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SUPPORTING STATEMENT</w:t>
      </w:r>
    </w:p>
    <w:p w:rsidR="001113A8" w:rsidRDefault="001113A8">
      <w:pPr>
        <w:pStyle w:val="Heading5"/>
      </w:pPr>
      <w:r>
        <w:t>U.S. Department of Commerce</w:t>
      </w:r>
    </w:p>
    <w:p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U.S. Census Bureau</w:t>
      </w:r>
    </w:p>
    <w:p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The American Community Survey</w:t>
      </w:r>
    </w:p>
    <w:p w:rsidR="001113A8" w:rsidRDefault="001113A8">
      <w:pPr>
        <w:tabs>
          <w:tab w:val="center" w:pos="4680"/>
        </w:tabs>
        <w:jc w:val="center"/>
        <w:rPr>
          <w:rFonts w:ascii="Times New Roman" w:hAnsi="Times New Roman"/>
        </w:rPr>
      </w:pPr>
      <w:r>
        <w:rPr>
          <w:rFonts w:ascii="Times New Roman" w:hAnsi="Times New Roman"/>
          <w:b/>
          <w:bCs/>
          <w:sz w:val="26"/>
          <w:szCs w:val="26"/>
        </w:rPr>
        <w:t>OMB Control No. 0607-0810</w:t>
      </w:r>
    </w:p>
    <w:p w:rsidR="001113A8" w:rsidRDefault="001113A8">
      <w:pPr>
        <w:rPr>
          <w:rFonts w:ascii="Times New Roman" w:hAnsi="Times New Roman"/>
        </w:rPr>
      </w:pPr>
    </w:p>
    <w:p w:rsidR="001113A8" w:rsidRDefault="001113A8">
      <w:pPr>
        <w:rPr>
          <w:rFonts w:ascii="Times New Roman" w:hAnsi="Times New Roman"/>
        </w:rPr>
      </w:pPr>
    </w:p>
    <w:p w:rsidR="001113A8" w:rsidRDefault="001113A8">
      <w:pPr>
        <w:rPr>
          <w:rFonts w:ascii="Times New Roman" w:hAnsi="Times New Roman"/>
          <w:b/>
          <w:bCs/>
        </w:rPr>
      </w:pPr>
      <w:r>
        <w:rPr>
          <w:rFonts w:ascii="Times New Roman" w:hAnsi="Times New Roman"/>
          <w:b/>
          <w:bCs/>
        </w:rPr>
        <w:t>A.     Justification</w:t>
      </w:r>
    </w:p>
    <w:p w:rsidR="001113A8" w:rsidRDefault="001113A8">
      <w:pPr>
        <w:rPr>
          <w:rFonts w:ascii="Times New Roman" w:hAnsi="Times New Roman"/>
          <w:b/>
          <w:bCs/>
        </w:rPr>
      </w:pPr>
    </w:p>
    <w:p w:rsidR="001113A8" w:rsidRPr="00C62895" w:rsidRDefault="001113A8" w:rsidP="00C62895">
      <w:pPr>
        <w:pStyle w:val="ListParagraph"/>
        <w:numPr>
          <w:ilvl w:val="0"/>
          <w:numId w:val="6"/>
        </w:numPr>
        <w:ind w:left="990" w:hanging="450"/>
        <w:rPr>
          <w:rFonts w:ascii="Times New Roman" w:hAnsi="Times New Roman"/>
        </w:rPr>
      </w:pPr>
      <w:r w:rsidRPr="00C62895">
        <w:rPr>
          <w:rFonts w:ascii="Times New Roman" w:hAnsi="Times New Roman"/>
          <w:b/>
          <w:bCs/>
        </w:rPr>
        <w:t>Necessity of the Information Collection</w:t>
      </w:r>
    </w:p>
    <w:p w:rsidR="001113A8" w:rsidRDefault="001113A8">
      <w:pPr>
        <w:ind w:left="540"/>
        <w:rPr>
          <w:rFonts w:ascii="Times New Roman" w:hAnsi="Times New Roman"/>
        </w:rPr>
      </w:pPr>
    </w:p>
    <w:p w:rsidR="001113A8" w:rsidRDefault="001113A8" w:rsidP="00016057">
      <w:pPr>
        <w:ind w:left="990"/>
        <w:rPr>
          <w:rFonts w:ascii="Times New Roman" w:hAnsi="Times New Roman"/>
        </w:rPr>
      </w:pPr>
      <w:r>
        <w:rPr>
          <w:rFonts w:ascii="Times New Roman" w:hAnsi="Times New Roman"/>
        </w:rPr>
        <w:t xml:space="preserve">The U.S. Census Bureau requests authorization from the Office of </w:t>
      </w:r>
      <w:r w:rsidR="008823DC">
        <w:rPr>
          <w:rFonts w:ascii="Times New Roman" w:hAnsi="Times New Roman"/>
        </w:rPr>
        <w:t xml:space="preserve">Management and Budget (OMB) for revisions to </w:t>
      </w:r>
      <w:r>
        <w:rPr>
          <w:rFonts w:ascii="Times New Roman" w:hAnsi="Times New Roman"/>
        </w:rPr>
        <w:t>the American Community Survey (ACS).  The Census Bureau has developed a methodology to collect and update every year demographic, social, economic, and housing data that are essentially the same as the "long-form" data that the Census Bureau traditionally has collected once a decade as part of the decennial census.  Federal and state government agencies use such data to evaluate and manage federal programs and to distribute funding for various programs that include food stamp benefits, transportation dollars, and housing grants.  State, county, and community governments, nonprofit organizations, businesses, and the general public use information like housing quality, income distribution, journey-to-work patterns, immigration data, and regional age distributions for decision-making and program evaluation.</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 xml:space="preserve">In years past, the Census Bureau collected the long-form data only once every ten years, which become out of date over the course of the decade.  To provide more timely data, the Census Bureau developed the ACS.  The ACS blends the strength of small area estimation with the high quality of current surveys.  There is an increasing need for current data describing lower geographic detail.  The ACS is now the only source of data available for small-area levels across the Nation and in Puerto Rico.  In addition, there is an increased interest in obtaining data for small subpopulations such as groups within the Hispanic, Asian, and American Indian populations, the elderly, </w:t>
      </w:r>
      <w:proofErr w:type="gramStart"/>
      <w:r>
        <w:rPr>
          <w:rFonts w:ascii="Times New Roman" w:hAnsi="Times New Roman"/>
        </w:rPr>
        <w:t>and</w:t>
      </w:r>
      <w:proofErr w:type="gramEnd"/>
      <w:r>
        <w:rPr>
          <w:rFonts w:ascii="Times New Roman" w:hAnsi="Times New Roman"/>
        </w:rPr>
        <w:t xml:space="preserve"> children.  The ACS provides current data throughout the decade for small areas and subpopulations. </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 xml:space="preserve">The ACS began providing up-to-date profiles in 2006 for areas and population groups of 65,000 or more people, providing policymakers, planners, and service providers in the public and private sectors with information every year–not just every ten years.  The ACS program will provide estimates annually for all states and for all medium and large cities, counties, and metropolitan areas.  For smaller areas and population groups, it </w:t>
      </w:r>
      <w:r w:rsidR="004342D6">
        <w:rPr>
          <w:rFonts w:ascii="Times New Roman" w:hAnsi="Times New Roman"/>
        </w:rPr>
        <w:t>takes</w:t>
      </w:r>
      <w:r>
        <w:rPr>
          <w:rFonts w:ascii="Times New Roman" w:hAnsi="Times New Roman"/>
        </w:rPr>
        <w:t xml:space="preserve"> three to five years to accumulate information to provide accurate estimates.  </w:t>
      </w:r>
      <w:r w:rsidR="002739B2">
        <w:rPr>
          <w:rFonts w:ascii="Times New Roman" w:hAnsi="Times New Roman"/>
        </w:rPr>
        <w:t xml:space="preserve">The first three-year estimates </w:t>
      </w:r>
      <w:proofErr w:type="gramStart"/>
      <w:r w:rsidR="002739B2">
        <w:rPr>
          <w:rFonts w:ascii="Times New Roman" w:hAnsi="Times New Roman"/>
        </w:rPr>
        <w:t>were released</w:t>
      </w:r>
      <w:proofErr w:type="gramEnd"/>
      <w:r w:rsidR="002739B2">
        <w:rPr>
          <w:rFonts w:ascii="Times New Roman" w:hAnsi="Times New Roman"/>
        </w:rPr>
        <w:t xml:space="preserve"> in 2008; the first five-year estimates in 2010.  These</w:t>
      </w:r>
      <w:r>
        <w:rPr>
          <w:rFonts w:ascii="Times New Roman" w:hAnsi="Times New Roman"/>
        </w:rPr>
        <w:t xml:space="preserve"> multiyear</w:t>
      </w:r>
      <w:r w:rsidR="002739B2">
        <w:rPr>
          <w:rFonts w:ascii="Times New Roman" w:hAnsi="Times New Roman"/>
        </w:rPr>
        <w:t xml:space="preserve"> </w:t>
      </w:r>
      <w:r>
        <w:rPr>
          <w:rFonts w:ascii="Times New Roman" w:hAnsi="Times New Roman"/>
        </w:rPr>
        <w:t xml:space="preserve">estimates </w:t>
      </w:r>
      <w:proofErr w:type="gramStart"/>
      <w:r>
        <w:rPr>
          <w:rFonts w:ascii="Times New Roman" w:hAnsi="Times New Roman"/>
        </w:rPr>
        <w:t>will be updated</w:t>
      </w:r>
      <w:proofErr w:type="gramEnd"/>
      <w:r>
        <w:rPr>
          <w:rFonts w:ascii="Times New Roman" w:hAnsi="Times New Roman"/>
        </w:rPr>
        <w:t xml:space="preserve"> annually.  </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Using the Master Address File (MAF) from the decennial census</w:t>
      </w:r>
      <w:r w:rsidR="004342D6">
        <w:rPr>
          <w:rFonts w:ascii="Times New Roman" w:hAnsi="Times New Roman"/>
        </w:rPr>
        <w:t>,</w:t>
      </w:r>
      <w:r>
        <w:rPr>
          <w:rFonts w:ascii="Times New Roman" w:hAnsi="Times New Roman"/>
        </w:rPr>
        <w:t xml:space="preserve"> that </w:t>
      </w:r>
      <w:proofErr w:type="gramStart"/>
      <w:r>
        <w:rPr>
          <w:rFonts w:ascii="Times New Roman" w:hAnsi="Times New Roman"/>
        </w:rPr>
        <w:t>is updated</w:t>
      </w:r>
      <w:proofErr w:type="gramEnd"/>
      <w:r>
        <w:rPr>
          <w:rFonts w:ascii="Times New Roman" w:hAnsi="Times New Roman"/>
        </w:rPr>
        <w:t xml:space="preserve"> each year, we will select a sample of addresses, mail survey forms each month to a new </w:t>
      </w:r>
      <w:r>
        <w:rPr>
          <w:rFonts w:ascii="Times New Roman" w:hAnsi="Times New Roman"/>
        </w:rPr>
        <w:lastRenderedPageBreak/>
        <w:t xml:space="preserve">group of potential households, and attempt to conduct interviews over the telephone with households that have not responded. Upon completion of the telephone follow-up, we will select a sub-sample of the remaining households, which have not responded, typically at a rate of one in three, to designate a household for a personal interview.  We will also conduct interviews with a sample of residents at a sample of group quarters (GQ) facilities.  Collecting these data from a new sample of housing unit (HU) and GQ facilities every month </w:t>
      </w:r>
      <w:r w:rsidR="00702054" w:rsidRPr="00702054">
        <w:rPr>
          <w:rFonts w:ascii="Times New Roman" w:hAnsi="Times New Roman"/>
        </w:rPr>
        <w:t>provides</w:t>
      </w:r>
      <w:r>
        <w:rPr>
          <w:rFonts w:ascii="Times New Roman" w:hAnsi="Times New Roman"/>
        </w:rPr>
        <w:t xml:space="preserve"> more timely data and </w:t>
      </w:r>
      <w:r w:rsidR="00702054" w:rsidRPr="00702054">
        <w:rPr>
          <w:rFonts w:ascii="Times New Roman" w:hAnsi="Times New Roman"/>
        </w:rPr>
        <w:t>lessened</w:t>
      </w:r>
      <w:r>
        <w:rPr>
          <w:rFonts w:ascii="Times New Roman" w:hAnsi="Times New Roman"/>
        </w:rPr>
        <w:t xml:space="preserve"> respondent burden in the </w:t>
      </w:r>
      <w:r w:rsidR="004342D6">
        <w:rPr>
          <w:rFonts w:ascii="Times New Roman" w:hAnsi="Times New Roman"/>
        </w:rPr>
        <w:t>Decennial</w:t>
      </w:r>
      <w:r>
        <w:rPr>
          <w:rFonts w:ascii="Times New Roman" w:hAnsi="Times New Roman"/>
        </w:rPr>
        <w:t xml:space="preserve"> Census.</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We release a yearly microdata file, similar to the Public Use Microdata Sample file of the Census 2000 long-form records.  In addition, we produce total population summary tabulations similar to the Census 2000 tabulations down to the block group level.  The microdata files, tabulated files, and their associated documentation are available through the Internet.</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 xml:space="preserve">In January 2005, the Census Bureau began full implementation of the ACS in households with a sample of approximately 250,000 addresses per month in the 50 states and the District of Columbia.  In addition, we select approximately 3,000 residential addresses per month in Puerto Rico and refer to the survey as the </w:t>
      </w:r>
      <w:r w:rsidR="004342D6">
        <w:rPr>
          <w:rFonts w:ascii="Times New Roman" w:hAnsi="Times New Roman"/>
        </w:rPr>
        <w:t>Puerto Rico Community Survey (</w:t>
      </w:r>
      <w:r>
        <w:rPr>
          <w:rFonts w:ascii="Times New Roman" w:hAnsi="Times New Roman"/>
        </w:rPr>
        <w:t>PRCS</w:t>
      </w:r>
      <w:r w:rsidR="004342D6">
        <w:rPr>
          <w:rFonts w:ascii="Times New Roman" w:hAnsi="Times New Roman"/>
        </w:rPr>
        <w:t>)</w:t>
      </w:r>
      <w:r>
        <w:rPr>
          <w:rFonts w:ascii="Times New Roman" w:hAnsi="Times New Roman"/>
        </w:rPr>
        <w:t>.</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 xml:space="preserve">In January 2006, the Census Bureau implemented ACS data collection for the entire national population by including a sample of 20,000 GQ facilities and a sample of 200,000 residents living in GQ facilities in the 50 states and the District of Columbia along with the annual household sample.  A sample of 100 GQs and 1,000 GQ residents </w:t>
      </w:r>
      <w:proofErr w:type="gramStart"/>
      <w:r>
        <w:rPr>
          <w:rFonts w:ascii="Times New Roman" w:hAnsi="Times New Roman"/>
        </w:rPr>
        <w:t>was also selected</w:t>
      </w:r>
      <w:proofErr w:type="gramEnd"/>
      <w:r>
        <w:rPr>
          <w:rFonts w:ascii="Times New Roman" w:hAnsi="Times New Roman"/>
        </w:rPr>
        <w:t xml:space="preserve"> for participation in the PRCS.</w:t>
      </w:r>
    </w:p>
    <w:p w:rsidR="00952A22" w:rsidRDefault="00952A22">
      <w:pPr>
        <w:ind w:left="990"/>
        <w:rPr>
          <w:rFonts w:ascii="Times New Roman" w:hAnsi="Times New Roman"/>
        </w:rPr>
      </w:pPr>
    </w:p>
    <w:p w:rsidR="00952A22" w:rsidRDefault="00DB5343">
      <w:pPr>
        <w:ind w:left="990"/>
        <w:rPr>
          <w:rFonts w:ascii="Times New Roman" w:hAnsi="Times New Roman"/>
        </w:rPr>
      </w:pPr>
      <w:r>
        <w:rPr>
          <w:rFonts w:ascii="Times New Roman" w:hAnsi="Times New Roman"/>
        </w:rPr>
        <w:t>Starting with the June</w:t>
      </w:r>
      <w:r w:rsidR="00952A22">
        <w:rPr>
          <w:rFonts w:ascii="Times New Roman" w:hAnsi="Times New Roman"/>
        </w:rPr>
        <w:t xml:space="preserve"> 2011 </w:t>
      </w:r>
      <w:r>
        <w:rPr>
          <w:rFonts w:ascii="Times New Roman" w:hAnsi="Times New Roman"/>
        </w:rPr>
        <w:t xml:space="preserve">mail panel, </w:t>
      </w:r>
      <w:r w:rsidR="00952A22">
        <w:rPr>
          <w:rFonts w:ascii="Times New Roman" w:hAnsi="Times New Roman"/>
        </w:rPr>
        <w:t>the Census Bureau increase</w:t>
      </w:r>
      <w:r>
        <w:rPr>
          <w:rFonts w:ascii="Times New Roman" w:hAnsi="Times New Roman"/>
        </w:rPr>
        <w:t>d</w:t>
      </w:r>
      <w:r w:rsidR="00952A22">
        <w:rPr>
          <w:rFonts w:ascii="Times New Roman" w:hAnsi="Times New Roman"/>
        </w:rPr>
        <w:t xml:space="preserve"> the annual sample size for the ACS to 3,540,000 households (or 295,000 households per month) in the 50 states and the District of Columbia.</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The goals of the ACS</w:t>
      </w:r>
      <w:r w:rsidR="004342D6">
        <w:rPr>
          <w:rFonts w:ascii="Times New Roman" w:hAnsi="Times New Roman"/>
        </w:rPr>
        <w:t xml:space="preserve"> and PRCS</w:t>
      </w:r>
      <w:r>
        <w:rPr>
          <w:rFonts w:ascii="Times New Roman" w:hAnsi="Times New Roman"/>
        </w:rPr>
        <w:t xml:space="preserve"> are to:</w:t>
      </w:r>
    </w:p>
    <w:p w:rsidR="001113A8" w:rsidRDefault="001113A8">
      <w:pPr>
        <w:pStyle w:val="Level1"/>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ind w:left="1260" w:firstLine="0"/>
        <w:rPr>
          <w:rFonts w:ascii="Times New Roman" w:hAnsi="Times New Roman"/>
        </w:rPr>
      </w:pPr>
    </w:p>
    <w:p w:rsidR="00FA0DC5" w:rsidRPr="00FA0DC5" w:rsidRDefault="001113A8">
      <w:pPr>
        <w:pStyle w:val="Level1"/>
        <w:numPr>
          <w:ilvl w:val="0"/>
          <w:numId w:val="5"/>
        </w:numPr>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rPr>
          <w:rFonts w:ascii="Times New Roman" w:hAnsi="Times New Roman"/>
        </w:rPr>
      </w:pPr>
      <w:r>
        <w:rPr>
          <w:rFonts w:ascii="Times New Roman" w:hAnsi="Times New Roman"/>
        </w:rPr>
        <w:t>Provide federal, state, and local governments an information base for the administration and evaluation of government programs</w:t>
      </w:r>
      <w:r w:rsidR="00FA0DC5">
        <w:rPr>
          <w:rFonts w:ascii="Times New Roman" w:hAnsi="Times New Roman"/>
        </w:rPr>
        <w:t>;</w:t>
      </w:r>
      <w:r w:rsidR="00702054" w:rsidRPr="00702054">
        <w:rPr>
          <w:rFonts w:ascii="Times New Roman" w:hAnsi="Times New Roman"/>
        </w:rPr>
        <w:t xml:space="preserve"> and</w:t>
      </w:r>
    </w:p>
    <w:p w:rsidR="001113A8" w:rsidRDefault="001113A8">
      <w:pPr>
        <w:pStyle w:val="Level1"/>
        <w:numPr>
          <w:ilvl w:val="0"/>
          <w:numId w:val="5"/>
        </w:numPr>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rPr>
          <w:rFonts w:ascii="Times New Roman" w:hAnsi="Times New Roman"/>
        </w:rPr>
      </w:pPr>
      <w:r>
        <w:rPr>
          <w:rFonts w:ascii="Times New Roman" w:hAnsi="Times New Roman"/>
        </w:rPr>
        <w:t xml:space="preserve">Provide data users with timely demographic, housing, social, and economic data updated every year that </w:t>
      </w:r>
      <w:proofErr w:type="gramStart"/>
      <w:r>
        <w:rPr>
          <w:rFonts w:ascii="Times New Roman" w:hAnsi="Times New Roman"/>
        </w:rPr>
        <w:t>can be compared</w:t>
      </w:r>
      <w:proofErr w:type="gramEnd"/>
      <w:r>
        <w:rPr>
          <w:rFonts w:ascii="Times New Roman" w:hAnsi="Times New Roman"/>
        </w:rPr>
        <w:t xml:space="preserve"> across states, communities, and population groups.</w:t>
      </w:r>
    </w:p>
    <w:p w:rsidR="001113A8" w:rsidRDefault="001113A8">
      <w:pPr>
        <w:ind w:right="-90"/>
        <w:rPr>
          <w:rFonts w:ascii="Times New Roman" w:hAnsi="Times New Roman"/>
          <w:b/>
          <w:bCs/>
        </w:rPr>
      </w:pPr>
    </w:p>
    <w:p w:rsidR="001113A8" w:rsidRDefault="001E0F5B">
      <w:pPr>
        <w:tabs>
          <w:tab w:val="left" w:pos="990"/>
        </w:tabs>
        <w:ind w:left="990"/>
        <w:rPr>
          <w:rFonts w:ascii="Times New Roman" w:hAnsi="Times New Roman"/>
          <w:b/>
          <w:bCs/>
        </w:rPr>
      </w:pPr>
      <w:r>
        <w:rPr>
          <w:rFonts w:ascii="Times New Roman" w:hAnsi="Times New Roman"/>
          <w:b/>
          <w:bCs/>
        </w:rPr>
        <w:t>A</w:t>
      </w:r>
      <w:r w:rsidR="001113A8">
        <w:rPr>
          <w:rFonts w:ascii="Times New Roman" w:hAnsi="Times New Roman"/>
          <w:b/>
          <w:bCs/>
        </w:rPr>
        <w:t>CS Household Data Collection</w:t>
      </w:r>
    </w:p>
    <w:p w:rsidR="001113A8" w:rsidRDefault="001113A8">
      <w:pPr>
        <w:tabs>
          <w:tab w:val="left" w:pos="720"/>
        </w:tabs>
        <w:ind w:left="720"/>
        <w:rPr>
          <w:rFonts w:ascii="Times New Roman" w:hAnsi="Times New Roman"/>
        </w:rPr>
      </w:pPr>
    </w:p>
    <w:p w:rsidR="00B323B1" w:rsidRPr="00CD0CD2" w:rsidRDefault="00266434" w:rsidP="00CD0CD2">
      <w:pPr>
        <w:pStyle w:val="NoSpacing"/>
        <w:ind w:left="990"/>
        <w:rPr>
          <w:rFonts w:ascii="Times New Roman" w:hAnsi="Times New Roman"/>
          <w:sz w:val="24"/>
          <w:szCs w:val="24"/>
        </w:rPr>
      </w:pPr>
      <w:r w:rsidRPr="00CD0CD2">
        <w:rPr>
          <w:rFonts w:ascii="Times New Roman" w:hAnsi="Times New Roman"/>
          <w:sz w:val="24"/>
          <w:szCs w:val="24"/>
        </w:rPr>
        <w:t>Historically the ACS has employed a tri-modal data co</w:t>
      </w:r>
      <w:r w:rsidR="000B78DF" w:rsidRPr="00CD0CD2">
        <w:rPr>
          <w:rFonts w:ascii="Times New Roman" w:hAnsi="Times New Roman"/>
          <w:sz w:val="24"/>
          <w:szCs w:val="24"/>
        </w:rPr>
        <w:t>llection strategy for household</w:t>
      </w:r>
      <w:r w:rsidRPr="00CD0CD2">
        <w:rPr>
          <w:rFonts w:ascii="Times New Roman" w:hAnsi="Times New Roman"/>
          <w:sz w:val="24"/>
          <w:szCs w:val="24"/>
        </w:rPr>
        <w:t xml:space="preserve"> data collection—mail, telephone and personal visit.  In </w:t>
      </w:r>
      <w:proofErr w:type="gramStart"/>
      <w:r w:rsidRPr="00CD0CD2">
        <w:rPr>
          <w:rFonts w:ascii="Times New Roman" w:hAnsi="Times New Roman"/>
          <w:sz w:val="24"/>
          <w:szCs w:val="24"/>
        </w:rPr>
        <w:t>2011</w:t>
      </w:r>
      <w:proofErr w:type="gramEnd"/>
      <w:r w:rsidRPr="00CD0CD2">
        <w:rPr>
          <w:rFonts w:ascii="Times New Roman" w:hAnsi="Times New Roman"/>
          <w:sz w:val="24"/>
          <w:szCs w:val="24"/>
        </w:rPr>
        <w:t xml:space="preserve"> the Census Bureau conducted two tests to assess the feasibility of providing an Internet response option to households that receive survey materials by mail.  </w:t>
      </w:r>
    </w:p>
    <w:p w:rsidR="00B323B1" w:rsidRPr="00CD1F59" w:rsidRDefault="00B323B1" w:rsidP="00CD0CD2">
      <w:pPr>
        <w:pStyle w:val="NoSpacing"/>
        <w:ind w:left="990"/>
        <w:rPr>
          <w:rFonts w:ascii="Times New Roman" w:hAnsi="Times New Roman" w:cs="Times New Roman"/>
          <w:sz w:val="24"/>
          <w:szCs w:val="24"/>
        </w:rPr>
      </w:pPr>
      <w:r w:rsidRPr="00CD1F59">
        <w:rPr>
          <w:rFonts w:ascii="Times New Roman" w:hAnsi="Times New Roman" w:cs="Times New Roman"/>
          <w:sz w:val="24"/>
          <w:szCs w:val="24"/>
        </w:rPr>
        <w:lastRenderedPageBreak/>
        <w:t>The first test, conducted i</w:t>
      </w:r>
      <w:r w:rsidRPr="00036648">
        <w:rPr>
          <w:rFonts w:ascii="Times New Roman" w:hAnsi="Times New Roman" w:cs="Times New Roman"/>
          <w:sz w:val="24"/>
          <w:szCs w:val="24"/>
        </w:rPr>
        <w:t>n April 2011, had four experimental treatments and a control sample that simply provided a paper questionnaire (no Internet option) as we currently do in the 2012 ACS.  Two of the four treatments provided sampled cases with a concurrent choice between using Internet and mail, and the remaining two treatments pushed sampled cases to respond by Internet by removing the paper questionnaire in the second mailing (initial mailing package).  Under the concurrent choice approach, one treatment prominently advertised th</w:t>
      </w:r>
      <w:r w:rsidRPr="006D05BE">
        <w:rPr>
          <w:rFonts w:ascii="Times New Roman" w:hAnsi="Times New Roman" w:cs="Times New Roman"/>
          <w:sz w:val="24"/>
          <w:szCs w:val="24"/>
        </w:rPr>
        <w:t xml:space="preserve">e Internet response option, whereas the other treatment was much more subtle with the online offer.  The reason for this distinction was so we could measure any impact of the way in which the Internet option </w:t>
      </w:r>
      <w:proofErr w:type="gramStart"/>
      <w:r w:rsidRPr="006D05BE">
        <w:rPr>
          <w:rFonts w:ascii="Times New Roman" w:hAnsi="Times New Roman" w:cs="Times New Roman"/>
          <w:sz w:val="24"/>
          <w:szCs w:val="24"/>
        </w:rPr>
        <w:t>was promoted</w:t>
      </w:r>
      <w:proofErr w:type="gramEnd"/>
      <w:r w:rsidRPr="006D05BE">
        <w:rPr>
          <w:rFonts w:ascii="Times New Roman" w:hAnsi="Times New Roman" w:cs="Times New Roman"/>
          <w:sz w:val="24"/>
          <w:szCs w:val="24"/>
        </w:rPr>
        <w:t xml:space="preserve"> in mailings, given that past studie</w:t>
      </w:r>
      <w:r w:rsidRPr="00CD1F59">
        <w:rPr>
          <w:rFonts w:ascii="Times New Roman" w:hAnsi="Times New Roman" w:cs="Times New Roman"/>
          <w:sz w:val="24"/>
          <w:szCs w:val="24"/>
        </w:rPr>
        <w:t>s have often shown that a concurrent response mode choice depresses overall response.</w:t>
      </w:r>
    </w:p>
    <w:p w:rsidR="00B323B1" w:rsidRPr="00CD1F59" w:rsidRDefault="00B323B1" w:rsidP="00B323B1">
      <w:pPr>
        <w:pStyle w:val="NoSpacing"/>
        <w:rPr>
          <w:rFonts w:ascii="Times New Roman" w:hAnsi="Times New Roman" w:cs="Times New Roman"/>
          <w:sz w:val="24"/>
          <w:szCs w:val="24"/>
        </w:rPr>
      </w:pPr>
    </w:p>
    <w:p w:rsidR="00B323B1" w:rsidRPr="00036648" w:rsidRDefault="00B323B1" w:rsidP="00CD0CD2">
      <w:pPr>
        <w:pStyle w:val="NoSpacing"/>
        <w:ind w:left="990"/>
        <w:rPr>
          <w:rFonts w:ascii="Times New Roman" w:hAnsi="Times New Roman" w:cs="Times New Roman"/>
          <w:sz w:val="24"/>
          <w:szCs w:val="24"/>
        </w:rPr>
      </w:pPr>
      <w:r w:rsidRPr="00CD1F59">
        <w:rPr>
          <w:rFonts w:ascii="Times New Roman" w:hAnsi="Times New Roman" w:cs="Times New Roman"/>
          <w:sz w:val="24"/>
          <w:szCs w:val="24"/>
        </w:rPr>
        <w:t>For the two treatments that pushed cases to respond online, one provided a paper questionnaire to cases that did not respond online one week sooner than the other.  That way, we could determine if self-response rates (at the time we normally transition to</w:t>
      </w:r>
      <w:r w:rsidR="00CD1F59" w:rsidRPr="00CD0CD2">
        <w:rPr>
          <w:rFonts w:ascii="Times New Roman" w:hAnsi="Times New Roman" w:cs="Times New Roman"/>
          <w:sz w:val="24"/>
          <w:szCs w:val="24"/>
        </w:rPr>
        <w:t xml:space="preserve"> </w:t>
      </w:r>
      <w:r w:rsidR="00CD1F59" w:rsidRPr="00CD0CD2">
        <w:rPr>
          <w:rFonts w:ascii="Times New Roman" w:hAnsi="Times New Roman"/>
          <w:sz w:val="24"/>
          <w:szCs w:val="24"/>
        </w:rPr>
        <w:t>computer-assisted telephone interviewing</w:t>
      </w:r>
      <w:r w:rsidR="00CD1F59" w:rsidRPr="00CD0CD2">
        <w:rPr>
          <w:rFonts w:ascii="Times New Roman" w:hAnsi="Times New Roman" w:cs="Times New Roman"/>
          <w:sz w:val="24"/>
          <w:szCs w:val="24"/>
        </w:rPr>
        <w:t xml:space="preserve">, or </w:t>
      </w:r>
      <w:r w:rsidRPr="00036648">
        <w:rPr>
          <w:rFonts w:ascii="Times New Roman" w:hAnsi="Times New Roman" w:cs="Times New Roman"/>
          <w:sz w:val="24"/>
          <w:szCs w:val="24"/>
        </w:rPr>
        <w:t>CATI</w:t>
      </w:r>
      <w:r w:rsidR="00CD1F59" w:rsidRPr="00CD0CD2">
        <w:rPr>
          <w:rFonts w:ascii="Times New Roman" w:hAnsi="Times New Roman" w:cs="Times New Roman"/>
          <w:sz w:val="24"/>
          <w:szCs w:val="24"/>
        </w:rPr>
        <w:t xml:space="preserve">, </w:t>
      </w:r>
      <w:r w:rsidRPr="00CD1F59">
        <w:rPr>
          <w:rFonts w:ascii="Times New Roman" w:hAnsi="Times New Roman" w:cs="Times New Roman"/>
          <w:sz w:val="24"/>
          <w:szCs w:val="24"/>
        </w:rPr>
        <w:t xml:space="preserve">nonresponse follow-up) benefited from providing the paper questionnaire sooner.   </w:t>
      </w:r>
    </w:p>
    <w:p w:rsidR="00B323B1" w:rsidRPr="00036648" w:rsidRDefault="00B323B1" w:rsidP="00B323B1">
      <w:pPr>
        <w:pStyle w:val="NoSpacing"/>
        <w:rPr>
          <w:rFonts w:ascii="Times New Roman" w:hAnsi="Times New Roman" w:cs="Times New Roman"/>
          <w:sz w:val="24"/>
          <w:szCs w:val="24"/>
        </w:rPr>
      </w:pPr>
    </w:p>
    <w:p w:rsidR="00B323B1" w:rsidRPr="00CD1F59" w:rsidRDefault="00B323B1" w:rsidP="00CD0CD2">
      <w:pPr>
        <w:pStyle w:val="NoSpacing"/>
        <w:ind w:left="990"/>
        <w:rPr>
          <w:rFonts w:ascii="Times New Roman" w:hAnsi="Times New Roman" w:cs="Times New Roman"/>
          <w:sz w:val="24"/>
          <w:szCs w:val="24"/>
        </w:rPr>
      </w:pPr>
      <w:r w:rsidRPr="00036648">
        <w:rPr>
          <w:rFonts w:ascii="Times New Roman" w:hAnsi="Times New Roman" w:cs="Times New Roman"/>
          <w:sz w:val="24"/>
          <w:szCs w:val="24"/>
        </w:rPr>
        <w:t>We examined the impact of each o</w:t>
      </w:r>
      <w:r w:rsidRPr="006D05BE">
        <w:rPr>
          <w:rFonts w:ascii="Times New Roman" w:hAnsi="Times New Roman" w:cs="Times New Roman"/>
          <w:sz w:val="24"/>
          <w:szCs w:val="24"/>
        </w:rPr>
        <w:t>f these treatments on overall self-response rates, Internet response rates, and item nonresponse rates at the end of the first month of data collection (when we transition to CATI).  We studied the results separately in two distinct strata, one representin</w:t>
      </w:r>
      <w:r w:rsidRPr="00CD1F59">
        <w:rPr>
          <w:rFonts w:ascii="Times New Roman" w:hAnsi="Times New Roman" w:cs="Times New Roman"/>
          <w:sz w:val="24"/>
          <w:szCs w:val="24"/>
        </w:rPr>
        <w:t>g areas with higher Internet penetration and usage, and the other representing all other areas.</w:t>
      </w:r>
    </w:p>
    <w:p w:rsidR="00B323B1" w:rsidRPr="00CD1F59" w:rsidRDefault="00B323B1" w:rsidP="00B323B1">
      <w:pPr>
        <w:pStyle w:val="NoSpacing"/>
        <w:rPr>
          <w:rFonts w:ascii="Times New Roman" w:hAnsi="Times New Roman" w:cs="Times New Roman"/>
          <w:sz w:val="24"/>
          <w:szCs w:val="24"/>
        </w:rPr>
      </w:pPr>
    </w:p>
    <w:p w:rsidR="00B323B1" w:rsidRPr="00CD1F59" w:rsidRDefault="00B323B1" w:rsidP="00CD0CD2">
      <w:pPr>
        <w:pStyle w:val="NoSpacing"/>
        <w:ind w:left="990"/>
        <w:rPr>
          <w:rFonts w:ascii="Times New Roman" w:hAnsi="Times New Roman" w:cs="Times New Roman"/>
          <w:sz w:val="24"/>
          <w:szCs w:val="24"/>
        </w:rPr>
      </w:pPr>
      <w:r w:rsidRPr="00CD1F59">
        <w:rPr>
          <w:rFonts w:ascii="Times New Roman" w:hAnsi="Times New Roman" w:cs="Times New Roman"/>
          <w:sz w:val="24"/>
          <w:szCs w:val="24"/>
        </w:rPr>
        <w:t>The results from the first test supported the inclusion of an Internet mode to collect ACS data.  First, introducing a concurrent choice between Internet and a paper questionnaire achieved similar response rates as the control (paper questionnaire only)</w:t>
      </w:r>
      <w:proofErr w:type="gramStart"/>
      <w:r w:rsidRPr="00CD1F59">
        <w:rPr>
          <w:rFonts w:ascii="Times New Roman" w:hAnsi="Times New Roman" w:cs="Times New Roman"/>
          <w:sz w:val="24"/>
          <w:szCs w:val="24"/>
        </w:rPr>
        <w:t>,</w:t>
      </w:r>
      <w:proofErr w:type="gramEnd"/>
      <w:r w:rsidRPr="00CD1F59">
        <w:rPr>
          <w:rFonts w:ascii="Times New Roman" w:hAnsi="Times New Roman" w:cs="Times New Roman"/>
          <w:sz w:val="24"/>
          <w:szCs w:val="24"/>
        </w:rPr>
        <w:t xml:space="preserve"> regardless of how prominently the choice was advertised.  However, the more prominent Internet choice resulted in more Internet response.  </w:t>
      </w:r>
    </w:p>
    <w:p w:rsidR="00B323B1" w:rsidRPr="00CD1F59" w:rsidRDefault="00B323B1" w:rsidP="00B323B1">
      <w:pPr>
        <w:pStyle w:val="NoSpacing"/>
        <w:rPr>
          <w:rFonts w:ascii="Times New Roman" w:hAnsi="Times New Roman" w:cs="Times New Roman"/>
          <w:sz w:val="24"/>
          <w:szCs w:val="24"/>
        </w:rPr>
      </w:pPr>
    </w:p>
    <w:p w:rsidR="00B323B1" w:rsidRPr="00CD1F59" w:rsidRDefault="00B323B1" w:rsidP="00CD0CD2">
      <w:pPr>
        <w:pStyle w:val="NoSpacing"/>
        <w:ind w:left="990"/>
        <w:rPr>
          <w:rFonts w:ascii="Times New Roman" w:hAnsi="Times New Roman" w:cs="Times New Roman"/>
          <w:sz w:val="24"/>
          <w:szCs w:val="24"/>
        </w:rPr>
      </w:pPr>
      <w:r w:rsidRPr="00CD1F59">
        <w:rPr>
          <w:rFonts w:ascii="Times New Roman" w:hAnsi="Times New Roman" w:cs="Times New Roman"/>
          <w:sz w:val="24"/>
          <w:szCs w:val="24"/>
        </w:rPr>
        <w:t xml:space="preserve">The most unexpected finding from the April test was with one of the treatments that pushed cases to use Internet by removing the paper questionnaire.  When we used this method coupled with an earlier paper questionnaire mailing to </w:t>
      </w:r>
      <w:proofErr w:type="spellStart"/>
      <w:r w:rsidRPr="00CD1F59">
        <w:rPr>
          <w:rFonts w:ascii="Times New Roman" w:hAnsi="Times New Roman" w:cs="Times New Roman"/>
          <w:sz w:val="24"/>
          <w:szCs w:val="24"/>
        </w:rPr>
        <w:t>nonrespondents</w:t>
      </w:r>
      <w:proofErr w:type="spellEnd"/>
      <w:r w:rsidRPr="00CD1F59">
        <w:rPr>
          <w:rFonts w:ascii="Times New Roman" w:hAnsi="Times New Roman" w:cs="Times New Roman"/>
          <w:sz w:val="24"/>
          <w:szCs w:val="24"/>
        </w:rPr>
        <w:t xml:space="preserve">, we obtained a higher response rate than the control and concurrent choice treatment in the stratum with higher Internet access, and a similar response rate as the control and concurrent choice treatment in the other stratum.  Additionally, more than 50 percent of response came from Internet in both strata, which was significantly more than the concurrent choice treatments.  Thus, the potential for cost savings is large with this approach.  </w:t>
      </w:r>
    </w:p>
    <w:p w:rsidR="00B323B1" w:rsidRPr="00CD1F59" w:rsidRDefault="00B323B1" w:rsidP="00B323B1">
      <w:pPr>
        <w:pStyle w:val="NoSpacing"/>
        <w:rPr>
          <w:rFonts w:ascii="Times New Roman" w:hAnsi="Times New Roman" w:cs="Times New Roman"/>
          <w:sz w:val="24"/>
          <w:szCs w:val="24"/>
        </w:rPr>
      </w:pPr>
    </w:p>
    <w:p w:rsidR="00B323B1" w:rsidRPr="00CD1F59" w:rsidRDefault="00B323B1" w:rsidP="00CD0CD2">
      <w:pPr>
        <w:ind w:left="990"/>
        <w:rPr>
          <w:rFonts w:ascii="Times New Roman" w:hAnsi="Times New Roman"/>
        </w:rPr>
      </w:pPr>
      <w:r w:rsidRPr="00CD1F59">
        <w:rPr>
          <w:rFonts w:ascii="Times New Roman" w:hAnsi="Times New Roman"/>
        </w:rPr>
        <w:t xml:space="preserve">However, the drawback of the </w:t>
      </w:r>
      <w:r w:rsidR="00816467" w:rsidRPr="00CD1F59">
        <w:rPr>
          <w:rFonts w:ascii="Times New Roman" w:hAnsi="Times New Roman"/>
        </w:rPr>
        <w:t xml:space="preserve">Push Internet </w:t>
      </w:r>
      <w:r w:rsidRPr="00CD1F59">
        <w:rPr>
          <w:rFonts w:ascii="Times New Roman" w:hAnsi="Times New Roman"/>
        </w:rPr>
        <w:t xml:space="preserve">treatment (with an accelerated paper questionnaire mailing) is some loss in response to specific items due to Internet break-offs (cases that started the survey online, but did not finish it).  For the basic demographic and housing questions that appear early in the survey, the item nonresponse rates are mostly lower in the </w:t>
      </w:r>
      <w:r w:rsidR="00816467" w:rsidRPr="00CD1F59">
        <w:rPr>
          <w:rFonts w:ascii="Times New Roman" w:hAnsi="Times New Roman"/>
        </w:rPr>
        <w:t xml:space="preserve">Push </w:t>
      </w:r>
      <w:r w:rsidRPr="00CD1F59">
        <w:rPr>
          <w:rFonts w:ascii="Times New Roman" w:hAnsi="Times New Roman"/>
        </w:rPr>
        <w:t xml:space="preserve">Internet treatment compared to the </w:t>
      </w:r>
      <w:r w:rsidRPr="00CD1F59">
        <w:rPr>
          <w:rFonts w:ascii="Times New Roman" w:hAnsi="Times New Roman"/>
        </w:rPr>
        <w:lastRenderedPageBreak/>
        <w:t xml:space="preserve">control, but we take a hit in the detailed person questions that appear later in the survey due to break-offs. </w:t>
      </w:r>
    </w:p>
    <w:p w:rsidR="00B323B1" w:rsidRPr="00CD1F59" w:rsidRDefault="00B323B1" w:rsidP="00B323B1">
      <w:pPr>
        <w:rPr>
          <w:rFonts w:ascii="Times New Roman" w:hAnsi="Times New Roman"/>
        </w:rPr>
      </w:pPr>
    </w:p>
    <w:p w:rsidR="00B323B1" w:rsidRPr="00CD1F59" w:rsidRDefault="00B323B1" w:rsidP="00CD0CD2">
      <w:pPr>
        <w:ind w:left="990"/>
        <w:rPr>
          <w:rFonts w:ascii="Times New Roman" w:hAnsi="Times New Roman"/>
        </w:rPr>
      </w:pPr>
      <w:r w:rsidRPr="00CD1F59">
        <w:rPr>
          <w:rFonts w:ascii="Times New Roman" w:hAnsi="Times New Roman"/>
        </w:rPr>
        <w:t xml:space="preserve">Based on the results of the first test, we conducted a follow-up test in November 2011 to see if enhancements to the best performing treatments from the April test could gain more overall response or Internet response.  Specifically, we tested an enhancement to the </w:t>
      </w:r>
      <w:r w:rsidR="00816467" w:rsidRPr="00CD1F59">
        <w:rPr>
          <w:rFonts w:ascii="Times New Roman" w:hAnsi="Times New Roman"/>
        </w:rPr>
        <w:t xml:space="preserve">Push </w:t>
      </w:r>
      <w:r w:rsidRPr="00CD1F59">
        <w:rPr>
          <w:rFonts w:ascii="Times New Roman" w:hAnsi="Times New Roman"/>
        </w:rPr>
        <w:t xml:space="preserve">Internet treatment (with an accelerated paper questionnaire mailing) since this treatment achieved high overall response and Internet response.  We included a new postcard sent to </w:t>
      </w:r>
      <w:proofErr w:type="spellStart"/>
      <w:r w:rsidRPr="00CD1F59">
        <w:rPr>
          <w:rFonts w:ascii="Times New Roman" w:hAnsi="Times New Roman"/>
        </w:rPr>
        <w:t>nonrespondents</w:t>
      </w:r>
      <w:proofErr w:type="spellEnd"/>
      <w:r w:rsidRPr="00CD1F59">
        <w:rPr>
          <w:rFonts w:ascii="Times New Roman" w:hAnsi="Times New Roman"/>
        </w:rPr>
        <w:t xml:space="preserve"> three days after the paper questionnaire mailing.  The intention of this postcard was to encourage response among cases that had not responded online.  We also included the </w:t>
      </w:r>
      <w:r w:rsidR="00816467" w:rsidRPr="00CD1F59">
        <w:rPr>
          <w:rFonts w:ascii="Times New Roman" w:hAnsi="Times New Roman"/>
        </w:rPr>
        <w:t xml:space="preserve">Push </w:t>
      </w:r>
      <w:r w:rsidRPr="00CD1F59">
        <w:rPr>
          <w:rFonts w:ascii="Times New Roman" w:hAnsi="Times New Roman"/>
        </w:rPr>
        <w:t>Internet treatment (with the accelerated paper questionnaire, but without the postcard) in the test as a baseline to measure the effect of the postcard.</w:t>
      </w:r>
    </w:p>
    <w:p w:rsidR="00B323B1" w:rsidRPr="00CD1F59" w:rsidRDefault="00B323B1" w:rsidP="00B323B1">
      <w:pPr>
        <w:rPr>
          <w:rFonts w:ascii="Times New Roman" w:hAnsi="Times New Roman"/>
        </w:rPr>
      </w:pPr>
    </w:p>
    <w:p w:rsidR="00B323B1" w:rsidRPr="00CD1F59" w:rsidRDefault="00B323B1" w:rsidP="00CD0CD2">
      <w:pPr>
        <w:ind w:left="990"/>
        <w:rPr>
          <w:rFonts w:ascii="Times New Roman" w:hAnsi="Times New Roman"/>
        </w:rPr>
      </w:pPr>
      <w:r w:rsidRPr="00CD1F59">
        <w:rPr>
          <w:rFonts w:ascii="Times New Roman" w:hAnsi="Times New Roman"/>
        </w:rPr>
        <w:t xml:space="preserve">We also tested enhancements to the concurrent choice treatment that prominently advertised the Internet option in the April test.  We tested the inclusion of computer and pencil icons where we present the response mode choice on the questionnaire to draw attention to the choice of modes.  Secondly, we tested using the accelerated mailing schedule with the concurrent choice method, which was the same mailing scheduled used for the </w:t>
      </w:r>
      <w:r w:rsidR="00816467" w:rsidRPr="00CD1F59">
        <w:rPr>
          <w:rFonts w:ascii="Times New Roman" w:hAnsi="Times New Roman"/>
        </w:rPr>
        <w:t xml:space="preserve">Push </w:t>
      </w:r>
      <w:r w:rsidRPr="00CD1F59">
        <w:rPr>
          <w:rFonts w:ascii="Times New Roman" w:hAnsi="Times New Roman"/>
        </w:rPr>
        <w:t xml:space="preserve">Internet treatment.  We also replicated the original concurrent choice with the prominent display of the Internet option as a baseline against which we could measure the impact of the enhancements.  </w:t>
      </w:r>
    </w:p>
    <w:p w:rsidR="00B323B1" w:rsidRPr="00CD1F59" w:rsidRDefault="00B323B1" w:rsidP="00B323B1">
      <w:pPr>
        <w:pStyle w:val="Level1"/>
        <w:autoSpaceDE/>
        <w:autoSpaceDN/>
        <w:adjustRightInd/>
        <w:ind w:left="0"/>
        <w:rPr>
          <w:rFonts w:ascii="Times New Roman" w:hAnsi="Times New Roman"/>
        </w:rPr>
      </w:pPr>
    </w:p>
    <w:p w:rsidR="00B323B1" w:rsidRPr="00CD1F59" w:rsidRDefault="00B323B1" w:rsidP="00CD0CD2">
      <w:pPr>
        <w:pStyle w:val="Level1"/>
        <w:autoSpaceDE/>
        <w:autoSpaceDN/>
        <w:adjustRightInd/>
        <w:ind w:left="990" w:firstLine="0"/>
        <w:rPr>
          <w:rFonts w:ascii="Times New Roman" w:hAnsi="Times New Roman"/>
        </w:rPr>
      </w:pPr>
      <w:r w:rsidRPr="00CD1F59">
        <w:rPr>
          <w:rFonts w:ascii="Times New Roman" w:hAnsi="Times New Roman"/>
        </w:rPr>
        <w:t xml:space="preserve">Similar to the April test, the control group was the November 2011 ACS production sample.  These cases only received a paper questionnaire and did not have the opportunity to respond online.  The second test also included the same stratification of the sample as the April test.  </w:t>
      </w:r>
    </w:p>
    <w:p w:rsidR="00B323B1" w:rsidRPr="00CD1F59" w:rsidRDefault="00B323B1" w:rsidP="00B323B1">
      <w:pPr>
        <w:rPr>
          <w:rFonts w:ascii="Times New Roman" w:hAnsi="Times New Roman"/>
        </w:rPr>
      </w:pPr>
    </w:p>
    <w:p w:rsidR="00B323B1" w:rsidRPr="00CD1F59" w:rsidRDefault="00B323B1" w:rsidP="00CD0CD2">
      <w:pPr>
        <w:ind w:left="990"/>
        <w:rPr>
          <w:rFonts w:ascii="Times New Roman" w:hAnsi="Times New Roman"/>
        </w:rPr>
      </w:pPr>
      <w:r w:rsidRPr="00CD1F59">
        <w:rPr>
          <w:rFonts w:ascii="Times New Roman" w:hAnsi="Times New Roman"/>
        </w:rPr>
        <w:t xml:space="preserve">From this test, we saw positive benefits from the </w:t>
      </w:r>
      <w:r w:rsidR="00816467" w:rsidRPr="00CD1F59">
        <w:rPr>
          <w:rFonts w:ascii="Times New Roman" w:hAnsi="Times New Roman"/>
        </w:rPr>
        <w:t xml:space="preserve">Push </w:t>
      </w:r>
      <w:r w:rsidRPr="00CD1F59">
        <w:rPr>
          <w:rFonts w:ascii="Times New Roman" w:hAnsi="Times New Roman"/>
        </w:rPr>
        <w:t xml:space="preserve">Internet treatment when we added the new postcard after the paper questionnaire mailing to </w:t>
      </w:r>
      <w:proofErr w:type="spellStart"/>
      <w:r w:rsidRPr="00CD1F59">
        <w:rPr>
          <w:rFonts w:ascii="Times New Roman" w:hAnsi="Times New Roman"/>
        </w:rPr>
        <w:t>nonrespondents</w:t>
      </w:r>
      <w:proofErr w:type="spellEnd"/>
      <w:r w:rsidRPr="00CD1F59">
        <w:rPr>
          <w:rFonts w:ascii="Times New Roman" w:hAnsi="Times New Roman"/>
        </w:rPr>
        <w:t>.  We found that this treatment achieved higher response rates at the end of the first month of data collection than the control, as well as the best-performing concurrent choice treatment, in the stratum with higher Internet access.  In the other stratum, the response rate for this treatment was not significantly different from the control or best-performing concurrent choice treatment.  Moreover, Internet response again was significantly higher for the Push Internet treatment than the concurrent choice treatments.</w:t>
      </w:r>
    </w:p>
    <w:p w:rsidR="00B323B1" w:rsidRPr="00CD1F59" w:rsidRDefault="00B323B1" w:rsidP="00B323B1">
      <w:pPr>
        <w:rPr>
          <w:rFonts w:ascii="Times New Roman" w:hAnsi="Times New Roman"/>
        </w:rPr>
      </w:pPr>
    </w:p>
    <w:p w:rsidR="00B323B1" w:rsidRPr="00CD1F59" w:rsidRDefault="00B323B1" w:rsidP="00CD0CD2">
      <w:pPr>
        <w:ind w:left="990"/>
        <w:rPr>
          <w:rFonts w:ascii="Times New Roman" w:hAnsi="Times New Roman"/>
        </w:rPr>
      </w:pPr>
      <w:r w:rsidRPr="00CD1F59">
        <w:rPr>
          <w:rFonts w:ascii="Times New Roman" w:hAnsi="Times New Roman"/>
        </w:rPr>
        <w:t xml:space="preserve">Analogous to the April test, we observed increases in item nonresponse rates in the </w:t>
      </w:r>
      <w:r w:rsidR="00816467" w:rsidRPr="00CD1F59">
        <w:rPr>
          <w:rFonts w:ascii="Times New Roman" w:hAnsi="Times New Roman"/>
        </w:rPr>
        <w:t xml:space="preserve">Push </w:t>
      </w:r>
      <w:r w:rsidRPr="00CD1F59">
        <w:rPr>
          <w:rFonts w:ascii="Times New Roman" w:hAnsi="Times New Roman"/>
        </w:rPr>
        <w:t xml:space="preserve">Internet treatment (with the new postcard) compared to the control among the detailed person questions in the later half of the survey due to Internet break-offs.   Again, this treatment had lower or comparable item nonresponse rates for questions in the earlier part of the survey (basic demographic and housing questions) before most break-offs occurred. </w:t>
      </w:r>
    </w:p>
    <w:p w:rsidR="00B323B1" w:rsidRPr="00CD1F59" w:rsidRDefault="00B323B1" w:rsidP="00B323B1">
      <w:pPr>
        <w:pStyle w:val="Level1"/>
        <w:autoSpaceDE/>
        <w:autoSpaceDN/>
        <w:adjustRightInd/>
        <w:ind w:left="0"/>
        <w:rPr>
          <w:rFonts w:ascii="Times New Roman" w:hAnsi="Times New Roman"/>
        </w:rPr>
      </w:pPr>
    </w:p>
    <w:p w:rsidR="00B323B1" w:rsidRPr="00CD1F59" w:rsidRDefault="00B323B1" w:rsidP="00CD0CD2">
      <w:pPr>
        <w:ind w:left="990"/>
        <w:rPr>
          <w:rFonts w:ascii="Times New Roman" w:hAnsi="Times New Roman"/>
          <w:color w:val="000000"/>
        </w:rPr>
      </w:pPr>
      <w:r w:rsidRPr="00CD1F59">
        <w:rPr>
          <w:rFonts w:ascii="Times New Roman" w:hAnsi="Times New Roman"/>
        </w:rPr>
        <w:lastRenderedPageBreak/>
        <w:t xml:space="preserve">Based on the test findings, we would like to begin using the Push Internet (with the accelerated mailing of the paper questionnaire and new postcard) in </w:t>
      </w:r>
      <w:r w:rsidR="0017154F">
        <w:rPr>
          <w:rFonts w:ascii="Times New Roman" w:hAnsi="Times New Roman"/>
        </w:rPr>
        <w:t xml:space="preserve">the </w:t>
      </w:r>
      <w:r w:rsidRPr="00CD1F59">
        <w:rPr>
          <w:rFonts w:ascii="Times New Roman" w:hAnsi="Times New Roman"/>
        </w:rPr>
        <w:t>January 2013</w:t>
      </w:r>
      <w:r w:rsidR="0017154F">
        <w:rPr>
          <w:rFonts w:ascii="Times New Roman" w:hAnsi="Times New Roman"/>
        </w:rPr>
        <w:t xml:space="preserve"> ACS panel</w:t>
      </w:r>
      <w:r w:rsidRPr="00CD1F59">
        <w:rPr>
          <w:rFonts w:ascii="Times New Roman" w:hAnsi="Times New Roman"/>
        </w:rPr>
        <w:t>.  We expect that using this method will result in similar or better overall self-response rates, with more than half of mail cases shifting to Internet.  P</w:t>
      </w:r>
      <w:r w:rsidRPr="00CD1F59">
        <w:rPr>
          <w:rFonts w:ascii="Times New Roman" w:hAnsi="Times New Roman"/>
          <w:color w:val="000000"/>
        </w:rPr>
        <w:t>ursuant to the receipt of adequate funding, we hope to use CATI Failed Edit Follow-up (FEFU) (if we have a telephone number) to follow-up with Internet break-offs to help lower item nonresponse rates to the previous levels.</w:t>
      </w:r>
    </w:p>
    <w:p w:rsidR="00835504" w:rsidRPr="00CD1F59" w:rsidRDefault="00835504" w:rsidP="00B323B1">
      <w:pPr>
        <w:rPr>
          <w:rFonts w:ascii="Times New Roman" w:hAnsi="Times New Roman"/>
          <w:color w:val="000000"/>
        </w:rPr>
      </w:pPr>
    </w:p>
    <w:p w:rsidR="00835504" w:rsidRPr="006A291F" w:rsidRDefault="00835504" w:rsidP="00CD0CD2">
      <w:pPr>
        <w:ind w:left="990"/>
        <w:rPr>
          <w:rFonts w:ascii="Times New Roman" w:hAnsi="Times New Roman"/>
        </w:rPr>
      </w:pPr>
      <w:r w:rsidRPr="00CD1F59">
        <w:rPr>
          <w:rFonts w:ascii="Times New Roman" w:hAnsi="Times New Roman"/>
          <w:color w:val="000000"/>
        </w:rPr>
        <w:t>Detailed reports documenting test methods and results can be found at http://www.census.gov/acs/www/library/by_series/internet_data_collection</w:t>
      </w:r>
      <w:proofErr w:type="gramStart"/>
      <w:r w:rsidRPr="00CD1F59">
        <w:rPr>
          <w:rFonts w:ascii="Times New Roman" w:hAnsi="Times New Roman"/>
          <w:color w:val="000000"/>
        </w:rPr>
        <w:t xml:space="preserve">/ </w:t>
      </w:r>
      <w:r w:rsidR="00C353F9">
        <w:rPr>
          <w:rFonts w:ascii="Times New Roman" w:hAnsi="Times New Roman"/>
          <w:color w:val="000000"/>
        </w:rPr>
        <w:t xml:space="preserve"> </w:t>
      </w:r>
      <w:r w:rsidR="00C353F9" w:rsidRPr="006A291F">
        <w:rPr>
          <w:rFonts w:ascii="Times New Roman" w:hAnsi="Times New Roman"/>
          <w:color w:val="000000"/>
        </w:rPr>
        <w:t>(</w:t>
      </w:r>
      <w:proofErr w:type="gramEnd"/>
      <w:r w:rsidR="00C353F9" w:rsidRPr="006A291F">
        <w:rPr>
          <w:rFonts w:ascii="Times New Roman" w:hAnsi="Times New Roman"/>
          <w:color w:val="000000"/>
        </w:rPr>
        <w:t>Attachment R</w:t>
      </w:r>
      <w:r w:rsidR="007329C4" w:rsidRPr="006A291F">
        <w:rPr>
          <w:rFonts w:ascii="Times New Roman" w:hAnsi="Times New Roman"/>
          <w:color w:val="000000"/>
        </w:rPr>
        <w:t>pt</w:t>
      </w:r>
      <w:r w:rsidR="00C353F9" w:rsidRPr="006A291F">
        <w:rPr>
          <w:rFonts w:ascii="Times New Roman" w:hAnsi="Times New Roman"/>
          <w:color w:val="000000"/>
        </w:rPr>
        <w:t>1)</w:t>
      </w:r>
      <w:r w:rsidRPr="006A291F">
        <w:rPr>
          <w:rFonts w:ascii="Times New Roman" w:hAnsi="Times New Roman"/>
          <w:color w:val="000000"/>
        </w:rPr>
        <w:t>.</w:t>
      </w:r>
    </w:p>
    <w:p w:rsidR="00266434" w:rsidRPr="006A291F" w:rsidRDefault="00266434" w:rsidP="00C5589D">
      <w:pPr>
        <w:tabs>
          <w:tab w:val="left" w:pos="360"/>
          <w:tab w:val="left" w:pos="1710"/>
        </w:tabs>
        <w:ind w:left="990"/>
        <w:rPr>
          <w:rFonts w:ascii="Times New Roman" w:hAnsi="Times New Roman"/>
        </w:rPr>
      </w:pPr>
    </w:p>
    <w:p w:rsidR="001113A8" w:rsidRPr="00CD1F59" w:rsidRDefault="00266434" w:rsidP="00C5589D">
      <w:pPr>
        <w:tabs>
          <w:tab w:val="left" w:pos="360"/>
          <w:tab w:val="left" w:pos="1710"/>
        </w:tabs>
        <w:ind w:left="990"/>
        <w:rPr>
          <w:rFonts w:ascii="Times New Roman" w:hAnsi="Times New Roman"/>
        </w:rPr>
      </w:pPr>
      <w:r w:rsidRPr="006A291F">
        <w:rPr>
          <w:rFonts w:ascii="Times New Roman" w:hAnsi="Times New Roman"/>
        </w:rPr>
        <w:t>For households eligible to receive survey materials by mail, t</w:t>
      </w:r>
      <w:r w:rsidR="001113A8" w:rsidRPr="006A291F">
        <w:rPr>
          <w:rFonts w:ascii="Times New Roman" w:hAnsi="Times New Roman"/>
        </w:rPr>
        <w:t xml:space="preserve">he first </w:t>
      </w:r>
      <w:r w:rsidRPr="006A291F">
        <w:rPr>
          <w:rFonts w:ascii="Times New Roman" w:hAnsi="Times New Roman"/>
        </w:rPr>
        <w:t>contact</w:t>
      </w:r>
      <w:r w:rsidR="001113A8" w:rsidRPr="006A291F">
        <w:rPr>
          <w:rFonts w:ascii="Times New Roman" w:hAnsi="Times New Roman"/>
        </w:rPr>
        <w:t xml:space="preserve"> </w:t>
      </w:r>
      <w:r w:rsidRPr="006A291F">
        <w:rPr>
          <w:rFonts w:ascii="Times New Roman" w:hAnsi="Times New Roman"/>
        </w:rPr>
        <w:t>will be a</w:t>
      </w:r>
      <w:r w:rsidR="001113A8" w:rsidRPr="006A291F">
        <w:rPr>
          <w:rFonts w:ascii="Times New Roman" w:hAnsi="Times New Roman"/>
        </w:rPr>
        <w:t xml:space="preserve"> pre-notice letter (Attachment A</w:t>
      </w:r>
      <w:bookmarkStart w:id="0" w:name="_GoBack"/>
      <w:bookmarkEnd w:id="0"/>
      <w:r w:rsidR="001113A8" w:rsidRPr="006A291F">
        <w:rPr>
          <w:rFonts w:ascii="Times New Roman" w:hAnsi="Times New Roman"/>
        </w:rPr>
        <w:t>) alerting</w:t>
      </w:r>
      <w:r w:rsidR="001113A8" w:rsidRPr="00CD1F59">
        <w:rPr>
          <w:rFonts w:ascii="Times New Roman" w:hAnsi="Times New Roman"/>
        </w:rPr>
        <w:t xml:space="preserve"> residents that they will receive </w:t>
      </w:r>
      <w:r w:rsidR="003A03AA" w:rsidRPr="00CD1F59">
        <w:rPr>
          <w:rFonts w:ascii="Times New Roman" w:hAnsi="Times New Roman"/>
        </w:rPr>
        <w:t xml:space="preserve">instructions in the mail </w:t>
      </w:r>
      <w:r w:rsidR="005109E5" w:rsidRPr="00CD1F59">
        <w:rPr>
          <w:rFonts w:ascii="Times New Roman" w:hAnsi="Times New Roman"/>
        </w:rPr>
        <w:t xml:space="preserve">in a few days </w:t>
      </w:r>
      <w:r w:rsidR="003A03AA" w:rsidRPr="00CD1F59">
        <w:rPr>
          <w:rFonts w:ascii="Times New Roman" w:hAnsi="Times New Roman"/>
        </w:rPr>
        <w:t xml:space="preserve">on how to </w:t>
      </w:r>
      <w:r w:rsidR="005109E5" w:rsidRPr="00CD1F59">
        <w:rPr>
          <w:rFonts w:ascii="Times New Roman" w:hAnsi="Times New Roman"/>
        </w:rPr>
        <w:t xml:space="preserve">complete </w:t>
      </w:r>
      <w:r w:rsidR="001113A8" w:rsidRPr="00CD1F59">
        <w:rPr>
          <w:rFonts w:ascii="Times New Roman" w:hAnsi="Times New Roman"/>
        </w:rPr>
        <w:t xml:space="preserve">the ACS </w:t>
      </w:r>
      <w:r w:rsidR="003A03AA" w:rsidRPr="00CD1F59">
        <w:rPr>
          <w:rFonts w:ascii="Times New Roman" w:hAnsi="Times New Roman"/>
        </w:rPr>
        <w:t xml:space="preserve">survey, </w:t>
      </w:r>
      <w:r w:rsidR="001113A8" w:rsidRPr="00CD1F59">
        <w:rPr>
          <w:rFonts w:ascii="Times New Roman" w:hAnsi="Times New Roman"/>
        </w:rPr>
        <w:t xml:space="preserve">and encouraging them to </w:t>
      </w:r>
      <w:r w:rsidR="005109E5" w:rsidRPr="00CD1F59">
        <w:rPr>
          <w:rFonts w:ascii="Times New Roman" w:hAnsi="Times New Roman"/>
        </w:rPr>
        <w:t xml:space="preserve">do so </w:t>
      </w:r>
      <w:r w:rsidR="001113A8" w:rsidRPr="00CD1F59">
        <w:rPr>
          <w:rFonts w:ascii="Times New Roman" w:hAnsi="Times New Roman"/>
        </w:rPr>
        <w:t xml:space="preserve">promptly.  The letter then explains the purpose of </w:t>
      </w:r>
      <w:proofErr w:type="gramStart"/>
      <w:r w:rsidR="001113A8" w:rsidRPr="00CD1F59">
        <w:rPr>
          <w:rFonts w:ascii="Times New Roman" w:hAnsi="Times New Roman"/>
        </w:rPr>
        <w:t>the ACS and how the data are used</w:t>
      </w:r>
      <w:proofErr w:type="gramEnd"/>
      <w:r w:rsidR="001113A8" w:rsidRPr="00CD1F59">
        <w:rPr>
          <w:rFonts w:ascii="Times New Roman" w:hAnsi="Times New Roman"/>
        </w:rPr>
        <w:t xml:space="preserve">.  </w:t>
      </w:r>
      <w:r w:rsidR="00952A22" w:rsidRPr="00CD1F59">
        <w:rPr>
          <w:rFonts w:ascii="Times New Roman" w:hAnsi="Times New Roman"/>
        </w:rPr>
        <w:t xml:space="preserve">Enclosed with the letter, a brochure provides basic information about the survey in English, Spanish, Russian, Chinese, </w:t>
      </w:r>
      <w:r w:rsidR="002F48D2" w:rsidRPr="00CD1F59">
        <w:rPr>
          <w:rFonts w:ascii="Times New Roman" w:hAnsi="Times New Roman"/>
        </w:rPr>
        <w:t xml:space="preserve">Vietnamese </w:t>
      </w:r>
      <w:r w:rsidR="00952A22" w:rsidRPr="00CD1F59">
        <w:rPr>
          <w:rFonts w:ascii="Times New Roman" w:hAnsi="Times New Roman"/>
        </w:rPr>
        <w:t>and Korean, and provides a phone number to call for assistance in each language.</w:t>
      </w:r>
    </w:p>
    <w:p w:rsidR="001113A8" w:rsidRPr="00CD1F59" w:rsidRDefault="001113A8">
      <w:pPr>
        <w:tabs>
          <w:tab w:val="left" w:pos="360"/>
          <w:tab w:val="left" w:pos="1440"/>
        </w:tabs>
        <w:ind w:left="1440"/>
        <w:rPr>
          <w:rFonts w:ascii="Times New Roman" w:hAnsi="Times New Roman"/>
        </w:rPr>
      </w:pPr>
    </w:p>
    <w:p w:rsidR="002D761C" w:rsidRPr="00CD1F59" w:rsidRDefault="001113A8" w:rsidP="002D761C">
      <w:pPr>
        <w:tabs>
          <w:tab w:val="left" w:pos="360"/>
          <w:tab w:val="left" w:pos="1890"/>
        </w:tabs>
        <w:ind w:left="990"/>
        <w:rPr>
          <w:rFonts w:ascii="Times New Roman" w:hAnsi="Times New Roman"/>
        </w:rPr>
      </w:pPr>
      <w:r w:rsidRPr="00CD1F59">
        <w:rPr>
          <w:rFonts w:ascii="Times New Roman" w:hAnsi="Times New Roman"/>
        </w:rPr>
        <w:t xml:space="preserve">The </w:t>
      </w:r>
      <w:r w:rsidR="0001533D" w:rsidRPr="00CD1F59">
        <w:rPr>
          <w:rFonts w:ascii="Times New Roman" w:hAnsi="Times New Roman"/>
        </w:rPr>
        <w:t>second</w:t>
      </w:r>
      <w:r w:rsidRPr="00CD1F59">
        <w:rPr>
          <w:rFonts w:ascii="Times New Roman" w:hAnsi="Times New Roman"/>
        </w:rPr>
        <w:t xml:space="preserve"> </w:t>
      </w:r>
      <w:r w:rsidRPr="006A291F">
        <w:rPr>
          <w:rFonts w:ascii="Times New Roman" w:hAnsi="Times New Roman"/>
        </w:rPr>
        <w:t xml:space="preserve">mailing </w:t>
      </w:r>
      <w:r w:rsidR="000A1E63" w:rsidRPr="006A291F">
        <w:rPr>
          <w:rFonts w:ascii="Times New Roman" w:hAnsi="Times New Roman"/>
        </w:rPr>
        <w:t xml:space="preserve">(Attachment B) </w:t>
      </w:r>
      <w:r w:rsidRPr="006A291F">
        <w:rPr>
          <w:rFonts w:ascii="Times New Roman" w:hAnsi="Times New Roman"/>
        </w:rPr>
        <w:t>includes</w:t>
      </w:r>
      <w:r w:rsidR="005109E5" w:rsidRPr="006A291F">
        <w:rPr>
          <w:rFonts w:ascii="Times New Roman" w:hAnsi="Times New Roman"/>
        </w:rPr>
        <w:t xml:space="preserve"> a letter and instruction card explaining how to complete the survey online</w:t>
      </w:r>
      <w:r w:rsidR="003A03AA" w:rsidRPr="006A291F">
        <w:rPr>
          <w:rFonts w:ascii="Times New Roman" w:hAnsi="Times New Roman"/>
        </w:rPr>
        <w:t>, as well as a Frequently Asked Questions (FAQ) brochure</w:t>
      </w:r>
      <w:r w:rsidR="005109E5" w:rsidRPr="006A291F">
        <w:rPr>
          <w:rFonts w:ascii="Times New Roman" w:hAnsi="Times New Roman"/>
        </w:rPr>
        <w:t xml:space="preserve">.  </w:t>
      </w:r>
      <w:r w:rsidRPr="006A291F">
        <w:rPr>
          <w:rFonts w:ascii="Times New Roman" w:hAnsi="Times New Roman"/>
        </w:rPr>
        <w:t xml:space="preserve">The </w:t>
      </w:r>
      <w:r w:rsidR="003A03AA" w:rsidRPr="006A291F">
        <w:rPr>
          <w:rFonts w:ascii="Times New Roman" w:hAnsi="Times New Roman"/>
        </w:rPr>
        <w:t>instruction card</w:t>
      </w:r>
      <w:r w:rsidRPr="006A291F">
        <w:rPr>
          <w:rFonts w:ascii="Times New Roman" w:hAnsi="Times New Roman"/>
        </w:rPr>
        <w:t xml:space="preserve"> </w:t>
      </w:r>
      <w:r w:rsidR="003A03AA" w:rsidRPr="006A291F">
        <w:rPr>
          <w:rFonts w:ascii="Times New Roman" w:hAnsi="Times New Roman"/>
        </w:rPr>
        <w:t xml:space="preserve">provides the information on how to respond </w:t>
      </w:r>
      <w:r w:rsidRPr="006A291F">
        <w:rPr>
          <w:rFonts w:ascii="Times New Roman" w:hAnsi="Times New Roman"/>
        </w:rPr>
        <w:t xml:space="preserve">in English and Spanish.   </w:t>
      </w:r>
      <w:r w:rsidR="003A03AA" w:rsidRPr="006A291F">
        <w:rPr>
          <w:rFonts w:ascii="Times New Roman" w:hAnsi="Times New Roman"/>
        </w:rPr>
        <w:t xml:space="preserve">The letter explains that if the respondent is unable to complete the survey online, a paper questionnaire </w:t>
      </w:r>
      <w:proofErr w:type="gramStart"/>
      <w:r w:rsidR="003A03AA" w:rsidRPr="006A291F">
        <w:rPr>
          <w:rFonts w:ascii="Times New Roman" w:hAnsi="Times New Roman"/>
        </w:rPr>
        <w:t>will be sent</w:t>
      </w:r>
      <w:proofErr w:type="gramEnd"/>
      <w:r w:rsidR="003A03AA" w:rsidRPr="006A291F">
        <w:rPr>
          <w:rFonts w:ascii="Times New Roman" w:hAnsi="Times New Roman"/>
        </w:rPr>
        <w:t xml:space="preserve"> later. </w:t>
      </w:r>
      <w:r w:rsidRPr="006A291F">
        <w:rPr>
          <w:rFonts w:ascii="Times New Roman" w:hAnsi="Times New Roman"/>
        </w:rPr>
        <w:t>The</w:t>
      </w:r>
      <w:r w:rsidR="003A03AA" w:rsidRPr="006A291F">
        <w:rPr>
          <w:rFonts w:ascii="Times New Roman" w:hAnsi="Times New Roman"/>
        </w:rPr>
        <w:t xml:space="preserve"> Internet version of the</w:t>
      </w:r>
      <w:r w:rsidRPr="006A291F">
        <w:rPr>
          <w:rFonts w:ascii="Times New Roman" w:hAnsi="Times New Roman"/>
        </w:rPr>
        <w:t xml:space="preserve"> questionnaire </w:t>
      </w:r>
      <w:r w:rsidR="003A03AA" w:rsidRPr="006A291F">
        <w:rPr>
          <w:rFonts w:ascii="Times New Roman" w:hAnsi="Times New Roman"/>
        </w:rPr>
        <w:t xml:space="preserve">is available in English and Spanish and </w:t>
      </w:r>
      <w:r w:rsidRPr="006A291F">
        <w:rPr>
          <w:rFonts w:ascii="Times New Roman" w:hAnsi="Times New Roman"/>
        </w:rPr>
        <w:t xml:space="preserve">includes questions about the HU and the people living in the HU.  </w:t>
      </w:r>
      <w:r w:rsidRPr="006A291F">
        <w:rPr>
          <w:rFonts w:ascii="Times New Roman" w:hAnsi="Times New Roman"/>
          <w:color w:val="000000"/>
        </w:rPr>
        <w:t xml:space="preserve">The </w:t>
      </w:r>
      <w:r w:rsidR="003A03AA" w:rsidRPr="006A291F">
        <w:rPr>
          <w:rFonts w:ascii="Times New Roman" w:hAnsi="Times New Roman"/>
          <w:color w:val="000000"/>
        </w:rPr>
        <w:t xml:space="preserve">Internet </w:t>
      </w:r>
      <w:r w:rsidRPr="006A291F">
        <w:rPr>
          <w:rFonts w:ascii="Times New Roman" w:hAnsi="Times New Roman"/>
          <w:color w:val="000000"/>
        </w:rPr>
        <w:t xml:space="preserve">questionnaire </w:t>
      </w:r>
      <w:r w:rsidR="003A03AA" w:rsidRPr="006A291F">
        <w:rPr>
          <w:rFonts w:ascii="Times New Roman" w:hAnsi="Times New Roman"/>
          <w:color w:val="000000"/>
        </w:rPr>
        <w:t xml:space="preserve">(Attachment </w:t>
      </w:r>
      <w:r w:rsidR="000A1E63" w:rsidRPr="006A291F">
        <w:rPr>
          <w:rFonts w:ascii="Times New Roman" w:hAnsi="Times New Roman"/>
          <w:color w:val="000000"/>
        </w:rPr>
        <w:t>C</w:t>
      </w:r>
      <w:r w:rsidR="003A03AA" w:rsidRPr="006A291F">
        <w:rPr>
          <w:rFonts w:ascii="Times New Roman" w:hAnsi="Times New Roman"/>
          <w:color w:val="000000"/>
        </w:rPr>
        <w:t xml:space="preserve">) </w:t>
      </w:r>
      <w:r w:rsidRPr="006A291F">
        <w:rPr>
          <w:rFonts w:ascii="Times New Roman" w:hAnsi="Times New Roman"/>
          <w:color w:val="000000"/>
        </w:rPr>
        <w:t xml:space="preserve">has space to collect detailed information for </w:t>
      </w:r>
      <w:r w:rsidR="003A03AA" w:rsidRPr="006A291F">
        <w:rPr>
          <w:rFonts w:ascii="Times New Roman" w:hAnsi="Times New Roman"/>
          <w:color w:val="000000"/>
        </w:rPr>
        <w:t>twenty</w:t>
      </w:r>
      <w:r w:rsidRPr="006A291F">
        <w:rPr>
          <w:rFonts w:ascii="Times New Roman" w:hAnsi="Times New Roman"/>
          <w:color w:val="000000"/>
        </w:rPr>
        <w:t xml:space="preserve"> people in the household.  </w:t>
      </w:r>
      <w:r w:rsidRPr="006A291F">
        <w:rPr>
          <w:rFonts w:ascii="Times New Roman" w:hAnsi="Times New Roman"/>
        </w:rPr>
        <w:t xml:space="preserve">The third mailing is a postcard (Attachment </w:t>
      </w:r>
      <w:r w:rsidR="000A1E63" w:rsidRPr="006A291F">
        <w:rPr>
          <w:rFonts w:ascii="Times New Roman" w:hAnsi="Times New Roman"/>
        </w:rPr>
        <w:t>D</w:t>
      </w:r>
      <w:r w:rsidRPr="006A291F">
        <w:rPr>
          <w:rFonts w:ascii="Times New Roman" w:hAnsi="Times New Roman"/>
        </w:rPr>
        <w:t xml:space="preserve">) that reminds respondents to </w:t>
      </w:r>
      <w:r w:rsidR="003A03AA" w:rsidRPr="006A291F">
        <w:rPr>
          <w:rFonts w:ascii="Times New Roman" w:hAnsi="Times New Roman"/>
        </w:rPr>
        <w:t xml:space="preserve">complete the survey online, </w:t>
      </w:r>
      <w:r w:rsidRPr="006A291F">
        <w:rPr>
          <w:rFonts w:ascii="Times New Roman" w:hAnsi="Times New Roman"/>
        </w:rPr>
        <w:t>thanks them if they have already done so</w:t>
      </w:r>
      <w:r w:rsidR="003A03AA" w:rsidRPr="006A291F">
        <w:rPr>
          <w:rFonts w:ascii="Times New Roman" w:hAnsi="Times New Roman"/>
        </w:rPr>
        <w:t>, and</w:t>
      </w:r>
      <w:r w:rsidR="003A03AA" w:rsidRPr="00CD1F59">
        <w:rPr>
          <w:rFonts w:ascii="Times New Roman" w:hAnsi="Times New Roman"/>
        </w:rPr>
        <w:t xml:space="preserve"> informs them that a paper form </w:t>
      </w:r>
      <w:proofErr w:type="gramStart"/>
      <w:r w:rsidR="003A03AA" w:rsidRPr="00CD1F59">
        <w:rPr>
          <w:rFonts w:ascii="Times New Roman" w:hAnsi="Times New Roman"/>
        </w:rPr>
        <w:t>will be sent</w:t>
      </w:r>
      <w:proofErr w:type="gramEnd"/>
      <w:r w:rsidR="003A03AA" w:rsidRPr="00CD1F59">
        <w:rPr>
          <w:rFonts w:ascii="Times New Roman" w:hAnsi="Times New Roman"/>
        </w:rPr>
        <w:t xml:space="preserve"> later if we do not receive their response</w:t>
      </w:r>
      <w:r w:rsidRPr="00CD1F59">
        <w:rPr>
          <w:rFonts w:ascii="Times New Roman" w:hAnsi="Times New Roman"/>
        </w:rPr>
        <w:t xml:space="preserve">.   </w:t>
      </w:r>
    </w:p>
    <w:p w:rsidR="002D761C" w:rsidRPr="00CD1F59" w:rsidRDefault="002D761C" w:rsidP="00C5589D">
      <w:pPr>
        <w:ind w:left="990"/>
        <w:rPr>
          <w:rFonts w:ascii="Times New Roman" w:hAnsi="Times New Roman"/>
        </w:rPr>
      </w:pPr>
    </w:p>
    <w:p w:rsidR="001113A8" w:rsidRPr="006A291F" w:rsidRDefault="008138E9" w:rsidP="00C5589D">
      <w:pPr>
        <w:ind w:left="990"/>
        <w:rPr>
          <w:rFonts w:ascii="Times New Roman" w:hAnsi="Times New Roman"/>
        </w:rPr>
      </w:pPr>
      <w:r w:rsidRPr="00CD1F59">
        <w:rPr>
          <w:rFonts w:ascii="Times New Roman" w:hAnsi="Times New Roman"/>
        </w:rPr>
        <w:t xml:space="preserve">A fourth </w:t>
      </w:r>
      <w:r w:rsidR="001113A8" w:rsidRPr="00CD1F59">
        <w:rPr>
          <w:rFonts w:ascii="Times New Roman" w:hAnsi="Times New Roman"/>
        </w:rPr>
        <w:t>mailing</w:t>
      </w:r>
      <w:r w:rsidR="000A1E63" w:rsidRPr="00CD1F59">
        <w:rPr>
          <w:rFonts w:ascii="Times New Roman" w:hAnsi="Times New Roman"/>
        </w:rPr>
        <w:t xml:space="preserve">, the American Community Survey Household (HU) Questionnaire </w:t>
      </w:r>
      <w:r w:rsidR="000A1E63" w:rsidRPr="006A291F">
        <w:rPr>
          <w:rFonts w:ascii="Times New Roman" w:hAnsi="Times New Roman"/>
        </w:rPr>
        <w:t xml:space="preserve">Package (Attachment </w:t>
      </w:r>
      <w:r w:rsidR="00D562C8" w:rsidRPr="006A291F">
        <w:rPr>
          <w:rFonts w:ascii="Times New Roman" w:hAnsi="Times New Roman"/>
        </w:rPr>
        <w:t>E</w:t>
      </w:r>
      <w:proofErr w:type="gramStart"/>
      <w:r w:rsidR="000A1E63" w:rsidRPr="006A291F">
        <w:rPr>
          <w:rFonts w:ascii="Times New Roman" w:hAnsi="Times New Roman"/>
        </w:rPr>
        <w:t>)</w:t>
      </w:r>
      <w:r w:rsidR="0056427C" w:rsidRPr="006A291F">
        <w:rPr>
          <w:rFonts w:ascii="Times New Roman" w:hAnsi="Times New Roman"/>
        </w:rPr>
        <w:t>,</w:t>
      </w:r>
      <w:proofErr w:type="gramEnd"/>
      <w:r w:rsidR="000A1E63" w:rsidRPr="006A291F">
        <w:rPr>
          <w:rFonts w:ascii="Times New Roman" w:hAnsi="Times New Roman"/>
        </w:rPr>
        <w:t xml:space="preserve"> </w:t>
      </w:r>
      <w:r w:rsidR="001113A8" w:rsidRPr="006A291F">
        <w:rPr>
          <w:rFonts w:ascii="Times New Roman" w:hAnsi="Times New Roman"/>
        </w:rPr>
        <w:t xml:space="preserve">is sent only to those sample addresses </w:t>
      </w:r>
      <w:r w:rsidR="002D761C" w:rsidRPr="006A291F">
        <w:rPr>
          <w:rFonts w:ascii="Times New Roman" w:hAnsi="Times New Roman"/>
        </w:rPr>
        <w:t>that have not completed the online</w:t>
      </w:r>
      <w:r w:rsidR="001113A8" w:rsidRPr="006A291F">
        <w:rPr>
          <w:rFonts w:ascii="Times New Roman" w:hAnsi="Times New Roman"/>
        </w:rPr>
        <w:t xml:space="preserve"> questionnaire </w:t>
      </w:r>
      <w:r w:rsidR="002D761C" w:rsidRPr="006A291F">
        <w:rPr>
          <w:rFonts w:ascii="Times New Roman" w:hAnsi="Times New Roman"/>
        </w:rPr>
        <w:t>within two</w:t>
      </w:r>
      <w:r w:rsidR="001113A8" w:rsidRPr="006A291F">
        <w:rPr>
          <w:rFonts w:ascii="Times New Roman" w:hAnsi="Times New Roman"/>
        </w:rPr>
        <w:t xml:space="preserve"> weeks. The content </w:t>
      </w:r>
      <w:r w:rsidR="005109E5" w:rsidRPr="006A291F">
        <w:rPr>
          <w:rFonts w:ascii="Times New Roman" w:hAnsi="Times New Roman"/>
        </w:rPr>
        <w:t>includes a cover letter, a paper copy of the questionnaire, an instruction guide</w:t>
      </w:r>
      <w:r w:rsidR="002D761C" w:rsidRPr="006A291F">
        <w:rPr>
          <w:rFonts w:ascii="Times New Roman" w:hAnsi="Times New Roman"/>
        </w:rPr>
        <w:t xml:space="preserve"> for completing the paper form</w:t>
      </w:r>
      <w:r w:rsidR="000A1E63" w:rsidRPr="006A291F">
        <w:rPr>
          <w:rFonts w:ascii="Times New Roman" w:hAnsi="Times New Roman"/>
        </w:rPr>
        <w:t xml:space="preserve">, </w:t>
      </w:r>
      <w:r w:rsidR="002D761C" w:rsidRPr="006A291F">
        <w:rPr>
          <w:rFonts w:ascii="Times New Roman" w:hAnsi="Times New Roman"/>
        </w:rPr>
        <w:t>an instruction card for completing the survey online,</w:t>
      </w:r>
      <w:r w:rsidR="005109E5" w:rsidRPr="006A291F">
        <w:rPr>
          <w:rFonts w:ascii="Times New Roman" w:hAnsi="Times New Roman"/>
        </w:rPr>
        <w:t xml:space="preserve"> a</w:t>
      </w:r>
      <w:r w:rsidR="009E6031" w:rsidRPr="006A291F">
        <w:rPr>
          <w:rFonts w:ascii="Times New Roman" w:hAnsi="Times New Roman"/>
        </w:rPr>
        <w:t>n FAQ</w:t>
      </w:r>
      <w:r w:rsidR="005109E5" w:rsidRPr="006A291F">
        <w:rPr>
          <w:rFonts w:ascii="Times New Roman" w:hAnsi="Times New Roman"/>
        </w:rPr>
        <w:t xml:space="preserve"> brochure, and a return envelope</w:t>
      </w:r>
      <w:r w:rsidR="001113A8" w:rsidRPr="006A291F">
        <w:rPr>
          <w:rFonts w:ascii="Times New Roman" w:hAnsi="Times New Roman"/>
        </w:rPr>
        <w:t xml:space="preserve">.  The cover letter with this questionnaire package reminds the household of the importance of the ACS, and asks them to respond soon </w:t>
      </w:r>
      <w:r w:rsidR="002D761C" w:rsidRPr="006A291F">
        <w:rPr>
          <w:rFonts w:ascii="Times New Roman" w:hAnsi="Times New Roman"/>
        </w:rPr>
        <w:t xml:space="preserve">either by completing the survey online or by returning a completed paper questionnaire.  The fifth mailing is a postcard (Attachment </w:t>
      </w:r>
      <w:r w:rsidR="00D562C8" w:rsidRPr="006A291F">
        <w:rPr>
          <w:rFonts w:ascii="Times New Roman" w:hAnsi="Times New Roman"/>
        </w:rPr>
        <w:t>F</w:t>
      </w:r>
      <w:r w:rsidR="002D761C" w:rsidRPr="006A291F">
        <w:rPr>
          <w:rFonts w:ascii="Times New Roman" w:hAnsi="Times New Roman"/>
        </w:rPr>
        <w:t>) that reminds respondents that “now is the time to complete the survey,” informs them that an interviewer may contact them if they do not complete the survey, and reminds them of the importance of the ACS.</w:t>
      </w:r>
    </w:p>
    <w:p w:rsidR="00BC7ED9" w:rsidRPr="006A291F" w:rsidRDefault="00BC7ED9">
      <w:pPr>
        <w:tabs>
          <w:tab w:val="left" w:pos="360"/>
          <w:tab w:val="left" w:pos="1440"/>
        </w:tabs>
        <w:rPr>
          <w:rFonts w:ascii="Times New Roman" w:hAnsi="Times New Roman"/>
        </w:rPr>
      </w:pPr>
    </w:p>
    <w:p w:rsidR="00952A22" w:rsidRPr="00CD1F59" w:rsidRDefault="00952A22" w:rsidP="00C5589D">
      <w:pPr>
        <w:ind w:left="990"/>
        <w:rPr>
          <w:rFonts w:ascii="Times New Roman" w:hAnsi="Times New Roman"/>
        </w:rPr>
      </w:pPr>
      <w:r w:rsidRPr="006A291F">
        <w:rPr>
          <w:rFonts w:ascii="Times New Roman" w:hAnsi="Times New Roman"/>
        </w:rPr>
        <w:t xml:space="preserve">A </w:t>
      </w:r>
      <w:r w:rsidR="002D761C" w:rsidRPr="006A291F">
        <w:rPr>
          <w:rFonts w:ascii="Times New Roman" w:hAnsi="Times New Roman"/>
        </w:rPr>
        <w:t>six</w:t>
      </w:r>
      <w:r w:rsidR="001E0F5B" w:rsidRPr="006A291F">
        <w:rPr>
          <w:rFonts w:ascii="Times New Roman" w:hAnsi="Times New Roman"/>
        </w:rPr>
        <w:t xml:space="preserve">th </w:t>
      </w:r>
      <w:r w:rsidRPr="006A291F">
        <w:rPr>
          <w:rFonts w:ascii="Times New Roman" w:hAnsi="Times New Roman"/>
        </w:rPr>
        <w:t>mailing (</w:t>
      </w:r>
      <w:r w:rsidR="00DB5343" w:rsidRPr="006A291F">
        <w:rPr>
          <w:rFonts w:ascii="Times New Roman" w:hAnsi="Times New Roman"/>
        </w:rPr>
        <w:t xml:space="preserve">Attachment </w:t>
      </w:r>
      <w:r w:rsidR="00D562C8" w:rsidRPr="006A291F">
        <w:rPr>
          <w:rFonts w:ascii="Times New Roman" w:hAnsi="Times New Roman"/>
        </w:rPr>
        <w:t>G</w:t>
      </w:r>
      <w:r w:rsidRPr="006A291F">
        <w:rPr>
          <w:rFonts w:ascii="Times New Roman" w:hAnsi="Times New Roman"/>
        </w:rPr>
        <w:t xml:space="preserve">) </w:t>
      </w:r>
      <w:proofErr w:type="gramStart"/>
      <w:r w:rsidRPr="006A291F">
        <w:rPr>
          <w:rFonts w:ascii="Times New Roman" w:hAnsi="Times New Roman"/>
        </w:rPr>
        <w:t>is sent</w:t>
      </w:r>
      <w:proofErr w:type="gramEnd"/>
      <w:r w:rsidRPr="00CD1F59">
        <w:rPr>
          <w:rFonts w:ascii="Times New Roman" w:hAnsi="Times New Roman"/>
        </w:rPr>
        <w:t xml:space="preserve"> to respondents who have not </w:t>
      </w:r>
      <w:r w:rsidR="002D761C" w:rsidRPr="00CD1F59">
        <w:rPr>
          <w:rFonts w:ascii="Times New Roman" w:hAnsi="Times New Roman"/>
        </w:rPr>
        <w:t xml:space="preserve">completed the </w:t>
      </w:r>
      <w:r w:rsidR="002D761C" w:rsidRPr="00CD1F59">
        <w:rPr>
          <w:rFonts w:ascii="Times New Roman" w:hAnsi="Times New Roman"/>
        </w:rPr>
        <w:lastRenderedPageBreak/>
        <w:t xml:space="preserve">survey </w:t>
      </w:r>
      <w:r w:rsidR="008138E9" w:rsidRPr="00CD1F59">
        <w:rPr>
          <w:rFonts w:ascii="Times New Roman" w:hAnsi="Times New Roman"/>
        </w:rPr>
        <w:t xml:space="preserve">within five weeks </w:t>
      </w:r>
      <w:r w:rsidRPr="00CD1F59">
        <w:rPr>
          <w:rFonts w:ascii="Times New Roman" w:hAnsi="Times New Roman"/>
        </w:rPr>
        <w:t xml:space="preserve">and are not eligible for telephone follow-up because we do not have a telephone number for the household.  This postcard also reminds </w:t>
      </w:r>
      <w:r w:rsidR="008138E9" w:rsidRPr="00CD1F59">
        <w:rPr>
          <w:rFonts w:ascii="Times New Roman" w:hAnsi="Times New Roman"/>
        </w:rPr>
        <w:t xml:space="preserve">these </w:t>
      </w:r>
      <w:r w:rsidR="00702054" w:rsidRPr="00CD1F59">
        <w:rPr>
          <w:rFonts w:ascii="Times New Roman" w:hAnsi="Times New Roman"/>
        </w:rPr>
        <w:t>respondents to return their questionnaires and thanks them if they have already done so</w:t>
      </w:r>
      <w:r w:rsidR="008138E9" w:rsidRPr="00CD1F59">
        <w:rPr>
          <w:rFonts w:ascii="Times New Roman" w:hAnsi="Times New Roman"/>
        </w:rPr>
        <w:t>.</w:t>
      </w:r>
    </w:p>
    <w:p w:rsidR="0001533D" w:rsidRPr="00CD1F59" w:rsidRDefault="0001533D" w:rsidP="00C5589D">
      <w:pPr>
        <w:ind w:left="990"/>
        <w:rPr>
          <w:rFonts w:ascii="Times New Roman" w:hAnsi="Times New Roman"/>
        </w:rPr>
      </w:pPr>
    </w:p>
    <w:p w:rsidR="0001533D" w:rsidRPr="006A291F" w:rsidRDefault="0001533D" w:rsidP="00C5589D">
      <w:pPr>
        <w:ind w:left="990"/>
        <w:rPr>
          <w:rFonts w:ascii="Times New Roman" w:hAnsi="Times New Roman"/>
        </w:rPr>
      </w:pPr>
      <w:r w:rsidRPr="00CD1F59">
        <w:rPr>
          <w:rFonts w:ascii="Times New Roman" w:hAnsi="Times New Roman"/>
        </w:rPr>
        <w:t xml:space="preserve">For sample housing units in Puerto Rico, a different mail strategy </w:t>
      </w:r>
      <w:proofErr w:type="gramStart"/>
      <w:r w:rsidRPr="00CD1F59">
        <w:rPr>
          <w:rFonts w:ascii="Times New Roman" w:hAnsi="Times New Roman"/>
        </w:rPr>
        <w:t>is employed</w:t>
      </w:r>
      <w:proofErr w:type="gramEnd"/>
      <w:r w:rsidRPr="00CD1F59">
        <w:rPr>
          <w:rFonts w:ascii="Times New Roman" w:hAnsi="Times New Roman"/>
        </w:rPr>
        <w:t>.  Based</w:t>
      </w:r>
      <w:r w:rsidR="002F48D2" w:rsidRPr="00CD1F59">
        <w:rPr>
          <w:rFonts w:ascii="Times New Roman" w:hAnsi="Times New Roman"/>
        </w:rPr>
        <w:t xml:space="preserve"> on</w:t>
      </w:r>
      <w:r w:rsidRPr="00CD1F59">
        <w:rPr>
          <w:rFonts w:ascii="Times New Roman" w:hAnsi="Times New Roman"/>
        </w:rPr>
        <w:t xml:space="preserve"> the results of testing in 2011 and concerns with the resulting </w:t>
      </w:r>
      <w:r w:rsidR="009452B1">
        <w:rPr>
          <w:rFonts w:ascii="Times New Roman" w:hAnsi="Times New Roman"/>
        </w:rPr>
        <w:t xml:space="preserve">Internet </w:t>
      </w:r>
      <w:r w:rsidRPr="009452B1">
        <w:rPr>
          <w:rFonts w:ascii="Times New Roman" w:hAnsi="Times New Roman"/>
        </w:rPr>
        <w:t>response</w:t>
      </w:r>
      <w:r w:rsidR="00271597" w:rsidRPr="009452B1">
        <w:rPr>
          <w:rFonts w:ascii="Times New Roman" w:hAnsi="Times New Roman"/>
        </w:rPr>
        <w:t xml:space="preserve"> rates</w:t>
      </w:r>
      <w:r w:rsidRPr="009452B1">
        <w:rPr>
          <w:rFonts w:ascii="Times New Roman" w:hAnsi="Times New Roman"/>
        </w:rPr>
        <w:t xml:space="preserve"> </w:t>
      </w:r>
      <w:r w:rsidR="00271597" w:rsidRPr="009452B1">
        <w:rPr>
          <w:rFonts w:ascii="Times New Roman" w:hAnsi="Times New Roman"/>
        </w:rPr>
        <w:t>from that testing</w:t>
      </w:r>
      <w:r w:rsidRPr="009452B1">
        <w:rPr>
          <w:rFonts w:ascii="Times New Roman" w:hAnsi="Times New Roman"/>
        </w:rPr>
        <w:t xml:space="preserve">, we will be delaying the introduction of an Internet response option until a later date while we assess </w:t>
      </w:r>
      <w:r w:rsidR="004342D6" w:rsidRPr="00036648">
        <w:rPr>
          <w:rFonts w:ascii="Times New Roman" w:hAnsi="Times New Roman"/>
        </w:rPr>
        <w:t>the best implementation approach</w:t>
      </w:r>
      <w:r w:rsidRPr="00036648">
        <w:rPr>
          <w:rFonts w:ascii="Times New Roman" w:hAnsi="Times New Roman"/>
        </w:rPr>
        <w:t>.  Therefore, in 2013 for Puerto Rico we will continue to use the previously used mail strategy</w:t>
      </w:r>
      <w:r w:rsidR="0070480F" w:rsidRPr="00036648">
        <w:rPr>
          <w:rFonts w:ascii="Times New Roman" w:hAnsi="Times New Roman"/>
        </w:rPr>
        <w:t xml:space="preserve"> with no references to an Internet response option</w:t>
      </w:r>
      <w:r w:rsidR="00E01068" w:rsidRPr="006D05BE">
        <w:rPr>
          <w:rFonts w:ascii="Times New Roman" w:hAnsi="Times New Roman"/>
        </w:rPr>
        <w:t xml:space="preserve"> </w:t>
      </w:r>
      <w:r w:rsidR="00E01068" w:rsidRPr="006A291F">
        <w:rPr>
          <w:rFonts w:ascii="Times New Roman" w:hAnsi="Times New Roman"/>
        </w:rPr>
        <w:t xml:space="preserve">(Attachment </w:t>
      </w:r>
      <w:r w:rsidR="00D562C8" w:rsidRPr="006A291F">
        <w:rPr>
          <w:rFonts w:ascii="Times New Roman" w:hAnsi="Times New Roman"/>
        </w:rPr>
        <w:t>H</w:t>
      </w:r>
      <w:r w:rsidR="00E01068" w:rsidRPr="006A291F">
        <w:rPr>
          <w:rFonts w:ascii="Times New Roman" w:hAnsi="Times New Roman"/>
        </w:rPr>
        <w:t>)</w:t>
      </w:r>
      <w:r w:rsidRPr="006A291F">
        <w:rPr>
          <w:rFonts w:ascii="Times New Roman" w:hAnsi="Times New Roman"/>
        </w:rPr>
        <w:t xml:space="preserve">.  Specifically, the second mailing will include </w:t>
      </w:r>
      <w:r w:rsidR="0070480F" w:rsidRPr="006A291F">
        <w:rPr>
          <w:rFonts w:ascii="Times New Roman" w:hAnsi="Times New Roman"/>
        </w:rPr>
        <w:t>a cover letter, a</w:t>
      </w:r>
      <w:r w:rsidR="002F48D2" w:rsidRPr="006A291F">
        <w:rPr>
          <w:rFonts w:ascii="Times New Roman" w:hAnsi="Times New Roman"/>
        </w:rPr>
        <w:t>n FAQ</w:t>
      </w:r>
      <w:r w:rsidR="0070480F" w:rsidRPr="006A291F">
        <w:rPr>
          <w:rFonts w:ascii="Times New Roman" w:hAnsi="Times New Roman"/>
        </w:rPr>
        <w:t xml:space="preserve"> brochure, </w:t>
      </w:r>
      <w:r w:rsidRPr="006A291F">
        <w:rPr>
          <w:rFonts w:ascii="Times New Roman" w:hAnsi="Times New Roman"/>
        </w:rPr>
        <w:t>a cop</w:t>
      </w:r>
      <w:r w:rsidR="002A2EE6" w:rsidRPr="006A291F">
        <w:rPr>
          <w:rFonts w:ascii="Times New Roman" w:hAnsi="Times New Roman"/>
        </w:rPr>
        <w:t xml:space="preserve">y of the paper questionnaire, </w:t>
      </w:r>
      <w:r w:rsidR="0070480F" w:rsidRPr="006A291F">
        <w:rPr>
          <w:rFonts w:ascii="Times New Roman" w:hAnsi="Times New Roman"/>
        </w:rPr>
        <w:t xml:space="preserve">an </w:t>
      </w:r>
      <w:r w:rsidRPr="006A291F">
        <w:rPr>
          <w:rFonts w:ascii="Times New Roman" w:hAnsi="Times New Roman"/>
        </w:rPr>
        <w:t>instruction booklet</w:t>
      </w:r>
      <w:r w:rsidR="002A2EE6" w:rsidRPr="006A291F">
        <w:rPr>
          <w:rFonts w:ascii="Times New Roman" w:hAnsi="Times New Roman"/>
        </w:rPr>
        <w:t xml:space="preserve">, </w:t>
      </w:r>
      <w:r w:rsidR="00C37DF0" w:rsidRPr="006A291F">
        <w:rPr>
          <w:rFonts w:ascii="Times New Roman" w:hAnsi="Times New Roman"/>
        </w:rPr>
        <w:t xml:space="preserve">and </w:t>
      </w:r>
      <w:r w:rsidR="0070480F" w:rsidRPr="006A291F">
        <w:rPr>
          <w:rFonts w:ascii="Times New Roman" w:hAnsi="Times New Roman"/>
        </w:rPr>
        <w:t xml:space="preserve">a </w:t>
      </w:r>
      <w:r w:rsidR="002A2EE6" w:rsidRPr="006A291F">
        <w:rPr>
          <w:rFonts w:ascii="Times New Roman" w:hAnsi="Times New Roman"/>
        </w:rPr>
        <w:t>return envelope, but no instruction card for completing the survey online.</w:t>
      </w:r>
      <w:r w:rsidR="0070480F" w:rsidRPr="006A291F">
        <w:rPr>
          <w:rFonts w:ascii="Times New Roman" w:hAnsi="Times New Roman"/>
        </w:rPr>
        <w:t xml:space="preserve">  </w:t>
      </w:r>
      <w:proofErr w:type="gramStart"/>
      <w:r w:rsidR="0070480F" w:rsidRPr="006A291F">
        <w:rPr>
          <w:rFonts w:ascii="Times New Roman" w:hAnsi="Times New Roman"/>
        </w:rPr>
        <w:t>Also</w:t>
      </w:r>
      <w:proofErr w:type="gramEnd"/>
      <w:r w:rsidR="0070480F" w:rsidRPr="006A291F">
        <w:rPr>
          <w:rFonts w:ascii="Times New Roman" w:hAnsi="Times New Roman"/>
        </w:rPr>
        <w:t>, no second reminder postcard (the fifth mailing described above for stateside HUs) will be sent to Puerto Rico HUs.</w:t>
      </w:r>
    </w:p>
    <w:p w:rsidR="00CD1F59" w:rsidRPr="006A291F" w:rsidRDefault="00CD1F59" w:rsidP="00C5589D">
      <w:pPr>
        <w:ind w:left="990"/>
        <w:rPr>
          <w:rFonts w:ascii="Times New Roman" w:hAnsi="Times New Roman"/>
        </w:rPr>
      </w:pPr>
    </w:p>
    <w:p w:rsidR="00CD1F59" w:rsidRPr="006A291F" w:rsidRDefault="00CD1F59" w:rsidP="00CD1F59">
      <w:pPr>
        <w:ind w:left="990"/>
        <w:rPr>
          <w:rFonts w:ascii="Times New Roman" w:hAnsi="Times New Roman"/>
        </w:rPr>
      </w:pPr>
      <w:r w:rsidRPr="006A291F">
        <w:rPr>
          <w:rFonts w:ascii="Times New Roman" w:hAnsi="Times New Roman"/>
        </w:rPr>
        <w:t xml:space="preserve">The addition of the internet collection mode represents a large change with far reaching impact to the ACS collection and processing systems. In consideration of the magnitude of the change, the ACS program has determined this change introduces a risk with sufficient severity to require a contingency plan.  If the Census Bureau encounters delays to the Internet mode implementation, then Census Bureau’s contingency plan is to continue the current 2012 ACS mail strategy into early 2013. </w:t>
      </w:r>
      <w:r w:rsidR="009452B1" w:rsidRPr="006A291F">
        <w:rPr>
          <w:rFonts w:ascii="Times New Roman" w:hAnsi="Times New Roman"/>
        </w:rPr>
        <w:t>In order to prepare for this contingency</w:t>
      </w:r>
      <w:r w:rsidRPr="006A291F">
        <w:rPr>
          <w:rFonts w:ascii="Times New Roman" w:hAnsi="Times New Roman"/>
        </w:rPr>
        <w:t xml:space="preserve"> the Census Bureau requests approval to print an additional set of ACS materials that have the 2013 content changes but use the format of the 2012 </w:t>
      </w:r>
      <w:proofErr w:type="spellStart"/>
      <w:r w:rsidRPr="006A291F">
        <w:rPr>
          <w:rFonts w:ascii="Times New Roman" w:hAnsi="Times New Roman"/>
        </w:rPr>
        <w:t>mailout</w:t>
      </w:r>
      <w:proofErr w:type="spellEnd"/>
      <w:r w:rsidRPr="006A291F">
        <w:rPr>
          <w:rFonts w:ascii="Times New Roman" w:hAnsi="Times New Roman"/>
        </w:rPr>
        <w:t xml:space="preserve"> strategy</w:t>
      </w:r>
      <w:r w:rsidR="009452B1" w:rsidRPr="006A291F">
        <w:rPr>
          <w:rFonts w:ascii="Times New Roman" w:hAnsi="Times New Roman"/>
        </w:rPr>
        <w:t>, as described below.</w:t>
      </w:r>
    </w:p>
    <w:p w:rsidR="00CD1F59" w:rsidRPr="006A291F" w:rsidRDefault="00CD1F59" w:rsidP="00CD1F59">
      <w:pPr>
        <w:ind w:left="990"/>
        <w:rPr>
          <w:rFonts w:ascii="Times New Roman" w:hAnsi="Times New Roman"/>
        </w:rPr>
      </w:pPr>
    </w:p>
    <w:p w:rsidR="00CD1F59" w:rsidRPr="00CD0CD2" w:rsidRDefault="00CD1F59" w:rsidP="00CD0CD2">
      <w:pPr>
        <w:tabs>
          <w:tab w:val="left" w:pos="360"/>
        </w:tabs>
        <w:ind w:left="990"/>
        <w:rPr>
          <w:rFonts w:ascii="Times New Roman" w:hAnsi="Times New Roman"/>
        </w:rPr>
      </w:pPr>
      <w:r w:rsidRPr="006A291F">
        <w:rPr>
          <w:rFonts w:ascii="Times New Roman" w:hAnsi="Times New Roman"/>
        </w:rPr>
        <w:t xml:space="preserve">The first mailing </w:t>
      </w:r>
      <w:r w:rsidR="009452B1" w:rsidRPr="006A291F">
        <w:rPr>
          <w:rFonts w:ascii="Times New Roman" w:hAnsi="Times New Roman"/>
        </w:rPr>
        <w:t xml:space="preserve">would be </w:t>
      </w:r>
      <w:r w:rsidRPr="006A291F">
        <w:rPr>
          <w:rFonts w:ascii="Times New Roman" w:hAnsi="Times New Roman"/>
        </w:rPr>
        <w:t xml:space="preserve">a pre-notice letter (Attachment </w:t>
      </w:r>
      <w:r w:rsidR="00C353F9" w:rsidRPr="006A291F">
        <w:rPr>
          <w:rFonts w:ascii="Times New Roman" w:hAnsi="Times New Roman"/>
        </w:rPr>
        <w:t>CP1</w:t>
      </w:r>
      <w:r w:rsidRPr="006A291F">
        <w:rPr>
          <w:rFonts w:ascii="Times New Roman" w:hAnsi="Times New Roman"/>
        </w:rPr>
        <w:t>) alerting residents that they will receive the ACS questionnaire in a few days and encouraging</w:t>
      </w:r>
      <w:r w:rsidRPr="00CD0CD2">
        <w:rPr>
          <w:rFonts w:ascii="Times New Roman" w:hAnsi="Times New Roman"/>
        </w:rPr>
        <w:t xml:space="preserve"> them to return the questionnaire promptly.  The letter then explains the purpose of </w:t>
      </w:r>
      <w:proofErr w:type="gramStart"/>
      <w:r w:rsidRPr="00CD0CD2">
        <w:rPr>
          <w:rFonts w:ascii="Times New Roman" w:hAnsi="Times New Roman"/>
        </w:rPr>
        <w:t>the ACS and how the data are used</w:t>
      </w:r>
      <w:proofErr w:type="gramEnd"/>
      <w:r w:rsidRPr="00CD0CD2">
        <w:rPr>
          <w:rFonts w:ascii="Times New Roman" w:hAnsi="Times New Roman"/>
        </w:rPr>
        <w:t xml:space="preserve">.  Enclosed with the letter, a </w:t>
      </w:r>
      <w:r w:rsidR="006A291F">
        <w:rPr>
          <w:rFonts w:ascii="Times New Roman" w:hAnsi="Times New Roman"/>
        </w:rPr>
        <w:t xml:space="preserve">FAQ </w:t>
      </w:r>
      <w:r w:rsidRPr="00CD0CD2">
        <w:rPr>
          <w:rFonts w:ascii="Times New Roman" w:hAnsi="Times New Roman"/>
        </w:rPr>
        <w:t xml:space="preserve">brochure provides basic information about the survey in English, Spanish, Russian, Chinese, </w:t>
      </w:r>
      <w:r w:rsidR="006A291F">
        <w:rPr>
          <w:rFonts w:ascii="Times New Roman" w:hAnsi="Times New Roman"/>
        </w:rPr>
        <w:t xml:space="preserve">Vietnamese, </w:t>
      </w:r>
      <w:r w:rsidRPr="00CD0CD2">
        <w:rPr>
          <w:rFonts w:ascii="Times New Roman" w:hAnsi="Times New Roman"/>
        </w:rPr>
        <w:t>and Korean, and provides a phone number to call for assistance in each language.</w:t>
      </w:r>
    </w:p>
    <w:p w:rsidR="00CD1F59" w:rsidRPr="00CD0CD2" w:rsidRDefault="00CD1F59" w:rsidP="00CD0CD2">
      <w:pPr>
        <w:tabs>
          <w:tab w:val="left" w:pos="360"/>
          <w:tab w:val="left" w:pos="1440"/>
        </w:tabs>
        <w:ind w:left="2430"/>
        <w:rPr>
          <w:rFonts w:ascii="Times New Roman" w:hAnsi="Times New Roman"/>
        </w:rPr>
      </w:pPr>
    </w:p>
    <w:p w:rsidR="00CD1F59" w:rsidRPr="00C030B1" w:rsidRDefault="00CD1F59" w:rsidP="008243CB">
      <w:pPr>
        <w:tabs>
          <w:tab w:val="left" w:pos="0"/>
          <w:tab w:val="left" w:pos="360"/>
        </w:tabs>
        <w:ind w:left="990"/>
        <w:rPr>
          <w:rFonts w:ascii="Times New Roman" w:hAnsi="Times New Roman"/>
        </w:rPr>
      </w:pPr>
      <w:r w:rsidRPr="00CD0CD2">
        <w:rPr>
          <w:rFonts w:ascii="Times New Roman" w:hAnsi="Times New Roman"/>
        </w:rPr>
        <w:t xml:space="preserve">The next mailing </w:t>
      </w:r>
      <w:r w:rsidR="009452B1">
        <w:rPr>
          <w:rFonts w:ascii="Times New Roman" w:hAnsi="Times New Roman"/>
        </w:rPr>
        <w:t>would be</w:t>
      </w:r>
      <w:r w:rsidRPr="00CD0CD2">
        <w:rPr>
          <w:rFonts w:ascii="Times New Roman" w:hAnsi="Times New Roman"/>
        </w:rPr>
        <w:t xml:space="preserve"> the initial questionnaire package that includes a cover letter, the questionnaire, an instruction guide, a brochure, and a return envelope </w:t>
      </w:r>
      <w:r w:rsidRPr="00C030B1">
        <w:rPr>
          <w:rFonts w:ascii="Times New Roman" w:hAnsi="Times New Roman"/>
        </w:rPr>
        <w:t xml:space="preserve">(Attachment </w:t>
      </w:r>
      <w:r w:rsidR="00C353F9" w:rsidRPr="00C030B1">
        <w:rPr>
          <w:rFonts w:ascii="Times New Roman" w:hAnsi="Times New Roman"/>
        </w:rPr>
        <w:t>CP2</w:t>
      </w:r>
      <w:proofErr w:type="gramStart"/>
      <w:r w:rsidRPr="00C030B1">
        <w:rPr>
          <w:rFonts w:ascii="Times New Roman" w:hAnsi="Times New Roman"/>
        </w:rPr>
        <w:t>)  The</w:t>
      </w:r>
      <w:proofErr w:type="gramEnd"/>
      <w:r w:rsidRPr="00C030B1">
        <w:rPr>
          <w:rFonts w:ascii="Times New Roman" w:hAnsi="Times New Roman"/>
        </w:rPr>
        <w:t xml:space="preserve"> cover of the questionnaire includes information on how to obtain assistance in English and Spanish.   The questionnaire includes questions about the HU and the people living in the HU.  </w:t>
      </w:r>
      <w:r w:rsidRPr="00C030B1">
        <w:rPr>
          <w:rFonts w:ascii="Times New Roman" w:hAnsi="Times New Roman"/>
          <w:color w:val="000000"/>
        </w:rPr>
        <w:t xml:space="preserve">The paper questionnaire has space to collect detailed information for five people in the household.  </w:t>
      </w:r>
      <w:r w:rsidR="008243CB" w:rsidRPr="00C030B1">
        <w:rPr>
          <w:rFonts w:ascii="Times New Roman" w:hAnsi="Times New Roman"/>
        </w:rPr>
        <w:t>A questionnaire package in Spanish (Attachment CP3) is available to households by request.</w:t>
      </w:r>
    </w:p>
    <w:p w:rsidR="008243CB" w:rsidRPr="00C030B1" w:rsidRDefault="008243CB" w:rsidP="008243CB">
      <w:pPr>
        <w:tabs>
          <w:tab w:val="left" w:pos="0"/>
          <w:tab w:val="left" w:pos="360"/>
        </w:tabs>
        <w:ind w:left="990"/>
        <w:rPr>
          <w:rFonts w:ascii="Times New Roman" w:hAnsi="Times New Roman"/>
        </w:rPr>
      </w:pPr>
    </w:p>
    <w:p w:rsidR="00CD1F59" w:rsidRPr="00C030B1" w:rsidRDefault="00CD1F59" w:rsidP="00CD0CD2">
      <w:pPr>
        <w:tabs>
          <w:tab w:val="left" w:pos="0"/>
          <w:tab w:val="left" w:pos="360"/>
        </w:tabs>
        <w:ind w:left="990"/>
        <w:rPr>
          <w:rFonts w:ascii="Times New Roman" w:hAnsi="Times New Roman"/>
        </w:rPr>
      </w:pPr>
      <w:r w:rsidRPr="00C030B1">
        <w:rPr>
          <w:rFonts w:ascii="Times New Roman" w:hAnsi="Times New Roman"/>
        </w:rPr>
        <w:t xml:space="preserve">The third mailing </w:t>
      </w:r>
      <w:r w:rsidR="009452B1" w:rsidRPr="00C030B1">
        <w:rPr>
          <w:rFonts w:ascii="Times New Roman" w:hAnsi="Times New Roman"/>
        </w:rPr>
        <w:t>would be a</w:t>
      </w:r>
      <w:r w:rsidRPr="00C030B1">
        <w:rPr>
          <w:rFonts w:ascii="Times New Roman" w:hAnsi="Times New Roman"/>
        </w:rPr>
        <w:t xml:space="preserve"> postcard (Attachment </w:t>
      </w:r>
      <w:r w:rsidR="00C353F9" w:rsidRPr="00C030B1">
        <w:rPr>
          <w:rFonts w:ascii="Times New Roman" w:hAnsi="Times New Roman"/>
        </w:rPr>
        <w:t>CP</w:t>
      </w:r>
      <w:r w:rsidR="00BB6DD8" w:rsidRPr="00C030B1">
        <w:rPr>
          <w:rFonts w:ascii="Times New Roman" w:hAnsi="Times New Roman"/>
        </w:rPr>
        <w:t>4</w:t>
      </w:r>
      <w:r w:rsidRPr="00C030B1">
        <w:rPr>
          <w:rFonts w:ascii="Times New Roman" w:hAnsi="Times New Roman"/>
        </w:rPr>
        <w:t>) that reminds</w:t>
      </w:r>
      <w:r w:rsidRPr="00CD0CD2">
        <w:rPr>
          <w:rFonts w:ascii="Times New Roman" w:hAnsi="Times New Roman"/>
        </w:rPr>
        <w:t xml:space="preserve"> respondents to return their questionnaires and thanks them if they have alrea</w:t>
      </w:r>
      <w:r w:rsidR="009452B1" w:rsidRPr="009452B1">
        <w:rPr>
          <w:rFonts w:ascii="Times New Roman" w:hAnsi="Times New Roman"/>
        </w:rPr>
        <w:t xml:space="preserve">dy done so.   A fourth mailing </w:t>
      </w:r>
      <w:proofErr w:type="gramStart"/>
      <w:r w:rsidR="009452B1">
        <w:rPr>
          <w:rFonts w:ascii="Times New Roman" w:hAnsi="Times New Roman"/>
        </w:rPr>
        <w:t>would be</w:t>
      </w:r>
      <w:r w:rsidRPr="00CD0CD2">
        <w:rPr>
          <w:rFonts w:ascii="Times New Roman" w:hAnsi="Times New Roman"/>
        </w:rPr>
        <w:t xml:space="preserve"> sent</w:t>
      </w:r>
      <w:proofErr w:type="gramEnd"/>
      <w:r w:rsidRPr="00CD0CD2">
        <w:rPr>
          <w:rFonts w:ascii="Times New Roman" w:hAnsi="Times New Roman"/>
        </w:rPr>
        <w:t xml:space="preserve"> only to those sample addresses from which the initial questionnaire has not been returned within three weeks. The content is the same as the </w:t>
      </w:r>
      <w:r w:rsidRPr="00CD0CD2">
        <w:rPr>
          <w:rFonts w:ascii="Times New Roman" w:hAnsi="Times New Roman"/>
        </w:rPr>
        <w:lastRenderedPageBreak/>
        <w:t xml:space="preserve">initial questionnaire package.  The cover letter with this questionnaire package reminds the household of the importance of the ACS, and asks them to respond soon </w:t>
      </w:r>
      <w:r w:rsidRPr="00C030B1">
        <w:rPr>
          <w:rFonts w:ascii="Times New Roman" w:hAnsi="Times New Roman"/>
        </w:rPr>
        <w:t xml:space="preserve">(Attachment </w:t>
      </w:r>
      <w:r w:rsidR="00C353F9" w:rsidRPr="00C030B1">
        <w:rPr>
          <w:rFonts w:ascii="Times New Roman" w:hAnsi="Times New Roman"/>
        </w:rPr>
        <w:t>CP</w:t>
      </w:r>
      <w:r w:rsidR="00BB6DD8" w:rsidRPr="00C030B1">
        <w:rPr>
          <w:rFonts w:ascii="Times New Roman" w:hAnsi="Times New Roman"/>
        </w:rPr>
        <w:t>5</w:t>
      </w:r>
      <w:r w:rsidRPr="00C030B1">
        <w:rPr>
          <w:rFonts w:ascii="Times New Roman" w:hAnsi="Times New Roman"/>
        </w:rPr>
        <w:t>.)</w:t>
      </w:r>
    </w:p>
    <w:p w:rsidR="00CD1F59" w:rsidRPr="00C030B1" w:rsidRDefault="00CD1F59" w:rsidP="00CD0CD2">
      <w:pPr>
        <w:tabs>
          <w:tab w:val="left" w:pos="0"/>
          <w:tab w:val="left" w:pos="360"/>
        </w:tabs>
        <w:ind w:left="990"/>
        <w:rPr>
          <w:rFonts w:ascii="Times New Roman" w:hAnsi="Times New Roman"/>
        </w:rPr>
      </w:pPr>
    </w:p>
    <w:p w:rsidR="00CD1F59" w:rsidRDefault="00CD1F59" w:rsidP="00CD1F59">
      <w:pPr>
        <w:ind w:left="990"/>
        <w:rPr>
          <w:rFonts w:ascii="Times New Roman" w:hAnsi="Times New Roman"/>
        </w:rPr>
      </w:pPr>
      <w:r w:rsidRPr="00C030B1">
        <w:rPr>
          <w:rFonts w:ascii="Times New Roman" w:hAnsi="Times New Roman"/>
        </w:rPr>
        <w:t xml:space="preserve">A fifth mailing (Attachment </w:t>
      </w:r>
      <w:r w:rsidR="00C353F9" w:rsidRPr="00C030B1">
        <w:rPr>
          <w:rFonts w:ascii="Times New Roman" w:hAnsi="Times New Roman"/>
        </w:rPr>
        <w:t>CP</w:t>
      </w:r>
      <w:r w:rsidR="00BB6DD8" w:rsidRPr="00C030B1">
        <w:rPr>
          <w:rFonts w:ascii="Times New Roman" w:hAnsi="Times New Roman"/>
        </w:rPr>
        <w:t>6</w:t>
      </w:r>
      <w:r w:rsidRPr="00C030B1">
        <w:rPr>
          <w:rFonts w:ascii="Times New Roman" w:hAnsi="Times New Roman"/>
        </w:rPr>
        <w:t>)</w:t>
      </w:r>
      <w:r w:rsidRPr="00CD0CD2">
        <w:rPr>
          <w:rFonts w:ascii="Times New Roman" w:hAnsi="Times New Roman"/>
        </w:rPr>
        <w:t xml:space="preserve"> </w:t>
      </w:r>
      <w:proofErr w:type="gramStart"/>
      <w:r w:rsidR="009452B1">
        <w:rPr>
          <w:rFonts w:ascii="Times New Roman" w:hAnsi="Times New Roman"/>
        </w:rPr>
        <w:t xml:space="preserve">would be </w:t>
      </w:r>
      <w:r w:rsidRPr="00CD0CD2">
        <w:rPr>
          <w:rFonts w:ascii="Times New Roman" w:hAnsi="Times New Roman"/>
        </w:rPr>
        <w:t>sent</w:t>
      </w:r>
      <w:proofErr w:type="gramEnd"/>
      <w:r w:rsidRPr="00CD0CD2">
        <w:rPr>
          <w:rFonts w:ascii="Times New Roman" w:hAnsi="Times New Roman"/>
        </w:rPr>
        <w:t xml:space="preserve"> to respondents who have not returned the questionnaire within five weeks and are not eligible for telephone follow-up because we do not have a telephone number for the household.  This postcard also reminds these respondents to return their questionnaires and thanks them if they have already done so.</w:t>
      </w:r>
    </w:p>
    <w:p w:rsidR="00CD1F59" w:rsidRDefault="00CD1F59" w:rsidP="00CD1F59">
      <w:pPr>
        <w:ind w:left="990"/>
        <w:rPr>
          <w:rFonts w:ascii="Times New Roman" w:hAnsi="Times New Roman"/>
        </w:rPr>
      </w:pPr>
    </w:p>
    <w:p w:rsidR="00CD1F59" w:rsidRPr="00CD1F59" w:rsidRDefault="00CD1F59" w:rsidP="00CD1F59">
      <w:pPr>
        <w:ind w:left="990"/>
        <w:rPr>
          <w:rFonts w:ascii="Times New Roman" w:hAnsi="Times New Roman"/>
        </w:rPr>
      </w:pPr>
      <w:r w:rsidRPr="0033510B">
        <w:rPr>
          <w:rFonts w:ascii="Times New Roman" w:hAnsi="Times New Roman"/>
        </w:rPr>
        <w:t>If the Census Bureau decides to pursue</w:t>
      </w:r>
      <w:r>
        <w:rPr>
          <w:rFonts w:ascii="Times New Roman" w:hAnsi="Times New Roman"/>
        </w:rPr>
        <w:t xml:space="preserve"> the contingency of</w:t>
      </w:r>
      <w:r w:rsidRPr="0033510B">
        <w:rPr>
          <w:rFonts w:ascii="Times New Roman" w:hAnsi="Times New Roman"/>
        </w:rPr>
        <w:t xml:space="preserve"> </w:t>
      </w:r>
      <w:r>
        <w:rPr>
          <w:rFonts w:ascii="Times New Roman" w:hAnsi="Times New Roman"/>
        </w:rPr>
        <w:t>mailing out these forms with</w:t>
      </w:r>
      <w:r w:rsidR="009452B1">
        <w:rPr>
          <w:rFonts w:ascii="Times New Roman" w:hAnsi="Times New Roman"/>
        </w:rPr>
        <w:t>out an</w:t>
      </w:r>
      <w:r>
        <w:rPr>
          <w:rFonts w:ascii="Times New Roman" w:hAnsi="Times New Roman"/>
        </w:rPr>
        <w:t xml:space="preserve"> Internet response option for the start of 2013</w:t>
      </w:r>
      <w:proofErr w:type="gramStart"/>
      <w:r>
        <w:rPr>
          <w:rFonts w:ascii="Times New Roman" w:hAnsi="Times New Roman"/>
        </w:rPr>
        <w:t xml:space="preserve">, </w:t>
      </w:r>
      <w:r w:rsidRPr="0033510B">
        <w:rPr>
          <w:rFonts w:ascii="Times New Roman" w:hAnsi="Times New Roman"/>
        </w:rPr>
        <w:t xml:space="preserve"> we</w:t>
      </w:r>
      <w:proofErr w:type="gramEnd"/>
      <w:r w:rsidRPr="0033510B">
        <w:rPr>
          <w:rFonts w:ascii="Times New Roman" w:hAnsi="Times New Roman"/>
        </w:rPr>
        <w:t xml:space="preserve"> will submit a non-substantive change request for OMB approval.</w:t>
      </w:r>
    </w:p>
    <w:p w:rsidR="006D761A" w:rsidRDefault="006D761A">
      <w:pPr>
        <w:tabs>
          <w:tab w:val="left" w:pos="360"/>
          <w:tab w:val="left" w:pos="1440"/>
        </w:tabs>
        <w:ind w:left="1440"/>
        <w:rPr>
          <w:rFonts w:ascii="Arial" w:hAnsi="Arial" w:cs="Arial"/>
        </w:rPr>
      </w:pPr>
    </w:p>
    <w:p w:rsidR="001113A8" w:rsidRDefault="009452B1" w:rsidP="00C5589D">
      <w:pPr>
        <w:ind w:left="990"/>
        <w:rPr>
          <w:rFonts w:ascii="Helv" w:hAnsi="Helv"/>
          <w:color w:val="000000"/>
          <w:sz w:val="20"/>
          <w:szCs w:val="20"/>
        </w:rPr>
      </w:pPr>
      <w:r>
        <w:rPr>
          <w:rFonts w:ascii="Times New Roman" w:hAnsi="Times New Roman"/>
        </w:rPr>
        <w:t>After the self-response modes of mail and Internet, t</w:t>
      </w:r>
      <w:r w:rsidR="002D761C">
        <w:rPr>
          <w:rFonts w:ascii="Times New Roman" w:hAnsi="Times New Roman"/>
        </w:rPr>
        <w:t xml:space="preserve">he next </w:t>
      </w:r>
      <w:r w:rsidR="001113A8">
        <w:rPr>
          <w:rFonts w:ascii="Times New Roman" w:hAnsi="Times New Roman"/>
        </w:rPr>
        <w:t xml:space="preserve">mode of data collection is computer-assisted telephone interviewing (CATI) to conduct telephone interviews for all households that do not respond by </w:t>
      </w:r>
      <w:r w:rsidR="002D761C">
        <w:rPr>
          <w:rFonts w:ascii="Times New Roman" w:hAnsi="Times New Roman"/>
        </w:rPr>
        <w:t xml:space="preserve">Internet or </w:t>
      </w:r>
      <w:r w:rsidR="001113A8">
        <w:rPr>
          <w:rFonts w:ascii="Times New Roman" w:hAnsi="Times New Roman"/>
        </w:rPr>
        <w:t xml:space="preserve">mail and for which we are able to obtain telephone numbers.  The </w:t>
      </w:r>
      <w:r w:rsidR="002D761C">
        <w:rPr>
          <w:rFonts w:ascii="Times New Roman" w:hAnsi="Times New Roman"/>
        </w:rPr>
        <w:t xml:space="preserve">final </w:t>
      </w:r>
      <w:r w:rsidR="001113A8">
        <w:rPr>
          <w:rFonts w:ascii="Times New Roman" w:hAnsi="Times New Roman"/>
        </w:rPr>
        <w:t xml:space="preserve">mode of data collection is computer-assisted personal interviewing (CAPI) to conduct personal interviews for a sample of addresses for which we have not obtained a </w:t>
      </w:r>
      <w:r w:rsidR="004342D6">
        <w:rPr>
          <w:rFonts w:ascii="Times New Roman" w:hAnsi="Times New Roman"/>
        </w:rPr>
        <w:t>self-response (paper or Internet)</w:t>
      </w:r>
      <w:r w:rsidR="001113A8">
        <w:rPr>
          <w:rFonts w:ascii="Times New Roman" w:hAnsi="Times New Roman"/>
        </w:rPr>
        <w:t xml:space="preserve"> or CATI interview.  Both CATI and CAPI instruments are available to interviewers in English and Spanish.  </w:t>
      </w:r>
      <w:bookmarkStart w:id="1" w:name="OLE_LINK1"/>
      <w:r w:rsidR="001113A8">
        <w:rPr>
          <w:rFonts w:ascii="Times New Roman" w:hAnsi="Times New Roman"/>
        </w:rPr>
        <w:t>We will also conduct a CAPI-only operation to collect ACS data from sampled HUs in remote Alaska.</w:t>
      </w:r>
    </w:p>
    <w:bookmarkEnd w:id="1"/>
    <w:p w:rsidR="001113A8" w:rsidRDefault="001113A8">
      <w:pPr>
        <w:tabs>
          <w:tab w:val="left" w:pos="360"/>
          <w:tab w:val="left" w:pos="1440"/>
        </w:tabs>
        <w:ind w:left="1440"/>
        <w:rPr>
          <w:rFonts w:ascii="Times New Roman" w:hAnsi="Times New Roman"/>
          <w:color w:val="000000"/>
          <w:szCs w:val="20"/>
        </w:rPr>
      </w:pPr>
    </w:p>
    <w:p w:rsidR="001113A8" w:rsidRDefault="001113A8" w:rsidP="00C5589D">
      <w:pPr>
        <w:ind w:left="990"/>
        <w:rPr>
          <w:rFonts w:ascii="Times New Roman" w:hAnsi="Times New Roman"/>
        </w:rPr>
      </w:pPr>
      <w:r>
        <w:rPr>
          <w:rFonts w:ascii="Times New Roman" w:hAnsi="Times New Roman"/>
          <w:color w:val="000000"/>
          <w:szCs w:val="20"/>
        </w:rPr>
        <w:t xml:space="preserve">We will provide telephone questionnaire assistance (TQA) for respondents who need assistance with completing the paper </w:t>
      </w:r>
      <w:r w:rsidR="004342D6">
        <w:rPr>
          <w:rFonts w:ascii="Times New Roman" w:hAnsi="Times New Roman"/>
          <w:color w:val="000000"/>
          <w:szCs w:val="20"/>
        </w:rPr>
        <w:t xml:space="preserve">or Internet </w:t>
      </w:r>
      <w:r>
        <w:rPr>
          <w:rFonts w:ascii="Times New Roman" w:hAnsi="Times New Roman"/>
          <w:color w:val="000000"/>
          <w:szCs w:val="20"/>
        </w:rPr>
        <w:t>questionnaire</w:t>
      </w:r>
      <w:r w:rsidR="004342D6">
        <w:rPr>
          <w:rFonts w:ascii="Times New Roman" w:hAnsi="Times New Roman"/>
          <w:color w:val="000000"/>
          <w:szCs w:val="20"/>
        </w:rPr>
        <w:t>s</w:t>
      </w:r>
      <w:r>
        <w:rPr>
          <w:rFonts w:ascii="Times New Roman" w:hAnsi="Times New Roman"/>
          <w:color w:val="000000"/>
          <w:szCs w:val="20"/>
        </w:rPr>
        <w:t xml:space="preserve">, who have questions about the survey or who would like to complete the ACS interview over the telephone instead of by other means.  Respondents may call the ACS toll free TQA numbers listed on various ACS mail materials.  The TQA </w:t>
      </w:r>
      <w:proofErr w:type="gramStart"/>
      <w:r>
        <w:rPr>
          <w:rFonts w:ascii="Times New Roman" w:hAnsi="Times New Roman"/>
          <w:color w:val="000000"/>
          <w:szCs w:val="20"/>
        </w:rPr>
        <w:t>staff answer</w:t>
      </w:r>
      <w:proofErr w:type="gramEnd"/>
      <w:r>
        <w:rPr>
          <w:rFonts w:ascii="Times New Roman" w:hAnsi="Times New Roman"/>
          <w:color w:val="000000"/>
          <w:szCs w:val="20"/>
        </w:rPr>
        <w:t xml:space="preserve"> respondent questions and/or complete the entire ACS interview using CATI.  </w:t>
      </w:r>
      <w:proofErr w:type="gramStart"/>
      <w:r>
        <w:rPr>
          <w:rFonts w:ascii="Times New Roman" w:hAnsi="Times New Roman"/>
        </w:rPr>
        <w:t>Households who are interested</w:t>
      </w:r>
      <w:proofErr w:type="gramEnd"/>
      <w:r>
        <w:rPr>
          <w:rFonts w:ascii="Times New Roman" w:hAnsi="Times New Roman"/>
        </w:rPr>
        <w:t xml:space="preserve"> may request a survey form in </w:t>
      </w:r>
      <w:r w:rsidRPr="00C030B1">
        <w:rPr>
          <w:rFonts w:ascii="Times New Roman" w:hAnsi="Times New Roman"/>
        </w:rPr>
        <w:t xml:space="preserve">Spanish (Attachment </w:t>
      </w:r>
      <w:r w:rsidR="003E75A5" w:rsidRPr="00C030B1">
        <w:rPr>
          <w:rFonts w:ascii="Times New Roman" w:hAnsi="Times New Roman"/>
        </w:rPr>
        <w:t>I</w:t>
      </w:r>
      <w:r w:rsidRPr="00C030B1">
        <w:rPr>
          <w:rFonts w:ascii="Times New Roman" w:hAnsi="Times New Roman"/>
        </w:rPr>
        <w:t xml:space="preserve">) by calling our TQA center.  </w:t>
      </w:r>
      <w:r w:rsidR="001714E5" w:rsidRPr="00C030B1">
        <w:rPr>
          <w:rFonts w:ascii="Times New Roman" w:hAnsi="Times New Roman"/>
          <w:color w:val="000000"/>
          <w:szCs w:val="20"/>
        </w:rPr>
        <w:t>Starting in May 2012,</w:t>
      </w:r>
      <w:r w:rsidR="00BF6BF7" w:rsidRPr="00C030B1">
        <w:rPr>
          <w:rFonts w:ascii="Times New Roman" w:hAnsi="Times New Roman"/>
          <w:color w:val="000000"/>
          <w:szCs w:val="20"/>
        </w:rPr>
        <w:t xml:space="preserve"> </w:t>
      </w:r>
      <w:r w:rsidR="001714E5" w:rsidRPr="00C030B1">
        <w:rPr>
          <w:rFonts w:ascii="Times New Roman" w:hAnsi="Times New Roman"/>
        </w:rPr>
        <w:t>h</w:t>
      </w:r>
      <w:r w:rsidR="008138E9" w:rsidRPr="00C030B1">
        <w:rPr>
          <w:rFonts w:ascii="Times New Roman" w:hAnsi="Times New Roman"/>
        </w:rPr>
        <w:t xml:space="preserve">ouseholds </w:t>
      </w:r>
      <w:r w:rsidR="001714E5" w:rsidRPr="00C030B1">
        <w:rPr>
          <w:rFonts w:ascii="Times New Roman" w:hAnsi="Times New Roman"/>
        </w:rPr>
        <w:t xml:space="preserve">are </w:t>
      </w:r>
      <w:r w:rsidR="008138E9" w:rsidRPr="00C030B1">
        <w:rPr>
          <w:rFonts w:ascii="Times New Roman" w:hAnsi="Times New Roman"/>
        </w:rPr>
        <w:t xml:space="preserve">also able to request a Language Assistance Guide in Chinese or Korean.  </w:t>
      </w:r>
      <w:r w:rsidR="001714E5" w:rsidRPr="00C030B1">
        <w:rPr>
          <w:rFonts w:ascii="Times New Roman" w:hAnsi="Times New Roman"/>
        </w:rPr>
        <w:t>Copies</w:t>
      </w:r>
      <w:r w:rsidR="008138E9" w:rsidRPr="00C030B1">
        <w:rPr>
          <w:rFonts w:ascii="Times New Roman" w:hAnsi="Times New Roman"/>
        </w:rPr>
        <w:t xml:space="preserve"> of these guides </w:t>
      </w:r>
      <w:proofErr w:type="gramStart"/>
      <w:r w:rsidR="008138E9" w:rsidRPr="00C030B1">
        <w:rPr>
          <w:rFonts w:ascii="Times New Roman" w:hAnsi="Times New Roman"/>
        </w:rPr>
        <w:t>are found</w:t>
      </w:r>
      <w:proofErr w:type="gramEnd"/>
      <w:r w:rsidR="008138E9" w:rsidRPr="00C030B1">
        <w:rPr>
          <w:rFonts w:ascii="Times New Roman" w:hAnsi="Times New Roman"/>
        </w:rPr>
        <w:t xml:space="preserve"> in </w:t>
      </w:r>
      <w:r w:rsidR="00DB5343" w:rsidRPr="00C030B1">
        <w:rPr>
          <w:rFonts w:ascii="Times New Roman" w:hAnsi="Times New Roman"/>
        </w:rPr>
        <w:t xml:space="preserve">Attachments </w:t>
      </w:r>
      <w:r w:rsidR="0056427C" w:rsidRPr="00C030B1">
        <w:rPr>
          <w:rFonts w:ascii="Times New Roman" w:hAnsi="Times New Roman"/>
        </w:rPr>
        <w:t>J</w:t>
      </w:r>
      <w:r w:rsidR="00DB5343" w:rsidRPr="00C030B1">
        <w:rPr>
          <w:rFonts w:ascii="Times New Roman" w:hAnsi="Times New Roman"/>
        </w:rPr>
        <w:t xml:space="preserve"> &amp; </w:t>
      </w:r>
      <w:r w:rsidR="0056427C" w:rsidRPr="00C030B1">
        <w:rPr>
          <w:rFonts w:ascii="Times New Roman" w:hAnsi="Times New Roman"/>
        </w:rPr>
        <w:t>K</w:t>
      </w:r>
      <w:r w:rsidR="00DB5343" w:rsidRPr="00C030B1">
        <w:rPr>
          <w:rFonts w:ascii="Times New Roman" w:hAnsi="Times New Roman"/>
        </w:rPr>
        <w:t xml:space="preserve">. </w:t>
      </w:r>
      <w:r w:rsidR="008138E9" w:rsidRPr="00C030B1">
        <w:rPr>
          <w:rFonts w:ascii="Times New Roman" w:hAnsi="Times New Roman"/>
        </w:rPr>
        <w:t xml:space="preserve">  </w:t>
      </w:r>
      <w:r w:rsidRPr="00C030B1">
        <w:rPr>
          <w:rFonts w:ascii="Times New Roman" w:hAnsi="Times New Roman"/>
        </w:rPr>
        <w:t xml:space="preserve">For Puerto Rico households, we will mail a Spanish version of the questionnaire.  An English version of the PRCS (Attachment </w:t>
      </w:r>
      <w:r w:rsidR="0056427C" w:rsidRPr="00C030B1">
        <w:rPr>
          <w:rFonts w:ascii="Times New Roman" w:hAnsi="Times New Roman"/>
        </w:rPr>
        <w:t>L</w:t>
      </w:r>
      <w:r w:rsidRPr="00C030B1">
        <w:rPr>
          <w:rFonts w:ascii="Times New Roman" w:hAnsi="Times New Roman"/>
        </w:rPr>
        <w:t xml:space="preserve">) </w:t>
      </w:r>
      <w:proofErr w:type="gramStart"/>
      <w:r w:rsidRPr="00C030B1">
        <w:rPr>
          <w:rFonts w:ascii="Times New Roman" w:hAnsi="Times New Roman"/>
        </w:rPr>
        <w:t>can also be requested</w:t>
      </w:r>
      <w:proofErr w:type="gramEnd"/>
      <w:r w:rsidRPr="00C030B1">
        <w:rPr>
          <w:rFonts w:ascii="Times New Roman" w:hAnsi="Times New Roman"/>
        </w:rPr>
        <w:t xml:space="preserve"> through TQA.</w:t>
      </w:r>
      <w:r>
        <w:rPr>
          <w:rFonts w:ascii="Times New Roman" w:hAnsi="Times New Roman"/>
        </w:rPr>
        <w:t xml:space="preserve"> </w:t>
      </w:r>
    </w:p>
    <w:p w:rsidR="001113A8" w:rsidRDefault="001113A8">
      <w:pPr>
        <w:widowControl/>
        <w:tabs>
          <w:tab w:val="left" w:pos="450"/>
          <w:tab w:val="left" w:pos="720"/>
          <w:tab w:val="left" w:pos="1440"/>
        </w:tabs>
        <w:spacing w:line="240" w:lineRule="atLeast"/>
        <w:ind w:left="1440"/>
        <w:rPr>
          <w:rFonts w:ascii="Helv" w:hAnsi="Helv"/>
          <w:color w:val="000000"/>
          <w:sz w:val="20"/>
          <w:szCs w:val="20"/>
        </w:rPr>
      </w:pPr>
    </w:p>
    <w:p w:rsidR="001113A8" w:rsidRDefault="00F52B81" w:rsidP="00C5589D">
      <w:pPr>
        <w:widowControl/>
        <w:spacing w:line="240" w:lineRule="atLeast"/>
        <w:ind w:left="990"/>
        <w:rPr>
          <w:rFonts w:ascii="Helv" w:hAnsi="Helv"/>
          <w:color w:val="000000"/>
          <w:sz w:val="20"/>
          <w:szCs w:val="20"/>
        </w:rPr>
      </w:pPr>
      <w:r>
        <w:rPr>
          <w:rFonts w:ascii="Times New Roman" w:hAnsi="Times New Roman"/>
          <w:color w:val="000000"/>
          <w:szCs w:val="20"/>
        </w:rPr>
        <w:t xml:space="preserve">Previously, </w:t>
      </w:r>
      <w:r w:rsidR="002D761C">
        <w:rPr>
          <w:rFonts w:ascii="Times New Roman" w:hAnsi="Times New Roman"/>
          <w:color w:val="000000"/>
          <w:szCs w:val="20"/>
        </w:rPr>
        <w:t>w</w:t>
      </w:r>
      <w:r w:rsidR="001113A8">
        <w:rPr>
          <w:rFonts w:ascii="Times New Roman" w:hAnsi="Times New Roman"/>
          <w:color w:val="000000"/>
          <w:szCs w:val="20"/>
        </w:rPr>
        <w:t xml:space="preserve">e </w:t>
      </w:r>
      <w:r>
        <w:rPr>
          <w:rFonts w:ascii="Times New Roman" w:hAnsi="Times New Roman"/>
          <w:color w:val="000000"/>
          <w:szCs w:val="20"/>
        </w:rPr>
        <w:t>have</w:t>
      </w:r>
      <w:r w:rsidR="001113A8">
        <w:rPr>
          <w:rFonts w:ascii="Times New Roman" w:hAnsi="Times New Roman"/>
          <w:color w:val="000000"/>
          <w:szCs w:val="20"/>
        </w:rPr>
        <w:t xml:space="preserve"> conduct</w:t>
      </w:r>
      <w:r>
        <w:rPr>
          <w:rFonts w:ascii="Times New Roman" w:hAnsi="Times New Roman"/>
          <w:color w:val="000000"/>
          <w:szCs w:val="20"/>
        </w:rPr>
        <w:t>ed</w:t>
      </w:r>
      <w:r w:rsidR="001113A8">
        <w:rPr>
          <w:rFonts w:ascii="Times New Roman" w:hAnsi="Times New Roman"/>
          <w:color w:val="000000"/>
          <w:szCs w:val="20"/>
        </w:rPr>
        <w:t xml:space="preserve"> a CATI Failed Edit Follow-up (FEFU) if we have a telephone number and</w:t>
      </w:r>
      <w:r w:rsidR="003E75A5">
        <w:rPr>
          <w:rFonts w:ascii="Times New Roman" w:hAnsi="Times New Roman"/>
          <w:color w:val="000000"/>
          <w:szCs w:val="20"/>
        </w:rPr>
        <w:t xml:space="preserve"> either:</w:t>
      </w:r>
      <w:r w:rsidR="001113A8">
        <w:rPr>
          <w:rFonts w:ascii="Times New Roman" w:hAnsi="Times New Roman"/>
          <w:color w:val="000000"/>
          <w:szCs w:val="20"/>
        </w:rPr>
        <w:t xml:space="preserve"> 1) respondents omit answering a set of critical questions that </w:t>
      </w:r>
      <w:proofErr w:type="gramStart"/>
      <w:r w:rsidR="001113A8">
        <w:rPr>
          <w:rFonts w:ascii="Times New Roman" w:hAnsi="Times New Roman"/>
          <w:color w:val="000000"/>
          <w:szCs w:val="20"/>
        </w:rPr>
        <w:t>are deemed</w:t>
      </w:r>
      <w:proofErr w:type="gramEnd"/>
      <w:r w:rsidR="001113A8">
        <w:rPr>
          <w:rFonts w:ascii="Times New Roman" w:hAnsi="Times New Roman"/>
          <w:color w:val="000000"/>
          <w:szCs w:val="20"/>
        </w:rPr>
        <w:t xml:space="preserve"> essential for the questionnaire to be considered complete, or 2) the household has more than five people so that we can obtain information for the additional members of the household.  </w:t>
      </w:r>
      <w:r>
        <w:rPr>
          <w:rFonts w:ascii="Times New Roman" w:hAnsi="Times New Roman"/>
          <w:color w:val="000000"/>
          <w:szCs w:val="20"/>
        </w:rPr>
        <w:t>Starting in October 2012, we will be scaling back the FEFU operation to focus on households with coverage problems (such as mail respondents with more than 5 people, mail respondents with more people listed on the cover than in the basic demographic section, or questionnaires returned for vacant units</w:t>
      </w:r>
      <w:r w:rsidR="00B62036">
        <w:rPr>
          <w:rFonts w:ascii="Times New Roman" w:hAnsi="Times New Roman"/>
          <w:color w:val="000000"/>
          <w:szCs w:val="20"/>
        </w:rPr>
        <w:t xml:space="preserve">).  </w:t>
      </w:r>
      <w:proofErr w:type="gramStart"/>
      <w:r w:rsidR="00271597">
        <w:rPr>
          <w:rFonts w:ascii="Times New Roman" w:hAnsi="Times New Roman"/>
          <w:color w:val="000000"/>
          <w:szCs w:val="20"/>
        </w:rPr>
        <w:t xml:space="preserve">We will also use the FEFU operation in 2013 to collect missing data from some survey respondents that did not finish their response to the Internet survey, </w:t>
      </w:r>
      <w:r w:rsidR="00271597">
        <w:rPr>
          <w:rFonts w:ascii="Times New Roman" w:hAnsi="Times New Roman"/>
          <w:color w:val="000000"/>
          <w:szCs w:val="20"/>
        </w:rPr>
        <w:lastRenderedPageBreak/>
        <w:t>but rather broke off before completion</w:t>
      </w:r>
      <w:r w:rsidR="0000259F">
        <w:rPr>
          <w:rFonts w:ascii="Times New Roman" w:hAnsi="Times New Roman"/>
          <w:color w:val="000000"/>
          <w:szCs w:val="20"/>
        </w:rPr>
        <w:t>;</w:t>
      </w:r>
      <w:r w:rsidR="00B62036">
        <w:rPr>
          <w:rFonts w:ascii="Times New Roman" w:hAnsi="Times New Roman"/>
          <w:color w:val="000000"/>
          <w:szCs w:val="20"/>
        </w:rPr>
        <w:t xml:space="preserve"> to confirm the status of Internet responses classified as businesses or vacant units</w:t>
      </w:r>
      <w:r w:rsidR="0000259F">
        <w:rPr>
          <w:rFonts w:ascii="Times New Roman" w:hAnsi="Times New Roman"/>
          <w:color w:val="000000"/>
          <w:szCs w:val="20"/>
        </w:rPr>
        <w:t xml:space="preserve">; </w:t>
      </w:r>
      <w:r w:rsidR="0000259F" w:rsidRPr="00CD0CD2">
        <w:rPr>
          <w:rFonts w:ascii="Times New Roman" w:hAnsi="Times New Roman"/>
          <w:color w:val="000000"/>
          <w:szCs w:val="20"/>
        </w:rPr>
        <w:t>and to possibly collect the minimum amount of information needed to further process the questionnaire</w:t>
      </w:r>
      <w:r w:rsidR="00271597">
        <w:rPr>
          <w:rFonts w:ascii="Times New Roman" w:hAnsi="Times New Roman"/>
          <w:color w:val="000000"/>
          <w:szCs w:val="20"/>
        </w:rPr>
        <w:t>.</w:t>
      </w:r>
      <w:proofErr w:type="gramEnd"/>
      <w:r w:rsidR="00271597">
        <w:rPr>
          <w:rFonts w:ascii="Times New Roman" w:hAnsi="Times New Roman"/>
          <w:color w:val="000000"/>
          <w:szCs w:val="20"/>
        </w:rPr>
        <w:t xml:space="preserve"> </w:t>
      </w:r>
      <w:r w:rsidR="0000259F">
        <w:rPr>
          <w:rFonts w:ascii="Times New Roman" w:hAnsi="Times New Roman"/>
          <w:color w:val="000000"/>
          <w:szCs w:val="20"/>
        </w:rPr>
        <w:t xml:space="preserve"> </w:t>
      </w:r>
      <w:r w:rsidR="00B62036">
        <w:rPr>
          <w:rFonts w:ascii="Times New Roman" w:hAnsi="Times New Roman"/>
          <w:color w:val="000000"/>
          <w:szCs w:val="20"/>
        </w:rPr>
        <w:t xml:space="preserve">If funding </w:t>
      </w:r>
      <w:proofErr w:type="gramStart"/>
      <w:r w:rsidR="00B62036">
        <w:rPr>
          <w:rFonts w:ascii="Times New Roman" w:hAnsi="Times New Roman"/>
          <w:color w:val="000000"/>
          <w:szCs w:val="20"/>
        </w:rPr>
        <w:t>can be obtained</w:t>
      </w:r>
      <w:proofErr w:type="gramEnd"/>
      <w:r w:rsidR="00B62036">
        <w:rPr>
          <w:rFonts w:ascii="Times New Roman" w:hAnsi="Times New Roman"/>
          <w:color w:val="000000"/>
          <w:szCs w:val="20"/>
        </w:rPr>
        <w:t xml:space="preserve"> in the future, we would resume FEFU for mail returns missing responses to a critical amount of questions.  </w:t>
      </w:r>
      <w:r w:rsidR="001113A8">
        <w:rPr>
          <w:rFonts w:ascii="Times New Roman" w:hAnsi="Times New Roman"/>
        </w:rPr>
        <w:t xml:space="preserve">The FEFU </w:t>
      </w:r>
      <w:r w:rsidR="001113A8" w:rsidRPr="00C030B1">
        <w:rPr>
          <w:rFonts w:ascii="Times New Roman" w:hAnsi="Times New Roman"/>
        </w:rPr>
        <w:t xml:space="preserve">instrument </w:t>
      </w:r>
      <w:r w:rsidR="001113A8" w:rsidRPr="00C030B1">
        <w:rPr>
          <w:rFonts w:ascii="Times New Roman" w:hAnsi="Times New Roman"/>
          <w:color w:val="000000"/>
          <w:szCs w:val="20"/>
        </w:rPr>
        <w:t xml:space="preserve">(Attachment </w:t>
      </w:r>
      <w:r w:rsidR="0056427C" w:rsidRPr="00C030B1">
        <w:rPr>
          <w:rFonts w:ascii="Times New Roman" w:hAnsi="Times New Roman"/>
          <w:color w:val="000000"/>
          <w:szCs w:val="20"/>
        </w:rPr>
        <w:t>M</w:t>
      </w:r>
      <w:r w:rsidR="001113A8" w:rsidRPr="00C030B1">
        <w:rPr>
          <w:rFonts w:ascii="Times New Roman" w:hAnsi="Times New Roman"/>
          <w:color w:val="000000"/>
          <w:szCs w:val="20"/>
        </w:rPr>
        <w:t xml:space="preserve">) </w:t>
      </w:r>
      <w:r w:rsidR="001113A8" w:rsidRPr="00C030B1">
        <w:rPr>
          <w:rFonts w:ascii="Times New Roman" w:hAnsi="Times New Roman"/>
        </w:rPr>
        <w:t>is available to interviewers in both English and Spanish.</w:t>
      </w:r>
    </w:p>
    <w:p w:rsidR="001113A8" w:rsidRDefault="001113A8">
      <w:pPr>
        <w:widowControl/>
        <w:tabs>
          <w:tab w:val="left" w:pos="1440"/>
        </w:tabs>
        <w:spacing w:line="240" w:lineRule="atLeast"/>
        <w:ind w:left="1440"/>
        <w:rPr>
          <w:rFonts w:ascii="Times New Roman" w:hAnsi="Times New Roman"/>
          <w:color w:val="000000"/>
          <w:szCs w:val="20"/>
        </w:rPr>
      </w:pPr>
    </w:p>
    <w:p w:rsidR="001113A8" w:rsidRPr="00C030B1" w:rsidRDefault="001113A8" w:rsidP="00C5589D">
      <w:pPr>
        <w:ind w:left="990"/>
        <w:rPr>
          <w:rFonts w:ascii="Times New Roman" w:hAnsi="Times New Roman"/>
        </w:rPr>
      </w:pPr>
      <w:r>
        <w:rPr>
          <w:rFonts w:ascii="Times New Roman" w:hAnsi="Times New Roman"/>
        </w:rPr>
        <w:t xml:space="preserve">We will also collect information from HUs identified as vacant.  We will ask a knowledgeable contact to answer the housing questions on the ACS questionnaire along with some additional questions for these units. Questions asked on the ACS household CATI and CAPI instrument that </w:t>
      </w:r>
      <w:proofErr w:type="gramStart"/>
      <w:r>
        <w:rPr>
          <w:rFonts w:ascii="Times New Roman" w:hAnsi="Times New Roman"/>
        </w:rPr>
        <w:t>are worded</w:t>
      </w:r>
      <w:proofErr w:type="gramEnd"/>
      <w:r>
        <w:rPr>
          <w:rFonts w:ascii="Times New Roman" w:hAnsi="Times New Roman"/>
        </w:rPr>
        <w:t xml:space="preserve"> differently and those asked in addition to the questions on the household ACS questionnaire are included in </w:t>
      </w:r>
      <w:r w:rsidRPr="00C030B1">
        <w:rPr>
          <w:rFonts w:ascii="Times New Roman" w:hAnsi="Times New Roman"/>
        </w:rPr>
        <w:t xml:space="preserve">Attachment </w:t>
      </w:r>
      <w:r w:rsidR="0056427C" w:rsidRPr="00C030B1">
        <w:rPr>
          <w:rFonts w:ascii="Times New Roman" w:hAnsi="Times New Roman"/>
        </w:rPr>
        <w:t>N</w:t>
      </w:r>
      <w:r w:rsidRPr="00C030B1">
        <w:rPr>
          <w:rFonts w:ascii="Times New Roman" w:hAnsi="Times New Roman"/>
        </w:rPr>
        <w:t>.</w:t>
      </w:r>
    </w:p>
    <w:p w:rsidR="001113A8" w:rsidRPr="00C030B1" w:rsidRDefault="001113A8" w:rsidP="00C5589D">
      <w:pPr>
        <w:tabs>
          <w:tab w:val="left" w:pos="900"/>
        </w:tabs>
        <w:ind w:left="990"/>
        <w:rPr>
          <w:rFonts w:ascii="Times New Roman" w:hAnsi="Times New Roman"/>
        </w:rPr>
      </w:pPr>
    </w:p>
    <w:p w:rsidR="001113A8" w:rsidRDefault="001113A8" w:rsidP="00C5589D">
      <w:pPr>
        <w:ind w:left="990"/>
        <w:rPr>
          <w:rFonts w:ascii="Times New Roman" w:hAnsi="Times New Roman"/>
        </w:rPr>
      </w:pPr>
      <w:r w:rsidRPr="00C030B1">
        <w:rPr>
          <w:rFonts w:ascii="Times New Roman" w:hAnsi="Times New Roman"/>
        </w:rPr>
        <w:t xml:space="preserve">We will conduct a </w:t>
      </w:r>
      <w:proofErr w:type="spellStart"/>
      <w:r w:rsidRPr="00C030B1">
        <w:rPr>
          <w:rFonts w:ascii="Times New Roman" w:hAnsi="Times New Roman"/>
        </w:rPr>
        <w:t>reinterview</w:t>
      </w:r>
      <w:proofErr w:type="spellEnd"/>
      <w:r w:rsidRPr="00C030B1">
        <w:rPr>
          <w:rFonts w:ascii="Times New Roman" w:hAnsi="Times New Roman"/>
        </w:rPr>
        <w:t xml:space="preserve"> operation to monitor FR performance.  Only households that provide an interview via CAPI are eligible for this </w:t>
      </w:r>
      <w:proofErr w:type="spellStart"/>
      <w:r w:rsidRPr="00C030B1">
        <w:rPr>
          <w:rFonts w:ascii="Times New Roman" w:hAnsi="Times New Roman"/>
        </w:rPr>
        <w:t>reinterview</w:t>
      </w:r>
      <w:proofErr w:type="spellEnd"/>
      <w:r w:rsidRPr="00C030B1">
        <w:rPr>
          <w:rFonts w:ascii="Times New Roman" w:hAnsi="Times New Roman"/>
        </w:rPr>
        <w:t xml:space="preserve">.  For the household </w:t>
      </w:r>
      <w:proofErr w:type="spellStart"/>
      <w:r w:rsidRPr="00C030B1">
        <w:rPr>
          <w:rFonts w:ascii="Times New Roman" w:hAnsi="Times New Roman"/>
        </w:rPr>
        <w:t>reinterview</w:t>
      </w:r>
      <w:proofErr w:type="spellEnd"/>
      <w:r w:rsidRPr="00C030B1">
        <w:rPr>
          <w:rFonts w:ascii="Times New Roman" w:hAnsi="Times New Roman"/>
        </w:rPr>
        <w:t xml:space="preserve"> operation, we will use a separate set of questions for units that </w:t>
      </w:r>
      <w:proofErr w:type="gramStart"/>
      <w:r w:rsidRPr="00C030B1">
        <w:rPr>
          <w:rFonts w:ascii="Times New Roman" w:hAnsi="Times New Roman"/>
        </w:rPr>
        <w:t>were identified</w:t>
      </w:r>
      <w:proofErr w:type="gramEnd"/>
      <w:r w:rsidRPr="00C030B1">
        <w:rPr>
          <w:rFonts w:ascii="Times New Roman" w:hAnsi="Times New Roman"/>
        </w:rPr>
        <w:t xml:space="preserve"> as occupied, vacant, and </w:t>
      </w:r>
      <w:proofErr w:type="spellStart"/>
      <w:r w:rsidRPr="00C030B1">
        <w:rPr>
          <w:rFonts w:ascii="Times New Roman" w:hAnsi="Times New Roman"/>
        </w:rPr>
        <w:t>noninterview</w:t>
      </w:r>
      <w:proofErr w:type="spellEnd"/>
      <w:r w:rsidRPr="00C030B1">
        <w:rPr>
          <w:rFonts w:ascii="Times New Roman" w:hAnsi="Times New Roman"/>
        </w:rPr>
        <w:t xml:space="preserve"> at the time of the original CAPI.  The household ACS </w:t>
      </w:r>
      <w:proofErr w:type="spellStart"/>
      <w:r w:rsidRPr="00C030B1">
        <w:rPr>
          <w:rFonts w:ascii="Times New Roman" w:hAnsi="Times New Roman"/>
        </w:rPr>
        <w:t>Reinterview</w:t>
      </w:r>
      <w:proofErr w:type="spellEnd"/>
      <w:r w:rsidRPr="00C030B1">
        <w:rPr>
          <w:rFonts w:ascii="Times New Roman" w:hAnsi="Times New Roman"/>
        </w:rPr>
        <w:t xml:space="preserve"> questions are included in Attachment </w:t>
      </w:r>
      <w:r w:rsidR="00DE501B" w:rsidRPr="00C030B1">
        <w:rPr>
          <w:rFonts w:ascii="Times New Roman" w:hAnsi="Times New Roman"/>
        </w:rPr>
        <w:t>O</w:t>
      </w:r>
      <w:r w:rsidRPr="00C030B1">
        <w:rPr>
          <w:rFonts w:ascii="Times New Roman" w:hAnsi="Times New Roman"/>
        </w:rPr>
        <w:t>.</w:t>
      </w:r>
    </w:p>
    <w:p w:rsidR="001113A8" w:rsidRDefault="001113A8" w:rsidP="00C5589D">
      <w:pPr>
        <w:tabs>
          <w:tab w:val="left" w:pos="450"/>
        </w:tabs>
        <w:ind w:left="990"/>
        <w:rPr>
          <w:rFonts w:ascii="Times New Roman" w:hAnsi="Times New Roman"/>
        </w:rPr>
      </w:pPr>
    </w:p>
    <w:p w:rsidR="001113A8" w:rsidRDefault="00702054" w:rsidP="00C5589D">
      <w:pPr>
        <w:ind w:left="990"/>
        <w:rPr>
          <w:rFonts w:ascii="Times New Roman" w:hAnsi="Times New Roman"/>
          <w:szCs w:val="20"/>
        </w:rPr>
      </w:pPr>
      <w:r w:rsidRPr="00702054">
        <w:rPr>
          <w:rFonts w:ascii="Times New Roman" w:hAnsi="Times New Roman"/>
          <w:szCs w:val="20"/>
        </w:rPr>
        <w:t xml:space="preserve">CAPI interviewers have several tools available for use </w:t>
      </w:r>
      <w:r w:rsidR="002F48D2" w:rsidRPr="00702054">
        <w:rPr>
          <w:rFonts w:ascii="Times New Roman" w:hAnsi="Times New Roman"/>
          <w:szCs w:val="20"/>
        </w:rPr>
        <w:t xml:space="preserve">to explain the ACS </w:t>
      </w:r>
      <w:r w:rsidR="002F48D2">
        <w:rPr>
          <w:rFonts w:ascii="Times New Roman" w:hAnsi="Times New Roman"/>
          <w:szCs w:val="20"/>
        </w:rPr>
        <w:t xml:space="preserve">to </w:t>
      </w:r>
      <w:r w:rsidRPr="00702054">
        <w:rPr>
          <w:rFonts w:ascii="Times New Roman" w:hAnsi="Times New Roman"/>
          <w:szCs w:val="20"/>
        </w:rPr>
        <w:t>households, including an introductory letter</w:t>
      </w:r>
      <w:r w:rsidR="00271597">
        <w:rPr>
          <w:rFonts w:ascii="Times New Roman" w:hAnsi="Times New Roman"/>
          <w:szCs w:val="20"/>
        </w:rPr>
        <w:t xml:space="preserve">, </w:t>
      </w:r>
      <w:r w:rsidRPr="00702054">
        <w:rPr>
          <w:rFonts w:ascii="Times New Roman" w:hAnsi="Times New Roman"/>
          <w:szCs w:val="20"/>
        </w:rPr>
        <w:t xml:space="preserve">a thank you </w:t>
      </w:r>
      <w:r w:rsidR="0096677B">
        <w:rPr>
          <w:rFonts w:ascii="Times New Roman" w:hAnsi="Times New Roman"/>
          <w:szCs w:val="20"/>
        </w:rPr>
        <w:t>letter</w:t>
      </w:r>
      <w:r w:rsidR="00271597">
        <w:rPr>
          <w:rFonts w:ascii="Times New Roman" w:hAnsi="Times New Roman"/>
          <w:szCs w:val="20"/>
        </w:rPr>
        <w:t xml:space="preserve">, </w:t>
      </w:r>
      <w:r w:rsidRPr="00702054">
        <w:rPr>
          <w:rFonts w:ascii="Times New Roman" w:hAnsi="Times New Roman"/>
          <w:szCs w:val="20"/>
        </w:rPr>
        <w:t xml:space="preserve">a short explanatory brochure, and a longer brochure in question and answer format </w:t>
      </w:r>
      <w:r w:rsidRPr="00C030B1">
        <w:rPr>
          <w:rFonts w:ascii="Times New Roman" w:hAnsi="Times New Roman"/>
          <w:szCs w:val="20"/>
        </w:rPr>
        <w:t xml:space="preserve">(Attachment </w:t>
      </w:r>
      <w:r w:rsidR="00DE501B" w:rsidRPr="00C030B1">
        <w:rPr>
          <w:rFonts w:ascii="Times New Roman" w:hAnsi="Times New Roman"/>
          <w:szCs w:val="20"/>
        </w:rPr>
        <w:t>P</w:t>
      </w:r>
      <w:r w:rsidRPr="00C030B1">
        <w:rPr>
          <w:rFonts w:ascii="Times New Roman" w:hAnsi="Times New Roman"/>
          <w:szCs w:val="20"/>
        </w:rPr>
        <w:t>).</w:t>
      </w:r>
      <w:r w:rsidRPr="00702054">
        <w:rPr>
          <w:rFonts w:ascii="Times New Roman" w:hAnsi="Times New Roman"/>
          <w:szCs w:val="20"/>
        </w:rPr>
        <w:t xml:space="preserve">  Each of these materials is available in </w:t>
      </w:r>
      <w:r w:rsidR="00271597">
        <w:rPr>
          <w:rFonts w:ascii="Times New Roman" w:hAnsi="Times New Roman"/>
          <w:szCs w:val="20"/>
        </w:rPr>
        <w:t xml:space="preserve">English, </w:t>
      </w:r>
      <w:r w:rsidRPr="00702054">
        <w:rPr>
          <w:rFonts w:ascii="Times New Roman" w:hAnsi="Times New Roman"/>
          <w:szCs w:val="20"/>
        </w:rPr>
        <w:t>Spanish, Russian, Simplified Chinese, Vietnamese, Korean</w:t>
      </w:r>
      <w:r w:rsidR="00DB5343">
        <w:rPr>
          <w:rFonts w:ascii="Times New Roman" w:hAnsi="Times New Roman"/>
          <w:szCs w:val="20"/>
        </w:rPr>
        <w:t xml:space="preserve">, </w:t>
      </w:r>
      <w:r w:rsidR="00DB5343" w:rsidRPr="00FA0DC5">
        <w:rPr>
          <w:rFonts w:ascii="Times New Roman" w:hAnsi="Times New Roman"/>
          <w:szCs w:val="20"/>
        </w:rPr>
        <w:t>Polish, Portuguese, Fre</w:t>
      </w:r>
      <w:r w:rsidR="00DB5343">
        <w:rPr>
          <w:rFonts w:ascii="Times New Roman" w:hAnsi="Times New Roman"/>
          <w:szCs w:val="20"/>
        </w:rPr>
        <w:t xml:space="preserve">nch, </w:t>
      </w:r>
      <w:proofErr w:type="gramStart"/>
      <w:r w:rsidR="00DB5343">
        <w:rPr>
          <w:rFonts w:ascii="Times New Roman" w:hAnsi="Times New Roman"/>
          <w:szCs w:val="20"/>
        </w:rPr>
        <w:t>Haitian-Creole</w:t>
      </w:r>
      <w:proofErr w:type="gramEnd"/>
      <w:r w:rsidR="00DB5343">
        <w:rPr>
          <w:rFonts w:ascii="Times New Roman" w:hAnsi="Times New Roman"/>
          <w:szCs w:val="20"/>
        </w:rPr>
        <w:t>, and Arabic</w:t>
      </w:r>
      <w:r w:rsidRPr="00702054">
        <w:rPr>
          <w:rFonts w:ascii="Times New Roman" w:hAnsi="Times New Roman"/>
          <w:szCs w:val="20"/>
        </w:rPr>
        <w:t xml:space="preserve">.  The Census Bureau also provides letters for reluctant CATI and CAPI respondents in </w:t>
      </w:r>
      <w:r w:rsidR="00271597">
        <w:rPr>
          <w:rFonts w:ascii="Times New Roman" w:hAnsi="Times New Roman"/>
          <w:szCs w:val="20"/>
        </w:rPr>
        <w:t>English</w:t>
      </w:r>
      <w:r w:rsidRPr="00702054">
        <w:rPr>
          <w:rFonts w:ascii="Times New Roman" w:hAnsi="Times New Roman"/>
          <w:szCs w:val="20"/>
        </w:rPr>
        <w:t xml:space="preserve">, Spanish, Russian, Simplified Chinese, Vietnamese, and Korean.  </w:t>
      </w:r>
    </w:p>
    <w:p w:rsidR="00D72E82" w:rsidRDefault="00D72E82" w:rsidP="00C5589D">
      <w:pPr>
        <w:ind w:left="990"/>
        <w:rPr>
          <w:rFonts w:ascii="Times New Roman" w:hAnsi="Times New Roman"/>
          <w:szCs w:val="20"/>
        </w:rPr>
      </w:pPr>
    </w:p>
    <w:p w:rsidR="002739B2" w:rsidRDefault="002739B2" w:rsidP="00C5589D">
      <w:pPr>
        <w:tabs>
          <w:tab w:val="left" w:pos="990"/>
        </w:tabs>
        <w:ind w:left="990"/>
        <w:rPr>
          <w:rFonts w:ascii="Times New Roman" w:hAnsi="Times New Roman"/>
        </w:rPr>
      </w:pPr>
    </w:p>
    <w:p w:rsidR="001113A8" w:rsidRDefault="001113A8" w:rsidP="002405E3">
      <w:pPr>
        <w:tabs>
          <w:tab w:val="left" w:pos="-360"/>
        </w:tabs>
        <w:ind w:left="990"/>
        <w:rPr>
          <w:rFonts w:ascii="Times New Roman" w:hAnsi="Times New Roman"/>
          <w:u w:val="single"/>
        </w:rPr>
      </w:pPr>
      <w:r>
        <w:rPr>
          <w:rFonts w:ascii="Times New Roman" w:hAnsi="Times New Roman"/>
          <w:b/>
          <w:bCs/>
        </w:rPr>
        <w:t>ACS GQ Data Collection</w:t>
      </w:r>
    </w:p>
    <w:p w:rsidR="001113A8" w:rsidRDefault="001113A8" w:rsidP="00C5589D">
      <w:pPr>
        <w:tabs>
          <w:tab w:val="left" w:pos="0"/>
          <w:tab w:val="left" w:pos="990"/>
        </w:tabs>
        <w:ind w:left="990"/>
        <w:rPr>
          <w:rFonts w:ascii="Times New Roman" w:hAnsi="Times New Roman"/>
        </w:rPr>
      </w:pPr>
    </w:p>
    <w:p w:rsidR="001113A8" w:rsidRDefault="001113A8" w:rsidP="002405E3">
      <w:pPr>
        <w:ind w:left="990"/>
        <w:rPr>
          <w:rFonts w:ascii="Times New Roman" w:hAnsi="Times New Roman"/>
        </w:rPr>
      </w:pPr>
      <w:r>
        <w:rPr>
          <w:rFonts w:ascii="Times New Roman" w:hAnsi="Times New Roman"/>
        </w:rPr>
        <w:t xml:space="preserve">In addition to selecting a sample of residential addresses, we will select a sample of GQs.  </w:t>
      </w:r>
      <w:r w:rsidR="00783496">
        <w:rPr>
          <w:rFonts w:ascii="Times New Roman" w:hAnsi="Times New Roman"/>
        </w:rPr>
        <w:t xml:space="preserve">An introductory letter and FAQ brochure for the facility administrator </w:t>
      </w:r>
      <w:r w:rsidR="00783496" w:rsidRPr="00C030B1">
        <w:rPr>
          <w:rFonts w:ascii="Times New Roman" w:hAnsi="Times New Roman"/>
        </w:rPr>
        <w:t xml:space="preserve">(Attachment Q) </w:t>
      </w:r>
      <w:proofErr w:type="gramStart"/>
      <w:r w:rsidR="00783496" w:rsidRPr="00C030B1">
        <w:rPr>
          <w:rFonts w:ascii="Times New Roman" w:hAnsi="Times New Roman"/>
        </w:rPr>
        <w:t>are mailed</w:t>
      </w:r>
      <w:proofErr w:type="gramEnd"/>
      <w:r w:rsidR="00783496" w:rsidRPr="00C030B1">
        <w:rPr>
          <w:rFonts w:ascii="Times New Roman" w:hAnsi="Times New Roman"/>
        </w:rPr>
        <w:t xml:space="preserve"> to the sample GQ approximately two weeks prior to the period when an FR may begin making contact with the GQ.  </w:t>
      </w:r>
      <w:r w:rsidRPr="00C030B1">
        <w:rPr>
          <w:rFonts w:ascii="Times New Roman" w:hAnsi="Times New Roman"/>
        </w:rPr>
        <w:t xml:space="preserve">The field representatives (FRs) use the CAPI Group Quarters Facility Questionnaire (GQFQ) in English or Spanish when making initial telephone contact to schedule an appointment to conduct a personal visit at the sample GQ </w:t>
      </w:r>
      <w:proofErr w:type="gramStart"/>
      <w:r w:rsidRPr="00C030B1">
        <w:rPr>
          <w:rFonts w:ascii="Times New Roman" w:hAnsi="Times New Roman"/>
        </w:rPr>
        <w:t>and also</w:t>
      </w:r>
      <w:proofErr w:type="gramEnd"/>
      <w:r w:rsidRPr="00C030B1">
        <w:rPr>
          <w:rFonts w:ascii="Times New Roman" w:hAnsi="Times New Roman"/>
        </w:rPr>
        <w:t xml:space="preserve"> to generate the sub-sample of persons for ACS interviews (Attachment </w:t>
      </w:r>
      <w:r w:rsidR="00783496" w:rsidRPr="00C030B1">
        <w:rPr>
          <w:rFonts w:ascii="Times New Roman" w:hAnsi="Times New Roman"/>
        </w:rPr>
        <w:t>R</w:t>
      </w:r>
      <w:r w:rsidRPr="00C030B1">
        <w:rPr>
          <w:rFonts w:ascii="Times New Roman" w:hAnsi="Times New Roman"/>
        </w:rPr>
        <w:t>)</w:t>
      </w:r>
      <w:r w:rsidR="003E75A5" w:rsidRPr="00C030B1">
        <w:rPr>
          <w:rFonts w:ascii="Times New Roman" w:hAnsi="Times New Roman"/>
        </w:rPr>
        <w:t>.</w:t>
      </w:r>
      <w:r w:rsidRPr="00C030B1">
        <w:rPr>
          <w:rFonts w:ascii="Times New Roman" w:hAnsi="Times New Roman"/>
        </w:rPr>
        <w:t xml:space="preserve">    </w:t>
      </w:r>
      <w:r w:rsidR="00287829" w:rsidRPr="00C030B1">
        <w:rPr>
          <w:rFonts w:ascii="Times New Roman" w:hAnsi="Times New Roman"/>
        </w:rPr>
        <w:t>If</w:t>
      </w:r>
      <w:r w:rsidR="00287829">
        <w:rPr>
          <w:rFonts w:ascii="Times New Roman" w:hAnsi="Times New Roman"/>
        </w:rPr>
        <w:t xml:space="preserve"> necessary, </w:t>
      </w:r>
      <w:r>
        <w:rPr>
          <w:rFonts w:ascii="Times New Roman" w:hAnsi="Times New Roman"/>
        </w:rPr>
        <w:t>FRs will use a GQ listing sheet to select a small sample of people to interview within the GQs</w:t>
      </w:r>
      <w:r w:rsidR="00287829">
        <w:rPr>
          <w:rFonts w:ascii="Times New Roman" w:hAnsi="Times New Roman"/>
        </w:rPr>
        <w:t>, and provide a thank you letter to their facility contact person</w:t>
      </w:r>
      <w:r>
        <w:rPr>
          <w:rFonts w:ascii="Times New Roman" w:hAnsi="Times New Roman"/>
        </w:rPr>
        <w:t xml:space="preserve">.  </w:t>
      </w:r>
    </w:p>
    <w:p w:rsidR="001113A8" w:rsidRDefault="001113A8" w:rsidP="002405E3">
      <w:pPr>
        <w:ind w:left="990"/>
        <w:rPr>
          <w:rFonts w:ascii="Times New Roman" w:hAnsi="Times New Roman"/>
        </w:rPr>
      </w:pPr>
    </w:p>
    <w:p w:rsidR="001113A8" w:rsidRPr="00C030B1" w:rsidRDefault="001113A8" w:rsidP="002405E3">
      <w:pPr>
        <w:ind w:left="990"/>
        <w:rPr>
          <w:rFonts w:ascii="Times New Roman" w:hAnsi="Times New Roman"/>
        </w:rPr>
      </w:pPr>
      <w:r>
        <w:rPr>
          <w:rFonts w:ascii="Times New Roman" w:hAnsi="Times New Roman"/>
        </w:rPr>
        <w:t xml:space="preserve">We will use a subset of the ACS HU questions to conduct interviews with sample residents in GQs.  </w:t>
      </w:r>
      <w:r w:rsidR="00764B70">
        <w:rPr>
          <w:rFonts w:ascii="Times New Roman" w:hAnsi="Times New Roman"/>
        </w:rPr>
        <w:t>Resident-level personal interviews with sampled GQ residents are conducted using CAPI, but b</w:t>
      </w:r>
      <w:r>
        <w:rPr>
          <w:rFonts w:ascii="Times New Roman" w:hAnsi="Times New Roman"/>
        </w:rPr>
        <w:t xml:space="preserve">i-lingual paper questionnaires </w:t>
      </w:r>
      <w:r w:rsidR="00764B70">
        <w:rPr>
          <w:rFonts w:ascii="Times New Roman" w:hAnsi="Times New Roman"/>
        </w:rPr>
        <w:t xml:space="preserve">can also </w:t>
      </w:r>
      <w:proofErr w:type="gramStart"/>
      <w:r w:rsidR="00764B70">
        <w:rPr>
          <w:rFonts w:ascii="Times New Roman" w:hAnsi="Times New Roman"/>
        </w:rPr>
        <w:t>used</w:t>
      </w:r>
      <w:proofErr w:type="gramEnd"/>
      <w:r w:rsidR="00764B70">
        <w:rPr>
          <w:rFonts w:ascii="Times New Roman" w:hAnsi="Times New Roman"/>
        </w:rPr>
        <w:t xml:space="preserve"> for self-</w:t>
      </w:r>
      <w:r w:rsidR="00764B70">
        <w:rPr>
          <w:rFonts w:ascii="Times New Roman" w:hAnsi="Times New Roman"/>
        </w:rPr>
        <w:lastRenderedPageBreak/>
        <w:t xml:space="preserve">response.  </w:t>
      </w:r>
      <w:r>
        <w:rPr>
          <w:rFonts w:ascii="Times New Roman" w:hAnsi="Times New Roman"/>
        </w:rPr>
        <w:t xml:space="preserve">The GQ </w:t>
      </w:r>
      <w:r w:rsidR="00764B70">
        <w:rPr>
          <w:rFonts w:ascii="Times New Roman" w:hAnsi="Times New Roman"/>
        </w:rPr>
        <w:t xml:space="preserve">CAPI and paper </w:t>
      </w:r>
      <w:r>
        <w:rPr>
          <w:rFonts w:ascii="Times New Roman" w:hAnsi="Times New Roman"/>
        </w:rPr>
        <w:t xml:space="preserve">questionnaires contain questions for one person.  The GQ resident data collection packages </w:t>
      </w:r>
      <w:r w:rsidR="003E75A5" w:rsidRPr="00C030B1">
        <w:rPr>
          <w:rFonts w:ascii="Times New Roman" w:hAnsi="Times New Roman"/>
        </w:rPr>
        <w:t xml:space="preserve">(Attachment </w:t>
      </w:r>
      <w:r w:rsidR="00DE501B" w:rsidRPr="00C030B1">
        <w:rPr>
          <w:rFonts w:ascii="Times New Roman" w:hAnsi="Times New Roman"/>
        </w:rPr>
        <w:t>S</w:t>
      </w:r>
      <w:r w:rsidR="003E75A5" w:rsidRPr="00C030B1">
        <w:rPr>
          <w:rFonts w:ascii="Times New Roman" w:hAnsi="Times New Roman"/>
        </w:rPr>
        <w:t xml:space="preserve">) </w:t>
      </w:r>
      <w:r w:rsidRPr="00C030B1">
        <w:rPr>
          <w:rFonts w:ascii="Times New Roman" w:hAnsi="Times New Roman"/>
        </w:rPr>
        <w:t xml:space="preserve">include </w:t>
      </w:r>
      <w:bookmarkStart w:id="2" w:name="OLE_LINK2"/>
      <w:r w:rsidRPr="00C030B1">
        <w:rPr>
          <w:rFonts w:ascii="Times New Roman" w:hAnsi="Times New Roman"/>
        </w:rPr>
        <w:t xml:space="preserve">an introductory letter, a bilingual </w:t>
      </w:r>
      <w:r w:rsidR="001E0F5B" w:rsidRPr="00C030B1">
        <w:rPr>
          <w:rFonts w:ascii="Times New Roman" w:hAnsi="Times New Roman"/>
        </w:rPr>
        <w:t>Confidentiality</w:t>
      </w:r>
      <w:r w:rsidRPr="00C030B1">
        <w:rPr>
          <w:rFonts w:ascii="Times New Roman" w:hAnsi="Times New Roman"/>
        </w:rPr>
        <w:t xml:space="preserve"> Notice, a paper questionnaire</w:t>
      </w:r>
      <w:r w:rsidR="00764B70" w:rsidRPr="00C030B1">
        <w:rPr>
          <w:rFonts w:ascii="Times New Roman" w:hAnsi="Times New Roman"/>
        </w:rPr>
        <w:t xml:space="preserve"> (for self-response only)</w:t>
      </w:r>
      <w:r w:rsidRPr="00C030B1">
        <w:rPr>
          <w:rFonts w:ascii="Times New Roman" w:hAnsi="Times New Roman"/>
        </w:rPr>
        <w:t xml:space="preserve">, </w:t>
      </w:r>
      <w:r w:rsidR="0001533D" w:rsidRPr="00C030B1">
        <w:rPr>
          <w:rFonts w:ascii="Times New Roman" w:hAnsi="Times New Roman"/>
        </w:rPr>
        <w:t xml:space="preserve">an instruction guide for completing the paper form, a </w:t>
      </w:r>
      <w:r w:rsidR="00764B70" w:rsidRPr="00C030B1">
        <w:rPr>
          <w:rFonts w:ascii="Times New Roman" w:hAnsi="Times New Roman"/>
        </w:rPr>
        <w:t xml:space="preserve">thank you letter, </w:t>
      </w:r>
      <w:r w:rsidRPr="00C030B1">
        <w:rPr>
          <w:rFonts w:ascii="Times New Roman" w:hAnsi="Times New Roman"/>
        </w:rPr>
        <w:t xml:space="preserve">and a copy of </w:t>
      </w:r>
      <w:r w:rsidR="002C3888" w:rsidRPr="00C030B1">
        <w:rPr>
          <w:rFonts w:ascii="Times New Roman" w:hAnsi="Times New Roman"/>
        </w:rPr>
        <w:t>the</w:t>
      </w:r>
      <w:r w:rsidR="00764B70" w:rsidRPr="00C030B1">
        <w:rPr>
          <w:rFonts w:ascii="Times New Roman" w:hAnsi="Times New Roman"/>
        </w:rPr>
        <w:t xml:space="preserve"> </w:t>
      </w:r>
      <w:r w:rsidRPr="00C030B1">
        <w:rPr>
          <w:rFonts w:ascii="Times New Roman" w:hAnsi="Times New Roman"/>
        </w:rPr>
        <w:t>ACS GQ FAQ brochure</w:t>
      </w:r>
      <w:bookmarkEnd w:id="2"/>
      <w:r w:rsidR="003E75A5" w:rsidRPr="00C030B1">
        <w:rPr>
          <w:rFonts w:ascii="Times New Roman" w:hAnsi="Times New Roman"/>
        </w:rPr>
        <w:t>.</w:t>
      </w:r>
      <w:r w:rsidRPr="00C030B1">
        <w:rPr>
          <w:rFonts w:ascii="Times New Roman" w:hAnsi="Times New Roman"/>
        </w:rPr>
        <w:t xml:space="preserve">  For Puerto Rico sample GQ residents, we will use PRCS data collection packages (Attachment </w:t>
      </w:r>
      <w:r w:rsidR="00DE501B" w:rsidRPr="00C030B1">
        <w:rPr>
          <w:rFonts w:ascii="Times New Roman" w:hAnsi="Times New Roman"/>
        </w:rPr>
        <w:t>T</w:t>
      </w:r>
      <w:r w:rsidRPr="00C030B1">
        <w:rPr>
          <w:rFonts w:ascii="Times New Roman" w:hAnsi="Times New Roman"/>
        </w:rPr>
        <w:t>) to collect the GQ data.  We will also conduct a separate operation to collect ACS GQ data from sampled GQs in</w:t>
      </w:r>
      <w:r w:rsidR="00764B70" w:rsidRPr="00C030B1">
        <w:rPr>
          <w:rFonts w:ascii="Times New Roman" w:hAnsi="Times New Roman"/>
        </w:rPr>
        <w:t xml:space="preserve"> Federal Prisons, and in </w:t>
      </w:r>
      <w:r w:rsidRPr="00C030B1">
        <w:rPr>
          <w:rFonts w:ascii="Times New Roman" w:hAnsi="Times New Roman"/>
        </w:rPr>
        <w:t>remote Alaska.</w:t>
      </w:r>
    </w:p>
    <w:p w:rsidR="001113A8" w:rsidRPr="00C030B1" w:rsidRDefault="001113A8" w:rsidP="002405E3">
      <w:pPr>
        <w:ind w:left="990"/>
        <w:rPr>
          <w:rFonts w:ascii="Times New Roman" w:hAnsi="Times New Roman"/>
        </w:rPr>
      </w:pPr>
    </w:p>
    <w:p w:rsidR="00BC7ED9" w:rsidRDefault="001113A8" w:rsidP="002405E3">
      <w:pPr>
        <w:ind w:left="990"/>
        <w:rPr>
          <w:rFonts w:ascii="Times New Roman" w:hAnsi="Times New Roman"/>
        </w:rPr>
      </w:pPr>
      <w:r w:rsidRPr="00C030B1">
        <w:rPr>
          <w:rFonts w:ascii="Times New Roman" w:hAnsi="Times New Roman"/>
        </w:rPr>
        <w:t xml:space="preserve">We will conduct a GQ </w:t>
      </w:r>
      <w:proofErr w:type="spellStart"/>
      <w:r w:rsidRPr="00C030B1">
        <w:rPr>
          <w:rFonts w:ascii="Times New Roman" w:hAnsi="Times New Roman"/>
        </w:rPr>
        <w:t>reinterview</w:t>
      </w:r>
      <w:proofErr w:type="spellEnd"/>
      <w:r w:rsidRPr="00C030B1">
        <w:rPr>
          <w:rFonts w:ascii="Times New Roman" w:hAnsi="Times New Roman"/>
        </w:rPr>
        <w:t xml:space="preserve"> (RI) operation to monitor the performance of FRs in conducting the GQFQ interviews.  For the GQ RI operation, we will use a separate set of questions to verify and monitor the FR interviews at the GQ level (Attachment </w:t>
      </w:r>
      <w:r w:rsidR="00DE501B" w:rsidRPr="00C030B1">
        <w:rPr>
          <w:rFonts w:ascii="Times New Roman" w:hAnsi="Times New Roman"/>
        </w:rPr>
        <w:t>U</w:t>
      </w:r>
      <w:r w:rsidRPr="00C030B1">
        <w:rPr>
          <w:rFonts w:ascii="Times New Roman" w:hAnsi="Times New Roman"/>
        </w:rPr>
        <w:t>)</w:t>
      </w:r>
      <w:r w:rsidRPr="00C030B1">
        <w:rPr>
          <w:rFonts w:ascii="Times New Roman" w:hAnsi="Times New Roman"/>
          <w:color w:val="000000"/>
          <w:szCs w:val="20"/>
        </w:rPr>
        <w:t>.</w:t>
      </w:r>
      <w:r>
        <w:rPr>
          <w:rFonts w:ascii="Times New Roman" w:hAnsi="Times New Roman"/>
          <w:color w:val="000000"/>
          <w:szCs w:val="20"/>
        </w:rPr>
        <w:t xml:space="preserve">  </w:t>
      </w:r>
    </w:p>
    <w:p w:rsidR="001113A8" w:rsidRDefault="001113A8">
      <w:pPr>
        <w:ind w:left="1620"/>
        <w:rPr>
          <w:rFonts w:ascii="Times New Roman" w:hAnsi="Times New Roman"/>
        </w:rPr>
      </w:pPr>
    </w:p>
    <w:p w:rsidR="001113A8" w:rsidRDefault="001113A8" w:rsidP="002405E3">
      <w:pPr>
        <w:ind w:left="990"/>
        <w:rPr>
          <w:rFonts w:ascii="Times New Roman" w:hAnsi="Times New Roman"/>
        </w:rPr>
      </w:pPr>
      <w:r>
        <w:rPr>
          <w:rFonts w:ascii="Times New Roman" w:hAnsi="Times New Roman"/>
        </w:rPr>
        <w:t>The Census Bureau is collecting these data under authority of Title 13, United States Code, Sections 141, 193, and 221.</w:t>
      </w:r>
    </w:p>
    <w:p w:rsidR="0072742B" w:rsidRDefault="0072742B" w:rsidP="002405E3">
      <w:pPr>
        <w:ind w:left="990"/>
        <w:rPr>
          <w:rFonts w:ascii="Times New Roman" w:hAnsi="Times New Roman"/>
        </w:rPr>
      </w:pPr>
    </w:p>
    <w:p w:rsidR="0072742B" w:rsidRDefault="00036648" w:rsidP="002405E3">
      <w:pPr>
        <w:ind w:left="990"/>
        <w:rPr>
          <w:rFonts w:ascii="Times New Roman" w:hAnsi="Times New Roman"/>
        </w:rPr>
      </w:pPr>
      <w:r>
        <w:rPr>
          <w:rFonts w:ascii="Times New Roman" w:hAnsi="Times New Roman"/>
        </w:rPr>
        <w:t>In March 2012, the Committee on National Statistics of the National Research Council of the National Academies released a report titled “Small Populations, Large Effects: Improving Measurement of the Group Quarters Population in the American Community Survey</w:t>
      </w:r>
      <w:r w:rsidRPr="00CD0CD2">
        <w:rPr>
          <w:rStyle w:val="FootnoteReference"/>
          <w:rFonts w:ascii="Times New Roman" w:hAnsi="Times New Roman"/>
          <w:vertAlign w:val="superscript"/>
        </w:rPr>
        <w:footnoteReference w:id="1"/>
      </w:r>
      <w:r>
        <w:rPr>
          <w:rFonts w:ascii="Times New Roman" w:hAnsi="Times New Roman"/>
        </w:rPr>
        <w:t>” written by the Panel on Statistical Methods for Measuring the Group Quarters Population in the American Community Survey.  The Census Bureau is carefully reviewing this report for potential future enhancements to the ACS GQ operations.</w:t>
      </w:r>
    </w:p>
    <w:p w:rsidR="00D72E82" w:rsidRDefault="00D72E82" w:rsidP="002405E3">
      <w:pPr>
        <w:ind w:left="990"/>
        <w:rPr>
          <w:rFonts w:ascii="Times New Roman" w:hAnsi="Times New Roman"/>
        </w:rPr>
      </w:pPr>
    </w:p>
    <w:p w:rsidR="00D72E82" w:rsidRPr="00D72E82" w:rsidRDefault="00D72E82" w:rsidP="002405E3">
      <w:pPr>
        <w:ind w:left="990"/>
        <w:rPr>
          <w:rFonts w:ascii="Times New Roman" w:hAnsi="Times New Roman"/>
          <w:b/>
        </w:rPr>
      </w:pPr>
      <w:r w:rsidRPr="00D72E82">
        <w:rPr>
          <w:rFonts w:ascii="Times New Roman" w:hAnsi="Times New Roman"/>
          <w:b/>
        </w:rPr>
        <w:t xml:space="preserve">Changes </w:t>
      </w:r>
      <w:r>
        <w:rPr>
          <w:rFonts w:ascii="Times New Roman" w:hAnsi="Times New Roman"/>
          <w:b/>
        </w:rPr>
        <w:t xml:space="preserve">in ACS </w:t>
      </w:r>
      <w:r w:rsidRPr="00D72E82">
        <w:rPr>
          <w:rFonts w:ascii="Times New Roman" w:hAnsi="Times New Roman"/>
          <w:b/>
        </w:rPr>
        <w:t>Content</w:t>
      </w:r>
      <w:r>
        <w:rPr>
          <w:rFonts w:ascii="Times New Roman" w:hAnsi="Times New Roman"/>
          <w:b/>
        </w:rPr>
        <w:t xml:space="preserve"> for 2013</w:t>
      </w:r>
    </w:p>
    <w:p w:rsidR="00D72E82" w:rsidRDefault="00D72E82" w:rsidP="002405E3">
      <w:pPr>
        <w:ind w:left="990"/>
        <w:rPr>
          <w:rFonts w:ascii="Times New Roman" w:hAnsi="Times New Roman"/>
        </w:rPr>
      </w:pPr>
    </w:p>
    <w:p w:rsidR="00D72E82" w:rsidRDefault="00D72E82" w:rsidP="002405E3">
      <w:pPr>
        <w:ind w:left="990"/>
        <w:rPr>
          <w:rFonts w:ascii="Times New Roman" w:hAnsi="Times New Roman"/>
        </w:rPr>
      </w:pPr>
      <w:r>
        <w:rPr>
          <w:rFonts w:ascii="Times New Roman" w:hAnsi="Times New Roman"/>
        </w:rPr>
        <w:t>For the 2013 ACS, we will use modified data collection materials based upon results of the 201</w:t>
      </w:r>
      <w:r w:rsidR="00164C31">
        <w:rPr>
          <w:rFonts w:ascii="Times New Roman" w:hAnsi="Times New Roman"/>
        </w:rPr>
        <w:t>0</w:t>
      </w:r>
      <w:r>
        <w:rPr>
          <w:rFonts w:ascii="Times New Roman" w:hAnsi="Times New Roman"/>
        </w:rPr>
        <w:t xml:space="preserve"> ACS Content Test.  The content of the proposed 2013 ACS questionnaire and data collection instruments for both HU and GQ operations reflect changes to content, instructions, and forms design</w:t>
      </w:r>
      <w:r w:rsidR="000B78DF">
        <w:rPr>
          <w:rFonts w:ascii="Times New Roman" w:hAnsi="Times New Roman"/>
        </w:rPr>
        <w:t xml:space="preserve"> that </w:t>
      </w:r>
      <w:proofErr w:type="gramStart"/>
      <w:r w:rsidR="000B78DF">
        <w:rPr>
          <w:rFonts w:ascii="Times New Roman" w:hAnsi="Times New Roman"/>
        </w:rPr>
        <w:t>were tested</w:t>
      </w:r>
      <w:proofErr w:type="gramEnd"/>
      <w:r w:rsidR="000B78DF">
        <w:rPr>
          <w:rFonts w:ascii="Times New Roman" w:hAnsi="Times New Roman"/>
        </w:rPr>
        <w:t xml:space="preserve"> in 2010</w:t>
      </w:r>
      <w:r>
        <w:rPr>
          <w:rFonts w:ascii="Times New Roman" w:hAnsi="Times New Roman"/>
        </w:rPr>
        <w:t>.</w:t>
      </w:r>
    </w:p>
    <w:p w:rsidR="00164C31" w:rsidRDefault="00164C31" w:rsidP="002405E3">
      <w:pPr>
        <w:ind w:left="990"/>
        <w:rPr>
          <w:rFonts w:ascii="Times New Roman" w:hAnsi="Times New Roman"/>
        </w:rPr>
      </w:pPr>
    </w:p>
    <w:p w:rsidR="00973CBA" w:rsidRDefault="00164C31" w:rsidP="002405E3">
      <w:pPr>
        <w:ind w:left="990"/>
        <w:rPr>
          <w:rFonts w:ascii="Times New Roman" w:hAnsi="Times New Roman"/>
        </w:rPr>
      </w:pPr>
      <w:r>
        <w:rPr>
          <w:rFonts w:ascii="Times New Roman" w:hAnsi="Times New Roman"/>
        </w:rPr>
        <w:t xml:space="preserve">The 2010 ACS Content Test included federal agency stakeholder input to determine test content, cognitive laboratory pre-testing, and expert reviews to develop alternative versions of test questions.  A national field test sample of approximately 70,000 household addresses in the contiguous United States </w:t>
      </w:r>
      <w:r w:rsidR="009B4C1D">
        <w:rPr>
          <w:rFonts w:ascii="Times New Roman" w:hAnsi="Times New Roman"/>
        </w:rPr>
        <w:t xml:space="preserve">(not including Puerto Rico, Alaska, or Hawaii) </w:t>
      </w:r>
      <w:proofErr w:type="gramStart"/>
      <w:r>
        <w:rPr>
          <w:rFonts w:ascii="Times New Roman" w:hAnsi="Times New Roman"/>
        </w:rPr>
        <w:t>was selected</w:t>
      </w:r>
      <w:proofErr w:type="gramEnd"/>
      <w:r>
        <w:rPr>
          <w:rFonts w:ascii="Times New Roman" w:hAnsi="Times New Roman"/>
        </w:rPr>
        <w:t xml:space="preserve"> </w:t>
      </w:r>
      <w:r w:rsidR="009B4C1D">
        <w:rPr>
          <w:rFonts w:ascii="Times New Roman" w:hAnsi="Times New Roman"/>
        </w:rPr>
        <w:t xml:space="preserve">to conduct the test.  Analysis of test results and recommendations for new and revised content for the ACS took place from late 2010 through late 2011.  For reports that provide a full description of the overall 2010 ACS Content Test and topic-specific research objectives, methodology, and empirical results, see the Census Bureau website </w:t>
      </w:r>
      <w:proofErr w:type="gramStart"/>
      <w:r w:rsidR="009B4C1D">
        <w:rPr>
          <w:rFonts w:ascii="Times New Roman" w:hAnsi="Times New Roman"/>
        </w:rPr>
        <w:t>at</w:t>
      </w:r>
      <w:proofErr w:type="gramEnd"/>
      <w:r w:rsidR="0028466B">
        <w:rPr>
          <w:rFonts w:ascii="Times New Roman" w:hAnsi="Times New Roman"/>
        </w:rPr>
        <w:t xml:space="preserve">: </w:t>
      </w:r>
    </w:p>
    <w:p w:rsidR="009B4C1D" w:rsidRPr="00973CBA" w:rsidRDefault="00C030B1" w:rsidP="002405E3">
      <w:pPr>
        <w:ind w:left="990"/>
        <w:rPr>
          <w:rFonts w:ascii="Times New Roman" w:hAnsi="Times New Roman"/>
          <w:sz w:val="22"/>
          <w:szCs w:val="22"/>
        </w:rPr>
      </w:pPr>
      <w:hyperlink r:id="rId9" w:tgtFrame="_blank" w:history="1">
        <w:r w:rsidR="00973CBA" w:rsidRPr="00973CBA">
          <w:rPr>
            <w:rStyle w:val="Hyperlink"/>
            <w:rFonts w:ascii="Times New Roman" w:hAnsi="Times New Roman"/>
            <w:sz w:val="22"/>
            <w:szCs w:val="22"/>
          </w:rPr>
          <w:t>http://www.census.gov/acs/www/library/by_series/content_test_evaluation_reports/</w:t>
        </w:r>
      </w:hyperlink>
      <w:r w:rsidR="00973CBA" w:rsidRPr="00973CBA">
        <w:rPr>
          <w:rFonts w:ascii="Times New Roman" w:hAnsi="Times New Roman"/>
          <w:sz w:val="22"/>
          <w:szCs w:val="22"/>
        </w:rPr>
        <w:t xml:space="preserve"> </w:t>
      </w:r>
    </w:p>
    <w:p w:rsidR="003A218E" w:rsidRDefault="007329C4" w:rsidP="002405E3">
      <w:pPr>
        <w:ind w:left="990"/>
        <w:rPr>
          <w:rFonts w:ascii="Times New Roman" w:hAnsi="Times New Roman"/>
        </w:rPr>
      </w:pPr>
      <w:proofErr w:type="gramStart"/>
      <w:r w:rsidRPr="00C030B1">
        <w:rPr>
          <w:rFonts w:ascii="Times New Roman" w:hAnsi="Times New Roman"/>
        </w:rPr>
        <w:t>(Attachment Rpt2).</w:t>
      </w:r>
      <w:proofErr w:type="gramEnd"/>
    </w:p>
    <w:p w:rsidR="007329C4" w:rsidRDefault="007329C4" w:rsidP="002405E3">
      <w:pPr>
        <w:ind w:left="990"/>
        <w:rPr>
          <w:rFonts w:ascii="Times New Roman" w:hAnsi="Times New Roman"/>
        </w:rPr>
      </w:pPr>
    </w:p>
    <w:p w:rsidR="009B4C1D" w:rsidRDefault="009B4C1D" w:rsidP="002405E3">
      <w:pPr>
        <w:ind w:left="990"/>
        <w:rPr>
          <w:rFonts w:ascii="Times New Roman" w:hAnsi="Times New Roman"/>
        </w:rPr>
      </w:pPr>
      <w:r>
        <w:rPr>
          <w:rFonts w:ascii="Times New Roman" w:hAnsi="Times New Roman"/>
        </w:rPr>
        <w:lastRenderedPageBreak/>
        <w:t xml:space="preserve">The 2010 ACS Content Test resulted in recommendations to OMB to modify five (one housing and four population) question series on the ACS.  The modified housing question is </w:t>
      </w:r>
      <w:r w:rsidR="0004552C">
        <w:rPr>
          <w:rFonts w:ascii="Times New Roman" w:hAnsi="Times New Roman"/>
        </w:rPr>
        <w:t xml:space="preserve">the food stamp question, which at the request of the Food and Nutrition Service </w:t>
      </w:r>
      <w:proofErr w:type="gramStart"/>
      <w:r w:rsidR="0004552C">
        <w:rPr>
          <w:rFonts w:ascii="Times New Roman" w:hAnsi="Times New Roman"/>
        </w:rPr>
        <w:t>is being revised</w:t>
      </w:r>
      <w:proofErr w:type="gramEnd"/>
      <w:r w:rsidR="0004552C">
        <w:rPr>
          <w:rFonts w:ascii="Times New Roman" w:hAnsi="Times New Roman"/>
        </w:rPr>
        <w:t xml:space="preserve"> to incorporate the program name change to the Supplemental Nutrition Assistance Program (SNAP). The new version </w:t>
      </w:r>
      <w:proofErr w:type="gramStart"/>
      <w:r w:rsidR="0004552C">
        <w:rPr>
          <w:rFonts w:ascii="Times New Roman" w:hAnsi="Times New Roman"/>
        </w:rPr>
        <w:t>will be used</w:t>
      </w:r>
      <w:proofErr w:type="gramEnd"/>
      <w:r w:rsidR="0004552C">
        <w:rPr>
          <w:rFonts w:ascii="Times New Roman" w:hAnsi="Times New Roman"/>
        </w:rPr>
        <w:t xml:space="preserve"> in all collection modes.  The modified po</w:t>
      </w:r>
      <w:r w:rsidR="000B78DF">
        <w:rPr>
          <w:rFonts w:ascii="Times New Roman" w:hAnsi="Times New Roman"/>
        </w:rPr>
        <w:t xml:space="preserve">pulation questions </w:t>
      </w:r>
      <w:proofErr w:type="gramStart"/>
      <w:r w:rsidR="000B78DF">
        <w:rPr>
          <w:rFonts w:ascii="Times New Roman" w:hAnsi="Times New Roman"/>
        </w:rPr>
        <w:t>are:</w:t>
      </w:r>
      <w:proofErr w:type="gramEnd"/>
      <w:r w:rsidR="000B78DF">
        <w:rPr>
          <w:rFonts w:ascii="Times New Roman" w:hAnsi="Times New Roman"/>
        </w:rPr>
        <w:t xml:space="preserve"> veteran</w:t>
      </w:r>
      <w:r w:rsidR="0004552C">
        <w:rPr>
          <w:rFonts w:ascii="Times New Roman" w:hAnsi="Times New Roman"/>
        </w:rPr>
        <w:t xml:space="preserve"> status and period of service, and property income and wages.  The Census Bureau revised the </w:t>
      </w:r>
      <w:r w:rsidR="000B78DF">
        <w:rPr>
          <w:rFonts w:ascii="Times New Roman" w:hAnsi="Times New Roman"/>
        </w:rPr>
        <w:t xml:space="preserve">property income and </w:t>
      </w:r>
      <w:r w:rsidR="0004552C">
        <w:rPr>
          <w:rFonts w:ascii="Times New Roman" w:hAnsi="Times New Roman"/>
        </w:rPr>
        <w:t>wage question</w:t>
      </w:r>
      <w:r w:rsidR="000B78DF">
        <w:rPr>
          <w:rFonts w:ascii="Times New Roman" w:hAnsi="Times New Roman"/>
        </w:rPr>
        <w:t>s</w:t>
      </w:r>
      <w:r w:rsidR="0004552C">
        <w:rPr>
          <w:rFonts w:ascii="Times New Roman" w:hAnsi="Times New Roman"/>
        </w:rPr>
        <w:t xml:space="preserve"> to improve response by breaking up these questions into shorter pieces to improve comprehension when </w:t>
      </w:r>
      <w:proofErr w:type="gramStart"/>
      <w:r w:rsidR="0004552C">
        <w:rPr>
          <w:rFonts w:ascii="Times New Roman" w:hAnsi="Times New Roman"/>
        </w:rPr>
        <w:t>the questions are asked by an interviewer</w:t>
      </w:r>
      <w:proofErr w:type="gramEnd"/>
      <w:r w:rsidR="0004552C">
        <w:rPr>
          <w:rFonts w:ascii="Times New Roman" w:hAnsi="Times New Roman"/>
        </w:rPr>
        <w:t xml:space="preserve">. This change </w:t>
      </w:r>
      <w:proofErr w:type="gramStart"/>
      <w:r w:rsidR="0004552C">
        <w:rPr>
          <w:rFonts w:ascii="Times New Roman" w:hAnsi="Times New Roman"/>
        </w:rPr>
        <w:t>will be incorporated</w:t>
      </w:r>
      <w:proofErr w:type="gramEnd"/>
      <w:r w:rsidR="0004552C">
        <w:rPr>
          <w:rFonts w:ascii="Times New Roman" w:hAnsi="Times New Roman"/>
        </w:rPr>
        <w:t xml:space="preserve"> into the interviewer-administered modes only. At the request of the Department of Veteran Affairs, the Census Bureau revised the veteran status and period of service questions to simplify the reporting categories. The new version </w:t>
      </w:r>
      <w:proofErr w:type="gramStart"/>
      <w:r w:rsidR="0004552C">
        <w:rPr>
          <w:rFonts w:ascii="Times New Roman" w:hAnsi="Times New Roman"/>
        </w:rPr>
        <w:t>will be used</w:t>
      </w:r>
      <w:proofErr w:type="gramEnd"/>
      <w:r w:rsidR="0004552C">
        <w:rPr>
          <w:rFonts w:ascii="Times New Roman" w:hAnsi="Times New Roman"/>
        </w:rPr>
        <w:t xml:space="preserve"> by all collection modes. </w:t>
      </w:r>
      <w:r>
        <w:rPr>
          <w:rFonts w:ascii="Times New Roman" w:hAnsi="Times New Roman"/>
        </w:rPr>
        <w:t xml:space="preserve"> </w:t>
      </w:r>
    </w:p>
    <w:p w:rsidR="0004552C" w:rsidRDefault="0004552C" w:rsidP="002405E3">
      <w:pPr>
        <w:ind w:left="990"/>
        <w:rPr>
          <w:rFonts w:ascii="Times New Roman" w:hAnsi="Times New Roman"/>
        </w:rPr>
      </w:pPr>
    </w:p>
    <w:p w:rsidR="008B33C1" w:rsidRDefault="0004552C" w:rsidP="002405E3">
      <w:pPr>
        <w:ind w:left="990"/>
        <w:rPr>
          <w:rFonts w:ascii="Times New Roman" w:hAnsi="Times New Roman"/>
        </w:rPr>
      </w:pPr>
      <w:r>
        <w:rPr>
          <w:rFonts w:ascii="Times New Roman" w:hAnsi="Times New Roman"/>
        </w:rPr>
        <w:t xml:space="preserve">The Census Bureau proposes including two new subjects on the ACS:  computer and Internet usage and parental place of birth.  </w:t>
      </w:r>
    </w:p>
    <w:p w:rsidR="008B33C1" w:rsidRDefault="008B33C1" w:rsidP="002405E3">
      <w:pPr>
        <w:ind w:left="990"/>
        <w:rPr>
          <w:rFonts w:ascii="Times New Roman" w:hAnsi="Times New Roman"/>
        </w:rPr>
      </w:pPr>
    </w:p>
    <w:p w:rsidR="00366CBA" w:rsidRPr="0017154F" w:rsidRDefault="00366CBA" w:rsidP="002405E3">
      <w:pPr>
        <w:ind w:left="990"/>
        <w:rPr>
          <w:rFonts w:ascii="Times New Roman" w:hAnsi="Times New Roman"/>
          <w:i/>
        </w:rPr>
      </w:pPr>
      <w:r w:rsidRPr="0017154F">
        <w:rPr>
          <w:rFonts w:ascii="Times New Roman" w:hAnsi="Times New Roman"/>
          <w:i/>
        </w:rPr>
        <w:t>Computer and Internet Usage</w:t>
      </w:r>
    </w:p>
    <w:p w:rsidR="00366CBA" w:rsidRDefault="00366CBA" w:rsidP="002405E3">
      <w:pPr>
        <w:ind w:left="990"/>
        <w:rPr>
          <w:rFonts w:ascii="Times New Roman" w:hAnsi="Times New Roman"/>
        </w:rPr>
      </w:pPr>
    </w:p>
    <w:p w:rsidR="008B33C1" w:rsidRDefault="0004552C" w:rsidP="002405E3">
      <w:pPr>
        <w:ind w:left="990"/>
        <w:rPr>
          <w:rFonts w:ascii="Times New Roman" w:hAnsi="Times New Roman"/>
        </w:rPr>
      </w:pPr>
      <w:r>
        <w:rPr>
          <w:rFonts w:ascii="Times New Roman" w:hAnsi="Times New Roman"/>
        </w:rPr>
        <w:t xml:space="preserve">As authorized by the Broadband Data Improvement Act of 2008, the Federal Communications Commission sponsored the computer and Internet usage topic.  </w:t>
      </w:r>
      <w:proofErr w:type="gramStart"/>
      <w:r w:rsidR="00A0156C">
        <w:rPr>
          <w:rFonts w:ascii="Times New Roman" w:hAnsi="Times New Roman"/>
        </w:rPr>
        <w:t>The</w:t>
      </w:r>
      <w:r w:rsidR="008B33C1" w:rsidRPr="00CD0CD2">
        <w:rPr>
          <w:rFonts w:ascii="Times New Roman" w:hAnsi="Times New Roman"/>
        </w:rPr>
        <w:t xml:space="preserve"> Broadband Data Improvement Act</w:t>
      </w:r>
      <w:r w:rsidR="00A0156C" w:rsidRPr="004F6A44">
        <w:rPr>
          <w:rStyle w:val="FootnoteReference"/>
          <w:rFonts w:ascii="Times New Roman" w:hAnsi="Times New Roman"/>
          <w:vertAlign w:val="superscript"/>
        </w:rPr>
        <w:footnoteReference w:id="2"/>
      </w:r>
      <w:r w:rsidR="00A0156C">
        <w:rPr>
          <w:rFonts w:ascii="Times New Roman" w:hAnsi="Times New Roman"/>
        </w:rPr>
        <w:t xml:space="preserve"> </w:t>
      </w:r>
      <w:r w:rsidR="008B33C1" w:rsidRPr="00CD0CD2">
        <w:rPr>
          <w:rFonts w:ascii="Times New Roman" w:hAnsi="Times New Roman"/>
        </w:rPr>
        <w:t>requires that the Secretary of Commerce, in consultation with the Federal Communications Commission, expand the American Community Survey to elicit information from residential households, including those located on native lands, to determine whether persons at such households own or use computers at their address, whether persons subscribe to Internet service and, if so, whether they subscribe to dial-up or broadband Internet service at that address</w:t>
      </w:r>
      <w:r w:rsidR="008B33C1">
        <w:rPr>
          <w:rFonts w:ascii="Times New Roman" w:hAnsi="Times New Roman"/>
        </w:rPr>
        <w:t>.</w:t>
      </w:r>
      <w:proofErr w:type="gramEnd"/>
      <w:r w:rsidR="008B33C1">
        <w:rPr>
          <w:rFonts w:ascii="Times New Roman" w:hAnsi="Times New Roman"/>
        </w:rPr>
        <w:t xml:space="preserve">  The additions to the questionnaire consist of three questions with a mix of fixed choice and open-ended responses.</w:t>
      </w:r>
    </w:p>
    <w:p w:rsidR="008B33C1" w:rsidRDefault="008B33C1" w:rsidP="002405E3">
      <w:pPr>
        <w:ind w:left="990"/>
        <w:rPr>
          <w:rFonts w:ascii="Times New Roman" w:hAnsi="Times New Roman"/>
        </w:rPr>
      </w:pPr>
    </w:p>
    <w:p w:rsidR="00366CBA" w:rsidRPr="009C4E76" w:rsidRDefault="00366CBA" w:rsidP="00366CBA">
      <w:pPr>
        <w:ind w:left="990"/>
        <w:rPr>
          <w:rFonts w:ascii="Times New Roman" w:hAnsi="Times New Roman"/>
          <w:i/>
        </w:rPr>
      </w:pPr>
      <w:r>
        <w:rPr>
          <w:rFonts w:ascii="Times New Roman" w:hAnsi="Times New Roman"/>
          <w:i/>
        </w:rPr>
        <w:t>Parental Place of Birth</w:t>
      </w:r>
    </w:p>
    <w:p w:rsidR="00366CBA" w:rsidRDefault="00366CBA" w:rsidP="00366CBA">
      <w:pPr>
        <w:ind w:left="990"/>
        <w:rPr>
          <w:rFonts w:ascii="Times New Roman" w:hAnsi="Times New Roman"/>
        </w:rPr>
      </w:pPr>
    </w:p>
    <w:p w:rsidR="00366CBA" w:rsidRDefault="00366CBA" w:rsidP="00366CBA">
      <w:pPr>
        <w:ind w:left="990"/>
        <w:rPr>
          <w:rFonts w:ascii="Times New Roman" w:hAnsi="Times New Roman"/>
        </w:rPr>
      </w:pPr>
      <w:r>
        <w:rPr>
          <w:rFonts w:ascii="Times New Roman" w:hAnsi="Times New Roman"/>
        </w:rPr>
        <w:t xml:space="preserve">Based on the results of the 2010 ACS Content Test, the Census Bureau recommended to OMB that two questions on parental place of birth (In what country was your father born? In what country was your mother born?) </w:t>
      </w:r>
      <w:proofErr w:type="gramStart"/>
      <w:r>
        <w:rPr>
          <w:rFonts w:ascii="Times New Roman" w:hAnsi="Times New Roman"/>
        </w:rPr>
        <w:t>be</w:t>
      </w:r>
      <w:proofErr w:type="gramEnd"/>
      <w:r>
        <w:rPr>
          <w:rFonts w:ascii="Times New Roman" w:hAnsi="Times New Roman"/>
        </w:rPr>
        <w:t xml:space="preserve"> included on the 2013 production ACS questionnaire.</w:t>
      </w:r>
      <w:r w:rsidR="00A0156C">
        <w:rPr>
          <w:rFonts w:ascii="Times New Roman" w:hAnsi="Times New Roman"/>
        </w:rPr>
        <w:t xml:space="preserve">  </w:t>
      </w:r>
    </w:p>
    <w:p w:rsidR="00366CBA" w:rsidRDefault="00366CBA" w:rsidP="00366CBA">
      <w:pPr>
        <w:ind w:left="990"/>
        <w:rPr>
          <w:rFonts w:ascii="Times New Roman" w:hAnsi="Times New Roman"/>
        </w:rPr>
      </w:pPr>
    </w:p>
    <w:p w:rsidR="00366CBA" w:rsidRDefault="00366CBA" w:rsidP="00366CBA">
      <w:pPr>
        <w:ind w:left="990"/>
        <w:rPr>
          <w:rFonts w:ascii="Times New Roman" w:hAnsi="Times New Roman"/>
        </w:rPr>
      </w:pPr>
      <w:r>
        <w:rPr>
          <w:rFonts w:ascii="Times New Roman" w:hAnsi="Times New Roman"/>
        </w:rPr>
        <w:t xml:space="preserve">Questions on parental place of birth are important because they divide the population into “first generation” (the foreign born), “second generation” (the children of immigrants), and “third or higher generation” (native born with no foreign-born parents) categories, allowing policymakers and researchers to examine questions about adaptation and integration of immigrants and their descendants over generations. </w:t>
      </w:r>
      <w:proofErr w:type="gramStart"/>
      <w:r>
        <w:rPr>
          <w:rFonts w:ascii="Times New Roman" w:hAnsi="Times New Roman"/>
        </w:rPr>
        <w:t>Also</w:t>
      </w:r>
      <w:proofErr w:type="gramEnd"/>
      <w:r>
        <w:rPr>
          <w:rFonts w:ascii="Times New Roman" w:hAnsi="Times New Roman"/>
        </w:rPr>
        <w:t xml:space="preserve">, questions on parental place of birth are useful to examine the social and economic </w:t>
      </w:r>
      <w:r>
        <w:rPr>
          <w:rFonts w:ascii="Times New Roman" w:hAnsi="Times New Roman"/>
        </w:rPr>
        <w:lastRenderedPageBreak/>
        <w:t>characteristics of the children of immigrants because they clearly define the second generation.</w:t>
      </w:r>
    </w:p>
    <w:p w:rsidR="00A0156C" w:rsidRDefault="00A0156C" w:rsidP="00366CBA">
      <w:pPr>
        <w:ind w:left="990"/>
        <w:rPr>
          <w:rFonts w:ascii="Times New Roman" w:hAnsi="Times New Roman"/>
          <w:i/>
          <w:u w:val="single"/>
        </w:rPr>
      </w:pPr>
    </w:p>
    <w:p w:rsidR="0004552C" w:rsidRDefault="0017154F" w:rsidP="002405E3">
      <w:pPr>
        <w:ind w:left="990"/>
        <w:rPr>
          <w:rFonts w:ascii="Times New Roman" w:hAnsi="Times New Roman"/>
        </w:rPr>
      </w:pPr>
      <w:r>
        <w:rPr>
          <w:rFonts w:ascii="Times New Roman" w:hAnsi="Times New Roman"/>
        </w:rPr>
        <w:t xml:space="preserve">Detailed information about </w:t>
      </w:r>
      <w:r w:rsidR="00A0156C">
        <w:rPr>
          <w:rFonts w:ascii="Times New Roman" w:hAnsi="Times New Roman"/>
        </w:rPr>
        <w:t>needs for data on parental place of birth</w:t>
      </w:r>
      <w:r>
        <w:rPr>
          <w:rFonts w:ascii="Times New Roman" w:hAnsi="Times New Roman"/>
        </w:rPr>
        <w:t xml:space="preserve"> by specific federal agency </w:t>
      </w:r>
      <w:proofErr w:type="gramStart"/>
      <w:r>
        <w:rPr>
          <w:rFonts w:ascii="Times New Roman" w:hAnsi="Times New Roman"/>
        </w:rPr>
        <w:t>is</w:t>
      </w:r>
      <w:r w:rsidR="00A0156C">
        <w:rPr>
          <w:rFonts w:ascii="Times New Roman" w:hAnsi="Times New Roman"/>
        </w:rPr>
        <w:t xml:space="preserve"> </w:t>
      </w:r>
      <w:r>
        <w:rPr>
          <w:rFonts w:ascii="Times New Roman" w:hAnsi="Times New Roman"/>
        </w:rPr>
        <w:t>outlined</w:t>
      </w:r>
      <w:proofErr w:type="gramEnd"/>
      <w:r>
        <w:rPr>
          <w:rFonts w:ascii="Times New Roman" w:hAnsi="Times New Roman"/>
        </w:rPr>
        <w:t xml:space="preserve"> </w:t>
      </w:r>
      <w:r w:rsidR="00A0156C">
        <w:rPr>
          <w:rFonts w:ascii="Times New Roman" w:hAnsi="Times New Roman"/>
        </w:rPr>
        <w:t xml:space="preserve">in section 2 of this document.  </w:t>
      </w:r>
      <w:r w:rsidR="00A0156C" w:rsidRPr="009C4E76">
        <w:rPr>
          <w:rFonts w:ascii="Times New Roman" w:hAnsi="Times New Roman"/>
        </w:rPr>
        <w:t>The data from the ancestry question on the ACS questionna</w:t>
      </w:r>
      <w:r w:rsidR="00A0156C">
        <w:rPr>
          <w:rFonts w:ascii="Times New Roman" w:hAnsi="Times New Roman"/>
        </w:rPr>
        <w:t xml:space="preserve">ire </w:t>
      </w:r>
      <w:proofErr w:type="gramStart"/>
      <w:r w:rsidR="00A0156C">
        <w:rPr>
          <w:rFonts w:ascii="Times New Roman" w:hAnsi="Times New Roman"/>
        </w:rPr>
        <w:t>is currently used</w:t>
      </w:r>
      <w:proofErr w:type="gramEnd"/>
      <w:r w:rsidR="00A0156C">
        <w:rPr>
          <w:rFonts w:ascii="Times New Roman" w:hAnsi="Times New Roman"/>
        </w:rPr>
        <w:t xml:space="preserve"> to meet th</w:t>
      </w:r>
      <w:r w:rsidR="00A0156C" w:rsidRPr="009C4E76">
        <w:rPr>
          <w:rFonts w:ascii="Times New Roman" w:hAnsi="Times New Roman"/>
        </w:rPr>
        <w:t>e need for information on national origin. However, the intent of the ancestry question was not to measure the degree of attachment the respondent has to a particular ethnicity. The ancestry data represent self-classification by people according to the group or groups with which they most closely identify. Ancestry refers to a person</w:t>
      </w:r>
      <w:r w:rsidR="00A0156C">
        <w:rPr>
          <w:rFonts w:ascii="Times New Roman" w:hAnsi="Times New Roman"/>
        </w:rPr>
        <w:t>’</w:t>
      </w:r>
      <w:r w:rsidR="00A0156C" w:rsidRPr="009C4E76">
        <w:rPr>
          <w:rFonts w:ascii="Times New Roman" w:hAnsi="Times New Roman"/>
        </w:rPr>
        <w:t>s ethic origin or descent, “roots,” heritage, or the place of birth of the person, of the person</w:t>
      </w:r>
      <w:r w:rsidR="00A0156C">
        <w:rPr>
          <w:rFonts w:ascii="Times New Roman" w:hAnsi="Times New Roman"/>
        </w:rPr>
        <w:t>’</w:t>
      </w:r>
      <w:r w:rsidR="00A0156C" w:rsidRPr="009C4E76">
        <w:rPr>
          <w:rFonts w:ascii="Times New Roman" w:hAnsi="Times New Roman"/>
        </w:rPr>
        <w:t>s parents, or of their ancestors before their arrival in the United States. For example, a response of “Italian” might reflect total involvement in an Italian community or only a memory of ancestors several generations removed from the individual. However, the concept of national origin, especially in the context of discrimination, refers most directly to those either from a particular place of origin (i.e., the first generation) or who exhibit the physical, cultural, or linguistic characteristics associated with that national origin group (i.e., the first and second generation). In other words, national origin discrimination refers more specifically to the denial of equal opportunity because of an individual</w:t>
      </w:r>
      <w:r w:rsidR="00A0156C">
        <w:rPr>
          <w:rFonts w:ascii="Times New Roman" w:hAnsi="Times New Roman"/>
        </w:rPr>
        <w:t>’</w:t>
      </w:r>
      <w:r w:rsidR="00A0156C" w:rsidRPr="009C4E76">
        <w:rPr>
          <w:rFonts w:ascii="Times New Roman" w:hAnsi="Times New Roman"/>
        </w:rPr>
        <w:t>s recent migration history, not that several generations in the past.</w:t>
      </w:r>
      <w:r w:rsidR="00A0156C" w:rsidRPr="004F6A44">
        <w:rPr>
          <w:rStyle w:val="FootnoteReference"/>
          <w:rFonts w:ascii="Times New Roman" w:hAnsi="Times New Roman"/>
          <w:vertAlign w:val="superscript"/>
        </w:rPr>
        <w:footnoteReference w:id="3"/>
      </w:r>
      <w:r w:rsidR="00A0156C" w:rsidRPr="009C4E76">
        <w:rPr>
          <w:rFonts w:ascii="Times New Roman" w:hAnsi="Times New Roman"/>
        </w:rPr>
        <w:t xml:space="preserve"> Questions on parental place of birth, by dividing the population into generation groups, provide data that reflect a person</w:t>
      </w:r>
      <w:r w:rsidR="00A0156C">
        <w:rPr>
          <w:rFonts w:ascii="Times New Roman" w:hAnsi="Times New Roman"/>
        </w:rPr>
        <w:t>’</w:t>
      </w:r>
      <w:r w:rsidR="00A0156C" w:rsidRPr="009C4E76">
        <w:rPr>
          <w:rFonts w:ascii="Times New Roman" w:hAnsi="Times New Roman"/>
        </w:rPr>
        <w:t>s recent migration history and, by extension, national origin.</w:t>
      </w:r>
    </w:p>
    <w:p w:rsidR="00A0156C" w:rsidRDefault="00A0156C" w:rsidP="002405E3">
      <w:pPr>
        <w:ind w:left="990"/>
        <w:rPr>
          <w:rFonts w:ascii="Times New Roman" w:hAnsi="Times New Roman"/>
        </w:rPr>
      </w:pPr>
    </w:p>
    <w:p w:rsidR="00A0156C" w:rsidRPr="009C4E76" w:rsidRDefault="00A0156C" w:rsidP="00A0156C">
      <w:pPr>
        <w:ind w:left="990"/>
        <w:rPr>
          <w:rFonts w:ascii="Times New Roman" w:hAnsi="Times New Roman"/>
        </w:rPr>
      </w:pPr>
      <w:r w:rsidRPr="00C37E72">
        <w:rPr>
          <w:rFonts w:ascii="Times New Roman" w:hAnsi="Times New Roman"/>
        </w:rPr>
        <w:t xml:space="preserve">Parental place of birth data would also provide useful information about migratory and seasonal agricultural workers and their families, called for by U.S. Code focusing on public health and </w:t>
      </w:r>
      <w:r w:rsidRPr="009C4E76">
        <w:rPr>
          <w:rFonts w:ascii="Times New Roman" w:hAnsi="Times New Roman"/>
        </w:rPr>
        <w:t xml:space="preserve">education (Title 42 </w:t>
      </w:r>
      <w:r>
        <w:rPr>
          <w:rFonts w:ascii="Times New Roman" w:hAnsi="Times New Roman"/>
        </w:rPr>
        <w:t>–</w:t>
      </w:r>
      <w:r w:rsidRPr="009C4E76">
        <w:rPr>
          <w:rFonts w:ascii="Times New Roman" w:hAnsi="Times New Roman"/>
        </w:rPr>
        <w:t xml:space="preserve"> The Public Health and Welfare and Title 20 </w:t>
      </w:r>
      <w:r>
        <w:rPr>
          <w:rFonts w:ascii="Times New Roman" w:hAnsi="Times New Roman"/>
        </w:rPr>
        <w:t>–</w:t>
      </w:r>
      <w:r w:rsidRPr="009C4E76">
        <w:rPr>
          <w:rFonts w:ascii="Times New Roman" w:hAnsi="Times New Roman"/>
        </w:rPr>
        <w:t xml:space="preserve"> Education). According to the 2007 American Community Survey, about half of all workers in agricultural occupations were foreign born. Estimates of this population by generation groups would enable health care providers to tailor their programs, providing services in the language and cultural context most appropriate to their patients, which would include first-generation adults and many second-generation children. </w:t>
      </w:r>
      <w:r w:rsidR="0017154F">
        <w:rPr>
          <w:rFonts w:ascii="Times New Roman" w:hAnsi="Times New Roman"/>
        </w:rPr>
        <w:t>At the national level, a</w:t>
      </w:r>
      <w:r w:rsidRPr="009C4E76">
        <w:rPr>
          <w:rFonts w:ascii="Times New Roman" w:hAnsi="Times New Roman"/>
        </w:rPr>
        <w:t xml:space="preserve">ccording to the 2008 Current Population Survey, of all children under age 18, about 5 percent are first generation while 20 percent are second generation. </w:t>
      </w:r>
      <w:r w:rsidR="0017154F">
        <w:rPr>
          <w:rFonts w:ascii="Times New Roman" w:hAnsi="Times New Roman"/>
        </w:rPr>
        <w:t xml:space="preserve">ACS data will enable </w:t>
      </w:r>
      <w:r w:rsidRPr="009C4E76">
        <w:rPr>
          <w:rFonts w:ascii="Times New Roman" w:hAnsi="Times New Roman"/>
        </w:rPr>
        <w:t xml:space="preserve">local estimates of the population by generation </w:t>
      </w:r>
      <w:proofErr w:type="gramStart"/>
      <w:r w:rsidRPr="009C4E76">
        <w:rPr>
          <w:rFonts w:ascii="Times New Roman" w:hAnsi="Times New Roman"/>
        </w:rPr>
        <w:t xml:space="preserve">group </w:t>
      </w:r>
      <w:r w:rsidR="0017154F">
        <w:rPr>
          <w:rFonts w:ascii="Times New Roman" w:hAnsi="Times New Roman"/>
        </w:rPr>
        <w:t>which</w:t>
      </w:r>
      <w:proofErr w:type="gramEnd"/>
      <w:r w:rsidR="0017154F">
        <w:rPr>
          <w:rFonts w:ascii="Times New Roman" w:hAnsi="Times New Roman"/>
        </w:rPr>
        <w:t xml:space="preserve"> can </w:t>
      </w:r>
      <w:r w:rsidRPr="009C4E76">
        <w:rPr>
          <w:rFonts w:ascii="Times New Roman" w:hAnsi="Times New Roman"/>
        </w:rPr>
        <w:t xml:space="preserve">help school districts to plan and implement programs directed at the special needs of both immigrant and second-generation children. U.S. Code focusing on education also emphasizes the need to develop special programs for limited-English proficiency (LEP) students (including, for example, the Language Enhancement and Academic Achievement Act). Although it </w:t>
      </w:r>
      <w:proofErr w:type="gramStart"/>
      <w:r w:rsidRPr="009C4E76">
        <w:rPr>
          <w:rFonts w:ascii="Times New Roman" w:hAnsi="Times New Roman"/>
        </w:rPr>
        <w:t>is assumed</w:t>
      </w:r>
      <w:proofErr w:type="gramEnd"/>
      <w:r w:rsidRPr="009C4E76">
        <w:rPr>
          <w:rFonts w:ascii="Times New Roman" w:hAnsi="Times New Roman"/>
        </w:rPr>
        <w:t xml:space="preserve"> that the majority of LEP students are immigrant children, many are likely to be second generation. </w:t>
      </w:r>
      <w:r w:rsidR="0017154F">
        <w:rPr>
          <w:rFonts w:ascii="Times New Roman" w:hAnsi="Times New Roman"/>
        </w:rPr>
        <w:t>Without d</w:t>
      </w:r>
      <w:r w:rsidRPr="009C4E76">
        <w:rPr>
          <w:rFonts w:ascii="Times New Roman" w:hAnsi="Times New Roman"/>
        </w:rPr>
        <w:t>ata on parental place of birth at the state and local level</w:t>
      </w:r>
      <w:r w:rsidR="0017154F">
        <w:rPr>
          <w:rFonts w:ascii="Times New Roman" w:hAnsi="Times New Roman"/>
        </w:rPr>
        <w:t xml:space="preserve">, </w:t>
      </w:r>
      <w:r w:rsidRPr="009C4E76">
        <w:rPr>
          <w:rFonts w:ascii="Times New Roman" w:hAnsi="Times New Roman"/>
        </w:rPr>
        <w:t xml:space="preserve">school districts </w:t>
      </w:r>
      <w:r w:rsidR="0017154F">
        <w:rPr>
          <w:rFonts w:ascii="Times New Roman" w:hAnsi="Times New Roman"/>
        </w:rPr>
        <w:t xml:space="preserve">would not be able to </w:t>
      </w:r>
      <w:r w:rsidRPr="009C4E76">
        <w:rPr>
          <w:rFonts w:ascii="Times New Roman" w:hAnsi="Times New Roman"/>
        </w:rPr>
        <w:t xml:space="preserve">estimate the total number of potential LEP students </w:t>
      </w:r>
      <w:r>
        <w:rPr>
          <w:rFonts w:ascii="Times New Roman" w:hAnsi="Times New Roman"/>
        </w:rPr>
        <w:t>–</w:t>
      </w:r>
      <w:r w:rsidRPr="009C4E76">
        <w:rPr>
          <w:rFonts w:ascii="Times New Roman" w:hAnsi="Times New Roman"/>
        </w:rPr>
        <w:t xml:space="preserve"> both first and second generation </w:t>
      </w:r>
      <w:r>
        <w:rPr>
          <w:rFonts w:ascii="Times New Roman" w:hAnsi="Times New Roman"/>
        </w:rPr>
        <w:t>–</w:t>
      </w:r>
      <w:r w:rsidRPr="009C4E76">
        <w:rPr>
          <w:rFonts w:ascii="Times New Roman" w:hAnsi="Times New Roman"/>
        </w:rPr>
        <w:t xml:space="preserve"> that may require special training. </w:t>
      </w:r>
      <w:r w:rsidR="0017154F">
        <w:rPr>
          <w:rFonts w:ascii="Times New Roman" w:hAnsi="Times New Roman"/>
        </w:rPr>
        <w:t xml:space="preserve">ACS data on parental place of birth </w:t>
      </w:r>
      <w:r w:rsidRPr="009C4E76">
        <w:rPr>
          <w:rFonts w:ascii="Times New Roman" w:hAnsi="Times New Roman"/>
        </w:rPr>
        <w:t xml:space="preserve">would also </w:t>
      </w:r>
      <w:r w:rsidRPr="009C4E76">
        <w:rPr>
          <w:rFonts w:ascii="Times New Roman" w:hAnsi="Times New Roman"/>
        </w:rPr>
        <w:lastRenderedPageBreak/>
        <w:t>provide education policymakers with data on children under age 5, which could help with planning.</w:t>
      </w:r>
      <w:r w:rsidRPr="004F6A44">
        <w:rPr>
          <w:rStyle w:val="FootnoteReference"/>
          <w:rFonts w:ascii="Times New Roman" w:hAnsi="Times New Roman"/>
          <w:vertAlign w:val="superscript"/>
        </w:rPr>
        <w:footnoteReference w:id="4"/>
      </w:r>
      <w:r w:rsidRPr="009C4E76">
        <w:rPr>
          <w:rFonts w:ascii="Times New Roman" w:hAnsi="Times New Roman"/>
        </w:rPr>
        <w:t xml:space="preserve"> </w:t>
      </w:r>
    </w:p>
    <w:p w:rsidR="00A0156C" w:rsidRPr="009C4E76" w:rsidRDefault="00A0156C" w:rsidP="00A0156C">
      <w:pPr>
        <w:rPr>
          <w:rFonts w:ascii="Times New Roman" w:hAnsi="Times New Roman"/>
        </w:rPr>
      </w:pPr>
    </w:p>
    <w:p w:rsidR="00A0156C" w:rsidRPr="00C37E72" w:rsidRDefault="00A0156C" w:rsidP="00A0156C">
      <w:pPr>
        <w:ind w:left="990"/>
        <w:rPr>
          <w:rFonts w:ascii="Times New Roman" w:hAnsi="Times New Roman"/>
        </w:rPr>
      </w:pPr>
      <w:r w:rsidRPr="009C4E76">
        <w:rPr>
          <w:rFonts w:ascii="Times New Roman" w:hAnsi="Times New Roman"/>
        </w:rPr>
        <w:t xml:space="preserve">Finally, parental place of birth data, when combined with other demographic, economic, and migration-related statistics, such as age, sex, occupation, year of arrival, and citizenship status, can be used to assess the impact of immigration on, for example, the economy, labor markets, education system, social services, etc. </w:t>
      </w:r>
      <w:r w:rsidR="0017154F">
        <w:rPr>
          <w:rFonts w:ascii="Times New Roman" w:hAnsi="Times New Roman"/>
        </w:rPr>
        <w:t>This is particularly important at the local level where rapidly changing immigrant populations can require additional resources.</w:t>
      </w:r>
      <w:r w:rsidR="0017154F" w:rsidRPr="009C4E76">
        <w:rPr>
          <w:rFonts w:ascii="Times New Roman" w:hAnsi="Times New Roman"/>
        </w:rPr>
        <w:t xml:space="preserve"> </w:t>
      </w:r>
      <w:r w:rsidR="0017154F">
        <w:rPr>
          <w:rFonts w:ascii="Times New Roman" w:hAnsi="Times New Roman"/>
        </w:rPr>
        <w:t xml:space="preserve"> </w:t>
      </w:r>
      <w:r w:rsidRPr="009C4E76">
        <w:rPr>
          <w:rFonts w:ascii="Times New Roman" w:hAnsi="Times New Roman"/>
        </w:rPr>
        <w:t xml:space="preserve">U.S. Code focusing on the impact of immigration (Title 8 </w:t>
      </w:r>
      <w:r>
        <w:rPr>
          <w:rFonts w:ascii="Times New Roman" w:hAnsi="Times New Roman"/>
        </w:rPr>
        <w:t>–</w:t>
      </w:r>
      <w:r w:rsidRPr="009C4E76">
        <w:rPr>
          <w:rFonts w:ascii="Times New Roman" w:hAnsi="Times New Roman"/>
        </w:rPr>
        <w:t xml:space="preserve"> Aliens and Nationality) call for data that can help </w:t>
      </w:r>
      <w:proofErr w:type="gramStart"/>
      <w:r w:rsidRPr="009C4E76">
        <w:rPr>
          <w:rFonts w:ascii="Times New Roman" w:hAnsi="Times New Roman"/>
        </w:rPr>
        <w:t>address</w:t>
      </w:r>
      <w:proofErr w:type="gramEnd"/>
      <w:r w:rsidRPr="009C4E76">
        <w:rPr>
          <w:rFonts w:ascii="Times New Roman" w:hAnsi="Times New Roman"/>
        </w:rPr>
        <w:t xml:space="preserve"> the impact of immigration, including the rate, size, and distribution of population growth in the United States. While the size of the immigrant population can increase only through additional in-migration, immigrants contribute to the overall population by having children (who are native if born in the United States). Questions on parental place of birth will give policymakers and planners a way to assess the immediate impact of immigration and the longer-term impact of immigrant fertility.</w:t>
      </w:r>
    </w:p>
    <w:p w:rsidR="00A0156C" w:rsidRPr="00C37E72" w:rsidRDefault="00A0156C" w:rsidP="00A0156C">
      <w:pPr>
        <w:ind w:left="990"/>
        <w:rPr>
          <w:rFonts w:ascii="Times New Roman" w:hAnsi="Times New Roman"/>
        </w:rPr>
      </w:pPr>
    </w:p>
    <w:p w:rsidR="00A0156C" w:rsidRDefault="00A0156C" w:rsidP="00A0156C">
      <w:pPr>
        <w:ind w:left="990"/>
        <w:rPr>
          <w:rFonts w:ascii="Times New Roman" w:hAnsi="Times New Roman"/>
        </w:rPr>
      </w:pPr>
      <w:r>
        <w:rPr>
          <w:rFonts w:ascii="Times New Roman" w:hAnsi="Times New Roman"/>
          <w:i/>
        </w:rPr>
        <w:t>Future Research on Parental Place of Birth</w:t>
      </w:r>
    </w:p>
    <w:p w:rsidR="0004552C" w:rsidRDefault="0004552C" w:rsidP="002405E3">
      <w:pPr>
        <w:ind w:left="990"/>
        <w:rPr>
          <w:rFonts w:ascii="Times New Roman" w:hAnsi="Times New Roman"/>
        </w:rPr>
      </w:pPr>
    </w:p>
    <w:p w:rsidR="0004552C" w:rsidRDefault="0004552C" w:rsidP="002405E3">
      <w:pPr>
        <w:ind w:left="990"/>
        <w:rPr>
          <w:rFonts w:ascii="Times New Roman" w:hAnsi="Times New Roman"/>
        </w:rPr>
      </w:pPr>
      <w:r>
        <w:rPr>
          <w:rFonts w:ascii="Times New Roman" w:hAnsi="Times New Roman"/>
        </w:rPr>
        <w:t xml:space="preserve">The Census Bureau believes there is </w:t>
      </w:r>
      <w:proofErr w:type="gramStart"/>
      <w:r>
        <w:rPr>
          <w:rFonts w:ascii="Times New Roman" w:hAnsi="Times New Roman"/>
        </w:rPr>
        <w:t>added value</w:t>
      </w:r>
      <w:proofErr w:type="gramEnd"/>
      <w:r>
        <w:rPr>
          <w:rFonts w:ascii="Times New Roman" w:hAnsi="Times New Roman"/>
        </w:rPr>
        <w:t xml:space="preserve"> in collecting information about parental place of birth, though some may feel that this topic is somewhat duplicative when collected in connection with existing survey questions on race, Hispanic origin, and ancestry.  Adding the parental place of birth questions to the questionnaire in 2013 </w:t>
      </w:r>
      <w:proofErr w:type="gramStart"/>
      <w:r>
        <w:rPr>
          <w:rFonts w:ascii="Times New Roman" w:hAnsi="Times New Roman"/>
        </w:rPr>
        <w:t>would be done</w:t>
      </w:r>
      <w:proofErr w:type="gramEnd"/>
      <w:r>
        <w:rPr>
          <w:rFonts w:ascii="Times New Roman" w:hAnsi="Times New Roman"/>
        </w:rPr>
        <w:t xml:space="preserve"> as part of a multi-year process to further examine the relationship of the data for these topics.  The ACS data </w:t>
      </w:r>
      <w:proofErr w:type="gramStart"/>
      <w:r>
        <w:rPr>
          <w:rFonts w:ascii="Times New Roman" w:hAnsi="Times New Roman"/>
        </w:rPr>
        <w:t>would also be evaluated</w:t>
      </w:r>
      <w:proofErr w:type="gramEnd"/>
      <w:r>
        <w:rPr>
          <w:rFonts w:ascii="Times New Roman" w:hAnsi="Times New Roman"/>
        </w:rPr>
        <w:t xml:space="preserve"> in connection with results from the 2010 Census Alternative Questionnaire Experiment, and this combined research would be used in determining recommendations for which questions would remain on the ACS at the conclusion of this process.  The Census Bureau plans to provide various opportunities for public comment as well as dialogue with groups that are especially interested in these data as we refine the plans and share results on this cross-topical research.</w:t>
      </w:r>
    </w:p>
    <w:p w:rsidR="0004552C" w:rsidRDefault="0004552C" w:rsidP="002405E3">
      <w:pPr>
        <w:ind w:left="990"/>
        <w:rPr>
          <w:rFonts w:ascii="Times New Roman" w:hAnsi="Times New Roman"/>
        </w:rPr>
      </w:pPr>
    </w:p>
    <w:p w:rsidR="00A0156C" w:rsidRPr="009C4E76" w:rsidRDefault="00A0156C" w:rsidP="00A0156C">
      <w:pPr>
        <w:ind w:left="990"/>
        <w:rPr>
          <w:rFonts w:ascii="Times New Roman" w:hAnsi="Times New Roman"/>
          <w:i/>
        </w:rPr>
      </w:pPr>
      <w:r>
        <w:rPr>
          <w:rFonts w:ascii="Times New Roman" w:hAnsi="Times New Roman"/>
          <w:i/>
        </w:rPr>
        <w:t>Changes to the 2013 Puerto Rico Community Survey</w:t>
      </w:r>
    </w:p>
    <w:p w:rsidR="00A0156C" w:rsidRDefault="00A0156C" w:rsidP="002405E3">
      <w:pPr>
        <w:ind w:left="990"/>
        <w:rPr>
          <w:rFonts w:ascii="Times New Roman" w:hAnsi="Times New Roman"/>
        </w:rPr>
      </w:pPr>
    </w:p>
    <w:p w:rsidR="0004552C" w:rsidRDefault="0004552C" w:rsidP="002405E3">
      <w:pPr>
        <w:ind w:left="990"/>
        <w:rPr>
          <w:rFonts w:ascii="Times New Roman" w:hAnsi="Times New Roman"/>
        </w:rPr>
      </w:pPr>
      <w:r>
        <w:rPr>
          <w:rFonts w:ascii="Times New Roman" w:hAnsi="Times New Roman"/>
        </w:rPr>
        <w:t>There is one proposed change that would be unique to t</w:t>
      </w:r>
      <w:r w:rsidR="00A054EA">
        <w:rPr>
          <w:rFonts w:ascii="Times New Roman" w:hAnsi="Times New Roman"/>
        </w:rPr>
        <w:t>he Puerto Rico Community Survey</w:t>
      </w:r>
      <w:r>
        <w:rPr>
          <w:rFonts w:ascii="Times New Roman" w:hAnsi="Times New Roman"/>
        </w:rPr>
        <w:t xml:space="preserve"> </w:t>
      </w:r>
      <w:r w:rsidR="00A054EA">
        <w:rPr>
          <w:rFonts w:ascii="Times New Roman" w:hAnsi="Times New Roman"/>
        </w:rPr>
        <w:t xml:space="preserve">(PRCS) </w:t>
      </w:r>
      <w:r>
        <w:rPr>
          <w:rFonts w:ascii="Times New Roman" w:hAnsi="Times New Roman"/>
        </w:rPr>
        <w:t xml:space="preserve">that </w:t>
      </w:r>
      <w:proofErr w:type="gramStart"/>
      <w:r>
        <w:rPr>
          <w:rFonts w:ascii="Times New Roman" w:hAnsi="Times New Roman"/>
        </w:rPr>
        <w:t>was not tested</w:t>
      </w:r>
      <w:proofErr w:type="gramEnd"/>
      <w:r>
        <w:rPr>
          <w:rFonts w:ascii="Times New Roman" w:hAnsi="Times New Roman"/>
        </w:rPr>
        <w:t xml:space="preserve"> during the 2010 ACS Content Test.  </w:t>
      </w:r>
      <w:r w:rsidR="00A054EA">
        <w:rPr>
          <w:rFonts w:ascii="Times New Roman" w:hAnsi="Times New Roman"/>
        </w:rPr>
        <w:t xml:space="preserve">Concerns with data for Puerto Rico related to the changes implemented to the plumbing questions in 2008 led to further investigation of how these questions </w:t>
      </w:r>
      <w:proofErr w:type="gramStart"/>
      <w:r w:rsidR="00A054EA">
        <w:rPr>
          <w:rFonts w:ascii="Times New Roman" w:hAnsi="Times New Roman"/>
        </w:rPr>
        <w:t>were being interpreted</w:t>
      </w:r>
      <w:proofErr w:type="gramEnd"/>
      <w:r w:rsidR="00A054EA">
        <w:rPr>
          <w:rFonts w:ascii="Times New Roman" w:hAnsi="Times New Roman"/>
        </w:rPr>
        <w:t xml:space="preserve"> in Puerto Rico.  C</w:t>
      </w:r>
      <w:r>
        <w:rPr>
          <w:rFonts w:ascii="Times New Roman" w:hAnsi="Times New Roman"/>
        </w:rPr>
        <w:t xml:space="preserve">ognitive testing conducted with Puerto Rico </w:t>
      </w:r>
      <w:r w:rsidR="00A054EA">
        <w:rPr>
          <w:rFonts w:ascii="Times New Roman" w:hAnsi="Times New Roman"/>
        </w:rPr>
        <w:t xml:space="preserve">residents confirmed that confusion was common related to how to respond to the question “Does this house, apartment or mobile home have hot and cold running water?” </w:t>
      </w:r>
      <w:r w:rsidR="000B78DF">
        <w:rPr>
          <w:rFonts w:ascii="Times New Roman" w:hAnsi="Times New Roman"/>
        </w:rPr>
        <w:t>because</w:t>
      </w:r>
      <w:r w:rsidR="00A054EA">
        <w:rPr>
          <w:rFonts w:ascii="Times New Roman" w:hAnsi="Times New Roman"/>
        </w:rPr>
        <w:t xml:space="preserve"> it is common for housing units in Puerto Rico to not have a water heater.  After discussions with the </w:t>
      </w:r>
      <w:r w:rsidR="00A054EA">
        <w:rPr>
          <w:rFonts w:ascii="Times New Roman" w:hAnsi="Times New Roman"/>
        </w:rPr>
        <w:lastRenderedPageBreak/>
        <w:t>Puerto Rico Planning Board, the Census Bureau proposes modifying the PRCS version of this question by replacing it with two separate questions: “Does this house, apartment or mobile home have running water?” and “Does this house, apartment or mobile home have a water heater?”</w:t>
      </w:r>
    </w:p>
    <w:p w:rsidR="001113A8" w:rsidRDefault="001113A8">
      <w:pPr>
        <w:ind w:left="1080"/>
        <w:rPr>
          <w:rFonts w:ascii="Times New Roman" w:hAnsi="Times New Roman"/>
        </w:rPr>
      </w:pPr>
    </w:p>
    <w:p w:rsidR="001113A8" w:rsidRDefault="001113A8">
      <w:pPr>
        <w:ind w:left="540"/>
        <w:rPr>
          <w:rFonts w:ascii="Times New Roman" w:hAnsi="Times New Roman"/>
          <w:b/>
          <w:bCs/>
        </w:rPr>
      </w:pPr>
    </w:p>
    <w:p w:rsidR="001113A8" w:rsidRDefault="00C62895" w:rsidP="00C62895">
      <w:pPr>
        <w:tabs>
          <w:tab w:val="left" w:pos="990"/>
        </w:tabs>
        <w:ind w:left="540"/>
        <w:rPr>
          <w:rFonts w:ascii="Times New Roman" w:hAnsi="Times New Roman"/>
        </w:rPr>
      </w:pPr>
      <w:r>
        <w:rPr>
          <w:rFonts w:ascii="Times New Roman" w:hAnsi="Times New Roman"/>
          <w:b/>
          <w:bCs/>
        </w:rPr>
        <w:t>2.</w:t>
      </w:r>
      <w:r>
        <w:rPr>
          <w:rFonts w:ascii="Times New Roman" w:hAnsi="Times New Roman"/>
          <w:b/>
          <w:bCs/>
        </w:rPr>
        <w:tab/>
      </w:r>
      <w:r w:rsidR="001113A8">
        <w:rPr>
          <w:rFonts w:ascii="Times New Roman" w:hAnsi="Times New Roman"/>
          <w:b/>
          <w:bCs/>
        </w:rPr>
        <w:t>Needs and Uses</w:t>
      </w:r>
    </w:p>
    <w:p w:rsidR="001113A8" w:rsidRDefault="001113A8">
      <w:pPr>
        <w:ind w:left="720"/>
        <w:rPr>
          <w:rFonts w:ascii="Times New Roman" w:hAnsi="Times New Roman"/>
        </w:rPr>
      </w:pPr>
    </w:p>
    <w:p w:rsidR="00DF79DB" w:rsidRPr="004F43FB" w:rsidRDefault="00DF79DB" w:rsidP="00DF79DB">
      <w:pPr>
        <w:ind w:left="990"/>
        <w:rPr>
          <w:rFonts w:ascii="Times New Roman" w:hAnsi="Times New Roman"/>
        </w:rPr>
      </w:pPr>
      <w:r w:rsidRPr="004F43FB">
        <w:rPr>
          <w:rFonts w:ascii="Times New Roman" w:hAnsi="Times New Roman"/>
        </w:rPr>
        <w:t xml:space="preserve">The primary need for continued full implementation of the ACS is to provide comparable data at small geographies, including metropolitan and </w:t>
      </w:r>
      <w:proofErr w:type="spellStart"/>
      <w:r w:rsidRPr="004F43FB">
        <w:rPr>
          <w:rFonts w:ascii="Times New Roman" w:hAnsi="Times New Roman"/>
        </w:rPr>
        <w:t>micropolitan</w:t>
      </w:r>
      <w:proofErr w:type="spellEnd"/>
      <w:r w:rsidRPr="004F43FB">
        <w:rPr>
          <w:rFonts w:ascii="Times New Roman" w:hAnsi="Times New Roman"/>
        </w:rPr>
        <w:t xml:space="preserve"> areas, as well as the census tract and block group level.  </w:t>
      </w:r>
      <w:proofErr w:type="gramStart"/>
      <w:r w:rsidRPr="004F43FB">
        <w:rPr>
          <w:rFonts w:ascii="Times New Roman" w:hAnsi="Times New Roman"/>
        </w:rPr>
        <w:t>These data are needed by federal agencies and others to provide assurance of long-form type data availability since the elimination of the long form from the 2010 Census</w:t>
      </w:r>
      <w:proofErr w:type="gramEnd"/>
      <w:r w:rsidRPr="004F43FB">
        <w:rPr>
          <w:rFonts w:ascii="Times New Roman" w:hAnsi="Times New Roman"/>
        </w:rPr>
        <w:t>.  For instance, the Department of Housing and Urban Development (HUD) uses state, county, and metropolitan area level ACS median income estimates to allocate Section 8 Housing funds and to set Fair Market Rents for metropolitan areas.</w:t>
      </w:r>
      <w:r w:rsidRPr="004F6A44">
        <w:rPr>
          <w:rStyle w:val="FootnoteReference"/>
          <w:rFonts w:ascii="Times New Roman" w:hAnsi="Times New Roman"/>
          <w:vertAlign w:val="superscript"/>
        </w:rPr>
        <w:footnoteReference w:id="5"/>
      </w:r>
      <w:r w:rsidRPr="004F6A44">
        <w:rPr>
          <w:rFonts w:ascii="Times New Roman" w:hAnsi="Times New Roman"/>
          <w:vertAlign w:val="superscript"/>
        </w:rPr>
        <w:t xml:space="preserve"> </w:t>
      </w:r>
      <w:r w:rsidRPr="004F43FB">
        <w:rPr>
          <w:rFonts w:ascii="Times New Roman" w:hAnsi="Times New Roman"/>
        </w:rPr>
        <w:t xml:space="preserve"> Both these calculations use a yearly update factor based on ACS data and </w:t>
      </w:r>
      <w:proofErr w:type="spellStart"/>
      <w:r w:rsidRPr="004F43FB">
        <w:rPr>
          <w:rFonts w:ascii="Times New Roman" w:hAnsi="Times New Roman"/>
        </w:rPr>
        <w:t>baselined</w:t>
      </w:r>
      <w:proofErr w:type="spellEnd"/>
      <w:r w:rsidRPr="004F43FB">
        <w:rPr>
          <w:rFonts w:ascii="Times New Roman" w:hAnsi="Times New Roman"/>
        </w:rPr>
        <w:t xml:space="preserve"> data (currently from the Census 2000 Long Form, though HUD is in the process of phasing this out).</w:t>
      </w:r>
      <w:r w:rsidRPr="004F6A44">
        <w:rPr>
          <w:rStyle w:val="FootnoteReference"/>
          <w:rFonts w:ascii="Times New Roman" w:hAnsi="Times New Roman"/>
          <w:vertAlign w:val="superscript"/>
        </w:rPr>
        <w:footnoteReference w:id="6"/>
      </w:r>
      <w:r w:rsidRPr="004F43FB">
        <w:rPr>
          <w:rFonts w:ascii="Times New Roman" w:hAnsi="Times New Roman"/>
        </w:rPr>
        <w:t xml:space="preserve">   </w:t>
      </w:r>
    </w:p>
    <w:p w:rsidR="00DF79DB" w:rsidRPr="004F43FB" w:rsidRDefault="00DF79DB" w:rsidP="00DF79DB">
      <w:pPr>
        <w:ind w:left="990"/>
        <w:rPr>
          <w:rFonts w:ascii="Times New Roman" w:hAnsi="Times New Roman"/>
        </w:rPr>
      </w:pPr>
    </w:p>
    <w:p w:rsidR="00DF79DB" w:rsidRPr="004F43FB" w:rsidRDefault="00DF79DB" w:rsidP="00DF79DB">
      <w:pPr>
        <w:ind w:left="990"/>
        <w:rPr>
          <w:rFonts w:ascii="Times New Roman" w:hAnsi="Times New Roman"/>
        </w:rPr>
      </w:pPr>
      <w:r w:rsidRPr="004F43FB">
        <w:rPr>
          <w:rFonts w:ascii="Times New Roman" w:hAnsi="Times New Roman"/>
        </w:rPr>
        <w:t xml:space="preserve">State and local governments are becoming more involved in administering and evaluating programs traditionally controlled by the federal government.  This devolution of responsibility </w:t>
      </w:r>
      <w:proofErr w:type="gramStart"/>
      <w:r w:rsidRPr="004F43FB">
        <w:rPr>
          <w:rFonts w:ascii="Times New Roman" w:hAnsi="Times New Roman"/>
        </w:rPr>
        <w:t>is often accompanied</w:t>
      </w:r>
      <w:proofErr w:type="gramEnd"/>
      <w:r w:rsidRPr="004F43FB">
        <w:rPr>
          <w:rFonts w:ascii="Times New Roman" w:hAnsi="Times New Roman"/>
        </w:rPr>
        <w:t xml:space="preserve"> by federal funding through block grants.  The data collected via the ACS will be useful </w:t>
      </w:r>
      <w:proofErr w:type="gramStart"/>
      <w:r w:rsidRPr="004F43FB">
        <w:rPr>
          <w:rFonts w:ascii="Times New Roman" w:hAnsi="Times New Roman"/>
        </w:rPr>
        <w:t>not only to the federal agencies but also to state, local</w:t>
      </w:r>
      <w:proofErr w:type="gramEnd"/>
      <w:r w:rsidRPr="004F43FB">
        <w:rPr>
          <w:rFonts w:ascii="Times New Roman" w:hAnsi="Times New Roman"/>
        </w:rPr>
        <w:t>, and tribal governments in planning, administering, and evaluating programs.  For example, within the Department of Health and Human Services (HHS), the Low Income Home Energy Assistance Program (LIHEAP) uses ACS data at the state level of geography in both its funding formula and its program administration.</w:t>
      </w:r>
      <w:r w:rsidRPr="004F6A44">
        <w:rPr>
          <w:rStyle w:val="FootnoteReference"/>
          <w:rFonts w:ascii="Times New Roman" w:hAnsi="Times New Roman"/>
          <w:vertAlign w:val="superscript"/>
        </w:rPr>
        <w:footnoteReference w:id="7"/>
      </w:r>
      <w:r w:rsidRPr="004F6A44">
        <w:rPr>
          <w:rFonts w:ascii="Times New Roman" w:hAnsi="Times New Roman"/>
          <w:vertAlign w:val="superscript"/>
        </w:rPr>
        <w:t xml:space="preserve"> </w:t>
      </w:r>
      <w:r w:rsidRPr="004F43FB">
        <w:rPr>
          <w:rFonts w:ascii="Times New Roman" w:hAnsi="Times New Roman"/>
        </w:rPr>
        <w:t xml:space="preserve"> Additionally, the USDA’s Food and Nutrition Service (FNS) provides states and school districts </w:t>
      </w:r>
      <w:proofErr w:type="gramStart"/>
      <w:r w:rsidRPr="004F43FB">
        <w:rPr>
          <w:rFonts w:ascii="Times New Roman" w:hAnsi="Times New Roman"/>
        </w:rPr>
        <w:t>data based</w:t>
      </w:r>
      <w:proofErr w:type="gramEnd"/>
      <w:r w:rsidRPr="004F43FB">
        <w:rPr>
          <w:rFonts w:ascii="Times New Roman" w:hAnsi="Times New Roman"/>
        </w:rPr>
        <w:t xml:space="preserve"> on ACS poverty estimates in order to evaluate their Supplemental Nutrition Assistance Program programs.</w:t>
      </w:r>
      <w:r w:rsidRPr="004F6A44">
        <w:rPr>
          <w:rStyle w:val="FootnoteReference"/>
          <w:rFonts w:ascii="Times New Roman" w:hAnsi="Times New Roman"/>
          <w:vertAlign w:val="superscript"/>
        </w:rPr>
        <w:footnoteReference w:id="8"/>
      </w:r>
    </w:p>
    <w:p w:rsidR="00DF79DB" w:rsidRPr="004F43FB" w:rsidRDefault="00DF79DB" w:rsidP="00DF79DB">
      <w:pPr>
        <w:ind w:left="990"/>
        <w:rPr>
          <w:rFonts w:ascii="Times New Roman" w:hAnsi="Times New Roman"/>
        </w:rPr>
      </w:pPr>
    </w:p>
    <w:p w:rsidR="00DF79DB" w:rsidRPr="004F43FB" w:rsidRDefault="00DF79DB" w:rsidP="00DF79DB">
      <w:pPr>
        <w:ind w:left="990"/>
        <w:rPr>
          <w:rFonts w:ascii="Times New Roman" w:hAnsi="Times New Roman"/>
        </w:rPr>
      </w:pPr>
      <w:r w:rsidRPr="004F43FB">
        <w:rPr>
          <w:rFonts w:ascii="Times New Roman" w:hAnsi="Times New Roman"/>
        </w:rPr>
        <w:t xml:space="preserve">The ACS provides more timely data for use in area estimation models that provide estimates of various concepts for small geographic areas.  In essence, detailed data from national household and GQ surveys (whose samples are too small to provide reliable estimates for states or localities) </w:t>
      </w:r>
      <w:proofErr w:type="gramStart"/>
      <w:r w:rsidRPr="004F43FB">
        <w:rPr>
          <w:rFonts w:ascii="Times New Roman" w:hAnsi="Times New Roman"/>
        </w:rPr>
        <w:t>can be combined</w:t>
      </w:r>
      <w:proofErr w:type="gramEnd"/>
      <w:r w:rsidRPr="004F43FB">
        <w:rPr>
          <w:rFonts w:ascii="Times New Roman" w:hAnsi="Times New Roman"/>
        </w:rPr>
        <w:t xml:space="preserve"> with data from the ACS to create reliable estimates for small geographic areas.  The Department of Education’s Title 1 program, under the Elementary and Secondary Education Act reauthorization </w:t>
      </w:r>
      <w:r w:rsidRPr="004F43FB">
        <w:rPr>
          <w:rFonts w:ascii="Times New Roman" w:hAnsi="Times New Roman"/>
        </w:rPr>
        <w:lastRenderedPageBreak/>
        <w:t>in 2001</w:t>
      </w:r>
      <w:r w:rsidRPr="004F6A44">
        <w:rPr>
          <w:rStyle w:val="FootnoteReference"/>
          <w:rFonts w:ascii="Times New Roman" w:hAnsi="Times New Roman"/>
          <w:vertAlign w:val="superscript"/>
        </w:rPr>
        <w:footnoteReference w:id="9"/>
      </w:r>
      <w:r w:rsidRPr="004F43FB">
        <w:rPr>
          <w:rFonts w:ascii="Times New Roman" w:hAnsi="Times New Roman"/>
        </w:rPr>
        <w:t>, uses the Census Bureau’s Small Area Income and Poverty Estimates (SAIPE) to allocate funds to school districts in order to close the achievement gap between upper and lower-income students.  The SAIPE program uses ACS income estimates as a key input in its model.  As an additional example, the Department of Transportation’s Federal Highway Administration (FHWA) uses American Community Survey Journey to Work estimates (including means of transportation, time a worker leaves the house to go to work, travel time, and work location) to create traffic flow models.</w:t>
      </w:r>
      <w:r w:rsidRPr="004F6A44">
        <w:rPr>
          <w:rStyle w:val="FootnoteReference"/>
          <w:rFonts w:ascii="Times New Roman" w:hAnsi="Times New Roman"/>
          <w:vertAlign w:val="superscript"/>
        </w:rPr>
        <w:footnoteReference w:id="10"/>
      </w:r>
      <w:r w:rsidRPr="004F43FB">
        <w:rPr>
          <w:rFonts w:ascii="Times New Roman" w:hAnsi="Times New Roman"/>
        </w:rPr>
        <w:t xml:space="preserve">  These flow patterns </w:t>
      </w:r>
      <w:proofErr w:type="gramStart"/>
      <w:r w:rsidRPr="004F43FB">
        <w:rPr>
          <w:rFonts w:ascii="Times New Roman" w:hAnsi="Times New Roman"/>
        </w:rPr>
        <w:t>are used</w:t>
      </w:r>
      <w:proofErr w:type="gramEnd"/>
      <w:r w:rsidRPr="004F43FB">
        <w:rPr>
          <w:rFonts w:ascii="Times New Roman" w:hAnsi="Times New Roman"/>
        </w:rPr>
        <w:t xml:space="preserve"> by both the FHWA and state transportation agencies to plan and fund new road and other travel infrastructure projects.</w:t>
      </w:r>
    </w:p>
    <w:p w:rsidR="00DF79DB" w:rsidRPr="004F43FB" w:rsidRDefault="00DF79DB" w:rsidP="00DF79DB">
      <w:pPr>
        <w:ind w:left="990"/>
        <w:rPr>
          <w:rFonts w:ascii="Times New Roman" w:hAnsi="Times New Roman"/>
        </w:rPr>
      </w:pPr>
    </w:p>
    <w:p w:rsidR="00DF79DB" w:rsidRDefault="00DF79DB" w:rsidP="00DF79DB">
      <w:pPr>
        <w:ind w:left="990"/>
        <w:rPr>
          <w:rFonts w:ascii="Times New Roman" w:hAnsi="Times New Roman"/>
        </w:rPr>
      </w:pPr>
      <w:r w:rsidRPr="004F43FB">
        <w:rPr>
          <w:rFonts w:ascii="Times New Roman" w:hAnsi="Times New Roman"/>
        </w:rPr>
        <w:t xml:space="preserve">We will also continue to examine the operational issues, research the data quality, collect cost information and make recommendations in the future for this annual data collection.  </w:t>
      </w:r>
    </w:p>
    <w:p w:rsidR="0017154F" w:rsidRPr="004F43FB" w:rsidRDefault="0017154F" w:rsidP="00DF79DB">
      <w:pPr>
        <w:ind w:left="990"/>
        <w:rPr>
          <w:rFonts w:ascii="Times New Roman" w:hAnsi="Times New Roman"/>
        </w:rPr>
      </w:pPr>
    </w:p>
    <w:p w:rsidR="00DF79D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4F43FB">
        <w:rPr>
          <w:rFonts w:ascii="Times New Roman" w:hAnsi="Times New Roman"/>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w:t>
      </w:r>
      <w:proofErr w:type="gramStart"/>
      <w:r w:rsidRPr="004F43FB">
        <w:rPr>
          <w:rFonts w:ascii="Times New Roman" w:hAnsi="Times New Roman"/>
        </w:rPr>
        <w:t>is incorporated</w:t>
      </w:r>
      <w:proofErr w:type="gramEnd"/>
      <w:r w:rsidRPr="004F43FB">
        <w:rPr>
          <w:rFonts w:ascii="Times New Roman" w:hAnsi="Times New Roman"/>
        </w:rPr>
        <w:t xml:space="preserve"> into the clearance process required by the Paperwork Reduction Act of 1995.</w:t>
      </w:r>
    </w:p>
    <w:p w:rsidR="00DF79D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DF79DB" w:rsidRPr="004F43FB" w:rsidRDefault="00F92009"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Additional </w:t>
      </w:r>
      <w:proofErr w:type="gramStart"/>
      <w:r>
        <w:rPr>
          <w:rFonts w:ascii="Times New Roman" w:hAnsi="Times New Roman"/>
        </w:rPr>
        <w:t>q</w:t>
      </w:r>
      <w:r w:rsidR="00DF79DB">
        <w:rPr>
          <w:rFonts w:ascii="Times New Roman" w:hAnsi="Times New Roman"/>
        </w:rPr>
        <w:t>uestion by question</w:t>
      </w:r>
      <w:proofErr w:type="gramEnd"/>
      <w:r w:rsidR="00804281">
        <w:rPr>
          <w:rFonts w:ascii="Times New Roman" w:hAnsi="Times New Roman"/>
        </w:rPr>
        <w:t xml:space="preserve"> justification can be found in </w:t>
      </w:r>
      <w:r w:rsidR="00804281" w:rsidRPr="00C030B1">
        <w:rPr>
          <w:rFonts w:ascii="Times New Roman" w:hAnsi="Times New Roman"/>
        </w:rPr>
        <w:t>A</w:t>
      </w:r>
      <w:r w:rsidR="00DF79DB" w:rsidRPr="00C030B1">
        <w:rPr>
          <w:rFonts w:ascii="Times New Roman" w:hAnsi="Times New Roman"/>
        </w:rPr>
        <w:t xml:space="preserve">ttachment </w:t>
      </w:r>
      <w:r w:rsidR="007329C4" w:rsidRPr="00C030B1">
        <w:rPr>
          <w:rFonts w:ascii="Times New Roman" w:hAnsi="Times New Roman"/>
        </w:rPr>
        <w:t>Rpt3</w:t>
      </w:r>
      <w:r w:rsidR="00804281" w:rsidRPr="00C030B1">
        <w:rPr>
          <w:rFonts w:ascii="Times New Roman" w:hAnsi="Times New Roman"/>
        </w:rPr>
        <w:t>.</w:t>
      </w:r>
    </w:p>
    <w:p w:rsidR="00DF79DB" w:rsidRPr="004F43F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DF79DB" w:rsidRPr="004F43F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4F43FB">
        <w:rPr>
          <w:rFonts w:ascii="Times New Roman" w:hAnsi="Times New Roman"/>
          <w:b/>
        </w:rPr>
        <w:t>New Questions</w:t>
      </w:r>
    </w:p>
    <w:p w:rsidR="00DF79DB" w:rsidRPr="004F43F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DF79DB" w:rsidRPr="004F43F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4F43FB">
        <w:rPr>
          <w:rFonts w:ascii="Times New Roman" w:hAnsi="Times New Roman"/>
          <w:i/>
        </w:rPr>
        <w:t>Computer and Internet Access</w:t>
      </w:r>
      <w:r w:rsidRPr="004F43FB">
        <w:rPr>
          <w:rFonts w:ascii="Times New Roman" w:hAnsi="Times New Roman"/>
        </w:rPr>
        <w:tab/>
      </w:r>
    </w:p>
    <w:p w:rsidR="00DF79DB" w:rsidRPr="004F43F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DF79DB" w:rsidRPr="004F43F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4F43FB">
        <w:rPr>
          <w:rFonts w:ascii="Times New Roman" w:hAnsi="Times New Roman"/>
        </w:rPr>
        <w:t>The Federal Communications Commission (FCC) and the National Telecommunications and Information Administration (NTIA) in the Department of Commerce were required under the Broadband Data Improvement Act (Broadband Act) to expand the ACS to collect information regarding the public’s access to computer technology and Internet service.</w:t>
      </w:r>
      <w:r w:rsidRPr="004F6A44">
        <w:rPr>
          <w:rStyle w:val="FootnoteReference"/>
          <w:rFonts w:ascii="Times New Roman" w:hAnsi="Times New Roman"/>
          <w:vertAlign w:val="superscript"/>
        </w:rPr>
        <w:footnoteReference w:id="11"/>
      </w:r>
      <w:r w:rsidRPr="004F6A44">
        <w:rPr>
          <w:rFonts w:ascii="Times New Roman" w:hAnsi="Times New Roman"/>
          <w:vertAlign w:val="superscript"/>
        </w:rPr>
        <w:t xml:space="preserve"> </w:t>
      </w:r>
      <w:r w:rsidRPr="004F43FB">
        <w:rPr>
          <w:rFonts w:ascii="Times New Roman" w:hAnsi="Times New Roman"/>
        </w:rPr>
        <w:t xml:space="preserve"> The FCC and NTIA are required under the Broadband Act to not only measure and report on the computer and Internet access of the US public, but also to compare the country’s overall access to countries abroad and to construct and implement plans to improve under-served areas.  </w:t>
      </w:r>
    </w:p>
    <w:p w:rsidR="00DF79DB" w:rsidRPr="004F43F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DF79DB" w:rsidRPr="004F43F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4F43FB">
        <w:rPr>
          <w:rFonts w:ascii="Times New Roman" w:hAnsi="Times New Roman"/>
        </w:rPr>
        <w:t>Prior to the addition of this series of questions to the ACS, the FCC and NTIA have used periodic “Internet Use” Supplements to the Current Population Survey</w:t>
      </w:r>
      <w:r w:rsidRPr="004F6A44">
        <w:rPr>
          <w:rStyle w:val="FootnoteReference"/>
          <w:rFonts w:ascii="Times New Roman" w:hAnsi="Times New Roman"/>
          <w:vertAlign w:val="superscript"/>
        </w:rPr>
        <w:footnoteReference w:id="12"/>
      </w:r>
      <w:r w:rsidRPr="004F6A44">
        <w:rPr>
          <w:rFonts w:ascii="Times New Roman" w:hAnsi="Times New Roman"/>
          <w:vertAlign w:val="superscript"/>
        </w:rPr>
        <w:t xml:space="preserve"> </w:t>
      </w:r>
      <w:r w:rsidRPr="004F43FB">
        <w:rPr>
          <w:rFonts w:ascii="Times New Roman" w:hAnsi="Times New Roman"/>
        </w:rPr>
        <w:t xml:space="preserve">to report on the country’s computer usage and Internet access to Congress and public.  However, the Broadband Act requires these analyses and action plans at a geographic area that only the ACS provides, including AIAN Tribal Lands.  </w:t>
      </w:r>
      <w:proofErr w:type="gramStart"/>
      <w:r w:rsidRPr="004F43FB">
        <w:rPr>
          <w:rFonts w:ascii="Times New Roman" w:hAnsi="Times New Roman"/>
        </w:rPr>
        <w:t>Under</w:t>
      </w:r>
      <w:proofErr w:type="gramEnd"/>
      <w:r w:rsidRPr="004F43FB">
        <w:rPr>
          <w:rFonts w:ascii="Times New Roman" w:hAnsi="Times New Roman"/>
        </w:rPr>
        <w:t xml:space="preserve"> 47 USC 1302, </w:t>
      </w:r>
      <w:r w:rsidRPr="004F43FB">
        <w:rPr>
          <w:rFonts w:ascii="Times New Roman" w:hAnsi="Times New Roman"/>
        </w:rPr>
        <w:lastRenderedPageBreak/>
        <w:t xml:space="preserve">the FCC is to use these new ACS estimates alongside other sources of demographic, economic, and commercial data to determine the “geographic areas” that lack advanced telecommunications capability. It is then supposed to identify the demographic and economic characteristics of these areas (including population density and average income) and use this information to shape its plans for expanding access going forward.  The purpose of expanding access to computers and the Internet is to continue and broaden the “…enhanced economic development and public safety for communities across the nation,” that Congress found </w:t>
      </w:r>
      <w:proofErr w:type="gramStart"/>
      <w:r w:rsidRPr="004F43FB">
        <w:rPr>
          <w:rFonts w:ascii="Times New Roman" w:hAnsi="Times New Roman"/>
        </w:rPr>
        <w:t>as a result</w:t>
      </w:r>
      <w:proofErr w:type="gramEnd"/>
      <w:r w:rsidRPr="004F43FB">
        <w:rPr>
          <w:rFonts w:ascii="Times New Roman" w:hAnsi="Times New Roman"/>
        </w:rPr>
        <w:t xml:space="preserve"> of broadband deployment.</w:t>
      </w:r>
      <w:r w:rsidRPr="004F6A44">
        <w:rPr>
          <w:rStyle w:val="FootnoteReference"/>
          <w:rFonts w:ascii="Times New Roman" w:hAnsi="Times New Roman"/>
          <w:vertAlign w:val="superscript"/>
        </w:rPr>
        <w:footnoteReference w:id="13"/>
      </w:r>
      <w:r w:rsidRPr="004F43FB">
        <w:rPr>
          <w:rFonts w:ascii="Times New Roman" w:hAnsi="Times New Roman"/>
        </w:rPr>
        <w:t xml:space="preserve">  Congress further found that “Improving Federal data on the deployment and adaption of broadband service will assist in the development of broadband technology across all regions of the Nation.”</w:t>
      </w:r>
      <w:r w:rsidRPr="004F6A44">
        <w:rPr>
          <w:rStyle w:val="FootnoteReference"/>
          <w:rFonts w:ascii="Times New Roman" w:hAnsi="Times New Roman"/>
          <w:vertAlign w:val="superscript"/>
        </w:rPr>
        <w:footnoteReference w:id="14"/>
      </w:r>
      <w:r w:rsidRPr="004F6A44">
        <w:rPr>
          <w:rFonts w:ascii="Times New Roman" w:hAnsi="Times New Roman"/>
          <w:vertAlign w:val="superscript"/>
        </w:rPr>
        <w:t xml:space="preserve"> </w:t>
      </w:r>
      <w:r w:rsidRPr="004F43FB">
        <w:rPr>
          <w:rFonts w:ascii="Times New Roman" w:hAnsi="Times New Roman"/>
        </w:rPr>
        <w:t xml:space="preserve"> The new computer and Internet access questions on the ACS </w:t>
      </w:r>
      <w:proofErr w:type="gramStart"/>
      <w:r w:rsidRPr="004F43FB">
        <w:rPr>
          <w:rFonts w:ascii="Times New Roman" w:hAnsi="Times New Roman"/>
        </w:rPr>
        <w:t>are designed</w:t>
      </w:r>
      <w:proofErr w:type="gramEnd"/>
      <w:r w:rsidRPr="004F43FB">
        <w:rPr>
          <w:rFonts w:ascii="Times New Roman" w:hAnsi="Times New Roman"/>
        </w:rPr>
        <w:t xml:space="preserve"> to fulfill this requirement.</w:t>
      </w:r>
    </w:p>
    <w:p w:rsidR="00DF79DB" w:rsidRPr="004F43F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DF79D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i/>
          <w:u w:val="single"/>
        </w:rPr>
      </w:pPr>
      <w:r w:rsidRPr="004F43FB">
        <w:rPr>
          <w:rFonts w:ascii="Times New Roman" w:hAnsi="Times New Roman"/>
          <w:i/>
          <w:u w:val="single"/>
        </w:rPr>
        <w:t>Parent</w:t>
      </w:r>
      <w:r>
        <w:rPr>
          <w:rFonts w:ascii="Times New Roman" w:hAnsi="Times New Roman"/>
          <w:i/>
          <w:u w:val="single"/>
        </w:rPr>
        <w:t>al</w:t>
      </w:r>
      <w:r w:rsidRPr="004F43FB">
        <w:rPr>
          <w:rFonts w:ascii="Times New Roman" w:hAnsi="Times New Roman"/>
          <w:i/>
          <w:u w:val="single"/>
        </w:rPr>
        <w:t xml:space="preserve"> Place of Birth</w:t>
      </w:r>
    </w:p>
    <w:p w:rsidR="00DF79DB" w:rsidRPr="004F43FB"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DF79DB" w:rsidRPr="009C4E76" w:rsidRDefault="00DF79DB" w:rsidP="00DF79DB">
      <w:pPr>
        <w:ind w:left="990"/>
        <w:rPr>
          <w:rFonts w:ascii="Times New Roman" w:hAnsi="Times New Roman"/>
        </w:rPr>
      </w:pPr>
      <w:r w:rsidRPr="004F43FB">
        <w:rPr>
          <w:rFonts w:ascii="Times New Roman" w:hAnsi="Times New Roman"/>
        </w:rPr>
        <w:t xml:space="preserve">Several federal agencies have expressed specific needs for data on parental place of birth.  For instance, The Department of Justice, Civil Rights Division (CRT) would use parental place of birth data from the ACS to advance their mission in significant ways, particularly with respect to their enforcement of statutes that prohibit discrimination </w:t>
      </w:r>
      <w:proofErr w:type="gramStart"/>
      <w:r w:rsidRPr="004F43FB">
        <w:rPr>
          <w:rFonts w:ascii="Times New Roman" w:hAnsi="Times New Roman"/>
        </w:rPr>
        <w:t>on the basis of</w:t>
      </w:r>
      <w:proofErr w:type="gramEnd"/>
      <w:r w:rsidRPr="004F43FB">
        <w:rPr>
          <w:rFonts w:ascii="Times New Roman" w:hAnsi="Times New Roman"/>
        </w:rPr>
        <w:t xml:space="preserve"> national origin. The Supreme Court has defined “national origin” to embrace not only a person’s country of birth </w:t>
      </w:r>
      <w:proofErr w:type="gramStart"/>
      <w:r w:rsidRPr="004F43FB">
        <w:rPr>
          <w:rFonts w:ascii="Times New Roman" w:hAnsi="Times New Roman"/>
        </w:rPr>
        <w:t>but</w:t>
      </w:r>
      <w:proofErr w:type="gramEnd"/>
      <w:r w:rsidRPr="004F43FB">
        <w:rPr>
          <w:rFonts w:ascii="Times New Roman" w:hAnsi="Times New Roman"/>
        </w:rPr>
        <w:t>, “more broadly, the country from which his or her ancestors came.”</w:t>
      </w:r>
      <w:r w:rsidRPr="004F6A44">
        <w:rPr>
          <w:rStyle w:val="FootnoteReference"/>
          <w:rFonts w:ascii="Times New Roman" w:hAnsi="Times New Roman"/>
          <w:vertAlign w:val="superscript"/>
        </w:rPr>
        <w:footnoteReference w:id="15"/>
      </w:r>
      <w:r w:rsidRPr="004F43FB">
        <w:rPr>
          <w:rFonts w:ascii="Times New Roman" w:hAnsi="Times New Roman"/>
        </w:rPr>
        <w:t xml:space="preserve"> Parental place of birth data would improve CRT’s enforcement of civil rights laws in two principal ways: by improving outreach to particular national-origin groups in specific geographic areas, and by allowing CRT to more accurately measure the potentially discriminatory disparate impacts of practices subject to federal civil rights laws.</w:t>
      </w:r>
      <w:r w:rsidRPr="009C4E76">
        <w:rPr>
          <w:rFonts w:ascii="Times New Roman" w:hAnsi="Times New Roman"/>
        </w:rPr>
        <w:t xml:space="preserve">  </w:t>
      </w:r>
      <w:proofErr w:type="gramStart"/>
      <w:r w:rsidRPr="009C4E76">
        <w:rPr>
          <w:rFonts w:ascii="Times New Roman" w:hAnsi="Times New Roman"/>
        </w:rPr>
        <w:t xml:space="preserve">In the first case, </w:t>
      </w:r>
      <w:r w:rsidRPr="004F43FB">
        <w:rPr>
          <w:rFonts w:ascii="Times New Roman" w:hAnsi="Times New Roman"/>
        </w:rPr>
        <w:t>CRT investigates allegations of national-origin discrimination by federal funding recipients in violation of Title VI of the Civil Rights Act of 1964 and other federal civil rights laws, and by employers in violation of Title VII of the Civil Rights Act and the Immigration and Nationality Act (INA), which prohibits national-origin discrimination in hiring, firing, and paid-recruitment processes.</w:t>
      </w:r>
      <w:r w:rsidRPr="004F43FB">
        <w:rPr>
          <w:rStyle w:val="FootnoteReference"/>
          <w:rFonts w:ascii="Times New Roman" w:hAnsi="Times New Roman"/>
        </w:rPr>
        <w:t xml:space="preserve"> </w:t>
      </w:r>
      <w:r w:rsidRPr="004F6A44">
        <w:rPr>
          <w:rStyle w:val="FootnoteReference"/>
          <w:rFonts w:ascii="Times New Roman" w:hAnsi="Times New Roman"/>
          <w:vertAlign w:val="superscript"/>
        </w:rPr>
        <w:footnoteReference w:id="16"/>
      </w:r>
      <w:r w:rsidRPr="004F43FB">
        <w:rPr>
          <w:rStyle w:val="FootnoteReference"/>
          <w:rFonts w:ascii="Times New Roman" w:hAnsi="Times New Roman"/>
        </w:rPr>
        <w:t xml:space="preserve"> </w:t>
      </w:r>
      <w:proofErr w:type="gramEnd"/>
      <w:r w:rsidRPr="004F43FB">
        <w:rPr>
          <w:rFonts w:ascii="Times New Roman" w:hAnsi="Times New Roman"/>
        </w:rPr>
        <w:t xml:space="preserve"> In cases alleging discrimination against a particular national-origin group, because the ACS provides annual data estimates by detailed geographic areas, ACS parental place of birth data would help CRT locate the communities and neighborhoods with high concentrations of the national-origin group at issue.  Secondly, parental place of birth data would allow CRT to measure the potentially disparate and unlawful impacts of practices subject to federal civil rights law.</w:t>
      </w:r>
      <w:r w:rsidRPr="004F6A44">
        <w:rPr>
          <w:rStyle w:val="FootnoteReference"/>
          <w:rFonts w:ascii="Times New Roman" w:hAnsi="Times New Roman"/>
          <w:vertAlign w:val="superscript"/>
        </w:rPr>
        <w:footnoteReference w:id="17"/>
      </w:r>
      <w:r w:rsidRPr="004F43FB">
        <w:rPr>
          <w:rFonts w:ascii="Times New Roman" w:hAnsi="Times New Roman"/>
        </w:rPr>
        <w:t xml:space="preserve"> To determine the proportion of class members </w:t>
      </w:r>
      <w:proofErr w:type="gramStart"/>
      <w:r w:rsidRPr="004F43FB">
        <w:rPr>
          <w:rFonts w:ascii="Times New Roman" w:hAnsi="Times New Roman"/>
        </w:rPr>
        <w:t>impacted</w:t>
      </w:r>
      <w:proofErr w:type="gramEnd"/>
      <w:r w:rsidRPr="004F43FB">
        <w:rPr>
          <w:rFonts w:ascii="Times New Roman" w:hAnsi="Times New Roman"/>
        </w:rPr>
        <w:t>, one must “take into account the correct population base and its racial makeup.”</w:t>
      </w:r>
      <w:r w:rsidRPr="004F6A44">
        <w:rPr>
          <w:rStyle w:val="FootnoteReference"/>
          <w:rFonts w:ascii="Times New Roman" w:hAnsi="Times New Roman"/>
          <w:vertAlign w:val="superscript"/>
        </w:rPr>
        <w:footnoteReference w:id="18"/>
      </w:r>
      <w:r w:rsidRPr="004F6A44">
        <w:rPr>
          <w:rFonts w:ascii="Times New Roman" w:hAnsi="Times New Roman"/>
          <w:vertAlign w:val="superscript"/>
        </w:rPr>
        <w:t xml:space="preserve"> </w:t>
      </w:r>
      <w:r w:rsidRPr="004F43FB">
        <w:rPr>
          <w:rFonts w:ascii="Times New Roman" w:hAnsi="Times New Roman"/>
        </w:rPr>
        <w:t xml:space="preserve">ACS parental place of birth data would help CRT to identify the </w:t>
      </w:r>
      <w:r w:rsidRPr="004F43FB">
        <w:rPr>
          <w:rFonts w:ascii="Times New Roman" w:hAnsi="Times New Roman"/>
        </w:rPr>
        <w:lastRenderedPageBreak/>
        <w:t>appropriate population base and its national origin makeup. The data would allow CRT to more accurately measure the discriminatory disparate impact on the national-origin group at issue, and allow CRT to pursue appropriate relief for the unlawful discriminatory practices.</w:t>
      </w:r>
    </w:p>
    <w:p w:rsidR="00DF79DB" w:rsidRPr="009C4E76" w:rsidRDefault="00DF79DB" w:rsidP="00DF79DB">
      <w:pPr>
        <w:ind w:left="990"/>
        <w:rPr>
          <w:rFonts w:ascii="Times New Roman" w:hAnsi="Times New Roman"/>
        </w:rPr>
      </w:pPr>
    </w:p>
    <w:p w:rsidR="00DF79DB" w:rsidRPr="009C4E76" w:rsidRDefault="00DF79DB" w:rsidP="00DF79DB">
      <w:pPr>
        <w:ind w:left="990"/>
        <w:rPr>
          <w:rFonts w:ascii="Times New Roman" w:hAnsi="Times New Roman"/>
          <w:bCs/>
        </w:rPr>
      </w:pPr>
      <w:r w:rsidRPr="004F43FB">
        <w:rPr>
          <w:rFonts w:ascii="Times New Roman" w:hAnsi="Times New Roman"/>
        </w:rPr>
        <w:t xml:space="preserve">Information regarding parental place of birth is of key importance to several </w:t>
      </w:r>
      <w:r w:rsidRPr="006C3023">
        <w:rPr>
          <w:rFonts w:ascii="Times New Roman" w:hAnsi="Times New Roman"/>
        </w:rPr>
        <w:t>U.S. Department of Health and Human Services (HHS), Administration for Children and Families (</w:t>
      </w:r>
      <w:r w:rsidRPr="004F43FB">
        <w:rPr>
          <w:rFonts w:ascii="Times New Roman" w:hAnsi="Times New Roman"/>
        </w:rPr>
        <w:t>ACF) programs.  For example, Migrant and Seasonal Head Start (MSHS) serves rural agricultural workers, offering child care/early education support to young children and their families. For effective</w:t>
      </w:r>
      <w:r w:rsidRPr="004F43FB">
        <w:rPr>
          <w:rFonts w:ascii="Times New Roman" w:hAnsi="Times New Roman"/>
          <w:u w:val="single"/>
        </w:rPr>
        <w:t xml:space="preserve"> </w:t>
      </w:r>
      <w:r w:rsidRPr="004F43FB">
        <w:rPr>
          <w:rFonts w:ascii="Times New Roman" w:hAnsi="Times New Roman"/>
        </w:rPr>
        <w:t>supports that are responsive to the Head Start Performance standards, MSHS interventions, curricula and assessments must be culturally and linguistically appropriate under the Improving Head Start for School Readiness Act of 2007.</w:t>
      </w:r>
      <w:r w:rsidRPr="004F6A44">
        <w:rPr>
          <w:rStyle w:val="FootnoteReference"/>
          <w:rFonts w:ascii="Times New Roman" w:hAnsi="Times New Roman"/>
          <w:vertAlign w:val="superscript"/>
        </w:rPr>
        <w:footnoteReference w:id="19"/>
      </w:r>
      <w:r w:rsidRPr="004F43FB">
        <w:rPr>
          <w:rFonts w:ascii="Times New Roman" w:hAnsi="Times New Roman"/>
        </w:rPr>
        <w:t xml:space="preserve">  In addition, standards are in place requiring staffing adjustments to match to the linguistic variations within a classroom.</w:t>
      </w:r>
      <w:r w:rsidRPr="004F6A44">
        <w:rPr>
          <w:rStyle w:val="FootnoteReference"/>
          <w:rFonts w:ascii="Times New Roman" w:hAnsi="Times New Roman"/>
          <w:vertAlign w:val="superscript"/>
        </w:rPr>
        <w:footnoteReference w:id="20"/>
      </w:r>
      <w:r w:rsidRPr="004F43FB">
        <w:rPr>
          <w:rFonts w:ascii="Times New Roman" w:hAnsi="Times New Roman"/>
        </w:rPr>
        <w:t xml:space="preserve">  A simple way to identify the potential variations within a community population is through identification of the families' countries of origin. </w:t>
      </w:r>
      <w:r w:rsidRPr="006C3023">
        <w:rPr>
          <w:rFonts w:ascii="Times New Roman" w:hAnsi="Times New Roman"/>
        </w:rPr>
        <w:t>Another need for parental place of birth data by HHS is for the administration of the Temporary Assistance for Needy Families (TANF) program. The data will provide valuable information to local and state administrators, helping them gain insight into the characteristics of current and potential clients and enabling them to plan appropriates service approaches for their client populations.</w:t>
      </w:r>
    </w:p>
    <w:p w:rsidR="00DF79DB" w:rsidRPr="004F43FB" w:rsidRDefault="00DF79DB" w:rsidP="00DF79DB">
      <w:pPr>
        <w:ind w:left="990"/>
        <w:rPr>
          <w:rFonts w:ascii="Times New Roman" w:hAnsi="Times New Roman"/>
          <w:u w:val="single"/>
        </w:rPr>
      </w:pPr>
    </w:p>
    <w:p w:rsidR="00DF79DB" w:rsidRPr="004F43FB" w:rsidRDefault="00DF79DB" w:rsidP="00DF79DB">
      <w:pPr>
        <w:ind w:left="990"/>
        <w:rPr>
          <w:rFonts w:ascii="Times New Roman" w:hAnsi="Times New Roman"/>
        </w:rPr>
      </w:pPr>
      <w:r w:rsidRPr="004F43FB">
        <w:rPr>
          <w:rFonts w:ascii="Times New Roman" w:hAnsi="Times New Roman"/>
        </w:rPr>
        <w:t xml:space="preserve">The </w:t>
      </w:r>
      <w:r w:rsidRPr="004F43FB">
        <w:rPr>
          <w:rFonts w:ascii="Times New Roman" w:hAnsi="Times New Roman"/>
          <w:bCs/>
        </w:rPr>
        <w:t>U.S. Citizenship and Immigration Services, Department of Homeland Security (USCIS) O</w:t>
      </w:r>
      <w:r w:rsidRPr="004F43FB">
        <w:rPr>
          <w:rFonts w:ascii="Times New Roman" w:hAnsi="Times New Roman"/>
        </w:rPr>
        <w:t xml:space="preserve">ffice of Citizenship frequently uses and cites ACS data in reports and analysis for intra-agency and intra-departmental officials, as well as for external stakeholders. The existing Census data on the foreign-born population in the United States are valuable to ascertain a more complete population and immigration picture than the direct data available to DHS/USCIS through formal immigration channels and direct engagement with legal immigrants. The Office of Citizenship, which is responsible for developing educational resources, initiatives, and outreach programs, is especially interested in the ability to compare first- and second-generation data.  The USCIS Office of Policy and Strategy Research and Evaluation Division </w:t>
      </w:r>
      <w:proofErr w:type="gramStart"/>
      <w:r w:rsidRPr="004F43FB">
        <w:rPr>
          <w:rFonts w:ascii="Times New Roman" w:hAnsi="Times New Roman"/>
        </w:rPr>
        <w:t>is</w:t>
      </w:r>
      <w:proofErr w:type="gramEnd"/>
      <w:r w:rsidRPr="004F43FB">
        <w:rPr>
          <w:rFonts w:ascii="Times New Roman" w:hAnsi="Times New Roman"/>
        </w:rPr>
        <w:t xml:space="preserve"> also interested in data on parental place of birth. As an Agency, the Department of Homeland Security maintains statistics on people that come to the United States. However, most of the detailed data collected are about principle immigrants, not their dependents. The administrative data collected by and available to USCIS analysts does not have complete data on the children of immigrants, whether they were born in the United States or abroad. </w:t>
      </w:r>
    </w:p>
    <w:p w:rsidR="00DF79DB" w:rsidRPr="004F43FB" w:rsidRDefault="00DF79DB" w:rsidP="00DF79DB">
      <w:pPr>
        <w:ind w:left="990"/>
        <w:rPr>
          <w:rFonts w:ascii="Times New Roman" w:hAnsi="Times New Roman"/>
        </w:rPr>
      </w:pPr>
    </w:p>
    <w:p w:rsidR="00DF79DB" w:rsidRPr="004F43FB" w:rsidRDefault="00DF79DB" w:rsidP="00DF79DB">
      <w:pPr>
        <w:ind w:left="990"/>
        <w:rPr>
          <w:rFonts w:ascii="Times New Roman" w:hAnsi="Times New Roman"/>
        </w:rPr>
      </w:pPr>
      <w:r w:rsidRPr="004F43FB">
        <w:rPr>
          <w:rFonts w:ascii="Times New Roman" w:hAnsi="Times New Roman"/>
        </w:rPr>
        <w:t xml:space="preserve">Further legislative justification for the inclusion of questions on parental place of birth on the ACS questionnaire </w:t>
      </w:r>
      <w:proofErr w:type="gramStart"/>
      <w:r w:rsidRPr="004F43FB">
        <w:rPr>
          <w:rFonts w:ascii="Times New Roman" w:hAnsi="Times New Roman"/>
        </w:rPr>
        <w:t>is provided</w:t>
      </w:r>
      <w:proofErr w:type="gramEnd"/>
      <w:r w:rsidRPr="004F43FB">
        <w:rPr>
          <w:rFonts w:ascii="Times New Roman" w:hAnsi="Times New Roman"/>
        </w:rPr>
        <w:t xml:space="preserve"> in </w:t>
      </w:r>
      <w:r w:rsidRPr="00C030B1">
        <w:rPr>
          <w:rFonts w:ascii="Times New Roman" w:hAnsi="Times New Roman"/>
        </w:rPr>
        <w:t xml:space="preserve">Attachment </w:t>
      </w:r>
      <w:r w:rsidR="007329C4" w:rsidRPr="00C030B1">
        <w:rPr>
          <w:rFonts w:ascii="Times New Roman" w:hAnsi="Times New Roman"/>
        </w:rPr>
        <w:t>Rpt4</w:t>
      </w:r>
    </w:p>
    <w:p w:rsidR="00DF79DB" w:rsidRDefault="00DF79DB">
      <w:pPr>
        <w:ind w:left="990"/>
        <w:rPr>
          <w:rFonts w:ascii="Times New Roman" w:hAnsi="Times New Roman"/>
        </w:rPr>
      </w:pP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A22CB" w:rsidRDefault="00AA2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C62895" w:rsidP="00C62895">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90"/>
        <w:rPr>
          <w:rFonts w:ascii="Times New Roman" w:hAnsi="Times New Roman"/>
        </w:rPr>
      </w:pPr>
      <w:r>
        <w:rPr>
          <w:rFonts w:ascii="Times New Roman" w:hAnsi="Times New Roman"/>
          <w:b/>
          <w:bCs/>
        </w:rPr>
        <w:t>3.</w:t>
      </w:r>
      <w:r>
        <w:rPr>
          <w:rFonts w:ascii="Times New Roman" w:hAnsi="Times New Roman"/>
          <w:b/>
          <w:bCs/>
        </w:rPr>
        <w:tab/>
      </w:r>
      <w:r w:rsidR="001113A8">
        <w:rPr>
          <w:rFonts w:ascii="Times New Roman" w:hAnsi="Times New Roman"/>
          <w:b/>
          <w:bCs/>
        </w:rPr>
        <w:t>Use of Information Technology</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rPr>
      </w:pPr>
    </w:p>
    <w:p w:rsidR="00BC7ED9" w:rsidRDefault="001113A8" w:rsidP="00C61169">
      <w:pPr>
        <w:pStyle w:val="Level1"/>
        <w:autoSpaceDE/>
        <w:autoSpaceDN/>
        <w:adjustRightInd/>
        <w:ind w:left="990" w:firstLine="0"/>
        <w:rPr>
          <w:rFonts w:ascii="Times New Roman" w:hAnsi="Times New Roman"/>
        </w:rPr>
      </w:pPr>
      <w:r>
        <w:rPr>
          <w:rFonts w:ascii="Times New Roman" w:hAnsi="Times New Roman"/>
        </w:rPr>
        <w:t xml:space="preserve">We will use CATI and CAPI technologies for collecting data from </w:t>
      </w:r>
      <w:proofErr w:type="spellStart"/>
      <w:r>
        <w:rPr>
          <w:rFonts w:ascii="Times New Roman" w:hAnsi="Times New Roman"/>
        </w:rPr>
        <w:t>nonresponding</w:t>
      </w:r>
      <w:proofErr w:type="spellEnd"/>
      <w:r>
        <w:rPr>
          <w:rFonts w:ascii="Times New Roman" w:hAnsi="Times New Roman"/>
        </w:rPr>
        <w:t xml:space="preserve"> households for the ACS.  These technologies allow us to skip past questions that may be inappropriate for a person/household, which, in turn, will keep respondent burden to a minimum.  We will use CAPI technologies for collecting information from GQ facilities </w:t>
      </w:r>
      <w:proofErr w:type="gramStart"/>
      <w:r>
        <w:rPr>
          <w:rFonts w:ascii="Times New Roman" w:hAnsi="Times New Roman"/>
        </w:rPr>
        <w:t>to accurately classify</w:t>
      </w:r>
      <w:proofErr w:type="gramEnd"/>
      <w:r>
        <w:rPr>
          <w:rFonts w:ascii="Times New Roman" w:hAnsi="Times New Roman"/>
        </w:rPr>
        <w:t xml:space="preserve"> the GQs by type and to generate a sample of residents at the GQs.  </w:t>
      </w:r>
      <w:r w:rsidR="00764B70">
        <w:rPr>
          <w:rFonts w:ascii="Times New Roman" w:hAnsi="Times New Roman"/>
        </w:rPr>
        <w:t xml:space="preserve">CAPI </w:t>
      </w:r>
      <w:proofErr w:type="gramStart"/>
      <w:r w:rsidR="00764B70">
        <w:rPr>
          <w:rFonts w:ascii="Times New Roman" w:hAnsi="Times New Roman"/>
        </w:rPr>
        <w:t>is also used</w:t>
      </w:r>
      <w:proofErr w:type="gramEnd"/>
      <w:r w:rsidR="00764B70">
        <w:rPr>
          <w:rFonts w:ascii="Times New Roman" w:hAnsi="Times New Roman"/>
        </w:rPr>
        <w:t xml:space="preserve"> to conduct personal interviews with GQ residents. </w:t>
      </w:r>
      <w:r>
        <w:rPr>
          <w:rFonts w:ascii="Times New Roman" w:hAnsi="Times New Roman"/>
        </w:rPr>
        <w:t xml:space="preserve">We will also use CAPI technologies for both the HU and GQ </w:t>
      </w:r>
      <w:proofErr w:type="spellStart"/>
      <w:r>
        <w:rPr>
          <w:rFonts w:ascii="Times New Roman" w:hAnsi="Times New Roman"/>
        </w:rPr>
        <w:t>Reinterview</w:t>
      </w:r>
      <w:proofErr w:type="spellEnd"/>
      <w:r>
        <w:rPr>
          <w:rFonts w:ascii="Times New Roman" w:hAnsi="Times New Roman"/>
        </w:rPr>
        <w:t xml:space="preserve"> operations.  </w:t>
      </w:r>
      <w:r w:rsidR="00B61EA7" w:rsidRPr="00DF6CFE">
        <w:rPr>
          <w:rFonts w:ascii="Times New Roman" w:hAnsi="Times New Roman"/>
        </w:rPr>
        <w:t xml:space="preserve">Additionally, we </w:t>
      </w:r>
      <w:r w:rsidR="00DF6CFE" w:rsidRPr="00DF6CFE">
        <w:rPr>
          <w:rFonts w:ascii="Times New Roman" w:hAnsi="Times New Roman"/>
        </w:rPr>
        <w:t xml:space="preserve">have conducted </w:t>
      </w:r>
      <w:r w:rsidR="00B61EA7" w:rsidRPr="00DF6CFE">
        <w:rPr>
          <w:rFonts w:ascii="Times New Roman" w:hAnsi="Times New Roman"/>
        </w:rPr>
        <w:t xml:space="preserve">testing </w:t>
      </w:r>
      <w:r w:rsidR="00DF6CFE" w:rsidRPr="00DF6CFE">
        <w:rPr>
          <w:rFonts w:ascii="Times New Roman" w:hAnsi="Times New Roman"/>
        </w:rPr>
        <w:t xml:space="preserve">of </w:t>
      </w:r>
      <w:r w:rsidR="00B61EA7" w:rsidRPr="00DF6CFE">
        <w:rPr>
          <w:rFonts w:ascii="Times New Roman" w:hAnsi="Times New Roman"/>
        </w:rPr>
        <w:t xml:space="preserve">an </w:t>
      </w:r>
      <w:r w:rsidR="002C3888" w:rsidRPr="00DF6CFE">
        <w:rPr>
          <w:rFonts w:ascii="Times New Roman" w:hAnsi="Times New Roman"/>
        </w:rPr>
        <w:t>I</w:t>
      </w:r>
      <w:r w:rsidR="00B61EA7" w:rsidRPr="00DF6CFE">
        <w:rPr>
          <w:rFonts w:ascii="Times New Roman" w:hAnsi="Times New Roman"/>
        </w:rPr>
        <w:t xml:space="preserve">nternet response </w:t>
      </w:r>
      <w:proofErr w:type="gramStart"/>
      <w:r w:rsidR="00B61EA7" w:rsidRPr="00DF6CFE">
        <w:rPr>
          <w:rFonts w:ascii="Times New Roman" w:hAnsi="Times New Roman"/>
        </w:rPr>
        <w:t xml:space="preserve">option </w:t>
      </w:r>
      <w:r w:rsidR="00DF6CFE" w:rsidRPr="00DF6CFE">
        <w:rPr>
          <w:rFonts w:ascii="Times New Roman" w:hAnsi="Times New Roman"/>
        </w:rPr>
        <w:t>which</w:t>
      </w:r>
      <w:proofErr w:type="gramEnd"/>
      <w:r w:rsidR="00DF6CFE" w:rsidRPr="00DF6CFE">
        <w:rPr>
          <w:rFonts w:ascii="Times New Roman" w:hAnsi="Times New Roman"/>
        </w:rPr>
        <w:t xml:space="preserve"> we will </w:t>
      </w:r>
      <w:r w:rsidR="00B61EA7" w:rsidRPr="00DF6CFE">
        <w:rPr>
          <w:rFonts w:ascii="Times New Roman" w:hAnsi="Times New Roman"/>
        </w:rPr>
        <w:t>implement</w:t>
      </w:r>
      <w:r w:rsidR="00DF6CFE" w:rsidRPr="00DF6CFE">
        <w:rPr>
          <w:rFonts w:ascii="Times New Roman" w:hAnsi="Times New Roman"/>
        </w:rPr>
        <w:t xml:space="preserve"> in 2013</w:t>
      </w:r>
      <w:r w:rsidR="00B61EA7" w:rsidRPr="00DF6CFE">
        <w:rPr>
          <w:rFonts w:ascii="Times New Roman" w:hAnsi="Times New Roman"/>
        </w:rPr>
        <w:t>.</w:t>
      </w:r>
      <w:r w:rsidR="002C3888" w:rsidRPr="00DF6CFE">
        <w:rPr>
          <w:rFonts w:ascii="Times New Roman" w:hAnsi="Times New Roman"/>
        </w:rPr>
        <w:t xml:space="preserve">  </w:t>
      </w:r>
      <w:r w:rsidR="00702054" w:rsidRPr="00DF6CFE">
        <w:rPr>
          <w:rFonts w:ascii="Times New Roman" w:hAnsi="Times New Roman"/>
        </w:rPr>
        <w:t>By offering an Internet response option in the ACS, the Census Bureau is taking further steps to comply with the e-</w:t>
      </w:r>
      <w:proofErr w:type="spellStart"/>
      <w:r w:rsidR="00702054" w:rsidRPr="00DF6CFE">
        <w:rPr>
          <w:rFonts w:ascii="Times New Roman" w:hAnsi="Times New Roman"/>
        </w:rPr>
        <w:t>gov</w:t>
      </w:r>
      <w:proofErr w:type="spellEnd"/>
      <w:r w:rsidR="00702054" w:rsidRPr="00DF6CFE">
        <w:rPr>
          <w:rFonts w:ascii="Times New Roman" w:hAnsi="Times New Roman"/>
        </w:rPr>
        <w:t xml:space="preserve"> initiative.  </w:t>
      </w:r>
      <w:r w:rsidR="00DF6CFE" w:rsidRPr="00DF6CFE">
        <w:rPr>
          <w:rFonts w:ascii="Times New Roman" w:hAnsi="Times New Roman"/>
        </w:rPr>
        <w:t>Based on the results of the 2011 testing, implementing an Internet response option will also</w:t>
      </w:r>
      <w:r w:rsidR="00702054" w:rsidRPr="00DF6CFE">
        <w:rPr>
          <w:rFonts w:ascii="Times New Roman" w:hAnsi="Times New Roman"/>
        </w:rPr>
        <w:t xml:space="preserve"> potential</w:t>
      </w:r>
      <w:r w:rsidR="00DF6CFE" w:rsidRPr="00DF6CFE">
        <w:rPr>
          <w:rFonts w:ascii="Times New Roman" w:hAnsi="Times New Roman"/>
        </w:rPr>
        <w:t>ly improve</w:t>
      </w:r>
      <w:r w:rsidR="00702054" w:rsidRPr="00DF6CFE">
        <w:rPr>
          <w:rFonts w:ascii="Times New Roman" w:hAnsi="Times New Roman"/>
        </w:rPr>
        <w:t xml:space="preserve"> self-response rates</w:t>
      </w:r>
      <w:r w:rsidR="00DF6CFE" w:rsidRPr="00DF6CFE">
        <w:rPr>
          <w:rFonts w:ascii="Times New Roman" w:hAnsi="Times New Roman"/>
        </w:rPr>
        <w:t xml:space="preserve"> and create cost savings by reducing printing and data capture costs </w:t>
      </w:r>
      <w:r w:rsidR="00DF6CFE">
        <w:rPr>
          <w:rFonts w:ascii="Times New Roman" w:hAnsi="Times New Roman"/>
        </w:rPr>
        <w:t xml:space="preserve">and </w:t>
      </w:r>
      <w:r w:rsidR="00DF6CFE" w:rsidRPr="00DF6CFE">
        <w:rPr>
          <w:rFonts w:ascii="Times New Roman" w:hAnsi="Times New Roman"/>
        </w:rPr>
        <w:t>workloads for more costly follow-up operations.</w:t>
      </w:r>
    </w:p>
    <w:p w:rsidR="00B61EA7" w:rsidRPr="00A13558" w:rsidRDefault="00B61EA7" w:rsidP="00B61EA7">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BC7ED9" w:rsidRDefault="00BC7ED9">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rsidR="00BC7ED9" w:rsidRDefault="002739B2" w:rsidP="00C62895">
      <w:pPr>
        <w:tabs>
          <w:tab w:val="left" w:pos="450"/>
          <w:tab w:val="left" w:pos="99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r>
        <w:rPr>
          <w:rFonts w:ascii="Times New Roman" w:hAnsi="Times New Roman"/>
          <w:b/>
          <w:bCs/>
        </w:rPr>
        <w:tab/>
      </w:r>
      <w:r w:rsidR="00C62895">
        <w:rPr>
          <w:rFonts w:ascii="Times New Roman" w:hAnsi="Times New Roman"/>
          <w:b/>
          <w:bCs/>
        </w:rPr>
        <w:t>4.</w:t>
      </w:r>
      <w:r w:rsidR="00C62895">
        <w:rPr>
          <w:rFonts w:ascii="Times New Roman" w:hAnsi="Times New Roman"/>
          <w:b/>
          <w:bCs/>
        </w:rPr>
        <w:tab/>
      </w:r>
      <w:r w:rsidR="003674C2">
        <w:rPr>
          <w:rFonts w:ascii="Times New Roman" w:hAnsi="Times New Roman"/>
          <w:b/>
          <w:bCs/>
        </w:rPr>
        <w:t>Efforts t</w:t>
      </w:r>
      <w:r w:rsidR="001113A8">
        <w:rPr>
          <w:rFonts w:ascii="Times New Roman" w:hAnsi="Times New Roman"/>
          <w:b/>
          <w:bCs/>
        </w:rPr>
        <w:t>o Identify Duplication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 xml:space="preserve">The ACS is the instrument used to collect long-form data that </w:t>
      </w:r>
      <w:proofErr w:type="gramStart"/>
      <w:r>
        <w:rPr>
          <w:rFonts w:ascii="Times New Roman" w:hAnsi="Times New Roman"/>
        </w:rPr>
        <w:t>has traditionally been collected</w:t>
      </w:r>
      <w:proofErr w:type="gramEnd"/>
      <w:r>
        <w:rPr>
          <w:rFonts w:ascii="Times New Roman" w:hAnsi="Times New Roman"/>
        </w:rPr>
        <w:t xml:space="preserve"> only during the decennial census.  The content of the ACS reflects topics that the Congress and the OMB have approved the Census Bureau to collect.  A number of questions in the ACS appear in other demographic surveys, but the comprehensive set of questions, coupled with the tabulation and dissemination of data for small geographic areas, does not duplicate any other single information collection.</w:t>
      </w:r>
    </w:p>
    <w:p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In addition, the Interagency Committee for the ACS, co-chaired by OMB and the Census Bureau, includes more than 30 participating agencies and meets periodically to examine and review ACS content.  This committee provides an extra safeguard to ensure that other agencies are aware of the ACS content and do not duplicate its collection and content with other surveys.</w:t>
      </w:r>
    </w:p>
    <w:p w:rsidR="001113A8" w:rsidRDefault="001113A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rsidR="001E0F5B" w:rsidRDefault="001E0F5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rsidR="001113A8" w:rsidRDefault="00C62895" w:rsidP="00C62895">
      <w:pPr>
        <w:tabs>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Pr>
          <w:rFonts w:ascii="Times New Roman" w:hAnsi="Times New Roman"/>
          <w:b/>
          <w:bCs/>
        </w:rPr>
        <w:t>5.</w:t>
      </w:r>
      <w:r>
        <w:rPr>
          <w:rFonts w:ascii="Times New Roman" w:hAnsi="Times New Roman"/>
          <w:b/>
          <w:bCs/>
        </w:rPr>
        <w:tab/>
      </w:r>
      <w:r w:rsidR="001113A8">
        <w:rPr>
          <w:rFonts w:ascii="Times New Roman" w:hAnsi="Times New Roman"/>
          <w:b/>
          <w:bCs/>
        </w:rPr>
        <w:t>Minimizing Burden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Research and data from survey administrators indicates that the ACS HU questionnaire takes an estimated </w:t>
      </w:r>
      <w:r w:rsidR="00E01068">
        <w:rPr>
          <w:rFonts w:ascii="Times New Roman" w:hAnsi="Times New Roman"/>
        </w:rPr>
        <w:t xml:space="preserve">40 </w:t>
      </w:r>
      <w:r>
        <w:rPr>
          <w:rFonts w:ascii="Times New Roman" w:hAnsi="Times New Roman"/>
        </w:rPr>
        <w:t>minutes to complete</w:t>
      </w:r>
      <w:r w:rsidR="000B0E40">
        <w:rPr>
          <w:rFonts w:ascii="Times New Roman" w:hAnsi="Times New Roman"/>
        </w:rPr>
        <w:t xml:space="preserve">; CATI/CAPI data collection takes an estimated </w:t>
      </w:r>
      <w:r w:rsidR="00E01068">
        <w:rPr>
          <w:rFonts w:ascii="Times New Roman" w:hAnsi="Times New Roman"/>
        </w:rPr>
        <w:t xml:space="preserve">27 </w:t>
      </w:r>
      <w:r w:rsidR="000B0E40">
        <w:rPr>
          <w:rFonts w:ascii="Times New Roman" w:hAnsi="Times New Roman"/>
        </w:rPr>
        <w:t>minutes</w:t>
      </w:r>
      <w:r w:rsidR="003674C2">
        <w:rPr>
          <w:rFonts w:ascii="Times New Roman" w:hAnsi="Times New Roman"/>
        </w:rPr>
        <w:t>, and response via Internet takes an estimated 39 minutes</w:t>
      </w:r>
      <w:r>
        <w:rPr>
          <w:rFonts w:ascii="Times New Roman" w:hAnsi="Times New Roman"/>
        </w:rPr>
        <w:t xml:space="preserve">.  The GQFQ takes an estimated </w:t>
      </w:r>
      <w:r w:rsidR="00404729">
        <w:rPr>
          <w:rFonts w:ascii="Times New Roman" w:hAnsi="Times New Roman"/>
        </w:rPr>
        <w:t xml:space="preserve">15 </w:t>
      </w:r>
      <w:r>
        <w:rPr>
          <w:rFonts w:ascii="Times New Roman" w:hAnsi="Times New Roman"/>
        </w:rPr>
        <w:t xml:space="preserve">minutes to complete and the ACS GQ questionnaire takes approximately 25 minutes to complete.  Every effort </w:t>
      </w:r>
      <w:proofErr w:type="gramStart"/>
      <w:r>
        <w:rPr>
          <w:rFonts w:ascii="Times New Roman" w:hAnsi="Times New Roman"/>
        </w:rPr>
        <w:t>is taken</w:t>
      </w:r>
      <w:proofErr w:type="gramEnd"/>
      <w:r>
        <w:rPr>
          <w:rFonts w:ascii="Times New Roman" w:hAnsi="Times New Roman"/>
        </w:rPr>
        <w:t xml:space="preserve"> to minimize the time needed for respondents or GQ contacts to answer the questions for all ACS data collection operations.</w:t>
      </w:r>
      <w:r w:rsidR="000F3EA2">
        <w:rPr>
          <w:rFonts w:ascii="Times New Roman" w:hAnsi="Times New Roman"/>
        </w:rPr>
        <w:t xml:space="preserve"> </w:t>
      </w:r>
    </w:p>
    <w:p w:rsidR="001113A8"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rsidR="001113A8" w:rsidRDefault="00C62895" w:rsidP="00C62895">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Pr>
          <w:rFonts w:ascii="Times New Roman" w:hAnsi="Times New Roman"/>
          <w:b/>
          <w:bCs/>
        </w:rPr>
        <w:t>6.</w:t>
      </w:r>
      <w:r>
        <w:rPr>
          <w:rFonts w:ascii="Times New Roman" w:hAnsi="Times New Roman"/>
          <w:b/>
          <w:bCs/>
        </w:rPr>
        <w:tab/>
      </w:r>
      <w:r w:rsidR="001113A8">
        <w:rPr>
          <w:rFonts w:ascii="Times New Roman" w:hAnsi="Times New Roman"/>
          <w:b/>
          <w:bCs/>
        </w:rPr>
        <w:t>Consequences of Less Frequent Collection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720"/>
          <w:tab w:val="left" w:pos="81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A less frequent data collection plan would preclude the Census Bureau's goal of producing data annually in order to examine year-to-year changes in estimates.  The ACS </w:t>
      </w:r>
      <w:proofErr w:type="gramStart"/>
      <w:r>
        <w:rPr>
          <w:rFonts w:ascii="Times New Roman" w:hAnsi="Times New Roman"/>
        </w:rPr>
        <w:t>is conducted</w:t>
      </w:r>
      <w:proofErr w:type="gramEnd"/>
      <w:r>
        <w:rPr>
          <w:rFonts w:ascii="Times New Roman" w:hAnsi="Times New Roman"/>
        </w:rPr>
        <w:t xml:space="preserve"> monthly because we need to collect data every month for developing an annual average.  A monthly survey also helps us stabilize workloads across the year for CATI and CAPI operations and observe seasonal changes that occur.  </w:t>
      </w:r>
    </w:p>
    <w:p w:rsidR="001113A8"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rsidR="001113A8" w:rsidRDefault="00C62895" w:rsidP="00C62895">
      <w:pPr>
        <w:tabs>
          <w:tab w:val="left" w:pos="45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Pr>
          <w:rFonts w:ascii="Times New Roman" w:hAnsi="Times New Roman"/>
          <w:b/>
          <w:bCs/>
        </w:rPr>
        <w:t>7.</w:t>
      </w:r>
      <w:r>
        <w:rPr>
          <w:rFonts w:ascii="Times New Roman" w:hAnsi="Times New Roman"/>
          <w:b/>
          <w:bCs/>
        </w:rPr>
        <w:tab/>
      </w:r>
      <w:r w:rsidR="001113A8">
        <w:rPr>
          <w:rFonts w:ascii="Times New Roman" w:hAnsi="Times New Roman"/>
          <w:b/>
          <w:bCs/>
        </w:rPr>
        <w:t>Special Circumstances</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The Census Bureau will collect these data in a manner consistent with the OMB guidelines.</w:t>
      </w:r>
    </w:p>
    <w:p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1113A8" w:rsidRDefault="00C62895" w:rsidP="00C62895">
      <w:pPr>
        <w:tabs>
          <w:tab w:val="left" w:pos="54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Pr>
          <w:rFonts w:ascii="Times New Roman" w:hAnsi="Times New Roman"/>
          <w:b/>
          <w:bCs/>
        </w:rPr>
        <w:t>8.</w:t>
      </w:r>
      <w:r>
        <w:rPr>
          <w:rFonts w:ascii="Times New Roman" w:hAnsi="Times New Roman"/>
          <w:b/>
          <w:bCs/>
        </w:rPr>
        <w:tab/>
      </w:r>
      <w:r w:rsidR="001113A8">
        <w:rPr>
          <w:rFonts w:ascii="Times New Roman" w:hAnsi="Times New Roman"/>
          <w:b/>
          <w:bCs/>
        </w:rPr>
        <w:t xml:space="preserve">Consultations </w:t>
      </w:r>
      <w:proofErr w:type="gramStart"/>
      <w:r w:rsidR="001113A8">
        <w:rPr>
          <w:rFonts w:ascii="Times New Roman" w:hAnsi="Times New Roman"/>
          <w:b/>
          <w:bCs/>
        </w:rPr>
        <w:t>Outside</w:t>
      </w:r>
      <w:proofErr w:type="gramEnd"/>
      <w:r w:rsidR="001113A8">
        <w:rPr>
          <w:rFonts w:ascii="Times New Roman" w:hAnsi="Times New Roman"/>
          <w:b/>
          <w:bCs/>
        </w:rPr>
        <w:t xml:space="preserve"> the Agency</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The content of the ACS is a result of extensive consultation during meetings with the Interagency Committee for the ACS, advisory committees, and other federal agencies. </w:t>
      </w:r>
    </w:p>
    <w:p w:rsidR="001113A8" w:rsidRDefault="001113A8">
      <w:pPr>
        <w:tabs>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In addition, we have met with the following people to discuss our plans:</w:t>
      </w:r>
    </w:p>
    <w:p w:rsidR="001113A8" w:rsidRPr="00C16C17" w:rsidRDefault="001113A8" w:rsidP="00A054EA">
      <w:pPr>
        <w:tabs>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highlight w:val="red"/>
        </w:rPr>
      </w:pPr>
      <w:r>
        <w:rPr>
          <w:rFonts w:ascii="Times New Roman" w:hAnsi="Times New Roman"/>
        </w:rPr>
        <w:tab/>
      </w:r>
    </w:p>
    <w:p w:rsidR="00B61EA7" w:rsidRPr="00A054EA" w:rsidRDefault="000D6F87">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ind w:left="1530"/>
        <w:rPr>
          <w:rFonts w:ascii="Times New Roman" w:hAnsi="Times New Roman"/>
        </w:rPr>
      </w:pPr>
      <w:r w:rsidRPr="00A054EA">
        <w:rPr>
          <w:rFonts w:ascii="Times New Roman" w:hAnsi="Times New Roman"/>
        </w:rPr>
        <w:t>George Sheldon, Department of Veterans Affairs</w:t>
      </w:r>
    </w:p>
    <w:p w:rsidR="000D6F87" w:rsidRPr="00A054EA" w:rsidRDefault="000D6F87">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ind w:left="1530"/>
        <w:rPr>
          <w:rFonts w:ascii="Times New Roman" w:hAnsi="Times New Roman"/>
        </w:rPr>
      </w:pPr>
    </w:p>
    <w:p w:rsidR="000D6F87" w:rsidRPr="00A054EA" w:rsidRDefault="000D6F87">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ind w:left="1530"/>
        <w:rPr>
          <w:rFonts w:ascii="Times New Roman" w:hAnsi="Times New Roman"/>
        </w:rPr>
      </w:pPr>
      <w:r w:rsidRPr="00A054EA">
        <w:rPr>
          <w:rFonts w:ascii="Times New Roman" w:hAnsi="Times New Roman"/>
        </w:rPr>
        <w:t>Kirk Burgee, Federal Communications Commission</w:t>
      </w:r>
    </w:p>
    <w:p w:rsidR="00035BAC" w:rsidRPr="00A054EA" w:rsidRDefault="00035BAC">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ind w:left="1530"/>
        <w:rPr>
          <w:rFonts w:ascii="Times New Roman" w:hAnsi="Times New Roman"/>
        </w:rPr>
      </w:pPr>
    </w:p>
    <w:p w:rsidR="00035BAC" w:rsidRDefault="00035BAC">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ind w:left="1530"/>
        <w:rPr>
          <w:rFonts w:ascii="Times New Roman" w:hAnsi="Times New Roman"/>
        </w:rPr>
      </w:pPr>
      <w:r w:rsidRPr="00A054EA">
        <w:rPr>
          <w:rFonts w:ascii="Times New Roman" w:hAnsi="Times New Roman"/>
        </w:rPr>
        <w:t xml:space="preserve">Michael </w:t>
      </w:r>
      <w:proofErr w:type="spellStart"/>
      <w:r w:rsidRPr="00A054EA">
        <w:rPr>
          <w:rFonts w:ascii="Times New Roman" w:hAnsi="Times New Roman"/>
        </w:rPr>
        <w:t>DePiro</w:t>
      </w:r>
      <w:proofErr w:type="spellEnd"/>
      <w:r w:rsidRPr="00A054EA">
        <w:rPr>
          <w:rFonts w:ascii="Times New Roman" w:hAnsi="Times New Roman"/>
        </w:rPr>
        <w:t>, Department of Agriculture Food and Nutrition Service</w:t>
      </w:r>
    </w:p>
    <w:p w:rsidR="001113A8" w:rsidRDefault="001113A8">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rsidR="00DC6260" w:rsidRDefault="00F830E2"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r>
        <w:rPr>
          <w:rFonts w:ascii="Times New Roman" w:hAnsi="Times New Roman"/>
          <w:color w:val="000000"/>
        </w:rPr>
        <w:t xml:space="preserve">We published a notice in the </w:t>
      </w:r>
      <w:r>
        <w:rPr>
          <w:rFonts w:ascii="Times New Roman" w:hAnsi="Times New Roman"/>
          <w:i/>
          <w:iCs/>
          <w:color w:val="000000"/>
        </w:rPr>
        <w:t xml:space="preserve">Federal Register </w:t>
      </w:r>
      <w:r>
        <w:rPr>
          <w:rFonts w:ascii="Times New Roman" w:hAnsi="Times New Roman"/>
          <w:color w:val="000000"/>
        </w:rPr>
        <w:t xml:space="preserve">on </w:t>
      </w:r>
      <w:r w:rsidR="000552C0" w:rsidRPr="00A054EA">
        <w:rPr>
          <w:rFonts w:ascii="Times New Roman" w:hAnsi="Times New Roman"/>
          <w:color w:val="000000"/>
        </w:rPr>
        <w:t>December</w:t>
      </w:r>
      <w:r w:rsidRPr="00A054EA">
        <w:rPr>
          <w:rFonts w:ascii="Times New Roman" w:hAnsi="Times New Roman"/>
          <w:color w:val="000000"/>
        </w:rPr>
        <w:t xml:space="preserve"> </w:t>
      </w:r>
      <w:r w:rsidR="00A054EA" w:rsidRPr="00A054EA">
        <w:rPr>
          <w:rFonts w:ascii="Times New Roman" w:hAnsi="Times New Roman"/>
          <w:color w:val="000000"/>
        </w:rPr>
        <w:t>28</w:t>
      </w:r>
      <w:r w:rsidRPr="00A054EA">
        <w:rPr>
          <w:rFonts w:ascii="Times New Roman" w:hAnsi="Times New Roman"/>
          <w:color w:val="000000"/>
        </w:rPr>
        <w:t>, 2011</w:t>
      </w:r>
      <w:r>
        <w:rPr>
          <w:rFonts w:ascii="Times New Roman" w:hAnsi="Times New Roman"/>
          <w:color w:val="000000"/>
        </w:rPr>
        <w:t xml:space="preserve">, inviting the public and other federal agencies to comment on our plans to submit this request.  </w:t>
      </w:r>
      <w:r w:rsidR="00A574C1" w:rsidRPr="0008682E">
        <w:rPr>
          <w:rFonts w:ascii="Times New Roman" w:hAnsi="Times New Roman"/>
        </w:rPr>
        <w:t xml:space="preserve">We received </w:t>
      </w:r>
      <w:r w:rsidR="00392597">
        <w:rPr>
          <w:rFonts w:ascii="Times New Roman" w:hAnsi="Times New Roman"/>
        </w:rPr>
        <w:t>1</w:t>
      </w:r>
      <w:r w:rsidR="00514C0C">
        <w:rPr>
          <w:rFonts w:ascii="Times New Roman" w:hAnsi="Times New Roman"/>
        </w:rPr>
        <w:t>7</w:t>
      </w:r>
      <w:r w:rsidR="00A574C1" w:rsidRPr="0008682E">
        <w:rPr>
          <w:rFonts w:ascii="Times New Roman" w:hAnsi="Times New Roman"/>
        </w:rPr>
        <w:t xml:space="preserve"> </w:t>
      </w:r>
      <w:r w:rsidR="00A71AE4">
        <w:rPr>
          <w:rFonts w:ascii="Times New Roman" w:hAnsi="Times New Roman"/>
        </w:rPr>
        <w:t xml:space="preserve">comments in response to the notice </w:t>
      </w:r>
      <w:r w:rsidR="00A71AE4" w:rsidRPr="00C030B1">
        <w:rPr>
          <w:rFonts w:ascii="Times New Roman" w:hAnsi="Times New Roman"/>
        </w:rPr>
        <w:t>(Attachment V).</w:t>
      </w:r>
      <w:r w:rsidR="00A71AE4">
        <w:rPr>
          <w:rFonts w:ascii="Times New Roman" w:hAnsi="Times New Roman"/>
        </w:rPr>
        <w:t xml:space="preserve"> Of the responses, </w:t>
      </w:r>
      <w:proofErr w:type="gramStart"/>
      <w:r w:rsidR="00514C0C">
        <w:rPr>
          <w:rFonts w:ascii="Times New Roman" w:hAnsi="Times New Roman"/>
        </w:rPr>
        <w:t>Thirteen</w:t>
      </w:r>
      <w:proofErr w:type="gramEnd"/>
      <w:r w:rsidR="00473332">
        <w:rPr>
          <w:rFonts w:ascii="Times New Roman" w:hAnsi="Times New Roman"/>
        </w:rPr>
        <w:t xml:space="preserve"> supported the changes</w:t>
      </w:r>
      <w:r w:rsidR="007C676A">
        <w:rPr>
          <w:rFonts w:ascii="Times New Roman" w:hAnsi="Times New Roman"/>
        </w:rPr>
        <w:t xml:space="preserve">, one did not, </w:t>
      </w:r>
      <w:r w:rsidR="00A71AE4">
        <w:rPr>
          <w:rFonts w:ascii="Times New Roman" w:hAnsi="Times New Roman"/>
        </w:rPr>
        <w:t xml:space="preserve">and </w:t>
      </w:r>
      <w:r w:rsidR="00473332">
        <w:rPr>
          <w:rFonts w:ascii="Times New Roman" w:hAnsi="Times New Roman"/>
        </w:rPr>
        <w:t xml:space="preserve">three, </w:t>
      </w:r>
      <w:r w:rsidR="00A71AE4" w:rsidRPr="00625F49">
        <w:rPr>
          <w:rFonts w:ascii="Times New Roman" w:hAnsi="Times New Roman"/>
        </w:rPr>
        <w:t>the Census Bureau felt</w:t>
      </w:r>
      <w:r w:rsidR="00473332">
        <w:rPr>
          <w:rFonts w:ascii="Times New Roman" w:hAnsi="Times New Roman"/>
        </w:rPr>
        <w:t>,</w:t>
      </w:r>
      <w:r w:rsidR="007E66FD">
        <w:rPr>
          <w:rFonts w:ascii="Times New Roman" w:hAnsi="Times New Roman"/>
        </w:rPr>
        <w:t xml:space="preserve"> </w:t>
      </w:r>
      <w:r w:rsidR="00473332">
        <w:rPr>
          <w:rFonts w:ascii="Times New Roman" w:hAnsi="Times New Roman"/>
        </w:rPr>
        <w:t>were</w:t>
      </w:r>
      <w:r w:rsidR="00A71AE4" w:rsidRPr="00625F49">
        <w:rPr>
          <w:rFonts w:ascii="Times New Roman" w:hAnsi="Times New Roman"/>
        </w:rPr>
        <w:t xml:space="preserve"> not relevant to the proposed </w:t>
      </w:r>
      <w:r w:rsidR="00A71AE4">
        <w:rPr>
          <w:rFonts w:ascii="Times New Roman" w:hAnsi="Times New Roman"/>
        </w:rPr>
        <w:t>changes</w:t>
      </w:r>
      <w:r w:rsidR="00A71AE4" w:rsidRPr="00625F49">
        <w:rPr>
          <w:rFonts w:ascii="Times New Roman" w:hAnsi="Times New Roman"/>
        </w:rPr>
        <w:t>.</w:t>
      </w:r>
      <w:r w:rsidR="00A574C1">
        <w:rPr>
          <w:rFonts w:ascii="Times New Roman" w:hAnsi="Times New Roman"/>
        </w:rPr>
        <w:t xml:space="preserve"> Respondents </w:t>
      </w:r>
      <w:r w:rsidR="00A574C1" w:rsidRPr="0008682E">
        <w:rPr>
          <w:rFonts w:ascii="Times New Roman" w:hAnsi="Times New Roman"/>
        </w:rPr>
        <w:t>includ</w:t>
      </w:r>
      <w:r w:rsidR="00A574C1">
        <w:rPr>
          <w:rFonts w:ascii="Times New Roman" w:hAnsi="Times New Roman"/>
        </w:rPr>
        <w:t xml:space="preserve">ed </w:t>
      </w:r>
      <w:r w:rsidR="00A574C1" w:rsidRPr="0008682E">
        <w:rPr>
          <w:rFonts w:ascii="Times New Roman" w:hAnsi="Times New Roman"/>
        </w:rPr>
        <w:t xml:space="preserve">researchers, sociologists at prominent universities, </w:t>
      </w:r>
      <w:r w:rsidR="00A574C1">
        <w:rPr>
          <w:rFonts w:ascii="Times New Roman" w:hAnsi="Times New Roman"/>
        </w:rPr>
        <w:t>economists</w:t>
      </w:r>
      <w:r w:rsidR="007C676A">
        <w:rPr>
          <w:rFonts w:ascii="Times New Roman" w:hAnsi="Times New Roman"/>
        </w:rPr>
        <w:t xml:space="preserve">, </w:t>
      </w:r>
      <w:r w:rsidR="00CA607B">
        <w:rPr>
          <w:rFonts w:ascii="Times New Roman" w:hAnsi="Times New Roman"/>
        </w:rPr>
        <w:t xml:space="preserve">national </w:t>
      </w:r>
      <w:r w:rsidR="007C676A">
        <w:rPr>
          <w:rFonts w:ascii="Times New Roman" w:hAnsi="Times New Roman"/>
        </w:rPr>
        <w:t>interest groups, the U.S Chamber of Commerce</w:t>
      </w:r>
      <w:r w:rsidR="00514C0C">
        <w:rPr>
          <w:rFonts w:ascii="Times New Roman" w:hAnsi="Times New Roman"/>
        </w:rPr>
        <w:t xml:space="preserve">, the </w:t>
      </w:r>
      <w:proofErr w:type="spellStart"/>
      <w:r w:rsidR="00514C0C" w:rsidRPr="00514C0C">
        <w:rPr>
          <w:rFonts w:ascii="Times New Roman" w:hAnsi="Times New Roman"/>
        </w:rPr>
        <w:t>Instituto</w:t>
      </w:r>
      <w:proofErr w:type="spellEnd"/>
      <w:r w:rsidR="00514C0C" w:rsidRPr="00514C0C">
        <w:rPr>
          <w:rFonts w:ascii="Times New Roman" w:hAnsi="Times New Roman"/>
        </w:rPr>
        <w:t xml:space="preserve"> de </w:t>
      </w:r>
      <w:proofErr w:type="spellStart"/>
      <w:r w:rsidR="00514C0C" w:rsidRPr="00514C0C">
        <w:rPr>
          <w:rFonts w:ascii="Times New Roman" w:hAnsi="Times New Roman"/>
        </w:rPr>
        <w:t>Estadísticas</w:t>
      </w:r>
      <w:proofErr w:type="spellEnd"/>
      <w:r w:rsidR="00514C0C" w:rsidRPr="00514C0C">
        <w:rPr>
          <w:rFonts w:ascii="Times New Roman" w:hAnsi="Times New Roman"/>
        </w:rPr>
        <w:t xml:space="preserve"> de Puerto Rico</w:t>
      </w:r>
      <w:r w:rsidR="00DC6260">
        <w:rPr>
          <w:rFonts w:ascii="Times New Roman" w:hAnsi="Times New Roman"/>
        </w:rPr>
        <w:t xml:space="preserve"> and a Census Bureau field representative</w:t>
      </w:r>
      <w:r w:rsidR="00A574C1" w:rsidRPr="0008682E">
        <w:rPr>
          <w:rFonts w:ascii="Times New Roman" w:hAnsi="Times New Roman"/>
        </w:rPr>
        <w:t xml:space="preserve">.  </w:t>
      </w:r>
    </w:p>
    <w:p w:rsidR="00DC6260" w:rsidRDefault="00DC6260"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rsidR="00C17172" w:rsidRDefault="00A574C1"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r w:rsidRPr="0008682E">
        <w:rPr>
          <w:rFonts w:ascii="Times New Roman" w:hAnsi="Times New Roman"/>
        </w:rPr>
        <w:t>One letter included an article commenting on the "usability" of the persons per household information</w:t>
      </w:r>
      <w:r w:rsidR="00DC6260">
        <w:rPr>
          <w:rFonts w:ascii="Times New Roman" w:hAnsi="Times New Roman"/>
        </w:rPr>
        <w:t xml:space="preserve">. The Census Bureau, </w:t>
      </w:r>
      <w:r w:rsidRPr="0008682E">
        <w:rPr>
          <w:rFonts w:ascii="Times New Roman" w:hAnsi="Times New Roman"/>
        </w:rPr>
        <w:t xml:space="preserve">while </w:t>
      </w:r>
      <w:r w:rsidR="00DC6260">
        <w:rPr>
          <w:rFonts w:ascii="Times New Roman" w:hAnsi="Times New Roman"/>
        </w:rPr>
        <w:t xml:space="preserve">interested </w:t>
      </w:r>
      <w:r w:rsidR="00CA054D">
        <w:rPr>
          <w:rFonts w:ascii="Times New Roman" w:hAnsi="Times New Roman"/>
        </w:rPr>
        <w:t xml:space="preserve">and open to </w:t>
      </w:r>
      <w:r w:rsidR="00DC6260">
        <w:rPr>
          <w:rFonts w:ascii="Times New Roman" w:hAnsi="Times New Roman"/>
        </w:rPr>
        <w:t>the perspective of outside data experts</w:t>
      </w:r>
      <w:r w:rsidR="00C17172">
        <w:rPr>
          <w:rFonts w:ascii="Times New Roman" w:hAnsi="Times New Roman"/>
        </w:rPr>
        <w:t>,</w:t>
      </w:r>
      <w:r w:rsidR="00DC6260">
        <w:rPr>
          <w:rFonts w:ascii="Times New Roman" w:hAnsi="Times New Roman"/>
        </w:rPr>
        <w:t xml:space="preserve"> finds the recommendations made in the article not relevant to the proposed content and data collection changes. </w:t>
      </w:r>
      <w:r w:rsidR="00CA054D">
        <w:rPr>
          <w:rFonts w:ascii="Times New Roman" w:hAnsi="Times New Roman"/>
        </w:rPr>
        <w:t>In addition, ot</w:t>
      </w:r>
      <w:r w:rsidR="00C17172">
        <w:rPr>
          <w:rFonts w:ascii="Times New Roman" w:hAnsi="Times New Roman"/>
        </w:rPr>
        <w:t>he</w:t>
      </w:r>
      <w:r w:rsidR="00CA054D">
        <w:rPr>
          <w:rFonts w:ascii="Times New Roman" w:hAnsi="Times New Roman"/>
        </w:rPr>
        <w:t>r</w:t>
      </w:r>
      <w:r w:rsidR="00C17172">
        <w:rPr>
          <w:rFonts w:ascii="Times New Roman" w:hAnsi="Times New Roman"/>
        </w:rPr>
        <w:t xml:space="preserve"> comment</w:t>
      </w:r>
      <w:r w:rsidR="006E209B">
        <w:rPr>
          <w:rFonts w:ascii="Times New Roman" w:hAnsi="Times New Roman"/>
        </w:rPr>
        <w:t>s</w:t>
      </w:r>
      <w:r w:rsidR="00394790">
        <w:rPr>
          <w:rFonts w:ascii="Times New Roman" w:hAnsi="Times New Roman"/>
        </w:rPr>
        <w:t>,</w:t>
      </w:r>
      <w:r w:rsidR="00C17172">
        <w:rPr>
          <w:rFonts w:ascii="Times New Roman" w:hAnsi="Times New Roman"/>
        </w:rPr>
        <w:t xml:space="preserve"> </w:t>
      </w:r>
      <w:r w:rsidR="00394790">
        <w:rPr>
          <w:rFonts w:ascii="Times New Roman" w:hAnsi="Times New Roman"/>
        </w:rPr>
        <w:t xml:space="preserve">such as </w:t>
      </w:r>
      <w:r w:rsidR="00C17172">
        <w:rPr>
          <w:rFonts w:ascii="Times New Roman" w:hAnsi="Times New Roman"/>
        </w:rPr>
        <w:t>to make the ACS survey age comparable to the CPS survey age</w:t>
      </w:r>
      <w:r w:rsidR="006E209B">
        <w:rPr>
          <w:rFonts w:ascii="Times New Roman" w:hAnsi="Times New Roman"/>
        </w:rPr>
        <w:t xml:space="preserve"> and to increase the ACS sample size</w:t>
      </w:r>
      <w:r w:rsidR="00394790">
        <w:rPr>
          <w:rFonts w:ascii="Times New Roman" w:hAnsi="Times New Roman"/>
        </w:rPr>
        <w:t>,</w:t>
      </w:r>
      <w:r w:rsidR="006E209B">
        <w:rPr>
          <w:rFonts w:ascii="Times New Roman" w:hAnsi="Times New Roman"/>
        </w:rPr>
        <w:t xml:space="preserve"> are </w:t>
      </w:r>
      <w:r w:rsidR="00CA054D">
        <w:rPr>
          <w:rFonts w:ascii="Times New Roman" w:hAnsi="Times New Roman"/>
        </w:rPr>
        <w:t xml:space="preserve">also </w:t>
      </w:r>
      <w:r w:rsidR="00443F4F">
        <w:rPr>
          <w:rFonts w:ascii="Times New Roman" w:hAnsi="Times New Roman"/>
        </w:rPr>
        <w:t>not relevant to the changes covered in this package.</w:t>
      </w:r>
    </w:p>
    <w:p w:rsidR="00C17172" w:rsidRDefault="00C17172"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rsidR="00C17172" w:rsidRDefault="006E209B"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r>
        <w:rPr>
          <w:rFonts w:ascii="Times New Roman" w:hAnsi="Times New Roman"/>
        </w:rPr>
        <w:t xml:space="preserve">One comment suggested </w:t>
      </w:r>
      <w:r w:rsidRPr="0008682E">
        <w:rPr>
          <w:rFonts w:ascii="Times New Roman" w:hAnsi="Times New Roman"/>
        </w:rPr>
        <w:t>a data product that would tabulate internet usage by race, ethnicity, and poverty status</w:t>
      </w:r>
      <w:r>
        <w:rPr>
          <w:rFonts w:ascii="Times New Roman" w:hAnsi="Times New Roman"/>
        </w:rPr>
        <w:t xml:space="preserve">. </w:t>
      </w:r>
      <w:r w:rsidR="00C17172">
        <w:rPr>
          <w:rFonts w:ascii="Times New Roman" w:hAnsi="Times New Roman"/>
        </w:rPr>
        <w:t xml:space="preserve">The Census Bureau welcomes </w:t>
      </w:r>
      <w:r w:rsidR="00C10228">
        <w:rPr>
          <w:rFonts w:ascii="Times New Roman" w:hAnsi="Times New Roman"/>
        </w:rPr>
        <w:t>recommendations on how to present the ne</w:t>
      </w:r>
      <w:r>
        <w:rPr>
          <w:rFonts w:ascii="Times New Roman" w:hAnsi="Times New Roman"/>
        </w:rPr>
        <w:t xml:space="preserve">w content </w:t>
      </w:r>
      <w:r w:rsidR="00C10228">
        <w:rPr>
          <w:rFonts w:ascii="Times New Roman" w:hAnsi="Times New Roman"/>
        </w:rPr>
        <w:t xml:space="preserve">with the understanding that </w:t>
      </w:r>
      <w:r>
        <w:rPr>
          <w:rFonts w:ascii="Times New Roman" w:hAnsi="Times New Roman"/>
        </w:rPr>
        <w:t xml:space="preserve">all </w:t>
      </w:r>
      <w:r w:rsidR="00C10228">
        <w:rPr>
          <w:rFonts w:ascii="Times New Roman" w:hAnsi="Times New Roman"/>
        </w:rPr>
        <w:t xml:space="preserve">data </w:t>
      </w:r>
      <w:r w:rsidR="00443F4F">
        <w:rPr>
          <w:rFonts w:ascii="Times New Roman" w:hAnsi="Times New Roman"/>
        </w:rPr>
        <w:t xml:space="preserve">products </w:t>
      </w:r>
      <w:r>
        <w:rPr>
          <w:rFonts w:ascii="Times New Roman" w:hAnsi="Times New Roman"/>
        </w:rPr>
        <w:t xml:space="preserve">must </w:t>
      </w:r>
      <w:r w:rsidR="00C10228">
        <w:rPr>
          <w:rFonts w:ascii="Times New Roman" w:hAnsi="Times New Roman"/>
        </w:rPr>
        <w:t xml:space="preserve">meet </w:t>
      </w:r>
      <w:r w:rsidR="00C10228">
        <w:rPr>
          <w:rFonts w:ascii="Times New Roman" w:hAnsi="Times New Roman"/>
        </w:rPr>
        <w:lastRenderedPageBreak/>
        <w:t>quality and reliability standards</w:t>
      </w:r>
      <w:r>
        <w:rPr>
          <w:rFonts w:ascii="Times New Roman" w:hAnsi="Times New Roman"/>
        </w:rPr>
        <w:t xml:space="preserve"> before publication.</w:t>
      </w:r>
    </w:p>
    <w:p w:rsidR="00C17172" w:rsidRDefault="00C17172"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rsidR="00DC6260" w:rsidRDefault="0020205D" w:rsidP="00A574C1">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r>
        <w:rPr>
          <w:rFonts w:ascii="Times New Roman" w:hAnsi="Times New Roman"/>
        </w:rPr>
        <w:t>A</w:t>
      </w:r>
      <w:r w:rsidR="00A574C1" w:rsidRPr="0008682E">
        <w:rPr>
          <w:rFonts w:ascii="Times New Roman" w:hAnsi="Times New Roman"/>
        </w:rPr>
        <w:t xml:space="preserve">nother </w:t>
      </w:r>
      <w:r>
        <w:rPr>
          <w:rFonts w:ascii="Times New Roman" w:hAnsi="Times New Roman"/>
        </w:rPr>
        <w:t xml:space="preserve">comment, made by a Census Bureau field representative, </w:t>
      </w:r>
      <w:r w:rsidR="00A574C1" w:rsidRPr="0008682E">
        <w:rPr>
          <w:rFonts w:ascii="Times New Roman" w:hAnsi="Times New Roman"/>
        </w:rPr>
        <w:t>recommend</w:t>
      </w:r>
      <w:r>
        <w:rPr>
          <w:rFonts w:ascii="Times New Roman" w:hAnsi="Times New Roman"/>
        </w:rPr>
        <w:t>ed</w:t>
      </w:r>
      <w:r w:rsidR="00A574C1" w:rsidRPr="0008682E">
        <w:rPr>
          <w:rFonts w:ascii="Times New Roman" w:hAnsi="Times New Roman"/>
        </w:rPr>
        <w:t xml:space="preserve"> against additional questions, citing the </w:t>
      </w:r>
      <w:r>
        <w:rPr>
          <w:rFonts w:ascii="Times New Roman" w:hAnsi="Times New Roman"/>
        </w:rPr>
        <w:t xml:space="preserve">difficulty for staff to justify the collection of the new data items. </w:t>
      </w:r>
      <w:proofErr w:type="gramStart"/>
      <w:r w:rsidR="00423358">
        <w:rPr>
          <w:rFonts w:ascii="Times New Roman" w:hAnsi="Times New Roman"/>
        </w:rPr>
        <w:t xml:space="preserve">The Census Bureau </w:t>
      </w:r>
      <w:r w:rsidR="00BD09B6">
        <w:rPr>
          <w:rFonts w:ascii="Times New Roman" w:hAnsi="Times New Roman"/>
        </w:rPr>
        <w:t xml:space="preserve">understands the challenges of collecting data from the public and </w:t>
      </w:r>
      <w:r w:rsidR="00423358">
        <w:rPr>
          <w:rFonts w:ascii="Times New Roman" w:hAnsi="Times New Roman"/>
        </w:rPr>
        <w:t>will make it a priority to educate the ACS field representatives on the importance and uses of the new questions.</w:t>
      </w:r>
      <w:proofErr w:type="gramEnd"/>
    </w:p>
    <w:p w:rsidR="000552C0" w:rsidRDefault="000552C0" w:rsidP="0020205D">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p>
    <w:p w:rsidR="001113A8" w:rsidRDefault="00C62895">
      <w:pPr>
        <w:tabs>
          <w:tab w:val="left" w:pos="270"/>
          <w:tab w:val="left" w:pos="45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rPr>
      </w:pPr>
      <w:r>
        <w:rPr>
          <w:rFonts w:ascii="Times New Roman" w:hAnsi="Times New Roman"/>
          <w:b/>
          <w:bCs/>
        </w:rPr>
        <w:t>9.</w:t>
      </w:r>
      <w:r>
        <w:rPr>
          <w:rFonts w:ascii="Times New Roman" w:hAnsi="Times New Roman"/>
          <w:b/>
          <w:bCs/>
        </w:rPr>
        <w:tab/>
      </w:r>
      <w:r w:rsidR="001113A8">
        <w:rPr>
          <w:rFonts w:ascii="Times New Roman" w:hAnsi="Times New Roman"/>
          <w:b/>
          <w:bCs/>
        </w:rPr>
        <w:t>Paying Respondents</w:t>
      </w:r>
    </w:p>
    <w:p w:rsidR="001113A8" w:rsidRDefault="001113A8">
      <w:pPr>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s>
        <w:ind w:left="-450"/>
        <w:rPr>
          <w:rFonts w:ascii="Times New Roman" w:hAnsi="Times New Roman"/>
        </w:rPr>
      </w:pPr>
    </w:p>
    <w:p w:rsidR="001113A8" w:rsidRDefault="001113A8" w:rsidP="00C6116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We do not pay respondents or provide respondents with gifts.</w:t>
      </w:r>
    </w:p>
    <w:p w:rsidR="00BC7ED9" w:rsidRDefault="00BC7ED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001113A8" w:rsidRDefault="001113A8" w:rsidP="00C61169">
      <w:pPr>
        <w:tabs>
          <w:tab w:val="left" w:pos="180"/>
          <w:tab w:val="left" w:pos="450"/>
          <w:tab w:val="left" w:pos="990"/>
          <w:tab w:val="left" w:pos="1620"/>
          <w:tab w:val="left" w:pos="2340"/>
          <w:tab w:val="left" w:pos="3060"/>
          <w:tab w:val="left" w:pos="3780"/>
          <w:tab w:val="left" w:pos="4500"/>
          <w:tab w:val="left" w:pos="5220"/>
          <w:tab w:val="left" w:pos="5940"/>
          <w:tab w:val="left" w:pos="6660"/>
          <w:tab w:val="left" w:pos="7380"/>
          <w:tab w:val="left" w:pos="8100"/>
        </w:tabs>
        <w:ind w:left="450"/>
        <w:rPr>
          <w:rFonts w:ascii="Times New Roman" w:hAnsi="Times New Roman"/>
        </w:rPr>
      </w:pPr>
      <w:r>
        <w:rPr>
          <w:rFonts w:ascii="Times New Roman" w:hAnsi="Times New Roman"/>
          <w:b/>
          <w:bCs/>
        </w:rPr>
        <w:t>10.</w:t>
      </w:r>
      <w:r w:rsidR="00C61169">
        <w:rPr>
          <w:rFonts w:ascii="Times New Roman" w:hAnsi="Times New Roman"/>
          <w:b/>
          <w:bCs/>
        </w:rPr>
        <w:tab/>
      </w:r>
      <w:r>
        <w:rPr>
          <w:rFonts w:ascii="Times New Roman" w:hAnsi="Times New Roman"/>
          <w:b/>
          <w:bCs/>
        </w:rPr>
        <w:t>Assurance of Confidentiality</w:t>
      </w:r>
    </w:p>
    <w:p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The Census Bureau collects data for this survey under Title 13, United States Code, Sections 141, 193, and 221.  All data </w:t>
      </w:r>
      <w:proofErr w:type="gramStart"/>
      <w:r>
        <w:rPr>
          <w:rFonts w:ascii="Times New Roman" w:hAnsi="Times New Roman"/>
        </w:rPr>
        <w:t>are afforded</w:t>
      </w:r>
      <w:proofErr w:type="gramEnd"/>
      <w:r>
        <w:rPr>
          <w:rFonts w:ascii="Times New Roman" w:hAnsi="Times New Roman"/>
        </w:rPr>
        <w:t xml:space="preserve"> confidential treatment under Section 9 of that Title.</w:t>
      </w:r>
    </w:p>
    <w:p w:rsidR="001113A8"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In accordance with Title 13, each household, GQ administrator, and each person within a </w:t>
      </w:r>
      <w:proofErr w:type="gramStart"/>
      <w:r>
        <w:rPr>
          <w:rFonts w:ascii="Times New Roman" w:hAnsi="Times New Roman"/>
        </w:rPr>
        <w:t>GQ</w:t>
      </w:r>
      <w:proofErr w:type="gramEnd"/>
      <w:r>
        <w:rPr>
          <w:rFonts w:ascii="Times New Roman" w:hAnsi="Times New Roman"/>
        </w:rPr>
        <w:t xml:space="preserve"> participating in the ACS will be assured of the confidentiality of their answers.  A brochure </w:t>
      </w:r>
      <w:proofErr w:type="gramStart"/>
      <w:r>
        <w:rPr>
          <w:rFonts w:ascii="Times New Roman" w:hAnsi="Times New Roman"/>
        </w:rPr>
        <w:t>is sent</w:t>
      </w:r>
      <w:proofErr w:type="gramEnd"/>
      <w:r>
        <w:rPr>
          <w:rFonts w:ascii="Times New Roman" w:hAnsi="Times New Roman"/>
        </w:rPr>
        <w:t xml:space="preserve"> to sample households with the initial mail package and contains this assurance.   </w:t>
      </w:r>
      <w:r w:rsidR="0070480F">
        <w:rPr>
          <w:rFonts w:ascii="Times New Roman" w:hAnsi="Times New Roman"/>
        </w:rPr>
        <w:t xml:space="preserve">Households responding using the Internet questionnaire also </w:t>
      </w:r>
      <w:proofErr w:type="gramStart"/>
      <w:r w:rsidR="0070480F">
        <w:rPr>
          <w:rFonts w:ascii="Times New Roman" w:hAnsi="Times New Roman"/>
        </w:rPr>
        <w:t>are</w:t>
      </w:r>
      <w:proofErr w:type="gramEnd"/>
      <w:r w:rsidR="0070480F">
        <w:rPr>
          <w:rFonts w:ascii="Times New Roman" w:hAnsi="Times New Roman"/>
        </w:rPr>
        <w:t xml:space="preserve"> presented with additional assurances of their confidentiality and security of their online responses.  </w:t>
      </w:r>
      <w:r>
        <w:rPr>
          <w:rFonts w:ascii="Times New Roman" w:hAnsi="Times New Roman"/>
        </w:rPr>
        <w:t xml:space="preserve">The brochure mailed to sample GQs with the GQ introductory letter contains assurances of confidentiality. </w:t>
      </w:r>
      <w:r w:rsidR="00764B70">
        <w:rPr>
          <w:rFonts w:ascii="Times New Roman" w:hAnsi="Times New Roman"/>
        </w:rPr>
        <w:t xml:space="preserve"> </w:t>
      </w:r>
      <w:r>
        <w:rPr>
          <w:rFonts w:ascii="Times New Roman" w:hAnsi="Times New Roman"/>
        </w:rPr>
        <w:t xml:space="preserve">It </w:t>
      </w:r>
      <w:proofErr w:type="gramStart"/>
      <w:r>
        <w:rPr>
          <w:rFonts w:ascii="Times New Roman" w:hAnsi="Times New Roman"/>
        </w:rPr>
        <w:t>is also provided</w:t>
      </w:r>
      <w:proofErr w:type="gramEnd"/>
      <w:r>
        <w:rPr>
          <w:rFonts w:ascii="Times New Roman" w:hAnsi="Times New Roman"/>
        </w:rPr>
        <w:t xml:space="preserve"> to sample GQ residents at the time of interview.  </w:t>
      </w: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Household members, GQ administrators or GQ residents may ask for additional information at the time of interview.  A Question and Answer Guide, and a </w:t>
      </w:r>
      <w:r w:rsidR="001E0F5B">
        <w:rPr>
          <w:rFonts w:ascii="Times New Roman" w:hAnsi="Times New Roman"/>
        </w:rPr>
        <w:t>Confidentiality</w:t>
      </w:r>
      <w:r>
        <w:rPr>
          <w:rFonts w:ascii="Times New Roman" w:hAnsi="Times New Roman"/>
        </w:rPr>
        <w:t xml:space="preserve"> Notice </w:t>
      </w:r>
      <w:proofErr w:type="gramStart"/>
      <w:r>
        <w:rPr>
          <w:rFonts w:ascii="Times New Roman" w:hAnsi="Times New Roman"/>
        </w:rPr>
        <w:t>are provided</w:t>
      </w:r>
      <w:proofErr w:type="gramEnd"/>
      <w:r>
        <w:rPr>
          <w:rFonts w:ascii="Times New Roman" w:hAnsi="Times New Roman"/>
        </w:rPr>
        <w:t xml:space="preserve"> to respondents, as appropriate.  These materials explain Census Bureau confidentiality regulations and standards.</w:t>
      </w: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rsidR="001113A8" w:rsidRDefault="001113A8" w:rsidP="00C61169">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At the beginning of follow-up interviews (CATI and CAPI), the interviewer will explain the confidentiality of data collected and that </w:t>
      </w:r>
      <w:proofErr w:type="gramStart"/>
      <w:r>
        <w:rPr>
          <w:rFonts w:ascii="Times New Roman" w:hAnsi="Times New Roman"/>
        </w:rPr>
        <w:t>participation is required by law</w:t>
      </w:r>
      <w:proofErr w:type="gramEnd"/>
      <w:r>
        <w:rPr>
          <w:rFonts w:ascii="Times New Roman" w:hAnsi="Times New Roman"/>
        </w:rPr>
        <w:t xml:space="preserve">.  For all CAPI interviews, the interviewer will also give the household respondent, GQ administrator, or GQ resident a copy of a letter from the Census Bureau Director explaining the confidentiality of all information provided. </w:t>
      </w:r>
    </w:p>
    <w:p w:rsidR="001113A8"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rsidR="001113A8" w:rsidRDefault="00C61169" w:rsidP="00C61169">
      <w:pPr>
        <w:tabs>
          <w:tab w:val="left" w:pos="360"/>
          <w:tab w:val="left" w:pos="990"/>
          <w:tab w:val="left" w:pos="1890"/>
          <w:tab w:val="left" w:pos="2610"/>
          <w:tab w:val="left" w:pos="3330"/>
          <w:tab w:val="left" w:pos="4050"/>
          <w:tab w:val="left" w:pos="4770"/>
          <w:tab w:val="left" w:pos="5490"/>
          <w:tab w:val="left" w:pos="6210"/>
          <w:tab w:val="left" w:pos="6930"/>
          <w:tab w:val="left" w:pos="7650"/>
          <w:tab w:val="left" w:pos="8370"/>
        </w:tabs>
        <w:ind w:left="360"/>
        <w:rPr>
          <w:rFonts w:ascii="Times New Roman" w:hAnsi="Times New Roman"/>
        </w:rPr>
      </w:pPr>
      <w:r>
        <w:rPr>
          <w:rFonts w:ascii="Times New Roman" w:hAnsi="Times New Roman"/>
          <w:b/>
          <w:bCs/>
        </w:rPr>
        <w:t>11.</w:t>
      </w:r>
      <w:r>
        <w:rPr>
          <w:rFonts w:ascii="Times New Roman" w:hAnsi="Times New Roman"/>
          <w:b/>
          <w:bCs/>
        </w:rPr>
        <w:tab/>
      </w:r>
      <w:r w:rsidR="001113A8">
        <w:rPr>
          <w:rFonts w:ascii="Times New Roman" w:hAnsi="Times New Roman"/>
          <w:b/>
          <w:bCs/>
        </w:rPr>
        <w:t>Justification for Sensitive Questions</w:t>
      </w:r>
    </w:p>
    <w:p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rsidR="001113A8" w:rsidRDefault="001113A8" w:rsidP="00C61169">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Some of the data we collect, such as race and sources of income and </w:t>
      </w:r>
      <w:proofErr w:type="gramStart"/>
      <w:r>
        <w:rPr>
          <w:rFonts w:ascii="Times New Roman" w:hAnsi="Times New Roman"/>
        </w:rPr>
        <w:t>assets,</w:t>
      </w:r>
      <w:proofErr w:type="gramEnd"/>
      <w:r>
        <w:rPr>
          <w:rFonts w:ascii="Times New Roman" w:hAnsi="Times New Roman"/>
        </w:rPr>
        <w:t xml:space="preserve"> may be considered to be of a sensitive nature.  </w:t>
      </w:r>
      <w:proofErr w:type="gramStart"/>
      <w:r>
        <w:rPr>
          <w:rFonts w:ascii="Times New Roman" w:hAnsi="Times New Roman"/>
        </w:rPr>
        <w:t>The Census Bureau takes the position that the collection of these types of data is necessary for the analysis of important policy and program issues and has structured the questions to lessen their sensitivity.</w:t>
      </w:r>
      <w:proofErr w:type="gramEnd"/>
      <w:r>
        <w:rPr>
          <w:rFonts w:ascii="Times New Roman" w:hAnsi="Times New Roman"/>
        </w:rPr>
        <w:t xml:space="preserve">  We have also provided guidance to the CATI and the CAPI interviewers on how to ask these </w:t>
      </w:r>
      <w:r>
        <w:rPr>
          <w:rFonts w:ascii="Times New Roman" w:hAnsi="Times New Roman"/>
        </w:rPr>
        <w:lastRenderedPageBreak/>
        <w:t>types of questions during the interview.</w:t>
      </w:r>
      <w:r w:rsidR="00A90922">
        <w:rPr>
          <w:rFonts w:ascii="Times New Roman" w:hAnsi="Times New Roman"/>
        </w:rPr>
        <w:t xml:space="preserve">  The Census Bureau has materials that demonstrate how we use the data for sensitive questions, and how we keep that data confidential.  Respondents who use the Internet to complete the survey will have access to links on the survey screens that provide information to help address their questions or concerns with sensitive topics.</w:t>
      </w:r>
    </w:p>
    <w:p w:rsidR="001113A8"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p>
    <w:p w:rsidR="001113A8" w:rsidRDefault="00C61169" w:rsidP="00C61169">
      <w:pPr>
        <w:tabs>
          <w:tab w:val="left" w:pos="180"/>
          <w:tab w:val="left" w:pos="360"/>
          <w:tab w:val="left" w:pos="990"/>
          <w:tab w:val="left" w:pos="1620"/>
          <w:tab w:val="left" w:pos="2340"/>
          <w:tab w:val="left" w:pos="3060"/>
          <w:tab w:val="left" w:pos="3780"/>
          <w:tab w:val="left" w:pos="4500"/>
          <w:tab w:val="left" w:pos="5220"/>
          <w:tab w:val="left" w:pos="5940"/>
          <w:tab w:val="left" w:pos="6660"/>
          <w:tab w:val="left" w:pos="7380"/>
          <w:tab w:val="left" w:pos="8100"/>
        </w:tabs>
        <w:ind w:left="360"/>
        <w:rPr>
          <w:rFonts w:ascii="Times New Roman" w:hAnsi="Times New Roman"/>
          <w:b/>
          <w:bCs/>
        </w:rPr>
      </w:pPr>
      <w:r>
        <w:rPr>
          <w:rFonts w:ascii="Times New Roman" w:hAnsi="Times New Roman"/>
          <w:b/>
          <w:bCs/>
        </w:rPr>
        <w:t>12.</w:t>
      </w:r>
      <w:r w:rsidR="00C62895">
        <w:rPr>
          <w:rFonts w:ascii="Times New Roman" w:hAnsi="Times New Roman"/>
          <w:b/>
          <w:bCs/>
        </w:rPr>
        <w:tab/>
      </w:r>
      <w:r w:rsidR="001113A8">
        <w:rPr>
          <w:rFonts w:ascii="Times New Roman" w:hAnsi="Times New Roman"/>
          <w:b/>
          <w:bCs/>
        </w:rPr>
        <w:t>Estimate of Hour Burden</w:t>
      </w:r>
    </w:p>
    <w:p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rPr>
          <w:rFonts w:ascii="Times New Roman" w:hAnsi="Times New Roman"/>
        </w:rPr>
      </w:pPr>
    </w:p>
    <w:p w:rsidR="001113A8" w:rsidRDefault="00E01068" w:rsidP="00C6116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The sample size is 295,000 households per month, and w</w:t>
      </w:r>
      <w:r w:rsidR="00D83E42">
        <w:rPr>
          <w:rFonts w:ascii="Times New Roman" w:hAnsi="Times New Roman"/>
        </w:rPr>
        <w:t xml:space="preserve">e </w:t>
      </w:r>
      <w:r w:rsidR="001113A8">
        <w:rPr>
          <w:rFonts w:ascii="Times New Roman" w:hAnsi="Times New Roman"/>
        </w:rPr>
        <w:t xml:space="preserve">plan to mail </w:t>
      </w:r>
      <w:r w:rsidR="0070480F">
        <w:rPr>
          <w:rFonts w:ascii="Times New Roman" w:hAnsi="Times New Roman"/>
        </w:rPr>
        <w:t>survey materials</w:t>
      </w:r>
      <w:r w:rsidR="001113A8">
        <w:rPr>
          <w:rFonts w:ascii="Times New Roman" w:hAnsi="Times New Roman"/>
        </w:rPr>
        <w:t xml:space="preserve"> to approximately </w:t>
      </w:r>
      <w:r>
        <w:rPr>
          <w:rFonts w:ascii="Times New Roman" w:hAnsi="Times New Roman"/>
        </w:rPr>
        <w:t>286</w:t>
      </w:r>
      <w:r w:rsidR="00D83E42">
        <w:rPr>
          <w:rFonts w:ascii="Times New Roman" w:hAnsi="Times New Roman"/>
        </w:rPr>
        <w:t xml:space="preserve">,000 </w:t>
      </w:r>
      <w:r w:rsidR="001113A8">
        <w:rPr>
          <w:rFonts w:ascii="Times New Roman" w:hAnsi="Times New Roman"/>
        </w:rPr>
        <w:t>households each month</w:t>
      </w:r>
      <w:r>
        <w:rPr>
          <w:rFonts w:ascii="Times New Roman" w:hAnsi="Times New Roman"/>
        </w:rPr>
        <w:t xml:space="preserve"> that have </w:t>
      </w:r>
      <w:proofErr w:type="spellStart"/>
      <w:r>
        <w:rPr>
          <w:rFonts w:ascii="Times New Roman" w:hAnsi="Times New Roman"/>
        </w:rPr>
        <w:t>mailable</w:t>
      </w:r>
      <w:proofErr w:type="spellEnd"/>
      <w:r>
        <w:rPr>
          <w:rFonts w:ascii="Times New Roman" w:hAnsi="Times New Roman"/>
        </w:rPr>
        <w:t xml:space="preserve"> addresses</w:t>
      </w:r>
      <w:r w:rsidR="001113A8">
        <w:rPr>
          <w:rFonts w:ascii="Times New Roman" w:hAnsi="Times New Roman"/>
        </w:rPr>
        <w:t xml:space="preserve">.  The Census Bureau estimates that, for the average household, the </w:t>
      </w:r>
      <w:r w:rsidR="005630CA">
        <w:rPr>
          <w:rFonts w:ascii="Times New Roman" w:hAnsi="Times New Roman"/>
        </w:rPr>
        <w:t xml:space="preserve">new 2013 version of either the </w:t>
      </w:r>
      <w:r w:rsidR="0070480F">
        <w:rPr>
          <w:rFonts w:ascii="Times New Roman" w:hAnsi="Times New Roman"/>
        </w:rPr>
        <w:t xml:space="preserve">paper </w:t>
      </w:r>
      <w:r w:rsidR="001113A8">
        <w:rPr>
          <w:rFonts w:ascii="Times New Roman" w:hAnsi="Times New Roman"/>
        </w:rPr>
        <w:t>ACS-1</w:t>
      </w:r>
      <w:r w:rsidR="0070480F">
        <w:rPr>
          <w:rFonts w:ascii="Times New Roman" w:hAnsi="Times New Roman"/>
        </w:rPr>
        <w:t xml:space="preserve"> </w:t>
      </w:r>
      <w:r w:rsidR="005630CA">
        <w:rPr>
          <w:rFonts w:ascii="Times New Roman" w:hAnsi="Times New Roman"/>
        </w:rPr>
        <w:t xml:space="preserve">questionnaire or the Internet </w:t>
      </w:r>
      <w:r w:rsidR="0070480F">
        <w:rPr>
          <w:rFonts w:ascii="Times New Roman" w:hAnsi="Times New Roman"/>
        </w:rPr>
        <w:t>questionnaire</w:t>
      </w:r>
      <w:r w:rsidR="001113A8">
        <w:rPr>
          <w:rFonts w:ascii="Times New Roman" w:hAnsi="Times New Roman"/>
        </w:rPr>
        <w:t xml:space="preserve"> will take </w:t>
      </w:r>
      <w:r>
        <w:rPr>
          <w:rFonts w:ascii="Times New Roman" w:hAnsi="Times New Roman"/>
        </w:rPr>
        <w:t xml:space="preserve">40 </w:t>
      </w:r>
      <w:r w:rsidR="001113A8">
        <w:rPr>
          <w:rFonts w:ascii="Times New Roman" w:hAnsi="Times New Roman"/>
        </w:rPr>
        <w:t xml:space="preserve">minutes to complete, including the time for reviewing the instructions and answers.  </w:t>
      </w:r>
      <w:r w:rsidR="005630CA">
        <w:rPr>
          <w:rFonts w:ascii="Times New Roman" w:hAnsi="Times New Roman"/>
        </w:rPr>
        <w:t xml:space="preserve">This reflects a </w:t>
      </w:r>
      <w:proofErr w:type="gramStart"/>
      <w:r w:rsidR="005630CA">
        <w:rPr>
          <w:rFonts w:ascii="Times New Roman" w:hAnsi="Times New Roman"/>
        </w:rPr>
        <w:t>two minute</w:t>
      </w:r>
      <w:proofErr w:type="gramEnd"/>
      <w:r w:rsidR="005630CA">
        <w:rPr>
          <w:rFonts w:ascii="Times New Roman" w:hAnsi="Times New Roman"/>
        </w:rPr>
        <w:t xml:space="preserve"> increase from the estimated time to complete the 2012 </w:t>
      </w:r>
      <w:r w:rsidR="00733ACC">
        <w:rPr>
          <w:rFonts w:ascii="Times New Roman" w:hAnsi="Times New Roman"/>
        </w:rPr>
        <w:t xml:space="preserve">household </w:t>
      </w:r>
      <w:r w:rsidR="005630CA">
        <w:rPr>
          <w:rFonts w:ascii="Times New Roman" w:hAnsi="Times New Roman"/>
        </w:rPr>
        <w:t xml:space="preserve">version of the paper questionnaire.  </w:t>
      </w:r>
      <w:r w:rsidR="00733ACC">
        <w:rPr>
          <w:rFonts w:ascii="Times New Roman" w:hAnsi="Times New Roman"/>
        </w:rPr>
        <w:t xml:space="preserve">We do not estimate any increase in time to complete the Group Quarters interviews.  </w:t>
      </w:r>
      <w:r w:rsidR="001113A8">
        <w:rPr>
          <w:rFonts w:ascii="Times New Roman" w:hAnsi="Times New Roman"/>
        </w:rPr>
        <w:t xml:space="preserve">We plan to conduct </w:t>
      </w:r>
      <w:proofErr w:type="spellStart"/>
      <w:r w:rsidR="001113A8">
        <w:rPr>
          <w:rFonts w:ascii="Times New Roman" w:hAnsi="Times New Roman"/>
        </w:rPr>
        <w:t>reinterviews</w:t>
      </w:r>
      <w:proofErr w:type="spellEnd"/>
      <w:r w:rsidR="001113A8">
        <w:rPr>
          <w:rFonts w:ascii="Times New Roman" w:hAnsi="Times New Roman"/>
        </w:rPr>
        <w:t xml:space="preserve"> for approximately </w:t>
      </w:r>
      <w:r w:rsidR="00035BAC">
        <w:rPr>
          <w:rFonts w:ascii="Times New Roman" w:hAnsi="Times New Roman"/>
        </w:rPr>
        <w:t>3,600</w:t>
      </w:r>
      <w:r w:rsidR="001113A8">
        <w:rPr>
          <w:rFonts w:ascii="Times New Roman" w:hAnsi="Times New Roman"/>
        </w:rPr>
        <w:t xml:space="preserve"> households each month.  We estimate that the average time for a </w:t>
      </w:r>
      <w:proofErr w:type="spellStart"/>
      <w:r w:rsidR="001113A8">
        <w:rPr>
          <w:rFonts w:ascii="Times New Roman" w:hAnsi="Times New Roman"/>
        </w:rPr>
        <w:t>reinterview</w:t>
      </w:r>
      <w:proofErr w:type="spellEnd"/>
      <w:r w:rsidR="001113A8">
        <w:rPr>
          <w:rFonts w:ascii="Times New Roman" w:hAnsi="Times New Roman"/>
        </w:rPr>
        <w:t xml:space="preserve"> will be 10 minutes.</w:t>
      </w:r>
    </w:p>
    <w:p w:rsidR="001113A8" w:rsidRDefault="001113A8">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Times New Roman" w:hAnsi="Times New Roman"/>
        </w:rPr>
      </w:pP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We plan to conduct personal interviews at </w:t>
      </w:r>
      <w:r w:rsidR="00D83E42">
        <w:rPr>
          <w:rFonts w:ascii="Times New Roman" w:hAnsi="Times New Roman"/>
        </w:rPr>
        <w:t>1667</w:t>
      </w:r>
      <w:r>
        <w:rPr>
          <w:rFonts w:ascii="Times New Roman" w:hAnsi="Times New Roman"/>
        </w:rPr>
        <w:t xml:space="preserve"> GQs each</w:t>
      </w:r>
      <w:r w:rsidR="002E2150">
        <w:rPr>
          <w:rFonts w:ascii="Times New Roman" w:hAnsi="Times New Roman"/>
        </w:rPr>
        <w:t xml:space="preserve"> month</w:t>
      </w:r>
      <w:r>
        <w:rPr>
          <w:rFonts w:ascii="Times New Roman" w:hAnsi="Times New Roman"/>
        </w:rPr>
        <w:t xml:space="preserve">.  At each facility, one GQ contact </w:t>
      </w:r>
      <w:proofErr w:type="gramStart"/>
      <w:r>
        <w:rPr>
          <w:rFonts w:ascii="Times New Roman" w:hAnsi="Times New Roman"/>
        </w:rPr>
        <w:t>will be interviewed</w:t>
      </w:r>
      <w:proofErr w:type="gramEnd"/>
      <w:r>
        <w:rPr>
          <w:rFonts w:ascii="Times New Roman" w:hAnsi="Times New Roman"/>
        </w:rPr>
        <w:t xml:space="preserve"> to collect data about the GQ and to provide a list of residents in the GQ.  This list </w:t>
      </w:r>
      <w:proofErr w:type="gramStart"/>
      <w:r>
        <w:rPr>
          <w:rFonts w:ascii="Times New Roman" w:hAnsi="Times New Roman"/>
        </w:rPr>
        <w:t>will be used</w:t>
      </w:r>
      <w:proofErr w:type="gramEnd"/>
      <w:r>
        <w:rPr>
          <w:rFonts w:ascii="Times New Roman" w:hAnsi="Times New Roman"/>
        </w:rPr>
        <w:t xml:space="preserve"> to randomly select the sample of individuals to complete the ACS. The estimated time for each </w:t>
      </w:r>
      <w:r w:rsidR="002E2150">
        <w:rPr>
          <w:rFonts w:ascii="Times New Roman" w:hAnsi="Times New Roman"/>
        </w:rPr>
        <w:t xml:space="preserve">facility </w:t>
      </w:r>
      <w:r>
        <w:rPr>
          <w:rFonts w:ascii="Times New Roman" w:hAnsi="Times New Roman"/>
        </w:rPr>
        <w:t xml:space="preserve">interview is 15 minutes.  We plan to conduct interviews with approximately </w:t>
      </w:r>
      <w:r w:rsidR="001E0F5B">
        <w:rPr>
          <w:rFonts w:ascii="Times New Roman" w:hAnsi="Times New Roman"/>
        </w:rPr>
        <w:t>16,667</w:t>
      </w:r>
      <w:r>
        <w:rPr>
          <w:rFonts w:ascii="Times New Roman" w:hAnsi="Times New Roman"/>
        </w:rPr>
        <w:t xml:space="preserve"> people in GQs each month.  The estimated response time for each person to complete the ACS-1(GQ) is 25 minutes.  We also plan to conduct GQ </w:t>
      </w:r>
      <w:proofErr w:type="spellStart"/>
      <w:r>
        <w:rPr>
          <w:rFonts w:ascii="Times New Roman" w:hAnsi="Times New Roman"/>
        </w:rPr>
        <w:t>reinterviews</w:t>
      </w:r>
      <w:proofErr w:type="spellEnd"/>
      <w:r>
        <w:rPr>
          <w:rFonts w:ascii="Times New Roman" w:hAnsi="Times New Roman"/>
        </w:rPr>
        <w:t xml:space="preserve"> for approximately </w:t>
      </w:r>
      <w:r w:rsidR="00702054" w:rsidRPr="00702054">
        <w:rPr>
          <w:rFonts w:ascii="Times New Roman" w:hAnsi="Times New Roman"/>
        </w:rPr>
        <w:t>166</w:t>
      </w:r>
      <w:r>
        <w:rPr>
          <w:rFonts w:ascii="Times New Roman" w:hAnsi="Times New Roman"/>
        </w:rPr>
        <w:t xml:space="preserve"> GQs each month.  We estimate that the average time for a GQ </w:t>
      </w:r>
      <w:proofErr w:type="spellStart"/>
      <w:r>
        <w:rPr>
          <w:rFonts w:ascii="Times New Roman" w:hAnsi="Times New Roman"/>
        </w:rPr>
        <w:t>reinterview</w:t>
      </w:r>
      <w:proofErr w:type="spellEnd"/>
      <w:r>
        <w:rPr>
          <w:rFonts w:ascii="Times New Roman" w:hAnsi="Times New Roman"/>
        </w:rPr>
        <w:t xml:space="preserve"> will be 10 minutes.</w:t>
      </w:r>
    </w:p>
    <w:p w:rsidR="001113A8"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rsidR="001113A8" w:rsidRDefault="001113A8" w:rsidP="00C61169">
      <w:pPr>
        <w:tabs>
          <w:tab w:val="left" w:pos="-45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Pr>
          <w:rFonts w:ascii="Times New Roman" w:hAnsi="Times New Roman"/>
        </w:rPr>
        <w:t xml:space="preserve">We have based these estimates of the average length of time on our previous ACS tests and on experiences with forms of comparable lengths used in previous censuses and tests.  </w:t>
      </w:r>
      <w:r w:rsidR="00190FED">
        <w:rPr>
          <w:rFonts w:ascii="Times New Roman" w:hAnsi="Times New Roman"/>
        </w:rPr>
        <w:t>T</w:t>
      </w:r>
      <w:r>
        <w:rPr>
          <w:rFonts w:ascii="Times New Roman" w:hAnsi="Times New Roman"/>
        </w:rPr>
        <w:t xml:space="preserve">he total number of respondent burden hours </w:t>
      </w:r>
      <w:r w:rsidR="005630CA">
        <w:rPr>
          <w:rFonts w:ascii="Times New Roman" w:hAnsi="Times New Roman"/>
        </w:rPr>
        <w:t xml:space="preserve">for a full </w:t>
      </w:r>
      <w:r>
        <w:rPr>
          <w:rFonts w:ascii="Times New Roman" w:hAnsi="Times New Roman"/>
        </w:rPr>
        <w:t xml:space="preserve">year </w:t>
      </w:r>
      <w:r w:rsidR="005630CA">
        <w:rPr>
          <w:rFonts w:ascii="Times New Roman" w:hAnsi="Times New Roman"/>
        </w:rPr>
        <w:t xml:space="preserve">starting with 2013 </w:t>
      </w:r>
      <w:r>
        <w:rPr>
          <w:rFonts w:ascii="Times New Roman" w:hAnsi="Times New Roman"/>
        </w:rPr>
        <w:t xml:space="preserve">is </w:t>
      </w:r>
      <w:r w:rsidR="00E01068" w:rsidRPr="00E01068">
        <w:rPr>
          <w:rFonts w:ascii="Times New Roman" w:hAnsi="Times New Roman"/>
        </w:rPr>
        <w:t>2,455</w:t>
      </w:r>
      <w:r w:rsidR="00D66A7A" w:rsidRPr="00E01068">
        <w:rPr>
          <w:rFonts w:ascii="Times New Roman" w:hAnsi="Times New Roman"/>
        </w:rPr>
        <w:t>,</w:t>
      </w:r>
      <w:r w:rsidR="001E0F5B" w:rsidRPr="00E01068">
        <w:rPr>
          <w:rFonts w:ascii="Times New Roman" w:hAnsi="Times New Roman"/>
        </w:rPr>
        <w:t>868</w:t>
      </w:r>
      <w:r w:rsidR="001E0F5B">
        <w:rPr>
          <w:rFonts w:ascii="Times New Roman" w:hAnsi="Times New Roman"/>
        </w:rPr>
        <w:t xml:space="preserve"> </w:t>
      </w:r>
      <w:r>
        <w:rPr>
          <w:rFonts w:ascii="Times New Roman" w:hAnsi="Times New Roman"/>
        </w:rPr>
        <w:t xml:space="preserve">hours. </w:t>
      </w:r>
      <w:r w:rsidR="00190FED">
        <w:rPr>
          <w:rFonts w:ascii="Times New Roman" w:hAnsi="Times New Roman"/>
        </w:rPr>
        <w:t>See Table 1 on the following page for the detailed respondent and burden hour estimates.</w:t>
      </w:r>
      <w:r w:rsidR="00404729">
        <w:rPr>
          <w:rFonts w:ascii="Times New Roman" w:hAnsi="Times New Roman"/>
        </w:rPr>
        <w:t xml:space="preserve"> </w:t>
      </w:r>
      <w:r w:rsidR="00BF6BF7">
        <w:rPr>
          <w:rFonts w:ascii="Times New Roman" w:hAnsi="Times New Roman"/>
        </w:rPr>
        <w:t xml:space="preserve"> </w:t>
      </w:r>
      <w:r w:rsidR="00190FED">
        <w:rPr>
          <w:rFonts w:ascii="Times New Roman" w:hAnsi="Times New Roman"/>
        </w:rPr>
        <w:t xml:space="preserve">The estimated total number of respondent burden hours for June 2012 through December 2012 is </w:t>
      </w:r>
      <w:r w:rsidR="00025F5F">
        <w:rPr>
          <w:rFonts w:ascii="Times New Roman" w:hAnsi="Times New Roman"/>
        </w:rPr>
        <w:t>1,363,900</w:t>
      </w:r>
      <w:r w:rsidR="005E66E1">
        <w:rPr>
          <w:rFonts w:ascii="Times New Roman" w:hAnsi="Times New Roman"/>
        </w:rPr>
        <w:t xml:space="preserve"> hours</w:t>
      </w:r>
      <w:r w:rsidR="00025F5F">
        <w:rPr>
          <w:rFonts w:ascii="Times New Roman" w:hAnsi="Times New Roman"/>
        </w:rPr>
        <w:t xml:space="preserve"> </w:t>
      </w:r>
      <w:r w:rsidR="00190FED">
        <w:rPr>
          <w:rFonts w:ascii="Times New Roman" w:hAnsi="Times New Roman"/>
        </w:rPr>
        <w:t xml:space="preserve">(see Table 2 for the detailed estimates).  Therefore, adding the lower June through December 2012  estimated hours </w:t>
      </w:r>
      <w:r w:rsidR="00025F5F">
        <w:rPr>
          <w:rFonts w:ascii="Times New Roman" w:hAnsi="Times New Roman"/>
        </w:rPr>
        <w:t xml:space="preserve">for the household questionnaire </w:t>
      </w:r>
      <w:r w:rsidR="00190FED">
        <w:rPr>
          <w:rFonts w:ascii="Times New Roman" w:hAnsi="Times New Roman"/>
        </w:rPr>
        <w:t>to 2.42 times the annual estimated hours for 2013</w:t>
      </w:r>
      <w:r w:rsidR="00733ACC">
        <w:rPr>
          <w:rFonts w:ascii="Times New Roman" w:hAnsi="Times New Roman"/>
        </w:rPr>
        <w:t xml:space="preserve"> and beyond,</w:t>
      </w:r>
      <w:r w:rsidR="00190FED">
        <w:rPr>
          <w:rFonts w:ascii="Times New Roman" w:hAnsi="Times New Roman"/>
        </w:rPr>
        <w:t xml:space="preserve"> dividing the total by 3</w:t>
      </w:r>
      <w:r w:rsidR="00733ACC">
        <w:rPr>
          <w:rFonts w:ascii="Times New Roman" w:hAnsi="Times New Roman"/>
        </w:rPr>
        <w:t>, and rounding to the nearest 100</w:t>
      </w:r>
      <w:r w:rsidR="00190FED">
        <w:rPr>
          <w:rFonts w:ascii="Times New Roman" w:hAnsi="Times New Roman"/>
        </w:rPr>
        <w:t xml:space="preserve">, </w:t>
      </w:r>
      <w:r w:rsidR="00190FED" w:rsidRPr="00EB654D">
        <w:rPr>
          <w:rFonts w:ascii="Times New Roman" w:hAnsi="Times New Roman"/>
        </w:rPr>
        <w:t>the average annual estimated hours for June 2012 through May 2015</w:t>
      </w:r>
      <w:r w:rsidR="00190FED">
        <w:rPr>
          <w:rFonts w:ascii="Times New Roman" w:hAnsi="Times New Roman"/>
        </w:rPr>
        <w:t xml:space="preserve"> </w:t>
      </w:r>
      <w:r w:rsidR="00190FED" w:rsidRPr="005E66E1">
        <w:rPr>
          <w:rFonts w:ascii="Times New Roman" w:hAnsi="Times New Roman"/>
        </w:rPr>
        <w:t xml:space="preserve">is </w:t>
      </w:r>
      <w:r w:rsidR="00733ACC" w:rsidRPr="00CD0CD2">
        <w:rPr>
          <w:rFonts w:ascii="Times New Roman" w:hAnsi="Times New Roman"/>
          <w:bCs/>
        </w:rPr>
        <w:t>2,435,568</w:t>
      </w:r>
      <w:r w:rsidR="005E66E1">
        <w:rPr>
          <w:rFonts w:ascii="Times New Roman" w:hAnsi="Times New Roman"/>
          <w:bCs/>
        </w:rPr>
        <w:t xml:space="preserve"> hours</w:t>
      </w:r>
      <w:r w:rsidR="00190FED">
        <w:rPr>
          <w:rFonts w:ascii="Times New Roman" w:hAnsi="Times New Roman"/>
        </w:rPr>
        <w:t xml:space="preserve"> (see Table 3 for the detailed estimates)</w:t>
      </w:r>
      <w:r w:rsidR="005E66E1">
        <w:rPr>
          <w:rFonts w:ascii="Times New Roman" w:hAnsi="Times New Roman"/>
        </w:rPr>
        <w:t>.</w:t>
      </w:r>
    </w:p>
    <w:p w:rsidR="00BF6BF7" w:rsidRDefault="00BF6BF7">
      <w:pPr>
        <w:widowControl/>
        <w:autoSpaceDE/>
        <w:autoSpaceDN/>
        <w:adjustRightInd/>
        <w:rPr>
          <w:rFonts w:ascii="Times New Roman" w:hAnsi="Times New Roman"/>
        </w:rPr>
      </w:pPr>
      <w:bookmarkStart w:id="3" w:name="OLE_LINK3"/>
      <w:r>
        <w:rPr>
          <w:rFonts w:ascii="Times New Roman" w:hAnsi="Times New Roman"/>
        </w:rPr>
        <w:br w:type="page"/>
      </w:r>
    </w:p>
    <w:p w:rsidR="001113A8" w:rsidRDefault="001113A8">
      <w:pPr>
        <w:tabs>
          <w:tab w:val="left" w:pos="-45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001113A8" w:rsidRDefault="001113A8">
      <w:pPr>
        <w:tabs>
          <w:tab w:val="left" w:pos="-45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2"/>
        </w:rPr>
      </w:pPr>
      <w:r>
        <w:rPr>
          <w:rFonts w:ascii="Times New Roman" w:hAnsi="Times New Roman"/>
        </w:rPr>
        <w:t xml:space="preserve">    </w:t>
      </w:r>
      <w:proofErr w:type="gramStart"/>
      <w:r w:rsidR="00702054" w:rsidRPr="00702054">
        <w:rPr>
          <w:rFonts w:ascii="Times New Roman" w:hAnsi="Times New Roman"/>
          <w:b/>
          <w:bCs/>
          <w:sz w:val="22"/>
        </w:rPr>
        <w:t>Table 1.</w:t>
      </w:r>
      <w:proofErr w:type="gramEnd"/>
      <w:r w:rsidR="00702054" w:rsidRPr="00702054">
        <w:rPr>
          <w:rFonts w:ascii="Times New Roman" w:hAnsi="Times New Roman"/>
          <w:b/>
          <w:bCs/>
          <w:sz w:val="22"/>
        </w:rPr>
        <w:t xml:space="preserve"> </w:t>
      </w:r>
      <w:r w:rsidR="00BF6BF7">
        <w:rPr>
          <w:rFonts w:ascii="Times New Roman" w:hAnsi="Times New Roman"/>
          <w:b/>
          <w:bCs/>
          <w:sz w:val="22"/>
        </w:rPr>
        <w:t xml:space="preserve"> </w:t>
      </w:r>
      <w:r w:rsidR="00702054" w:rsidRPr="00702054">
        <w:rPr>
          <w:rFonts w:ascii="Times New Roman" w:hAnsi="Times New Roman"/>
          <w:b/>
          <w:bCs/>
          <w:sz w:val="22"/>
        </w:rPr>
        <w:t>ACS Respondent and Burden Hour Estimates</w:t>
      </w:r>
      <w:r w:rsidR="00190FED">
        <w:rPr>
          <w:rFonts w:ascii="Times New Roman" w:hAnsi="Times New Roman"/>
          <w:b/>
          <w:bCs/>
          <w:sz w:val="22"/>
        </w:rPr>
        <w:t xml:space="preserve"> for a Full Year Starting in 2013</w:t>
      </w:r>
    </w:p>
    <w:p w:rsidR="001113A8" w:rsidRDefault="001113A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080"/>
        <w:rPr>
          <w:rFonts w:ascii="Times New Roman" w:hAnsi="Times New Roman"/>
          <w:b/>
          <w:bCs/>
        </w:rPr>
      </w:pPr>
    </w:p>
    <w:tbl>
      <w:tblPr>
        <w:tblW w:w="9270" w:type="dxa"/>
        <w:tblInd w:w="46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2070"/>
        <w:gridCol w:w="1170"/>
        <w:gridCol w:w="1350"/>
        <w:gridCol w:w="1620"/>
        <w:gridCol w:w="1530"/>
        <w:gridCol w:w="1530"/>
      </w:tblGrid>
      <w:tr w:rsidR="001113A8" w:rsidTr="00E543BF">
        <w:trPr>
          <w:trHeight w:val="1428"/>
        </w:trPr>
        <w:tc>
          <w:tcPr>
            <w:tcW w:w="2070" w:type="dxa"/>
            <w:tcBorders>
              <w:bottom w:val="single" w:sz="12" w:space="0" w:color="000000"/>
            </w:tcBorders>
          </w:tcPr>
          <w:p w:rsidR="001113A8" w:rsidRDefault="001113A8">
            <w:pPr>
              <w:tabs>
                <w:tab w:val="left" w:pos="342"/>
              </w:tabs>
              <w:jc w:val="center"/>
              <w:rPr>
                <w:rFonts w:ascii="Times New Roman" w:hAnsi="Times New Roman"/>
                <w:b/>
                <w:bCs/>
                <w:sz w:val="18"/>
                <w:szCs w:val="18"/>
              </w:rPr>
            </w:pPr>
          </w:p>
          <w:p w:rsidR="001113A8" w:rsidRDefault="001113A8">
            <w:pPr>
              <w:tabs>
                <w:tab w:val="left" w:pos="342"/>
              </w:tabs>
              <w:jc w:val="center"/>
              <w:rPr>
                <w:rFonts w:ascii="Times New Roman" w:hAnsi="Times New Roman"/>
                <w:b/>
                <w:bCs/>
                <w:sz w:val="18"/>
                <w:szCs w:val="18"/>
              </w:rPr>
            </w:pPr>
          </w:p>
          <w:p w:rsidR="001113A8" w:rsidRDefault="001113A8">
            <w:pPr>
              <w:tabs>
                <w:tab w:val="left" w:pos="342"/>
              </w:tabs>
              <w:jc w:val="center"/>
              <w:rPr>
                <w:rFonts w:ascii="Times New Roman" w:hAnsi="Times New Roman"/>
                <w:b/>
                <w:bCs/>
                <w:sz w:val="18"/>
                <w:szCs w:val="18"/>
              </w:rPr>
            </w:pPr>
            <w:r>
              <w:rPr>
                <w:rFonts w:ascii="Times New Roman" w:hAnsi="Times New Roman"/>
                <w:b/>
                <w:bCs/>
                <w:sz w:val="18"/>
                <w:szCs w:val="18"/>
              </w:rPr>
              <w:t>Data Collection Operation</w:t>
            </w:r>
          </w:p>
        </w:tc>
        <w:tc>
          <w:tcPr>
            <w:tcW w:w="1170" w:type="dxa"/>
            <w:tcBorders>
              <w:bottom w:val="single" w:sz="12" w:space="0" w:color="000000"/>
            </w:tcBorders>
          </w:tcPr>
          <w:p w:rsidR="001113A8" w:rsidRDefault="001113A8">
            <w:pPr>
              <w:jc w:val="center"/>
              <w:rPr>
                <w:rFonts w:ascii="Times New Roman" w:hAnsi="Times New Roman"/>
                <w:b/>
                <w:bCs/>
                <w:sz w:val="18"/>
                <w:szCs w:val="18"/>
              </w:rPr>
            </w:pPr>
          </w:p>
          <w:p w:rsidR="001113A8" w:rsidRDefault="001113A8" w:rsidP="00E543BF">
            <w:pPr>
              <w:jc w:val="center"/>
              <w:rPr>
                <w:rFonts w:ascii="Times New Roman" w:hAnsi="Times New Roman"/>
                <w:b/>
                <w:bCs/>
                <w:sz w:val="18"/>
                <w:szCs w:val="18"/>
              </w:rPr>
            </w:pPr>
            <w:r>
              <w:rPr>
                <w:rFonts w:ascii="Times New Roman" w:hAnsi="Times New Roman"/>
                <w:b/>
                <w:bCs/>
                <w:sz w:val="18"/>
                <w:szCs w:val="18"/>
              </w:rPr>
              <w:t>Forms or Instrume</w:t>
            </w:r>
            <w:r w:rsidR="00907DA1">
              <w:rPr>
                <w:rFonts w:ascii="Times New Roman" w:hAnsi="Times New Roman"/>
                <w:b/>
                <w:bCs/>
                <w:sz w:val="18"/>
                <w:szCs w:val="18"/>
              </w:rPr>
              <w:t>n</w:t>
            </w:r>
            <w:r>
              <w:rPr>
                <w:rFonts w:ascii="Times New Roman" w:hAnsi="Times New Roman"/>
                <w:b/>
                <w:bCs/>
                <w:sz w:val="18"/>
                <w:szCs w:val="18"/>
              </w:rPr>
              <w:t>t Used in Data Collection</w:t>
            </w:r>
          </w:p>
        </w:tc>
        <w:tc>
          <w:tcPr>
            <w:tcW w:w="1350" w:type="dxa"/>
            <w:tcBorders>
              <w:bottom w:val="single" w:sz="12" w:space="0" w:color="000000"/>
            </w:tcBorders>
          </w:tcPr>
          <w:p w:rsidR="001113A8" w:rsidRDefault="001113A8">
            <w:pPr>
              <w:jc w:val="center"/>
              <w:rPr>
                <w:rFonts w:ascii="Times New Roman" w:hAnsi="Times New Roman"/>
                <w:b/>
                <w:bCs/>
                <w:sz w:val="18"/>
                <w:szCs w:val="18"/>
              </w:rPr>
            </w:pPr>
          </w:p>
          <w:p w:rsidR="001113A8" w:rsidRDefault="001113A8">
            <w:pPr>
              <w:jc w:val="center"/>
              <w:rPr>
                <w:rFonts w:ascii="Times New Roman" w:hAnsi="Times New Roman"/>
                <w:b/>
                <w:bCs/>
                <w:sz w:val="18"/>
                <w:szCs w:val="18"/>
              </w:rPr>
            </w:pPr>
            <w:r>
              <w:rPr>
                <w:rFonts w:ascii="Times New Roman" w:hAnsi="Times New Roman"/>
                <w:b/>
                <w:bCs/>
                <w:sz w:val="18"/>
                <w:szCs w:val="18"/>
              </w:rPr>
              <w:t xml:space="preserve">Annual Estimated Number of Respondents </w:t>
            </w:r>
          </w:p>
        </w:tc>
        <w:tc>
          <w:tcPr>
            <w:tcW w:w="1620" w:type="dxa"/>
            <w:tcBorders>
              <w:bottom w:val="single" w:sz="12" w:space="0" w:color="000000"/>
            </w:tcBorders>
          </w:tcPr>
          <w:p w:rsidR="001113A8" w:rsidRDefault="001113A8">
            <w:pPr>
              <w:jc w:val="center"/>
              <w:rPr>
                <w:rFonts w:ascii="Times New Roman" w:hAnsi="Times New Roman"/>
                <w:b/>
                <w:bCs/>
                <w:sz w:val="18"/>
                <w:szCs w:val="18"/>
              </w:rPr>
            </w:pPr>
          </w:p>
          <w:p w:rsidR="001113A8" w:rsidRDefault="001113A8">
            <w:pPr>
              <w:jc w:val="center"/>
              <w:rPr>
                <w:rFonts w:ascii="Times New Roman" w:hAnsi="Times New Roman"/>
                <w:b/>
                <w:bCs/>
                <w:sz w:val="18"/>
                <w:szCs w:val="18"/>
              </w:rPr>
            </w:pPr>
            <w:r>
              <w:rPr>
                <w:rFonts w:ascii="Times New Roman" w:hAnsi="Times New Roman"/>
                <w:b/>
                <w:bCs/>
                <w:sz w:val="18"/>
                <w:szCs w:val="18"/>
              </w:rPr>
              <w:t>Estimated Minutes Per Respondent by Data Collection Activity</w:t>
            </w:r>
          </w:p>
        </w:tc>
        <w:tc>
          <w:tcPr>
            <w:tcW w:w="1530" w:type="dxa"/>
            <w:tcBorders>
              <w:bottom w:val="single" w:sz="12" w:space="0" w:color="000000"/>
            </w:tcBorders>
          </w:tcPr>
          <w:p w:rsidR="001113A8" w:rsidRDefault="001113A8">
            <w:pPr>
              <w:jc w:val="center"/>
              <w:rPr>
                <w:rFonts w:ascii="Times New Roman" w:hAnsi="Times New Roman"/>
                <w:b/>
                <w:bCs/>
                <w:sz w:val="18"/>
                <w:szCs w:val="18"/>
              </w:rPr>
            </w:pPr>
          </w:p>
          <w:p w:rsidR="001113A8" w:rsidRDefault="001113A8">
            <w:pPr>
              <w:jc w:val="center"/>
              <w:rPr>
                <w:rFonts w:ascii="Times New Roman" w:hAnsi="Times New Roman"/>
                <w:b/>
                <w:bCs/>
                <w:sz w:val="18"/>
                <w:szCs w:val="18"/>
              </w:rPr>
            </w:pPr>
            <w:r>
              <w:rPr>
                <w:rFonts w:ascii="Times New Roman" w:hAnsi="Times New Roman"/>
                <w:b/>
                <w:bCs/>
                <w:sz w:val="18"/>
                <w:szCs w:val="18"/>
              </w:rPr>
              <w:t>Annual Estimated Burden Hours</w:t>
            </w:r>
          </w:p>
          <w:p w:rsidR="00907DA1" w:rsidRDefault="00907DA1">
            <w:pPr>
              <w:jc w:val="center"/>
              <w:rPr>
                <w:rFonts w:ascii="Times New Roman" w:hAnsi="Times New Roman"/>
                <w:b/>
                <w:bCs/>
                <w:sz w:val="18"/>
                <w:szCs w:val="18"/>
              </w:rPr>
            </w:pPr>
          </w:p>
        </w:tc>
        <w:tc>
          <w:tcPr>
            <w:tcW w:w="1530" w:type="dxa"/>
            <w:tcBorders>
              <w:bottom w:val="single" w:sz="12" w:space="0" w:color="000000"/>
            </w:tcBorders>
          </w:tcPr>
          <w:p w:rsidR="001113A8" w:rsidRDefault="001113A8">
            <w:pPr>
              <w:jc w:val="center"/>
              <w:rPr>
                <w:rFonts w:ascii="Times New Roman" w:hAnsi="Times New Roman"/>
                <w:b/>
                <w:bCs/>
                <w:sz w:val="18"/>
                <w:szCs w:val="18"/>
              </w:rPr>
            </w:pPr>
          </w:p>
        </w:tc>
      </w:tr>
      <w:tr w:rsidR="001113A8" w:rsidTr="00E543BF">
        <w:trPr>
          <w:trHeight w:val="915"/>
        </w:trPr>
        <w:tc>
          <w:tcPr>
            <w:tcW w:w="2070" w:type="dxa"/>
            <w:tcBorders>
              <w:top w:val="single" w:sz="12" w:space="0" w:color="000000"/>
              <w:bottom w:val="single" w:sz="6" w:space="0" w:color="000000"/>
            </w:tcBorders>
          </w:tcPr>
          <w:p w:rsidR="001113A8" w:rsidRDefault="001113A8">
            <w:pPr>
              <w:rPr>
                <w:rFonts w:ascii="Times New Roman" w:hAnsi="Times New Roman"/>
                <w:b/>
                <w:bCs/>
                <w:sz w:val="18"/>
                <w:szCs w:val="18"/>
              </w:rPr>
            </w:pPr>
          </w:p>
          <w:p w:rsidR="001113A8" w:rsidRDefault="001113A8">
            <w:pPr>
              <w:rPr>
                <w:rFonts w:ascii="Times New Roman" w:hAnsi="Times New Roman"/>
                <w:sz w:val="18"/>
                <w:szCs w:val="18"/>
              </w:rPr>
            </w:pPr>
            <w:r>
              <w:rPr>
                <w:rFonts w:ascii="Times New Roman" w:hAnsi="Times New Roman"/>
                <w:b/>
                <w:bCs/>
                <w:sz w:val="18"/>
                <w:szCs w:val="18"/>
              </w:rPr>
              <w:t>I.</w:t>
            </w:r>
            <w:r>
              <w:rPr>
                <w:rFonts w:ascii="Times New Roman" w:hAnsi="Times New Roman"/>
                <w:sz w:val="18"/>
                <w:szCs w:val="18"/>
              </w:rPr>
              <w:t xml:space="preserve">  ACS Household Questionnaire -  Paper </w:t>
            </w:r>
            <w:proofErr w:type="spellStart"/>
            <w:r>
              <w:rPr>
                <w:rFonts w:ascii="Times New Roman" w:hAnsi="Times New Roman"/>
                <w:sz w:val="18"/>
                <w:szCs w:val="18"/>
              </w:rPr>
              <w:t>Mailout</w:t>
            </w:r>
            <w:proofErr w:type="spellEnd"/>
            <w:r>
              <w:rPr>
                <w:rFonts w:ascii="Times New Roman" w:hAnsi="Times New Roman"/>
                <w:sz w:val="18"/>
                <w:szCs w:val="18"/>
              </w:rPr>
              <w:t>/</w:t>
            </w:r>
            <w:proofErr w:type="spellStart"/>
            <w:r>
              <w:rPr>
                <w:rFonts w:ascii="Times New Roman" w:hAnsi="Times New Roman"/>
                <w:sz w:val="18"/>
                <w:szCs w:val="18"/>
              </w:rPr>
              <w:t>Mailback</w:t>
            </w:r>
            <w:proofErr w:type="spellEnd"/>
            <w:r>
              <w:rPr>
                <w:rFonts w:ascii="Times New Roman" w:hAnsi="Times New Roman"/>
                <w:sz w:val="18"/>
                <w:szCs w:val="18"/>
              </w:rPr>
              <w:t xml:space="preserve"> </w:t>
            </w:r>
          </w:p>
        </w:tc>
        <w:tc>
          <w:tcPr>
            <w:tcW w:w="1170" w:type="dxa"/>
            <w:tcBorders>
              <w:top w:val="single" w:sz="12" w:space="0" w:color="000000"/>
              <w:bottom w:val="single" w:sz="6" w:space="0" w:color="000000"/>
            </w:tcBorders>
          </w:tcPr>
          <w:p w:rsidR="001113A8" w:rsidRDefault="001113A8">
            <w:pPr>
              <w:rPr>
                <w:rFonts w:ascii="Times New Roman" w:hAnsi="Times New Roman"/>
                <w:sz w:val="18"/>
                <w:szCs w:val="18"/>
              </w:rPr>
            </w:pPr>
          </w:p>
          <w:p w:rsidR="001113A8" w:rsidRDefault="001113A8">
            <w:pPr>
              <w:rPr>
                <w:rFonts w:ascii="Times New Roman" w:hAnsi="Times New Roman"/>
                <w:sz w:val="18"/>
                <w:szCs w:val="18"/>
              </w:rPr>
            </w:pPr>
            <w:r>
              <w:rPr>
                <w:rFonts w:ascii="Times New Roman" w:hAnsi="Times New Roman"/>
                <w:sz w:val="18"/>
                <w:szCs w:val="18"/>
              </w:rPr>
              <w:t xml:space="preserve">ACS-1, ACS 1(SP), ACS-1PR, </w:t>
            </w:r>
          </w:p>
          <w:p w:rsidR="001113A8" w:rsidRDefault="001113A8">
            <w:pPr>
              <w:ind w:left="-198" w:right="-198" w:firstLine="198"/>
              <w:rPr>
                <w:rFonts w:ascii="Times New Roman" w:hAnsi="Times New Roman"/>
                <w:sz w:val="18"/>
                <w:szCs w:val="18"/>
              </w:rPr>
            </w:pPr>
            <w:r>
              <w:rPr>
                <w:rFonts w:ascii="Times New Roman" w:hAnsi="Times New Roman"/>
                <w:sz w:val="18"/>
                <w:szCs w:val="18"/>
              </w:rPr>
              <w:t>ACS-1PR(SP)</w:t>
            </w:r>
          </w:p>
        </w:tc>
        <w:tc>
          <w:tcPr>
            <w:tcW w:w="1350" w:type="dxa"/>
            <w:tcBorders>
              <w:top w:val="single" w:sz="12" w:space="0" w:color="000000"/>
              <w:bottom w:val="single" w:sz="6" w:space="0" w:color="000000"/>
            </w:tcBorders>
          </w:tcPr>
          <w:p w:rsidR="001113A8" w:rsidRPr="009521E2" w:rsidRDefault="001113A8">
            <w:pPr>
              <w:ind w:right="252"/>
              <w:rPr>
                <w:rFonts w:ascii="Times New Roman" w:hAnsi="Times New Roman"/>
                <w:sz w:val="18"/>
                <w:szCs w:val="18"/>
              </w:rPr>
            </w:pPr>
          </w:p>
          <w:p w:rsidR="001113A8" w:rsidRPr="009521E2" w:rsidRDefault="001113A8" w:rsidP="00D66A7A">
            <w:pPr>
              <w:ind w:right="252"/>
              <w:jc w:val="right"/>
              <w:rPr>
                <w:rFonts w:ascii="Times New Roman" w:hAnsi="Times New Roman"/>
                <w:sz w:val="18"/>
                <w:szCs w:val="18"/>
              </w:rPr>
            </w:pPr>
            <w:r w:rsidRPr="009521E2">
              <w:rPr>
                <w:rFonts w:ascii="Times New Roman" w:hAnsi="Times New Roman"/>
                <w:sz w:val="18"/>
                <w:szCs w:val="18"/>
              </w:rPr>
              <w:t>3,</w:t>
            </w:r>
            <w:r w:rsidR="00D66A7A" w:rsidRPr="009521E2">
              <w:rPr>
                <w:rFonts w:ascii="Times New Roman" w:hAnsi="Times New Roman"/>
                <w:sz w:val="18"/>
                <w:szCs w:val="18"/>
              </w:rPr>
              <w:t>540</w:t>
            </w:r>
            <w:r w:rsidRPr="009521E2">
              <w:rPr>
                <w:rFonts w:ascii="Times New Roman" w:hAnsi="Times New Roman"/>
                <w:sz w:val="18"/>
                <w:szCs w:val="18"/>
              </w:rPr>
              <w:t>,000</w:t>
            </w:r>
          </w:p>
        </w:tc>
        <w:tc>
          <w:tcPr>
            <w:tcW w:w="1620" w:type="dxa"/>
            <w:tcBorders>
              <w:top w:val="single" w:sz="12" w:space="0" w:color="000000"/>
              <w:bottom w:val="single" w:sz="6" w:space="0" w:color="000000"/>
            </w:tcBorders>
          </w:tcPr>
          <w:p w:rsidR="001113A8" w:rsidRPr="009521E2" w:rsidRDefault="001113A8">
            <w:pPr>
              <w:jc w:val="center"/>
              <w:rPr>
                <w:rFonts w:ascii="Times New Roman" w:hAnsi="Times New Roman"/>
                <w:sz w:val="18"/>
                <w:szCs w:val="18"/>
              </w:rPr>
            </w:pPr>
          </w:p>
          <w:p w:rsidR="001113A8" w:rsidRPr="009521E2" w:rsidRDefault="00E01068">
            <w:pPr>
              <w:jc w:val="center"/>
              <w:rPr>
                <w:rFonts w:ascii="Times New Roman" w:hAnsi="Times New Roman"/>
                <w:sz w:val="18"/>
                <w:szCs w:val="18"/>
              </w:rPr>
            </w:pPr>
            <w:r>
              <w:rPr>
                <w:rFonts w:ascii="Times New Roman" w:hAnsi="Times New Roman"/>
                <w:sz w:val="18"/>
                <w:szCs w:val="18"/>
              </w:rPr>
              <w:t>40</w:t>
            </w:r>
          </w:p>
        </w:tc>
        <w:tc>
          <w:tcPr>
            <w:tcW w:w="1530" w:type="dxa"/>
            <w:tcBorders>
              <w:top w:val="single" w:sz="12" w:space="0" w:color="000000"/>
              <w:bottom w:val="single" w:sz="6" w:space="0" w:color="000000"/>
            </w:tcBorders>
          </w:tcPr>
          <w:p w:rsidR="001113A8" w:rsidRPr="009521E2" w:rsidRDefault="001113A8">
            <w:pPr>
              <w:jc w:val="right"/>
              <w:rPr>
                <w:rFonts w:ascii="Times New Roman" w:hAnsi="Times New Roman"/>
                <w:sz w:val="20"/>
              </w:rPr>
            </w:pPr>
          </w:p>
          <w:p w:rsidR="001113A8" w:rsidRPr="009521E2" w:rsidRDefault="00D66A7A" w:rsidP="00E01068">
            <w:pPr>
              <w:jc w:val="right"/>
              <w:rPr>
                <w:rFonts w:ascii="Times New Roman" w:hAnsi="Times New Roman"/>
                <w:sz w:val="20"/>
              </w:rPr>
            </w:pPr>
            <w:r w:rsidRPr="009521E2">
              <w:rPr>
                <w:rFonts w:ascii="Times New Roman" w:hAnsi="Times New Roman"/>
                <w:sz w:val="20"/>
              </w:rPr>
              <w:t>2,</w:t>
            </w:r>
            <w:r w:rsidR="00E01068">
              <w:rPr>
                <w:rFonts w:ascii="Times New Roman" w:hAnsi="Times New Roman"/>
                <w:sz w:val="20"/>
              </w:rPr>
              <w:t>360</w:t>
            </w:r>
            <w:r w:rsidR="001113A8" w:rsidRPr="009521E2">
              <w:rPr>
                <w:rFonts w:ascii="Times New Roman" w:hAnsi="Times New Roman"/>
                <w:sz w:val="20"/>
              </w:rPr>
              <w:t>,000</w:t>
            </w:r>
          </w:p>
        </w:tc>
        <w:tc>
          <w:tcPr>
            <w:tcW w:w="1530" w:type="dxa"/>
            <w:tcBorders>
              <w:top w:val="single" w:sz="12" w:space="0" w:color="000000"/>
              <w:bottom w:val="single" w:sz="6" w:space="0" w:color="000000"/>
            </w:tcBorders>
          </w:tcPr>
          <w:p w:rsidR="001113A8" w:rsidRDefault="001113A8">
            <w:pPr>
              <w:tabs>
                <w:tab w:val="center" w:pos="522"/>
              </w:tabs>
              <w:jc w:val="right"/>
              <w:rPr>
                <w:rFonts w:ascii="Times New Roman" w:hAnsi="Times New Roman"/>
                <w:sz w:val="18"/>
                <w:szCs w:val="18"/>
              </w:rPr>
            </w:pPr>
          </w:p>
        </w:tc>
      </w:tr>
      <w:tr w:rsidR="001113A8" w:rsidTr="00E543BF">
        <w:trPr>
          <w:trHeight w:val="642"/>
        </w:trPr>
        <w:tc>
          <w:tcPr>
            <w:tcW w:w="2070" w:type="dxa"/>
            <w:tcBorders>
              <w:top w:val="single" w:sz="6" w:space="0" w:color="000000"/>
              <w:bottom w:val="single" w:sz="6" w:space="0" w:color="000000"/>
            </w:tcBorders>
            <w:shd w:val="clear" w:color="auto" w:fill="D9D9D9" w:themeFill="background1" w:themeFillShade="D9"/>
          </w:tcPr>
          <w:p w:rsidR="001113A8" w:rsidRDefault="001113A8">
            <w:pPr>
              <w:jc w:val="right"/>
              <w:rPr>
                <w:rFonts w:ascii="Times New Roman" w:hAnsi="Times New Roman"/>
                <w:i/>
                <w:iCs/>
                <w:sz w:val="18"/>
                <w:szCs w:val="18"/>
              </w:rPr>
            </w:pPr>
            <w:r>
              <w:rPr>
                <w:rFonts w:ascii="Times New Roman" w:hAnsi="Times New Roman"/>
                <w:i/>
                <w:iCs/>
                <w:sz w:val="18"/>
                <w:szCs w:val="18"/>
              </w:rPr>
              <w:t>ACS Household                         CATI - Telephone Non-response Follow-up</w:t>
            </w:r>
          </w:p>
        </w:tc>
        <w:tc>
          <w:tcPr>
            <w:tcW w:w="1170" w:type="dxa"/>
            <w:tcBorders>
              <w:top w:val="single" w:sz="6" w:space="0" w:color="000000"/>
              <w:bottom w:val="single" w:sz="6" w:space="0" w:color="000000"/>
            </w:tcBorders>
            <w:shd w:val="clear" w:color="auto" w:fill="D9D9D9" w:themeFill="background1" w:themeFillShade="D9"/>
          </w:tcPr>
          <w:p w:rsidR="001113A8" w:rsidRDefault="001113A8">
            <w:pPr>
              <w:rPr>
                <w:rFonts w:ascii="Times New Roman" w:hAnsi="Times New Roman"/>
                <w:i/>
                <w:iCs/>
                <w:sz w:val="18"/>
                <w:szCs w:val="18"/>
              </w:rPr>
            </w:pPr>
          </w:p>
          <w:p w:rsidR="001113A8" w:rsidRDefault="001113A8">
            <w:pPr>
              <w:jc w:val="right"/>
              <w:rPr>
                <w:rFonts w:ascii="Times New Roman" w:hAnsi="Times New Roman"/>
                <w:i/>
                <w:iCs/>
                <w:sz w:val="18"/>
                <w:szCs w:val="18"/>
              </w:rPr>
            </w:pPr>
            <w:r>
              <w:rPr>
                <w:rFonts w:ascii="Times New Roman" w:hAnsi="Times New Roman"/>
                <w:i/>
                <w:iCs/>
                <w:sz w:val="18"/>
                <w:szCs w:val="18"/>
              </w:rPr>
              <w:t>CATI HU</w:t>
            </w:r>
          </w:p>
        </w:tc>
        <w:tc>
          <w:tcPr>
            <w:tcW w:w="1350" w:type="dxa"/>
            <w:tcBorders>
              <w:top w:val="single" w:sz="6" w:space="0" w:color="000000"/>
              <w:bottom w:val="single" w:sz="6" w:space="0" w:color="000000"/>
            </w:tcBorders>
            <w:shd w:val="clear" w:color="auto" w:fill="D9D9D9" w:themeFill="background1" w:themeFillShade="D9"/>
          </w:tcPr>
          <w:p w:rsidR="001113A8" w:rsidRPr="009521E2" w:rsidRDefault="001113A8">
            <w:pPr>
              <w:rPr>
                <w:rFonts w:ascii="Times New Roman" w:hAnsi="Times New Roman"/>
                <w:i/>
                <w:iCs/>
                <w:sz w:val="18"/>
                <w:szCs w:val="18"/>
              </w:rPr>
            </w:pPr>
          </w:p>
          <w:p w:rsidR="001113A8" w:rsidRPr="009521E2" w:rsidRDefault="001113A8" w:rsidP="00D66A7A">
            <w:pPr>
              <w:jc w:val="right"/>
              <w:rPr>
                <w:rFonts w:ascii="Times New Roman" w:hAnsi="Times New Roman"/>
                <w:i/>
                <w:iCs/>
                <w:sz w:val="18"/>
                <w:szCs w:val="18"/>
              </w:rPr>
            </w:pPr>
            <w:r w:rsidRPr="009521E2">
              <w:rPr>
                <w:rFonts w:ascii="Times New Roman" w:hAnsi="Times New Roman"/>
                <w:i/>
                <w:iCs/>
                <w:sz w:val="18"/>
                <w:szCs w:val="18"/>
              </w:rPr>
              <w:t>[1,</w:t>
            </w:r>
            <w:r w:rsidR="00D66A7A" w:rsidRPr="009521E2">
              <w:rPr>
                <w:rFonts w:ascii="Times New Roman" w:hAnsi="Times New Roman"/>
                <w:i/>
                <w:iCs/>
                <w:sz w:val="18"/>
                <w:szCs w:val="18"/>
              </w:rPr>
              <w:t>364</w:t>
            </w:r>
            <w:r w:rsidRPr="009521E2">
              <w:rPr>
                <w:rFonts w:ascii="Times New Roman" w:hAnsi="Times New Roman"/>
                <w:i/>
                <w:iCs/>
                <w:sz w:val="18"/>
                <w:szCs w:val="18"/>
              </w:rPr>
              <w:t xml:space="preserve">,000 included in </w:t>
            </w:r>
            <w:proofErr w:type="gramStart"/>
            <w:r w:rsidRPr="009521E2">
              <w:rPr>
                <w:rFonts w:ascii="Times New Roman" w:hAnsi="Times New Roman"/>
                <w:i/>
                <w:iCs/>
                <w:sz w:val="18"/>
                <w:szCs w:val="18"/>
              </w:rPr>
              <w:t>I</w:t>
            </w:r>
            <w:proofErr w:type="gramEnd"/>
            <w:r w:rsidRPr="009521E2">
              <w:rPr>
                <w:rFonts w:ascii="Times New Roman" w:hAnsi="Times New Roman"/>
                <w:i/>
                <w:iCs/>
                <w:sz w:val="18"/>
                <w:szCs w:val="18"/>
              </w:rPr>
              <w:t>.]</w:t>
            </w:r>
          </w:p>
        </w:tc>
        <w:tc>
          <w:tcPr>
            <w:tcW w:w="1620" w:type="dxa"/>
            <w:tcBorders>
              <w:top w:val="single" w:sz="6" w:space="0" w:color="000000"/>
              <w:bottom w:val="single" w:sz="6" w:space="0" w:color="000000"/>
            </w:tcBorders>
            <w:shd w:val="clear" w:color="auto" w:fill="D9D9D9" w:themeFill="background1" w:themeFillShade="D9"/>
          </w:tcPr>
          <w:p w:rsidR="001113A8" w:rsidRPr="009521E2" w:rsidRDefault="001113A8">
            <w:pPr>
              <w:jc w:val="center"/>
              <w:rPr>
                <w:rFonts w:ascii="Times New Roman" w:hAnsi="Times New Roman"/>
                <w:i/>
                <w:iCs/>
                <w:sz w:val="18"/>
                <w:szCs w:val="18"/>
              </w:rPr>
            </w:pPr>
          </w:p>
          <w:p w:rsidR="001113A8" w:rsidRPr="009521E2" w:rsidRDefault="001113A8" w:rsidP="00E01068">
            <w:pPr>
              <w:jc w:val="center"/>
              <w:rPr>
                <w:rFonts w:ascii="Times New Roman" w:hAnsi="Times New Roman"/>
                <w:i/>
                <w:iCs/>
                <w:sz w:val="18"/>
                <w:szCs w:val="18"/>
              </w:rPr>
            </w:pPr>
            <w:r w:rsidRPr="009521E2">
              <w:rPr>
                <w:rFonts w:ascii="Times New Roman" w:hAnsi="Times New Roman"/>
                <w:i/>
                <w:iCs/>
                <w:sz w:val="18"/>
                <w:szCs w:val="18"/>
              </w:rPr>
              <w:t>[</w:t>
            </w:r>
            <w:r w:rsidR="00E01068">
              <w:rPr>
                <w:rFonts w:ascii="Times New Roman" w:hAnsi="Times New Roman"/>
                <w:i/>
                <w:iCs/>
                <w:sz w:val="18"/>
                <w:szCs w:val="18"/>
              </w:rPr>
              <w:t>40</w:t>
            </w:r>
            <w:r w:rsidRPr="009521E2">
              <w:rPr>
                <w:rFonts w:ascii="Times New Roman" w:hAnsi="Times New Roman"/>
                <w:i/>
                <w:iCs/>
                <w:sz w:val="18"/>
                <w:szCs w:val="18"/>
              </w:rPr>
              <w:t>]</w:t>
            </w:r>
          </w:p>
        </w:tc>
        <w:tc>
          <w:tcPr>
            <w:tcW w:w="1530" w:type="dxa"/>
            <w:tcBorders>
              <w:top w:val="single" w:sz="6" w:space="0" w:color="000000"/>
              <w:bottom w:val="single" w:sz="6" w:space="0" w:color="000000"/>
            </w:tcBorders>
            <w:shd w:val="clear" w:color="auto" w:fill="D9D9D9" w:themeFill="background1" w:themeFillShade="D9"/>
          </w:tcPr>
          <w:p w:rsidR="001113A8" w:rsidRPr="009521E2" w:rsidRDefault="001113A8">
            <w:pPr>
              <w:jc w:val="right"/>
              <w:rPr>
                <w:rFonts w:ascii="Times New Roman" w:hAnsi="Times New Roman"/>
                <w:sz w:val="20"/>
              </w:rPr>
            </w:pPr>
          </w:p>
          <w:p w:rsidR="001113A8" w:rsidRPr="009521E2" w:rsidRDefault="001E0F5B">
            <w:pPr>
              <w:jc w:val="right"/>
              <w:rPr>
                <w:rFonts w:ascii="Times New Roman" w:hAnsi="Times New Roman"/>
                <w:sz w:val="20"/>
              </w:rPr>
            </w:pPr>
            <w:r w:rsidRPr="009521E2">
              <w:rPr>
                <w:rFonts w:ascii="Times New Roman" w:hAnsi="Times New Roman"/>
                <w:sz w:val="20"/>
              </w:rPr>
              <w:t>[</w:t>
            </w:r>
            <w:r w:rsidR="00E01068">
              <w:rPr>
                <w:rFonts w:ascii="Times New Roman" w:hAnsi="Times New Roman"/>
                <w:sz w:val="20"/>
              </w:rPr>
              <w:t>910</w:t>
            </w:r>
            <w:r w:rsidR="00907DA1" w:rsidRPr="009521E2">
              <w:rPr>
                <w:rFonts w:ascii="Times New Roman" w:hAnsi="Times New Roman"/>
                <w:sz w:val="20"/>
              </w:rPr>
              <w:t>,00</w:t>
            </w:r>
            <w:r w:rsidRPr="009521E2">
              <w:rPr>
                <w:rFonts w:ascii="Times New Roman" w:hAnsi="Times New Roman"/>
                <w:sz w:val="20"/>
              </w:rPr>
              <w:t>0</w:t>
            </w:r>
            <w:r w:rsidR="001113A8" w:rsidRPr="009521E2">
              <w:rPr>
                <w:rFonts w:ascii="Times New Roman" w:hAnsi="Times New Roman"/>
                <w:i/>
                <w:iCs/>
                <w:sz w:val="20"/>
              </w:rPr>
              <w:t xml:space="preserve"> included in </w:t>
            </w:r>
            <w:proofErr w:type="gramStart"/>
            <w:r w:rsidR="001113A8" w:rsidRPr="009521E2">
              <w:rPr>
                <w:rFonts w:ascii="Times New Roman" w:hAnsi="Times New Roman"/>
                <w:i/>
                <w:iCs/>
                <w:sz w:val="20"/>
              </w:rPr>
              <w:t>I</w:t>
            </w:r>
            <w:proofErr w:type="gramEnd"/>
            <w:r w:rsidR="001113A8" w:rsidRPr="009521E2">
              <w:rPr>
                <w:rFonts w:ascii="Times New Roman" w:hAnsi="Times New Roman"/>
                <w:i/>
                <w:iCs/>
                <w:sz w:val="20"/>
              </w:rPr>
              <w:t>.]</w:t>
            </w:r>
          </w:p>
          <w:p w:rsidR="001113A8" w:rsidRPr="009521E2" w:rsidRDefault="001113A8">
            <w:pPr>
              <w:jc w:val="right"/>
              <w:rPr>
                <w:rFonts w:ascii="Times New Roman" w:hAnsi="Times New Roman"/>
                <w:sz w:val="20"/>
              </w:rPr>
            </w:pPr>
          </w:p>
        </w:tc>
        <w:tc>
          <w:tcPr>
            <w:tcW w:w="1530" w:type="dxa"/>
            <w:tcBorders>
              <w:top w:val="single" w:sz="6" w:space="0" w:color="000000"/>
              <w:bottom w:val="single" w:sz="6" w:space="0" w:color="000000"/>
            </w:tcBorders>
            <w:shd w:val="clear" w:color="auto" w:fill="D9D9D9" w:themeFill="background1" w:themeFillShade="D9"/>
          </w:tcPr>
          <w:p w:rsidR="001113A8" w:rsidRDefault="001113A8" w:rsidP="00D66A7A">
            <w:pPr>
              <w:jc w:val="right"/>
              <w:rPr>
                <w:rFonts w:ascii="Times New Roman" w:hAnsi="Times New Roman"/>
                <w:i/>
                <w:iCs/>
                <w:sz w:val="18"/>
                <w:szCs w:val="18"/>
              </w:rPr>
            </w:pPr>
          </w:p>
        </w:tc>
      </w:tr>
      <w:tr w:rsidR="001113A8" w:rsidTr="00E543BF">
        <w:trPr>
          <w:trHeight w:val="750"/>
        </w:trPr>
        <w:tc>
          <w:tcPr>
            <w:tcW w:w="2070" w:type="dxa"/>
            <w:tcBorders>
              <w:top w:val="single" w:sz="6" w:space="0" w:color="000000"/>
              <w:bottom w:val="single" w:sz="6" w:space="0" w:color="000000"/>
            </w:tcBorders>
            <w:shd w:val="clear" w:color="auto" w:fill="D9D9D9" w:themeFill="background1" w:themeFillShade="D9"/>
          </w:tcPr>
          <w:p w:rsidR="001113A8" w:rsidRDefault="001113A8">
            <w:pPr>
              <w:jc w:val="right"/>
              <w:rPr>
                <w:rFonts w:ascii="Times New Roman" w:hAnsi="Times New Roman"/>
                <w:i/>
                <w:iCs/>
                <w:sz w:val="18"/>
                <w:szCs w:val="18"/>
              </w:rPr>
            </w:pPr>
            <w:r>
              <w:rPr>
                <w:rFonts w:ascii="Times New Roman" w:hAnsi="Times New Roman"/>
                <w:i/>
                <w:iCs/>
                <w:sz w:val="18"/>
                <w:szCs w:val="18"/>
              </w:rPr>
              <w:t>ACS Household CAPI – Personal Visit Non-response Follow-up</w:t>
            </w:r>
          </w:p>
        </w:tc>
        <w:tc>
          <w:tcPr>
            <w:tcW w:w="1170" w:type="dxa"/>
            <w:tcBorders>
              <w:top w:val="single" w:sz="6" w:space="0" w:color="000000"/>
              <w:bottom w:val="single" w:sz="6" w:space="0" w:color="000000"/>
            </w:tcBorders>
            <w:shd w:val="clear" w:color="auto" w:fill="D9D9D9" w:themeFill="background1" w:themeFillShade="D9"/>
          </w:tcPr>
          <w:p w:rsidR="001113A8" w:rsidRDefault="001113A8">
            <w:pPr>
              <w:rPr>
                <w:rFonts w:ascii="Times New Roman" w:hAnsi="Times New Roman"/>
                <w:i/>
                <w:iCs/>
                <w:sz w:val="18"/>
                <w:szCs w:val="18"/>
              </w:rPr>
            </w:pPr>
          </w:p>
          <w:p w:rsidR="001113A8" w:rsidRDefault="001113A8">
            <w:pPr>
              <w:jc w:val="right"/>
              <w:rPr>
                <w:rFonts w:ascii="Times New Roman" w:hAnsi="Times New Roman"/>
                <w:i/>
                <w:iCs/>
                <w:sz w:val="18"/>
                <w:szCs w:val="18"/>
              </w:rPr>
            </w:pPr>
            <w:r>
              <w:rPr>
                <w:rFonts w:ascii="Times New Roman" w:hAnsi="Times New Roman"/>
                <w:i/>
                <w:iCs/>
                <w:sz w:val="18"/>
                <w:szCs w:val="18"/>
              </w:rPr>
              <w:t xml:space="preserve"> CAPI HU</w:t>
            </w:r>
          </w:p>
          <w:p w:rsidR="001113A8" w:rsidRDefault="001113A8">
            <w:pPr>
              <w:rPr>
                <w:rFonts w:ascii="Times New Roman" w:hAnsi="Times New Roman"/>
                <w:i/>
                <w:iCs/>
                <w:sz w:val="18"/>
                <w:szCs w:val="18"/>
              </w:rPr>
            </w:pPr>
          </w:p>
        </w:tc>
        <w:tc>
          <w:tcPr>
            <w:tcW w:w="1350" w:type="dxa"/>
            <w:tcBorders>
              <w:top w:val="single" w:sz="6" w:space="0" w:color="000000"/>
              <w:bottom w:val="single" w:sz="6" w:space="0" w:color="000000"/>
            </w:tcBorders>
            <w:shd w:val="clear" w:color="auto" w:fill="D9D9D9" w:themeFill="background1" w:themeFillShade="D9"/>
          </w:tcPr>
          <w:p w:rsidR="001113A8" w:rsidRPr="009521E2" w:rsidRDefault="001113A8">
            <w:pPr>
              <w:jc w:val="center"/>
              <w:rPr>
                <w:rFonts w:ascii="Times New Roman" w:hAnsi="Times New Roman"/>
                <w:i/>
                <w:iCs/>
                <w:sz w:val="18"/>
                <w:szCs w:val="18"/>
              </w:rPr>
            </w:pPr>
          </w:p>
          <w:p w:rsidR="001113A8" w:rsidRPr="009521E2" w:rsidRDefault="001113A8" w:rsidP="00D66A7A">
            <w:pPr>
              <w:jc w:val="right"/>
              <w:rPr>
                <w:rFonts w:ascii="Times New Roman" w:hAnsi="Times New Roman"/>
                <w:i/>
                <w:iCs/>
                <w:sz w:val="18"/>
                <w:szCs w:val="18"/>
              </w:rPr>
            </w:pPr>
            <w:r w:rsidRPr="009521E2">
              <w:rPr>
                <w:rFonts w:ascii="Times New Roman" w:hAnsi="Times New Roman"/>
                <w:i/>
                <w:iCs/>
                <w:sz w:val="18"/>
                <w:szCs w:val="18"/>
              </w:rPr>
              <w:t>[</w:t>
            </w:r>
            <w:r w:rsidR="00D66A7A" w:rsidRPr="009521E2">
              <w:rPr>
                <w:rFonts w:ascii="Times New Roman" w:hAnsi="Times New Roman"/>
                <w:i/>
                <w:iCs/>
                <w:sz w:val="18"/>
                <w:szCs w:val="18"/>
              </w:rPr>
              <w:t>698</w:t>
            </w:r>
            <w:r w:rsidRPr="009521E2">
              <w:rPr>
                <w:rFonts w:ascii="Times New Roman" w:hAnsi="Times New Roman"/>
                <w:i/>
                <w:iCs/>
                <w:sz w:val="18"/>
                <w:szCs w:val="18"/>
              </w:rPr>
              <w:t xml:space="preserve">,000 included in </w:t>
            </w:r>
            <w:proofErr w:type="gramStart"/>
            <w:r w:rsidRPr="009521E2">
              <w:rPr>
                <w:rFonts w:ascii="Times New Roman" w:hAnsi="Times New Roman"/>
                <w:i/>
                <w:iCs/>
                <w:sz w:val="18"/>
                <w:szCs w:val="18"/>
              </w:rPr>
              <w:t>I</w:t>
            </w:r>
            <w:proofErr w:type="gramEnd"/>
            <w:r w:rsidRPr="009521E2">
              <w:rPr>
                <w:rFonts w:ascii="Times New Roman" w:hAnsi="Times New Roman"/>
                <w:i/>
                <w:iCs/>
                <w:sz w:val="18"/>
                <w:szCs w:val="18"/>
              </w:rPr>
              <w:t>.]</w:t>
            </w:r>
          </w:p>
        </w:tc>
        <w:tc>
          <w:tcPr>
            <w:tcW w:w="1620" w:type="dxa"/>
            <w:tcBorders>
              <w:top w:val="single" w:sz="6" w:space="0" w:color="000000"/>
              <w:bottom w:val="single" w:sz="6" w:space="0" w:color="000000"/>
            </w:tcBorders>
            <w:shd w:val="clear" w:color="auto" w:fill="D9D9D9" w:themeFill="background1" w:themeFillShade="D9"/>
          </w:tcPr>
          <w:p w:rsidR="001113A8" w:rsidRPr="009521E2" w:rsidRDefault="001113A8">
            <w:pPr>
              <w:jc w:val="center"/>
              <w:rPr>
                <w:rFonts w:ascii="Times New Roman" w:hAnsi="Times New Roman"/>
                <w:i/>
                <w:iCs/>
                <w:sz w:val="18"/>
                <w:szCs w:val="18"/>
              </w:rPr>
            </w:pPr>
          </w:p>
          <w:p w:rsidR="001113A8" w:rsidRPr="009521E2" w:rsidRDefault="001113A8" w:rsidP="00E01068">
            <w:pPr>
              <w:jc w:val="center"/>
              <w:rPr>
                <w:rFonts w:ascii="Times New Roman" w:hAnsi="Times New Roman"/>
                <w:i/>
                <w:iCs/>
                <w:sz w:val="18"/>
                <w:szCs w:val="18"/>
              </w:rPr>
            </w:pPr>
            <w:r w:rsidRPr="009521E2">
              <w:rPr>
                <w:rFonts w:ascii="Times New Roman" w:hAnsi="Times New Roman"/>
                <w:i/>
                <w:iCs/>
                <w:sz w:val="18"/>
                <w:szCs w:val="18"/>
              </w:rPr>
              <w:t>[</w:t>
            </w:r>
            <w:r w:rsidR="00E01068">
              <w:rPr>
                <w:rFonts w:ascii="Times New Roman" w:hAnsi="Times New Roman"/>
                <w:i/>
                <w:iCs/>
                <w:sz w:val="18"/>
                <w:szCs w:val="18"/>
              </w:rPr>
              <w:t>40</w:t>
            </w:r>
            <w:r w:rsidRPr="009521E2">
              <w:rPr>
                <w:rFonts w:ascii="Times New Roman" w:hAnsi="Times New Roman"/>
                <w:i/>
                <w:iCs/>
                <w:sz w:val="18"/>
                <w:szCs w:val="18"/>
              </w:rPr>
              <w:t>]</w:t>
            </w:r>
          </w:p>
        </w:tc>
        <w:tc>
          <w:tcPr>
            <w:tcW w:w="1530" w:type="dxa"/>
            <w:tcBorders>
              <w:top w:val="single" w:sz="6" w:space="0" w:color="000000"/>
              <w:bottom w:val="single" w:sz="6" w:space="0" w:color="000000"/>
            </w:tcBorders>
            <w:shd w:val="clear" w:color="auto" w:fill="D9D9D9" w:themeFill="background1" w:themeFillShade="D9"/>
          </w:tcPr>
          <w:p w:rsidR="001113A8" w:rsidRPr="009521E2" w:rsidRDefault="001113A8">
            <w:pPr>
              <w:jc w:val="right"/>
              <w:rPr>
                <w:rFonts w:ascii="Times New Roman" w:hAnsi="Times New Roman"/>
                <w:i/>
                <w:iCs/>
                <w:sz w:val="20"/>
              </w:rPr>
            </w:pPr>
          </w:p>
          <w:p w:rsidR="00BC7ED9" w:rsidRPr="009521E2" w:rsidRDefault="001113A8" w:rsidP="00E01068">
            <w:pPr>
              <w:jc w:val="right"/>
              <w:rPr>
                <w:rFonts w:ascii="Times New Roman" w:hAnsi="Times New Roman"/>
                <w:sz w:val="20"/>
              </w:rPr>
            </w:pPr>
            <w:r w:rsidRPr="009521E2">
              <w:rPr>
                <w:rFonts w:ascii="Times New Roman" w:hAnsi="Times New Roman"/>
                <w:i/>
                <w:iCs/>
                <w:sz w:val="20"/>
              </w:rPr>
              <w:t>[</w:t>
            </w:r>
            <w:r w:rsidR="00E01068">
              <w:rPr>
                <w:rFonts w:ascii="Times New Roman" w:hAnsi="Times New Roman"/>
                <w:i/>
                <w:iCs/>
                <w:sz w:val="20"/>
              </w:rPr>
              <w:t>466</w:t>
            </w:r>
            <w:r w:rsidR="00D66A7A" w:rsidRPr="009521E2">
              <w:rPr>
                <w:rFonts w:ascii="Times New Roman" w:hAnsi="Times New Roman"/>
                <w:i/>
                <w:iCs/>
                <w:sz w:val="20"/>
              </w:rPr>
              <w:t>,0</w:t>
            </w:r>
            <w:r w:rsidR="00907DA1" w:rsidRPr="009521E2">
              <w:rPr>
                <w:rFonts w:ascii="Times New Roman" w:hAnsi="Times New Roman"/>
                <w:i/>
                <w:iCs/>
                <w:sz w:val="20"/>
              </w:rPr>
              <w:t>00</w:t>
            </w:r>
            <w:r w:rsidRPr="009521E2">
              <w:rPr>
                <w:rFonts w:ascii="Times New Roman" w:hAnsi="Times New Roman"/>
                <w:i/>
                <w:iCs/>
                <w:sz w:val="20"/>
              </w:rPr>
              <w:t xml:space="preserve"> included in </w:t>
            </w:r>
            <w:proofErr w:type="gramStart"/>
            <w:r w:rsidRPr="009521E2">
              <w:rPr>
                <w:rFonts w:ascii="Times New Roman" w:hAnsi="Times New Roman"/>
                <w:i/>
                <w:iCs/>
                <w:sz w:val="20"/>
              </w:rPr>
              <w:t>I</w:t>
            </w:r>
            <w:proofErr w:type="gramEnd"/>
            <w:r w:rsidRPr="009521E2">
              <w:rPr>
                <w:rFonts w:ascii="Times New Roman" w:hAnsi="Times New Roman"/>
                <w:i/>
                <w:iCs/>
                <w:sz w:val="20"/>
              </w:rPr>
              <w:t>.]</w:t>
            </w:r>
          </w:p>
        </w:tc>
        <w:tc>
          <w:tcPr>
            <w:tcW w:w="1530" w:type="dxa"/>
            <w:tcBorders>
              <w:top w:val="single" w:sz="6" w:space="0" w:color="000000"/>
              <w:bottom w:val="single" w:sz="6" w:space="0" w:color="000000"/>
            </w:tcBorders>
            <w:shd w:val="clear" w:color="auto" w:fill="D9D9D9" w:themeFill="background1" w:themeFillShade="D9"/>
          </w:tcPr>
          <w:p w:rsidR="001113A8" w:rsidRDefault="001113A8">
            <w:pPr>
              <w:jc w:val="right"/>
              <w:rPr>
                <w:rFonts w:ascii="Times New Roman" w:hAnsi="Times New Roman"/>
                <w:i/>
                <w:iCs/>
                <w:sz w:val="18"/>
                <w:szCs w:val="18"/>
              </w:rPr>
            </w:pPr>
          </w:p>
        </w:tc>
      </w:tr>
      <w:tr w:rsidR="009521E2" w:rsidTr="00E543BF">
        <w:trPr>
          <w:trHeight w:val="813"/>
        </w:trPr>
        <w:tc>
          <w:tcPr>
            <w:tcW w:w="2070" w:type="dxa"/>
            <w:tcBorders>
              <w:top w:val="single" w:sz="6" w:space="0" w:color="000000"/>
              <w:bottom w:val="single" w:sz="6" w:space="0" w:color="000000"/>
            </w:tcBorders>
            <w:shd w:val="clear" w:color="auto" w:fill="D9D9D9" w:themeFill="background1" w:themeFillShade="D9"/>
          </w:tcPr>
          <w:p w:rsidR="009521E2" w:rsidRPr="009521E2" w:rsidRDefault="009521E2" w:rsidP="009521E2">
            <w:pPr>
              <w:jc w:val="right"/>
              <w:rPr>
                <w:rFonts w:ascii="Times New Roman" w:hAnsi="Times New Roman"/>
                <w:bCs/>
                <w:i/>
                <w:sz w:val="18"/>
                <w:szCs w:val="18"/>
              </w:rPr>
            </w:pPr>
            <w:r w:rsidRPr="009521E2">
              <w:rPr>
                <w:rFonts w:ascii="Times New Roman" w:hAnsi="Times New Roman"/>
                <w:bCs/>
                <w:i/>
                <w:sz w:val="18"/>
                <w:szCs w:val="18"/>
              </w:rPr>
              <w:t>ACS Household Internet</w:t>
            </w:r>
          </w:p>
        </w:tc>
        <w:tc>
          <w:tcPr>
            <w:tcW w:w="1170" w:type="dxa"/>
            <w:tcBorders>
              <w:top w:val="single" w:sz="6" w:space="0" w:color="000000"/>
              <w:bottom w:val="single" w:sz="6" w:space="0" w:color="000000"/>
            </w:tcBorders>
            <w:shd w:val="clear" w:color="auto" w:fill="D9D9D9" w:themeFill="background1" w:themeFillShade="D9"/>
            <w:vAlign w:val="center"/>
          </w:tcPr>
          <w:p w:rsidR="009521E2" w:rsidRPr="009521E2" w:rsidRDefault="009521E2" w:rsidP="009521E2">
            <w:pPr>
              <w:jc w:val="center"/>
              <w:rPr>
                <w:rFonts w:ascii="Times New Roman" w:hAnsi="Times New Roman"/>
                <w:i/>
                <w:sz w:val="18"/>
                <w:szCs w:val="18"/>
              </w:rPr>
            </w:pPr>
            <w:r w:rsidRPr="009521E2">
              <w:rPr>
                <w:rFonts w:ascii="Times New Roman" w:hAnsi="Times New Roman"/>
                <w:i/>
                <w:sz w:val="18"/>
                <w:szCs w:val="18"/>
              </w:rPr>
              <w:t>Internet HU</w:t>
            </w:r>
          </w:p>
        </w:tc>
        <w:tc>
          <w:tcPr>
            <w:tcW w:w="1350" w:type="dxa"/>
            <w:tcBorders>
              <w:top w:val="single" w:sz="6" w:space="0" w:color="000000"/>
              <w:bottom w:val="single" w:sz="6" w:space="0" w:color="000000"/>
            </w:tcBorders>
            <w:shd w:val="clear" w:color="auto" w:fill="D9D9D9" w:themeFill="background1" w:themeFillShade="D9"/>
          </w:tcPr>
          <w:p w:rsidR="009521E2" w:rsidRPr="009521E2" w:rsidRDefault="009521E2" w:rsidP="00271597">
            <w:pPr>
              <w:rPr>
                <w:rFonts w:ascii="Times New Roman" w:hAnsi="Times New Roman"/>
                <w:i/>
                <w:iCs/>
                <w:sz w:val="18"/>
                <w:szCs w:val="18"/>
              </w:rPr>
            </w:pPr>
          </w:p>
          <w:p w:rsidR="009521E2" w:rsidRPr="009521E2" w:rsidRDefault="009521E2" w:rsidP="009521E2">
            <w:pPr>
              <w:jc w:val="right"/>
              <w:rPr>
                <w:rFonts w:ascii="Times New Roman" w:hAnsi="Times New Roman"/>
                <w:i/>
                <w:iCs/>
                <w:sz w:val="18"/>
                <w:szCs w:val="18"/>
              </w:rPr>
            </w:pPr>
            <w:r w:rsidRPr="009521E2">
              <w:rPr>
                <w:rFonts w:ascii="Times New Roman" w:hAnsi="Times New Roman"/>
                <w:i/>
                <w:iCs/>
                <w:sz w:val="18"/>
                <w:szCs w:val="18"/>
              </w:rPr>
              <w:t xml:space="preserve">[712,000 included in </w:t>
            </w:r>
            <w:proofErr w:type="gramStart"/>
            <w:r w:rsidRPr="009521E2">
              <w:rPr>
                <w:rFonts w:ascii="Times New Roman" w:hAnsi="Times New Roman"/>
                <w:i/>
                <w:iCs/>
                <w:sz w:val="18"/>
                <w:szCs w:val="18"/>
              </w:rPr>
              <w:t>I</w:t>
            </w:r>
            <w:proofErr w:type="gramEnd"/>
            <w:r w:rsidRPr="009521E2">
              <w:rPr>
                <w:rFonts w:ascii="Times New Roman" w:hAnsi="Times New Roman"/>
                <w:i/>
                <w:iCs/>
                <w:sz w:val="18"/>
                <w:szCs w:val="18"/>
              </w:rPr>
              <w:t>.]</w:t>
            </w:r>
          </w:p>
        </w:tc>
        <w:tc>
          <w:tcPr>
            <w:tcW w:w="1620" w:type="dxa"/>
            <w:tcBorders>
              <w:top w:val="single" w:sz="6" w:space="0" w:color="000000"/>
              <w:bottom w:val="single" w:sz="6" w:space="0" w:color="000000"/>
            </w:tcBorders>
            <w:shd w:val="clear" w:color="auto" w:fill="D9D9D9" w:themeFill="background1" w:themeFillShade="D9"/>
          </w:tcPr>
          <w:p w:rsidR="009521E2" w:rsidRPr="009521E2" w:rsidRDefault="009521E2" w:rsidP="00271597">
            <w:pPr>
              <w:jc w:val="center"/>
              <w:rPr>
                <w:rFonts w:ascii="Times New Roman" w:hAnsi="Times New Roman"/>
                <w:i/>
                <w:iCs/>
                <w:sz w:val="18"/>
                <w:szCs w:val="18"/>
              </w:rPr>
            </w:pPr>
          </w:p>
          <w:p w:rsidR="009521E2" w:rsidRPr="009521E2" w:rsidRDefault="009521E2" w:rsidP="00E01068">
            <w:pPr>
              <w:jc w:val="center"/>
              <w:rPr>
                <w:rFonts w:ascii="Times New Roman" w:hAnsi="Times New Roman"/>
                <w:i/>
                <w:iCs/>
                <w:sz w:val="18"/>
                <w:szCs w:val="18"/>
              </w:rPr>
            </w:pPr>
            <w:r w:rsidRPr="009521E2">
              <w:rPr>
                <w:rFonts w:ascii="Times New Roman" w:hAnsi="Times New Roman"/>
                <w:i/>
                <w:iCs/>
                <w:sz w:val="18"/>
                <w:szCs w:val="18"/>
              </w:rPr>
              <w:t>[</w:t>
            </w:r>
            <w:r w:rsidR="00E01068">
              <w:rPr>
                <w:rFonts w:ascii="Times New Roman" w:hAnsi="Times New Roman"/>
                <w:i/>
                <w:iCs/>
                <w:sz w:val="18"/>
                <w:szCs w:val="18"/>
              </w:rPr>
              <w:t>40</w:t>
            </w:r>
            <w:r w:rsidRPr="009521E2">
              <w:rPr>
                <w:rFonts w:ascii="Times New Roman" w:hAnsi="Times New Roman"/>
                <w:i/>
                <w:iCs/>
                <w:sz w:val="18"/>
                <w:szCs w:val="18"/>
              </w:rPr>
              <w:t>]</w:t>
            </w:r>
          </w:p>
        </w:tc>
        <w:tc>
          <w:tcPr>
            <w:tcW w:w="1530" w:type="dxa"/>
            <w:tcBorders>
              <w:top w:val="single" w:sz="6" w:space="0" w:color="000000"/>
              <w:bottom w:val="single" w:sz="6" w:space="0" w:color="000000"/>
            </w:tcBorders>
            <w:shd w:val="clear" w:color="auto" w:fill="D9D9D9" w:themeFill="background1" w:themeFillShade="D9"/>
          </w:tcPr>
          <w:p w:rsidR="009521E2" w:rsidRPr="009521E2" w:rsidRDefault="009521E2" w:rsidP="00271597">
            <w:pPr>
              <w:jc w:val="right"/>
              <w:rPr>
                <w:rFonts w:ascii="Times New Roman" w:hAnsi="Times New Roman"/>
                <w:sz w:val="20"/>
              </w:rPr>
            </w:pPr>
          </w:p>
          <w:p w:rsidR="009521E2" w:rsidRPr="009521E2" w:rsidRDefault="009521E2" w:rsidP="00271597">
            <w:pPr>
              <w:jc w:val="right"/>
              <w:rPr>
                <w:rFonts w:ascii="Times New Roman" w:hAnsi="Times New Roman"/>
                <w:i/>
                <w:sz w:val="20"/>
              </w:rPr>
            </w:pPr>
            <w:r w:rsidRPr="009521E2">
              <w:rPr>
                <w:rFonts w:ascii="Times New Roman" w:hAnsi="Times New Roman"/>
                <w:i/>
                <w:sz w:val="20"/>
              </w:rPr>
              <w:t>[</w:t>
            </w:r>
            <w:r w:rsidR="00E01068" w:rsidRPr="009521E2">
              <w:rPr>
                <w:rFonts w:ascii="Times New Roman" w:hAnsi="Times New Roman"/>
                <w:i/>
                <w:sz w:val="20"/>
              </w:rPr>
              <w:t>4</w:t>
            </w:r>
            <w:r w:rsidR="00E01068">
              <w:rPr>
                <w:rFonts w:ascii="Times New Roman" w:hAnsi="Times New Roman"/>
                <w:i/>
                <w:sz w:val="20"/>
              </w:rPr>
              <w:t>75</w:t>
            </w:r>
            <w:r w:rsidRPr="009521E2">
              <w:rPr>
                <w:rFonts w:ascii="Times New Roman" w:hAnsi="Times New Roman"/>
                <w:i/>
                <w:sz w:val="20"/>
              </w:rPr>
              <w:t>,000</w:t>
            </w:r>
            <w:r w:rsidRPr="009521E2">
              <w:rPr>
                <w:rFonts w:ascii="Times New Roman" w:hAnsi="Times New Roman"/>
                <w:i/>
                <w:iCs/>
                <w:sz w:val="20"/>
              </w:rPr>
              <w:t xml:space="preserve"> included in </w:t>
            </w:r>
            <w:proofErr w:type="gramStart"/>
            <w:r w:rsidRPr="009521E2">
              <w:rPr>
                <w:rFonts w:ascii="Times New Roman" w:hAnsi="Times New Roman"/>
                <w:i/>
                <w:iCs/>
                <w:sz w:val="20"/>
              </w:rPr>
              <w:t>I</w:t>
            </w:r>
            <w:proofErr w:type="gramEnd"/>
            <w:r w:rsidRPr="009521E2">
              <w:rPr>
                <w:rFonts w:ascii="Times New Roman" w:hAnsi="Times New Roman"/>
                <w:i/>
                <w:iCs/>
                <w:sz w:val="20"/>
              </w:rPr>
              <w:t>.]</w:t>
            </w:r>
          </w:p>
          <w:p w:rsidR="009521E2" w:rsidRPr="009521E2" w:rsidRDefault="009521E2" w:rsidP="00271597">
            <w:pPr>
              <w:jc w:val="right"/>
              <w:rPr>
                <w:rFonts w:ascii="Times New Roman" w:hAnsi="Times New Roman"/>
                <w:sz w:val="20"/>
              </w:rPr>
            </w:pPr>
          </w:p>
        </w:tc>
        <w:tc>
          <w:tcPr>
            <w:tcW w:w="1530" w:type="dxa"/>
            <w:tcBorders>
              <w:top w:val="single" w:sz="6" w:space="0" w:color="000000"/>
              <w:bottom w:val="single" w:sz="6" w:space="0" w:color="000000"/>
            </w:tcBorders>
            <w:shd w:val="clear" w:color="auto" w:fill="D9D9D9" w:themeFill="background1" w:themeFillShade="D9"/>
          </w:tcPr>
          <w:p w:rsidR="009521E2" w:rsidRPr="009521E2" w:rsidRDefault="009521E2">
            <w:pPr>
              <w:jc w:val="right"/>
              <w:rPr>
                <w:rFonts w:ascii="Times New Roman" w:hAnsi="Times New Roman"/>
                <w:sz w:val="18"/>
                <w:szCs w:val="18"/>
              </w:rPr>
            </w:pPr>
          </w:p>
        </w:tc>
      </w:tr>
      <w:tr w:rsidR="009521E2" w:rsidTr="00E543BF">
        <w:trPr>
          <w:trHeight w:val="813"/>
        </w:trPr>
        <w:tc>
          <w:tcPr>
            <w:tcW w:w="2070" w:type="dxa"/>
            <w:tcBorders>
              <w:top w:val="single" w:sz="6" w:space="0" w:color="000000"/>
              <w:bottom w:val="dashed" w:sz="4" w:space="0" w:color="auto"/>
            </w:tcBorders>
          </w:tcPr>
          <w:p w:rsidR="009521E2" w:rsidRDefault="009521E2">
            <w:pPr>
              <w:rPr>
                <w:rFonts w:ascii="Times New Roman" w:hAnsi="Times New Roman"/>
                <w:b/>
                <w:bCs/>
                <w:sz w:val="18"/>
                <w:szCs w:val="18"/>
              </w:rPr>
            </w:pPr>
          </w:p>
          <w:p w:rsidR="009521E2" w:rsidRDefault="009521E2">
            <w:pPr>
              <w:rPr>
                <w:rFonts w:ascii="Times New Roman" w:hAnsi="Times New Roman"/>
                <w:sz w:val="18"/>
                <w:szCs w:val="18"/>
              </w:rPr>
            </w:pPr>
            <w:r>
              <w:rPr>
                <w:rFonts w:ascii="Times New Roman" w:hAnsi="Times New Roman"/>
                <w:b/>
                <w:bCs/>
                <w:sz w:val="18"/>
                <w:szCs w:val="18"/>
              </w:rPr>
              <w:t>II.</w:t>
            </w:r>
            <w:r>
              <w:rPr>
                <w:rFonts w:ascii="Times New Roman" w:hAnsi="Times New Roman"/>
                <w:sz w:val="18"/>
                <w:szCs w:val="18"/>
              </w:rPr>
              <w:t xml:space="preserve">  ACS GQ Facility Questionnaire CAPI - Telephone and Personal Visit</w:t>
            </w:r>
          </w:p>
        </w:tc>
        <w:tc>
          <w:tcPr>
            <w:tcW w:w="1170" w:type="dxa"/>
            <w:tcBorders>
              <w:top w:val="single" w:sz="6" w:space="0" w:color="000000"/>
              <w:bottom w:val="dashed" w:sz="4" w:space="0" w:color="auto"/>
            </w:tcBorders>
          </w:tcPr>
          <w:p w:rsidR="009521E2" w:rsidRDefault="009521E2">
            <w:pPr>
              <w:rPr>
                <w:rFonts w:ascii="Times New Roman" w:hAnsi="Times New Roman"/>
                <w:sz w:val="18"/>
                <w:szCs w:val="18"/>
              </w:rPr>
            </w:pPr>
          </w:p>
          <w:p w:rsidR="009521E2" w:rsidRDefault="009521E2">
            <w:pPr>
              <w:rPr>
                <w:rFonts w:ascii="Times New Roman" w:hAnsi="Times New Roman"/>
                <w:sz w:val="18"/>
                <w:szCs w:val="18"/>
              </w:rPr>
            </w:pPr>
            <w:r>
              <w:rPr>
                <w:rFonts w:ascii="Times New Roman" w:hAnsi="Times New Roman"/>
                <w:sz w:val="18"/>
                <w:szCs w:val="18"/>
              </w:rPr>
              <w:t>CAPI GQFQ</w:t>
            </w:r>
          </w:p>
        </w:tc>
        <w:tc>
          <w:tcPr>
            <w:tcW w:w="1350" w:type="dxa"/>
            <w:tcBorders>
              <w:top w:val="single" w:sz="6" w:space="0" w:color="000000"/>
              <w:bottom w:val="dashed" w:sz="4" w:space="0" w:color="auto"/>
            </w:tcBorders>
          </w:tcPr>
          <w:p w:rsidR="009521E2" w:rsidRDefault="009521E2">
            <w:pPr>
              <w:jc w:val="right"/>
              <w:rPr>
                <w:rFonts w:ascii="Times New Roman" w:hAnsi="Times New Roman"/>
                <w:sz w:val="18"/>
                <w:szCs w:val="18"/>
              </w:rPr>
            </w:pPr>
          </w:p>
          <w:p w:rsidR="009521E2" w:rsidRDefault="009521E2">
            <w:pPr>
              <w:jc w:val="right"/>
              <w:rPr>
                <w:rFonts w:ascii="Times New Roman" w:hAnsi="Times New Roman"/>
                <w:sz w:val="18"/>
                <w:szCs w:val="18"/>
              </w:rPr>
            </w:pPr>
            <w:r>
              <w:rPr>
                <w:rFonts w:ascii="Times New Roman" w:hAnsi="Times New Roman"/>
                <w:sz w:val="18"/>
                <w:szCs w:val="18"/>
              </w:rPr>
              <w:t>20,000</w:t>
            </w:r>
          </w:p>
        </w:tc>
        <w:tc>
          <w:tcPr>
            <w:tcW w:w="1620" w:type="dxa"/>
            <w:tcBorders>
              <w:top w:val="single" w:sz="6" w:space="0" w:color="000000"/>
              <w:bottom w:val="dashed" w:sz="4" w:space="0" w:color="auto"/>
            </w:tcBorders>
          </w:tcPr>
          <w:p w:rsidR="009521E2" w:rsidRDefault="009521E2">
            <w:pPr>
              <w:jc w:val="center"/>
              <w:rPr>
                <w:rFonts w:ascii="Times New Roman" w:hAnsi="Times New Roman"/>
                <w:sz w:val="18"/>
                <w:szCs w:val="18"/>
              </w:rPr>
            </w:pPr>
          </w:p>
          <w:p w:rsidR="009521E2" w:rsidRDefault="009521E2">
            <w:pPr>
              <w:jc w:val="center"/>
              <w:rPr>
                <w:rFonts w:ascii="Times New Roman" w:hAnsi="Times New Roman"/>
                <w:sz w:val="18"/>
                <w:szCs w:val="18"/>
              </w:rPr>
            </w:pPr>
            <w:r>
              <w:rPr>
                <w:rFonts w:ascii="Times New Roman" w:hAnsi="Times New Roman"/>
                <w:sz w:val="18"/>
                <w:szCs w:val="18"/>
              </w:rPr>
              <w:t>15</w:t>
            </w:r>
          </w:p>
        </w:tc>
        <w:tc>
          <w:tcPr>
            <w:tcW w:w="1530" w:type="dxa"/>
            <w:tcBorders>
              <w:top w:val="single" w:sz="6" w:space="0" w:color="000000"/>
              <w:bottom w:val="dashed" w:sz="4" w:space="0" w:color="auto"/>
            </w:tcBorders>
          </w:tcPr>
          <w:p w:rsidR="009521E2" w:rsidRDefault="009521E2">
            <w:pPr>
              <w:jc w:val="right"/>
              <w:rPr>
                <w:rFonts w:ascii="Times New Roman" w:hAnsi="Times New Roman"/>
                <w:sz w:val="20"/>
              </w:rPr>
            </w:pPr>
          </w:p>
          <w:p w:rsidR="009521E2" w:rsidRDefault="009521E2">
            <w:pPr>
              <w:jc w:val="right"/>
              <w:rPr>
                <w:rFonts w:ascii="Times New Roman" w:hAnsi="Times New Roman"/>
                <w:sz w:val="20"/>
              </w:rPr>
            </w:pPr>
            <w:r>
              <w:rPr>
                <w:rFonts w:ascii="Times New Roman" w:hAnsi="Times New Roman"/>
                <w:sz w:val="20"/>
              </w:rPr>
              <w:t>5,000</w:t>
            </w:r>
          </w:p>
        </w:tc>
        <w:tc>
          <w:tcPr>
            <w:tcW w:w="1530" w:type="dxa"/>
            <w:tcBorders>
              <w:top w:val="single" w:sz="6" w:space="0" w:color="000000"/>
              <w:bottom w:val="dashed" w:sz="4" w:space="0" w:color="auto"/>
            </w:tcBorders>
          </w:tcPr>
          <w:p w:rsidR="009521E2" w:rsidRDefault="009521E2">
            <w:pPr>
              <w:jc w:val="right"/>
              <w:rPr>
                <w:rFonts w:ascii="Times New Roman" w:hAnsi="Times New Roman"/>
                <w:sz w:val="18"/>
                <w:szCs w:val="18"/>
              </w:rPr>
            </w:pPr>
          </w:p>
        </w:tc>
      </w:tr>
      <w:tr w:rsidR="009521E2" w:rsidTr="00E543BF">
        <w:trPr>
          <w:trHeight w:val="912"/>
        </w:trPr>
        <w:tc>
          <w:tcPr>
            <w:tcW w:w="2070" w:type="dxa"/>
            <w:tcBorders>
              <w:top w:val="single" w:sz="6" w:space="0" w:color="000000"/>
              <w:bottom w:val="dashed" w:sz="4" w:space="0" w:color="auto"/>
            </w:tcBorders>
          </w:tcPr>
          <w:p w:rsidR="009521E2" w:rsidRDefault="009521E2">
            <w:pPr>
              <w:rPr>
                <w:rFonts w:ascii="Times New Roman" w:hAnsi="Times New Roman"/>
                <w:b/>
                <w:bCs/>
                <w:sz w:val="18"/>
                <w:szCs w:val="18"/>
              </w:rPr>
            </w:pPr>
          </w:p>
          <w:p w:rsidR="009521E2" w:rsidRDefault="009521E2" w:rsidP="00B56E2E">
            <w:pPr>
              <w:rPr>
                <w:rFonts w:ascii="Times New Roman" w:hAnsi="Times New Roman"/>
                <w:sz w:val="18"/>
                <w:szCs w:val="18"/>
              </w:rPr>
            </w:pPr>
            <w:r>
              <w:rPr>
                <w:rFonts w:ascii="Times New Roman" w:hAnsi="Times New Roman"/>
                <w:b/>
                <w:bCs/>
                <w:sz w:val="18"/>
                <w:szCs w:val="18"/>
              </w:rPr>
              <w:t>III.</w:t>
            </w:r>
            <w:r>
              <w:rPr>
                <w:rFonts w:ascii="Times New Roman" w:hAnsi="Times New Roman"/>
                <w:sz w:val="18"/>
                <w:szCs w:val="18"/>
              </w:rPr>
              <w:t xml:space="preserve">  ACS GQ CAPI Personal Interview or Telephone, and  – Paper  Self-response</w:t>
            </w:r>
          </w:p>
        </w:tc>
        <w:tc>
          <w:tcPr>
            <w:tcW w:w="1170" w:type="dxa"/>
            <w:tcBorders>
              <w:top w:val="single" w:sz="6" w:space="0" w:color="000000"/>
              <w:bottom w:val="dashed" w:sz="4" w:space="0" w:color="auto"/>
            </w:tcBorders>
          </w:tcPr>
          <w:p w:rsidR="009521E2" w:rsidRDefault="009521E2">
            <w:pPr>
              <w:rPr>
                <w:rFonts w:ascii="Times New Roman" w:hAnsi="Times New Roman"/>
                <w:sz w:val="18"/>
                <w:szCs w:val="18"/>
              </w:rPr>
            </w:pPr>
          </w:p>
          <w:p w:rsidR="009521E2" w:rsidRDefault="009521E2">
            <w:pPr>
              <w:rPr>
                <w:rFonts w:ascii="Times New Roman" w:hAnsi="Times New Roman"/>
                <w:sz w:val="18"/>
                <w:szCs w:val="18"/>
              </w:rPr>
            </w:pPr>
            <w:r>
              <w:rPr>
                <w:rFonts w:ascii="Times New Roman" w:hAnsi="Times New Roman"/>
                <w:sz w:val="18"/>
                <w:szCs w:val="18"/>
              </w:rPr>
              <w:t xml:space="preserve">CAPI, ACS-1(GQ), </w:t>
            </w:r>
          </w:p>
          <w:p w:rsidR="009521E2" w:rsidRDefault="009521E2">
            <w:pPr>
              <w:rPr>
                <w:rFonts w:ascii="Times New Roman" w:hAnsi="Times New Roman"/>
                <w:sz w:val="18"/>
                <w:szCs w:val="18"/>
              </w:rPr>
            </w:pPr>
            <w:r>
              <w:rPr>
                <w:rFonts w:ascii="Times New Roman" w:hAnsi="Times New Roman"/>
                <w:sz w:val="18"/>
                <w:szCs w:val="18"/>
              </w:rPr>
              <w:t>ACS-1(GQ)(PR)</w:t>
            </w:r>
          </w:p>
        </w:tc>
        <w:tc>
          <w:tcPr>
            <w:tcW w:w="1350" w:type="dxa"/>
            <w:tcBorders>
              <w:top w:val="single" w:sz="6" w:space="0" w:color="000000"/>
              <w:bottom w:val="dashed" w:sz="4" w:space="0" w:color="auto"/>
            </w:tcBorders>
          </w:tcPr>
          <w:p w:rsidR="009521E2" w:rsidRDefault="009521E2">
            <w:pPr>
              <w:jc w:val="right"/>
              <w:rPr>
                <w:rFonts w:ascii="Times New Roman" w:hAnsi="Times New Roman"/>
                <w:sz w:val="18"/>
                <w:szCs w:val="18"/>
              </w:rPr>
            </w:pPr>
          </w:p>
          <w:p w:rsidR="009521E2" w:rsidRDefault="009521E2">
            <w:pPr>
              <w:jc w:val="right"/>
              <w:rPr>
                <w:rFonts w:ascii="Times New Roman" w:hAnsi="Times New Roman"/>
                <w:sz w:val="18"/>
                <w:szCs w:val="18"/>
              </w:rPr>
            </w:pPr>
            <w:r>
              <w:rPr>
                <w:rFonts w:ascii="Times New Roman" w:hAnsi="Times New Roman"/>
                <w:sz w:val="18"/>
                <w:szCs w:val="18"/>
              </w:rPr>
              <w:t>200,000</w:t>
            </w:r>
          </w:p>
        </w:tc>
        <w:tc>
          <w:tcPr>
            <w:tcW w:w="1620" w:type="dxa"/>
            <w:tcBorders>
              <w:top w:val="single" w:sz="6" w:space="0" w:color="000000"/>
              <w:bottom w:val="dashed" w:sz="4" w:space="0" w:color="auto"/>
            </w:tcBorders>
          </w:tcPr>
          <w:p w:rsidR="009521E2" w:rsidRDefault="009521E2">
            <w:pPr>
              <w:jc w:val="center"/>
              <w:rPr>
                <w:rFonts w:ascii="Times New Roman" w:hAnsi="Times New Roman"/>
                <w:sz w:val="18"/>
                <w:szCs w:val="18"/>
              </w:rPr>
            </w:pPr>
          </w:p>
          <w:p w:rsidR="009521E2" w:rsidRDefault="009521E2">
            <w:pPr>
              <w:jc w:val="center"/>
              <w:rPr>
                <w:rFonts w:ascii="Times New Roman" w:hAnsi="Times New Roman"/>
                <w:sz w:val="18"/>
                <w:szCs w:val="18"/>
              </w:rPr>
            </w:pPr>
            <w:r>
              <w:rPr>
                <w:rFonts w:ascii="Times New Roman" w:hAnsi="Times New Roman"/>
                <w:sz w:val="18"/>
                <w:szCs w:val="18"/>
              </w:rPr>
              <w:t>25</w:t>
            </w:r>
          </w:p>
        </w:tc>
        <w:tc>
          <w:tcPr>
            <w:tcW w:w="1530" w:type="dxa"/>
            <w:tcBorders>
              <w:top w:val="single" w:sz="6" w:space="0" w:color="000000"/>
              <w:bottom w:val="dashed" w:sz="4" w:space="0" w:color="auto"/>
            </w:tcBorders>
          </w:tcPr>
          <w:p w:rsidR="009521E2" w:rsidRDefault="009521E2">
            <w:pPr>
              <w:jc w:val="right"/>
              <w:rPr>
                <w:rFonts w:ascii="Times New Roman" w:hAnsi="Times New Roman"/>
                <w:sz w:val="20"/>
              </w:rPr>
            </w:pPr>
          </w:p>
          <w:p w:rsidR="009521E2" w:rsidRDefault="009521E2">
            <w:pPr>
              <w:jc w:val="right"/>
              <w:rPr>
                <w:rFonts w:ascii="Times New Roman" w:hAnsi="Times New Roman"/>
                <w:sz w:val="20"/>
              </w:rPr>
            </w:pPr>
            <w:r>
              <w:rPr>
                <w:rFonts w:ascii="Times New Roman" w:hAnsi="Times New Roman"/>
                <w:sz w:val="20"/>
              </w:rPr>
              <w:t>83,333</w:t>
            </w:r>
          </w:p>
        </w:tc>
        <w:tc>
          <w:tcPr>
            <w:tcW w:w="1530" w:type="dxa"/>
            <w:tcBorders>
              <w:top w:val="single" w:sz="6" w:space="0" w:color="000000"/>
              <w:bottom w:val="dashed" w:sz="4" w:space="0" w:color="auto"/>
            </w:tcBorders>
          </w:tcPr>
          <w:p w:rsidR="009521E2" w:rsidRDefault="009521E2">
            <w:pPr>
              <w:jc w:val="right"/>
              <w:rPr>
                <w:rFonts w:ascii="Times New Roman" w:hAnsi="Times New Roman"/>
                <w:sz w:val="18"/>
                <w:szCs w:val="18"/>
              </w:rPr>
            </w:pPr>
          </w:p>
        </w:tc>
      </w:tr>
      <w:tr w:rsidR="009521E2" w:rsidTr="00E543BF">
        <w:trPr>
          <w:trHeight w:val="462"/>
        </w:trPr>
        <w:tc>
          <w:tcPr>
            <w:tcW w:w="2070" w:type="dxa"/>
            <w:tcBorders>
              <w:top w:val="single" w:sz="6" w:space="0" w:color="000000"/>
              <w:bottom w:val="single" w:sz="6" w:space="0" w:color="000000"/>
            </w:tcBorders>
          </w:tcPr>
          <w:p w:rsidR="009521E2" w:rsidRDefault="009521E2">
            <w:pPr>
              <w:rPr>
                <w:rFonts w:ascii="Times New Roman" w:hAnsi="Times New Roman"/>
                <w:b/>
                <w:bCs/>
                <w:sz w:val="18"/>
                <w:szCs w:val="18"/>
              </w:rPr>
            </w:pPr>
          </w:p>
          <w:p w:rsidR="009521E2" w:rsidRDefault="009521E2">
            <w:pPr>
              <w:rPr>
                <w:rFonts w:ascii="Times New Roman" w:hAnsi="Times New Roman"/>
                <w:sz w:val="18"/>
                <w:szCs w:val="18"/>
              </w:rPr>
            </w:pPr>
            <w:r>
              <w:rPr>
                <w:rFonts w:ascii="Times New Roman" w:hAnsi="Times New Roman"/>
                <w:b/>
                <w:bCs/>
                <w:sz w:val="18"/>
                <w:szCs w:val="18"/>
              </w:rPr>
              <w:t>IV</w:t>
            </w:r>
            <w:r>
              <w:rPr>
                <w:rFonts w:ascii="Times New Roman" w:hAnsi="Times New Roman"/>
                <w:sz w:val="18"/>
                <w:szCs w:val="18"/>
              </w:rPr>
              <w:t xml:space="preserve">.  ACS Household </w:t>
            </w:r>
            <w:proofErr w:type="spellStart"/>
            <w:r>
              <w:rPr>
                <w:rFonts w:ascii="Times New Roman" w:hAnsi="Times New Roman"/>
                <w:sz w:val="18"/>
                <w:szCs w:val="18"/>
              </w:rPr>
              <w:t>Reinterview</w:t>
            </w:r>
            <w:proofErr w:type="spellEnd"/>
            <w:r>
              <w:rPr>
                <w:rFonts w:ascii="Times New Roman" w:hAnsi="Times New Roman"/>
                <w:sz w:val="18"/>
                <w:szCs w:val="18"/>
              </w:rPr>
              <w:t xml:space="preserve"> – CATI/CAPI </w:t>
            </w:r>
          </w:p>
        </w:tc>
        <w:tc>
          <w:tcPr>
            <w:tcW w:w="1170" w:type="dxa"/>
            <w:tcBorders>
              <w:top w:val="single" w:sz="6" w:space="0" w:color="000000"/>
              <w:bottom w:val="single" w:sz="6" w:space="0" w:color="000000"/>
            </w:tcBorders>
          </w:tcPr>
          <w:p w:rsidR="009521E2" w:rsidRDefault="009521E2">
            <w:pPr>
              <w:rPr>
                <w:rFonts w:ascii="Times New Roman" w:hAnsi="Times New Roman"/>
                <w:sz w:val="18"/>
                <w:szCs w:val="18"/>
              </w:rPr>
            </w:pPr>
          </w:p>
          <w:p w:rsidR="009521E2" w:rsidRDefault="009521E2">
            <w:pPr>
              <w:rPr>
                <w:rFonts w:ascii="Times New Roman" w:hAnsi="Times New Roman"/>
                <w:sz w:val="18"/>
                <w:szCs w:val="18"/>
              </w:rPr>
            </w:pPr>
            <w:r>
              <w:rPr>
                <w:rFonts w:ascii="Times New Roman" w:hAnsi="Times New Roman"/>
                <w:sz w:val="18"/>
                <w:szCs w:val="18"/>
              </w:rPr>
              <w:t>ACS HU-RI</w:t>
            </w:r>
          </w:p>
        </w:tc>
        <w:tc>
          <w:tcPr>
            <w:tcW w:w="1350" w:type="dxa"/>
            <w:tcBorders>
              <w:top w:val="single" w:sz="6" w:space="0" w:color="000000"/>
              <w:bottom w:val="single" w:sz="6" w:space="0" w:color="000000"/>
            </w:tcBorders>
          </w:tcPr>
          <w:p w:rsidR="009521E2" w:rsidRDefault="009521E2">
            <w:pPr>
              <w:jc w:val="right"/>
              <w:rPr>
                <w:rFonts w:ascii="Times New Roman" w:hAnsi="Times New Roman"/>
                <w:sz w:val="18"/>
                <w:szCs w:val="18"/>
              </w:rPr>
            </w:pPr>
          </w:p>
          <w:p w:rsidR="009521E2" w:rsidRDefault="009521E2">
            <w:pPr>
              <w:jc w:val="right"/>
              <w:rPr>
                <w:rFonts w:ascii="Times New Roman" w:hAnsi="Times New Roman"/>
                <w:sz w:val="18"/>
                <w:szCs w:val="18"/>
              </w:rPr>
            </w:pPr>
            <w:r>
              <w:rPr>
                <w:rFonts w:ascii="Times New Roman" w:hAnsi="Times New Roman"/>
                <w:sz w:val="18"/>
                <w:szCs w:val="18"/>
              </w:rPr>
              <w:t>43,200</w:t>
            </w:r>
          </w:p>
        </w:tc>
        <w:tc>
          <w:tcPr>
            <w:tcW w:w="1620" w:type="dxa"/>
            <w:tcBorders>
              <w:top w:val="single" w:sz="6" w:space="0" w:color="000000"/>
              <w:bottom w:val="single" w:sz="6" w:space="0" w:color="000000"/>
            </w:tcBorders>
          </w:tcPr>
          <w:p w:rsidR="009521E2" w:rsidRDefault="009521E2">
            <w:pPr>
              <w:jc w:val="center"/>
              <w:rPr>
                <w:rFonts w:ascii="Times New Roman" w:hAnsi="Times New Roman"/>
                <w:sz w:val="18"/>
                <w:szCs w:val="18"/>
              </w:rPr>
            </w:pPr>
          </w:p>
          <w:p w:rsidR="009521E2" w:rsidRDefault="009521E2">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rsidR="009521E2" w:rsidRDefault="009521E2">
            <w:pPr>
              <w:jc w:val="right"/>
              <w:rPr>
                <w:rFonts w:ascii="Times New Roman" w:hAnsi="Times New Roman"/>
                <w:sz w:val="20"/>
              </w:rPr>
            </w:pPr>
          </w:p>
          <w:p w:rsidR="009521E2" w:rsidRDefault="009521E2">
            <w:pPr>
              <w:jc w:val="right"/>
              <w:rPr>
                <w:rFonts w:ascii="Times New Roman" w:hAnsi="Times New Roman"/>
                <w:sz w:val="20"/>
              </w:rPr>
            </w:pPr>
            <w:r>
              <w:rPr>
                <w:rFonts w:ascii="Times New Roman" w:hAnsi="Times New Roman"/>
                <w:sz w:val="20"/>
              </w:rPr>
              <w:t>7,200</w:t>
            </w:r>
          </w:p>
        </w:tc>
        <w:tc>
          <w:tcPr>
            <w:tcW w:w="1530" w:type="dxa"/>
            <w:tcBorders>
              <w:top w:val="single" w:sz="6" w:space="0" w:color="000000"/>
              <w:bottom w:val="single" w:sz="6" w:space="0" w:color="000000"/>
            </w:tcBorders>
          </w:tcPr>
          <w:p w:rsidR="009521E2" w:rsidRDefault="009521E2">
            <w:pPr>
              <w:jc w:val="right"/>
              <w:rPr>
                <w:rFonts w:ascii="Times New Roman" w:hAnsi="Times New Roman"/>
                <w:sz w:val="18"/>
                <w:szCs w:val="18"/>
              </w:rPr>
            </w:pPr>
          </w:p>
        </w:tc>
      </w:tr>
      <w:tr w:rsidR="009521E2" w:rsidTr="00E543BF">
        <w:tc>
          <w:tcPr>
            <w:tcW w:w="2070" w:type="dxa"/>
            <w:tcBorders>
              <w:top w:val="single" w:sz="6" w:space="0" w:color="000000"/>
              <w:bottom w:val="single" w:sz="6" w:space="0" w:color="000000"/>
            </w:tcBorders>
          </w:tcPr>
          <w:p w:rsidR="009521E2" w:rsidRDefault="009521E2">
            <w:pPr>
              <w:rPr>
                <w:rFonts w:ascii="Times New Roman" w:hAnsi="Times New Roman"/>
                <w:b/>
                <w:bCs/>
                <w:sz w:val="18"/>
                <w:szCs w:val="18"/>
              </w:rPr>
            </w:pPr>
          </w:p>
          <w:p w:rsidR="009521E2" w:rsidRDefault="009521E2">
            <w:pPr>
              <w:rPr>
                <w:rFonts w:ascii="Times New Roman" w:hAnsi="Times New Roman"/>
                <w:sz w:val="18"/>
                <w:szCs w:val="18"/>
              </w:rPr>
            </w:pPr>
            <w:r>
              <w:rPr>
                <w:rFonts w:ascii="Times New Roman" w:hAnsi="Times New Roman"/>
                <w:b/>
                <w:bCs/>
                <w:sz w:val="18"/>
                <w:szCs w:val="18"/>
              </w:rPr>
              <w:t>V</w:t>
            </w:r>
            <w:r>
              <w:rPr>
                <w:rFonts w:ascii="Times New Roman" w:hAnsi="Times New Roman"/>
                <w:sz w:val="18"/>
                <w:szCs w:val="18"/>
              </w:rPr>
              <w:t xml:space="preserve">.  ACS GQ GQ-level </w:t>
            </w:r>
            <w:proofErr w:type="spellStart"/>
            <w:r>
              <w:rPr>
                <w:rFonts w:ascii="Times New Roman" w:hAnsi="Times New Roman"/>
                <w:sz w:val="18"/>
                <w:szCs w:val="18"/>
              </w:rPr>
              <w:t>Reinterview</w:t>
            </w:r>
            <w:proofErr w:type="spellEnd"/>
            <w:r>
              <w:rPr>
                <w:rFonts w:ascii="Times New Roman" w:hAnsi="Times New Roman"/>
                <w:sz w:val="18"/>
                <w:szCs w:val="18"/>
              </w:rPr>
              <w:t xml:space="preserve"> – CATI/CAPI </w:t>
            </w:r>
          </w:p>
        </w:tc>
        <w:tc>
          <w:tcPr>
            <w:tcW w:w="1170" w:type="dxa"/>
            <w:tcBorders>
              <w:top w:val="single" w:sz="6" w:space="0" w:color="000000"/>
              <w:bottom w:val="single" w:sz="6" w:space="0" w:color="000000"/>
            </w:tcBorders>
          </w:tcPr>
          <w:p w:rsidR="009521E2" w:rsidRDefault="009521E2">
            <w:pPr>
              <w:rPr>
                <w:rFonts w:ascii="Times New Roman" w:hAnsi="Times New Roman"/>
                <w:sz w:val="18"/>
                <w:szCs w:val="18"/>
              </w:rPr>
            </w:pPr>
          </w:p>
          <w:p w:rsidR="009521E2" w:rsidRDefault="009521E2">
            <w:pPr>
              <w:rPr>
                <w:rFonts w:ascii="Times New Roman" w:hAnsi="Times New Roman"/>
                <w:sz w:val="18"/>
                <w:szCs w:val="18"/>
              </w:rPr>
            </w:pPr>
            <w:r>
              <w:rPr>
                <w:rFonts w:ascii="Times New Roman" w:hAnsi="Times New Roman"/>
                <w:sz w:val="18"/>
                <w:szCs w:val="18"/>
              </w:rPr>
              <w:t>ACS GQ-RI</w:t>
            </w:r>
          </w:p>
        </w:tc>
        <w:tc>
          <w:tcPr>
            <w:tcW w:w="1350" w:type="dxa"/>
            <w:tcBorders>
              <w:top w:val="single" w:sz="6" w:space="0" w:color="000000"/>
              <w:bottom w:val="single" w:sz="6" w:space="0" w:color="000000"/>
            </w:tcBorders>
          </w:tcPr>
          <w:p w:rsidR="009521E2" w:rsidRDefault="009521E2">
            <w:pPr>
              <w:jc w:val="right"/>
              <w:rPr>
                <w:rFonts w:ascii="Times New Roman" w:hAnsi="Times New Roman"/>
                <w:sz w:val="18"/>
                <w:szCs w:val="18"/>
              </w:rPr>
            </w:pPr>
          </w:p>
          <w:p w:rsidR="009521E2" w:rsidRDefault="009521E2">
            <w:pPr>
              <w:jc w:val="right"/>
              <w:rPr>
                <w:rFonts w:ascii="Times New Roman" w:hAnsi="Times New Roman"/>
                <w:sz w:val="18"/>
                <w:szCs w:val="18"/>
              </w:rPr>
            </w:pPr>
            <w:r>
              <w:rPr>
                <w:rFonts w:ascii="Times New Roman" w:hAnsi="Times New Roman"/>
                <w:sz w:val="18"/>
                <w:szCs w:val="18"/>
              </w:rPr>
              <w:t>2,000</w:t>
            </w:r>
          </w:p>
        </w:tc>
        <w:tc>
          <w:tcPr>
            <w:tcW w:w="1620" w:type="dxa"/>
            <w:tcBorders>
              <w:top w:val="single" w:sz="6" w:space="0" w:color="000000"/>
              <w:bottom w:val="single" w:sz="6" w:space="0" w:color="000000"/>
            </w:tcBorders>
          </w:tcPr>
          <w:p w:rsidR="009521E2" w:rsidRDefault="009521E2">
            <w:pPr>
              <w:jc w:val="center"/>
              <w:rPr>
                <w:rFonts w:ascii="Times New Roman" w:hAnsi="Times New Roman"/>
                <w:sz w:val="18"/>
                <w:szCs w:val="18"/>
              </w:rPr>
            </w:pPr>
          </w:p>
          <w:p w:rsidR="009521E2" w:rsidRDefault="009521E2">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rsidR="009521E2" w:rsidRDefault="009521E2">
            <w:pPr>
              <w:jc w:val="right"/>
              <w:rPr>
                <w:rFonts w:ascii="Times New Roman" w:hAnsi="Times New Roman"/>
                <w:sz w:val="20"/>
              </w:rPr>
            </w:pPr>
          </w:p>
          <w:p w:rsidR="009521E2" w:rsidRDefault="009521E2">
            <w:pPr>
              <w:jc w:val="right"/>
              <w:rPr>
                <w:rFonts w:ascii="Times New Roman" w:hAnsi="Times New Roman"/>
                <w:sz w:val="20"/>
              </w:rPr>
            </w:pPr>
            <w:r>
              <w:rPr>
                <w:rFonts w:ascii="Times New Roman" w:hAnsi="Times New Roman"/>
                <w:sz w:val="20"/>
              </w:rPr>
              <w:t>335</w:t>
            </w:r>
          </w:p>
        </w:tc>
        <w:tc>
          <w:tcPr>
            <w:tcW w:w="1530" w:type="dxa"/>
            <w:tcBorders>
              <w:top w:val="single" w:sz="6" w:space="0" w:color="000000"/>
              <w:bottom w:val="single" w:sz="6" w:space="0" w:color="000000"/>
            </w:tcBorders>
          </w:tcPr>
          <w:p w:rsidR="009521E2" w:rsidRDefault="009521E2">
            <w:pPr>
              <w:jc w:val="right"/>
              <w:rPr>
                <w:rFonts w:ascii="Times New Roman" w:hAnsi="Times New Roman"/>
                <w:sz w:val="18"/>
                <w:szCs w:val="18"/>
              </w:rPr>
            </w:pPr>
          </w:p>
        </w:tc>
      </w:tr>
      <w:tr w:rsidR="009521E2" w:rsidTr="00E543BF">
        <w:trPr>
          <w:trHeight w:val="498"/>
        </w:trPr>
        <w:tc>
          <w:tcPr>
            <w:tcW w:w="2070" w:type="dxa"/>
            <w:tcBorders>
              <w:top w:val="single" w:sz="6" w:space="0" w:color="000000"/>
              <w:bottom w:val="single" w:sz="6" w:space="0" w:color="000000"/>
            </w:tcBorders>
          </w:tcPr>
          <w:p w:rsidR="009521E2" w:rsidRDefault="009521E2">
            <w:pPr>
              <w:rPr>
                <w:rFonts w:ascii="Times New Roman" w:hAnsi="Times New Roman"/>
                <w:b/>
                <w:bCs/>
                <w:sz w:val="18"/>
                <w:szCs w:val="18"/>
              </w:rPr>
            </w:pPr>
          </w:p>
          <w:p w:rsidR="009521E2" w:rsidRDefault="009521E2">
            <w:pPr>
              <w:rPr>
                <w:rFonts w:ascii="Times New Roman" w:hAnsi="Times New Roman"/>
                <w:b/>
                <w:bCs/>
                <w:sz w:val="18"/>
                <w:szCs w:val="18"/>
              </w:rPr>
            </w:pPr>
            <w:r>
              <w:rPr>
                <w:rFonts w:ascii="Times New Roman" w:hAnsi="Times New Roman"/>
                <w:b/>
                <w:bCs/>
                <w:sz w:val="18"/>
                <w:szCs w:val="18"/>
              </w:rPr>
              <w:t>TOTALS</w:t>
            </w:r>
          </w:p>
        </w:tc>
        <w:tc>
          <w:tcPr>
            <w:tcW w:w="1170" w:type="dxa"/>
            <w:tcBorders>
              <w:top w:val="single" w:sz="6" w:space="0" w:color="000000"/>
              <w:bottom w:val="single" w:sz="6" w:space="0" w:color="000000"/>
            </w:tcBorders>
          </w:tcPr>
          <w:p w:rsidR="009521E2" w:rsidRDefault="009521E2">
            <w:pPr>
              <w:rPr>
                <w:rFonts w:ascii="Times New Roman" w:hAnsi="Times New Roman"/>
                <w:b/>
                <w:bCs/>
                <w:sz w:val="18"/>
                <w:szCs w:val="18"/>
              </w:rPr>
            </w:pPr>
          </w:p>
        </w:tc>
        <w:tc>
          <w:tcPr>
            <w:tcW w:w="1350" w:type="dxa"/>
            <w:tcBorders>
              <w:top w:val="single" w:sz="6" w:space="0" w:color="000000"/>
              <w:bottom w:val="single" w:sz="6" w:space="0" w:color="000000"/>
            </w:tcBorders>
          </w:tcPr>
          <w:p w:rsidR="009521E2" w:rsidRDefault="009521E2">
            <w:pPr>
              <w:jc w:val="right"/>
              <w:rPr>
                <w:rFonts w:ascii="Times New Roman" w:hAnsi="Times New Roman"/>
                <w:b/>
                <w:bCs/>
                <w:sz w:val="18"/>
                <w:szCs w:val="18"/>
              </w:rPr>
            </w:pPr>
          </w:p>
          <w:p w:rsidR="009521E2" w:rsidRDefault="009521E2" w:rsidP="001E0F5B">
            <w:pPr>
              <w:jc w:val="right"/>
              <w:rPr>
                <w:rFonts w:ascii="Times New Roman" w:hAnsi="Times New Roman"/>
                <w:b/>
                <w:bCs/>
                <w:sz w:val="18"/>
                <w:szCs w:val="18"/>
              </w:rPr>
            </w:pPr>
            <w:r>
              <w:rPr>
                <w:rFonts w:ascii="Times New Roman" w:hAnsi="Times New Roman"/>
                <w:b/>
                <w:bCs/>
                <w:sz w:val="18"/>
                <w:szCs w:val="18"/>
              </w:rPr>
              <w:t>3,805,200</w:t>
            </w:r>
          </w:p>
        </w:tc>
        <w:tc>
          <w:tcPr>
            <w:tcW w:w="1620" w:type="dxa"/>
            <w:tcBorders>
              <w:top w:val="single" w:sz="6" w:space="0" w:color="000000"/>
              <w:bottom w:val="single" w:sz="6" w:space="0" w:color="000000"/>
            </w:tcBorders>
          </w:tcPr>
          <w:p w:rsidR="009521E2" w:rsidRDefault="009521E2">
            <w:pPr>
              <w:jc w:val="center"/>
              <w:rPr>
                <w:rFonts w:ascii="Times New Roman" w:hAnsi="Times New Roman"/>
                <w:b/>
                <w:bCs/>
                <w:sz w:val="18"/>
                <w:szCs w:val="18"/>
              </w:rPr>
            </w:pPr>
          </w:p>
          <w:p w:rsidR="009521E2" w:rsidRDefault="009521E2">
            <w:pPr>
              <w:jc w:val="center"/>
              <w:rPr>
                <w:rFonts w:ascii="Times New Roman" w:hAnsi="Times New Roman"/>
                <w:b/>
                <w:bCs/>
                <w:sz w:val="18"/>
                <w:szCs w:val="18"/>
              </w:rPr>
            </w:pPr>
            <w:r>
              <w:rPr>
                <w:rFonts w:ascii="Times New Roman" w:hAnsi="Times New Roman"/>
                <w:b/>
                <w:bCs/>
                <w:sz w:val="18"/>
                <w:szCs w:val="18"/>
              </w:rPr>
              <w:t>N/A</w:t>
            </w:r>
          </w:p>
        </w:tc>
        <w:tc>
          <w:tcPr>
            <w:tcW w:w="1530" w:type="dxa"/>
            <w:tcBorders>
              <w:top w:val="single" w:sz="6" w:space="0" w:color="000000"/>
              <w:bottom w:val="single" w:sz="6" w:space="0" w:color="000000"/>
            </w:tcBorders>
          </w:tcPr>
          <w:p w:rsidR="009521E2" w:rsidRDefault="009521E2">
            <w:pPr>
              <w:jc w:val="right"/>
              <w:rPr>
                <w:rFonts w:ascii="Times New Roman" w:hAnsi="Times New Roman"/>
                <w:sz w:val="20"/>
              </w:rPr>
            </w:pPr>
          </w:p>
          <w:p w:rsidR="009521E2" w:rsidRDefault="00E01068" w:rsidP="001E0F5B">
            <w:pPr>
              <w:jc w:val="right"/>
              <w:rPr>
                <w:rFonts w:ascii="Times New Roman" w:hAnsi="Times New Roman"/>
                <w:b/>
                <w:bCs/>
                <w:sz w:val="20"/>
              </w:rPr>
            </w:pPr>
            <w:r>
              <w:rPr>
                <w:rFonts w:ascii="Times New Roman" w:hAnsi="Times New Roman"/>
                <w:b/>
                <w:bCs/>
                <w:sz w:val="20"/>
              </w:rPr>
              <w:t>2,455,868</w:t>
            </w:r>
          </w:p>
        </w:tc>
        <w:tc>
          <w:tcPr>
            <w:tcW w:w="1530" w:type="dxa"/>
            <w:tcBorders>
              <w:top w:val="single" w:sz="6" w:space="0" w:color="000000"/>
              <w:bottom w:val="single" w:sz="6" w:space="0" w:color="000000"/>
            </w:tcBorders>
          </w:tcPr>
          <w:p w:rsidR="009521E2" w:rsidRDefault="009521E2">
            <w:pPr>
              <w:jc w:val="right"/>
              <w:rPr>
                <w:rFonts w:ascii="Times New Roman" w:hAnsi="Times New Roman"/>
                <w:b/>
                <w:bCs/>
                <w:sz w:val="18"/>
                <w:szCs w:val="18"/>
              </w:rPr>
            </w:pPr>
          </w:p>
        </w:tc>
      </w:tr>
      <w:bookmarkEnd w:id="3"/>
    </w:tbl>
    <w:p w:rsidR="001113A8" w:rsidRDefault="00111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190FED" w:rsidRDefault="00190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5E66E1" w:rsidRDefault="005E66E1">
      <w:pPr>
        <w:widowControl/>
        <w:autoSpaceDE/>
        <w:autoSpaceDN/>
        <w:adjustRightInd/>
        <w:rPr>
          <w:rFonts w:ascii="Times New Roman" w:hAnsi="Times New Roman"/>
          <w:b/>
          <w:bCs/>
          <w:sz w:val="22"/>
        </w:rPr>
      </w:pPr>
      <w:r>
        <w:rPr>
          <w:rFonts w:ascii="Times New Roman" w:hAnsi="Times New Roman"/>
          <w:b/>
          <w:bCs/>
          <w:sz w:val="22"/>
        </w:rPr>
        <w:br w:type="page"/>
      </w:r>
    </w:p>
    <w:p w:rsidR="00190FED" w:rsidRDefault="00190FED" w:rsidP="00190FED">
      <w:pPr>
        <w:tabs>
          <w:tab w:val="left" w:pos="-45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2"/>
        </w:rPr>
      </w:pPr>
      <w:proofErr w:type="gramStart"/>
      <w:r>
        <w:rPr>
          <w:rFonts w:ascii="Times New Roman" w:hAnsi="Times New Roman"/>
          <w:b/>
          <w:bCs/>
          <w:sz w:val="22"/>
        </w:rPr>
        <w:lastRenderedPageBreak/>
        <w:t>Table 2</w:t>
      </w:r>
      <w:r w:rsidRPr="00702054">
        <w:rPr>
          <w:rFonts w:ascii="Times New Roman" w:hAnsi="Times New Roman"/>
          <w:b/>
          <w:bCs/>
          <w:sz w:val="22"/>
        </w:rPr>
        <w:t>.</w:t>
      </w:r>
      <w:proofErr w:type="gramEnd"/>
      <w:r w:rsidRPr="00702054">
        <w:rPr>
          <w:rFonts w:ascii="Times New Roman" w:hAnsi="Times New Roman"/>
          <w:b/>
          <w:bCs/>
          <w:sz w:val="22"/>
        </w:rPr>
        <w:t xml:space="preserve">  ACS Respondent and Burden Hour Estimates</w:t>
      </w:r>
      <w:r>
        <w:rPr>
          <w:rFonts w:ascii="Times New Roman" w:hAnsi="Times New Roman"/>
          <w:b/>
          <w:bCs/>
          <w:sz w:val="22"/>
        </w:rPr>
        <w:t xml:space="preserve"> for June through December 2012</w:t>
      </w:r>
    </w:p>
    <w:p w:rsidR="00190FED" w:rsidRDefault="00190FED" w:rsidP="00190FE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080"/>
        <w:rPr>
          <w:rFonts w:ascii="Times New Roman" w:hAnsi="Times New Roman"/>
          <w:b/>
          <w:bCs/>
        </w:rPr>
      </w:pPr>
    </w:p>
    <w:tbl>
      <w:tblPr>
        <w:tblW w:w="9270" w:type="dxa"/>
        <w:tblInd w:w="46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2070"/>
        <w:gridCol w:w="1170"/>
        <w:gridCol w:w="1350"/>
        <w:gridCol w:w="1620"/>
        <w:gridCol w:w="1530"/>
        <w:gridCol w:w="1530"/>
      </w:tblGrid>
      <w:tr w:rsidR="00190FED" w:rsidTr="00190FED">
        <w:trPr>
          <w:trHeight w:val="1428"/>
        </w:trPr>
        <w:tc>
          <w:tcPr>
            <w:tcW w:w="2070" w:type="dxa"/>
            <w:tcBorders>
              <w:bottom w:val="single" w:sz="12" w:space="0" w:color="000000"/>
            </w:tcBorders>
          </w:tcPr>
          <w:p w:rsidR="00190FED" w:rsidRDefault="00190FED" w:rsidP="00190FED">
            <w:pPr>
              <w:tabs>
                <w:tab w:val="left" w:pos="342"/>
              </w:tabs>
              <w:jc w:val="center"/>
              <w:rPr>
                <w:rFonts w:ascii="Times New Roman" w:hAnsi="Times New Roman"/>
                <w:b/>
                <w:bCs/>
                <w:sz w:val="18"/>
                <w:szCs w:val="18"/>
              </w:rPr>
            </w:pPr>
          </w:p>
          <w:p w:rsidR="00190FED" w:rsidRDefault="00190FED" w:rsidP="00190FED">
            <w:pPr>
              <w:tabs>
                <w:tab w:val="left" w:pos="342"/>
              </w:tabs>
              <w:jc w:val="center"/>
              <w:rPr>
                <w:rFonts w:ascii="Times New Roman" w:hAnsi="Times New Roman"/>
                <w:b/>
                <w:bCs/>
                <w:sz w:val="18"/>
                <w:szCs w:val="18"/>
              </w:rPr>
            </w:pPr>
          </w:p>
          <w:p w:rsidR="00190FED" w:rsidRDefault="00190FED" w:rsidP="00190FED">
            <w:pPr>
              <w:tabs>
                <w:tab w:val="left" w:pos="342"/>
              </w:tabs>
              <w:jc w:val="center"/>
              <w:rPr>
                <w:rFonts w:ascii="Times New Roman" w:hAnsi="Times New Roman"/>
                <w:b/>
                <w:bCs/>
                <w:sz w:val="18"/>
                <w:szCs w:val="18"/>
              </w:rPr>
            </w:pPr>
            <w:r>
              <w:rPr>
                <w:rFonts w:ascii="Times New Roman" w:hAnsi="Times New Roman"/>
                <w:b/>
                <w:bCs/>
                <w:sz w:val="18"/>
                <w:szCs w:val="18"/>
              </w:rPr>
              <w:t>Data Collection Operation</w:t>
            </w:r>
          </w:p>
        </w:tc>
        <w:tc>
          <w:tcPr>
            <w:tcW w:w="1170" w:type="dxa"/>
            <w:tcBorders>
              <w:bottom w:val="single" w:sz="12" w:space="0" w:color="000000"/>
            </w:tcBorders>
          </w:tcPr>
          <w:p w:rsidR="00190FED" w:rsidRDefault="00190FED" w:rsidP="00190FED">
            <w:pPr>
              <w:jc w:val="center"/>
              <w:rPr>
                <w:rFonts w:ascii="Times New Roman" w:hAnsi="Times New Roman"/>
                <w:b/>
                <w:bCs/>
                <w:sz w:val="18"/>
                <w:szCs w:val="18"/>
              </w:rPr>
            </w:pPr>
          </w:p>
          <w:p w:rsidR="00190FED" w:rsidRDefault="00190FED" w:rsidP="00190FED">
            <w:pPr>
              <w:jc w:val="center"/>
              <w:rPr>
                <w:rFonts w:ascii="Times New Roman" w:hAnsi="Times New Roman"/>
                <w:b/>
                <w:bCs/>
                <w:sz w:val="18"/>
                <w:szCs w:val="18"/>
              </w:rPr>
            </w:pPr>
            <w:r>
              <w:rPr>
                <w:rFonts w:ascii="Times New Roman" w:hAnsi="Times New Roman"/>
                <w:b/>
                <w:bCs/>
                <w:sz w:val="18"/>
                <w:szCs w:val="18"/>
              </w:rPr>
              <w:t>Forms or Instrument Used in Data Collection</w:t>
            </w:r>
          </w:p>
        </w:tc>
        <w:tc>
          <w:tcPr>
            <w:tcW w:w="1350" w:type="dxa"/>
            <w:tcBorders>
              <w:bottom w:val="single" w:sz="12" w:space="0" w:color="000000"/>
            </w:tcBorders>
          </w:tcPr>
          <w:p w:rsidR="00190FED" w:rsidRDefault="00190FED" w:rsidP="00190FED">
            <w:pPr>
              <w:jc w:val="center"/>
              <w:rPr>
                <w:rFonts w:ascii="Times New Roman" w:hAnsi="Times New Roman"/>
                <w:b/>
                <w:bCs/>
                <w:sz w:val="18"/>
                <w:szCs w:val="18"/>
              </w:rPr>
            </w:pPr>
          </w:p>
          <w:p w:rsidR="00190FED" w:rsidRDefault="00190FED" w:rsidP="00190FED">
            <w:pPr>
              <w:jc w:val="center"/>
              <w:rPr>
                <w:rFonts w:ascii="Times New Roman" w:hAnsi="Times New Roman"/>
                <w:b/>
                <w:bCs/>
                <w:sz w:val="18"/>
                <w:szCs w:val="18"/>
              </w:rPr>
            </w:pPr>
            <w:r>
              <w:rPr>
                <w:rFonts w:ascii="Times New Roman" w:hAnsi="Times New Roman"/>
                <w:b/>
                <w:bCs/>
                <w:sz w:val="18"/>
                <w:szCs w:val="18"/>
              </w:rPr>
              <w:t xml:space="preserve">Estimated Number of Respondents </w:t>
            </w:r>
          </w:p>
        </w:tc>
        <w:tc>
          <w:tcPr>
            <w:tcW w:w="1620" w:type="dxa"/>
            <w:tcBorders>
              <w:bottom w:val="single" w:sz="12" w:space="0" w:color="000000"/>
            </w:tcBorders>
          </w:tcPr>
          <w:p w:rsidR="00190FED" w:rsidRDefault="00190FED" w:rsidP="00190FED">
            <w:pPr>
              <w:jc w:val="center"/>
              <w:rPr>
                <w:rFonts w:ascii="Times New Roman" w:hAnsi="Times New Roman"/>
                <w:b/>
                <w:bCs/>
                <w:sz w:val="18"/>
                <w:szCs w:val="18"/>
              </w:rPr>
            </w:pPr>
          </w:p>
          <w:p w:rsidR="00190FED" w:rsidRDefault="00190FED" w:rsidP="00190FED">
            <w:pPr>
              <w:jc w:val="center"/>
              <w:rPr>
                <w:rFonts w:ascii="Times New Roman" w:hAnsi="Times New Roman"/>
                <w:b/>
                <w:bCs/>
                <w:sz w:val="18"/>
                <w:szCs w:val="18"/>
              </w:rPr>
            </w:pPr>
            <w:r>
              <w:rPr>
                <w:rFonts w:ascii="Times New Roman" w:hAnsi="Times New Roman"/>
                <w:b/>
                <w:bCs/>
                <w:sz w:val="18"/>
                <w:szCs w:val="18"/>
              </w:rPr>
              <w:t>Estimated Minutes Per Respondent by Data Collection Activity</w:t>
            </w:r>
          </w:p>
        </w:tc>
        <w:tc>
          <w:tcPr>
            <w:tcW w:w="1530" w:type="dxa"/>
            <w:tcBorders>
              <w:bottom w:val="single" w:sz="12" w:space="0" w:color="000000"/>
            </w:tcBorders>
          </w:tcPr>
          <w:p w:rsidR="00190FED" w:rsidRDefault="00190FED" w:rsidP="00190FED">
            <w:pPr>
              <w:jc w:val="center"/>
              <w:rPr>
                <w:rFonts w:ascii="Times New Roman" w:hAnsi="Times New Roman"/>
                <w:b/>
                <w:bCs/>
                <w:sz w:val="18"/>
                <w:szCs w:val="18"/>
              </w:rPr>
            </w:pPr>
          </w:p>
          <w:p w:rsidR="00190FED" w:rsidRDefault="00190FED" w:rsidP="00190FED">
            <w:pPr>
              <w:jc w:val="center"/>
              <w:rPr>
                <w:rFonts w:ascii="Times New Roman" w:hAnsi="Times New Roman"/>
                <w:b/>
                <w:bCs/>
                <w:sz w:val="18"/>
                <w:szCs w:val="18"/>
              </w:rPr>
            </w:pPr>
            <w:r>
              <w:rPr>
                <w:rFonts w:ascii="Times New Roman" w:hAnsi="Times New Roman"/>
                <w:b/>
                <w:bCs/>
                <w:sz w:val="18"/>
                <w:szCs w:val="18"/>
              </w:rPr>
              <w:t>Estimated Burden Hours</w:t>
            </w:r>
          </w:p>
          <w:p w:rsidR="00190FED" w:rsidRDefault="00190FED" w:rsidP="00190FED">
            <w:pPr>
              <w:jc w:val="center"/>
              <w:rPr>
                <w:rFonts w:ascii="Times New Roman" w:hAnsi="Times New Roman"/>
                <w:b/>
                <w:bCs/>
                <w:sz w:val="18"/>
                <w:szCs w:val="18"/>
              </w:rPr>
            </w:pPr>
          </w:p>
        </w:tc>
        <w:tc>
          <w:tcPr>
            <w:tcW w:w="1530" w:type="dxa"/>
            <w:tcBorders>
              <w:bottom w:val="single" w:sz="12" w:space="0" w:color="000000"/>
            </w:tcBorders>
          </w:tcPr>
          <w:p w:rsidR="00190FED" w:rsidRDefault="00190FED" w:rsidP="00190FED">
            <w:pPr>
              <w:jc w:val="center"/>
              <w:rPr>
                <w:rFonts w:ascii="Times New Roman" w:hAnsi="Times New Roman"/>
                <w:b/>
                <w:bCs/>
                <w:sz w:val="18"/>
                <w:szCs w:val="18"/>
              </w:rPr>
            </w:pPr>
          </w:p>
        </w:tc>
      </w:tr>
      <w:tr w:rsidR="00190FED" w:rsidTr="00190FED">
        <w:trPr>
          <w:trHeight w:val="915"/>
        </w:trPr>
        <w:tc>
          <w:tcPr>
            <w:tcW w:w="2070" w:type="dxa"/>
            <w:tcBorders>
              <w:top w:val="single" w:sz="12" w:space="0" w:color="000000"/>
              <w:bottom w:val="single" w:sz="6" w:space="0" w:color="000000"/>
            </w:tcBorders>
          </w:tcPr>
          <w:p w:rsidR="00190FED" w:rsidRDefault="00190FED" w:rsidP="00190FED">
            <w:pPr>
              <w:rPr>
                <w:rFonts w:ascii="Times New Roman" w:hAnsi="Times New Roman"/>
                <w:b/>
                <w:bCs/>
                <w:sz w:val="18"/>
                <w:szCs w:val="18"/>
              </w:rPr>
            </w:pPr>
          </w:p>
          <w:p w:rsidR="00190FED" w:rsidRDefault="00190FED" w:rsidP="00190FED">
            <w:pPr>
              <w:rPr>
                <w:rFonts w:ascii="Times New Roman" w:hAnsi="Times New Roman"/>
                <w:sz w:val="18"/>
                <w:szCs w:val="18"/>
              </w:rPr>
            </w:pPr>
            <w:r>
              <w:rPr>
                <w:rFonts w:ascii="Times New Roman" w:hAnsi="Times New Roman"/>
                <w:b/>
                <w:bCs/>
                <w:sz w:val="18"/>
                <w:szCs w:val="18"/>
              </w:rPr>
              <w:t>I.</w:t>
            </w:r>
            <w:r>
              <w:rPr>
                <w:rFonts w:ascii="Times New Roman" w:hAnsi="Times New Roman"/>
                <w:sz w:val="18"/>
                <w:szCs w:val="18"/>
              </w:rPr>
              <w:t xml:space="preserve">  ACS Household Questionnaire -  Paper </w:t>
            </w:r>
            <w:proofErr w:type="spellStart"/>
            <w:r>
              <w:rPr>
                <w:rFonts w:ascii="Times New Roman" w:hAnsi="Times New Roman"/>
                <w:sz w:val="18"/>
                <w:szCs w:val="18"/>
              </w:rPr>
              <w:t>Mailout</w:t>
            </w:r>
            <w:proofErr w:type="spellEnd"/>
            <w:r>
              <w:rPr>
                <w:rFonts w:ascii="Times New Roman" w:hAnsi="Times New Roman"/>
                <w:sz w:val="18"/>
                <w:szCs w:val="18"/>
              </w:rPr>
              <w:t>/</w:t>
            </w:r>
            <w:proofErr w:type="spellStart"/>
            <w:r>
              <w:rPr>
                <w:rFonts w:ascii="Times New Roman" w:hAnsi="Times New Roman"/>
                <w:sz w:val="18"/>
                <w:szCs w:val="18"/>
              </w:rPr>
              <w:t>Mailback</w:t>
            </w:r>
            <w:proofErr w:type="spellEnd"/>
            <w:r>
              <w:rPr>
                <w:rFonts w:ascii="Times New Roman" w:hAnsi="Times New Roman"/>
                <w:sz w:val="18"/>
                <w:szCs w:val="18"/>
              </w:rPr>
              <w:t xml:space="preserve"> </w:t>
            </w:r>
          </w:p>
        </w:tc>
        <w:tc>
          <w:tcPr>
            <w:tcW w:w="1170" w:type="dxa"/>
            <w:tcBorders>
              <w:top w:val="single" w:sz="12" w:space="0" w:color="000000"/>
              <w:bottom w:val="single" w:sz="6" w:space="0" w:color="000000"/>
            </w:tcBorders>
          </w:tcPr>
          <w:p w:rsidR="00190FED" w:rsidRDefault="00190FED" w:rsidP="00190FED">
            <w:pPr>
              <w:rPr>
                <w:rFonts w:ascii="Times New Roman" w:hAnsi="Times New Roman"/>
                <w:sz w:val="18"/>
                <w:szCs w:val="18"/>
              </w:rPr>
            </w:pPr>
          </w:p>
          <w:p w:rsidR="00190FED" w:rsidRDefault="00190FED" w:rsidP="00190FED">
            <w:pPr>
              <w:rPr>
                <w:rFonts w:ascii="Times New Roman" w:hAnsi="Times New Roman"/>
                <w:sz w:val="18"/>
                <w:szCs w:val="18"/>
              </w:rPr>
            </w:pPr>
            <w:r>
              <w:rPr>
                <w:rFonts w:ascii="Times New Roman" w:hAnsi="Times New Roman"/>
                <w:sz w:val="18"/>
                <w:szCs w:val="18"/>
              </w:rPr>
              <w:t xml:space="preserve">ACS-1, ACS 1(SP), ACS-1PR, </w:t>
            </w:r>
          </w:p>
          <w:p w:rsidR="00190FED" w:rsidRDefault="00190FED" w:rsidP="00190FED">
            <w:pPr>
              <w:ind w:left="-198" w:right="-198" w:firstLine="198"/>
              <w:rPr>
                <w:rFonts w:ascii="Times New Roman" w:hAnsi="Times New Roman"/>
                <w:sz w:val="18"/>
                <w:szCs w:val="18"/>
              </w:rPr>
            </w:pPr>
            <w:r>
              <w:rPr>
                <w:rFonts w:ascii="Times New Roman" w:hAnsi="Times New Roman"/>
                <w:sz w:val="18"/>
                <w:szCs w:val="18"/>
              </w:rPr>
              <w:t>ACS-1PR(SP)</w:t>
            </w:r>
          </w:p>
        </w:tc>
        <w:tc>
          <w:tcPr>
            <w:tcW w:w="1350" w:type="dxa"/>
            <w:tcBorders>
              <w:top w:val="single" w:sz="12" w:space="0" w:color="000000"/>
              <w:bottom w:val="single" w:sz="6" w:space="0" w:color="000000"/>
            </w:tcBorders>
          </w:tcPr>
          <w:p w:rsidR="00190FED" w:rsidRPr="009521E2" w:rsidRDefault="00190FED" w:rsidP="00190FED">
            <w:pPr>
              <w:ind w:right="252"/>
              <w:rPr>
                <w:rFonts w:ascii="Times New Roman" w:hAnsi="Times New Roman"/>
                <w:sz w:val="18"/>
                <w:szCs w:val="18"/>
              </w:rPr>
            </w:pPr>
          </w:p>
          <w:p w:rsidR="00190FED" w:rsidRPr="009521E2" w:rsidRDefault="00190FED" w:rsidP="00190FED">
            <w:pPr>
              <w:ind w:right="252"/>
              <w:jc w:val="right"/>
              <w:rPr>
                <w:rFonts w:ascii="Times New Roman" w:hAnsi="Times New Roman"/>
                <w:sz w:val="18"/>
                <w:szCs w:val="18"/>
              </w:rPr>
            </w:pPr>
            <w:r>
              <w:rPr>
                <w:rFonts w:ascii="Times New Roman" w:hAnsi="Times New Roman"/>
                <w:sz w:val="18"/>
                <w:szCs w:val="18"/>
              </w:rPr>
              <w:t>2</w:t>
            </w:r>
            <w:r w:rsidRPr="009521E2">
              <w:rPr>
                <w:rFonts w:ascii="Times New Roman" w:hAnsi="Times New Roman"/>
                <w:sz w:val="18"/>
                <w:szCs w:val="18"/>
              </w:rPr>
              <w:t>,</w:t>
            </w:r>
            <w:r>
              <w:rPr>
                <w:rFonts w:ascii="Times New Roman" w:hAnsi="Times New Roman"/>
                <w:sz w:val="18"/>
                <w:szCs w:val="18"/>
              </w:rPr>
              <w:t>065</w:t>
            </w:r>
            <w:r w:rsidRPr="009521E2">
              <w:rPr>
                <w:rFonts w:ascii="Times New Roman" w:hAnsi="Times New Roman"/>
                <w:sz w:val="18"/>
                <w:szCs w:val="18"/>
              </w:rPr>
              <w:t>,000</w:t>
            </w:r>
          </w:p>
        </w:tc>
        <w:tc>
          <w:tcPr>
            <w:tcW w:w="1620" w:type="dxa"/>
            <w:tcBorders>
              <w:top w:val="single" w:sz="12" w:space="0" w:color="000000"/>
              <w:bottom w:val="single" w:sz="6" w:space="0" w:color="000000"/>
            </w:tcBorders>
          </w:tcPr>
          <w:p w:rsidR="00190FED" w:rsidRPr="009521E2" w:rsidRDefault="00190FED" w:rsidP="00190FED">
            <w:pPr>
              <w:jc w:val="center"/>
              <w:rPr>
                <w:rFonts w:ascii="Times New Roman" w:hAnsi="Times New Roman"/>
                <w:sz w:val="18"/>
                <w:szCs w:val="18"/>
              </w:rPr>
            </w:pPr>
          </w:p>
          <w:p w:rsidR="00190FED" w:rsidRPr="009521E2" w:rsidRDefault="00190FED" w:rsidP="00190FED">
            <w:pPr>
              <w:jc w:val="center"/>
              <w:rPr>
                <w:rFonts w:ascii="Times New Roman" w:hAnsi="Times New Roman"/>
                <w:sz w:val="18"/>
                <w:szCs w:val="18"/>
              </w:rPr>
            </w:pPr>
            <w:r>
              <w:rPr>
                <w:rFonts w:ascii="Times New Roman" w:hAnsi="Times New Roman"/>
                <w:sz w:val="18"/>
                <w:szCs w:val="18"/>
              </w:rPr>
              <w:t>38</w:t>
            </w:r>
          </w:p>
        </w:tc>
        <w:tc>
          <w:tcPr>
            <w:tcW w:w="1530" w:type="dxa"/>
            <w:tcBorders>
              <w:top w:val="single" w:sz="12" w:space="0" w:color="000000"/>
              <w:bottom w:val="single" w:sz="6" w:space="0" w:color="000000"/>
            </w:tcBorders>
          </w:tcPr>
          <w:p w:rsidR="00190FED" w:rsidRPr="009521E2" w:rsidRDefault="00190FED" w:rsidP="00190FED">
            <w:pPr>
              <w:jc w:val="right"/>
              <w:rPr>
                <w:rFonts w:ascii="Times New Roman" w:hAnsi="Times New Roman"/>
                <w:sz w:val="20"/>
              </w:rPr>
            </w:pPr>
          </w:p>
          <w:p w:rsidR="00190FED" w:rsidRPr="009521E2" w:rsidRDefault="003B0E95" w:rsidP="003B0E95">
            <w:pPr>
              <w:jc w:val="right"/>
              <w:rPr>
                <w:rFonts w:ascii="Times New Roman" w:hAnsi="Times New Roman"/>
                <w:sz w:val="20"/>
              </w:rPr>
            </w:pPr>
            <w:r>
              <w:rPr>
                <w:rFonts w:ascii="Times New Roman" w:hAnsi="Times New Roman"/>
                <w:sz w:val="20"/>
              </w:rPr>
              <w:t>1</w:t>
            </w:r>
            <w:r w:rsidR="00190FED" w:rsidRPr="009521E2">
              <w:rPr>
                <w:rFonts w:ascii="Times New Roman" w:hAnsi="Times New Roman"/>
                <w:sz w:val="20"/>
              </w:rPr>
              <w:t>,</w:t>
            </w:r>
            <w:r w:rsidR="00190FED">
              <w:rPr>
                <w:rFonts w:ascii="Times New Roman" w:hAnsi="Times New Roman"/>
                <w:sz w:val="20"/>
              </w:rPr>
              <w:t>3</w:t>
            </w:r>
            <w:r>
              <w:rPr>
                <w:rFonts w:ascii="Times New Roman" w:hAnsi="Times New Roman"/>
                <w:sz w:val="20"/>
              </w:rPr>
              <w:t>08</w:t>
            </w:r>
            <w:r w:rsidR="00190FED" w:rsidRPr="009521E2">
              <w:rPr>
                <w:rFonts w:ascii="Times New Roman" w:hAnsi="Times New Roman"/>
                <w:sz w:val="20"/>
              </w:rPr>
              <w:t>,000</w:t>
            </w:r>
          </w:p>
        </w:tc>
        <w:tc>
          <w:tcPr>
            <w:tcW w:w="1530" w:type="dxa"/>
            <w:tcBorders>
              <w:top w:val="single" w:sz="12" w:space="0" w:color="000000"/>
              <w:bottom w:val="single" w:sz="6" w:space="0" w:color="000000"/>
            </w:tcBorders>
          </w:tcPr>
          <w:p w:rsidR="00190FED" w:rsidRDefault="00190FED" w:rsidP="00190FED">
            <w:pPr>
              <w:tabs>
                <w:tab w:val="center" w:pos="522"/>
              </w:tabs>
              <w:jc w:val="right"/>
              <w:rPr>
                <w:rFonts w:ascii="Times New Roman" w:hAnsi="Times New Roman"/>
                <w:sz w:val="18"/>
                <w:szCs w:val="18"/>
              </w:rPr>
            </w:pPr>
          </w:p>
        </w:tc>
      </w:tr>
      <w:tr w:rsidR="00190FED" w:rsidTr="00190FED">
        <w:trPr>
          <w:trHeight w:val="642"/>
        </w:trPr>
        <w:tc>
          <w:tcPr>
            <w:tcW w:w="2070" w:type="dxa"/>
            <w:tcBorders>
              <w:top w:val="single" w:sz="6" w:space="0" w:color="000000"/>
              <w:bottom w:val="single" w:sz="6" w:space="0" w:color="000000"/>
            </w:tcBorders>
            <w:shd w:val="clear" w:color="auto" w:fill="D9D9D9" w:themeFill="background1" w:themeFillShade="D9"/>
          </w:tcPr>
          <w:p w:rsidR="00190FED" w:rsidRDefault="00190FED" w:rsidP="00190FED">
            <w:pPr>
              <w:jc w:val="right"/>
              <w:rPr>
                <w:rFonts w:ascii="Times New Roman" w:hAnsi="Times New Roman"/>
                <w:i/>
                <w:iCs/>
                <w:sz w:val="18"/>
                <w:szCs w:val="18"/>
              </w:rPr>
            </w:pPr>
            <w:r>
              <w:rPr>
                <w:rFonts w:ascii="Times New Roman" w:hAnsi="Times New Roman"/>
                <w:i/>
                <w:iCs/>
                <w:sz w:val="18"/>
                <w:szCs w:val="18"/>
              </w:rPr>
              <w:t>ACS Household                         CATI - Telephone Non-response Follow-up</w:t>
            </w:r>
          </w:p>
        </w:tc>
        <w:tc>
          <w:tcPr>
            <w:tcW w:w="1170" w:type="dxa"/>
            <w:tcBorders>
              <w:top w:val="single" w:sz="6" w:space="0" w:color="000000"/>
              <w:bottom w:val="single" w:sz="6" w:space="0" w:color="000000"/>
            </w:tcBorders>
            <w:shd w:val="clear" w:color="auto" w:fill="D9D9D9" w:themeFill="background1" w:themeFillShade="D9"/>
          </w:tcPr>
          <w:p w:rsidR="00190FED" w:rsidRDefault="00190FED" w:rsidP="00190FED">
            <w:pPr>
              <w:rPr>
                <w:rFonts w:ascii="Times New Roman" w:hAnsi="Times New Roman"/>
                <w:i/>
                <w:iCs/>
                <w:sz w:val="18"/>
                <w:szCs w:val="18"/>
              </w:rPr>
            </w:pPr>
          </w:p>
          <w:p w:rsidR="00190FED" w:rsidRDefault="00190FED" w:rsidP="00190FED">
            <w:pPr>
              <w:jc w:val="right"/>
              <w:rPr>
                <w:rFonts w:ascii="Times New Roman" w:hAnsi="Times New Roman"/>
                <w:i/>
                <w:iCs/>
                <w:sz w:val="18"/>
                <w:szCs w:val="18"/>
              </w:rPr>
            </w:pPr>
            <w:r>
              <w:rPr>
                <w:rFonts w:ascii="Times New Roman" w:hAnsi="Times New Roman"/>
                <w:i/>
                <w:iCs/>
                <w:sz w:val="18"/>
                <w:szCs w:val="18"/>
              </w:rPr>
              <w:t>CATI HU</w:t>
            </w:r>
          </w:p>
        </w:tc>
        <w:tc>
          <w:tcPr>
            <w:tcW w:w="1350" w:type="dxa"/>
            <w:tcBorders>
              <w:top w:val="single" w:sz="6" w:space="0" w:color="000000"/>
              <w:bottom w:val="single" w:sz="6" w:space="0" w:color="000000"/>
            </w:tcBorders>
            <w:shd w:val="clear" w:color="auto" w:fill="D9D9D9" w:themeFill="background1" w:themeFillShade="D9"/>
          </w:tcPr>
          <w:p w:rsidR="00190FED" w:rsidRPr="009521E2" w:rsidRDefault="00190FED" w:rsidP="00190FED">
            <w:pPr>
              <w:rPr>
                <w:rFonts w:ascii="Times New Roman" w:hAnsi="Times New Roman"/>
                <w:i/>
                <w:iCs/>
                <w:sz w:val="18"/>
                <w:szCs w:val="18"/>
              </w:rPr>
            </w:pPr>
          </w:p>
          <w:p w:rsidR="00190FED" w:rsidRPr="009521E2" w:rsidRDefault="00190FED" w:rsidP="003B0E95">
            <w:pPr>
              <w:jc w:val="right"/>
              <w:rPr>
                <w:rFonts w:ascii="Times New Roman" w:hAnsi="Times New Roman"/>
                <w:i/>
                <w:iCs/>
                <w:sz w:val="18"/>
                <w:szCs w:val="18"/>
              </w:rPr>
            </w:pPr>
            <w:r w:rsidRPr="009521E2">
              <w:rPr>
                <w:rFonts w:ascii="Times New Roman" w:hAnsi="Times New Roman"/>
                <w:i/>
                <w:iCs/>
                <w:sz w:val="18"/>
                <w:szCs w:val="18"/>
              </w:rPr>
              <w:t>[</w:t>
            </w:r>
            <w:r w:rsidR="003B0E95">
              <w:rPr>
                <w:rFonts w:ascii="Times New Roman" w:hAnsi="Times New Roman"/>
                <w:i/>
                <w:iCs/>
                <w:sz w:val="18"/>
                <w:szCs w:val="18"/>
              </w:rPr>
              <w:t>795</w:t>
            </w:r>
            <w:r w:rsidRPr="009521E2">
              <w:rPr>
                <w:rFonts w:ascii="Times New Roman" w:hAnsi="Times New Roman"/>
                <w:i/>
                <w:iCs/>
                <w:sz w:val="18"/>
                <w:szCs w:val="18"/>
              </w:rPr>
              <w:t>,</w:t>
            </w:r>
            <w:r w:rsidR="003B0E95">
              <w:rPr>
                <w:rFonts w:ascii="Times New Roman" w:hAnsi="Times New Roman"/>
                <w:i/>
                <w:iCs/>
                <w:sz w:val="18"/>
                <w:szCs w:val="18"/>
              </w:rPr>
              <w:t>7</w:t>
            </w:r>
            <w:r w:rsidRPr="009521E2">
              <w:rPr>
                <w:rFonts w:ascii="Times New Roman" w:hAnsi="Times New Roman"/>
                <w:i/>
                <w:iCs/>
                <w:sz w:val="18"/>
                <w:szCs w:val="18"/>
              </w:rPr>
              <w:t xml:space="preserve">00 included in </w:t>
            </w:r>
            <w:proofErr w:type="gramStart"/>
            <w:r w:rsidRPr="009521E2">
              <w:rPr>
                <w:rFonts w:ascii="Times New Roman" w:hAnsi="Times New Roman"/>
                <w:i/>
                <w:iCs/>
                <w:sz w:val="18"/>
                <w:szCs w:val="18"/>
              </w:rPr>
              <w:t>I</w:t>
            </w:r>
            <w:proofErr w:type="gramEnd"/>
            <w:r w:rsidRPr="009521E2">
              <w:rPr>
                <w:rFonts w:ascii="Times New Roman" w:hAnsi="Times New Roman"/>
                <w:i/>
                <w:iCs/>
                <w:sz w:val="18"/>
                <w:szCs w:val="18"/>
              </w:rPr>
              <w:t>.]</w:t>
            </w:r>
          </w:p>
        </w:tc>
        <w:tc>
          <w:tcPr>
            <w:tcW w:w="1620" w:type="dxa"/>
            <w:tcBorders>
              <w:top w:val="single" w:sz="6" w:space="0" w:color="000000"/>
              <w:bottom w:val="single" w:sz="6" w:space="0" w:color="000000"/>
            </w:tcBorders>
            <w:shd w:val="clear" w:color="auto" w:fill="D9D9D9" w:themeFill="background1" w:themeFillShade="D9"/>
          </w:tcPr>
          <w:p w:rsidR="00190FED" w:rsidRPr="009521E2" w:rsidRDefault="00190FED" w:rsidP="00190FED">
            <w:pPr>
              <w:jc w:val="center"/>
              <w:rPr>
                <w:rFonts w:ascii="Times New Roman" w:hAnsi="Times New Roman"/>
                <w:i/>
                <w:iCs/>
                <w:sz w:val="18"/>
                <w:szCs w:val="18"/>
              </w:rPr>
            </w:pPr>
          </w:p>
          <w:p w:rsidR="00190FED" w:rsidRPr="009521E2" w:rsidRDefault="00190FED" w:rsidP="003B0E95">
            <w:pPr>
              <w:jc w:val="center"/>
              <w:rPr>
                <w:rFonts w:ascii="Times New Roman" w:hAnsi="Times New Roman"/>
                <w:i/>
                <w:iCs/>
                <w:sz w:val="18"/>
                <w:szCs w:val="18"/>
              </w:rPr>
            </w:pPr>
            <w:r w:rsidRPr="009521E2">
              <w:rPr>
                <w:rFonts w:ascii="Times New Roman" w:hAnsi="Times New Roman"/>
                <w:i/>
                <w:iCs/>
                <w:sz w:val="18"/>
                <w:szCs w:val="18"/>
              </w:rPr>
              <w:t>[</w:t>
            </w:r>
            <w:r w:rsidR="003B0E95">
              <w:rPr>
                <w:rFonts w:ascii="Times New Roman" w:hAnsi="Times New Roman"/>
                <w:i/>
                <w:iCs/>
                <w:sz w:val="18"/>
                <w:szCs w:val="18"/>
              </w:rPr>
              <w:t>38</w:t>
            </w:r>
            <w:r w:rsidRPr="009521E2">
              <w:rPr>
                <w:rFonts w:ascii="Times New Roman" w:hAnsi="Times New Roman"/>
                <w:i/>
                <w:iCs/>
                <w:sz w:val="18"/>
                <w:szCs w:val="18"/>
              </w:rPr>
              <w:t>]</w:t>
            </w:r>
          </w:p>
        </w:tc>
        <w:tc>
          <w:tcPr>
            <w:tcW w:w="1530" w:type="dxa"/>
            <w:tcBorders>
              <w:top w:val="single" w:sz="6" w:space="0" w:color="000000"/>
              <w:bottom w:val="single" w:sz="6" w:space="0" w:color="000000"/>
            </w:tcBorders>
            <w:shd w:val="clear" w:color="auto" w:fill="D9D9D9" w:themeFill="background1" w:themeFillShade="D9"/>
          </w:tcPr>
          <w:p w:rsidR="00190FED" w:rsidRPr="009521E2" w:rsidRDefault="00190FED" w:rsidP="00190FED">
            <w:pPr>
              <w:jc w:val="right"/>
              <w:rPr>
                <w:rFonts w:ascii="Times New Roman" w:hAnsi="Times New Roman"/>
                <w:sz w:val="20"/>
              </w:rPr>
            </w:pPr>
          </w:p>
          <w:p w:rsidR="00190FED" w:rsidRPr="009521E2" w:rsidRDefault="00190FED" w:rsidP="00190FED">
            <w:pPr>
              <w:jc w:val="right"/>
              <w:rPr>
                <w:rFonts w:ascii="Times New Roman" w:hAnsi="Times New Roman"/>
                <w:sz w:val="20"/>
              </w:rPr>
            </w:pPr>
            <w:r w:rsidRPr="009521E2">
              <w:rPr>
                <w:rFonts w:ascii="Times New Roman" w:hAnsi="Times New Roman"/>
                <w:sz w:val="20"/>
              </w:rPr>
              <w:t>[</w:t>
            </w:r>
            <w:r w:rsidR="003B0E95">
              <w:rPr>
                <w:rFonts w:ascii="Times New Roman" w:hAnsi="Times New Roman"/>
                <w:sz w:val="20"/>
              </w:rPr>
              <w:t>503</w:t>
            </w:r>
            <w:r w:rsidRPr="009521E2">
              <w:rPr>
                <w:rFonts w:ascii="Times New Roman" w:hAnsi="Times New Roman"/>
                <w:sz w:val="20"/>
              </w:rPr>
              <w:t>,</w:t>
            </w:r>
            <w:r w:rsidR="003B0E95">
              <w:rPr>
                <w:rFonts w:ascii="Times New Roman" w:hAnsi="Times New Roman"/>
                <w:sz w:val="20"/>
              </w:rPr>
              <w:t>9</w:t>
            </w:r>
            <w:r w:rsidRPr="009521E2">
              <w:rPr>
                <w:rFonts w:ascii="Times New Roman" w:hAnsi="Times New Roman"/>
                <w:sz w:val="20"/>
              </w:rPr>
              <w:t>00</w:t>
            </w:r>
            <w:r w:rsidRPr="009521E2">
              <w:rPr>
                <w:rFonts w:ascii="Times New Roman" w:hAnsi="Times New Roman"/>
                <w:i/>
                <w:iCs/>
                <w:sz w:val="20"/>
              </w:rPr>
              <w:t xml:space="preserve"> included in </w:t>
            </w:r>
            <w:proofErr w:type="gramStart"/>
            <w:r w:rsidRPr="009521E2">
              <w:rPr>
                <w:rFonts w:ascii="Times New Roman" w:hAnsi="Times New Roman"/>
                <w:i/>
                <w:iCs/>
                <w:sz w:val="20"/>
              </w:rPr>
              <w:t>I</w:t>
            </w:r>
            <w:proofErr w:type="gramEnd"/>
            <w:r w:rsidRPr="009521E2">
              <w:rPr>
                <w:rFonts w:ascii="Times New Roman" w:hAnsi="Times New Roman"/>
                <w:i/>
                <w:iCs/>
                <w:sz w:val="20"/>
              </w:rPr>
              <w:t>.]</w:t>
            </w:r>
          </w:p>
          <w:p w:rsidR="00190FED" w:rsidRPr="009521E2" w:rsidRDefault="00190FED" w:rsidP="00190FED">
            <w:pPr>
              <w:jc w:val="right"/>
              <w:rPr>
                <w:rFonts w:ascii="Times New Roman" w:hAnsi="Times New Roman"/>
                <w:sz w:val="20"/>
              </w:rPr>
            </w:pPr>
          </w:p>
        </w:tc>
        <w:tc>
          <w:tcPr>
            <w:tcW w:w="1530" w:type="dxa"/>
            <w:tcBorders>
              <w:top w:val="single" w:sz="6" w:space="0" w:color="000000"/>
              <w:bottom w:val="single" w:sz="6" w:space="0" w:color="000000"/>
            </w:tcBorders>
            <w:shd w:val="clear" w:color="auto" w:fill="D9D9D9" w:themeFill="background1" w:themeFillShade="D9"/>
          </w:tcPr>
          <w:p w:rsidR="00190FED" w:rsidRDefault="00190FED" w:rsidP="00190FED">
            <w:pPr>
              <w:jc w:val="right"/>
              <w:rPr>
                <w:rFonts w:ascii="Times New Roman" w:hAnsi="Times New Roman"/>
                <w:i/>
                <w:iCs/>
                <w:sz w:val="18"/>
                <w:szCs w:val="18"/>
              </w:rPr>
            </w:pPr>
          </w:p>
        </w:tc>
      </w:tr>
      <w:tr w:rsidR="00190FED" w:rsidTr="00190FED">
        <w:trPr>
          <w:trHeight w:val="750"/>
        </w:trPr>
        <w:tc>
          <w:tcPr>
            <w:tcW w:w="2070" w:type="dxa"/>
            <w:tcBorders>
              <w:top w:val="single" w:sz="6" w:space="0" w:color="000000"/>
              <w:bottom w:val="single" w:sz="6" w:space="0" w:color="000000"/>
            </w:tcBorders>
            <w:shd w:val="clear" w:color="auto" w:fill="D9D9D9" w:themeFill="background1" w:themeFillShade="D9"/>
          </w:tcPr>
          <w:p w:rsidR="00190FED" w:rsidRDefault="00190FED" w:rsidP="00190FED">
            <w:pPr>
              <w:jc w:val="right"/>
              <w:rPr>
                <w:rFonts w:ascii="Times New Roman" w:hAnsi="Times New Roman"/>
                <w:i/>
                <w:iCs/>
                <w:sz w:val="18"/>
                <w:szCs w:val="18"/>
              </w:rPr>
            </w:pPr>
            <w:r>
              <w:rPr>
                <w:rFonts w:ascii="Times New Roman" w:hAnsi="Times New Roman"/>
                <w:i/>
                <w:iCs/>
                <w:sz w:val="18"/>
                <w:szCs w:val="18"/>
              </w:rPr>
              <w:t>ACS Household CAPI – Personal Visit Non-response Follow-up</w:t>
            </w:r>
          </w:p>
        </w:tc>
        <w:tc>
          <w:tcPr>
            <w:tcW w:w="1170" w:type="dxa"/>
            <w:tcBorders>
              <w:top w:val="single" w:sz="6" w:space="0" w:color="000000"/>
              <w:bottom w:val="single" w:sz="6" w:space="0" w:color="000000"/>
            </w:tcBorders>
            <w:shd w:val="clear" w:color="auto" w:fill="D9D9D9" w:themeFill="background1" w:themeFillShade="D9"/>
          </w:tcPr>
          <w:p w:rsidR="00190FED" w:rsidRDefault="00190FED" w:rsidP="00190FED">
            <w:pPr>
              <w:rPr>
                <w:rFonts w:ascii="Times New Roman" w:hAnsi="Times New Roman"/>
                <w:i/>
                <w:iCs/>
                <w:sz w:val="18"/>
                <w:szCs w:val="18"/>
              </w:rPr>
            </w:pPr>
          </w:p>
          <w:p w:rsidR="00190FED" w:rsidRDefault="00190FED" w:rsidP="00190FED">
            <w:pPr>
              <w:jc w:val="right"/>
              <w:rPr>
                <w:rFonts w:ascii="Times New Roman" w:hAnsi="Times New Roman"/>
                <w:i/>
                <w:iCs/>
                <w:sz w:val="18"/>
                <w:szCs w:val="18"/>
              </w:rPr>
            </w:pPr>
            <w:r>
              <w:rPr>
                <w:rFonts w:ascii="Times New Roman" w:hAnsi="Times New Roman"/>
                <w:i/>
                <w:iCs/>
                <w:sz w:val="18"/>
                <w:szCs w:val="18"/>
              </w:rPr>
              <w:t xml:space="preserve"> CAPI HU</w:t>
            </w:r>
          </w:p>
          <w:p w:rsidR="00190FED" w:rsidRDefault="00190FED" w:rsidP="00190FED">
            <w:pPr>
              <w:rPr>
                <w:rFonts w:ascii="Times New Roman" w:hAnsi="Times New Roman"/>
                <w:i/>
                <w:iCs/>
                <w:sz w:val="18"/>
                <w:szCs w:val="18"/>
              </w:rPr>
            </w:pPr>
          </w:p>
        </w:tc>
        <w:tc>
          <w:tcPr>
            <w:tcW w:w="1350" w:type="dxa"/>
            <w:tcBorders>
              <w:top w:val="single" w:sz="6" w:space="0" w:color="000000"/>
              <w:bottom w:val="single" w:sz="6" w:space="0" w:color="000000"/>
            </w:tcBorders>
            <w:shd w:val="clear" w:color="auto" w:fill="D9D9D9" w:themeFill="background1" w:themeFillShade="D9"/>
          </w:tcPr>
          <w:p w:rsidR="00190FED" w:rsidRPr="009521E2" w:rsidRDefault="00190FED" w:rsidP="00190FED">
            <w:pPr>
              <w:jc w:val="center"/>
              <w:rPr>
                <w:rFonts w:ascii="Times New Roman" w:hAnsi="Times New Roman"/>
                <w:i/>
                <w:iCs/>
                <w:sz w:val="18"/>
                <w:szCs w:val="18"/>
              </w:rPr>
            </w:pPr>
          </w:p>
          <w:p w:rsidR="00190FED" w:rsidRPr="009521E2" w:rsidRDefault="00190FED" w:rsidP="003B0E95">
            <w:pPr>
              <w:jc w:val="right"/>
              <w:rPr>
                <w:rFonts w:ascii="Times New Roman" w:hAnsi="Times New Roman"/>
                <w:i/>
                <w:iCs/>
                <w:sz w:val="18"/>
                <w:szCs w:val="18"/>
              </w:rPr>
            </w:pPr>
            <w:r w:rsidRPr="009521E2">
              <w:rPr>
                <w:rFonts w:ascii="Times New Roman" w:hAnsi="Times New Roman"/>
                <w:i/>
                <w:iCs/>
                <w:sz w:val="18"/>
                <w:szCs w:val="18"/>
              </w:rPr>
              <w:t>[</w:t>
            </w:r>
            <w:r w:rsidR="003B0E95">
              <w:rPr>
                <w:rFonts w:ascii="Times New Roman" w:hAnsi="Times New Roman"/>
                <w:i/>
                <w:iCs/>
                <w:sz w:val="18"/>
                <w:szCs w:val="18"/>
              </w:rPr>
              <w:t>407,200</w:t>
            </w:r>
            <w:r w:rsidRPr="009521E2">
              <w:rPr>
                <w:rFonts w:ascii="Times New Roman" w:hAnsi="Times New Roman"/>
                <w:i/>
                <w:iCs/>
                <w:sz w:val="18"/>
                <w:szCs w:val="18"/>
              </w:rPr>
              <w:t xml:space="preserve"> included in </w:t>
            </w:r>
            <w:proofErr w:type="gramStart"/>
            <w:r w:rsidRPr="009521E2">
              <w:rPr>
                <w:rFonts w:ascii="Times New Roman" w:hAnsi="Times New Roman"/>
                <w:i/>
                <w:iCs/>
                <w:sz w:val="18"/>
                <w:szCs w:val="18"/>
              </w:rPr>
              <w:t>I</w:t>
            </w:r>
            <w:proofErr w:type="gramEnd"/>
            <w:r w:rsidRPr="009521E2">
              <w:rPr>
                <w:rFonts w:ascii="Times New Roman" w:hAnsi="Times New Roman"/>
                <w:i/>
                <w:iCs/>
                <w:sz w:val="18"/>
                <w:szCs w:val="18"/>
              </w:rPr>
              <w:t>.]</w:t>
            </w:r>
          </w:p>
        </w:tc>
        <w:tc>
          <w:tcPr>
            <w:tcW w:w="1620" w:type="dxa"/>
            <w:tcBorders>
              <w:top w:val="single" w:sz="6" w:space="0" w:color="000000"/>
              <w:bottom w:val="single" w:sz="6" w:space="0" w:color="000000"/>
            </w:tcBorders>
            <w:shd w:val="clear" w:color="auto" w:fill="D9D9D9" w:themeFill="background1" w:themeFillShade="D9"/>
          </w:tcPr>
          <w:p w:rsidR="00190FED" w:rsidRPr="009521E2" w:rsidRDefault="00190FED" w:rsidP="00190FED">
            <w:pPr>
              <w:jc w:val="center"/>
              <w:rPr>
                <w:rFonts w:ascii="Times New Roman" w:hAnsi="Times New Roman"/>
                <w:i/>
                <w:iCs/>
                <w:sz w:val="18"/>
                <w:szCs w:val="18"/>
              </w:rPr>
            </w:pPr>
          </w:p>
          <w:p w:rsidR="00190FED" w:rsidRPr="009521E2" w:rsidRDefault="00190FED" w:rsidP="00190FED">
            <w:pPr>
              <w:jc w:val="center"/>
              <w:rPr>
                <w:rFonts w:ascii="Times New Roman" w:hAnsi="Times New Roman"/>
                <w:i/>
                <w:iCs/>
                <w:sz w:val="18"/>
                <w:szCs w:val="18"/>
              </w:rPr>
            </w:pPr>
            <w:r w:rsidRPr="009521E2">
              <w:rPr>
                <w:rFonts w:ascii="Times New Roman" w:hAnsi="Times New Roman"/>
                <w:i/>
                <w:iCs/>
                <w:sz w:val="18"/>
                <w:szCs w:val="18"/>
              </w:rPr>
              <w:t>[</w:t>
            </w:r>
            <w:r w:rsidR="003B0E95">
              <w:rPr>
                <w:rFonts w:ascii="Times New Roman" w:hAnsi="Times New Roman"/>
                <w:i/>
                <w:iCs/>
                <w:sz w:val="18"/>
                <w:szCs w:val="18"/>
              </w:rPr>
              <w:t>38</w:t>
            </w:r>
            <w:r w:rsidRPr="009521E2">
              <w:rPr>
                <w:rFonts w:ascii="Times New Roman" w:hAnsi="Times New Roman"/>
                <w:i/>
                <w:iCs/>
                <w:sz w:val="18"/>
                <w:szCs w:val="18"/>
              </w:rPr>
              <w:t>]</w:t>
            </w:r>
          </w:p>
        </w:tc>
        <w:tc>
          <w:tcPr>
            <w:tcW w:w="1530" w:type="dxa"/>
            <w:tcBorders>
              <w:top w:val="single" w:sz="6" w:space="0" w:color="000000"/>
              <w:bottom w:val="single" w:sz="6" w:space="0" w:color="000000"/>
            </w:tcBorders>
            <w:shd w:val="clear" w:color="auto" w:fill="D9D9D9" w:themeFill="background1" w:themeFillShade="D9"/>
          </w:tcPr>
          <w:p w:rsidR="00190FED" w:rsidRPr="009521E2" w:rsidRDefault="00190FED" w:rsidP="00190FED">
            <w:pPr>
              <w:jc w:val="right"/>
              <w:rPr>
                <w:rFonts w:ascii="Times New Roman" w:hAnsi="Times New Roman"/>
                <w:i/>
                <w:iCs/>
                <w:sz w:val="20"/>
              </w:rPr>
            </w:pPr>
          </w:p>
          <w:p w:rsidR="00190FED" w:rsidRPr="009521E2" w:rsidRDefault="00190FED" w:rsidP="003B0E95">
            <w:pPr>
              <w:jc w:val="right"/>
              <w:rPr>
                <w:rFonts w:ascii="Times New Roman" w:hAnsi="Times New Roman"/>
                <w:sz w:val="20"/>
              </w:rPr>
            </w:pPr>
            <w:r w:rsidRPr="009521E2">
              <w:rPr>
                <w:rFonts w:ascii="Times New Roman" w:hAnsi="Times New Roman"/>
                <w:i/>
                <w:iCs/>
                <w:sz w:val="20"/>
              </w:rPr>
              <w:t>[</w:t>
            </w:r>
            <w:r w:rsidR="003B0E95">
              <w:rPr>
                <w:rFonts w:ascii="Times New Roman" w:hAnsi="Times New Roman"/>
                <w:i/>
                <w:iCs/>
                <w:sz w:val="20"/>
              </w:rPr>
              <w:t>257,9</w:t>
            </w:r>
            <w:r w:rsidRPr="009521E2">
              <w:rPr>
                <w:rFonts w:ascii="Times New Roman" w:hAnsi="Times New Roman"/>
                <w:i/>
                <w:iCs/>
                <w:sz w:val="20"/>
              </w:rPr>
              <w:t xml:space="preserve">00 included in </w:t>
            </w:r>
            <w:proofErr w:type="gramStart"/>
            <w:r w:rsidRPr="009521E2">
              <w:rPr>
                <w:rFonts w:ascii="Times New Roman" w:hAnsi="Times New Roman"/>
                <w:i/>
                <w:iCs/>
                <w:sz w:val="20"/>
              </w:rPr>
              <w:t>I</w:t>
            </w:r>
            <w:proofErr w:type="gramEnd"/>
            <w:r w:rsidRPr="009521E2">
              <w:rPr>
                <w:rFonts w:ascii="Times New Roman" w:hAnsi="Times New Roman"/>
                <w:i/>
                <w:iCs/>
                <w:sz w:val="20"/>
              </w:rPr>
              <w:t>.]</w:t>
            </w:r>
          </w:p>
        </w:tc>
        <w:tc>
          <w:tcPr>
            <w:tcW w:w="1530" w:type="dxa"/>
            <w:tcBorders>
              <w:top w:val="single" w:sz="6" w:space="0" w:color="000000"/>
              <w:bottom w:val="single" w:sz="6" w:space="0" w:color="000000"/>
            </w:tcBorders>
            <w:shd w:val="clear" w:color="auto" w:fill="D9D9D9" w:themeFill="background1" w:themeFillShade="D9"/>
          </w:tcPr>
          <w:p w:rsidR="00190FED" w:rsidRDefault="00190FED" w:rsidP="00190FED">
            <w:pPr>
              <w:jc w:val="right"/>
              <w:rPr>
                <w:rFonts w:ascii="Times New Roman" w:hAnsi="Times New Roman"/>
                <w:i/>
                <w:iCs/>
                <w:sz w:val="18"/>
                <w:szCs w:val="18"/>
              </w:rPr>
            </w:pPr>
          </w:p>
        </w:tc>
      </w:tr>
      <w:tr w:rsidR="00190FED" w:rsidTr="00190FED">
        <w:trPr>
          <w:trHeight w:val="813"/>
        </w:trPr>
        <w:tc>
          <w:tcPr>
            <w:tcW w:w="2070" w:type="dxa"/>
            <w:tcBorders>
              <w:top w:val="single" w:sz="6" w:space="0" w:color="000000"/>
              <w:bottom w:val="dashed" w:sz="4" w:space="0" w:color="auto"/>
            </w:tcBorders>
          </w:tcPr>
          <w:p w:rsidR="00190FED" w:rsidRDefault="00190FED" w:rsidP="00190FED">
            <w:pPr>
              <w:rPr>
                <w:rFonts w:ascii="Times New Roman" w:hAnsi="Times New Roman"/>
                <w:b/>
                <w:bCs/>
                <w:sz w:val="18"/>
                <w:szCs w:val="18"/>
              </w:rPr>
            </w:pPr>
          </w:p>
          <w:p w:rsidR="00190FED" w:rsidRDefault="00190FED" w:rsidP="00190FED">
            <w:pPr>
              <w:rPr>
                <w:rFonts w:ascii="Times New Roman" w:hAnsi="Times New Roman"/>
                <w:sz w:val="18"/>
                <w:szCs w:val="18"/>
              </w:rPr>
            </w:pPr>
            <w:r>
              <w:rPr>
                <w:rFonts w:ascii="Times New Roman" w:hAnsi="Times New Roman"/>
                <w:b/>
                <w:bCs/>
                <w:sz w:val="18"/>
                <w:szCs w:val="18"/>
              </w:rPr>
              <w:t>II.</w:t>
            </w:r>
            <w:r>
              <w:rPr>
                <w:rFonts w:ascii="Times New Roman" w:hAnsi="Times New Roman"/>
                <w:sz w:val="18"/>
                <w:szCs w:val="18"/>
              </w:rPr>
              <w:t xml:space="preserve">  ACS GQ Facility Questionnaire CAPI - Telephone and Personal Visit</w:t>
            </w:r>
          </w:p>
        </w:tc>
        <w:tc>
          <w:tcPr>
            <w:tcW w:w="1170" w:type="dxa"/>
            <w:tcBorders>
              <w:top w:val="single" w:sz="6" w:space="0" w:color="000000"/>
              <w:bottom w:val="dashed" w:sz="4" w:space="0" w:color="auto"/>
            </w:tcBorders>
          </w:tcPr>
          <w:p w:rsidR="00190FED" w:rsidRDefault="00190FED" w:rsidP="00190FED">
            <w:pPr>
              <w:rPr>
                <w:rFonts w:ascii="Times New Roman" w:hAnsi="Times New Roman"/>
                <w:sz w:val="18"/>
                <w:szCs w:val="18"/>
              </w:rPr>
            </w:pPr>
          </w:p>
          <w:p w:rsidR="00190FED" w:rsidRDefault="00190FED" w:rsidP="00190FED">
            <w:pPr>
              <w:rPr>
                <w:rFonts w:ascii="Times New Roman" w:hAnsi="Times New Roman"/>
                <w:sz w:val="18"/>
                <w:szCs w:val="18"/>
              </w:rPr>
            </w:pPr>
            <w:r>
              <w:rPr>
                <w:rFonts w:ascii="Times New Roman" w:hAnsi="Times New Roman"/>
                <w:sz w:val="18"/>
                <w:szCs w:val="18"/>
              </w:rPr>
              <w:t>CAPI GQFQ</w:t>
            </w:r>
          </w:p>
        </w:tc>
        <w:tc>
          <w:tcPr>
            <w:tcW w:w="1350" w:type="dxa"/>
            <w:tcBorders>
              <w:top w:val="single" w:sz="6" w:space="0" w:color="000000"/>
              <w:bottom w:val="dashed" w:sz="4" w:space="0" w:color="auto"/>
            </w:tcBorders>
          </w:tcPr>
          <w:p w:rsidR="00190FED" w:rsidRDefault="00190FED" w:rsidP="00190FED">
            <w:pPr>
              <w:jc w:val="right"/>
              <w:rPr>
                <w:rFonts w:ascii="Times New Roman" w:hAnsi="Times New Roman"/>
                <w:sz w:val="18"/>
                <w:szCs w:val="18"/>
              </w:rPr>
            </w:pPr>
          </w:p>
          <w:p w:rsidR="00190FED" w:rsidRDefault="003B0E95" w:rsidP="003B0E95">
            <w:pPr>
              <w:jc w:val="right"/>
              <w:rPr>
                <w:rFonts w:ascii="Times New Roman" w:hAnsi="Times New Roman"/>
                <w:sz w:val="18"/>
                <w:szCs w:val="18"/>
              </w:rPr>
            </w:pPr>
            <w:r>
              <w:rPr>
                <w:rFonts w:ascii="Times New Roman" w:hAnsi="Times New Roman"/>
                <w:sz w:val="18"/>
                <w:szCs w:val="18"/>
              </w:rPr>
              <w:t>11</w:t>
            </w:r>
            <w:r w:rsidR="00190FED">
              <w:rPr>
                <w:rFonts w:ascii="Times New Roman" w:hAnsi="Times New Roman"/>
                <w:sz w:val="18"/>
                <w:szCs w:val="18"/>
              </w:rPr>
              <w:t>,</w:t>
            </w:r>
            <w:r>
              <w:rPr>
                <w:rFonts w:ascii="Times New Roman" w:hAnsi="Times New Roman"/>
                <w:sz w:val="18"/>
                <w:szCs w:val="18"/>
              </w:rPr>
              <w:t>7</w:t>
            </w:r>
            <w:r w:rsidR="00190FED">
              <w:rPr>
                <w:rFonts w:ascii="Times New Roman" w:hAnsi="Times New Roman"/>
                <w:sz w:val="18"/>
                <w:szCs w:val="18"/>
              </w:rPr>
              <w:t>00</w:t>
            </w:r>
          </w:p>
        </w:tc>
        <w:tc>
          <w:tcPr>
            <w:tcW w:w="1620" w:type="dxa"/>
            <w:tcBorders>
              <w:top w:val="single" w:sz="6" w:space="0" w:color="000000"/>
              <w:bottom w:val="dashed" w:sz="4" w:space="0" w:color="auto"/>
            </w:tcBorders>
          </w:tcPr>
          <w:p w:rsidR="00190FED" w:rsidRDefault="00190FED" w:rsidP="00190FED">
            <w:pPr>
              <w:jc w:val="center"/>
              <w:rPr>
                <w:rFonts w:ascii="Times New Roman" w:hAnsi="Times New Roman"/>
                <w:sz w:val="18"/>
                <w:szCs w:val="18"/>
              </w:rPr>
            </w:pPr>
          </w:p>
          <w:p w:rsidR="00190FED" w:rsidRDefault="00190FED" w:rsidP="00190FED">
            <w:pPr>
              <w:jc w:val="center"/>
              <w:rPr>
                <w:rFonts w:ascii="Times New Roman" w:hAnsi="Times New Roman"/>
                <w:sz w:val="18"/>
                <w:szCs w:val="18"/>
              </w:rPr>
            </w:pPr>
            <w:r>
              <w:rPr>
                <w:rFonts w:ascii="Times New Roman" w:hAnsi="Times New Roman"/>
                <w:sz w:val="18"/>
                <w:szCs w:val="18"/>
              </w:rPr>
              <w:t>15</w:t>
            </w:r>
          </w:p>
        </w:tc>
        <w:tc>
          <w:tcPr>
            <w:tcW w:w="1530" w:type="dxa"/>
            <w:tcBorders>
              <w:top w:val="single" w:sz="6" w:space="0" w:color="000000"/>
              <w:bottom w:val="dashed" w:sz="4" w:space="0" w:color="auto"/>
            </w:tcBorders>
          </w:tcPr>
          <w:p w:rsidR="00190FED" w:rsidRDefault="00190FED" w:rsidP="00190FED">
            <w:pPr>
              <w:jc w:val="right"/>
              <w:rPr>
                <w:rFonts w:ascii="Times New Roman" w:hAnsi="Times New Roman"/>
                <w:sz w:val="20"/>
              </w:rPr>
            </w:pPr>
          </w:p>
          <w:p w:rsidR="00190FED" w:rsidRDefault="003B0E95" w:rsidP="003B0E95">
            <w:pPr>
              <w:jc w:val="right"/>
              <w:rPr>
                <w:rFonts w:ascii="Times New Roman" w:hAnsi="Times New Roman"/>
                <w:sz w:val="20"/>
              </w:rPr>
            </w:pPr>
            <w:r>
              <w:rPr>
                <w:rFonts w:ascii="Times New Roman" w:hAnsi="Times New Roman"/>
                <w:sz w:val="20"/>
              </w:rPr>
              <w:t>2</w:t>
            </w:r>
            <w:r w:rsidR="00190FED">
              <w:rPr>
                <w:rFonts w:ascii="Times New Roman" w:hAnsi="Times New Roman"/>
                <w:sz w:val="20"/>
              </w:rPr>
              <w:t>,</w:t>
            </w:r>
            <w:r>
              <w:rPr>
                <w:rFonts w:ascii="Times New Roman" w:hAnsi="Times New Roman"/>
                <w:sz w:val="20"/>
              </w:rPr>
              <w:t>900</w:t>
            </w:r>
          </w:p>
        </w:tc>
        <w:tc>
          <w:tcPr>
            <w:tcW w:w="1530" w:type="dxa"/>
            <w:tcBorders>
              <w:top w:val="single" w:sz="6" w:space="0" w:color="000000"/>
              <w:bottom w:val="dashed" w:sz="4" w:space="0" w:color="auto"/>
            </w:tcBorders>
          </w:tcPr>
          <w:p w:rsidR="00190FED" w:rsidRDefault="00190FED" w:rsidP="00190FED">
            <w:pPr>
              <w:jc w:val="right"/>
              <w:rPr>
                <w:rFonts w:ascii="Times New Roman" w:hAnsi="Times New Roman"/>
                <w:sz w:val="18"/>
                <w:szCs w:val="18"/>
              </w:rPr>
            </w:pPr>
          </w:p>
        </w:tc>
      </w:tr>
      <w:tr w:rsidR="00190FED" w:rsidTr="00190FED">
        <w:trPr>
          <w:trHeight w:val="912"/>
        </w:trPr>
        <w:tc>
          <w:tcPr>
            <w:tcW w:w="2070" w:type="dxa"/>
            <w:tcBorders>
              <w:top w:val="single" w:sz="6" w:space="0" w:color="000000"/>
              <w:bottom w:val="dashed" w:sz="4" w:space="0" w:color="auto"/>
            </w:tcBorders>
          </w:tcPr>
          <w:p w:rsidR="00190FED" w:rsidRDefault="00190FED" w:rsidP="00190FED">
            <w:pPr>
              <w:rPr>
                <w:rFonts w:ascii="Times New Roman" w:hAnsi="Times New Roman"/>
                <w:b/>
                <w:bCs/>
                <w:sz w:val="18"/>
                <w:szCs w:val="18"/>
              </w:rPr>
            </w:pPr>
          </w:p>
          <w:p w:rsidR="00190FED" w:rsidRDefault="00190FED" w:rsidP="00190FED">
            <w:pPr>
              <w:rPr>
                <w:rFonts w:ascii="Times New Roman" w:hAnsi="Times New Roman"/>
                <w:sz w:val="18"/>
                <w:szCs w:val="18"/>
              </w:rPr>
            </w:pPr>
            <w:r>
              <w:rPr>
                <w:rFonts w:ascii="Times New Roman" w:hAnsi="Times New Roman"/>
                <w:b/>
                <w:bCs/>
                <w:sz w:val="18"/>
                <w:szCs w:val="18"/>
              </w:rPr>
              <w:t>III.</w:t>
            </w:r>
            <w:r>
              <w:rPr>
                <w:rFonts w:ascii="Times New Roman" w:hAnsi="Times New Roman"/>
                <w:sz w:val="18"/>
                <w:szCs w:val="18"/>
              </w:rPr>
              <w:t xml:space="preserve">  ACS GQ CAPI Personal Interview or Telephone, and  – Paper  Self-response</w:t>
            </w:r>
          </w:p>
        </w:tc>
        <w:tc>
          <w:tcPr>
            <w:tcW w:w="1170" w:type="dxa"/>
            <w:tcBorders>
              <w:top w:val="single" w:sz="6" w:space="0" w:color="000000"/>
              <w:bottom w:val="dashed" w:sz="4" w:space="0" w:color="auto"/>
            </w:tcBorders>
          </w:tcPr>
          <w:p w:rsidR="00190FED" w:rsidRDefault="00190FED" w:rsidP="00190FED">
            <w:pPr>
              <w:rPr>
                <w:rFonts w:ascii="Times New Roman" w:hAnsi="Times New Roman"/>
                <w:sz w:val="18"/>
                <w:szCs w:val="18"/>
              </w:rPr>
            </w:pPr>
          </w:p>
          <w:p w:rsidR="00190FED" w:rsidRDefault="00190FED" w:rsidP="00190FED">
            <w:pPr>
              <w:rPr>
                <w:rFonts w:ascii="Times New Roman" w:hAnsi="Times New Roman"/>
                <w:sz w:val="18"/>
                <w:szCs w:val="18"/>
              </w:rPr>
            </w:pPr>
            <w:r>
              <w:rPr>
                <w:rFonts w:ascii="Times New Roman" w:hAnsi="Times New Roman"/>
                <w:sz w:val="18"/>
                <w:szCs w:val="18"/>
              </w:rPr>
              <w:t xml:space="preserve">CAPI, ACS-1(GQ), </w:t>
            </w:r>
          </w:p>
          <w:p w:rsidR="00190FED" w:rsidRDefault="00190FED" w:rsidP="00190FED">
            <w:pPr>
              <w:rPr>
                <w:rFonts w:ascii="Times New Roman" w:hAnsi="Times New Roman"/>
                <w:sz w:val="18"/>
                <w:szCs w:val="18"/>
              </w:rPr>
            </w:pPr>
            <w:r>
              <w:rPr>
                <w:rFonts w:ascii="Times New Roman" w:hAnsi="Times New Roman"/>
                <w:sz w:val="18"/>
                <w:szCs w:val="18"/>
              </w:rPr>
              <w:t>ACS-1(GQ)(PR)</w:t>
            </w:r>
          </w:p>
        </w:tc>
        <w:tc>
          <w:tcPr>
            <w:tcW w:w="1350" w:type="dxa"/>
            <w:tcBorders>
              <w:top w:val="single" w:sz="6" w:space="0" w:color="000000"/>
              <w:bottom w:val="dashed" w:sz="4" w:space="0" w:color="auto"/>
            </w:tcBorders>
          </w:tcPr>
          <w:p w:rsidR="00190FED" w:rsidRDefault="00190FED" w:rsidP="00190FED">
            <w:pPr>
              <w:jc w:val="right"/>
              <w:rPr>
                <w:rFonts w:ascii="Times New Roman" w:hAnsi="Times New Roman"/>
                <w:sz w:val="18"/>
                <w:szCs w:val="18"/>
              </w:rPr>
            </w:pPr>
          </w:p>
          <w:p w:rsidR="00190FED" w:rsidRDefault="003B0E95" w:rsidP="003B0E95">
            <w:pPr>
              <w:jc w:val="right"/>
              <w:rPr>
                <w:rFonts w:ascii="Times New Roman" w:hAnsi="Times New Roman"/>
                <w:sz w:val="18"/>
                <w:szCs w:val="18"/>
              </w:rPr>
            </w:pPr>
            <w:r>
              <w:rPr>
                <w:rFonts w:ascii="Times New Roman" w:hAnsi="Times New Roman"/>
                <w:sz w:val="18"/>
                <w:szCs w:val="18"/>
              </w:rPr>
              <w:t>116</w:t>
            </w:r>
            <w:r w:rsidR="00190FED">
              <w:rPr>
                <w:rFonts w:ascii="Times New Roman" w:hAnsi="Times New Roman"/>
                <w:sz w:val="18"/>
                <w:szCs w:val="18"/>
              </w:rPr>
              <w:t>,</w:t>
            </w:r>
            <w:r>
              <w:rPr>
                <w:rFonts w:ascii="Times New Roman" w:hAnsi="Times New Roman"/>
                <w:sz w:val="18"/>
                <w:szCs w:val="18"/>
              </w:rPr>
              <w:t>7</w:t>
            </w:r>
            <w:r w:rsidR="00190FED">
              <w:rPr>
                <w:rFonts w:ascii="Times New Roman" w:hAnsi="Times New Roman"/>
                <w:sz w:val="18"/>
                <w:szCs w:val="18"/>
              </w:rPr>
              <w:t>00</w:t>
            </w:r>
          </w:p>
        </w:tc>
        <w:tc>
          <w:tcPr>
            <w:tcW w:w="1620" w:type="dxa"/>
            <w:tcBorders>
              <w:top w:val="single" w:sz="6" w:space="0" w:color="000000"/>
              <w:bottom w:val="dashed" w:sz="4" w:space="0" w:color="auto"/>
            </w:tcBorders>
          </w:tcPr>
          <w:p w:rsidR="00190FED" w:rsidRDefault="00190FED" w:rsidP="00190FED">
            <w:pPr>
              <w:jc w:val="center"/>
              <w:rPr>
                <w:rFonts w:ascii="Times New Roman" w:hAnsi="Times New Roman"/>
                <w:sz w:val="18"/>
                <w:szCs w:val="18"/>
              </w:rPr>
            </w:pPr>
          </w:p>
          <w:p w:rsidR="00190FED" w:rsidRDefault="00190FED" w:rsidP="00190FED">
            <w:pPr>
              <w:jc w:val="center"/>
              <w:rPr>
                <w:rFonts w:ascii="Times New Roman" w:hAnsi="Times New Roman"/>
                <w:sz w:val="18"/>
                <w:szCs w:val="18"/>
              </w:rPr>
            </w:pPr>
            <w:r>
              <w:rPr>
                <w:rFonts w:ascii="Times New Roman" w:hAnsi="Times New Roman"/>
                <w:sz w:val="18"/>
                <w:szCs w:val="18"/>
              </w:rPr>
              <w:t>25</w:t>
            </w:r>
          </w:p>
        </w:tc>
        <w:tc>
          <w:tcPr>
            <w:tcW w:w="1530" w:type="dxa"/>
            <w:tcBorders>
              <w:top w:val="single" w:sz="6" w:space="0" w:color="000000"/>
              <w:bottom w:val="dashed" w:sz="4" w:space="0" w:color="auto"/>
            </w:tcBorders>
          </w:tcPr>
          <w:p w:rsidR="00190FED" w:rsidRDefault="00190FED" w:rsidP="00190FED">
            <w:pPr>
              <w:jc w:val="right"/>
              <w:rPr>
                <w:rFonts w:ascii="Times New Roman" w:hAnsi="Times New Roman"/>
                <w:sz w:val="20"/>
              </w:rPr>
            </w:pPr>
          </w:p>
          <w:p w:rsidR="00190FED" w:rsidRDefault="003B0E95" w:rsidP="00190FED">
            <w:pPr>
              <w:jc w:val="right"/>
              <w:rPr>
                <w:rFonts w:ascii="Times New Roman" w:hAnsi="Times New Roman"/>
                <w:sz w:val="20"/>
              </w:rPr>
            </w:pPr>
            <w:r>
              <w:rPr>
                <w:rFonts w:ascii="Times New Roman" w:hAnsi="Times New Roman"/>
                <w:sz w:val="20"/>
              </w:rPr>
              <w:t>48,600</w:t>
            </w:r>
          </w:p>
        </w:tc>
        <w:tc>
          <w:tcPr>
            <w:tcW w:w="1530" w:type="dxa"/>
            <w:tcBorders>
              <w:top w:val="single" w:sz="6" w:space="0" w:color="000000"/>
              <w:bottom w:val="dashed" w:sz="4" w:space="0" w:color="auto"/>
            </w:tcBorders>
          </w:tcPr>
          <w:p w:rsidR="00190FED" w:rsidRDefault="00190FED" w:rsidP="00190FED">
            <w:pPr>
              <w:jc w:val="right"/>
              <w:rPr>
                <w:rFonts w:ascii="Times New Roman" w:hAnsi="Times New Roman"/>
                <w:sz w:val="18"/>
                <w:szCs w:val="18"/>
              </w:rPr>
            </w:pPr>
          </w:p>
        </w:tc>
      </w:tr>
      <w:tr w:rsidR="00190FED" w:rsidTr="00190FED">
        <w:trPr>
          <w:trHeight w:val="462"/>
        </w:trPr>
        <w:tc>
          <w:tcPr>
            <w:tcW w:w="2070" w:type="dxa"/>
            <w:tcBorders>
              <w:top w:val="single" w:sz="6" w:space="0" w:color="000000"/>
              <w:bottom w:val="single" w:sz="6" w:space="0" w:color="000000"/>
            </w:tcBorders>
          </w:tcPr>
          <w:p w:rsidR="00190FED" w:rsidRDefault="00190FED" w:rsidP="00190FED">
            <w:pPr>
              <w:rPr>
                <w:rFonts w:ascii="Times New Roman" w:hAnsi="Times New Roman"/>
                <w:b/>
                <w:bCs/>
                <w:sz w:val="18"/>
                <w:szCs w:val="18"/>
              </w:rPr>
            </w:pPr>
          </w:p>
          <w:p w:rsidR="00190FED" w:rsidRDefault="00190FED" w:rsidP="00190FED">
            <w:pPr>
              <w:rPr>
                <w:rFonts w:ascii="Times New Roman" w:hAnsi="Times New Roman"/>
                <w:sz w:val="18"/>
                <w:szCs w:val="18"/>
              </w:rPr>
            </w:pPr>
            <w:r>
              <w:rPr>
                <w:rFonts w:ascii="Times New Roman" w:hAnsi="Times New Roman"/>
                <w:b/>
                <w:bCs/>
                <w:sz w:val="18"/>
                <w:szCs w:val="18"/>
              </w:rPr>
              <w:t>IV</w:t>
            </w:r>
            <w:r>
              <w:rPr>
                <w:rFonts w:ascii="Times New Roman" w:hAnsi="Times New Roman"/>
                <w:sz w:val="18"/>
                <w:szCs w:val="18"/>
              </w:rPr>
              <w:t xml:space="preserve">.  ACS Household </w:t>
            </w:r>
            <w:proofErr w:type="spellStart"/>
            <w:r>
              <w:rPr>
                <w:rFonts w:ascii="Times New Roman" w:hAnsi="Times New Roman"/>
                <w:sz w:val="18"/>
                <w:szCs w:val="18"/>
              </w:rPr>
              <w:t>Reinterview</w:t>
            </w:r>
            <w:proofErr w:type="spellEnd"/>
            <w:r>
              <w:rPr>
                <w:rFonts w:ascii="Times New Roman" w:hAnsi="Times New Roman"/>
                <w:sz w:val="18"/>
                <w:szCs w:val="18"/>
              </w:rPr>
              <w:t xml:space="preserve"> – CATI/CAPI </w:t>
            </w:r>
          </w:p>
        </w:tc>
        <w:tc>
          <w:tcPr>
            <w:tcW w:w="1170" w:type="dxa"/>
            <w:tcBorders>
              <w:top w:val="single" w:sz="6" w:space="0" w:color="000000"/>
              <w:bottom w:val="single" w:sz="6" w:space="0" w:color="000000"/>
            </w:tcBorders>
          </w:tcPr>
          <w:p w:rsidR="00190FED" w:rsidRDefault="00190FED" w:rsidP="00190FED">
            <w:pPr>
              <w:rPr>
                <w:rFonts w:ascii="Times New Roman" w:hAnsi="Times New Roman"/>
                <w:sz w:val="18"/>
                <w:szCs w:val="18"/>
              </w:rPr>
            </w:pPr>
          </w:p>
          <w:p w:rsidR="00190FED" w:rsidRDefault="00190FED" w:rsidP="00190FED">
            <w:pPr>
              <w:rPr>
                <w:rFonts w:ascii="Times New Roman" w:hAnsi="Times New Roman"/>
                <w:sz w:val="18"/>
                <w:szCs w:val="18"/>
              </w:rPr>
            </w:pPr>
            <w:r>
              <w:rPr>
                <w:rFonts w:ascii="Times New Roman" w:hAnsi="Times New Roman"/>
                <w:sz w:val="18"/>
                <w:szCs w:val="18"/>
              </w:rPr>
              <w:t>ACS HU-RI</w:t>
            </w:r>
          </w:p>
        </w:tc>
        <w:tc>
          <w:tcPr>
            <w:tcW w:w="1350" w:type="dxa"/>
            <w:tcBorders>
              <w:top w:val="single" w:sz="6" w:space="0" w:color="000000"/>
              <w:bottom w:val="single" w:sz="6" w:space="0" w:color="000000"/>
            </w:tcBorders>
          </w:tcPr>
          <w:p w:rsidR="00190FED" w:rsidRDefault="00190FED" w:rsidP="00190FED">
            <w:pPr>
              <w:jc w:val="right"/>
              <w:rPr>
                <w:rFonts w:ascii="Times New Roman" w:hAnsi="Times New Roman"/>
                <w:sz w:val="18"/>
                <w:szCs w:val="18"/>
              </w:rPr>
            </w:pPr>
          </w:p>
          <w:p w:rsidR="00190FED" w:rsidRDefault="003B0E95" w:rsidP="00190FED">
            <w:pPr>
              <w:jc w:val="right"/>
              <w:rPr>
                <w:rFonts w:ascii="Times New Roman" w:hAnsi="Times New Roman"/>
                <w:sz w:val="18"/>
                <w:szCs w:val="18"/>
              </w:rPr>
            </w:pPr>
            <w:r>
              <w:rPr>
                <w:rFonts w:ascii="Times New Roman" w:hAnsi="Times New Roman"/>
                <w:sz w:val="18"/>
                <w:szCs w:val="18"/>
              </w:rPr>
              <w:t>25</w:t>
            </w:r>
            <w:r w:rsidR="00190FED">
              <w:rPr>
                <w:rFonts w:ascii="Times New Roman" w:hAnsi="Times New Roman"/>
                <w:sz w:val="18"/>
                <w:szCs w:val="18"/>
              </w:rPr>
              <w:t>,200</w:t>
            </w:r>
          </w:p>
        </w:tc>
        <w:tc>
          <w:tcPr>
            <w:tcW w:w="1620" w:type="dxa"/>
            <w:tcBorders>
              <w:top w:val="single" w:sz="6" w:space="0" w:color="000000"/>
              <w:bottom w:val="single" w:sz="6" w:space="0" w:color="000000"/>
            </w:tcBorders>
          </w:tcPr>
          <w:p w:rsidR="00190FED" w:rsidRDefault="00190FED" w:rsidP="00190FED">
            <w:pPr>
              <w:jc w:val="center"/>
              <w:rPr>
                <w:rFonts w:ascii="Times New Roman" w:hAnsi="Times New Roman"/>
                <w:sz w:val="18"/>
                <w:szCs w:val="18"/>
              </w:rPr>
            </w:pPr>
          </w:p>
          <w:p w:rsidR="00190FED" w:rsidRDefault="00190FED" w:rsidP="00190FED">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rsidR="00190FED" w:rsidRDefault="00190FED" w:rsidP="00190FED">
            <w:pPr>
              <w:jc w:val="right"/>
              <w:rPr>
                <w:rFonts w:ascii="Times New Roman" w:hAnsi="Times New Roman"/>
                <w:sz w:val="20"/>
              </w:rPr>
            </w:pPr>
          </w:p>
          <w:p w:rsidR="00190FED" w:rsidRDefault="003B0E95" w:rsidP="00190FED">
            <w:pPr>
              <w:jc w:val="right"/>
              <w:rPr>
                <w:rFonts w:ascii="Times New Roman" w:hAnsi="Times New Roman"/>
                <w:sz w:val="20"/>
              </w:rPr>
            </w:pPr>
            <w:r>
              <w:rPr>
                <w:rFonts w:ascii="Times New Roman" w:hAnsi="Times New Roman"/>
                <w:sz w:val="20"/>
              </w:rPr>
              <w:t>4</w:t>
            </w:r>
            <w:r w:rsidR="00190FED">
              <w:rPr>
                <w:rFonts w:ascii="Times New Roman" w:hAnsi="Times New Roman"/>
                <w:sz w:val="20"/>
              </w:rPr>
              <w:t>,200</w:t>
            </w:r>
          </w:p>
        </w:tc>
        <w:tc>
          <w:tcPr>
            <w:tcW w:w="1530" w:type="dxa"/>
            <w:tcBorders>
              <w:top w:val="single" w:sz="6" w:space="0" w:color="000000"/>
              <w:bottom w:val="single" w:sz="6" w:space="0" w:color="000000"/>
            </w:tcBorders>
          </w:tcPr>
          <w:p w:rsidR="00190FED" w:rsidRDefault="00190FED" w:rsidP="00190FED">
            <w:pPr>
              <w:jc w:val="right"/>
              <w:rPr>
                <w:rFonts w:ascii="Times New Roman" w:hAnsi="Times New Roman"/>
                <w:sz w:val="18"/>
                <w:szCs w:val="18"/>
              </w:rPr>
            </w:pPr>
          </w:p>
        </w:tc>
      </w:tr>
      <w:tr w:rsidR="00190FED" w:rsidTr="00190FED">
        <w:tc>
          <w:tcPr>
            <w:tcW w:w="2070" w:type="dxa"/>
            <w:tcBorders>
              <w:top w:val="single" w:sz="6" w:space="0" w:color="000000"/>
              <w:bottom w:val="single" w:sz="6" w:space="0" w:color="000000"/>
            </w:tcBorders>
          </w:tcPr>
          <w:p w:rsidR="00190FED" w:rsidRDefault="00190FED" w:rsidP="00190FED">
            <w:pPr>
              <w:rPr>
                <w:rFonts w:ascii="Times New Roman" w:hAnsi="Times New Roman"/>
                <w:b/>
                <w:bCs/>
                <w:sz w:val="18"/>
                <w:szCs w:val="18"/>
              </w:rPr>
            </w:pPr>
          </w:p>
          <w:p w:rsidR="00190FED" w:rsidRDefault="00190FED" w:rsidP="00190FED">
            <w:pPr>
              <w:rPr>
                <w:rFonts w:ascii="Times New Roman" w:hAnsi="Times New Roman"/>
                <w:sz w:val="18"/>
                <w:szCs w:val="18"/>
              </w:rPr>
            </w:pPr>
            <w:r>
              <w:rPr>
                <w:rFonts w:ascii="Times New Roman" w:hAnsi="Times New Roman"/>
                <w:b/>
                <w:bCs/>
                <w:sz w:val="18"/>
                <w:szCs w:val="18"/>
              </w:rPr>
              <w:t>V</w:t>
            </w:r>
            <w:r>
              <w:rPr>
                <w:rFonts w:ascii="Times New Roman" w:hAnsi="Times New Roman"/>
                <w:sz w:val="18"/>
                <w:szCs w:val="18"/>
              </w:rPr>
              <w:t xml:space="preserve">.  ACS GQ GQ-level </w:t>
            </w:r>
            <w:proofErr w:type="spellStart"/>
            <w:r>
              <w:rPr>
                <w:rFonts w:ascii="Times New Roman" w:hAnsi="Times New Roman"/>
                <w:sz w:val="18"/>
                <w:szCs w:val="18"/>
              </w:rPr>
              <w:t>Reinterview</w:t>
            </w:r>
            <w:proofErr w:type="spellEnd"/>
            <w:r>
              <w:rPr>
                <w:rFonts w:ascii="Times New Roman" w:hAnsi="Times New Roman"/>
                <w:sz w:val="18"/>
                <w:szCs w:val="18"/>
              </w:rPr>
              <w:t xml:space="preserve"> – CATI/CAPI </w:t>
            </w:r>
          </w:p>
        </w:tc>
        <w:tc>
          <w:tcPr>
            <w:tcW w:w="1170" w:type="dxa"/>
            <w:tcBorders>
              <w:top w:val="single" w:sz="6" w:space="0" w:color="000000"/>
              <w:bottom w:val="single" w:sz="6" w:space="0" w:color="000000"/>
            </w:tcBorders>
          </w:tcPr>
          <w:p w:rsidR="00190FED" w:rsidRDefault="00190FED" w:rsidP="00190FED">
            <w:pPr>
              <w:rPr>
                <w:rFonts w:ascii="Times New Roman" w:hAnsi="Times New Roman"/>
                <w:sz w:val="18"/>
                <w:szCs w:val="18"/>
              </w:rPr>
            </w:pPr>
          </w:p>
          <w:p w:rsidR="00190FED" w:rsidRDefault="00190FED" w:rsidP="00190FED">
            <w:pPr>
              <w:rPr>
                <w:rFonts w:ascii="Times New Roman" w:hAnsi="Times New Roman"/>
                <w:sz w:val="18"/>
                <w:szCs w:val="18"/>
              </w:rPr>
            </w:pPr>
            <w:r>
              <w:rPr>
                <w:rFonts w:ascii="Times New Roman" w:hAnsi="Times New Roman"/>
                <w:sz w:val="18"/>
                <w:szCs w:val="18"/>
              </w:rPr>
              <w:t>ACS GQ-RI</w:t>
            </w:r>
          </w:p>
        </w:tc>
        <w:tc>
          <w:tcPr>
            <w:tcW w:w="1350" w:type="dxa"/>
            <w:tcBorders>
              <w:top w:val="single" w:sz="6" w:space="0" w:color="000000"/>
              <w:bottom w:val="single" w:sz="6" w:space="0" w:color="000000"/>
            </w:tcBorders>
          </w:tcPr>
          <w:p w:rsidR="00190FED" w:rsidRDefault="00190FED" w:rsidP="00190FED">
            <w:pPr>
              <w:jc w:val="right"/>
              <w:rPr>
                <w:rFonts w:ascii="Times New Roman" w:hAnsi="Times New Roman"/>
                <w:sz w:val="18"/>
                <w:szCs w:val="18"/>
              </w:rPr>
            </w:pPr>
          </w:p>
          <w:p w:rsidR="00190FED" w:rsidRDefault="003B0E95" w:rsidP="003B0E95">
            <w:pPr>
              <w:jc w:val="right"/>
              <w:rPr>
                <w:rFonts w:ascii="Times New Roman" w:hAnsi="Times New Roman"/>
                <w:sz w:val="18"/>
                <w:szCs w:val="18"/>
              </w:rPr>
            </w:pPr>
            <w:r>
              <w:rPr>
                <w:rFonts w:ascii="Times New Roman" w:hAnsi="Times New Roman"/>
                <w:sz w:val="18"/>
                <w:szCs w:val="18"/>
              </w:rPr>
              <w:t>1</w:t>
            </w:r>
            <w:r w:rsidR="00190FED">
              <w:rPr>
                <w:rFonts w:ascii="Times New Roman" w:hAnsi="Times New Roman"/>
                <w:sz w:val="18"/>
                <w:szCs w:val="18"/>
              </w:rPr>
              <w:t>,</w:t>
            </w:r>
            <w:r>
              <w:rPr>
                <w:rFonts w:ascii="Times New Roman" w:hAnsi="Times New Roman"/>
                <w:sz w:val="18"/>
                <w:szCs w:val="18"/>
              </w:rPr>
              <w:t>2</w:t>
            </w:r>
            <w:r w:rsidR="00190FED">
              <w:rPr>
                <w:rFonts w:ascii="Times New Roman" w:hAnsi="Times New Roman"/>
                <w:sz w:val="18"/>
                <w:szCs w:val="18"/>
              </w:rPr>
              <w:t>00</w:t>
            </w:r>
          </w:p>
        </w:tc>
        <w:tc>
          <w:tcPr>
            <w:tcW w:w="1620" w:type="dxa"/>
            <w:tcBorders>
              <w:top w:val="single" w:sz="6" w:space="0" w:color="000000"/>
              <w:bottom w:val="single" w:sz="6" w:space="0" w:color="000000"/>
            </w:tcBorders>
          </w:tcPr>
          <w:p w:rsidR="00190FED" w:rsidRDefault="00190FED" w:rsidP="00190FED">
            <w:pPr>
              <w:jc w:val="center"/>
              <w:rPr>
                <w:rFonts w:ascii="Times New Roman" w:hAnsi="Times New Roman"/>
                <w:sz w:val="18"/>
                <w:szCs w:val="18"/>
              </w:rPr>
            </w:pPr>
          </w:p>
          <w:p w:rsidR="00190FED" w:rsidRDefault="00190FED" w:rsidP="00190FED">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rsidR="00190FED" w:rsidRDefault="00190FED" w:rsidP="00190FED">
            <w:pPr>
              <w:jc w:val="right"/>
              <w:rPr>
                <w:rFonts w:ascii="Times New Roman" w:hAnsi="Times New Roman"/>
                <w:sz w:val="20"/>
              </w:rPr>
            </w:pPr>
          </w:p>
          <w:p w:rsidR="00190FED" w:rsidRDefault="003B0E95" w:rsidP="00190FED">
            <w:pPr>
              <w:jc w:val="right"/>
              <w:rPr>
                <w:rFonts w:ascii="Times New Roman" w:hAnsi="Times New Roman"/>
                <w:sz w:val="20"/>
              </w:rPr>
            </w:pPr>
            <w:r>
              <w:rPr>
                <w:rFonts w:ascii="Times New Roman" w:hAnsi="Times New Roman"/>
                <w:sz w:val="20"/>
              </w:rPr>
              <w:t>200</w:t>
            </w:r>
          </w:p>
        </w:tc>
        <w:tc>
          <w:tcPr>
            <w:tcW w:w="1530" w:type="dxa"/>
            <w:tcBorders>
              <w:top w:val="single" w:sz="6" w:space="0" w:color="000000"/>
              <w:bottom w:val="single" w:sz="6" w:space="0" w:color="000000"/>
            </w:tcBorders>
          </w:tcPr>
          <w:p w:rsidR="00190FED" w:rsidRDefault="00190FED" w:rsidP="00190FED">
            <w:pPr>
              <w:jc w:val="right"/>
              <w:rPr>
                <w:rFonts w:ascii="Times New Roman" w:hAnsi="Times New Roman"/>
                <w:sz w:val="18"/>
                <w:szCs w:val="18"/>
              </w:rPr>
            </w:pPr>
          </w:p>
        </w:tc>
      </w:tr>
      <w:tr w:rsidR="00190FED" w:rsidTr="00190FED">
        <w:trPr>
          <w:trHeight w:val="498"/>
        </w:trPr>
        <w:tc>
          <w:tcPr>
            <w:tcW w:w="2070" w:type="dxa"/>
            <w:tcBorders>
              <w:top w:val="single" w:sz="6" w:space="0" w:color="000000"/>
              <w:bottom w:val="single" w:sz="6" w:space="0" w:color="000000"/>
            </w:tcBorders>
          </w:tcPr>
          <w:p w:rsidR="00190FED" w:rsidRDefault="00190FED" w:rsidP="00190FED">
            <w:pPr>
              <w:rPr>
                <w:rFonts w:ascii="Times New Roman" w:hAnsi="Times New Roman"/>
                <w:b/>
                <w:bCs/>
                <w:sz w:val="18"/>
                <w:szCs w:val="18"/>
              </w:rPr>
            </w:pPr>
          </w:p>
          <w:p w:rsidR="00190FED" w:rsidRDefault="00190FED" w:rsidP="00190FED">
            <w:pPr>
              <w:rPr>
                <w:rFonts w:ascii="Times New Roman" w:hAnsi="Times New Roman"/>
                <w:b/>
                <w:bCs/>
                <w:sz w:val="18"/>
                <w:szCs w:val="18"/>
              </w:rPr>
            </w:pPr>
            <w:r>
              <w:rPr>
                <w:rFonts w:ascii="Times New Roman" w:hAnsi="Times New Roman"/>
                <w:b/>
                <w:bCs/>
                <w:sz w:val="18"/>
                <w:szCs w:val="18"/>
              </w:rPr>
              <w:t>TOTALS</w:t>
            </w:r>
          </w:p>
        </w:tc>
        <w:tc>
          <w:tcPr>
            <w:tcW w:w="1170" w:type="dxa"/>
            <w:tcBorders>
              <w:top w:val="single" w:sz="6" w:space="0" w:color="000000"/>
              <w:bottom w:val="single" w:sz="6" w:space="0" w:color="000000"/>
            </w:tcBorders>
          </w:tcPr>
          <w:p w:rsidR="00190FED" w:rsidRDefault="00190FED" w:rsidP="00190FED">
            <w:pPr>
              <w:rPr>
                <w:rFonts w:ascii="Times New Roman" w:hAnsi="Times New Roman"/>
                <w:b/>
                <w:bCs/>
                <w:sz w:val="18"/>
                <w:szCs w:val="18"/>
              </w:rPr>
            </w:pPr>
          </w:p>
        </w:tc>
        <w:tc>
          <w:tcPr>
            <w:tcW w:w="1350" w:type="dxa"/>
            <w:tcBorders>
              <w:top w:val="single" w:sz="6" w:space="0" w:color="000000"/>
              <w:bottom w:val="single" w:sz="6" w:space="0" w:color="000000"/>
            </w:tcBorders>
          </w:tcPr>
          <w:p w:rsidR="00190FED" w:rsidRDefault="00190FED" w:rsidP="00190FED">
            <w:pPr>
              <w:jc w:val="right"/>
              <w:rPr>
                <w:rFonts w:ascii="Times New Roman" w:hAnsi="Times New Roman"/>
                <w:b/>
                <w:bCs/>
                <w:sz w:val="18"/>
                <w:szCs w:val="18"/>
              </w:rPr>
            </w:pPr>
          </w:p>
          <w:p w:rsidR="00190FED" w:rsidRDefault="00027969" w:rsidP="00190FED">
            <w:pPr>
              <w:jc w:val="right"/>
              <w:rPr>
                <w:rFonts w:ascii="Times New Roman" w:hAnsi="Times New Roman"/>
                <w:b/>
                <w:bCs/>
                <w:sz w:val="18"/>
                <w:szCs w:val="18"/>
              </w:rPr>
            </w:pPr>
            <w:r>
              <w:rPr>
                <w:rFonts w:ascii="Times New Roman" w:hAnsi="Times New Roman"/>
                <w:b/>
                <w:bCs/>
                <w:sz w:val="18"/>
                <w:szCs w:val="18"/>
              </w:rPr>
              <w:t>2,219,800</w:t>
            </w:r>
          </w:p>
        </w:tc>
        <w:tc>
          <w:tcPr>
            <w:tcW w:w="1620" w:type="dxa"/>
            <w:tcBorders>
              <w:top w:val="single" w:sz="6" w:space="0" w:color="000000"/>
              <w:bottom w:val="single" w:sz="6" w:space="0" w:color="000000"/>
            </w:tcBorders>
          </w:tcPr>
          <w:p w:rsidR="00190FED" w:rsidRDefault="00190FED" w:rsidP="00190FED">
            <w:pPr>
              <w:jc w:val="center"/>
              <w:rPr>
                <w:rFonts w:ascii="Times New Roman" w:hAnsi="Times New Roman"/>
                <w:b/>
                <w:bCs/>
                <w:sz w:val="18"/>
                <w:szCs w:val="18"/>
              </w:rPr>
            </w:pPr>
          </w:p>
          <w:p w:rsidR="00190FED" w:rsidRDefault="00190FED" w:rsidP="00190FED">
            <w:pPr>
              <w:jc w:val="center"/>
              <w:rPr>
                <w:rFonts w:ascii="Times New Roman" w:hAnsi="Times New Roman"/>
                <w:b/>
                <w:bCs/>
                <w:sz w:val="18"/>
                <w:szCs w:val="18"/>
              </w:rPr>
            </w:pPr>
            <w:r>
              <w:rPr>
                <w:rFonts w:ascii="Times New Roman" w:hAnsi="Times New Roman"/>
                <w:b/>
                <w:bCs/>
                <w:sz w:val="18"/>
                <w:szCs w:val="18"/>
              </w:rPr>
              <w:t>N/A</w:t>
            </w:r>
          </w:p>
        </w:tc>
        <w:tc>
          <w:tcPr>
            <w:tcW w:w="1530" w:type="dxa"/>
            <w:tcBorders>
              <w:top w:val="single" w:sz="6" w:space="0" w:color="000000"/>
              <w:bottom w:val="single" w:sz="6" w:space="0" w:color="000000"/>
            </w:tcBorders>
          </w:tcPr>
          <w:p w:rsidR="00190FED" w:rsidRDefault="00190FED" w:rsidP="00190FED">
            <w:pPr>
              <w:jc w:val="right"/>
              <w:rPr>
                <w:rFonts w:ascii="Times New Roman" w:hAnsi="Times New Roman"/>
                <w:sz w:val="20"/>
              </w:rPr>
            </w:pPr>
          </w:p>
          <w:p w:rsidR="00190FED" w:rsidRDefault="003B0E95" w:rsidP="00190FED">
            <w:pPr>
              <w:jc w:val="right"/>
              <w:rPr>
                <w:rFonts w:ascii="Times New Roman" w:hAnsi="Times New Roman"/>
                <w:b/>
                <w:bCs/>
                <w:sz w:val="20"/>
              </w:rPr>
            </w:pPr>
            <w:r>
              <w:rPr>
                <w:rFonts w:ascii="Times New Roman" w:hAnsi="Times New Roman"/>
                <w:b/>
                <w:bCs/>
                <w:sz w:val="20"/>
              </w:rPr>
              <w:t>1,363,900</w:t>
            </w:r>
          </w:p>
        </w:tc>
        <w:tc>
          <w:tcPr>
            <w:tcW w:w="1530" w:type="dxa"/>
            <w:tcBorders>
              <w:top w:val="single" w:sz="6" w:space="0" w:color="000000"/>
              <w:bottom w:val="single" w:sz="6" w:space="0" w:color="000000"/>
            </w:tcBorders>
          </w:tcPr>
          <w:p w:rsidR="00190FED" w:rsidRDefault="00190FED" w:rsidP="00190FED">
            <w:pPr>
              <w:jc w:val="right"/>
              <w:rPr>
                <w:rFonts w:ascii="Times New Roman" w:hAnsi="Times New Roman"/>
                <w:b/>
                <w:bCs/>
                <w:sz w:val="18"/>
                <w:szCs w:val="18"/>
              </w:rPr>
            </w:pPr>
          </w:p>
        </w:tc>
      </w:tr>
    </w:tbl>
    <w:p w:rsidR="00190FED" w:rsidRDefault="00190FED" w:rsidP="00190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5E66E1" w:rsidRDefault="005E66E1">
      <w:pPr>
        <w:widowControl/>
        <w:autoSpaceDE/>
        <w:autoSpaceDN/>
        <w:adjustRightInd/>
        <w:rPr>
          <w:rFonts w:ascii="Times New Roman" w:hAnsi="Times New Roman"/>
          <w:b/>
          <w:bCs/>
          <w:sz w:val="22"/>
        </w:rPr>
      </w:pPr>
      <w:r>
        <w:rPr>
          <w:rFonts w:ascii="Times New Roman" w:hAnsi="Times New Roman"/>
          <w:b/>
          <w:bCs/>
          <w:sz w:val="22"/>
        </w:rPr>
        <w:br w:type="page"/>
      </w:r>
    </w:p>
    <w:p w:rsidR="00025F5F" w:rsidRDefault="00025F5F" w:rsidP="00025F5F">
      <w:pPr>
        <w:tabs>
          <w:tab w:val="left" w:pos="-45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2"/>
        </w:rPr>
      </w:pPr>
      <w:proofErr w:type="gramStart"/>
      <w:r>
        <w:rPr>
          <w:rFonts w:ascii="Times New Roman" w:hAnsi="Times New Roman"/>
          <w:b/>
          <w:bCs/>
          <w:sz w:val="22"/>
        </w:rPr>
        <w:lastRenderedPageBreak/>
        <w:t>Table 3</w:t>
      </w:r>
      <w:r w:rsidRPr="00702054">
        <w:rPr>
          <w:rFonts w:ascii="Times New Roman" w:hAnsi="Times New Roman"/>
          <w:b/>
          <w:bCs/>
          <w:sz w:val="22"/>
        </w:rPr>
        <w:t>.</w:t>
      </w:r>
      <w:proofErr w:type="gramEnd"/>
      <w:r w:rsidRPr="00702054">
        <w:rPr>
          <w:rFonts w:ascii="Times New Roman" w:hAnsi="Times New Roman"/>
          <w:b/>
          <w:bCs/>
          <w:sz w:val="22"/>
        </w:rPr>
        <w:t xml:space="preserve">  </w:t>
      </w:r>
      <w:r>
        <w:rPr>
          <w:rFonts w:ascii="Times New Roman" w:hAnsi="Times New Roman"/>
          <w:b/>
          <w:bCs/>
          <w:sz w:val="22"/>
        </w:rPr>
        <w:t xml:space="preserve">Estimated </w:t>
      </w:r>
      <w:r w:rsidR="00733ACC">
        <w:rPr>
          <w:rFonts w:ascii="Times New Roman" w:hAnsi="Times New Roman"/>
          <w:b/>
          <w:bCs/>
          <w:sz w:val="22"/>
        </w:rPr>
        <w:t xml:space="preserve">Average </w:t>
      </w:r>
      <w:r>
        <w:rPr>
          <w:rFonts w:ascii="Times New Roman" w:hAnsi="Times New Roman"/>
          <w:b/>
          <w:bCs/>
          <w:sz w:val="22"/>
        </w:rPr>
        <w:t xml:space="preserve">Annual </w:t>
      </w:r>
      <w:r w:rsidRPr="00702054">
        <w:rPr>
          <w:rFonts w:ascii="Times New Roman" w:hAnsi="Times New Roman"/>
          <w:b/>
          <w:bCs/>
          <w:sz w:val="22"/>
        </w:rPr>
        <w:t>ACS Respondent and Burden Hour</w:t>
      </w:r>
      <w:r w:rsidR="00733ACC">
        <w:rPr>
          <w:rFonts w:ascii="Times New Roman" w:hAnsi="Times New Roman"/>
          <w:b/>
          <w:bCs/>
          <w:sz w:val="22"/>
        </w:rPr>
        <w:t>s</w:t>
      </w:r>
      <w:r w:rsidRPr="00702054">
        <w:rPr>
          <w:rFonts w:ascii="Times New Roman" w:hAnsi="Times New Roman"/>
          <w:b/>
          <w:bCs/>
          <w:sz w:val="22"/>
        </w:rPr>
        <w:t xml:space="preserve"> </w:t>
      </w:r>
      <w:r>
        <w:rPr>
          <w:rFonts w:ascii="Times New Roman" w:hAnsi="Times New Roman"/>
          <w:b/>
          <w:bCs/>
          <w:sz w:val="22"/>
        </w:rPr>
        <w:t>for June 2012 through May 2015</w:t>
      </w:r>
    </w:p>
    <w:p w:rsidR="00CD0CD2" w:rsidRDefault="00CD0CD2" w:rsidP="00025F5F">
      <w:pPr>
        <w:tabs>
          <w:tab w:val="left" w:pos="-45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2"/>
        </w:rPr>
      </w:pPr>
    </w:p>
    <w:tbl>
      <w:tblPr>
        <w:tblW w:w="9270" w:type="dxa"/>
        <w:tblInd w:w="468"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2070"/>
        <w:gridCol w:w="1170"/>
        <w:gridCol w:w="1350"/>
        <w:gridCol w:w="1620"/>
        <w:gridCol w:w="1530"/>
        <w:gridCol w:w="1530"/>
      </w:tblGrid>
      <w:tr w:rsidR="00025F5F" w:rsidTr="00025F5F">
        <w:trPr>
          <w:trHeight w:val="1428"/>
        </w:trPr>
        <w:tc>
          <w:tcPr>
            <w:tcW w:w="2070" w:type="dxa"/>
            <w:tcBorders>
              <w:bottom w:val="single" w:sz="12" w:space="0" w:color="000000"/>
            </w:tcBorders>
          </w:tcPr>
          <w:p w:rsidR="00025F5F" w:rsidRDefault="00025F5F" w:rsidP="00025F5F">
            <w:pPr>
              <w:tabs>
                <w:tab w:val="left" w:pos="342"/>
              </w:tabs>
              <w:jc w:val="center"/>
              <w:rPr>
                <w:rFonts w:ascii="Times New Roman" w:hAnsi="Times New Roman"/>
                <w:b/>
                <w:bCs/>
                <w:sz w:val="18"/>
                <w:szCs w:val="18"/>
              </w:rPr>
            </w:pPr>
          </w:p>
          <w:p w:rsidR="00025F5F" w:rsidRDefault="00025F5F" w:rsidP="00025F5F">
            <w:pPr>
              <w:tabs>
                <w:tab w:val="left" w:pos="342"/>
              </w:tabs>
              <w:jc w:val="center"/>
              <w:rPr>
                <w:rFonts w:ascii="Times New Roman" w:hAnsi="Times New Roman"/>
                <w:b/>
                <w:bCs/>
                <w:sz w:val="18"/>
                <w:szCs w:val="18"/>
              </w:rPr>
            </w:pPr>
          </w:p>
          <w:p w:rsidR="00025F5F" w:rsidRDefault="00025F5F" w:rsidP="00025F5F">
            <w:pPr>
              <w:tabs>
                <w:tab w:val="left" w:pos="342"/>
              </w:tabs>
              <w:jc w:val="center"/>
              <w:rPr>
                <w:rFonts w:ascii="Times New Roman" w:hAnsi="Times New Roman"/>
                <w:b/>
                <w:bCs/>
                <w:sz w:val="18"/>
                <w:szCs w:val="18"/>
              </w:rPr>
            </w:pPr>
            <w:r>
              <w:rPr>
                <w:rFonts w:ascii="Times New Roman" w:hAnsi="Times New Roman"/>
                <w:b/>
                <w:bCs/>
                <w:sz w:val="18"/>
                <w:szCs w:val="18"/>
              </w:rPr>
              <w:t>Data Collection Operation</w:t>
            </w:r>
          </w:p>
        </w:tc>
        <w:tc>
          <w:tcPr>
            <w:tcW w:w="1170" w:type="dxa"/>
            <w:tcBorders>
              <w:bottom w:val="single" w:sz="12" w:space="0" w:color="000000"/>
            </w:tcBorders>
          </w:tcPr>
          <w:p w:rsidR="00025F5F" w:rsidRDefault="00025F5F" w:rsidP="00025F5F">
            <w:pPr>
              <w:jc w:val="center"/>
              <w:rPr>
                <w:rFonts w:ascii="Times New Roman" w:hAnsi="Times New Roman"/>
                <w:b/>
                <w:bCs/>
                <w:sz w:val="18"/>
                <w:szCs w:val="18"/>
              </w:rPr>
            </w:pPr>
          </w:p>
          <w:p w:rsidR="00025F5F" w:rsidRDefault="00025F5F" w:rsidP="00025F5F">
            <w:pPr>
              <w:jc w:val="center"/>
              <w:rPr>
                <w:rFonts w:ascii="Times New Roman" w:hAnsi="Times New Roman"/>
                <w:b/>
                <w:bCs/>
                <w:sz w:val="18"/>
                <w:szCs w:val="18"/>
              </w:rPr>
            </w:pPr>
            <w:r>
              <w:rPr>
                <w:rFonts w:ascii="Times New Roman" w:hAnsi="Times New Roman"/>
                <w:b/>
                <w:bCs/>
                <w:sz w:val="18"/>
                <w:szCs w:val="18"/>
              </w:rPr>
              <w:t>Forms or Instrument Used in Data Collection</w:t>
            </w:r>
          </w:p>
        </w:tc>
        <w:tc>
          <w:tcPr>
            <w:tcW w:w="1350" w:type="dxa"/>
            <w:tcBorders>
              <w:bottom w:val="single" w:sz="12" w:space="0" w:color="000000"/>
            </w:tcBorders>
          </w:tcPr>
          <w:p w:rsidR="00025F5F" w:rsidRDefault="00025F5F" w:rsidP="00025F5F">
            <w:pPr>
              <w:jc w:val="center"/>
              <w:rPr>
                <w:rFonts w:ascii="Times New Roman" w:hAnsi="Times New Roman"/>
                <w:b/>
                <w:bCs/>
                <w:sz w:val="18"/>
                <w:szCs w:val="18"/>
              </w:rPr>
            </w:pPr>
          </w:p>
          <w:p w:rsidR="00025F5F" w:rsidRDefault="00025F5F" w:rsidP="00025F5F">
            <w:pPr>
              <w:jc w:val="center"/>
              <w:rPr>
                <w:rFonts w:ascii="Times New Roman" w:hAnsi="Times New Roman"/>
                <w:b/>
                <w:bCs/>
                <w:sz w:val="18"/>
                <w:szCs w:val="18"/>
              </w:rPr>
            </w:pPr>
            <w:r>
              <w:rPr>
                <w:rFonts w:ascii="Times New Roman" w:hAnsi="Times New Roman"/>
                <w:b/>
                <w:bCs/>
                <w:sz w:val="18"/>
                <w:szCs w:val="18"/>
              </w:rPr>
              <w:t xml:space="preserve">Annual Estimated Number of Respondents </w:t>
            </w:r>
          </w:p>
        </w:tc>
        <w:tc>
          <w:tcPr>
            <w:tcW w:w="1620" w:type="dxa"/>
            <w:tcBorders>
              <w:bottom w:val="single" w:sz="12" w:space="0" w:color="000000"/>
            </w:tcBorders>
          </w:tcPr>
          <w:p w:rsidR="00025F5F" w:rsidRDefault="00025F5F" w:rsidP="00025F5F">
            <w:pPr>
              <w:jc w:val="center"/>
              <w:rPr>
                <w:rFonts w:ascii="Times New Roman" w:hAnsi="Times New Roman"/>
                <w:b/>
                <w:bCs/>
                <w:sz w:val="18"/>
                <w:szCs w:val="18"/>
              </w:rPr>
            </w:pPr>
          </w:p>
          <w:p w:rsidR="00025F5F" w:rsidRDefault="00025F5F" w:rsidP="00025F5F">
            <w:pPr>
              <w:jc w:val="center"/>
              <w:rPr>
                <w:rFonts w:ascii="Times New Roman" w:hAnsi="Times New Roman"/>
                <w:b/>
                <w:bCs/>
                <w:sz w:val="18"/>
                <w:szCs w:val="18"/>
              </w:rPr>
            </w:pPr>
            <w:r>
              <w:rPr>
                <w:rFonts w:ascii="Times New Roman" w:hAnsi="Times New Roman"/>
                <w:b/>
                <w:bCs/>
                <w:sz w:val="18"/>
                <w:szCs w:val="18"/>
              </w:rPr>
              <w:t>Estimated Minutes Per Respondent by Data Collection Activity</w:t>
            </w:r>
          </w:p>
        </w:tc>
        <w:tc>
          <w:tcPr>
            <w:tcW w:w="1530" w:type="dxa"/>
            <w:tcBorders>
              <w:bottom w:val="single" w:sz="12" w:space="0" w:color="000000"/>
            </w:tcBorders>
          </w:tcPr>
          <w:p w:rsidR="00025F5F" w:rsidRDefault="00025F5F" w:rsidP="00025F5F">
            <w:pPr>
              <w:jc w:val="center"/>
              <w:rPr>
                <w:rFonts w:ascii="Times New Roman" w:hAnsi="Times New Roman"/>
                <w:b/>
                <w:bCs/>
                <w:sz w:val="18"/>
                <w:szCs w:val="18"/>
              </w:rPr>
            </w:pPr>
          </w:p>
          <w:p w:rsidR="00025F5F" w:rsidRDefault="00025F5F" w:rsidP="00025F5F">
            <w:pPr>
              <w:jc w:val="center"/>
              <w:rPr>
                <w:rFonts w:ascii="Times New Roman" w:hAnsi="Times New Roman"/>
                <w:b/>
                <w:bCs/>
                <w:sz w:val="18"/>
                <w:szCs w:val="18"/>
              </w:rPr>
            </w:pPr>
            <w:r>
              <w:rPr>
                <w:rFonts w:ascii="Times New Roman" w:hAnsi="Times New Roman"/>
                <w:b/>
                <w:bCs/>
                <w:sz w:val="18"/>
                <w:szCs w:val="18"/>
              </w:rPr>
              <w:t xml:space="preserve">Annual </w:t>
            </w:r>
            <w:r w:rsidR="00733ACC">
              <w:rPr>
                <w:rFonts w:ascii="Times New Roman" w:hAnsi="Times New Roman"/>
                <w:b/>
                <w:bCs/>
                <w:sz w:val="18"/>
                <w:szCs w:val="18"/>
              </w:rPr>
              <w:t xml:space="preserve">Average </w:t>
            </w:r>
            <w:r>
              <w:rPr>
                <w:rFonts w:ascii="Times New Roman" w:hAnsi="Times New Roman"/>
                <w:b/>
                <w:bCs/>
                <w:sz w:val="18"/>
                <w:szCs w:val="18"/>
              </w:rPr>
              <w:t>Estimated Burden Hours</w:t>
            </w:r>
          </w:p>
          <w:p w:rsidR="00025F5F" w:rsidRDefault="00025F5F" w:rsidP="00025F5F">
            <w:pPr>
              <w:jc w:val="center"/>
              <w:rPr>
                <w:rFonts w:ascii="Times New Roman" w:hAnsi="Times New Roman"/>
                <w:b/>
                <w:bCs/>
                <w:sz w:val="18"/>
                <w:szCs w:val="18"/>
              </w:rPr>
            </w:pPr>
          </w:p>
        </w:tc>
        <w:tc>
          <w:tcPr>
            <w:tcW w:w="1530" w:type="dxa"/>
            <w:tcBorders>
              <w:bottom w:val="single" w:sz="12" w:space="0" w:color="000000"/>
            </w:tcBorders>
          </w:tcPr>
          <w:p w:rsidR="00025F5F" w:rsidRDefault="00025F5F" w:rsidP="00025F5F">
            <w:pPr>
              <w:jc w:val="center"/>
              <w:rPr>
                <w:rFonts w:ascii="Times New Roman" w:hAnsi="Times New Roman"/>
                <w:b/>
                <w:bCs/>
                <w:sz w:val="18"/>
                <w:szCs w:val="18"/>
              </w:rPr>
            </w:pPr>
          </w:p>
        </w:tc>
      </w:tr>
      <w:tr w:rsidR="00025F5F" w:rsidTr="00025F5F">
        <w:trPr>
          <w:trHeight w:val="915"/>
        </w:trPr>
        <w:tc>
          <w:tcPr>
            <w:tcW w:w="2070" w:type="dxa"/>
            <w:tcBorders>
              <w:top w:val="single" w:sz="12" w:space="0" w:color="000000"/>
              <w:bottom w:val="single" w:sz="6" w:space="0" w:color="000000"/>
            </w:tcBorders>
          </w:tcPr>
          <w:p w:rsidR="00025F5F" w:rsidRDefault="00025F5F" w:rsidP="00025F5F">
            <w:pPr>
              <w:rPr>
                <w:rFonts w:ascii="Times New Roman" w:hAnsi="Times New Roman"/>
                <w:b/>
                <w:bCs/>
                <w:sz w:val="18"/>
                <w:szCs w:val="18"/>
              </w:rPr>
            </w:pPr>
          </w:p>
          <w:p w:rsidR="00025F5F" w:rsidRDefault="00025F5F" w:rsidP="00025F5F">
            <w:pPr>
              <w:rPr>
                <w:rFonts w:ascii="Times New Roman" w:hAnsi="Times New Roman"/>
                <w:sz w:val="18"/>
                <w:szCs w:val="18"/>
              </w:rPr>
            </w:pPr>
            <w:r>
              <w:rPr>
                <w:rFonts w:ascii="Times New Roman" w:hAnsi="Times New Roman"/>
                <w:b/>
                <w:bCs/>
                <w:sz w:val="18"/>
                <w:szCs w:val="18"/>
              </w:rPr>
              <w:t>I.</w:t>
            </w:r>
            <w:r>
              <w:rPr>
                <w:rFonts w:ascii="Times New Roman" w:hAnsi="Times New Roman"/>
                <w:sz w:val="18"/>
                <w:szCs w:val="18"/>
              </w:rPr>
              <w:t xml:space="preserve">  ACS Household Questionnaire -  Paper </w:t>
            </w:r>
            <w:proofErr w:type="spellStart"/>
            <w:r>
              <w:rPr>
                <w:rFonts w:ascii="Times New Roman" w:hAnsi="Times New Roman"/>
                <w:sz w:val="18"/>
                <w:szCs w:val="18"/>
              </w:rPr>
              <w:t>Mailout</w:t>
            </w:r>
            <w:proofErr w:type="spellEnd"/>
            <w:r>
              <w:rPr>
                <w:rFonts w:ascii="Times New Roman" w:hAnsi="Times New Roman"/>
                <w:sz w:val="18"/>
                <w:szCs w:val="18"/>
              </w:rPr>
              <w:t>/</w:t>
            </w:r>
            <w:proofErr w:type="spellStart"/>
            <w:r>
              <w:rPr>
                <w:rFonts w:ascii="Times New Roman" w:hAnsi="Times New Roman"/>
                <w:sz w:val="18"/>
                <w:szCs w:val="18"/>
              </w:rPr>
              <w:t>Mailback</w:t>
            </w:r>
            <w:proofErr w:type="spellEnd"/>
            <w:r>
              <w:rPr>
                <w:rFonts w:ascii="Times New Roman" w:hAnsi="Times New Roman"/>
                <w:sz w:val="18"/>
                <w:szCs w:val="18"/>
              </w:rPr>
              <w:t xml:space="preserve"> </w:t>
            </w:r>
          </w:p>
        </w:tc>
        <w:tc>
          <w:tcPr>
            <w:tcW w:w="1170" w:type="dxa"/>
            <w:tcBorders>
              <w:top w:val="single" w:sz="12" w:space="0" w:color="000000"/>
              <w:bottom w:val="single" w:sz="6" w:space="0" w:color="000000"/>
            </w:tcBorders>
          </w:tcPr>
          <w:p w:rsidR="00025F5F" w:rsidRDefault="00025F5F" w:rsidP="00025F5F">
            <w:pPr>
              <w:rPr>
                <w:rFonts w:ascii="Times New Roman" w:hAnsi="Times New Roman"/>
                <w:sz w:val="18"/>
                <w:szCs w:val="18"/>
              </w:rPr>
            </w:pPr>
          </w:p>
          <w:p w:rsidR="00025F5F" w:rsidRDefault="00025F5F" w:rsidP="00025F5F">
            <w:pPr>
              <w:rPr>
                <w:rFonts w:ascii="Times New Roman" w:hAnsi="Times New Roman"/>
                <w:sz w:val="18"/>
                <w:szCs w:val="18"/>
              </w:rPr>
            </w:pPr>
            <w:r>
              <w:rPr>
                <w:rFonts w:ascii="Times New Roman" w:hAnsi="Times New Roman"/>
                <w:sz w:val="18"/>
                <w:szCs w:val="18"/>
              </w:rPr>
              <w:t xml:space="preserve">ACS-1, ACS 1(SP), ACS-1PR, </w:t>
            </w:r>
          </w:p>
          <w:p w:rsidR="00025F5F" w:rsidRDefault="00025F5F" w:rsidP="00025F5F">
            <w:pPr>
              <w:ind w:left="-198" w:right="-198" w:firstLine="198"/>
              <w:rPr>
                <w:rFonts w:ascii="Times New Roman" w:hAnsi="Times New Roman"/>
                <w:sz w:val="18"/>
                <w:szCs w:val="18"/>
              </w:rPr>
            </w:pPr>
            <w:r>
              <w:rPr>
                <w:rFonts w:ascii="Times New Roman" w:hAnsi="Times New Roman"/>
                <w:sz w:val="18"/>
                <w:szCs w:val="18"/>
              </w:rPr>
              <w:t>ACS-1PR(SP)</w:t>
            </w:r>
          </w:p>
        </w:tc>
        <w:tc>
          <w:tcPr>
            <w:tcW w:w="1350" w:type="dxa"/>
            <w:tcBorders>
              <w:top w:val="single" w:sz="12" w:space="0" w:color="000000"/>
              <w:bottom w:val="single" w:sz="6" w:space="0" w:color="000000"/>
            </w:tcBorders>
          </w:tcPr>
          <w:p w:rsidR="00025F5F" w:rsidRPr="009521E2" w:rsidRDefault="00025F5F" w:rsidP="00025F5F">
            <w:pPr>
              <w:ind w:right="252"/>
              <w:rPr>
                <w:rFonts w:ascii="Times New Roman" w:hAnsi="Times New Roman"/>
                <w:sz w:val="18"/>
                <w:szCs w:val="18"/>
              </w:rPr>
            </w:pPr>
          </w:p>
          <w:p w:rsidR="00025F5F" w:rsidRPr="009521E2" w:rsidRDefault="00025F5F" w:rsidP="00025F5F">
            <w:pPr>
              <w:ind w:right="252"/>
              <w:jc w:val="right"/>
              <w:rPr>
                <w:rFonts w:ascii="Times New Roman" w:hAnsi="Times New Roman"/>
                <w:sz w:val="18"/>
                <w:szCs w:val="18"/>
              </w:rPr>
            </w:pPr>
            <w:r w:rsidRPr="009521E2">
              <w:rPr>
                <w:rFonts w:ascii="Times New Roman" w:hAnsi="Times New Roman"/>
                <w:sz w:val="18"/>
                <w:szCs w:val="18"/>
              </w:rPr>
              <w:t>3,540,000</w:t>
            </w:r>
          </w:p>
        </w:tc>
        <w:tc>
          <w:tcPr>
            <w:tcW w:w="1620" w:type="dxa"/>
            <w:tcBorders>
              <w:top w:val="single" w:sz="12" w:space="0" w:color="000000"/>
              <w:bottom w:val="single" w:sz="6" w:space="0" w:color="000000"/>
            </w:tcBorders>
          </w:tcPr>
          <w:p w:rsidR="00025F5F" w:rsidRPr="009521E2" w:rsidRDefault="00025F5F" w:rsidP="00025F5F">
            <w:pPr>
              <w:jc w:val="center"/>
              <w:rPr>
                <w:rFonts w:ascii="Times New Roman" w:hAnsi="Times New Roman"/>
                <w:sz w:val="18"/>
                <w:szCs w:val="18"/>
              </w:rPr>
            </w:pPr>
          </w:p>
          <w:p w:rsidR="00025F5F" w:rsidRPr="009521E2" w:rsidRDefault="00025F5F" w:rsidP="00025F5F">
            <w:pPr>
              <w:jc w:val="center"/>
              <w:rPr>
                <w:rFonts w:ascii="Times New Roman" w:hAnsi="Times New Roman"/>
                <w:sz w:val="18"/>
                <w:szCs w:val="18"/>
              </w:rPr>
            </w:pPr>
            <w:r>
              <w:rPr>
                <w:rFonts w:ascii="Times New Roman" w:hAnsi="Times New Roman"/>
                <w:sz w:val="18"/>
                <w:szCs w:val="18"/>
              </w:rPr>
              <w:t>38 through December 2012, 40 thereafter</w:t>
            </w:r>
          </w:p>
        </w:tc>
        <w:tc>
          <w:tcPr>
            <w:tcW w:w="1530" w:type="dxa"/>
            <w:tcBorders>
              <w:top w:val="single" w:sz="12" w:space="0" w:color="000000"/>
              <w:bottom w:val="single" w:sz="6" w:space="0" w:color="000000"/>
            </w:tcBorders>
          </w:tcPr>
          <w:p w:rsidR="00025F5F" w:rsidRPr="009521E2" w:rsidRDefault="00025F5F" w:rsidP="00025F5F">
            <w:pPr>
              <w:jc w:val="right"/>
              <w:rPr>
                <w:rFonts w:ascii="Times New Roman" w:hAnsi="Times New Roman"/>
                <w:sz w:val="20"/>
              </w:rPr>
            </w:pPr>
          </w:p>
          <w:p w:rsidR="00025F5F" w:rsidRPr="009521E2" w:rsidRDefault="00025F5F" w:rsidP="00733ACC">
            <w:pPr>
              <w:jc w:val="right"/>
              <w:rPr>
                <w:rFonts w:ascii="Times New Roman" w:hAnsi="Times New Roman"/>
                <w:sz w:val="20"/>
              </w:rPr>
            </w:pPr>
            <w:r w:rsidRPr="009521E2">
              <w:rPr>
                <w:rFonts w:ascii="Times New Roman" w:hAnsi="Times New Roman"/>
                <w:sz w:val="20"/>
              </w:rPr>
              <w:t>2,</w:t>
            </w:r>
            <w:r>
              <w:rPr>
                <w:rFonts w:ascii="Times New Roman" w:hAnsi="Times New Roman"/>
                <w:sz w:val="20"/>
              </w:rPr>
              <w:t>3</w:t>
            </w:r>
            <w:r w:rsidR="00733ACC">
              <w:rPr>
                <w:rFonts w:ascii="Times New Roman" w:hAnsi="Times New Roman"/>
                <w:sz w:val="20"/>
              </w:rPr>
              <w:t>39</w:t>
            </w:r>
            <w:r w:rsidRPr="009521E2">
              <w:rPr>
                <w:rFonts w:ascii="Times New Roman" w:hAnsi="Times New Roman"/>
                <w:sz w:val="20"/>
              </w:rPr>
              <w:t>,</w:t>
            </w:r>
            <w:r w:rsidR="00733ACC">
              <w:rPr>
                <w:rFonts w:ascii="Times New Roman" w:hAnsi="Times New Roman"/>
                <w:sz w:val="20"/>
              </w:rPr>
              <w:t>7</w:t>
            </w:r>
            <w:r w:rsidRPr="009521E2">
              <w:rPr>
                <w:rFonts w:ascii="Times New Roman" w:hAnsi="Times New Roman"/>
                <w:sz w:val="20"/>
              </w:rPr>
              <w:t>00</w:t>
            </w:r>
          </w:p>
        </w:tc>
        <w:tc>
          <w:tcPr>
            <w:tcW w:w="1530" w:type="dxa"/>
            <w:tcBorders>
              <w:top w:val="single" w:sz="12" w:space="0" w:color="000000"/>
              <w:bottom w:val="single" w:sz="6" w:space="0" w:color="000000"/>
            </w:tcBorders>
          </w:tcPr>
          <w:p w:rsidR="00025F5F" w:rsidRDefault="00025F5F" w:rsidP="00025F5F">
            <w:pPr>
              <w:tabs>
                <w:tab w:val="center" w:pos="522"/>
              </w:tabs>
              <w:jc w:val="right"/>
              <w:rPr>
                <w:rFonts w:ascii="Times New Roman" w:hAnsi="Times New Roman"/>
                <w:sz w:val="18"/>
                <w:szCs w:val="18"/>
              </w:rPr>
            </w:pPr>
          </w:p>
        </w:tc>
      </w:tr>
      <w:tr w:rsidR="00025F5F" w:rsidTr="00025F5F">
        <w:trPr>
          <w:trHeight w:val="642"/>
        </w:trPr>
        <w:tc>
          <w:tcPr>
            <w:tcW w:w="2070" w:type="dxa"/>
            <w:tcBorders>
              <w:top w:val="single" w:sz="6" w:space="0" w:color="000000"/>
              <w:bottom w:val="single" w:sz="6" w:space="0" w:color="000000"/>
            </w:tcBorders>
            <w:shd w:val="clear" w:color="auto" w:fill="D9D9D9" w:themeFill="background1" w:themeFillShade="D9"/>
          </w:tcPr>
          <w:p w:rsidR="00025F5F" w:rsidRDefault="00025F5F" w:rsidP="00025F5F">
            <w:pPr>
              <w:jc w:val="right"/>
              <w:rPr>
                <w:rFonts w:ascii="Times New Roman" w:hAnsi="Times New Roman"/>
                <w:i/>
                <w:iCs/>
                <w:sz w:val="18"/>
                <w:szCs w:val="18"/>
              </w:rPr>
            </w:pPr>
            <w:r>
              <w:rPr>
                <w:rFonts w:ascii="Times New Roman" w:hAnsi="Times New Roman"/>
                <w:i/>
                <w:iCs/>
                <w:sz w:val="18"/>
                <w:szCs w:val="18"/>
              </w:rPr>
              <w:t>ACS Household                         CATI - Telephone Non-response Follow-up</w:t>
            </w:r>
          </w:p>
        </w:tc>
        <w:tc>
          <w:tcPr>
            <w:tcW w:w="1170" w:type="dxa"/>
            <w:tcBorders>
              <w:top w:val="single" w:sz="6" w:space="0" w:color="000000"/>
              <w:bottom w:val="single" w:sz="6" w:space="0" w:color="000000"/>
            </w:tcBorders>
            <w:shd w:val="clear" w:color="auto" w:fill="D9D9D9" w:themeFill="background1" w:themeFillShade="D9"/>
          </w:tcPr>
          <w:p w:rsidR="00025F5F" w:rsidRDefault="00025F5F" w:rsidP="00025F5F">
            <w:pPr>
              <w:rPr>
                <w:rFonts w:ascii="Times New Roman" w:hAnsi="Times New Roman"/>
                <w:i/>
                <w:iCs/>
                <w:sz w:val="18"/>
                <w:szCs w:val="18"/>
              </w:rPr>
            </w:pPr>
          </w:p>
          <w:p w:rsidR="00025F5F" w:rsidRDefault="00025F5F" w:rsidP="00025F5F">
            <w:pPr>
              <w:jc w:val="right"/>
              <w:rPr>
                <w:rFonts w:ascii="Times New Roman" w:hAnsi="Times New Roman"/>
                <w:i/>
                <w:iCs/>
                <w:sz w:val="18"/>
                <w:szCs w:val="18"/>
              </w:rPr>
            </w:pPr>
            <w:r>
              <w:rPr>
                <w:rFonts w:ascii="Times New Roman" w:hAnsi="Times New Roman"/>
                <w:i/>
                <w:iCs/>
                <w:sz w:val="18"/>
                <w:szCs w:val="18"/>
              </w:rPr>
              <w:t>CATI HU</w:t>
            </w:r>
          </w:p>
        </w:tc>
        <w:tc>
          <w:tcPr>
            <w:tcW w:w="1350" w:type="dxa"/>
            <w:tcBorders>
              <w:top w:val="single" w:sz="6" w:space="0" w:color="000000"/>
              <w:bottom w:val="single" w:sz="6" w:space="0" w:color="000000"/>
            </w:tcBorders>
            <w:shd w:val="clear" w:color="auto" w:fill="D9D9D9" w:themeFill="background1" w:themeFillShade="D9"/>
          </w:tcPr>
          <w:p w:rsidR="00025F5F" w:rsidRPr="009521E2" w:rsidRDefault="00025F5F" w:rsidP="00025F5F">
            <w:pPr>
              <w:rPr>
                <w:rFonts w:ascii="Times New Roman" w:hAnsi="Times New Roman"/>
                <w:i/>
                <w:iCs/>
                <w:sz w:val="18"/>
                <w:szCs w:val="18"/>
              </w:rPr>
            </w:pPr>
          </w:p>
          <w:p w:rsidR="00025F5F" w:rsidRPr="009521E2" w:rsidRDefault="00025F5F" w:rsidP="00025F5F">
            <w:pPr>
              <w:jc w:val="right"/>
              <w:rPr>
                <w:rFonts w:ascii="Times New Roman" w:hAnsi="Times New Roman"/>
                <w:i/>
                <w:iCs/>
                <w:sz w:val="18"/>
                <w:szCs w:val="18"/>
              </w:rPr>
            </w:pPr>
            <w:r w:rsidRPr="009521E2">
              <w:rPr>
                <w:rFonts w:ascii="Times New Roman" w:hAnsi="Times New Roman"/>
                <w:i/>
                <w:iCs/>
                <w:sz w:val="18"/>
                <w:szCs w:val="18"/>
              </w:rPr>
              <w:t xml:space="preserve">[1,364,000 included in </w:t>
            </w:r>
            <w:proofErr w:type="gramStart"/>
            <w:r w:rsidRPr="009521E2">
              <w:rPr>
                <w:rFonts w:ascii="Times New Roman" w:hAnsi="Times New Roman"/>
                <w:i/>
                <w:iCs/>
                <w:sz w:val="18"/>
                <w:szCs w:val="18"/>
              </w:rPr>
              <w:t>I</w:t>
            </w:r>
            <w:proofErr w:type="gramEnd"/>
            <w:r w:rsidRPr="009521E2">
              <w:rPr>
                <w:rFonts w:ascii="Times New Roman" w:hAnsi="Times New Roman"/>
                <w:i/>
                <w:iCs/>
                <w:sz w:val="18"/>
                <w:szCs w:val="18"/>
              </w:rPr>
              <w:t>.]</w:t>
            </w:r>
          </w:p>
        </w:tc>
        <w:tc>
          <w:tcPr>
            <w:tcW w:w="1620" w:type="dxa"/>
            <w:tcBorders>
              <w:top w:val="single" w:sz="6" w:space="0" w:color="000000"/>
              <w:bottom w:val="single" w:sz="6" w:space="0" w:color="000000"/>
            </w:tcBorders>
            <w:shd w:val="clear" w:color="auto" w:fill="D9D9D9" w:themeFill="background1" w:themeFillShade="D9"/>
          </w:tcPr>
          <w:p w:rsidR="00025F5F" w:rsidRPr="00025F5F" w:rsidRDefault="00025F5F" w:rsidP="00025F5F">
            <w:pPr>
              <w:jc w:val="center"/>
              <w:rPr>
                <w:rFonts w:ascii="Times New Roman" w:hAnsi="Times New Roman"/>
                <w:i/>
                <w:iCs/>
                <w:sz w:val="18"/>
                <w:szCs w:val="18"/>
              </w:rPr>
            </w:pPr>
          </w:p>
          <w:p w:rsidR="00025F5F" w:rsidRPr="00025F5F" w:rsidRDefault="00025F5F" w:rsidP="00025F5F">
            <w:pPr>
              <w:jc w:val="center"/>
              <w:rPr>
                <w:rFonts w:ascii="Times New Roman" w:hAnsi="Times New Roman"/>
                <w:i/>
                <w:iCs/>
                <w:sz w:val="18"/>
                <w:szCs w:val="18"/>
              </w:rPr>
            </w:pPr>
            <w:r w:rsidRPr="00CD0CD2">
              <w:rPr>
                <w:rFonts w:ascii="Times New Roman" w:hAnsi="Times New Roman"/>
                <w:i/>
                <w:sz w:val="18"/>
                <w:szCs w:val="18"/>
              </w:rPr>
              <w:t>[38 through December 2012, 40 thereafter]</w:t>
            </w:r>
          </w:p>
        </w:tc>
        <w:tc>
          <w:tcPr>
            <w:tcW w:w="1530" w:type="dxa"/>
            <w:tcBorders>
              <w:top w:val="single" w:sz="6" w:space="0" w:color="000000"/>
              <w:bottom w:val="single" w:sz="6" w:space="0" w:color="000000"/>
            </w:tcBorders>
            <w:shd w:val="clear" w:color="auto" w:fill="D9D9D9" w:themeFill="background1" w:themeFillShade="D9"/>
          </w:tcPr>
          <w:p w:rsidR="00025F5F" w:rsidRPr="009521E2" w:rsidRDefault="00025F5F" w:rsidP="00025F5F">
            <w:pPr>
              <w:jc w:val="right"/>
              <w:rPr>
                <w:rFonts w:ascii="Times New Roman" w:hAnsi="Times New Roman"/>
                <w:sz w:val="20"/>
              </w:rPr>
            </w:pPr>
          </w:p>
          <w:p w:rsidR="00025F5F" w:rsidRPr="009521E2" w:rsidRDefault="00025F5F" w:rsidP="00025F5F">
            <w:pPr>
              <w:jc w:val="right"/>
              <w:rPr>
                <w:rFonts w:ascii="Times New Roman" w:hAnsi="Times New Roman"/>
                <w:sz w:val="20"/>
              </w:rPr>
            </w:pPr>
            <w:r w:rsidRPr="009521E2">
              <w:rPr>
                <w:rFonts w:ascii="Times New Roman" w:hAnsi="Times New Roman"/>
                <w:sz w:val="20"/>
              </w:rPr>
              <w:t>[</w:t>
            </w:r>
            <w:r>
              <w:rPr>
                <w:rFonts w:ascii="Times New Roman" w:hAnsi="Times New Roman"/>
                <w:sz w:val="20"/>
              </w:rPr>
              <w:t>90</w:t>
            </w:r>
            <w:r w:rsidR="00733ACC">
              <w:rPr>
                <w:rFonts w:ascii="Times New Roman" w:hAnsi="Times New Roman"/>
                <w:sz w:val="20"/>
              </w:rPr>
              <w:t>2</w:t>
            </w:r>
            <w:r w:rsidRPr="009521E2">
              <w:rPr>
                <w:rFonts w:ascii="Times New Roman" w:hAnsi="Times New Roman"/>
                <w:sz w:val="20"/>
              </w:rPr>
              <w:t>,000</w:t>
            </w:r>
            <w:r w:rsidRPr="009521E2">
              <w:rPr>
                <w:rFonts w:ascii="Times New Roman" w:hAnsi="Times New Roman"/>
                <w:i/>
                <w:iCs/>
                <w:sz w:val="20"/>
              </w:rPr>
              <w:t xml:space="preserve"> included in </w:t>
            </w:r>
            <w:proofErr w:type="gramStart"/>
            <w:r w:rsidRPr="009521E2">
              <w:rPr>
                <w:rFonts w:ascii="Times New Roman" w:hAnsi="Times New Roman"/>
                <w:i/>
                <w:iCs/>
                <w:sz w:val="20"/>
              </w:rPr>
              <w:t>I</w:t>
            </w:r>
            <w:proofErr w:type="gramEnd"/>
            <w:r w:rsidRPr="009521E2">
              <w:rPr>
                <w:rFonts w:ascii="Times New Roman" w:hAnsi="Times New Roman"/>
                <w:i/>
                <w:iCs/>
                <w:sz w:val="20"/>
              </w:rPr>
              <w:t>.]</w:t>
            </w:r>
          </w:p>
          <w:p w:rsidR="00025F5F" w:rsidRPr="009521E2" w:rsidRDefault="00025F5F" w:rsidP="00025F5F">
            <w:pPr>
              <w:jc w:val="right"/>
              <w:rPr>
                <w:rFonts w:ascii="Times New Roman" w:hAnsi="Times New Roman"/>
                <w:sz w:val="20"/>
              </w:rPr>
            </w:pPr>
          </w:p>
        </w:tc>
        <w:tc>
          <w:tcPr>
            <w:tcW w:w="1530" w:type="dxa"/>
            <w:tcBorders>
              <w:top w:val="single" w:sz="6" w:space="0" w:color="000000"/>
              <w:bottom w:val="single" w:sz="6" w:space="0" w:color="000000"/>
            </w:tcBorders>
            <w:shd w:val="clear" w:color="auto" w:fill="D9D9D9" w:themeFill="background1" w:themeFillShade="D9"/>
          </w:tcPr>
          <w:p w:rsidR="00025F5F" w:rsidRDefault="00025F5F" w:rsidP="00025F5F">
            <w:pPr>
              <w:jc w:val="right"/>
              <w:rPr>
                <w:rFonts w:ascii="Times New Roman" w:hAnsi="Times New Roman"/>
                <w:i/>
                <w:iCs/>
                <w:sz w:val="18"/>
                <w:szCs w:val="18"/>
              </w:rPr>
            </w:pPr>
          </w:p>
        </w:tc>
      </w:tr>
      <w:tr w:rsidR="00025F5F" w:rsidTr="00025F5F">
        <w:trPr>
          <w:trHeight w:val="750"/>
        </w:trPr>
        <w:tc>
          <w:tcPr>
            <w:tcW w:w="2070" w:type="dxa"/>
            <w:tcBorders>
              <w:top w:val="single" w:sz="6" w:space="0" w:color="000000"/>
              <w:bottom w:val="single" w:sz="6" w:space="0" w:color="000000"/>
            </w:tcBorders>
            <w:shd w:val="clear" w:color="auto" w:fill="D9D9D9" w:themeFill="background1" w:themeFillShade="D9"/>
          </w:tcPr>
          <w:p w:rsidR="00025F5F" w:rsidRDefault="00025F5F" w:rsidP="00025F5F">
            <w:pPr>
              <w:jc w:val="right"/>
              <w:rPr>
                <w:rFonts w:ascii="Times New Roman" w:hAnsi="Times New Roman"/>
                <w:i/>
                <w:iCs/>
                <w:sz w:val="18"/>
                <w:szCs w:val="18"/>
              </w:rPr>
            </w:pPr>
            <w:r>
              <w:rPr>
                <w:rFonts w:ascii="Times New Roman" w:hAnsi="Times New Roman"/>
                <w:i/>
                <w:iCs/>
                <w:sz w:val="18"/>
                <w:szCs w:val="18"/>
              </w:rPr>
              <w:t>ACS Household CAPI – Personal Visit Non-response Follow-up</w:t>
            </w:r>
          </w:p>
        </w:tc>
        <w:tc>
          <w:tcPr>
            <w:tcW w:w="1170" w:type="dxa"/>
            <w:tcBorders>
              <w:top w:val="single" w:sz="6" w:space="0" w:color="000000"/>
              <w:bottom w:val="single" w:sz="6" w:space="0" w:color="000000"/>
            </w:tcBorders>
            <w:shd w:val="clear" w:color="auto" w:fill="D9D9D9" w:themeFill="background1" w:themeFillShade="D9"/>
          </w:tcPr>
          <w:p w:rsidR="00025F5F" w:rsidRDefault="00025F5F" w:rsidP="00025F5F">
            <w:pPr>
              <w:rPr>
                <w:rFonts w:ascii="Times New Roman" w:hAnsi="Times New Roman"/>
                <w:i/>
                <w:iCs/>
                <w:sz w:val="18"/>
                <w:szCs w:val="18"/>
              </w:rPr>
            </w:pPr>
          </w:p>
          <w:p w:rsidR="00025F5F" w:rsidRDefault="00025F5F" w:rsidP="00025F5F">
            <w:pPr>
              <w:jc w:val="right"/>
              <w:rPr>
                <w:rFonts w:ascii="Times New Roman" w:hAnsi="Times New Roman"/>
                <w:i/>
                <w:iCs/>
                <w:sz w:val="18"/>
                <w:szCs w:val="18"/>
              </w:rPr>
            </w:pPr>
            <w:r>
              <w:rPr>
                <w:rFonts w:ascii="Times New Roman" w:hAnsi="Times New Roman"/>
                <w:i/>
                <w:iCs/>
                <w:sz w:val="18"/>
                <w:szCs w:val="18"/>
              </w:rPr>
              <w:t xml:space="preserve"> CAPI HU</w:t>
            </w:r>
          </w:p>
          <w:p w:rsidR="00025F5F" w:rsidRDefault="00025F5F" w:rsidP="00025F5F">
            <w:pPr>
              <w:rPr>
                <w:rFonts w:ascii="Times New Roman" w:hAnsi="Times New Roman"/>
                <w:i/>
                <w:iCs/>
                <w:sz w:val="18"/>
                <w:szCs w:val="18"/>
              </w:rPr>
            </w:pPr>
          </w:p>
        </w:tc>
        <w:tc>
          <w:tcPr>
            <w:tcW w:w="1350" w:type="dxa"/>
            <w:tcBorders>
              <w:top w:val="single" w:sz="6" w:space="0" w:color="000000"/>
              <w:bottom w:val="single" w:sz="6" w:space="0" w:color="000000"/>
            </w:tcBorders>
            <w:shd w:val="clear" w:color="auto" w:fill="D9D9D9" w:themeFill="background1" w:themeFillShade="D9"/>
          </w:tcPr>
          <w:p w:rsidR="00025F5F" w:rsidRPr="009521E2" w:rsidRDefault="00025F5F" w:rsidP="00025F5F">
            <w:pPr>
              <w:jc w:val="center"/>
              <w:rPr>
                <w:rFonts w:ascii="Times New Roman" w:hAnsi="Times New Roman"/>
                <w:i/>
                <w:iCs/>
                <w:sz w:val="18"/>
                <w:szCs w:val="18"/>
              </w:rPr>
            </w:pPr>
          </w:p>
          <w:p w:rsidR="00025F5F" w:rsidRPr="009521E2" w:rsidRDefault="00025F5F" w:rsidP="00025F5F">
            <w:pPr>
              <w:jc w:val="right"/>
              <w:rPr>
                <w:rFonts w:ascii="Times New Roman" w:hAnsi="Times New Roman"/>
                <w:i/>
                <w:iCs/>
                <w:sz w:val="18"/>
                <w:szCs w:val="18"/>
              </w:rPr>
            </w:pPr>
            <w:r w:rsidRPr="009521E2">
              <w:rPr>
                <w:rFonts w:ascii="Times New Roman" w:hAnsi="Times New Roman"/>
                <w:i/>
                <w:iCs/>
                <w:sz w:val="18"/>
                <w:szCs w:val="18"/>
              </w:rPr>
              <w:t xml:space="preserve">[698,000 included in </w:t>
            </w:r>
            <w:proofErr w:type="gramStart"/>
            <w:r w:rsidRPr="009521E2">
              <w:rPr>
                <w:rFonts w:ascii="Times New Roman" w:hAnsi="Times New Roman"/>
                <w:i/>
                <w:iCs/>
                <w:sz w:val="18"/>
                <w:szCs w:val="18"/>
              </w:rPr>
              <w:t>I</w:t>
            </w:r>
            <w:proofErr w:type="gramEnd"/>
            <w:r w:rsidRPr="009521E2">
              <w:rPr>
                <w:rFonts w:ascii="Times New Roman" w:hAnsi="Times New Roman"/>
                <w:i/>
                <w:iCs/>
                <w:sz w:val="18"/>
                <w:szCs w:val="18"/>
              </w:rPr>
              <w:t>.]</w:t>
            </w:r>
          </w:p>
        </w:tc>
        <w:tc>
          <w:tcPr>
            <w:tcW w:w="1620" w:type="dxa"/>
            <w:tcBorders>
              <w:top w:val="single" w:sz="6" w:space="0" w:color="000000"/>
              <w:bottom w:val="single" w:sz="6" w:space="0" w:color="000000"/>
            </w:tcBorders>
            <w:shd w:val="clear" w:color="auto" w:fill="D9D9D9" w:themeFill="background1" w:themeFillShade="D9"/>
          </w:tcPr>
          <w:p w:rsidR="00025F5F" w:rsidRPr="009521E2" w:rsidRDefault="00025F5F" w:rsidP="00025F5F">
            <w:pPr>
              <w:jc w:val="center"/>
              <w:rPr>
                <w:rFonts w:ascii="Times New Roman" w:hAnsi="Times New Roman"/>
                <w:i/>
                <w:iCs/>
                <w:sz w:val="18"/>
                <w:szCs w:val="18"/>
              </w:rPr>
            </w:pPr>
          </w:p>
          <w:p w:rsidR="00025F5F" w:rsidRPr="009521E2" w:rsidRDefault="00025F5F" w:rsidP="00025F5F">
            <w:pPr>
              <w:jc w:val="center"/>
              <w:rPr>
                <w:rFonts w:ascii="Times New Roman" w:hAnsi="Times New Roman"/>
                <w:i/>
                <w:iCs/>
                <w:sz w:val="18"/>
                <w:szCs w:val="18"/>
              </w:rPr>
            </w:pPr>
            <w:r w:rsidRPr="009C4E76">
              <w:rPr>
                <w:rFonts w:ascii="Times New Roman" w:hAnsi="Times New Roman"/>
                <w:i/>
                <w:sz w:val="18"/>
                <w:szCs w:val="18"/>
              </w:rPr>
              <w:t>[38 through December 2012, 40 thereafter]</w:t>
            </w:r>
          </w:p>
        </w:tc>
        <w:tc>
          <w:tcPr>
            <w:tcW w:w="1530" w:type="dxa"/>
            <w:tcBorders>
              <w:top w:val="single" w:sz="6" w:space="0" w:color="000000"/>
              <w:bottom w:val="single" w:sz="6" w:space="0" w:color="000000"/>
            </w:tcBorders>
            <w:shd w:val="clear" w:color="auto" w:fill="D9D9D9" w:themeFill="background1" w:themeFillShade="D9"/>
          </w:tcPr>
          <w:p w:rsidR="00025F5F" w:rsidRPr="009521E2" w:rsidRDefault="00025F5F" w:rsidP="00025F5F">
            <w:pPr>
              <w:jc w:val="right"/>
              <w:rPr>
                <w:rFonts w:ascii="Times New Roman" w:hAnsi="Times New Roman"/>
                <w:i/>
                <w:iCs/>
                <w:sz w:val="20"/>
              </w:rPr>
            </w:pPr>
          </w:p>
          <w:p w:rsidR="00025F5F" w:rsidRPr="009521E2" w:rsidRDefault="00025F5F" w:rsidP="00733ACC">
            <w:pPr>
              <w:jc w:val="right"/>
              <w:rPr>
                <w:rFonts w:ascii="Times New Roman" w:hAnsi="Times New Roman"/>
                <w:sz w:val="20"/>
              </w:rPr>
            </w:pPr>
            <w:r w:rsidRPr="009521E2">
              <w:rPr>
                <w:rFonts w:ascii="Times New Roman" w:hAnsi="Times New Roman"/>
                <w:i/>
                <w:iCs/>
                <w:sz w:val="20"/>
              </w:rPr>
              <w:t>[</w:t>
            </w:r>
            <w:r>
              <w:rPr>
                <w:rFonts w:ascii="Times New Roman" w:hAnsi="Times New Roman"/>
                <w:i/>
                <w:iCs/>
                <w:sz w:val="20"/>
              </w:rPr>
              <w:t>46</w:t>
            </w:r>
            <w:r w:rsidR="00733ACC">
              <w:rPr>
                <w:rFonts w:ascii="Times New Roman" w:hAnsi="Times New Roman"/>
                <w:i/>
                <w:iCs/>
                <w:sz w:val="20"/>
              </w:rPr>
              <w:t>1</w:t>
            </w:r>
            <w:r w:rsidRPr="009521E2">
              <w:rPr>
                <w:rFonts w:ascii="Times New Roman" w:hAnsi="Times New Roman"/>
                <w:i/>
                <w:iCs/>
                <w:sz w:val="20"/>
              </w:rPr>
              <w:t>,</w:t>
            </w:r>
            <w:r w:rsidR="00733ACC">
              <w:rPr>
                <w:rFonts w:ascii="Times New Roman" w:hAnsi="Times New Roman"/>
                <w:i/>
                <w:iCs/>
                <w:sz w:val="20"/>
              </w:rPr>
              <w:t>9</w:t>
            </w:r>
            <w:r w:rsidRPr="009521E2">
              <w:rPr>
                <w:rFonts w:ascii="Times New Roman" w:hAnsi="Times New Roman"/>
                <w:i/>
                <w:iCs/>
                <w:sz w:val="20"/>
              </w:rPr>
              <w:t xml:space="preserve">00 included in </w:t>
            </w:r>
            <w:proofErr w:type="gramStart"/>
            <w:r w:rsidRPr="009521E2">
              <w:rPr>
                <w:rFonts w:ascii="Times New Roman" w:hAnsi="Times New Roman"/>
                <w:i/>
                <w:iCs/>
                <w:sz w:val="20"/>
              </w:rPr>
              <w:t>I</w:t>
            </w:r>
            <w:proofErr w:type="gramEnd"/>
            <w:r w:rsidRPr="009521E2">
              <w:rPr>
                <w:rFonts w:ascii="Times New Roman" w:hAnsi="Times New Roman"/>
                <w:i/>
                <w:iCs/>
                <w:sz w:val="20"/>
              </w:rPr>
              <w:t>.]</w:t>
            </w:r>
          </w:p>
        </w:tc>
        <w:tc>
          <w:tcPr>
            <w:tcW w:w="1530" w:type="dxa"/>
            <w:tcBorders>
              <w:top w:val="single" w:sz="6" w:space="0" w:color="000000"/>
              <w:bottom w:val="single" w:sz="6" w:space="0" w:color="000000"/>
            </w:tcBorders>
            <w:shd w:val="clear" w:color="auto" w:fill="D9D9D9" w:themeFill="background1" w:themeFillShade="D9"/>
          </w:tcPr>
          <w:p w:rsidR="00025F5F" w:rsidRDefault="00025F5F" w:rsidP="00025F5F">
            <w:pPr>
              <w:jc w:val="right"/>
              <w:rPr>
                <w:rFonts w:ascii="Times New Roman" w:hAnsi="Times New Roman"/>
                <w:i/>
                <w:iCs/>
                <w:sz w:val="18"/>
                <w:szCs w:val="18"/>
              </w:rPr>
            </w:pPr>
          </w:p>
        </w:tc>
      </w:tr>
      <w:tr w:rsidR="00025F5F" w:rsidRPr="009521E2" w:rsidTr="00025F5F">
        <w:trPr>
          <w:trHeight w:val="813"/>
        </w:trPr>
        <w:tc>
          <w:tcPr>
            <w:tcW w:w="2070" w:type="dxa"/>
            <w:tcBorders>
              <w:top w:val="single" w:sz="6" w:space="0" w:color="000000"/>
              <w:bottom w:val="single" w:sz="6" w:space="0" w:color="000000"/>
            </w:tcBorders>
            <w:shd w:val="clear" w:color="auto" w:fill="D9D9D9" w:themeFill="background1" w:themeFillShade="D9"/>
          </w:tcPr>
          <w:p w:rsidR="00025F5F" w:rsidRPr="009521E2" w:rsidRDefault="00025F5F" w:rsidP="00025F5F">
            <w:pPr>
              <w:jc w:val="right"/>
              <w:rPr>
                <w:rFonts w:ascii="Times New Roman" w:hAnsi="Times New Roman"/>
                <w:bCs/>
                <w:i/>
                <w:sz w:val="18"/>
                <w:szCs w:val="18"/>
              </w:rPr>
            </w:pPr>
            <w:r w:rsidRPr="009521E2">
              <w:rPr>
                <w:rFonts w:ascii="Times New Roman" w:hAnsi="Times New Roman"/>
                <w:bCs/>
                <w:i/>
                <w:sz w:val="18"/>
                <w:szCs w:val="18"/>
              </w:rPr>
              <w:t>ACS Household Internet</w:t>
            </w:r>
          </w:p>
        </w:tc>
        <w:tc>
          <w:tcPr>
            <w:tcW w:w="1170" w:type="dxa"/>
            <w:tcBorders>
              <w:top w:val="single" w:sz="6" w:space="0" w:color="000000"/>
              <w:bottom w:val="single" w:sz="6" w:space="0" w:color="000000"/>
            </w:tcBorders>
            <w:shd w:val="clear" w:color="auto" w:fill="D9D9D9" w:themeFill="background1" w:themeFillShade="D9"/>
            <w:vAlign w:val="center"/>
          </w:tcPr>
          <w:p w:rsidR="00025F5F" w:rsidRPr="009521E2" w:rsidRDefault="00025F5F" w:rsidP="00025F5F">
            <w:pPr>
              <w:jc w:val="center"/>
              <w:rPr>
                <w:rFonts w:ascii="Times New Roman" w:hAnsi="Times New Roman"/>
                <w:i/>
                <w:sz w:val="18"/>
                <w:szCs w:val="18"/>
              </w:rPr>
            </w:pPr>
            <w:r w:rsidRPr="009521E2">
              <w:rPr>
                <w:rFonts w:ascii="Times New Roman" w:hAnsi="Times New Roman"/>
                <w:i/>
                <w:sz w:val="18"/>
                <w:szCs w:val="18"/>
              </w:rPr>
              <w:t>Internet HU</w:t>
            </w:r>
          </w:p>
        </w:tc>
        <w:tc>
          <w:tcPr>
            <w:tcW w:w="1350" w:type="dxa"/>
            <w:tcBorders>
              <w:top w:val="single" w:sz="6" w:space="0" w:color="000000"/>
              <w:bottom w:val="single" w:sz="6" w:space="0" w:color="000000"/>
            </w:tcBorders>
            <w:shd w:val="clear" w:color="auto" w:fill="D9D9D9" w:themeFill="background1" w:themeFillShade="D9"/>
          </w:tcPr>
          <w:p w:rsidR="00025F5F" w:rsidRPr="009521E2" w:rsidRDefault="00025F5F" w:rsidP="00025F5F">
            <w:pPr>
              <w:rPr>
                <w:rFonts w:ascii="Times New Roman" w:hAnsi="Times New Roman"/>
                <w:i/>
                <w:iCs/>
                <w:sz w:val="18"/>
                <w:szCs w:val="18"/>
              </w:rPr>
            </w:pPr>
          </w:p>
          <w:p w:rsidR="00025F5F" w:rsidRPr="009521E2" w:rsidRDefault="00025F5F" w:rsidP="00025F5F">
            <w:pPr>
              <w:jc w:val="right"/>
              <w:rPr>
                <w:rFonts w:ascii="Times New Roman" w:hAnsi="Times New Roman"/>
                <w:i/>
                <w:iCs/>
                <w:sz w:val="18"/>
                <w:szCs w:val="18"/>
              </w:rPr>
            </w:pPr>
            <w:r w:rsidRPr="009521E2">
              <w:rPr>
                <w:rFonts w:ascii="Times New Roman" w:hAnsi="Times New Roman"/>
                <w:i/>
                <w:iCs/>
                <w:sz w:val="18"/>
                <w:szCs w:val="18"/>
              </w:rPr>
              <w:t>[712,000</w:t>
            </w:r>
            <w:r w:rsidR="00733ACC">
              <w:rPr>
                <w:rFonts w:ascii="Times New Roman" w:hAnsi="Times New Roman"/>
                <w:i/>
                <w:iCs/>
                <w:sz w:val="18"/>
                <w:szCs w:val="18"/>
              </w:rPr>
              <w:t xml:space="preserve"> starting in January 2013,</w:t>
            </w:r>
            <w:r w:rsidRPr="009521E2">
              <w:rPr>
                <w:rFonts w:ascii="Times New Roman" w:hAnsi="Times New Roman"/>
                <w:i/>
                <w:iCs/>
                <w:sz w:val="18"/>
                <w:szCs w:val="18"/>
              </w:rPr>
              <w:t xml:space="preserve"> included in I.]</w:t>
            </w:r>
          </w:p>
        </w:tc>
        <w:tc>
          <w:tcPr>
            <w:tcW w:w="1620" w:type="dxa"/>
            <w:tcBorders>
              <w:top w:val="single" w:sz="6" w:space="0" w:color="000000"/>
              <w:bottom w:val="single" w:sz="6" w:space="0" w:color="000000"/>
            </w:tcBorders>
            <w:shd w:val="clear" w:color="auto" w:fill="D9D9D9" w:themeFill="background1" w:themeFillShade="D9"/>
          </w:tcPr>
          <w:p w:rsidR="00025F5F" w:rsidRPr="009521E2" w:rsidRDefault="00025F5F" w:rsidP="00025F5F">
            <w:pPr>
              <w:jc w:val="center"/>
              <w:rPr>
                <w:rFonts w:ascii="Times New Roman" w:hAnsi="Times New Roman"/>
                <w:i/>
                <w:iCs/>
                <w:sz w:val="18"/>
                <w:szCs w:val="18"/>
              </w:rPr>
            </w:pPr>
          </w:p>
          <w:p w:rsidR="00025F5F" w:rsidRPr="009521E2" w:rsidRDefault="00025F5F" w:rsidP="00025F5F">
            <w:pPr>
              <w:jc w:val="center"/>
              <w:rPr>
                <w:rFonts w:ascii="Times New Roman" w:hAnsi="Times New Roman"/>
                <w:i/>
                <w:iCs/>
                <w:sz w:val="18"/>
                <w:szCs w:val="18"/>
              </w:rPr>
            </w:pPr>
            <w:r w:rsidRPr="009C4E76">
              <w:rPr>
                <w:rFonts w:ascii="Times New Roman" w:hAnsi="Times New Roman"/>
                <w:i/>
                <w:sz w:val="18"/>
                <w:szCs w:val="18"/>
              </w:rPr>
              <w:t xml:space="preserve">[40 </w:t>
            </w:r>
            <w:r>
              <w:rPr>
                <w:rFonts w:ascii="Times New Roman" w:hAnsi="Times New Roman"/>
                <w:i/>
                <w:sz w:val="18"/>
                <w:szCs w:val="18"/>
              </w:rPr>
              <w:t>starting in January 2013</w:t>
            </w:r>
            <w:r w:rsidRPr="009C4E76">
              <w:rPr>
                <w:rFonts w:ascii="Times New Roman" w:hAnsi="Times New Roman"/>
                <w:i/>
                <w:sz w:val="18"/>
                <w:szCs w:val="18"/>
              </w:rPr>
              <w:t>]</w:t>
            </w:r>
          </w:p>
        </w:tc>
        <w:tc>
          <w:tcPr>
            <w:tcW w:w="1530" w:type="dxa"/>
            <w:tcBorders>
              <w:top w:val="single" w:sz="6" w:space="0" w:color="000000"/>
              <w:bottom w:val="single" w:sz="6" w:space="0" w:color="000000"/>
            </w:tcBorders>
            <w:shd w:val="clear" w:color="auto" w:fill="D9D9D9" w:themeFill="background1" w:themeFillShade="D9"/>
          </w:tcPr>
          <w:p w:rsidR="00025F5F" w:rsidRPr="009521E2" w:rsidRDefault="00025F5F" w:rsidP="00025F5F">
            <w:pPr>
              <w:jc w:val="right"/>
              <w:rPr>
                <w:rFonts w:ascii="Times New Roman" w:hAnsi="Times New Roman"/>
                <w:sz w:val="20"/>
              </w:rPr>
            </w:pPr>
          </w:p>
          <w:p w:rsidR="00025F5F" w:rsidRPr="009521E2" w:rsidRDefault="00025F5F" w:rsidP="00025F5F">
            <w:pPr>
              <w:jc w:val="right"/>
              <w:rPr>
                <w:rFonts w:ascii="Times New Roman" w:hAnsi="Times New Roman"/>
                <w:i/>
                <w:sz w:val="20"/>
              </w:rPr>
            </w:pPr>
            <w:r w:rsidRPr="009521E2">
              <w:rPr>
                <w:rFonts w:ascii="Times New Roman" w:hAnsi="Times New Roman"/>
                <w:i/>
                <w:sz w:val="20"/>
              </w:rPr>
              <w:t>[</w:t>
            </w:r>
            <w:r w:rsidR="00733ACC">
              <w:rPr>
                <w:rFonts w:ascii="Times New Roman" w:hAnsi="Times New Roman"/>
                <w:i/>
                <w:sz w:val="20"/>
              </w:rPr>
              <w:t>383</w:t>
            </w:r>
            <w:r w:rsidRPr="009521E2">
              <w:rPr>
                <w:rFonts w:ascii="Times New Roman" w:hAnsi="Times New Roman"/>
                <w:i/>
                <w:sz w:val="20"/>
              </w:rPr>
              <w:t>,</w:t>
            </w:r>
            <w:r w:rsidR="00733ACC">
              <w:rPr>
                <w:rFonts w:ascii="Times New Roman" w:hAnsi="Times New Roman"/>
                <w:i/>
                <w:sz w:val="20"/>
              </w:rPr>
              <w:t>2</w:t>
            </w:r>
            <w:r w:rsidRPr="009521E2">
              <w:rPr>
                <w:rFonts w:ascii="Times New Roman" w:hAnsi="Times New Roman"/>
                <w:i/>
                <w:sz w:val="20"/>
              </w:rPr>
              <w:t>00</w:t>
            </w:r>
            <w:r w:rsidRPr="009521E2">
              <w:rPr>
                <w:rFonts w:ascii="Times New Roman" w:hAnsi="Times New Roman"/>
                <w:i/>
                <w:iCs/>
                <w:sz w:val="20"/>
              </w:rPr>
              <w:t xml:space="preserve"> included in </w:t>
            </w:r>
            <w:proofErr w:type="gramStart"/>
            <w:r w:rsidRPr="009521E2">
              <w:rPr>
                <w:rFonts w:ascii="Times New Roman" w:hAnsi="Times New Roman"/>
                <w:i/>
                <w:iCs/>
                <w:sz w:val="20"/>
              </w:rPr>
              <w:t>I</w:t>
            </w:r>
            <w:proofErr w:type="gramEnd"/>
            <w:r w:rsidRPr="009521E2">
              <w:rPr>
                <w:rFonts w:ascii="Times New Roman" w:hAnsi="Times New Roman"/>
                <w:i/>
                <w:iCs/>
                <w:sz w:val="20"/>
              </w:rPr>
              <w:t>.]</w:t>
            </w:r>
          </w:p>
          <w:p w:rsidR="00025F5F" w:rsidRPr="009521E2" w:rsidRDefault="00025F5F" w:rsidP="00025F5F">
            <w:pPr>
              <w:jc w:val="right"/>
              <w:rPr>
                <w:rFonts w:ascii="Times New Roman" w:hAnsi="Times New Roman"/>
                <w:sz w:val="20"/>
              </w:rPr>
            </w:pPr>
          </w:p>
        </w:tc>
        <w:tc>
          <w:tcPr>
            <w:tcW w:w="1530" w:type="dxa"/>
            <w:tcBorders>
              <w:top w:val="single" w:sz="6" w:space="0" w:color="000000"/>
              <w:bottom w:val="single" w:sz="6" w:space="0" w:color="000000"/>
            </w:tcBorders>
            <w:shd w:val="clear" w:color="auto" w:fill="D9D9D9" w:themeFill="background1" w:themeFillShade="D9"/>
          </w:tcPr>
          <w:p w:rsidR="00025F5F" w:rsidRPr="009521E2" w:rsidRDefault="00025F5F" w:rsidP="00025F5F">
            <w:pPr>
              <w:jc w:val="right"/>
              <w:rPr>
                <w:rFonts w:ascii="Times New Roman" w:hAnsi="Times New Roman"/>
                <w:sz w:val="18"/>
                <w:szCs w:val="18"/>
              </w:rPr>
            </w:pPr>
          </w:p>
        </w:tc>
      </w:tr>
      <w:tr w:rsidR="00025F5F" w:rsidTr="00025F5F">
        <w:trPr>
          <w:trHeight w:val="813"/>
        </w:trPr>
        <w:tc>
          <w:tcPr>
            <w:tcW w:w="2070" w:type="dxa"/>
            <w:tcBorders>
              <w:top w:val="single" w:sz="6" w:space="0" w:color="000000"/>
              <w:bottom w:val="dashed" w:sz="4" w:space="0" w:color="auto"/>
            </w:tcBorders>
          </w:tcPr>
          <w:p w:rsidR="00025F5F" w:rsidRDefault="00025F5F" w:rsidP="00025F5F">
            <w:pPr>
              <w:rPr>
                <w:rFonts w:ascii="Times New Roman" w:hAnsi="Times New Roman"/>
                <w:b/>
                <w:bCs/>
                <w:sz w:val="18"/>
                <w:szCs w:val="18"/>
              </w:rPr>
            </w:pPr>
          </w:p>
          <w:p w:rsidR="00025F5F" w:rsidRDefault="00025F5F" w:rsidP="00025F5F">
            <w:pPr>
              <w:rPr>
                <w:rFonts w:ascii="Times New Roman" w:hAnsi="Times New Roman"/>
                <w:sz w:val="18"/>
                <w:szCs w:val="18"/>
              </w:rPr>
            </w:pPr>
            <w:r>
              <w:rPr>
                <w:rFonts w:ascii="Times New Roman" w:hAnsi="Times New Roman"/>
                <w:b/>
                <w:bCs/>
                <w:sz w:val="18"/>
                <w:szCs w:val="18"/>
              </w:rPr>
              <w:t>II.</w:t>
            </w:r>
            <w:r>
              <w:rPr>
                <w:rFonts w:ascii="Times New Roman" w:hAnsi="Times New Roman"/>
                <w:sz w:val="18"/>
                <w:szCs w:val="18"/>
              </w:rPr>
              <w:t xml:space="preserve">  ACS GQ Facility Questionnaire CAPI - Telephone and Personal Visit</w:t>
            </w:r>
          </w:p>
        </w:tc>
        <w:tc>
          <w:tcPr>
            <w:tcW w:w="1170" w:type="dxa"/>
            <w:tcBorders>
              <w:top w:val="single" w:sz="6" w:space="0" w:color="000000"/>
              <w:bottom w:val="dashed" w:sz="4" w:space="0" w:color="auto"/>
            </w:tcBorders>
          </w:tcPr>
          <w:p w:rsidR="00025F5F" w:rsidRDefault="00025F5F" w:rsidP="00025F5F">
            <w:pPr>
              <w:rPr>
                <w:rFonts w:ascii="Times New Roman" w:hAnsi="Times New Roman"/>
                <w:sz w:val="18"/>
                <w:szCs w:val="18"/>
              </w:rPr>
            </w:pPr>
          </w:p>
          <w:p w:rsidR="00025F5F" w:rsidRDefault="00025F5F" w:rsidP="00025F5F">
            <w:pPr>
              <w:rPr>
                <w:rFonts w:ascii="Times New Roman" w:hAnsi="Times New Roman"/>
                <w:sz w:val="18"/>
                <w:szCs w:val="18"/>
              </w:rPr>
            </w:pPr>
            <w:r>
              <w:rPr>
                <w:rFonts w:ascii="Times New Roman" w:hAnsi="Times New Roman"/>
                <w:sz w:val="18"/>
                <w:szCs w:val="18"/>
              </w:rPr>
              <w:t>CAPI GQFQ</w:t>
            </w:r>
          </w:p>
        </w:tc>
        <w:tc>
          <w:tcPr>
            <w:tcW w:w="1350" w:type="dxa"/>
            <w:tcBorders>
              <w:top w:val="single" w:sz="6" w:space="0" w:color="000000"/>
              <w:bottom w:val="dashed" w:sz="4" w:space="0" w:color="auto"/>
            </w:tcBorders>
          </w:tcPr>
          <w:p w:rsidR="00025F5F" w:rsidRDefault="00025F5F" w:rsidP="00025F5F">
            <w:pPr>
              <w:jc w:val="right"/>
              <w:rPr>
                <w:rFonts w:ascii="Times New Roman" w:hAnsi="Times New Roman"/>
                <w:sz w:val="18"/>
                <w:szCs w:val="18"/>
              </w:rPr>
            </w:pPr>
          </w:p>
          <w:p w:rsidR="00025F5F" w:rsidRDefault="00025F5F" w:rsidP="00025F5F">
            <w:pPr>
              <w:jc w:val="right"/>
              <w:rPr>
                <w:rFonts w:ascii="Times New Roman" w:hAnsi="Times New Roman"/>
                <w:sz w:val="18"/>
                <w:szCs w:val="18"/>
              </w:rPr>
            </w:pPr>
            <w:r>
              <w:rPr>
                <w:rFonts w:ascii="Times New Roman" w:hAnsi="Times New Roman"/>
                <w:sz w:val="18"/>
                <w:szCs w:val="18"/>
              </w:rPr>
              <w:t>20,000</w:t>
            </w:r>
          </w:p>
        </w:tc>
        <w:tc>
          <w:tcPr>
            <w:tcW w:w="1620" w:type="dxa"/>
            <w:tcBorders>
              <w:top w:val="single" w:sz="6" w:space="0" w:color="000000"/>
              <w:bottom w:val="dashed" w:sz="4" w:space="0" w:color="auto"/>
            </w:tcBorders>
          </w:tcPr>
          <w:p w:rsidR="00025F5F" w:rsidRDefault="00025F5F" w:rsidP="00025F5F">
            <w:pPr>
              <w:jc w:val="center"/>
              <w:rPr>
                <w:rFonts w:ascii="Times New Roman" w:hAnsi="Times New Roman"/>
                <w:sz w:val="18"/>
                <w:szCs w:val="18"/>
              </w:rPr>
            </w:pPr>
          </w:p>
          <w:p w:rsidR="00025F5F" w:rsidRDefault="00025F5F" w:rsidP="00025F5F">
            <w:pPr>
              <w:jc w:val="center"/>
              <w:rPr>
                <w:rFonts w:ascii="Times New Roman" w:hAnsi="Times New Roman"/>
                <w:sz w:val="18"/>
                <w:szCs w:val="18"/>
              </w:rPr>
            </w:pPr>
            <w:r>
              <w:rPr>
                <w:rFonts w:ascii="Times New Roman" w:hAnsi="Times New Roman"/>
                <w:sz w:val="18"/>
                <w:szCs w:val="18"/>
              </w:rPr>
              <w:t>15</w:t>
            </w:r>
          </w:p>
        </w:tc>
        <w:tc>
          <w:tcPr>
            <w:tcW w:w="1530" w:type="dxa"/>
            <w:tcBorders>
              <w:top w:val="single" w:sz="6" w:space="0" w:color="000000"/>
              <w:bottom w:val="dashed" w:sz="4" w:space="0" w:color="auto"/>
            </w:tcBorders>
          </w:tcPr>
          <w:p w:rsidR="00025F5F" w:rsidRDefault="00025F5F" w:rsidP="00025F5F">
            <w:pPr>
              <w:jc w:val="right"/>
              <w:rPr>
                <w:rFonts w:ascii="Times New Roman" w:hAnsi="Times New Roman"/>
                <w:sz w:val="20"/>
              </w:rPr>
            </w:pPr>
          </w:p>
          <w:p w:rsidR="00025F5F" w:rsidRDefault="00025F5F" w:rsidP="00025F5F">
            <w:pPr>
              <w:jc w:val="right"/>
              <w:rPr>
                <w:rFonts w:ascii="Times New Roman" w:hAnsi="Times New Roman"/>
                <w:sz w:val="20"/>
              </w:rPr>
            </w:pPr>
            <w:r>
              <w:rPr>
                <w:rFonts w:ascii="Times New Roman" w:hAnsi="Times New Roman"/>
                <w:sz w:val="20"/>
              </w:rPr>
              <w:t>5,000</w:t>
            </w:r>
          </w:p>
        </w:tc>
        <w:tc>
          <w:tcPr>
            <w:tcW w:w="1530" w:type="dxa"/>
            <w:tcBorders>
              <w:top w:val="single" w:sz="6" w:space="0" w:color="000000"/>
              <w:bottom w:val="dashed" w:sz="4" w:space="0" w:color="auto"/>
            </w:tcBorders>
          </w:tcPr>
          <w:p w:rsidR="00025F5F" w:rsidRDefault="00025F5F" w:rsidP="00025F5F">
            <w:pPr>
              <w:jc w:val="right"/>
              <w:rPr>
                <w:rFonts w:ascii="Times New Roman" w:hAnsi="Times New Roman"/>
                <w:sz w:val="18"/>
                <w:szCs w:val="18"/>
              </w:rPr>
            </w:pPr>
          </w:p>
        </w:tc>
      </w:tr>
      <w:tr w:rsidR="00025F5F" w:rsidTr="00025F5F">
        <w:trPr>
          <w:trHeight w:val="912"/>
        </w:trPr>
        <w:tc>
          <w:tcPr>
            <w:tcW w:w="2070" w:type="dxa"/>
            <w:tcBorders>
              <w:top w:val="single" w:sz="6" w:space="0" w:color="000000"/>
              <w:bottom w:val="dashed" w:sz="4" w:space="0" w:color="auto"/>
            </w:tcBorders>
          </w:tcPr>
          <w:p w:rsidR="00025F5F" w:rsidRDefault="00025F5F" w:rsidP="00025F5F">
            <w:pPr>
              <w:rPr>
                <w:rFonts w:ascii="Times New Roman" w:hAnsi="Times New Roman"/>
                <w:b/>
                <w:bCs/>
                <w:sz w:val="18"/>
                <w:szCs w:val="18"/>
              </w:rPr>
            </w:pPr>
          </w:p>
          <w:p w:rsidR="00025F5F" w:rsidRDefault="00025F5F" w:rsidP="00025F5F">
            <w:pPr>
              <w:rPr>
                <w:rFonts w:ascii="Times New Roman" w:hAnsi="Times New Roman"/>
                <w:sz w:val="18"/>
                <w:szCs w:val="18"/>
              </w:rPr>
            </w:pPr>
            <w:r>
              <w:rPr>
                <w:rFonts w:ascii="Times New Roman" w:hAnsi="Times New Roman"/>
                <w:b/>
                <w:bCs/>
                <w:sz w:val="18"/>
                <w:szCs w:val="18"/>
              </w:rPr>
              <w:t>III.</w:t>
            </w:r>
            <w:r>
              <w:rPr>
                <w:rFonts w:ascii="Times New Roman" w:hAnsi="Times New Roman"/>
                <w:sz w:val="18"/>
                <w:szCs w:val="18"/>
              </w:rPr>
              <w:t xml:space="preserve">  ACS GQ CAPI Personal Interview or Telephone, and  – Paper  Self-response</w:t>
            </w:r>
          </w:p>
        </w:tc>
        <w:tc>
          <w:tcPr>
            <w:tcW w:w="1170" w:type="dxa"/>
            <w:tcBorders>
              <w:top w:val="single" w:sz="6" w:space="0" w:color="000000"/>
              <w:bottom w:val="dashed" w:sz="4" w:space="0" w:color="auto"/>
            </w:tcBorders>
          </w:tcPr>
          <w:p w:rsidR="00025F5F" w:rsidRDefault="00025F5F" w:rsidP="00025F5F">
            <w:pPr>
              <w:rPr>
                <w:rFonts w:ascii="Times New Roman" w:hAnsi="Times New Roman"/>
                <w:sz w:val="18"/>
                <w:szCs w:val="18"/>
              </w:rPr>
            </w:pPr>
          </w:p>
          <w:p w:rsidR="00025F5F" w:rsidRDefault="00025F5F" w:rsidP="00025F5F">
            <w:pPr>
              <w:rPr>
                <w:rFonts w:ascii="Times New Roman" w:hAnsi="Times New Roman"/>
                <w:sz w:val="18"/>
                <w:szCs w:val="18"/>
              </w:rPr>
            </w:pPr>
            <w:r>
              <w:rPr>
                <w:rFonts w:ascii="Times New Roman" w:hAnsi="Times New Roman"/>
                <w:sz w:val="18"/>
                <w:szCs w:val="18"/>
              </w:rPr>
              <w:t xml:space="preserve">CAPI, ACS-1(GQ), </w:t>
            </w:r>
          </w:p>
          <w:p w:rsidR="00025F5F" w:rsidRDefault="00025F5F" w:rsidP="00025F5F">
            <w:pPr>
              <w:rPr>
                <w:rFonts w:ascii="Times New Roman" w:hAnsi="Times New Roman"/>
                <w:sz w:val="18"/>
                <w:szCs w:val="18"/>
              </w:rPr>
            </w:pPr>
            <w:r>
              <w:rPr>
                <w:rFonts w:ascii="Times New Roman" w:hAnsi="Times New Roman"/>
                <w:sz w:val="18"/>
                <w:szCs w:val="18"/>
              </w:rPr>
              <w:t>ACS-1(GQ)(PR)</w:t>
            </w:r>
          </w:p>
        </w:tc>
        <w:tc>
          <w:tcPr>
            <w:tcW w:w="1350" w:type="dxa"/>
            <w:tcBorders>
              <w:top w:val="single" w:sz="6" w:space="0" w:color="000000"/>
              <w:bottom w:val="dashed" w:sz="4" w:space="0" w:color="auto"/>
            </w:tcBorders>
          </w:tcPr>
          <w:p w:rsidR="00025F5F" w:rsidRDefault="00025F5F" w:rsidP="00025F5F">
            <w:pPr>
              <w:jc w:val="right"/>
              <w:rPr>
                <w:rFonts w:ascii="Times New Roman" w:hAnsi="Times New Roman"/>
                <w:sz w:val="18"/>
                <w:szCs w:val="18"/>
              </w:rPr>
            </w:pPr>
          </w:p>
          <w:p w:rsidR="00025F5F" w:rsidRDefault="00025F5F" w:rsidP="00025F5F">
            <w:pPr>
              <w:jc w:val="right"/>
              <w:rPr>
                <w:rFonts w:ascii="Times New Roman" w:hAnsi="Times New Roman"/>
                <w:sz w:val="18"/>
                <w:szCs w:val="18"/>
              </w:rPr>
            </w:pPr>
            <w:r>
              <w:rPr>
                <w:rFonts w:ascii="Times New Roman" w:hAnsi="Times New Roman"/>
                <w:sz w:val="18"/>
                <w:szCs w:val="18"/>
              </w:rPr>
              <w:t>200,000</w:t>
            </w:r>
          </w:p>
        </w:tc>
        <w:tc>
          <w:tcPr>
            <w:tcW w:w="1620" w:type="dxa"/>
            <w:tcBorders>
              <w:top w:val="single" w:sz="6" w:space="0" w:color="000000"/>
              <w:bottom w:val="dashed" w:sz="4" w:space="0" w:color="auto"/>
            </w:tcBorders>
          </w:tcPr>
          <w:p w:rsidR="00025F5F" w:rsidRDefault="00025F5F" w:rsidP="00025F5F">
            <w:pPr>
              <w:jc w:val="center"/>
              <w:rPr>
                <w:rFonts w:ascii="Times New Roman" w:hAnsi="Times New Roman"/>
                <w:sz w:val="18"/>
                <w:szCs w:val="18"/>
              </w:rPr>
            </w:pPr>
          </w:p>
          <w:p w:rsidR="00025F5F" w:rsidRDefault="00025F5F" w:rsidP="00025F5F">
            <w:pPr>
              <w:jc w:val="center"/>
              <w:rPr>
                <w:rFonts w:ascii="Times New Roman" w:hAnsi="Times New Roman"/>
                <w:sz w:val="18"/>
                <w:szCs w:val="18"/>
              </w:rPr>
            </w:pPr>
            <w:r>
              <w:rPr>
                <w:rFonts w:ascii="Times New Roman" w:hAnsi="Times New Roman"/>
                <w:sz w:val="18"/>
                <w:szCs w:val="18"/>
              </w:rPr>
              <w:t>25</w:t>
            </w:r>
          </w:p>
        </w:tc>
        <w:tc>
          <w:tcPr>
            <w:tcW w:w="1530" w:type="dxa"/>
            <w:tcBorders>
              <w:top w:val="single" w:sz="6" w:space="0" w:color="000000"/>
              <w:bottom w:val="dashed" w:sz="4" w:space="0" w:color="auto"/>
            </w:tcBorders>
          </w:tcPr>
          <w:p w:rsidR="00025F5F" w:rsidRDefault="00025F5F" w:rsidP="00025F5F">
            <w:pPr>
              <w:jc w:val="right"/>
              <w:rPr>
                <w:rFonts w:ascii="Times New Roman" w:hAnsi="Times New Roman"/>
                <w:sz w:val="20"/>
              </w:rPr>
            </w:pPr>
          </w:p>
          <w:p w:rsidR="00025F5F" w:rsidRDefault="00025F5F" w:rsidP="00025F5F">
            <w:pPr>
              <w:jc w:val="right"/>
              <w:rPr>
                <w:rFonts w:ascii="Times New Roman" w:hAnsi="Times New Roman"/>
                <w:sz w:val="20"/>
              </w:rPr>
            </w:pPr>
            <w:r>
              <w:rPr>
                <w:rFonts w:ascii="Times New Roman" w:hAnsi="Times New Roman"/>
                <w:sz w:val="20"/>
              </w:rPr>
              <w:t>83,333</w:t>
            </w:r>
          </w:p>
        </w:tc>
        <w:tc>
          <w:tcPr>
            <w:tcW w:w="1530" w:type="dxa"/>
            <w:tcBorders>
              <w:top w:val="single" w:sz="6" w:space="0" w:color="000000"/>
              <w:bottom w:val="dashed" w:sz="4" w:space="0" w:color="auto"/>
            </w:tcBorders>
          </w:tcPr>
          <w:p w:rsidR="00025F5F" w:rsidRDefault="00025F5F" w:rsidP="00025F5F">
            <w:pPr>
              <w:jc w:val="right"/>
              <w:rPr>
                <w:rFonts w:ascii="Times New Roman" w:hAnsi="Times New Roman"/>
                <w:sz w:val="18"/>
                <w:szCs w:val="18"/>
              </w:rPr>
            </w:pPr>
          </w:p>
        </w:tc>
      </w:tr>
      <w:tr w:rsidR="00025F5F" w:rsidTr="00025F5F">
        <w:trPr>
          <w:trHeight w:val="462"/>
        </w:trPr>
        <w:tc>
          <w:tcPr>
            <w:tcW w:w="2070" w:type="dxa"/>
            <w:tcBorders>
              <w:top w:val="single" w:sz="6" w:space="0" w:color="000000"/>
              <w:bottom w:val="single" w:sz="6" w:space="0" w:color="000000"/>
            </w:tcBorders>
          </w:tcPr>
          <w:p w:rsidR="00025F5F" w:rsidRDefault="00025F5F" w:rsidP="00025F5F">
            <w:pPr>
              <w:rPr>
                <w:rFonts w:ascii="Times New Roman" w:hAnsi="Times New Roman"/>
                <w:b/>
                <w:bCs/>
                <w:sz w:val="18"/>
                <w:szCs w:val="18"/>
              </w:rPr>
            </w:pPr>
          </w:p>
          <w:p w:rsidR="00025F5F" w:rsidRDefault="00025F5F" w:rsidP="00025F5F">
            <w:pPr>
              <w:rPr>
                <w:rFonts w:ascii="Times New Roman" w:hAnsi="Times New Roman"/>
                <w:sz w:val="18"/>
                <w:szCs w:val="18"/>
              </w:rPr>
            </w:pPr>
            <w:r>
              <w:rPr>
                <w:rFonts w:ascii="Times New Roman" w:hAnsi="Times New Roman"/>
                <w:b/>
                <w:bCs/>
                <w:sz w:val="18"/>
                <w:szCs w:val="18"/>
              </w:rPr>
              <w:t>IV</w:t>
            </w:r>
            <w:r>
              <w:rPr>
                <w:rFonts w:ascii="Times New Roman" w:hAnsi="Times New Roman"/>
                <w:sz w:val="18"/>
                <w:szCs w:val="18"/>
              </w:rPr>
              <w:t xml:space="preserve">.  ACS Household </w:t>
            </w:r>
            <w:proofErr w:type="spellStart"/>
            <w:r>
              <w:rPr>
                <w:rFonts w:ascii="Times New Roman" w:hAnsi="Times New Roman"/>
                <w:sz w:val="18"/>
                <w:szCs w:val="18"/>
              </w:rPr>
              <w:t>Reinterview</w:t>
            </w:r>
            <w:proofErr w:type="spellEnd"/>
            <w:r>
              <w:rPr>
                <w:rFonts w:ascii="Times New Roman" w:hAnsi="Times New Roman"/>
                <w:sz w:val="18"/>
                <w:szCs w:val="18"/>
              </w:rPr>
              <w:t xml:space="preserve"> – CATI/CAPI </w:t>
            </w:r>
          </w:p>
        </w:tc>
        <w:tc>
          <w:tcPr>
            <w:tcW w:w="1170" w:type="dxa"/>
            <w:tcBorders>
              <w:top w:val="single" w:sz="6" w:space="0" w:color="000000"/>
              <w:bottom w:val="single" w:sz="6" w:space="0" w:color="000000"/>
            </w:tcBorders>
          </w:tcPr>
          <w:p w:rsidR="00025F5F" w:rsidRDefault="00025F5F" w:rsidP="00025F5F">
            <w:pPr>
              <w:rPr>
                <w:rFonts w:ascii="Times New Roman" w:hAnsi="Times New Roman"/>
                <w:sz w:val="18"/>
                <w:szCs w:val="18"/>
              </w:rPr>
            </w:pPr>
          </w:p>
          <w:p w:rsidR="00025F5F" w:rsidRDefault="00025F5F" w:rsidP="00025F5F">
            <w:pPr>
              <w:rPr>
                <w:rFonts w:ascii="Times New Roman" w:hAnsi="Times New Roman"/>
                <w:sz w:val="18"/>
                <w:szCs w:val="18"/>
              </w:rPr>
            </w:pPr>
            <w:r>
              <w:rPr>
                <w:rFonts w:ascii="Times New Roman" w:hAnsi="Times New Roman"/>
                <w:sz w:val="18"/>
                <w:szCs w:val="18"/>
              </w:rPr>
              <w:t>ACS HU-RI</w:t>
            </w:r>
          </w:p>
        </w:tc>
        <w:tc>
          <w:tcPr>
            <w:tcW w:w="1350" w:type="dxa"/>
            <w:tcBorders>
              <w:top w:val="single" w:sz="6" w:space="0" w:color="000000"/>
              <w:bottom w:val="single" w:sz="6" w:space="0" w:color="000000"/>
            </w:tcBorders>
          </w:tcPr>
          <w:p w:rsidR="00025F5F" w:rsidRDefault="00025F5F" w:rsidP="00025F5F">
            <w:pPr>
              <w:jc w:val="right"/>
              <w:rPr>
                <w:rFonts w:ascii="Times New Roman" w:hAnsi="Times New Roman"/>
                <w:sz w:val="18"/>
                <w:szCs w:val="18"/>
              </w:rPr>
            </w:pPr>
          </w:p>
          <w:p w:rsidR="00025F5F" w:rsidRDefault="00025F5F" w:rsidP="00025F5F">
            <w:pPr>
              <w:jc w:val="right"/>
              <w:rPr>
                <w:rFonts w:ascii="Times New Roman" w:hAnsi="Times New Roman"/>
                <w:sz w:val="18"/>
                <w:szCs w:val="18"/>
              </w:rPr>
            </w:pPr>
            <w:r>
              <w:rPr>
                <w:rFonts w:ascii="Times New Roman" w:hAnsi="Times New Roman"/>
                <w:sz w:val="18"/>
                <w:szCs w:val="18"/>
              </w:rPr>
              <w:t>43,200</w:t>
            </w:r>
          </w:p>
        </w:tc>
        <w:tc>
          <w:tcPr>
            <w:tcW w:w="1620" w:type="dxa"/>
            <w:tcBorders>
              <w:top w:val="single" w:sz="6" w:space="0" w:color="000000"/>
              <w:bottom w:val="single" w:sz="6" w:space="0" w:color="000000"/>
            </w:tcBorders>
          </w:tcPr>
          <w:p w:rsidR="00025F5F" w:rsidRDefault="00025F5F" w:rsidP="00025F5F">
            <w:pPr>
              <w:jc w:val="center"/>
              <w:rPr>
                <w:rFonts w:ascii="Times New Roman" w:hAnsi="Times New Roman"/>
                <w:sz w:val="18"/>
                <w:szCs w:val="18"/>
              </w:rPr>
            </w:pPr>
          </w:p>
          <w:p w:rsidR="00025F5F" w:rsidRDefault="00025F5F" w:rsidP="00025F5F">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rsidR="00025F5F" w:rsidRDefault="00025F5F" w:rsidP="00025F5F">
            <w:pPr>
              <w:jc w:val="right"/>
              <w:rPr>
                <w:rFonts w:ascii="Times New Roman" w:hAnsi="Times New Roman"/>
                <w:sz w:val="20"/>
              </w:rPr>
            </w:pPr>
          </w:p>
          <w:p w:rsidR="00025F5F" w:rsidRDefault="00025F5F" w:rsidP="00025F5F">
            <w:pPr>
              <w:jc w:val="right"/>
              <w:rPr>
                <w:rFonts w:ascii="Times New Roman" w:hAnsi="Times New Roman"/>
                <w:sz w:val="20"/>
              </w:rPr>
            </w:pPr>
            <w:r>
              <w:rPr>
                <w:rFonts w:ascii="Times New Roman" w:hAnsi="Times New Roman"/>
                <w:sz w:val="20"/>
              </w:rPr>
              <w:t>7,200</w:t>
            </w:r>
          </w:p>
        </w:tc>
        <w:tc>
          <w:tcPr>
            <w:tcW w:w="1530" w:type="dxa"/>
            <w:tcBorders>
              <w:top w:val="single" w:sz="6" w:space="0" w:color="000000"/>
              <w:bottom w:val="single" w:sz="6" w:space="0" w:color="000000"/>
            </w:tcBorders>
          </w:tcPr>
          <w:p w:rsidR="00025F5F" w:rsidRDefault="00025F5F" w:rsidP="00025F5F">
            <w:pPr>
              <w:jc w:val="right"/>
              <w:rPr>
                <w:rFonts w:ascii="Times New Roman" w:hAnsi="Times New Roman"/>
                <w:sz w:val="18"/>
                <w:szCs w:val="18"/>
              </w:rPr>
            </w:pPr>
          </w:p>
        </w:tc>
      </w:tr>
      <w:tr w:rsidR="00025F5F" w:rsidTr="00025F5F">
        <w:tc>
          <w:tcPr>
            <w:tcW w:w="2070" w:type="dxa"/>
            <w:tcBorders>
              <w:top w:val="single" w:sz="6" w:space="0" w:color="000000"/>
              <w:bottom w:val="single" w:sz="6" w:space="0" w:color="000000"/>
            </w:tcBorders>
          </w:tcPr>
          <w:p w:rsidR="00025F5F" w:rsidRDefault="00025F5F" w:rsidP="00025F5F">
            <w:pPr>
              <w:rPr>
                <w:rFonts w:ascii="Times New Roman" w:hAnsi="Times New Roman"/>
                <w:b/>
                <w:bCs/>
                <w:sz w:val="18"/>
                <w:szCs w:val="18"/>
              </w:rPr>
            </w:pPr>
          </w:p>
          <w:p w:rsidR="00025F5F" w:rsidRDefault="00025F5F" w:rsidP="00025F5F">
            <w:pPr>
              <w:rPr>
                <w:rFonts w:ascii="Times New Roman" w:hAnsi="Times New Roman"/>
                <w:sz w:val="18"/>
                <w:szCs w:val="18"/>
              </w:rPr>
            </w:pPr>
            <w:r>
              <w:rPr>
                <w:rFonts w:ascii="Times New Roman" w:hAnsi="Times New Roman"/>
                <w:b/>
                <w:bCs/>
                <w:sz w:val="18"/>
                <w:szCs w:val="18"/>
              </w:rPr>
              <w:t>V</w:t>
            </w:r>
            <w:r>
              <w:rPr>
                <w:rFonts w:ascii="Times New Roman" w:hAnsi="Times New Roman"/>
                <w:sz w:val="18"/>
                <w:szCs w:val="18"/>
              </w:rPr>
              <w:t xml:space="preserve">.  ACS GQ GQ-level </w:t>
            </w:r>
            <w:proofErr w:type="spellStart"/>
            <w:r>
              <w:rPr>
                <w:rFonts w:ascii="Times New Roman" w:hAnsi="Times New Roman"/>
                <w:sz w:val="18"/>
                <w:szCs w:val="18"/>
              </w:rPr>
              <w:t>Reinterview</w:t>
            </w:r>
            <w:proofErr w:type="spellEnd"/>
            <w:r>
              <w:rPr>
                <w:rFonts w:ascii="Times New Roman" w:hAnsi="Times New Roman"/>
                <w:sz w:val="18"/>
                <w:szCs w:val="18"/>
              </w:rPr>
              <w:t xml:space="preserve"> – CATI/CAPI </w:t>
            </w:r>
          </w:p>
        </w:tc>
        <w:tc>
          <w:tcPr>
            <w:tcW w:w="1170" w:type="dxa"/>
            <w:tcBorders>
              <w:top w:val="single" w:sz="6" w:space="0" w:color="000000"/>
              <w:bottom w:val="single" w:sz="6" w:space="0" w:color="000000"/>
            </w:tcBorders>
          </w:tcPr>
          <w:p w:rsidR="00025F5F" w:rsidRDefault="00025F5F" w:rsidP="00025F5F">
            <w:pPr>
              <w:rPr>
                <w:rFonts w:ascii="Times New Roman" w:hAnsi="Times New Roman"/>
                <w:sz w:val="18"/>
                <w:szCs w:val="18"/>
              </w:rPr>
            </w:pPr>
          </w:p>
          <w:p w:rsidR="00025F5F" w:rsidRDefault="00025F5F" w:rsidP="00025F5F">
            <w:pPr>
              <w:rPr>
                <w:rFonts w:ascii="Times New Roman" w:hAnsi="Times New Roman"/>
                <w:sz w:val="18"/>
                <w:szCs w:val="18"/>
              </w:rPr>
            </w:pPr>
            <w:r>
              <w:rPr>
                <w:rFonts w:ascii="Times New Roman" w:hAnsi="Times New Roman"/>
                <w:sz w:val="18"/>
                <w:szCs w:val="18"/>
              </w:rPr>
              <w:t>ACS GQ-RI</w:t>
            </w:r>
          </w:p>
        </w:tc>
        <w:tc>
          <w:tcPr>
            <w:tcW w:w="1350" w:type="dxa"/>
            <w:tcBorders>
              <w:top w:val="single" w:sz="6" w:space="0" w:color="000000"/>
              <w:bottom w:val="single" w:sz="6" w:space="0" w:color="000000"/>
            </w:tcBorders>
          </w:tcPr>
          <w:p w:rsidR="00025F5F" w:rsidRDefault="00025F5F" w:rsidP="00025F5F">
            <w:pPr>
              <w:jc w:val="right"/>
              <w:rPr>
                <w:rFonts w:ascii="Times New Roman" w:hAnsi="Times New Roman"/>
                <w:sz w:val="18"/>
                <w:szCs w:val="18"/>
              </w:rPr>
            </w:pPr>
          </w:p>
          <w:p w:rsidR="00025F5F" w:rsidRDefault="00025F5F" w:rsidP="00025F5F">
            <w:pPr>
              <w:jc w:val="right"/>
              <w:rPr>
                <w:rFonts w:ascii="Times New Roman" w:hAnsi="Times New Roman"/>
                <w:sz w:val="18"/>
                <w:szCs w:val="18"/>
              </w:rPr>
            </w:pPr>
            <w:r>
              <w:rPr>
                <w:rFonts w:ascii="Times New Roman" w:hAnsi="Times New Roman"/>
                <w:sz w:val="18"/>
                <w:szCs w:val="18"/>
              </w:rPr>
              <w:t>2,000</w:t>
            </w:r>
          </w:p>
        </w:tc>
        <w:tc>
          <w:tcPr>
            <w:tcW w:w="1620" w:type="dxa"/>
            <w:tcBorders>
              <w:top w:val="single" w:sz="6" w:space="0" w:color="000000"/>
              <w:bottom w:val="single" w:sz="6" w:space="0" w:color="000000"/>
            </w:tcBorders>
          </w:tcPr>
          <w:p w:rsidR="00025F5F" w:rsidRDefault="00025F5F" w:rsidP="00025F5F">
            <w:pPr>
              <w:jc w:val="center"/>
              <w:rPr>
                <w:rFonts w:ascii="Times New Roman" w:hAnsi="Times New Roman"/>
                <w:sz w:val="18"/>
                <w:szCs w:val="18"/>
              </w:rPr>
            </w:pPr>
          </w:p>
          <w:p w:rsidR="00025F5F" w:rsidRDefault="00025F5F" w:rsidP="00025F5F">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rsidR="00025F5F" w:rsidRDefault="00025F5F" w:rsidP="00025F5F">
            <w:pPr>
              <w:jc w:val="right"/>
              <w:rPr>
                <w:rFonts w:ascii="Times New Roman" w:hAnsi="Times New Roman"/>
                <w:sz w:val="20"/>
              </w:rPr>
            </w:pPr>
          </w:p>
          <w:p w:rsidR="00025F5F" w:rsidRDefault="00025F5F" w:rsidP="00025F5F">
            <w:pPr>
              <w:jc w:val="right"/>
              <w:rPr>
                <w:rFonts w:ascii="Times New Roman" w:hAnsi="Times New Roman"/>
                <w:sz w:val="20"/>
              </w:rPr>
            </w:pPr>
            <w:r>
              <w:rPr>
                <w:rFonts w:ascii="Times New Roman" w:hAnsi="Times New Roman"/>
                <w:sz w:val="20"/>
              </w:rPr>
              <w:t>335</w:t>
            </w:r>
          </w:p>
        </w:tc>
        <w:tc>
          <w:tcPr>
            <w:tcW w:w="1530" w:type="dxa"/>
            <w:tcBorders>
              <w:top w:val="single" w:sz="6" w:space="0" w:color="000000"/>
              <w:bottom w:val="single" w:sz="6" w:space="0" w:color="000000"/>
            </w:tcBorders>
          </w:tcPr>
          <w:p w:rsidR="00025F5F" w:rsidRDefault="00025F5F" w:rsidP="00025F5F">
            <w:pPr>
              <w:jc w:val="right"/>
              <w:rPr>
                <w:rFonts w:ascii="Times New Roman" w:hAnsi="Times New Roman"/>
                <w:sz w:val="18"/>
                <w:szCs w:val="18"/>
              </w:rPr>
            </w:pPr>
          </w:p>
        </w:tc>
      </w:tr>
      <w:tr w:rsidR="00025F5F" w:rsidTr="00025F5F">
        <w:trPr>
          <w:trHeight w:val="498"/>
        </w:trPr>
        <w:tc>
          <w:tcPr>
            <w:tcW w:w="2070" w:type="dxa"/>
            <w:tcBorders>
              <w:top w:val="single" w:sz="6" w:space="0" w:color="000000"/>
              <w:bottom w:val="single" w:sz="6" w:space="0" w:color="000000"/>
            </w:tcBorders>
          </w:tcPr>
          <w:p w:rsidR="00025F5F" w:rsidRDefault="00025F5F" w:rsidP="00025F5F">
            <w:pPr>
              <w:rPr>
                <w:rFonts w:ascii="Times New Roman" w:hAnsi="Times New Roman"/>
                <w:b/>
                <w:bCs/>
                <w:sz w:val="18"/>
                <w:szCs w:val="18"/>
              </w:rPr>
            </w:pPr>
          </w:p>
          <w:p w:rsidR="00025F5F" w:rsidRDefault="00025F5F" w:rsidP="00025F5F">
            <w:pPr>
              <w:rPr>
                <w:rFonts w:ascii="Times New Roman" w:hAnsi="Times New Roman"/>
                <w:b/>
                <w:bCs/>
                <w:sz w:val="18"/>
                <w:szCs w:val="18"/>
              </w:rPr>
            </w:pPr>
            <w:r>
              <w:rPr>
                <w:rFonts w:ascii="Times New Roman" w:hAnsi="Times New Roman"/>
                <w:b/>
                <w:bCs/>
                <w:sz w:val="18"/>
                <w:szCs w:val="18"/>
              </w:rPr>
              <w:t>TOTALS</w:t>
            </w:r>
          </w:p>
        </w:tc>
        <w:tc>
          <w:tcPr>
            <w:tcW w:w="1170" w:type="dxa"/>
            <w:tcBorders>
              <w:top w:val="single" w:sz="6" w:space="0" w:color="000000"/>
              <w:bottom w:val="single" w:sz="6" w:space="0" w:color="000000"/>
            </w:tcBorders>
          </w:tcPr>
          <w:p w:rsidR="00025F5F" w:rsidRDefault="00025F5F" w:rsidP="00025F5F">
            <w:pPr>
              <w:rPr>
                <w:rFonts w:ascii="Times New Roman" w:hAnsi="Times New Roman"/>
                <w:b/>
                <w:bCs/>
                <w:sz w:val="18"/>
                <w:szCs w:val="18"/>
              </w:rPr>
            </w:pPr>
          </w:p>
        </w:tc>
        <w:tc>
          <w:tcPr>
            <w:tcW w:w="1350" w:type="dxa"/>
            <w:tcBorders>
              <w:top w:val="single" w:sz="6" w:space="0" w:color="000000"/>
              <w:bottom w:val="single" w:sz="6" w:space="0" w:color="000000"/>
            </w:tcBorders>
          </w:tcPr>
          <w:p w:rsidR="00025F5F" w:rsidRDefault="00025F5F" w:rsidP="00025F5F">
            <w:pPr>
              <w:jc w:val="right"/>
              <w:rPr>
                <w:rFonts w:ascii="Times New Roman" w:hAnsi="Times New Roman"/>
                <w:b/>
                <w:bCs/>
                <w:sz w:val="18"/>
                <w:szCs w:val="18"/>
              </w:rPr>
            </w:pPr>
          </w:p>
          <w:p w:rsidR="00025F5F" w:rsidRDefault="00025F5F" w:rsidP="00025F5F">
            <w:pPr>
              <w:jc w:val="right"/>
              <w:rPr>
                <w:rFonts w:ascii="Times New Roman" w:hAnsi="Times New Roman"/>
                <w:b/>
                <w:bCs/>
                <w:sz w:val="18"/>
                <w:szCs w:val="18"/>
              </w:rPr>
            </w:pPr>
            <w:r>
              <w:rPr>
                <w:rFonts w:ascii="Times New Roman" w:hAnsi="Times New Roman"/>
                <w:b/>
                <w:bCs/>
                <w:sz w:val="18"/>
                <w:szCs w:val="18"/>
              </w:rPr>
              <w:t>3,805,200</w:t>
            </w:r>
          </w:p>
        </w:tc>
        <w:tc>
          <w:tcPr>
            <w:tcW w:w="1620" w:type="dxa"/>
            <w:tcBorders>
              <w:top w:val="single" w:sz="6" w:space="0" w:color="000000"/>
              <w:bottom w:val="single" w:sz="6" w:space="0" w:color="000000"/>
            </w:tcBorders>
          </w:tcPr>
          <w:p w:rsidR="00025F5F" w:rsidRDefault="00025F5F" w:rsidP="00025F5F">
            <w:pPr>
              <w:jc w:val="center"/>
              <w:rPr>
                <w:rFonts w:ascii="Times New Roman" w:hAnsi="Times New Roman"/>
                <w:b/>
                <w:bCs/>
                <w:sz w:val="18"/>
                <w:szCs w:val="18"/>
              </w:rPr>
            </w:pPr>
          </w:p>
          <w:p w:rsidR="00025F5F" w:rsidRDefault="00025F5F" w:rsidP="00025F5F">
            <w:pPr>
              <w:jc w:val="center"/>
              <w:rPr>
                <w:rFonts w:ascii="Times New Roman" w:hAnsi="Times New Roman"/>
                <w:b/>
                <w:bCs/>
                <w:sz w:val="18"/>
                <w:szCs w:val="18"/>
              </w:rPr>
            </w:pPr>
            <w:r>
              <w:rPr>
                <w:rFonts w:ascii="Times New Roman" w:hAnsi="Times New Roman"/>
                <w:b/>
                <w:bCs/>
                <w:sz w:val="18"/>
                <w:szCs w:val="18"/>
              </w:rPr>
              <w:t>N/A</w:t>
            </w:r>
          </w:p>
        </w:tc>
        <w:tc>
          <w:tcPr>
            <w:tcW w:w="1530" w:type="dxa"/>
            <w:tcBorders>
              <w:top w:val="single" w:sz="6" w:space="0" w:color="000000"/>
              <w:bottom w:val="single" w:sz="6" w:space="0" w:color="000000"/>
            </w:tcBorders>
          </w:tcPr>
          <w:p w:rsidR="00025F5F" w:rsidRDefault="00025F5F" w:rsidP="00025F5F">
            <w:pPr>
              <w:jc w:val="right"/>
              <w:rPr>
                <w:rFonts w:ascii="Times New Roman" w:hAnsi="Times New Roman"/>
                <w:sz w:val="20"/>
              </w:rPr>
            </w:pPr>
          </w:p>
          <w:p w:rsidR="00025F5F" w:rsidRDefault="00733ACC" w:rsidP="00733ACC">
            <w:pPr>
              <w:jc w:val="right"/>
              <w:rPr>
                <w:rFonts w:ascii="Times New Roman" w:hAnsi="Times New Roman"/>
                <w:b/>
                <w:bCs/>
                <w:sz w:val="20"/>
              </w:rPr>
            </w:pPr>
            <w:r>
              <w:rPr>
                <w:rFonts w:ascii="Times New Roman" w:hAnsi="Times New Roman"/>
                <w:b/>
                <w:bCs/>
                <w:sz w:val="20"/>
              </w:rPr>
              <w:t>2,43</w:t>
            </w:r>
            <w:r w:rsidR="00025F5F">
              <w:rPr>
                <w:rFonts w:ascii="Times New Roman" w:hAnsi="Times New Roman"/>
                <w:b/>
                <w:bCs/>
                <w:sz w:val="20"/>
              </w:rPr>
              <w:t>5,</w:t>
            </w:r>
            <w:r>
              <w:rPr>
                <w:rFonts w:ascii="Times New Roman" w:hAnsi="Times New Roman"/>
                <w:b/>
                <w:bCs/>
                <w:sz w:val="20"/>
              </w:rPr>
              <w:t>5</w:t>
            </w:r>
            <w:r w:rsidR="00025F5F">
              <w:rPr>
                <w:rFonts w:ascii="Times New Roman" w:hAnsi="Times New Roman"/>
                <w:b/>
                <w:bCs/>
                <w:sz w:val="20"/>
              </w:rPr>
              <w:t>68</w:t>
            </w:r>
          </w:p>
        </w:tc>
        <w:tc>
          <w:tcPr>
            <w:tcW w:w="1530" w:type="dxa"/>
            <w:tcBorders>
              <w:top w:val="single" w:sz="6" w:space="0" w:color="000000"/>
              <w:bottom w:val="single" w:sz="6" w:space="0" w:color="000000"/>
            </w:tcBorders>
          </w:tcPr>
          <w:p w:rsidR="00025F5F" w:rsidRDefault="00025F5F" w:rsidP="00025F5F">
            <w:pPr>
              <w:jc w:val="right"/>
              <w:rPr>
                <w:rFonts w:ascii="Times New Roman" w:hAnsi="Times New Roman"/>
                <w:b/>
                <w:bCs/>
                <w:sz w:val="18"/>
                <w:szCs w:val="18"/>
              </w:rPr>
            </w:pPr>
          </w:p>
        </w:tc>
      </w:tr>
    </w:tbl>
    <w:p w:rsidR="00025F5F" w:rsidRDefault="00025F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BF6BF7" w:rsidRDefault="00BF6B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1113A8" w:rsidRDefault="0069018A" w:rsidP="0069018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Pr>
          <w:rFonts w:ascii="Times New Roman" w:hAnsi="Times New Roman"/>
          <w:b/>
          <w:bCs/>
        </w:rPr>
        <w:t>13.</w:t>
      </w:r>
      <w:r>
        <w:rPr>
          <w:rFonts w:ascii="Times New Roman" w:hAnsi="Times New Roman"/>
          <w:b/>
          <w:bCs/>
        </w:rPr>
        <w:tab/>
      </w:r>
      <w:r w:rsidR="001113A8">
        <w:rPr>
          <w:rFonts w:ascii="Times New Roman" w:hAnsi="Times New Roman"/>
          <w:b/>
          <w:bCs/>
        </w:rPr>
        <w:t>Estimate of Cost Burden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rsidP="0069018A">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There are no costs to the respondent other than his/her time to respond to the survey.</w:t>
      </w: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rsidR="00BF6BF7" w:rsidRDefault="00BF6BF7">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rsidR="00BF6BF7" w:rsidRDefault="00BF6BF7">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lastRenderedPageBreak/>
        <w:t>14.</w:t>
      </w:r>
      <w:r>
        <w:rPr>
          <w:rFonts w:ascii="Times New Roman" w:hAnsi="Times New Roman"/>
          <w:b/>
          <w:bCs/>
        </w:rPr>
        <w:tab/>
      </w:r>
      <w:r w:rsidR="001113A8">
        <w:rPr>
          <w:rFonts w:ascii="Times New Roman" w:hAnsi="Times New Roman"/>
          <w:b/>
          <w:bCs/>
        </w:rPr>
        <w:t>Cost to Federal Government</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702054"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color w:val="000000"/>
        </w:rPr>
      </w:pPr>
      <w:r w:rsidRPr="00702054">
        <w:rPr>
          <w:rFonts w:ascii="Times New Roman" w:hAnsi="Times New Roman"/>
          <w:color w:val="000000"/>
        </w:rPr>
        <w:t>As requested in the FY 201</w:t>
      </w:r>
      <w:r w:rsidR="00E01068">
        <w:rPr>
          <w:rFonts w:ascii="Times New Roman" w:hAnsi="Times New Roman"/>
          <w:color w:val="000000"/>
        </w:rPr>
        <w:t>2</w:t>
      </w:r>
      <w:r w:rsidRPr="00702054">
        <w:rPr>
          <w:rFonts w:ascii="Times New Roman" w:hAnsi="Times New Roman"/>
          <w:color w:val="000000"/>
        </w:rPr>
        <w:t xml:space="preserve"> President’s Budget, the estimated cost of the 20</w:t>
      </w:r>
      <w:r w:rsidR="00D83E42">
        <w:rPr>
          <w:rFonts w:ascii="Times New Roman" w:hAnsi="Times New Roman"/>
          <w:color w:val="000000"/>
        </w:rPr>
        <w:t>11</w:t>
      </w:r>
      <w:r w:rsidRPr="00702054">
        <w:rPr>
          <w:rFonts w:ascii="Times New Roman" w:hAnsi="Times New Roman"/>
          <w:color w:val="000000"/>
        </w:rPr>
        <w:t xml:space="preserve"> ACS is approximately $</w:t>
      </w:r>
      <w:r w:rsidR="0028466B">
        <w:rPr>
          <w:rFonts w:ascii="Times New Roman" w:hAnsi="Times New Roman"/>
          <w:color w:val="000000"/>
        </w:rPr>
        <w:t>253</w:t>
      </w:r>
      <w:r w:rsidR="00EC7806">
        <w:rPr>
          <w:rFonts w:ascii="Times New Roman" w:hAnsi="Times New Roman"/>
          <w:color w:val="000000"/>
        </w:rPr>
        <w:t xml:space="preserve"> </w:t>
      </w:r>
      <w:r w:rsidRPr="00702054">
        <w:rPr>
          <w:rFonts w:ascii="Times New Roman" w:hAnsi="Times New Roman"/>
          <w:color w:val="000000"/>
        </w:rPr>
        <w:t>million.</w:t>
      </w:r>
      <w:r w:rsidR="001113A8">
        <w:rPr>
          <w:rFonts w:ascii="Times New Roman" w:hAnsi="Times New Roman"/>
          <w:color w:val="000000"/>
        </w:rPr>
        <w:t xml:space="preserve">  The Census Bureau will pay the total cost of the ACS.</w:t>
      </w:r>
    </w:p>
    <w:p w:rsidR="001113A8" w:rsidRDefault="001113A8"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color w:val="000000"/>
        </w:rPr>
      </w:pPr>
    </w:p>
    <w:p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15.</w:t>
      </w:r>
      <w:r>
        <w:rPr>
          <w:rFonts w:ascii="Times New Roman" w:hAnsi="Times New Roman"/>
          <w:b/>
          <w:bCs/>
        </w:rPr>
        <w:tab/>
      </w:r>
      <w:r w:rsidR="001113A8">
        <w:rPr>
          <w:rFonts w:ascii="Times New Roman" w:hAnsi="Times New Roman"/>
          <w:b/>
          <w:bCs/>
        </w:rPr>
        <w:t xml:space="preserve">Reason for Change in Burden  </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225FA3" w:rsidP="0069018A">
      <w:pPr>
        <w:tabs>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 xml:space="preserve">Due to the changes in the planned questionnaire content for 2013, we estimate that survey will take two additional minutes per household. </w:t>
      </w:r>
      <w:proofErr w:type="gramStart"/>
      <w:r>
        <w:rPr>
          <w:rFonts w:ascii="Times New Roman" w:hAnsi="Times New Roman"/>
        </w:rPr>
        <w:t>Therefore</w:t>
      </w:r>
      <w:proofErr w:type="gramEnd"/>
      <w:r>
        <w:rPr>
          <w:rFonts w:ascii="Times New Roman" w:hAnsi="Times New Roman"/>
        </w:rPr>
        <w:t xml:space="preserve"> we have increased the former estimate for completing the </w:t>
      </w:r>
      <w:r w:rsidR="005E66E1">
        <w:rPr>
          <w:rFonts w:ascii="Times New Roman" w:hAnsi="Times New Roman"/>
        </w:rPr>
        <w:t xml:space="preserve">household </w:t>
      </w:r>
      <w:r>
        <w:rPr>
          <w:rFonts w:ascii="Times New Roman" w:hAnsi="Times New Roman"/>
        </w:rPr>
        <w:t>paper ACS-1 questionnaire from 38 minutes to 40 minutes.</w:t>
      </w: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16.</w:t>
      </w:r>
      <w:r>
        <w:rPr>
          <w:rFonts w:ascii="Times New Roman" w:hAnsi="Times New Roman"/>
          <w:b/>
          <w:bCs/>
        </w:rPr>
        <w:tab/>
      </w:r>
      <w:r w:rsidR="001113A8">
        <w:rPr>
          <w:rFonts w:ascii="Times New Roman" w:hAnsi="Times New Roman"/>
          <w:b/>
          <w:bCs/>
        </w:rPr>
        <w:t>Project Schedule</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C165E6"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C00E2D">
        <w:rPr>
          <w:rFonts w:ascii="Times New Roman" w:hAnsi="Times New Roman"/>
        </w:rPr>
        <w:t>The new Internet data collection mode and d</w:t>
      </w:r>
      <w:r w:rsidR="001113A8" w:rsidRPr="00C00E2D">
        <w:rPr>
          <w:rFonts w:ascii="Times New Roman" w:hAnsi="Times New Roman"/>
        </w:rPr>
        <w:t xml:space="preserve">ata collection activities for the </w:t>
      </w:r>
      <w:r w:rsidR="00702054" w:rsidRPr="00C00E2D">
        <w:rPr>
          <w:rFonts w:ascii="Times New Roman" w:hAnsi="Times New Roman"/>
        </w:rPr>
        <w:t xml:space="preserve">2013 </w:t>
      </w:r>
      <w:r w:rsidR="003F6200" w:rsidRPr="00C00E2D">
        <w:rPr>
          <w:rFonts w:ascii="Times New Roman" w:hAnsi="Times New Roman"/>
        </w:rPr>
        <w:t xml:space="preserve">Content will </w:t>
      </w:r>
      <w:r w:rsidR="00702054" w:rsidRPr="00C00E2D">
        <w:rPr>
          <w:rFonts w:ascii="Times New Roman" w:hAnsi="Times New Roman"/>
        </w:rPr>
        <w:t>beg</w:t>
      </w:r>
      <w:r w:rsidR="003F6200" w:rsidRPr="00C00E2D">
        <w:rPr>
          <w:rFonts w:ascii="Times New Roman" w:hAnsi="Times New Roman"/>
        </w:rPr>
        <w:t>i</w:t>
      </w:r>
      <w:r w:rsidR="00702054" w:rsidRPr="00C00E2D">
        <w:rPr>
          <w:rFonts w:ascii="Times New Roman" w:hAnsi="Times New Roman"/>
        </w:rPr>
        <w:t xml:space="preserve">n in </w:t>
      </w:r>
      <w:r w:rsidR="00C00E2D" w:rsidRPr="00C00E2D">
        <w:rPr>
          <w:rFonts w:ascii="Times New Roman" w:hAnsi="Times New Roman"/>
        </w:rPr>
        <w:t xml:space="preserve">late </w:t>
      </w:r>
      <w:r w:rsidR="003F6200" w:rsidRPr="00C00E2D">
        <w:rPr>
          <w:rFonts w:ascii="Times New Roman" w:hAnsi="Times New Roman"/>
        </w:rPr>
        <w:t xml:space="preserve">December </w:t>
      </w:r>
      <w:r w:rsidR="00702054" w:rsidRPr="00C00E2D">
        <w:rPr>
          <w:rFonts w:ascii="Times New Roman" w:hAnsi="Times New Roman"/>
        </w:rPr>
        <w:t>201</w:t>
      </w:r>
      <w:r w:rsidR="003F6200" w:rsidRPr="00C00E2D">
        <w:rPr>
          <w:rFonts w:ascii="Times New Roman" w:hAnsi="Times New Roman"/>
        </w:rPr>
        <w:t>2</w:t>
      </w:r>
      <w:r w:rsidR="001113A8" w:rsidRPr="00C00E2D">
        <w:rPr>
          <w:rFonts w:ascii="Times New Roman" w:hAnsi="Times New Roman"/>
        </w:rPr>
        <w:t>.</w:t>
      </w:r>
      <w:r w:rsidR="001113A8">
        <w:rPr>
          <w:rFonts w:ascii="Times New Roman" w:hAnsi="Times New Roman"/>
        </w:rPr>
        <w:t xml:space="preserve">    </w:t>
      </w:r>
    </w:p>
    <w:p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Approximately one month after the initial mailing for a sample month, we begin the CATI operation for households, which have not responded by mail</w:t>
      </w:r>
      <w:r w:rsidR="00225FA3">
        <w:rPr>
          <w:rFonts w:ascii="Times New Roman" w:hAnsi="Times New Roman"/>
        </w:rPr>
        <w:t xml:space="preserve"> or Internet</w:t>
      </w:r>
      <w:r>
        <w:rPr>
          <w:rFonts w:ascii="Times New Roman" w:hAnsi="Times New Roman"/>
        </w:rPr>
        <w:t xml:space="preserve">.  Approximately two months after the initial mailing, we begin a field follow-up operation using CAPI for a sample of the remaining nonresponse households.  </w:t>
      </w:r>
    </w:p>
    <w:p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 xml:space="preserve">Each month, we begin interviews with sample GQ administrators and a sample of residents.  The data collection for each GQ sample month is six-weeks.  The GQ </w:t>
      </w:r>
      <w:proofErr w:type="spellStart"/>
      <w:r>
        <w:rPr>
          <w:rFonts w:ascii="Times New Roman" w:hAnsi="Times New Roman"/>
        </w:rPr>
        <w:t>reinterview</w:t>
      </w:r>
      <w:proofErr w:type="spellEnd"/>
      <w:r>
        <w:rPr>
          <w:rFonts w:ascii="Times New Roman" w:hAnsi="Times New Roman"/>
        </w:rPr>
        <w:t xml:space="preserve"> takes place approximately one month after the beginning of the survey year and continues until the end of the December each year.  The ACS GQ does not include a formal non-response follow up operation, but FRs contact a respondent or GQ administrator for missing responses on the questionnaire at any point during the six-week data collection period.  </w:t>
      </w:r>
    </w:p>
    <w:p w:rsidR="001113A8"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rsidR="001113A8" w:rsidRDefault="003F6200"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C00E2D">
        <w:rPr>
          <w:rFonts w:ascii="Times New Roman" w:hAnsi="Times New Roman"/>
        </w:rPr>
        <w:t xml:space="preserve">We will release data for the new 2013 content beginning </w:t>
      </w:r>
      <w:r w:rsidR="00C571CE" w:rsidRPr="00C00E2D">
        <w:rPr>
          <w:rFonts w:ascii="Times New Roman" w:hAnsi="Times New Roman"/>
        </w:rPr>
        <w:t xml:space="preserve">September </w:t>
      </w:r>
      <w:r w:rsidRPr="00C00E2D">
        <w:rPr>
          <w:rFonts w:ascii="Times New Roman" w:hAnsi="Times New Roman"/>
        </w:rPr>
        <w:t>2014</w:t>
      </w:r>
      <w:r w:rsidR="001113A8">
        <w:rPr>
          <w:rFonts w:ascii="Times New Roman" w:hAnsi="Times New Roman"/>
        </w:rPr>
        <w:t>.  The data releases will include data collected from HUs and GQs.</w:t>
      </w: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Times New Roman" w:hAnsi="Times New Roman"/>
        </w:rPr>
      </w:pPr>
    </w:p>
    <w:p w:rsidR="001113A8"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17.</w:t>
      </w:r>
      <w:r>
        <w:rPr>
          <w:rFonts w:ascii="Times New Roman" w:hAnsi="Times New Roman"/>
          <w:b/>
          <w:bCs/>
        </w:rPr>
        <w:tab/>
      </w:r>
      <w:r w:rsidR="003A218E">
        <w:rPr>
          <w:rFonts w:ascii="Times New Roman" w:hAnsi="Times New Roman"/>
          <w:b/>
          <w:bCs/>
        </w:rPr>
        <w:t>Request t</w:t>
      </w:r>
      <w:r w:rsidR="001113A8">
        <w:rPr>
          <w:rFonts w:ascii="Times New Roman" w:hAnsi="Times New Roman"/>
          <w:b/>
          <w:bCs/>
        </w:rPr>
        <w:t>o Not Display Expiration Date</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rsidP="0069018A">
      <w:pPr>
        <w:tabs>
          <w:tab w:val="left" w:pos="72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We request that we not display the OMB expiration date on the questionnaire.  The ACS is an ongoing and continuous survey that is mandatory.  If there is an expiration date on the questionnaire, respondents may infer that the survey is over as of the expiration date, which is not the case.</w:t>
      </w: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rsidR="001113A8" w:rsidRDefault="0069018A" w:rsidP="0069018A">
      <w:pPr>
        <w:tabs>
          <w:tab w:val="left" w:pos="18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Pr>
          <w:rFonts w:ascii="Times New Roman" w:hAnsi="Times New Roman"/>
          <w:b/>
          <w:bCs/>
        </w:rPr>
        <w:t>18.</w:t>
      </w:r>
      <w:r>
        <w:rPr>
          <w:rFonts w:ascii="Times New Roman" w:hAnsi="Times New Roman"/>
          <w:b/>
          <w:bCs/>
        </w:rPr>
        <w:tab/>
      </w:r>
      <w:r w:rsidR="001113A8">
        <w:rPr>
          <w:rFonts w:ascii="Times New Roman" w:hAnsi="Times New Roman"/>
          <w:b/>
          <w:bCs/>
        </w:rPr>
        <w:t>Exceptions to the Certification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lang w:val="en-CA"/>
        </w:rPr>
      </w:pPr>
      <w:r>
        <w:rPr>
          <w:rFonts w:ascii="Times New Roman" w:hAnsi="Times New Roman"/>
        </w:rPr>
        <w:t>There are no exceptions to the Certification for Paperwork Reduction Act Submission.</w:t>
      </w:r>
    </w:p>
    <w:sectPr w:rsidR="001113A8" w:rsidSect="00C5589D">
      <w:headerReference w:type="even" r:id="rId10"/>
      <w:headerReference w:type="default" r:id="rId11"/>
      <w:pgSz w:w="12240" w:h="15840"/>
      <w:pgMar w:top="1440" w:right="1440" w:bottom="1440" w:left="1440" w:header="1440" w:footer="44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3CB" w:rsidRDefault="008243CB">
      <w:r>
        <w:separator/>
      </w:r>
    </w:p>
  </w:endnote>
  <w:endnote w:type="continuationSeparator" w:id="0">
    <w:p w:rsidR="008243CB" w:rsidRDefault="0082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3CB" w:rsidRDefault="008243CB">
      <w:r>
        <w:separator/>
      </w:r>
    </w:p>
  </w:footnote>
  <w:footnote w:type="continuationSeparator" w:id="0">
    <w:p w:rsidR="008243CB" w:rsidRDefault="008243CB">
      <w:r>
        <w:continuationSeparator/>
      </w:r>
    </w:p>
  </w:footnote>
  <w:footnote w:id="1">
    <w:p w:rsidR="008243CB" w:rsidRDefault="008243CB">
      <w:pPr>
        <w:pStyle w:val="FootnoteText"/>
      </w:pPr>
      <w:r>
        <w:rPr>
          <w:rStyle w:val="FootnoteReference"/>
        </w:rPr>
        <w:footnoteRef/>
      </w:r>
      <w:r>
        <w:t xml:space="preserve"> This report is available at: </w:t>
      </w:r>
      <w:hyperlink r:id="rId1" w:history="1">
        <w:r w:rsidRPr="002C1A56">
          <w:rPr>
            <w:rStyle w:val="Hyperlink"/>
          </w:rPr>
          <w:t>http://www.nap.edu/catalog.php?record_id=13387</w:t>
        </w:r>
      </w:hyperlink>
    </w:p>
  </w:footnote>
  <w:footnote w:id="2">
    <w:p w:rsidR="008243CB" w:rsidRDefault="008243CB">
      <w:pPr>
        <w:pStyle w:val="FootnoteText"/>
      </w:pPr>
      <w:r>
        <w:rPr>
          <w:rStyle w:val="FootnoteReference"/>
        </w:rPr>
        <w:footnoteRef/>
      </w:r>
      <w:r>
        <w:t xml:space="preserve"> </w:t>
      </w:r>
      <w:proofErr w:type="gramStart"/>
      <w:r w:rsidRPr="00CD0CD2">
        <w:t>Section 103(d) of the Broadband Data Improvement Act, Pub.</w:t>
      </w:r>
      <w:proofErr w:type="gramEnd"/>
      <w:r w:rsidRPr="00CD0CD2">
        <w:t xml:space="preserve"> L. No. 110-385, § 103(d), 122 Stat. 4096, 4098 (2008)</w:t>
      </w:r>
    </w:p>
  </w:footnote>
  <w:footnote w:id="3">
    <w:p w:rsidR="008243CB" w:rsidRDefault="008243CB" w:rsidP="00A0156C">
      <w:pPr>
        <w:pStyle w:val="FootnoteText"/>
      </w:pPr>
      <w:r>
        <w:rPr>
          <w:rStyle w:val="FootnoteReference"/>
        </w:rPr>
        <w:footnoteRef/>
      </w:r>
      <w:r>
        <w:t xml:space="preserve"> Beyond the second generation, it is likely that claims of discrimination </w:t>
      </w:r>
      <w:proofErr w:type="gramStart"/>
      <w:r>
        <w:t>would be made</w:t>
      </w:r>
      <w:proofErr w:type="gramEnd"/>
      <w:r>
        <w:t xml:space="preserve"> based on race, Hispanic origin, or gender, rather than national origin.</w:t>
      </w:r>
    </w:p>
  </w:footnote>
  <w:footnote w:id="4">
    <w:p w:rsidR="008243CB" w:rsidRDefault="008243CB" w:rsidP="00A0156C">
      <w:pPr>
        <w:pStyle w:val="FootnoteText"/>
      </w:pPr>
      <w:r>
        <w:rPr>
          <w:rStyle w:val="FootnoteReference"/>
        </w:rPr>
        <w:footnoteRef/>
      </w:r>
      <w:r>
        <w:t xml:space="preserve"> Data on language spoken at home and the ability to speak English </w:t>
      </w:r>
      <w:proofErr w:type="gramStart"/>
      <w:r>
        <w:t>is collected</w:t>
      </w:r>
      <w:proofErr w:type="gramEnd"/>
      <w:r>
        <w:t xml:space="preserve"> for individuals age 5 and over. By estimating the number of children under age </w:t>
      </w:r>
      <w:proofErr w:type="gramStart"/>
      <w:r>
        <w:t>5</w:t>
      </w:r>
      <w:proofErr w:type="gramEnd"/>
      <w:r>
        <w:t xml:space="preserve"> who are either immigrants or second generation, parental place of birth data could provide to education planners early statistics on those likely to need special language training.</w:t>
      </w:r>
    </w:p>
  </w:footnote>
  <w:footnote w:id="5">
    <w:p w:rsidR="008243CB" w:rsidRDefault="008243CB" w:rsidP="00DF79DB">
      <w:pPr>
        <w:pStyle w:val="FootnoteText"/>
      </w:pPr>
      <w:r>
        <w:rPr>
          <w:rStyle w:val="FootnoteReference"/>
        </w:rPr>
        <w:footnoteRef/>
      </w:r>
      <w:r>
        <w:t xml:space="preserve"> See 42 USC 1437b and 1437f</w:t>
      </w:r>
    </w:p>
  </w:footnote>
  <w:footnote w:id="6">
    <w:p w:rsidR="008243CB" w:rsidRDefault="008243CB" w:rsidP="00DF79DB">
      <w:pPr>
        <w:pStyle w:val="FootnoteText"/>
      </w:pPr>
      <w:r>
        <w:rPr>
          <w:rStyle w:val="FootnoteReference"/>
        </w:rPr>
        <w:footnoteRef/>
      </w:r>
      <w:r>
        <w:t xml:space="preserve"> HUD’s funding formulas are available </w:t>
      </w:r>
      <w:proofErr w:type="gramStart"/>
      <w:r>
        <w:t>at:</w:t>
      </w:r>
      <w:proofErr w:type="gramEnd"/>
      <w:r>
        <w:t xml:space="preserve"> </w:t>
      </w:r>
      <w:hyperlink r:id="rId2" w:history="1">
        <w:r w:rsidRPr="002F2FC0">
          <w:rPr>
            <w:rStyle w:val="Hyperlink"/>
          </w:rPr>
          <w:t>http://www.huduser.org/portal/datasets/fmr/fmrover_071707R2.doc</w:t>
        </w:r>
      </w:hyperlink>
      <w:r>
        <w:t xml:space="preserve"> and </w:t>
      </w:r>
      <w:hyperlink r:id="rId3" w:history="1">
        <w:r w:rsidRPr="002F2FC0">
          <w:rPr>
            <w:rStyle w:val="Hyperlink"/>
          </w:rPr>
          <w:t>http://www.huduser.org/portal/datasets/il/il10/IncomeLimitsBriefingMaterial_FY10.pdf</w:t>
        </w:r>
      </w:hyperlink>
      <w:r>
        <w:t xml:space="preserve">.  The results of these formulas </w:t>
      </w:r>
      <w:proofErr w:type="gramStart"/>
      <w:r>
        <w:t>are announced</w:t>
      </w:r>
      <w:proofErr w:type="gramEnd"/>
      <w:r>
        <w:t xml:space="preserve"> yearly in the Federal Register.</w:t>
      </w:r>
    </w:p>
  </w:footnote>
  <w:footnote w:id="7">
    <w:p w:rsidR="008243CB" w:rsidRDefault="008243CB" w:rsidP="00DF79DB">
      <w:pPr>
        <w:pStyle w:val="FootnoteText"/>
      </w:pPr>
      <w:r>
        <w:rPr>
          <w:rStyle w:val="FootnoteReference"/>
        </w:rPr>
        <w:footnoteRef/>
      </w:r>
      <w:r>
        <w:t xml:space="preserve"> See 42 USC 8621 through 8630</w:t>
      </w:r>
    </w:p>
  </w:footnote>
  <w:footnote w:id="8">
    <w:p w:rsidR="008243CB" w:rsidRDefault="008243CB" w:rsidP="00DF79DB">
      <w:pPr>
        <w:pStyle w:val="FootnoteText"/>
      </w:pPr>
      <w:r>
        <w:rPr>
          <w:rStyle w:val="FootnoteReference"/>
        </w:rPr>
        <w:footnoteRef/>
      </w:r>
      <w:r>
        <w:t xml:space="preserve"> See 7 USC 2025 (9</w:t>
      </w:r>
      <w:proofErr w:type="gramStart"/>
      <w:r>
        <w:t>)(</w:t>
      </w:r>
      <w:proofErr w:type="gramEnd"/>
      <w:r>
        <w:t xml:space="preserve">d).  The FNS calculates a Program Access Index that allows them to provide additional award funds to states that have the highest levels of SNAP access, or show the greatest annual improvement in SNAP access.  For the PAI formula, see: </w:t>
      </w:r>
      <w:hyperlink r:id="rId4" w:history="1">
        <w:r w:rsidRPr="00E04459">
          <w:rPr>
            <w:rStyle w:val="Hyperlink"/>
          </w:rPr>
          <w:t>http://www.fns.usda.gov/ora/menu/Published/snap/FILES/Other/pai2008.pdf</w:t>
        </w:r>
      </w:hyperlink>
      <w:r>
        <w:rPr>
          <w:rStyle w:val="Hyperlink"/>
        </w:rPr>
        <w:t xml:space="preserve"> and </w:t>
      </w:r>
      <w:proofErr w:type="gramStart"/>
      <w:r>
        <w:rPr>
          <w:rStyle w:val="Hyperlink"/>
        </w:rPr>
        <w:t>7</w:t>
      </w:r>
      <w:proofErr w:type="gramEnd"/>
      <w:r>
        <w:rPr>
          <w:rStyle w:val="Hyperlink"/>
        </w:rPr>
        <w:t xml:space="preserve"> CFR 275.24.</w:t>
      </w:r>
    </w:p>
  </w:footnote>
  <w:footnote w:id="9">
    <w:p w:rsidR="008243CB" w:rsidRDefault="008243CB" w:rsidP="00DF79DB">
      <w:pPr>
        <w:pStyle w:val="FootnoteText"/>
      </w:pPr>
      <w:r>
        <w:rPr>
          <w:rStyle w:val="FootnoteReference"/>
        </w:rPr>
        <w:footnoteRef/>
      </w:r>
      <w:r>
        <w:t xml:space="preserve"> See 20 USC 6313 (a)(5) and P.L.107-110</w:t>
      </w:r>
    </w:p>
  </w:footnote>
  <w:footnote w:id="10">
    <w:p w:rsidR="008243CB" w:rsidRDefault="008243CB" w:rsidP="00DF79DB">
      <w:pPr>
        <w:pStyle w:val="FootnoteText"/>
      </w:pPr>
      <w:r>
        <w:rPr>
          <w:rStyle w:val="FootnoteReference"/>
        </w:rPr>
        <w:footnoteRef/>
      </w:r>
      <w:r>
        <w:t xml:space="preserve"> See 23 USC 134 and 23 USC 135.  See also 23 USC 303 and 23 CFR 450.316-322.  See also P.L. 109-59.</w:t>
      </w:r>
    </w:p>
  </w:footnote>
  <w:footnote w:id="11">
    <w:p w:rsidR="008243CB" w:rsidRDefault="008243CB" w:rsidP="00DF79DB">
      <w:pPr>
        <w:pStyle w:val="FootnoteText"/>
      </w:pPr>
      <w:r>
        <w:rPr>
          <w:rStyle w:val="FootnoteReference"/>
        </w:rPr>
        <w:footnoteRef/>
      </w:r>
      <w:r>
        <w:t xml:space="preserve"> See P.L. 110-385, Section 103(d)</w:t>
      </w:r>
    </w:p>
  </w:footnote>
  <w:footnote w:id="12">
    <w:p w:rsidR="008243CB" w:rsidRDefault="008243CB" w:rsidP="00DF79DB">
      <w:pPr>
        <w:pStyle w:val="FootnoteText"/>
      </w:pPr>
      <w:r>
        <w:rPr>
          <w:rStyle w:val="FootnoteReference"/>
        </w:rPr>
        <w:footnoteRef/>
      </w:r>
      <w:r>
        <w:t xml:space="preserve"> See OMB Control # 0660-0021, last active ICR: # 201105-0660-001</w:t>
      </w:r>
    </w:p>
  </w:footnote>
  <w:footnote w:id="13">
    <w:p w:rsidR="008243CB" w:rsidRDefault="008243CB" w:rsidP="00DF79DB">
      <w:pPr>
        <w:pStyle w:val="FootnoteText"/>
      </w:pPr>
      <w:r>
        <w:rPr>
          <w:rStyle w:val="FootnoteReference"/>
        </w:rPr>
        <w:footnoteRef/>
      </w:r>
      <w:r>
        <w:t xml:space="preserve"> P.L. 110-385, Section 102 (1)</w:t>
      </w:r>
    </w:p>
  </w:footnote>
  <w:footnote w:id="14">
    <w:p w:rsidR="008243CB" w:rsidRDefault="008243CB" w:rsidP="00DF79DB">
      <w:pPr>
        <w:pStyle w:val="FootnoteText"/>
      </w:pPr>
      <w:r>
        <w:rPr>
          <w:rStyle w:val="FootnoteReference"/>
        </w:rPr>
        <w:footnoteRef/>
      </w:r>
      <w:r>
        <w:t xml:space="preserve"> P.L. 110-385, Section 102 (3)</w:t>
      </w:r>
    </w:p>
  </w:footnote>
  <w:footnote w:id="15">
    <w:p w:rsidR="008243CB" w:rsidRDefault="008243CB" w:rsidP="00DF79DB">
      <w:pPr>
        <w:pStyle w:val="FootnoteText"/>
      </w:pPr>
      <w:r>
        <w:rPr>
          <w:rStyle w:val="FootnoteReference"/>
        </w:rPr>
        <w:footnoteRef/>
      </w:r>
      <w:r>
        <w:t xml:space="preserve"> </w:t>
      </w:r>
      <w:r>
        <w:rPr>
          <w:i/>
        </w:rPr>
        <w:t xml:space="preserve">Espinoza v. Farah Mfg. Co., Inc., </w:t>
      </w:r>
      <w:r>
        <w:t>414 U.S. 83 (1973)</w:t>
      </w:r>
    </w:p>
  </w:footnote>
  <w:footnote w:id="16">
    <w:p w:rsidR="008243CB" w:rsidRDefault="008243CB" w:rsidP="00DF79DB">
      <w:pPr>
        <w:pStyle w:val="FootnoteText"/>
      </w:pPr>
      <w:r>
        <w:rPr>
          <w:rStyle w:val="FootnoteReference"/>
        </w:rPr>
        <w:footnoteRef/>
      </w:r>
      <w:r>
        <w:t xml:space="preserve"> P.L. 88-352, Section 601 through 605; P.L. 88-352, Section 701 through 716; P.L. 89-236.</w:t>
      </w:r>
    </w:p>
  </w:footnote>
  <w:footnote w:id="17">
    <w:p w:rsidR="008243CB" w:rsidRDefault="008243CB" w:rsidP="00DF79DB">
      <w:pPr>
        <w:pStyle w:val="FootnoteText"/>
      </w:pPr>
      <w:r>
        <w:rPr>
          <w:rStyle w:val="FootnoteReference"/>
        </w:rPr>
        <w:footnoteRef/>
      </w:r>
      <w:r>
        <w:t xml:space="preserve"> </w:t>
      </w:r>
      <w:r>
        <w:rPr>
          <w:i/>
        </w:rPr>
        <w:t xml:space="preserve">See </w:t>
      </w:r>
      <w:proofErr w:type="spellStart"/>
      <w:r>
        <w:rPr>
          <w:i/>
        </w:rPr>
        <w:t>Tsombanidis</w:t>
      </w:r>
      <w:proofErr w:type="spellEnd"/>
      <w:r>
        <w:rPr>
          <w:i/>
        </w:rPr>
        <w:t xml:space="preserve"> v. West Haven Fire Dep’t</w:t>
      </w:r>
      <w:r>
        <w:t>, 352 F.3d 565, 577 (2d Cir. 2003)</w:t>
      </w:r>
    </w:p>
  </w:footnote>
  <w:footnote w:id="18">
    <w:p w:rsidR="008243CB" w:rsidRDefault="008243CB" w:rsidP="00DF79DB">
      <w:pPr>
        <w:pStyle w:val="FootnoteText"/>
      </w:pPr>
      <w:r>
        <w:rPr>
          <w:rStyle w:val="FootnoteReference"/>
        </w:rPr>
        <w:footnoteRef/>
      </w:r>
      <w:r>
        <w:t xml:space="preserve"> </w:t>
      </w:r>
      <w:r>
        <w:rPr>
          <w:i/>
        </w:rPr>
        <w:t xml:space="preserve">See </w:t>
      </w:r>
      <w:proofErr w:type="spellStart"/>
      <w:r>
        <w:rPr>
          <w:i/>
        </w:rPr>
        <w:t>Darensburg</w:t>
      </w:r>
      <w:proofErr w:type="spellEnd"/>
      <w:r>
        <w:rPr>
          <w:i/>
        </w:rPr>
        <w:t xml:space="preserve"> v. Metro. Transp. </w:t>
      </w:r>
      <w:proofErr w:type="spellStart"/>
      <w:r>
        <w:rPr>
          <w:i/>
        </w:rPr>
        <w:t>Comm’n</w:t>
      </w:r>
      <w:proofErr w:type="spellEnd"/>
      <w:r>
        <w:t>, 636 F.3d 511, 520 (9th Cir. 2011)</w:t>
      </w:r>
    </w:p>
  </w:footnote>
  <w:footnote w:id="19">
    <w:p w:rsidR="008243CB" w:rsidRDefault="008243CB" w:rsidP="00DF79DB">
      <w:pPr>
        <w:pStyle w:val="FootnoteText"/>
      </w:pPr>
      <w:r>
        <w:rPr>
          <w:rStyle w:val="FootnoteReference"/>
        </w:rPr>
        <w:footnoteRef/>
      </w:r>
      <w:r>
        <w:t xml:space="preserve"> P.L. 110-134</w:t>
      </w:r>
    </w:p>
  </w:footnote>
  <w:footnote w:id="20">
    <w:p w:rsidR="008243CB" w:rsidRDefault="008243CB" w:rsidP="00DF79DB">
      <w:pPr>
        <w:pStyle w:val="FootnoteText"/>
      </w:pPr>
      <w:r>
        <w:rPr>
          <w:rStyle w:val="FootnoteReference"/>
        </w:rPr>
        <w:footnoteRef/>
      </w:r>
      <w:r>
        <w:t xml:space="preserve"> 45 </w:t>
      </w:r>
      <w:r w:rsidRPr="008C052F">
        <w:t>CFR 1304.52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3CB" w:rsidRDefault="008243C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43CB" w:rsidRDefault="008243C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3CB" w:rsidRDefault="008243C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30B1">
      <w:rPr>
        <w:rStyle w:val="PageNumber"/>
        <w:noProof/>
      </w:rPr>
      <w:t>5</w:t>
    </w:r>
    <w:r>
      <w:rPr>
        <w:rStyle w:val="PageNumber"/>
      </w:rPr>
      <w:fldChar w:fldCharType="end"/>
    </w:r>
  </w:p>
  <w:p w:rsidR="008243CB" w:rsidRDefault="008243CB">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23B92"/>
    <w:lvl w:ilvl="0">
      <w:numFmt w:val="bullet"/>
      <w:lvlText w:val="*"/>
      <w:lvlJc w:val="left"/>
    </w:lvl>
  </w:abstractNum>
  <w:abstractNum w:abstractNumId="1">
    <w:nsid w:val="00000001"/>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name w:val="Large Bullet"/>
    <w:lvl w:ilvl="0">
      <w:start w:val="1"/>
      <w:numFmt w:val="decimal"/>
      <w:lvlText w:null="1"/>
      <w:lvlJc w:val="left"/>
    </w:lvl>
    <w:lvl w:ilvl="1">
      <w:start w:val="1"/>
      <w:numFmt w:val="decimal"/>
      <w:lvlText w:val="%2."/>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6">
    <w:nsid w:val="00000006"/>
    <w:multiLevelType w:val="multilevel"/>
    <w:tmpl w:val="00000000"/>
    <w:name w:val="AutoList5"/>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AutoList2"/>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0000009"/>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0000000"/>
    <w:name w:val="AutoList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1">
    <w:nsid w:val="151F6B6A"/>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9AA44AC"/>
    <w:multiLevelType w:val="hybridMultilevel"/>
    <w:tmpl w:val="89A276F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3">
    <w:nsid w:val="31FD6CB6"/>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4">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449B20FC"/>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1">
      <w:start w:val="1"/>
      <w:numFmt w:val="bullet"/>
      <w:lvlText w:val=""/>
      <w:lvlJc w:val="left"/>
      <w:pPr>
        <w:tabs>
          <w:tab w:val="num" w:pos="2700"/>
        </w:tabs>
        <w:ind w:left="2700" w:hanging="360"/>
      </w:pPr>
      <w:rPr>
        <w:rFonts w:ascii="Symbol" w:hAnsi="Symbol"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abstractNumId w:val="0"/>
    <w:lvlOverride w:ilvl="0">
      <w:lvl w:ilvl="0">
        <w:numFmt w:val="bullet"/>
        <w:lvlText w:val="·"/>
        <w:legacy w:legacy="1" w:legacySpace="0" w:legacyIndent="720"/>
        <w:lvlJc w:val="left"/>
        <w:pPr>
          <w:ind w:left="1710" w:hanging="720"/>
        </w:pPr>
        <w:rPr>
          <w:rFonts w:ascii="Times New Roman" w:hAnsi="Times New Roman" w:cs="Times New Roman" w:hint="default"/>
        </w:rPr>
      </w:lvl>
    </w:lvlOverride>
  </w:num>
  <w:num w:numId="2">
    <w:abstractNumId w:val="14"/>
  </w:num>
  <w:num w:numId="3">
    <w:abstractNumId w:val="13"/>
  </w:num>
  <w:num w:numId="4">
    <w:abstractNumId w:val="15"/>
  </w:num>
  <w:num w:numId="5">
    <w:abstractNumId w:val="12"/>
  </w:num>
  <w:num w:numId="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s>
  <w:rsids>
    <w:rsidRoot w:val="001113A8"/>
    <w:rsid w:val="0000259F"/>
    <w:rsid w:val="00010795"/>
    <w:rsid w:val="0001533D"/>
    <w:rsid w:val="00016057"/>
    <w:rsid w:val="00025F5F"/>
    <w:rsid w:val="00027969"/>
    <w:rsid w:val="00035BAC"/>
    <w:rsid w:val="00036648"/>
    <w:rsid w:val="0004552C"/>
    <w:rsid w:val="000552C0"/>
    <w:rsid w:val="0008682A"/>
    <w:rsid w:val="000A1E63"/>
    <w:rsid w:val="000B0E40"/>
    <w:rsid w:val="000B78DF"/>
    <w:rsid w:val="000D6F87"/>
    <w:rsid w:val="000F3EA2"/>
    <w:rsid w:val="001113A8"/>
    <w:rsid w:val="00112280"/>
    <w:rsid w:val="00146BBD"/>
    <w:rsid w:val="00157992"/>
    <w:rsid w:val="00164C31"/>
    <w:rsid w:val="001714E5"/>
    <w:rsid w:val="0017154F"/>
    <w:rsid w:val="00190FED"/>
    <w:rsid w:val="001E0F5B"/>
    <w:rsid w:val="0020205D"/>
    <w:rsid w:val="00225FA3"/>
    <w:rsid w:val="002405E3"/>
    <w:rsid w:val="00261E7E"/>
    <w:rsid w:val="00266434"/>
    <w:rsid w:val="00271597"/>
    <w:rsid w:val="002739B2"/>
    <w:rsid w:val="0028466B"/>
    <w:rsid w:val="00287829"/>
    <w:rsid w:val="002A2EE6"/>
    <w:rsid w:val="002C3888"/>
    <w:rsid w:val="002D761C"/>
    <w:rsid w:val="002E2150"/>
    <w:rsid w:val="002F48D2"/>
    <w:rsid w:val="00301EB8"/>
    <w:rsid w:val="00314950"/>
    <w:rsid w:val="0032643B"/>
    <w:rsid w:val="00366CBA"/>
    <w:rsid w:val="003674C2"/>
    <w:rsid w:val="00392597"/>
    <w:rsid w:val="00394790"/>
    <w:rsid w:val="003A03AA"/>
    <w:rsid w:val="003A218E"/>
    <w:rsid w:val="003B03DF"/>
    <w:rsid w:val="003B0E95"/>
    <w:rsid w:val="003E75A5"/>
    <w:rsid w:val="003F6200"/>
    <w:rsid w:val="00403B48"/>
    <w:rsid w:val="00404729"/>
    <w:rsid w:val="00423358"/>
    <w:rsid w:val="00426E5C"/>
    <w:rsid w:val="004342D6"/>
    <w:rsid w:val="00436192"/>
    <w:rsid w:val="00443F4F"/>
    <w:rsid w:val="0047222C"/>
    <w:rsid w:val="00473332"/>
    <w:rsid w:val="004B34AA"/>
    <w:rsid w:val="004F3C4D"/>
    <w:rsid w:val="004F6A44"/>
    <w:rsid w:val="004F7941"/>
    <w:rsid w:val="005109E5"/>
    <w:rsid w:val="00514C0C"/>
    <w:rsid w:val="00552E3B"/>
    <w:rsid w:val="005630CA"/>
    <w:rsid w:val="0056427C"/>
    <w:rsid w:val="005D404A"/>
    <w:rsid w:val="005E66E1"/>
    <w:rsid w:val="005F23DB"/>
    <w:rsid w:val="00625F49"/>
    <w:rsid w:val="00666E73"/>
    <w:rsid w:val="0069018A"/>
    <w:rsid w:val="006A291F"/>
    <w:rsid w:val="006C3023"/>
    <w:rsid w:val="006D05BE"/>
    <w:rsid w:val="006D761A"/>
    <w:rsid w:val="006E209B"/>
    <w:rsid w:val="00702054"/>
    <w:rsid w:val="0070480F"/>
    <w:rsid w:val="0071361B"/>
    <w:rsid w:val="00721B73"/>
    <w:rsid w:val="0072742B"/>
    <w:rsid w:val="007329C4"/>
    <w:rsid w:val="00733ACC"/>
    <w:rsid w:val="00764B70"/>
    <w:rsid w:val="00783496"/>
    <w:rsid w:val="007A0A46"/>
    <w:rsid w:val="007C4FCF"/>
    <w:rsid w:val="007C676A"/>
    <w:rsid w:val="007C7153"/>
    <w:rsid w:val="007E66FD"/>
    <w:rsid w:val="00804281"/>
    <w:rsid w:val="008138E9"/>
    <w:rsid w:val="00816467"/>
    <w:rsid w:val="00821371"/>
    <w:rsid w:val="008243CB"/>
    <w:rsid w:val="00835504"/>
    <w:rsid w:val="008510ED"/>
    <w:rsid w:val="008823DC"/>
    <w:rsid w:val="00886D95"/>
    <w:rsid w:val="008B33C1"/>
    <w:rsid w:val="008C6358"/>
    <w:rsid w:val="008D7314"/>
    <w:rsid w:val="009032F8"/>
    <w:rsid w:val="00907DA1"/>
    <w:rsid w:val="00935A09"/>
    <w:rsid w:val="009452B1"/>
    <w:rsid w:val="009521E2"/>
    <w:rsid w:val="00952A22"/>
    <w:rsid w:val="0096677B"/>
    <w:rsid w:val="00973CBA"/>
    <w:rsid w:val="009B4C1D"/>
    <w:rsid w:val="009C2201"/>
    <w:rsid w:val="009E6031"/>
    <w:rsid w:val="009F1542"/>
    <w:rsid w:val="00A0156C"/>
    <w:rsid w:val="00A054EA"/>
    <w:rsid w:val="00A13558"/>
    <w:rsid w:val="00A53F47"/>
    <w:rsid w:val="00A574C1"/>
    <w:rsid w:val="00A710CC"/>
    <w:rsid w:val="00A71AE4"/>
    <w:rsid w:val="00A90922"/>
    <w:rsid w:val="00AA17A5"/>
    <w:rsid w:val="00AA22CB"/>
    <w:rsid w:val="00AF5013"/>
    <w:rsid w:val="00B323B1"/>
    <w:rsid w:val="00B51EE2"/>
    <w:rsid w:val="00B56E2E"/>
    <w:rsid w:val="00B61EA7"/>
    <w:rsid w:val="00B62036"/>
    <w:rsid w:val="00BB6DD8"/>
    <w:rsid w:val="00BC0466"/>
    <w:rsid w:val="00BC7ED9"/>
    <w:rsid w:val="00BD09B6"/>
    <w:rsid w:val="00BE34AE"/>
    <w:rsid w:val="00BF0496"/>
    <w:rsid w:val="00BF6BF7"/>
    <w:rsid w:val="00C00E2D"/>
    <w:rsid w:val="00C030B1"/>
    <w:rsid w:val="00C10228"/>
    <w:rsid w:val="00C165E6"/>
    <w:rsid w:val="00C16C17"/>
    <w:rsid w:val="00C17172"/>
    <w:rsid w:val="00C353F9"/>
    <w:rsid w:val="00C37DF0"/>
    <w:rsid w:val="00C401E9"/>
    <w:rsid w:val="00C43882"/>
    <w:rsid w:val="00C5589D"/>
    <w:rsid w:val="00C571CE"/>
    <w:rsid w:val="00C61169"/>
    <w:rsid w:val="00C62895"/>
    <w:rsid w:val="00CA054D"/>
    <w:rsid w:val="00CA607B"/>
    <w:rsid w:val="00CD0CD2"/>
    <w:rsid w:val="00CD1F59"/>
    <w:rsid w:val="00D3181F"/>
    <w:rsid w:val="00D562C8"/>
    <w:rsid w:val="00D66A7A"/>
    <w:rsid w:val="00D72E82"/>
    <w:rsid w:val="00D80982"/>
    <w:rsid w:val="00D83E42"/>
    <w:rsid w:val="00D85C6B"/>
    <w:rsid w:val="00DB5343"/>
    <w:rsid w:val="00DC6260"/>
    <w:rsid w:val="00DC6873"/>
    <w:rsid w:val="00DE501B"/>
    <w:rsid w:val="00DF5FDB"/>
    <w:rsid w:val="00DF6CFE"/>
    <w:rsid w:val="00DF79DB"/>
    <w:rsid w:val="00E00878"/>
    <w:rsid w:val="00E01068"/>
    <w:rsid w:val="00E4724B"/>
    <w:rsid w:val="00E543BF"/>
    <w:rsid w:val="00E65797"/>
    <w:rsid w:val="00E777BB"/>
    <w:rsid w:val="00E87637"/>
    <w:rsid w:val="00E92975"/>
    <w:rsid w:val="00EA40C6"/>
    <w:rsid w:val="00EB44A2"/>
    <w:rsid w:val="00EB654D"/>
    <w:rsid w:val="00EC7806"/>
    <w:rsid w:val="00EE253C"/>
    <w:rsid w:val="00F33460"/>
    <w:rsid w:val="00F52B81"/>
    <w:rsid w:val="00F72C12"/>
    <w:rsid w:val="00F830E2"/>
    <w:rsid w:val="00F92009"/>
    <w:rsid w:val="00F97E25"/>
    <w:rsid w:val="00FA0DC5"/>
    <w:rsid w:val="00FC0A7C"/>
    <w:rsid w:val="00FC404A"/>
    <w:rsid w:val="00FD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B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01E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1EB8"/>
    <w:pPr>
      <w:keepNext/>
      <w:ind w:left="1620"/>
      <w:outlineLvl w:val="1"/>
    </w:pPr>
    <w:rPr>
      <w:rFonts w:ascii="Times New Roman" w:hAnsi="Times New Roman"/>
      <w:b/>
      <w:bCs/>
    </w:rPr>
  </w:style>
  <w:style w:type="paragraph" w:styleId="Heading3">
    <w:name w:val="heading 3"/>
    <w:basedOn w:val="Normal"/>
    <w:next w:val="Normal"/>
    <w:qFormat/>
    <w:rsid w:val="00301EB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b/>
      <w:bCs/>
    </w:rPr>
  </w:style>
  <w:style w:type="paragraph" w:styleId="Heading4">
    <w:name w:val="heading 4"/>
    <w:basedOn w:val="Normal"/>
    <w:next w:val="Normal"/>
    <w:qFormat/>
    <w:rsid w:val="00301EB8"/>
    <w:pPr>
      <w:keepNext/>
      <w:ind w:left="1620"/>
      <w:outlineLvl w:val="3"/>
    </w:pPr>
    <w:rPr>
      <w:rFonts w:ascii="Times New Roman" w:hAnsi="Times New Roman"/>
      <w:b/>
      <w:bCs/>
      <w:color w:val="000000"/>
    </w:rPr>
  </w:style>
  <w:style w:type="paragraph" w:styleId="Heading5">
    <w:name w:val="heading 5"/>
    <w:basedOn w:val="Normal"/>
    <w:next w:val="Normal"/>
    <w:qFormat/>
    <w:rsid w:val="00301EB8"/>
    <w:pPr>
      <w:keepNext/>
      <w:tabs>
        <w:tab w:val="center" w:pos="4680"/>
      </w:tabs>
      <w:jc w:val="center"/>
      <w:outlineLvl w:val="4"/>
    </w:pPr>
    <w:rPr>
      <w:rFonts w:ascii="Times New Roman" w:hAnsi="Times New Roman"/>
      <w:b/>
      <w:bCs/>
      <w:sz w:val="26"/>
      <w:szCs w:val="26"/>
    </w:rPr>
  </w:style>
  <w:style w:type="paragraph" w:styleId="Heading7">
    <w:name w:val="heading 7"/>
    <w:basedOn w:val="Normal"/>
    <w:next w:val="Normal"/>
    <w:qFormat/>
    <w:rsid w:val="00301EB8"/>
    <w:pPr>
      <w:keepNext/>
      <w:widowControl/>
      <w:autoSpaceDE/>
      <w:autoSpaceDN/>
      <w:adjustRightInd/>
      <w:outlineLvl w:val="6"/>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01EB8"/>
  </w:style>
  <w:style w:type="paragraph" w:customStyle="1" w:styleId="Level1">
    <w:name w:val="Level 1"/>
    <w:basedOn w:val="Normal"/>
    <w:rsid w:val="00301EB8"/>
    <w:pPr>
      <w:ind w:left="720" w:hanging="720"/>
    </w:pPr>
  </w:style>
  <w:style w:type="paragraph" w:styleId="Header">
    <w:name w:val="header"/>
    <w:basedOn w:val="Normal"/>
    <w:semiHidden/>
    <w:rsid w:val="00301EB8"/>
    <w:pPr>
      <w:tabs>
        <w:tab w:val="center" w:pos="4320"/>
        <w:tab w:val="right" w:pos="8640"/>
      </w:tabs>
    </w:pPr>
  </w:style>
  <w:style w:type="paragraph" w:styleId="Footer">
    <w:name w:val="footer"/>
    <w:basedOn w:val="Normal"/>
    <w:semiHidden/>
    <w:rsid w:val="00301EB8"/>
    <w:pPr>
      <w:tabs>
        <w:tab w:val="center" w:pos="4320"/>
        <w:tab w:val="right" w:pos="8640"/>
      </w:tabs>
    </w:pPr>
  </w:style>
  <w:style w:type="character" w:customStyle="1" w:styleId="QuickFormat1">
    <w:name w:val="QuickFormat1"/>
    <w:rsid w:val="00301EB8"/>
  </w:style>
  <w:style w:type="character" w:styleId="Hyperlink">
    <w:name w:val="Hyperlink"/>
    <w:basedOn w:val="DefaultParagraphFont"/>
    <w:semiHidden/>
    <w:rsid w:val="00301EB8"/>
    <w:rPr>
      <w:color w:val="0000FF"/>
      <w:u w:val="single"/>
    </w:rPr>
  </w:style>
  <w:style w:type="paragraph" w:styleId="NormalWeb">
    <w:name w:val="Normal (Web)"/>
    <w:basedOn w:val="Normal"/>
    <w:semiHidden/>
    <w:rsid w:val="00301EB8"/>
    <w:pPr>
      <w:widowControl/>
      <w:autoSpaceDE/>
      <w:autoSpaceDN/>
      <w:adjustRightInd/>
      <w:spacing w:before="100" w:beforeAutospacing="1" w:after="100" w:afterAutospacing="1"/>
    </w:pPr>
    <w:rPr>
      <w:rFonts w:ascii="Verdana" w:eastAsia="Arial Unicode MS" w:hAnsi="Verdana" w:cs="Arial Unicode MS"/>
      <w:color w:val="000000"/>
      <w:sz w:val="18"/>
      <w:szCs w:val="18"/>
    </w:rPr>
  </w:style>
  <w:style w:type="paragraph" w:customStyle="1" w:styleId="MemoBody3">
    <w:name w:val="Memo Body 3"/>
    <w:basedOn w:val="Normal"/>
    <w:rsid w:val="00301EB8"/>
    <w:pPr>
      <w:widowControl/>
      <w:tabs>
        <w:tab w:val="left" w:pos="3240"/>
      </w:tabs>
      <w:autoSpaceDE/>
      <w:autoSpaceDN/>
      <w:adjustRightInd/>
      <w:spacing w:after="240"/>
      <w:ind w:left="2160"/>
    </w:pPr>
    <w:rPr>
      <w:rFonts w:ascii="Times New Roman" w:hAnsi="Times New Roman"/>
      <w:szCs w:val="20"/>
    </w:rPr>
  </w:style>
  <w:style w:type="paragraph" w:customStyle="1" w:styleId="MemoLevel1">
    <w:name w:val="Memo Level 1"/>
    <w:basedOn w:val="Heading1"/>
    <w:next w:val="Normal"/>
    <w:rsid w:val="00301EB8"/>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301EB8"/>
    <w:pPr>
      <w:keepNext/>
      <w:widowControl/>
      <w:numPr>
        <w:ilvl w:val="2"/>
        <w:numId w:val="2"/>
      </w:numPr>
      <w:tabs>
        <w:tab w:val="clear" w:pos="1800"/>
        <w:tab w:val="num" w:pos="360"/>
        <w:tab w:val="left" w:pos="720"/>
      </w:tabs>
      <w:autoSpaceDE/>
      <w:autoSpaceDN/>
      <w:adjustRightInd/>
      <w:spacing w:before="240" w:after="120"/>
      <w:ind w:left="2160" w:hanging="720"/>
      <w:outlineLvl w:val="2"/>
    </w:pPr>
    <w:rPr>
      <w:rFonts w:ascii="Times New Roman" w:hAnsi="Times New Roman"/>
      <w:b/>
      <w:kern w:val="32"/>
      <w:szCs w:val="20"/>
    </w:rPr>
  </w:style>
  <w:style w:type="paragraph" w:customStyle="1" w:styleId="MemoBody4">
    <w:name w:val="Memo Body 4"/>
    <w:basedOn w:val="MemoBody3"/>
    <w:rsid w:val="00301EB8"/>
    <w:pPr>
      <w:ind w:left="2880"/>
    </w:pPr>
  </w:style>
  <w:style w:type="paragraph" w:styleId="FootnoteText">
    <w:name w:val="footnote text"/>
    <w:basedOn w:val="Normal"/>
    <w:link w:val="FootnoteTextChar"/>
    <w:uiPriority w:val="99"/>
    <w:semiHidden/>
    <w:rsid w:val="00301EB8"/>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styleId="FollowedHyperlink">
    <w:name w:val="FollowedHyperlink"/>
    <w:basedOn w:val="DefaultParagraphFont"/>
    <w:semiHidden/>
    <w:rsid w:val="00301EB8"/>
    <w:rPr>
      <w:color w:val="800080"/>
      <w:u w:val="single"/>
    </w:rPr>
  </w:style>
  <w:style w:type="paragraph" w:customStyle="1" w:styleId="MemoFileLayout2">
    <w:name w:val="Memo File Layout 2"/>
    <w:basedOn w:val="Normal"/>
    <w:rsid w:val="00301EB8"/>
    <w:pPr>
      <w:tabs>
        <w:tab w:val="left" w:pos="90"/>
        <w:tab w:val="right" w:pos="1860"/>
        <w:tab w:val="left" w:pos="2160"/>
      </w:tabs>
      <w:spacing w:line="280" w:lineRule="exact"/>
    </w:pPr>
    <w:rPr>
      <w:rFonts w:ascii="Times New Roman" w:hAnsi="Times New Roman"/>
      <w:color w:val="000000"/>
      <w:sz w:val="20"/>
      <w:szCs w:val="20"/>
    </w:rPr>
  </w:style>
  <w:style w:type="character" w:styleId="PageNumber">
    <w:name w:val="page number"/>
    <w:basedOn w:val="DefaultParagraphFont"/>
    <w:semiHidden/>
    <w:rsid w:val="00301EB8"/>
  </w:style>
  <w:style w:type="paragraph" w:styleId="BalloonText">
    <w:name w:val="Balloon Text"/>
    <w:basedOn w:val="Normal"/>
    <w:link w:val="BalloonTextChar"/>
    <w:uiPriority w:val="99"/>
    <w:semiHidden/>
    <w:unhideWhenUsed/>
    <w:rsid w:val="00B56E2E"/>
    <w:rPr>
      <w:rFonts w:ascii="Tahoma" w:hAnsi="Tahoma" w:cs="Tahoma"/>
      <w:sz w:val="16"/>
      <w:szCs w:val="16"/>
    </w:rPr>
  </w:style>
  <w:style w:type="character" w:customStyle="1" w:styleId="BalloonTextChar">
    <w:name w:val="Balloon Text Char"/>
    <w:basedOn w:val="DefaultParagraphFont"/>
    <w:link w:val="BalloonText"/>
    <w:uiPriority w:val="99"/>
    <w:semiHidden/>
    <w:rsid w:val="00B56E2E"/>
    <w:rPr>
      <w:rFonts w:ascii="Tahoma" w:hAnsi="Tahoma" w:cs="Tahoma"/>
      <w:sz w:val="16"/>
      <w:szCs w:val="16"/>
    </w:rPr>
  </w:style>
  <w:style w:type="character" w:styleId="CommentReference">
    <w:name w:val="annotation reference"/>
    <w:basedOn w:val="DefaultParagraphFont"/>
    <w:uiPriority w:val="99"/>
    <w:semiHidden/>
    <w:unhideWhenUsed/>
    <w:rsid w:val="00952A22"/>
    <w:rPr>
      <w:sz w:val="16"/>
      <w:szCs w:val="16"/>
    </w:rPr>
  </w:style>
  <w:style w:type="paragraph" w:styleId="CommentText">
    <w:name w:val="annotation text"/>
    <w:basedOn w:val="Normal"/>
    <w:link w:val="CommentTextChar"/>
    <w:uiPriority w:val="99"/>
    <w:semiHidden/>
    <w:unhideWhenUsed/>
    <w:rsid w:val="00952A22"/>
    <w:rPr>
      <w:sz w:val="20"/>
      <w:szCs w:val="20"/>
    </w:rPr>
  </w:style>
  <w:style w:type="character" w:customStyle="1" w:styleId="CommentTextChar">
    <w:name w:val="Comment Text Char"/>
    <w:basedOn w:val="DefaultParagraphFont"/>
    <w:link w:val="CommentText"/>
    <w:uiPriority w:val="99"/>
    <w:semiHidden/>
    <w:rsid w:val="00952A22"/>
    <w:rPr>
      <w:rFonts w:ascii="Courier" w:hAnsi="Courier"/>
    </w:rPr>
  </w:style>
  <w:style w:type="paragraph" w:styleId="CommentSubject">
    <w:name w:val="annotation subject"/>
    <w:basedOn w:val="CommentText"/>
    <w:next w:val="CommentText"/>
    <w:link w:val="CommentSubjectChar"/>
    <w:uiPriority w:val="99"/>
    <w:semiHidden/>
    <w:unhideWhenUsed/>
    <w:rsid w:val="00952A22"/>
    <w:rPr>
      <w:b/>
      <w:bCs/>
    </w:rPr>
  </w:style>
  <w:style w:type="character" w:customStyle="1" w:styleId="CommentSubjectChar">
    <w:name w:val="Comment Subject Char"/>
    <w:basedOn w:val="CommentTextChar"/>
    <w:link w:val="CommentSubject"/>
    <w:uiPriority w:val="99"/>
    <w:semiHidden/>
    <w:rsid w:val="00952A22"/>
    <w:rPr>
      <w:rFonts w:ascii="Courier" w:hAnsi="Courier"/>
      <w:b/>
      <w:bCs/>
    </w:rPr>
  </w:style>
  <w:style w:type="paragraph" w:styleId="ListParagraph">
    <w:name w:val="List Paragraph"/>
    <w:basedOn w:val="Normal"/>
    <w:uiPriority w:val="34"/>
    <w:qFormat/>
    <w:rsid w:val="00C62895"/>
    <w:pPr>
      <w:ind w:left="720"/>
      <w:contextualSpacing/>
    </w:pPr>
  </w:style>
  <w:style w:type="paragraph" w:styleId="NoSpacing">
    <w:name w:val="No Spacing"/>
    <w:uiPriority w:val="1"/>
    <w:qFormat/>
    <w:rsid w:val="00B323B1"/>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locked/>
    <w:rsid w:val="00A015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B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01E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1EB8"/>
    <w:pPr>
      <w:keepNext/>
      <w:ind w:left="1620"/>
      <w:outlineLvl w:val="1"/>
    </w:pPr>
    <w:rPr>
      <w:rFonts w:ascii="Times New Roman" w:hAnsi="Times New Roman"/>
      <w:b/>
      <w:bCs/>
    </w:rPr>
  </w:style>
  <w:style w:type="paragraph" w:styleId="Heading3">
    <w:name w:val="heading 3"/>
    <w:basedOn w:val="Normal"/>
    <w:next w:val="Normal"/>
    <w:qFormat/>
    <w:rsid w:val="00301EB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b/>
      <w:bCs/>
    </w:rPr>
  </w:style>
  <w:style w:type="paragraph" w:styleId="Heading4">
    <w:name w:val="heading 4"/>
    <w:basedOn w:val="Normal"/>
    <w:next w:val="Normal"/>
    <w:qFormat/>
    <w:rsid w:val="00301EB8"/>
    <w:pPr>
      <w:keepNext/>
      <w:ind w:left="1620"/>
      <w:outlineLvl w:val="3"/>
    </w:pPr>
    <w:rPr>
      <w:rFonts w:ascii="Times New Roman" w:hAnsi="Times New Roman"/>
      <w:b/>
      <w:bCs/>
      <w:color w:val="000000"/>
    </w:rPr>
  </w:style>
  <w:style w:type="paragraph" w:styleId="Heading5">
    <w:name w:val="heading 5"/>
    <w:basedOn w:val="Normal"/>
    <w:next w:val="Normal"/>
    <w:qFormat/>
    <w:rsid w:val="00301EB8"/>
    <w:pPr>
      <w:keepNext/>
      <w:tabs>
        <w:tab w:val="center" w:pos="4680"/>
      </w:tabs>
      <w:jc w:val="center"/>
      <w:outlineLvl w:val="4"/>
    </w:pPr>
    <w:rPr>
      <w:rFonts w:ascii="Times New Roman" w:hAnsi="Times New Roman"/>
      <w:b/>
      <w:bCs/>
      <w:sz w:val="26"/>
      <w:szCs w:val="26"/>
    </w:rPr>
  </w:style>
  <w:style w:type="paragraph" w:styleId="Heading7">
    <w:name w:val="heading 7"/>
    <w:basedOn w:val="Normal"/>
    <w:next w:val="Normal"/>
    <w:qFormat/>
    <w:rsid w:val="00301EB8"/>
    <w:pPr>
      <w:keepNext/>
      <w:widowControl/>
      <w:autoSpaceDE/>
      <w:autoSpaceDN/>
      <w:adjustRightInd/>
      <w:outlineLvl w:val="6"/>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01EB8"/>
  </w:style>
  <w:style w:type="paragraph" w:customStyle="1" w:styleId="Level1">
    <w:name w:val="Level 1"/>
    <w:basedOn w:val="Normal"/>
    <w:rsid w:val="00301EB8"/>
    <w:pPr>
      <w:ind w:left="720" w:hanging="720"/>
    </w:pPr>
  </w:style>
  <w:style w:type="paragraph" w:styleId="Header">
    <w:name w:val="header"/>
    <w:basedOn w:val="Normal"/>
    <w:semiHidden/>
    <w:rsid w:val="00301EB8"/>
    <w:pPr>
      <w:tabs>
        <w:tab w:val="center" w:pos="4320"/>
        <w:tab w:val="right" w:pos="8640"/>
      </w:tabs>
    </w:pPr>
  </w:style>
  <w:style w:type="paragraph" w:styleId="Footer">
    <w:name w:val="footer"/>
    <w:basedOn w:val="Normal"/>
    <w:semiHidden/>
    <w:rsid w:val="00301EB8"/>
    <w:pPr>
      <w:tabs>
        <w:tab w:val="center" w:pos="4320"/>
        <w:tab w:val="right" w:pos="8640"/>
      </w:tabs>
    </w:pPr>
  </w:style>
  <w:style w:type="character" w:customStyle="1" w:styleId="QuickFormat1">
    <w:name w:val="QuickFormat1"/>
    <w:rsid w:val="00301EB8"/>
  </w:style>
  <w:style w:type="character" w:styleId="Hyperlink">
    <w:name w:val="Hyperlink"/>
    <w:basedOn w:val="DefaultParagraphFont"/>
    <w:semiHidden/>
    <w:rsid w:val="00301EB8"/>
    <w:rPr>
      <w:color w:val="0000FF"/>
      <w:u w:val="single"/>
    </w:rPr>
  </w:style>
  <w:style w:type="paragraph" w:styleId="NormalWeb">
    <w:name w:val="Normal (Web)"/>
    <w:basedOn w:val="Normal"/>
    <w:semiHidden/>
    <w:rsid w:val="00301EB8"/>
    <w:pPr>
      <w:widowControl/>
      <w:autoSpaceDE/>
      <w:autoSpaceDN/>
      <w:adjustRightInd/>
      <w:spacing w:before="100" w:beforeAutospacing="1" w:after="100" w:afterAutospacing="1"/>
    </w:pPr>
    <w:rPr>
      <w:rFonts w:ascii="Verdana" w:eastAsia="Arial Unicode MS" w:hAnsi="Verdana" w:cs="Arial Unicode MS"/>
      <w:color w:val="000000"/>
      <w:sz w:val="18"/>
      <w:szCs w:val="18"/>
    </w:rPr>
  </w:style>
  <w:style w:type="paragraph" w:customStyle="1" w:styleId="MemoBody3">
    <w:name w:val="Memo Body 3"/>
    <w:basedOn w:val="Normal"/>
    <w:rsid w:val="00301EB8"/>
    <w:pPr>
      <w:widowControl/>
      <w:tabs>
        <w:tab w:val="left" w:pos="3240"/>
      </w:tabs>
      <w:autoSpaceDE/>
      <w:autoSpaceDN/>
      <w:adjustRightInd/>
      <w:spacing w:after="240"/>
      <w:ind w:left="2160"/>
    </w:pPr>
    <w:rPr>
      <w:rFonts w:ascii="Times New Roman" w:hAnsi="Times New Roman"/>
      <w:szCs w:val="20"/>
    </w:rPr>
  </w:style>
  <w:style w:type="paragraph" w:customStyle="1" w:styleId="MemoLevel1">
    <w:name w:val="Memo Level 1"/>
    <w:basedOn w:val="Heading1"/>
    <w:next w:val="Normal"/>
    <w:rsid w:val="00301EB8"/>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301EB8"/>
    <w:pPr>
      <w:keepNext/>
      <w:widowControl/>
      <w:numPr>
        <w:ilvl w:val="2"/>
        <w:numId w:val="2"/>
      </w:numPr>
      <w:tabs>
        <w:tab w:val="clear" w:pos="1800"/>
        <w:tab w:val="num" w:pos="360"/>
        <w:tab w:val="left" w:pos="720"/>
      </w:tabs>
      <w:autoSpaceDE/>
      <w:autoSpaceDN/>
      <w:adjustRightInd/>
      <w:spacing w:before="240" w:after="120"/>
      <w:ind w:left="2160" w:hanging="720"/>
      <w:outlineLvl w:val="2"/>
    </w:pPr>
    <w:rPr>
      <w:rFonts w:ascii="Times New Roman" w:hAnsi="Times New Roman"/>
      <w:b/>
      <w:kern w:val="32"/>
      <w:szCs w:val="20"/>
    </w:rPr>
  </w:style>
  <w:style w:type="paragraph" w:customStyle="1" w:styleId="MemoBody4">
    <w:name w:val="Memo Body 4"/>
    <w:basedOn w:val="MemoBody3"/>
    <w:rsid w:val="00301EB8"/>
    <w:pPr>
      <w:ind w:left="2880"/>
    </w:pPr>
  </w:style>
  <w:style w:type="paragraph" w:styleId="FootnoteText">
    <w:name w:val="footnote text"/>
    <w:basedOn w:val="Normal"/>
    <w:link w:val="FootnoteTextChar"/>
    <w:uiPriority w:val="99"/>
    <w:semiHidden/>
    <w:rsid w:val="00301EB8"/>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styleId="FollowedHyperlink">
    <w:name w:val="FollowedHyperlink"/>
    <w:basedOn w:val="DefaultParagraphFont"/>
    <w:semiHidden/>
    <w:rsid w:val="00301EB8"/>
    <w:rPr>
      <w:color w:val="800080"/>
      <w:u w:val="single"/>
    </w:rPr>
  </w:style>
  <w:style w:type="paragraph" w:customStyle="1" w:styleId="MemoFileLayout2">
    <w:name w:val="Memo File Layout 2"/>
    <w:basedOn w:val="Normal"/>
    <w:rsid w:val="00301EB8"/>
    <w:pPr>
      <w:tabs>
        <w:tab w:val="left" w:pos="90"/>
        <w:tab w:val="right" w:pos="1860"/>
        <w:tab w:val="left" w:pos="2160"/>
      </w:tabs>
      <w:spacing w:line="280" w:lineRule="exact"/>
    </w:pPr>
    <w:rPr>
      <w:rFonts w:ascii="Times New Roman" w:hAnsi="Times New Roman"/>
      <w:color w:val="000000"/>
      <w:sz w:val="20"/>
      <w:szCs w:val="20"/>
    </w:rPr>
  </w:style>
  <w:style w:type="character" w:styleId="PageNumber">
    <w:name w:val="page number"/>
    <w:basedOn w:val="DefaultParagraphFont"/>
    <w:semiHidden/>
    <w:rsid w:val="00301EB8"/>
  </w:style>
  <w:style w:type="paragraph" w:styleId="BalloonText">
    <w:name w:val="Balloon Text"/>
    <w:basedOn w:val="Normal"/>
    <w:link w:val="BalloonTextChar"/>
    <w:uiPriority w:val="99"/>
    <w:semiHidden/>
    <w:unhideWhenUsed/>
    <w:rsid w:val="00B56E2E"/>
    <w:rPr>
      <w:rFonts w:ascii="Tahoma" w:hAnsi="Tahoma" w:cs="Tahoma"/>
      <w:sz w:val="16"/>
      <w:szCs w:val="16"/>
    </w:rPr>
  </w:style>
  <w:style w:type="character" w:customStyle="1" w:styleId="BalloonTextChar">
    <w:name w:val="Balloon Text Char"/>
    <w:basedOn w:val="DefaultParagraphFont"/>
    <w:link w:val="BalloonText"/>
    <w:uiPriority w:val="99"/>
    <w:semiHidden/>
    <w:rsid w:val="00B56E2E"/>
    <w:rPr>
      <w:rFonts w:ascii="Tahoma" w:hAnsi="Tahoma" w:cs="Tahoma"/>
      <w:sz w:val="16"/>
      <w:szCs w:val="16"/>
    </w:rPr>
  </w:style>
  <w:style w:type="character" w:styleId="CommentReference">
    <w:name w:val="annotation reference"/>
    <w:basedOn w:val="DefaultParagraphFont"/>
    <w:uiPriority w:val="99"/>
    <w:semiHidden/>
    <w:unhideWhenUsed/>
    <w:rsid w:val="00952A22"/>
    <w:rPr>
      <w:sz w:val="16"/>
      <w:szCs w:val="16"/>
    </w:rPr>
  </w:style>
  <w:style w:type="paragraph" w:styleId="CommentText">
    <w:name w:val="annotation text"/>
    <w:basedOn w:val="Normal"/>
    <w:link w:val="CommentTextChar"/>
    <w:uiPriority w:val="99"/>
    <w:semiHidden/>
    <w:unhideWhenUsed/>
    <w:rsid w:val="00952A22"/>
    <w:rPr>
      <w:sz w:val="20"/>
      <w:szCs w:val="20"/>
    </w:rPr>
  </w:style>
  <w:style w:type="character" w:customStyle="1" w:styleId="CommentTextChar">
    <w:name w:val="Comment Text Char"/>
    <w:basedOn w:val="DefaultParagraphFont"/>
    <w:link w:val="CommentText"/>
    <w:uiPriority w:val="99"/>
    <w:semiHidden/>
    <w:rsid w:val="00952A22"/>
    <w:rPr>
      <w:rFonts w:ascii="Courier" w:hAnsi="Courier"/>
    </w:rPr>
  </w:style>
  <w:style w:type="paragraph" w:styleId="CommentSubject">
    <w:name w:val="annotation subject"/>
    <w:basedOn w:val="CommentText"/>
    <w:next w:val="CommentText"/>
    <w:link w:val="CommentSubjectChar"/>
    <w:uiPriority w:val="99"/>
    <w:semiHidden/>
    <w:unhideWhenUsed/>
    <w:rsid w:val="00952A22"/>
    <w:rPr>
      <w:b/>
      <w:bCs/>
    </w:rPr>
  </w:style>
  <w:style w:type="character" w:customStyle="1" w:styleId="CommentSubjectChar">
    <w:name w:val="Comment Subject Char"/>
    <w:basedOn w:val="CommentTextChar"/>
    <w:link w:val="CommentSubject"/>
    <w:uiPriority w:val="99"/>
    <w:semiHidden/>
    <w:rsid w:val="00952A22"/>
    <w:rPr>
      <w:rFonts w:ascii="Courier" w:hAnsi="Courier"/>
      <w:b/>
      <w:bCs/>
    </w:rPr>
  </w:style>
  <w:style w:type="paragraph" w:styleId="ListParagraph">
    <w:name w:val="List Paragraph"/>
    <w:basedOn w:val="Normal"/>
    <w:uiPriority w:val="34"/>
    <w:qFormat/>
    <w:rsid w:val="00C62895"/>
    <w:pPr>
      <w:ind w:left="720"/>
      <w:contextualSpacing/>
    </w:pPr>
  </w:style>
  <w:style w:type="paragraph" w:styleId="NoSpacing">
    <w:name w:val="No Spacing"/>
    <w:uiPriority w:val="1"/>
    <w:qFormat/>
    <w:rsid w:val="00B323B1"/>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locked/>
    <w:rsid w:val="00A01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nsus.gov/acs/www/library/by_series/content_test_evaluation_repor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uduser.org/portal/datasets/il/il10/IncomeLimitsBriefingMaterial_FY10.pdf" TargetMode="External"/><Relationship Id="rId2" Type="http://schemas.openxmlformats.org/officeDocument/2006/relationships/hyperlink" Target="http://www.huduser.org/portal/datasets/fmr/fmrover_071707R2.doc" TargetMode="External"/><Relationship Id="rId1" Type="http://schemas.openxmlformats.org/officeDocument/2006/relationships/hyperlink" Target="http://www.nap.edu/catalog.php?record_id=13387" TargetMode="External"/><Relationship Id="rId4" Type="http://schemas.openxmlformats.org/officeDocument/2006/relationships/hyperlink" Target="http://www.fns.usda.gov/ora/menu/Published/snap/FILES/Other/pai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50747-3F7B-4319-A78E-354274CA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9FB2F4F7</Template>
  <TotalTime>3</TotalTime>
  <Pages>24</Pages>
  <Words>9589</Words>
  <Characters>53172</Characters>
  <Application>Microsoft Office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62636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Sharon K Boyer</dc:creator>
  <cp:keywords/>
  <dc:description/>
  <cp:lastModifiedBy>hoste003</cp:lastModifiedBy>
  <cp:revision>3</cp:revision>
  <cp:lastPrinted>2012-05-08T13:41:00Z</cp:lastPrinted>
  <dcterms:created xsi:type="dcterms:W3CDTF">2012-05-09T19:51:00Z</dcterms:created>
  <dcterms:modified xsi:type="dcterms:W3CDTF">2012-05-09T19:53:00Z</dcterms:modified>
</cp:coreProperties>
</file>