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11" w:rsidRPr="00375B7C" w:rsidRDefault="000D0211" w:rsidP="000D0211">
      <w:pPr>
        <w:jc w:val="center"/>
        <w:rPr>
          <w:rFonts w:ascii="Times New Roman" w:hAnsi="Times New Roman"/>
          <w:b/>
        </w:rPr>
      </w:pPr>
      <w:r w:rsidRPr="00375B7C">
        <w:rPr>
          <w:rFonts w:ascii="Times New Roman" w:hAnsi="Times New Roman"/>
          <w:b/>
        </w:rPr>
        <w:t>Supporting Statement for Form SSA-</w:t>
      </w:r>
      <w:r>
        <w:rPr>
          <w:rFonts w:ascii="Times New Roman" w:hAnsi="Times New Roman"/>
          <w:b/>
        </w:rPr>
        <w:t>2118-U2</w:t>
      </w:r>
    </w:p>
    <w:p w:rsidR="000D0211" w:rsidRDefault="000D0211" w:rsidP="000D02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Request for Documents or Information</w:t>
      </w:r>
    </w:p>
    <w:p w:rsidR="00147ECC" w:rsidRPr="00375B7C" w:rsidRDefault="00147ECC" w:rsidP="000D02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404.701 and 404.703</w:t>
      </w:r>
    </w:p>
    <w:p w:rsidR="000D0211" w:rsidRDefault="000D0211" w:rsidP="000D0211">
      <w:pPr>
        <w:jc w:val="center"/>
        <w:rPr>
          <w:rFonts w:ascii="Times New Roman" w:hAnsi="Times New Roman"/>
          <w:b/>
          <w:color w:val="0000FF"/>
        </w:rPr>
      </w:pPr>
    </w:p>
    <w:p w:rsidR="000D0211" w:rsidRDefault="000D0211" w:rsidP="000D0211">
      <w:pPr>
        <w:pStyle w:val="Heading1"/>
        <w:tabs>
          <w:tab w:val="clear" w:pos="-720"/>
          <w:tab w:val="clear" w:pos="45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OMB No. 0960-NEW </w:t>
      </w:r>
    </w:p>
    <w:p w:rsidR="000D0211" w:rsidRDefault="000D0211" w:rsidP="000D0211">
      <w:pPr>
        <w:pStyle w:val="Header"/>
        <w:tabs>
          <w:tab w:val="left" w:pos="720"/>
        </w:tabs>
        <w:rPr>
          <w:rFonts w:ascii="Times New Roman" w:hAnsi="Times New Roman"/>
        </w:rPr>
      </w:pPr>
    </w:p>
    <w:p w:rsidR="000D0211" w:rsidRDefault="000D0211" w:rsidP="000F19D2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>Justification</w:t>
      </w:r>
    </w:p>
    <w:p w:rsidR="000F19D2" w:rsidRPr="000F19D2" w:rsidRDefault="000D0211" w:rsidP="00367797">
      <w:pPr>
        <w:numPr>
          <w:ilvl w:val="0"/>
          <w:numId w:val="1"/>
        </w:numPr>
        <w:ind w:hanging="360"/>
        <w:rPr>
          <w:rFonts w:ascii="Times New Roman" w:hAnsi="Times New Roman"/>
        </w:rPr>
      </w:pPr>
      <w:r w:rsidRPr="00367797">
        <w:rPr>
          <w:rFonts w:ascii="Times New Roman" w:hAnsi="Times New Roman"/>
          <w:b/>
        </w:rPr>
        <w:t>Introduction/Authoring Laws and Regulations</w:t>
      </w:r>
      <w:r w:rsidR="00D805F5" w:rsidRPr="00367797">
        <w:rPr>
          <w:rFonts w:ascii="Times New Roman" w:hAnsi="Times New Roman"/>
          <w:b/>
        </w:rPr>
        <w:t xml:space="preserve"> </w:t>
      </w:r>
    </w:p>
    <w:p w:rsidR="00367797" w:rsidRDefault="000F19D2" w:rsidP="000F19D2">
      <w:pPr>
        <w:ind w:left="720"/>
        <w:rPr>
          <w:rFonts w:ascii="Times New Roman" w:hAnsi="Times New Roman"/>
        </w:rPr>
      </w:pPr>
      <w:r w:rsidRPr="000F19D2">
        <w:rPr>
          <w:rFonts w:ascii="Times New Roman" w:hAnsi="Times New Roman"/>
        </w:rPr>
        <w:t xml:space="preserve">Section </w:t>
      </w:r>
      <w:r w:rsidRPr="0094115F">
        <w:rPr>
          <w:rFonts w:ascii="Times New Roman" w:hAnsi="Times New Roman"/>
          <w:i/>
        </w:rPr>
        <w:t>20 CFR 404.701</w:t>
      </w:r>
      <w:r w:rsidRPr="000F19D2">
        <w:rPr>
          <w:rFonts w:ascii="Times New Roman" w:hAnsi="Times New Roman"/>
        </w:rPr>
        <w:t xml:space="preserve"> and 404.703 of the </w:t>
      </w:r>
      <w:r w:rsidRPr="00EC736B">
        <w:rPr>
          <w:rFonts w:ascii="Times New Roman" w:hAnsi="Times New Roman"/>
          <w:i/>
        </w:rPr>
        <w:t>Code of Federal Regulations</w:t>
      </w:r>
      <w:r w:rsidR="00A80A54">
        <w:rPr>
          <w:rFonts w:ascii="Times New Roman" w:hAnsi="Times New Roman"/>
        </w:rPr>
        <w:t xml:space="preserve"> provides the authority for </w:t>
      </w:r>
      <w:r w:rsidRPr="000F19D2">
        <w:rPr>
          <w:rFonts w:ascii="Times New Roman" w:hAnsi="Times New Roman"/>
        </w:rPr>
        <w:t xml:space="preserve">claimants </w:t>
      </w:r>
      <w:r w:rsidR="00A80A54">
        <w:rPr>
          <w:rFonts w:ascii="Times New Roman" w:hAnsi="Times New Roman"/>
        </w:rPr>
        <w:t xml:space="preserve">to </w:t>
      </w:r>
      <w:r w:rsidRPr="000F19D2">
        <w:rPr>
          <w:rFonts w:ascii="Times New Roman" w:hAnsi="Times New Roman"/>
        </w:rPr>
        <w:t>apply for</w:t>
      </w:r>
      <w:r w:rsidR="00FE5B64">
        <w:rPr>
          <w:rFonts w:ascii="Times New Roman" w:hAnsi="Times New Roman"/>
        </w:rPr>
        <w:t xml:space="preserve"> Social Security benefits or Supplemental Security Income (SSI)</w:t>
      </w:r>
      <w:r w:rsidR="00A80A54">
        <w:rPr>
          <w:rFonts w:ascii="Times New Roman" w:hAnsi="Times New Roman"/>
        </w:rPr>
        <w:t xml:space="preserve"> payments.  T</w:t>
      </w:r>
      <w:r w:rsidRPr="000F19D2">
        <w:rPr>
          <w:rFonts w:ascii="Times New Roman" w:hAnsi="Times New Roman"/>
        </w:rPr>
        <w:t>he Social Sec</w:t>
      </w:r>
      <w:r w:rsidR="00EC736B">
        <w:rPr>
          <w:rFonts w:ascii="Times New Roman" w:hAnsi="Times New Roman"/>
        </w:rPr>
        <w:t xml:space="preserve">urity Administration (SSA) may </w:t>
      </w:r>
      <w:r w:rsidRPr="000F19D2">
        <w:rPr>
          <w:rFonts w:ascii="Times New Roman" w:hAnsi="Times New Roman"/>
        </w:rPr>
        <w:t>ask for ev</w:t>
      </w:r>
      <w:r w:rsidR="00A80A54">
        <w:rPr>
          <w:rFonts w:ascii="Times New Roman" w:hAnsi="Times New Roman"/>
        </w:rPr>
        <w:t>idence to determine whether applicants</w:t>
      </w:r>
      <w:r w:rsidRPr="000F19D2">
        <w:rPr>
          <w:rFonts w:ascii="Times New Roman" w:hAnsi="Times New Roman"/>
        </w:rPr>
        <w:t xml:space="preserve"> are eligible for Social Security benefits or SSI payments.  After individuals become entitled to benefits or payments, SSA may ask f</w:t>
      </w:r>
      <w:r w:rsidR="0094115F">
        <w:rPr>
          <w:rFonts w:ascii="Times New Roman" w:hAnsi="Times New Roman"/>
        </w:rPr>
        <w:t>or ev</w:t>
      </w:r>
      <w:r w:rsidR="004F5841">
        <w:rPr>
          <w:rFonts w:ascii="Times New Roman" w:hAnsi="Times New Roman"/>
        </w:rPr>
        <w:t>idence demonstrating claimants’</w:t>
      </w:r>
      <w:r w:rsidR="0094115F">
        <w:rPr>
          <w:rFonts w:ascii="Times New Roman" w:hAnsi="Times New Roman"/>
        </w:rPr>
        <w:t xml:space="preserve"> </w:t>
      </w:r>
      <w:r w:rsidRPr="000F19D2">
        <w:rPr>
          <w:rFonts w:ascii="Times New Roman" w:hAnsi="Times New Roman"/>
        </w:rPr>
        <w:t>continued entitlement, or evidence showing whether we should change payment amounts</w:t>
      </w:r>
      <w:r w:rsidR="00FE5B64">
        <w:rPr>
          <w:rFonts w:ascii="Times New Roman" w:hAnsi="Times New Roman"/>
        </w:rPr>
        <w:t xml:space="preserve">.  </w:t>
      </w:r>
      <w:r w:rsidR="00367797" w:rsidRPr="00367797">
        <w:rPr>
          <w:rFonts w:ascii="Times New Roman" w:hAnsi="Times New Roman"/>
        </w:rPr>
        <w:t xml:space="preserve">Section </w:t>
      </w:r>
      <w:r w:rsidR="00367797" w:rsidRPr="00D36187">
        <w:rPr>
          <w:rFonts w:ascii="Times New Roman" w:hAnsi="Times New Roman"/>
          <w:i/>
        </w:rPr>
        <w:t>205 (a)</w:t>
      </w:r>
      <w:r w:rsidR="00367797" w:rsidRPr="00367797">
        <w:rPr>
          <w:rFonts w:ascii="Times New Roman" w:hAnsi="Times New Roman"/>
        </w:rPr>
        <w:t xml:space="preserve"> and </w:t>
      </w:r>
      <w:r w:rsidR="00367797" w:rsidRPr="00D36187">
        <w:rPr>
          <w:rFonts w:ascii="Times New Roman" w:hAnsi="Times New Roman"/>
          <w:i/>
        </w:rPr>
        <w:t>702(a)(5)</w:t>
      </w:r>
      <w:r w:rsidR="00367797" w:rsidRPr="00367797">
        <w:rPr>
          <w:rFonts w:ascii="Times New Roman" w:hAnsi="Times New Roman"/>
        </w:rPr>
        <w:t xml:space="preserve"> of the</w:t>
      </w:r>
      <w:r w:rsidR="00D805F5" w:rsidRPr="00367797">
        <w:rPr>
          <w:rFonts w:ascii="Times New Roman" w:hAnsi="Times New Roman"/>
        </w:rPr>
        <w:t xml:space="preserve"> </w:t>
      </w:r>
      <w:r w:rsidR="00D805F5" w:rsidRPr="00A80A54">
        <w:rPr>
          <w:rFonts w:ascii="Times New Roman" w:hAnsi="Times New Roman"/>
          <w:i/>
        </w:rPr>
        <w:t>Soc</w:t>
      </w:r>
      <w:r w:rsidR="00D36187" w:rsidRPr="00A80A54">
        <w:rPr>
          <w:rFonts w:ascii="Times New Roman" w:hAnsi="Times New Roman"/>
          <w:i/>
        </w:rPr>
        <w:t>ial Security Act</w:t>
      </w:r>
      <w:r w:rsidR="00D36187">
        <w:rPr>
          <w:rFonts w:ascii="Times New Roman" w:hAnsi="Times New Roman"/>
        </w:rPr>
        <w:t xml:space="preserve"> </w:t>
      </w:r>
      <w:r w:rsidR="00367797">
        <w:rPr>
          <w:rFonts w:ascii="Times New Roman" w:hAnsi="Times New Roman"/>
        </w:rPr>
        <w:t xml:space="preserve">provide </w:t>
      </w:r>
      <w:r w:rsidR="00D805F5" w:rsidRPr="00367797">
        <w:rPr>
          <w:rFonts w:ascii="Times New Roman" w:hAnsi="Times New Roman"/>
        </w:rPr>
        <w:t xml:space="preserve">the </w:t>
      </w:r>
      <w:r w:rsidR="00367797" w:rsidRPr="00367797">
        <w:rPr>
          <w:rFonts w:ascii="Times New Roman" w:hAnsi="Times New Roman"/>
        </w:rPr>
        <w:t>ba</w:t>
      </w:r>
      <w:r w:rsidR="00D06529">
        <w:rPr>
          <w:rFonts w:ascii="Times New Roman" w:hAnsi="Times New Roman"/>
        </w:rPr>
        <w:t>sic rules about what evidence we need</w:t>
      </w:r>
      <w:r w:rsidR="00367797" w:rsidRPr="00367797">
        <w:rPr>
          <w:rFonts w:ascii="Times New Roman" w:hAnsi="Times New Roman"/>
        </w:rPr>
        <w:t xml:space="preserve"> when a person claims old-age, disability, dependents’ and survivors’ insurance benefits or applies for the </w:t>
      </w:r>
      <w:r w:rsidR="00EC736B">
        <w:rPr>
          <w:rFonts w:ascii="Times New Roman" w:hAnsi="Times New Roman"/>
        </w:rPr>
        <w:t>SSI</w:t>
      </w:r>
      <w:r w:rsidR="00367797" w:rsidRPr="00367797">
        <w:rPr>
          <w:rFonts w:ascii="Times New Roman" w:hAnsi="Times New Roman"/>
        </w:rPr>
        <w:t xml:space="preserve"> program</w:t>
      </w:r>
      <w:r w:rsidR="00EC736B">
        <w:rPr>
          <w:rFonts w:ascii="Times New Roman" w:hAnsi="Times New Roman"/>
        </w:rPr>
        <w:t xml:space="preserve">. </w:t>
      </w:r>
    </w:p>
    <w:p w:rsidR="00367797" w:rsidRDefault="00367797" w:rsidP="00367797">
      <w:pPr>
        <w:ind w:left="1080"/>
        <w:rPr>
          <w:rFonts w:ascii="Times New Roman" w:hAnsi="Times New Roman"/>
          <w:b/>
        </w:rPr>
      </w:pPr>
    </w:p>
    <w:p w:rsidR="00636CC4" w:rsidRPr="00636CC4" w:rsidRDefault="00636CC4" w:rsidP="00367797">
      <w:pPr>
        <w:ind w:left="720"/>
        <w:rPr>
          <w:rFonts w:ascii="Times New Roman" w:hAnsi="Times New Roman"/>
        </w:rPr>
      </w:pPr>
      <w:r w:rsidRPr="00367797">
        <w:rPr>
          <w:rFonts w:ascii="Times New Roman" w:hAnsi="Times New Roman"/>
        </w:rPr>
        <w:t xml:space="preserve">We use </w:t>
      </w:r>
      <w:r w:rsidR="00D36187">
        <w:rPr>
          <w:rFonts w:ascii="Times New Roman" w:hAnsi="Times New Roman"/>
        </w:rPr>
        <w:t xml:space="preserve">Form SSA-2118-U2, </w:t>
      </w:r>
      <w:r w:rsidR="00530B88" w:rsidRPr="00367797">
        <w:rPr>
          <w:rFonts w:ascii="Times New Roman" w:hAnsi="Times New Roman"/>
        </w:rPr>
        <w:t>Request for Documents or Information</w:t>
      </w:r>
      <w:r w:rsidR="00D36187">
        <w:rPr>
          <w:rFonts w:ascii="Times New Roman" w:hAnsi="Times New Roman"/>
        </w:rPr>
        <w:t xml:space="preserve">, </w:t>
      </w:r>
      <w:r w:rsidR="00EC736B">
        <w:rPr>
          <w:rFonts w:ascii="Times New Roman" w:hAnsi="Times New Roman"/>
        </w:rPr>
        <w:t>to request the</w:t>
      </w:r>
      <w:r w:rsidR="00530B88" w:rsidRPr="00367797">
        <w:rPr>
          <w:rFonts w:ascii="Times New Roman" w:hAnsi="Times New Roman"/>
        </w:rPr>
        <w:t xml:space="preserve"> documents or information </w:t>
      </w:r>
      <w:r w:rsidR="00EC736B">
        <w:rPr>
          <w:rFonts w:ascii="Times New Roman" w:hAnsi="Times New Roman"/>
        </w:rPr>
        <w:t xml:space="preserve">we need </w:t>
      </w:r>
      <w:r w:rsidR="0094115F">
        <w:rPr>
          <w:rFonts w:ascii="Times New Roman" w:hAnsi="Times New Roman"/>
        </w:rPr>
        <w:t xml:space="preserve">to process </w:t>
      </w:r>
      <w:r w:rsidR="00367797">
        <w:rPr>
          <w:rFonts w:ascii="Times New Roman" w:hAnsi="Times New Roman"/>
        </w:rPr>
        <w:t>claim</w:t>
      </w:r>
      <w:r w:rsidR="0094115F">
        <w:rPr>
          <w:rFonts w:ascii="Times New Roman" w:hAnsi="Times New Roman"/>
        </w:rPr>
        <w:t>s</w:t>
      </w:r>
      <w:r w:rsidR="00367797">
        <w:rPr>
          <w:rFonts w:ascii="Times New Roman" w:hAnsi="Times New Roman"/>
        </w:rPr>
        <w:t xml:space="preserve"> for Social Security benefits or SSI payments</w:t>
      </w:r>
      <w:r w:rsidR="00D36187">
        <w:rPr>
          <w:rFonts w:ascii="Times New Roman" w:hAnsi="Times New Roman"/>
        </w:rPr>
        <w:t>.</w:t>
      </w:r>
      <w:r w:rsidR="00530B88" w:rsidRPr="00367797">
        <w:rPr>
          <w:rFonts w:ascii="Times New Roman" w:hAnsi="Times New Roman"/>
        </w:rPr>
        <w:t xml:space="preserve"> </w:t>
      </w:r>
      <w:r w:rsidR="00367797">
        <w:rPr>
          <w:rFonts w:ascii="Times New Roman" w:hAnsi="Times New Roman"/>
        </w:rPr>
        <w:t xml:space="preserve">  </w:t>
      </w:r>
      <w:r w:rsidR="00530B88" w:rsidRPr="00636CC4">
        <w:rPr>
          <w:rFonts w:ascii="Times New Roman" w:hAnsi="Times New Roman"/>
          <w:spacing w:val="-2"/>
        </w:rPr>
        <w:t>The respondents are applicants for Retirement, Survivors, Disabili</w:t>
      </w:r>
      <w:r w:rsidR="00367797">
        <w:rPr>
          <w:rFonts w:ascii="Times New Roman" w:hAnsi="Times New Roman"/>
          <w:spacing w:val="-2"/>
        </w:rPr>
        <w:t>ty and Health Insurance</w:t>
      </w:r>
      <w:r w:rsidR="00D36187">
        <w:rPr>
          <w:rFonts w:ascii="Times New Roman" w:hAnsi="Times New Roman"/>
          <w:spacing w:val="-2"/>
        </w:rPr>
        <w:t xml:space="preserve"> (RSDHI)</w:t>
      </w:r>
      <w:r w:rsidR="00367797">
        <w:rPr>
          <w:rFonts w:ascii="Times New Roman" w:hAnsi="Times New Roman"/>
          <w:spacing w:val="-2"/>
        </w:rPr>
        <w:t xml:space="preserve"> </w:t>
      </w:r>
      <w:r w:rsidR="00530B88" w:rsidRPr="00636CC4">
        <w:rPr>
          <w:rFonts w:ascii="Times New Roman" w:hAnsi="Times New Roman"/>
          <w:spacing w:val="-2"/>
        </w:rPr>
        <w:t>benefits</w:t>
      </w:r>
      <w:r w:rsidR="00367797">
        <w:rPr>
          <w:rFonts w:ascii="Times New Roman" w:hAnsi="Times New Roman"/>
          <w:spacing w:val="-2"/>
        </w:rPr>
        <w:t xml:space="preserve"> or SSI payments.</w:t>
      </w:r>
    </w:p>
    <w:p w:rsidR="00367797" w:rsidRDefault="00367797" w:rsidP="00367797">
      <w:pPr>
        <w:ind w:left="720"/>
        <w:rPr>
          <w:rFonts w:ascii="Times New Roman" w:hAnsi="Times New Roman"/>
        </w:rPr>
      </w:pPr>
    </w:p>
    <w:p w:rsidR="000D0211" w:rsidRPr="00636CC4" w:rsidRDefault="00D36187" w:rsidP="00367797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This is an information collection</w:t>
      </w:r>
      <w:r w:rsidR="00A80A54">
        <w:rPr>
          <w:rFonts w:ascii="Times New Roman" w:hAnsi="Times New Roman"/>
        </w:rPr>
        <w:t xml:space="preserve"> inadvertently</w:t>
      </w:r>
      <w:r>
        <w:rPr>
          <w:rFonts w:ascii="Times New Roman" w:hAnsi="Times New Roman"/>
        </w:rPr>
        <w:t xml:space="preserve"> in use without OMB approval.</w:t>
      </w:r>
    </w:p>
    <w:p w:rsidR="000D0211" w:rsidRDefault="000D0211" w:rsidP="000D0211">
      <w:pPr>
        <w:rPr>
          <w:rFonts w:ascii="Times New Roman" w:hAnsi="Times New Roman"/>
        </w:rPr>
      </w:pPr>
    </w:p>
    <w:p w:rsidR="000D0211" w:rsidRPr="00530B88" w:rsidRDefault="000D0211" w:rsidP="000D0211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Description of Collection </w:t>
      </w:r>
    </w:p>
    <w:p w:rsidR="00367797" w:rsidRPr="00636CC4" w:rsidRDefault="00636CC4" w:rsidP="00D36187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We</w:t>
      </w:r>
      <w:r w:rsidR="00530B88">
        <w:rPr>
          <w:rFonts w:ascii="Times New Roman" w:hAnsi="Times New Roman"/>
        </w:rPr>
        <w:t xml:space="preserve"> must </w:t>
      </w:r>
      <w:r w:rsidR="00E125F9">
        <w:rPr>
          <w:rFonts w:ascii="Times New Roman" w:hAnsi="Times New Roman"/>
        </w:rPr>
        <w:t>request information or evidence from claimants t</w:t>
      </w:r>
      <w:r w:rsidR="00D36187">
        <w:rPr>
          <w:rFonts w:ascii="Times New Roman" w:hAnsi="Times New Roman"/>
        </w:rPr>
        <w:t xml:space="preserve">o </w:t>
      </w:r>
      <w:r w:rsidR="00EC736B">
        <w:rPr>
          <w:rFonts w:ascii="Times New Roman" w:hAnsi="Times New Roman"/>
        </w:rPr>
        <w:t xml:space="preserve">determine RSDHI and SSI eligibility, and to </w:t>
      </w:r>
      <w:r w:rsidR="00D36187">
        <w:rPr>
          <w:rFonts w:ascii="Times New Roman" w:hAnsi="Times New Roman"/>
        </w:rPr>
        <w:t>pay the proper</w:t>
      </w:r>
      <w:r w:rsidR="0094115F">
        <w:rPr>
          <w:rFonts w:ascii="Times New Roman" w:hAnsi="Times New Roman"/>
        </w:rPr>
        <w:t xml:space="preserve"> payment amounts.  </w:t>
      </w:r>
      <w:r>
        <w:rPr>
          <w:rFonts w:ascii="Times New Roman" w:hAnsi="Times New Roman"/>
        </w:rPr>
        <w:t xml:space="preserve">We use </w:t>
      </w:r>
      <w:r w:rsidR="00D36187">
        <w:rPr>
          <w:rFonts w:ascii="Times New Roman" w:hAnsi="Times New Roman"/>
        </w:rPr>
        <w:t xml:space="preserve">Form SSA-2118-U2, </w:t>
      </w:r>
      <w:r w:rsidR="009871E7" w:rsidRPr="00530B88">
        <w:rPr>
          <w:rFonts w:ascii="Times New Roman" w:hAnsi="Times New Roman"/>
        </w:rPr>
        <w:t xml:space="preserve">Request for Documents or </w:t>
      </w:r>
      <w:r w:rsidR="009871E7" w:rsidRPr="009871E7">
        <w:rPr>
          <w:rFonts w:ascii="Times New Roman" w:hAnsi="Times New Roman"/>
        </w:rPr>
        <w:t>Information</w:t>
      </w:r>
      <w:r w:rsidR="00D36187">
        <w:rPr>
          <w:rFonts w:ascii="Times New Roman" w:hAnsi="Times New Roman"/>
        </w:rPr>
        <w:t xml:space="preserve">, </w:t>
      </w:r>
      <w:r w:rsidR="009871E7" w:rsidRPr="009871E7">
        <w:rPr>
          <w:rFonts w:ascii="Times New Roman" w:hAnsi="Times New Roman"/>
        </w:rPr>
        <w:t xml:space="preserve">to request </w:t>
      </w:r>
      <w:r w:rsidR="00EC736B">
        <w:rPr>
          <w:rFonts w:ascii="Times New Roman" w:hAnsi="Times New Roman"/>
        </w:rPr>
        <w:t xml:space="preserve">the </w:t>
      </w:r>
      <w:r w:rsidR="009871E7" w:rsidRPr="009871E7">
        <w:rPr>
          <w:rFonts w:ascii="Times New Roman" w:hAnsi="Times New Roman"/>
        </w:rPr>
        <w:t xml:space="preserve">evidence or information from claimants.  </w:t>
      </w:r>
      <w:r>
        <w:rPr>
          <w:rFonts w:ascii="Times New Roman" w:hAnsi="Times New Roman"/>
        </w:rPr>
        <w:t>We complete o</w:t>
      </w:r>
      <w:r w:rsidR="00D36187">
        <w:rPr>
          <w:rFonts w:ascii="Times New Roman" w:hAnsi="Times New Roman"/>
        </w:rPr>
        <w:t xml:space="preserve">nly one form per respondent; </w:t>
      </w:r>
      <w:r>
        <w:rPr>
          <w:rFonts w:ascii="Times New Roman" w:hAnsi="Times New Roman"/>
        </w:rPr>
        <w:t xml:space="preserve">we collect this </w:t>
      </w:r>
      <w:r w:rsidR="009871E7" w:rsidRPr="009871E7">
        <w:rPr>
          <w:rFonts w:ascii="Times New Roman" w:hAnsi="Times New Roman"/>
        </w:rPr>
        <w:t xml:space="preserve">information only once.  Respondents </w:t>
      </w:r>
      <w:r w:rsidR="00BB0CC0">
        <w:rPr>
          <w:rFonts w:ascii="Times New Roman" w:hAnsi="Times New Roman"/>
        </w:rPr>
        <w:t>can receive assistance from</w:t>
      </w:r>
      <w:r w:rsidR="009871E7" w:rsidRPr="009871E7">
        <w:rPr>
          <w:rFonts w:ascii="Times New Roman" w:hAnsi="Times New Roman"/>
        </w:rPr>
        <w:t xml:space="preserve"> an SSA employee to obtain the information.  </w:t>
      </w:r>
      <w:r w:rsidR="00367797">
        <w:rPr>
          <w:rFonts w:ascii="Times New Roman" w:hAnsi="Times New Roman"/>
        </w:rPr>
        <w:t>We give</w:t>
      </w:r>
      <w:r w:rsidR="00367797" w:rsidRPr="00636CC4">
        <w:rPr>
          <w:rFonts w:ascii="Times New Roman" w:hAnsi="Times New Roman"/>
        </w:rPr>
        <w:t xml:space="preserve"> this form to claimants when </w:t>
      </w:r>
      <w:r w:rsidR="00367797">
        <w:rPr>
          <w:rFonts w:ascii="Times New Roman" w:hAnsi="Times New Roman"/>
        </w:rPr>
        <w:t xml:space="preserve">they have provided </w:t>
      </w:r>
      <w:r w:rsidR="00367797" w:rsidRPr="00636CC4">
        <w:rPr>
          <w:rFonts w:ascii="Times New Roman" w:hAnsi="Times New Roman"/>
        </w:rPr>
        <w:t xml:space="preserve">incomplete information or proofs </w:t>
      </w:r>
      <w:r w:rsidR="00367797">
        <w:rPr>
          <w:rFonts w:ascii="Times New Roman" w:hAnsi="Times New Roman"/>
        </w:rPr>
        <w:t>during a face-to-</w:t>
      </w:r>
      <w:r w:rsidR="000F19D2">
        <w:rPr>
          <w:rFonts w:ascii="Times New Roman" w:hAnsi="Times New Roman"/>
        </w:rPr>
        <w:t xml:space="preserve">face interview.  </w:t>
      </w:r>
      <w:r w:rsidR="00367797" w:rsidRPr="00636CC4">
        <w:rPr>
          <w:rFonts w:ascii="Times New Roman" w:hAnsi="Times New Roman"/>
        </w:rPr>
        <w:t xml:space="preserve">We indicate on the form what information </w:t>
      </w:r>
      <w:r w:rsidR="00367797">
        <w:rPr>
          <w:rFonts w:ascii="Times New Roman" w:hAnsi="Times New Roman"/>
        </w:rPr>
        <w:t>we require</w:t>
      </w:r>
      <w:r w:rsidR="000F19D2">
        <w:rPr>
          <w:rFonts w:ascii="Times New Roman" w:hAnsi="Times New Roman"/>
        </w:rPr>
        <w:t>,</w:t>
      </w:r>
      <w:r w:rsidR="00367797" w:rsidRPr="00636CC4">
        <w:rPr>
          <w:rFonts w:ascii="Times New Roman" w:hAnsi="Times New Roman"/>
        </w:rPr>
        <w:t xml:space="preserve"> and whether the </w:t>
      </w:r>
      <w:r w:rsidR="00367797">
        <w:rPr>
          <w:rFonts w:ascii="Times New Roman" w:hAnsi="Times New Roman"/>
        </w:rPr>
        <w:t>claimant should telephone, mail</w:t>
      </w:r>
      <w:r w:rsidR="00A80A54">
        <w:rPr>
          <w:rFonts w:ascii="Times New Roman" w:hAnsi="Times New Roman"/>
        </w:rPr>
        <w:t>,</w:t>
      </w:r>
      <w:r w:rsidR="00367797">
        <w:rPr>
          <w:rFonts w:ascii="Times New Roman" w:hAnsi="Times New Roman"/>
        </w:rPr>
        <w:t xml:space="preserve"> or bring the </w:t>
      </w:r>
      <w:r w:rsidR="00367797" w:rsidRPr="00636CC4">
        <w:rPr>
          <w:rFonts w:ascii="Times New Roman" w:hAnsi="Times New Roman"/>
        </w:rPr>
        <w:t>information into the office.</w:t>
      </w:r>
    </w:p>
    <w:p w:rsidR="000D0211" w:rsidRDefault="000D0211" w:rsidP="000D0211">
      <w:pPr>
        <w:rPr>
          <w:rFonts w:ascii="Times New Roman" w:hAnsi="Times New Roman"/>
        </w:rPr>
      </w:pPr>
    </w:p>
    <w:p w:rsidR="000D0211" w:rsidRDefault="000D0211" w:rsidP="000D0211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Use of Information Technology to Collect the Information</w:t>
      </w:r>
    </w:p>
    <w:p w:rsidR="00CC2BCE" w:rsidRDefault="002F32D8" w:rsidP="000F19D2">
      <w:pPr>
        <w:ind w:left="720"/>
      </w:pPr>
      <w:r w:rsidRPr="009871E7">
        <w:rPr>
          <w:rFonts w:ascii="Times New Roman" w:hAnsi="Times New Roman"/>
        </w:rPr>
        <w:t xml:space="preserve">Because of the relatively low number of </w:t>
      </w:r>
      <w:r w:rsidR="000F19D2" w:rsidRPr="009871E7">
        <w:rPr>
          <w:rFonts w:ascii="Times New Roman" w:hAnsi="Times New Roman"/>
        </w:rPr>
        <w:t>respondents,</w:t>
      </w:r>
      <w:r w:rsidRPr="009871E7">
        <w:rPr>
          <w:rFonts w:ascii="Times New Roman" w:hAnsi="Times New Roman"/>
        </w:rPr>
        <w:t xml:space="preserve"> </w:t>
      </w:r>
      <w:r w:rsidR="00636CC4">
        <w:rPr>
          <w:rFonts w:ascii="Times New Roman" w:hAnsi="Times New Roman"/>
        </w:rPr>
        <w:t xml:space="preserve">we </w:t>
      </w:r>
      <w:r w:rsidRPr="009871E7">
        <w:rPr>
          <w:rFonts w:ascii="Times New Roman" w:hAnsi="Times New Roman"/>
        </w:rPr>
        <w:t>did not develop an electronic version of this for</w:t>
      </w:r>
      <w:r w:rsidR="00A80A54">
        <w:rPr>
          <w:rFonts w:ascii="Times New Roman" w:hAnsi="Times New Roman"/>
        </w:rPr>
        <w:t>m under the a</w:t>
      </w:r>
      <w:r w:rsidR="00CC2BCE">
        <w:rPr>
          <w:rFonts w:ascii="Times New Roman" w:hAnsi="Times New Roman"/>
        </w:rPr>
        <w:t>gency’s Government</w:t>
      </w:r>
      <w:r w:rsidR="000F19D2">
        <w:rPr>
          <w:rFonts w:ascii="Times New Roman" w:hAnsi="Times New Roman"/>
        </w:rPr>
        <w:t xml:space="preserve"> </w:t>
      </w:r>
      <w:r w:rsidRPr="009871E7">
        <w:rPr>
          <w:rFonts w:ascii="Times New Roman" w:hAnsi="Times New Roman"/>
        </w:rPr>
        <w:t xml:space="preserve">Paperwork Elimination Act plan.  </w:t>
      </w:r>
    </w:p>
    <w:p w:rsidR="002F32D8" w:rsidRPr="002F32D8" w:rsidRDefault="002F32D8" w:rsidP="002F32D8">
      <w:pPr>
        <w:pStyle w:val="ListParagraph"/>
        <w:rPr>
          <w:rFonts w:ascii="Times New Roman" w:hAnsi="Times New Roman"/>
        </w:rPr>
      </w:pPr>
    </w:p>
    <w:p w:rsidR="000D0211" w:rsidRDefault="000D0211" w:rsidP="000D0211">
      <w:pPr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Why We Cannot Use Duplicate Information</w:t>
      </w:r>
    </w:p>
    <w:p w:rsidR="00B71483" w:rsidRDefault="00B71483" w:rsidP="00B71483">
      <w:pPr>
        <w:ind w:left="720"/>
        <w:rPr>
          <w:rFonts w:ascii="Times New Roman" w:hAnsi="Times New Roman"/>
        </w:rPr>
      </w:pPr>
      <w:r w:rsidRPr="003243A1">
        <w:rPr>
          <w:rFonts w:ascii="Times New Roman" w:hAnsi="Times New Roman"/>
        </w:rPr>
        <w:t xml:space="preserve">The nature of the information we are collecting and the manner in which we are collecting it preclude duplication.  </w:t>
      </w:r>
      <w:r w:rsidR="00636CC4">
        <w:rPr>
          <w:rFonts w:ascii="Times New Roman" w:hAnsi="Times New Roman"/>
        </w:rPr>
        <w:t>We do</w:t>
      </w:r>
      <w:r w:rsidRPr="003243A1">
        <w:rPr>
          <w:rFonts w:ascii="Times New Roman" w:hAnsi="Times New Roman"/>
        </w:rPr>
        <w:t xml:space="preserve"> not use another collection instrument to obtain similar data.  </w:t>
      </w:r>
    </w:p>
    <w:p w:rsidR="004F5841" w:rsidRPr="003243A1" w:rsidRDefault="004F5841" w:rsidP="00B71483">
      <w:pPr>
        <w:ind w:left="720"/>
        <w:rPr>
          <w:rFonts w:ascii="Times New Roman" w:hAnsi="Times New Roman"/>
        </w:rPr>
      </w:pPr>
    </w:p>
    <w:p w:rsidR="000D0211" w:rsidRDefault="000D0211" w:rsidP="000D0211">
      <w:pPr>
        <w:pStyle w:val="Header"/>
        <w:tabs>
          <w:tab w:val="left" w:pos="720"/>
        </w:tabs>
        <w:ind w:left="720"/>
        <w:rPr>
          <w:rFonts w:ascii="Times New Roman" w:hAnsi="Times New Roman"/>
        </w:rPr>
      </w:pPr>
    </w:p>
    <w:p w:rsidR="000D0211" w:rsidRDefault="00E01C97" w:rsidP="000D0211">
      <w:pPr>
        <w:numPr>
          <w:ilvl w:val="0"/>
          <w:numId w:val="7"/>
        </w:num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ab/>
      </w:r>
      <w:r w:rsidR="000D0211">
        <w:rPr>
          <w:rFonts w:ascii="Times New Roman" w:hAnsi="Times New Roman"/>
          <w:b/>
        </w:rPr>
        <w:t>Minimizing Burden on Small Respondents</w:t>
      </w:r>
    </w:p>
    <w:p w:rsidR="00B71483" w:rsidRPr="003243A1" w:rsidRDefault="00B71483" w:rsidP="00B71483">
      <w:pPr>
        <w:ind w:left="720"/>
        <w:rPr>
          <w:rFonts w:ascii="Times New Roman" w:hAnsi="Times New Roman"/>
        </w:rPr>
      </w:pPr>
      <w:r w:rsidRPr="003243A1">
        <w:rPr>
          <w:rFonts w:ascii="Times New Roman" w:hAnsi="Times New Roman"/>
        </w:rPr>
        <w:t xml:space="preserve">This collection does not affect small businesses or other small entities. </w:t>
      </w:r>
    </w:p>
    <w:p w:rsidR="000D0211" w:rsidRDefault="000D0211" w:rsidP="000D0211">
      <w:pPr>
        <w:ind w:left="720"/>
        <w:rPr>
          <w:rFonts w:ascii="Times New Roman" w:hAnsi="Times New Roman"/>
          <w:i/>
        </w:rPr>
      </w:pPr>
    </w:p>
    <w:p w:rsidR="000D0211" w:rsidRPr="008F5E69" w:rsidRDefault="00E01C97" w:rsidP="008F5E69">
      <w:pPr>
        <w:pStyle w:val="ListParagraph"/>
        <w:numPr>
          <w:ilvl w:val="0"/>
          <w:numId w:val="7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0D0211" w:rsidRPr="008F5E69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8F5E69" w:rsidRPr="008F5E69" w:rsidRDefault="000F19D2" w:rsidP="000F19D2">
      <w:pPr>
        <w:pStyle w:val="NoSpacing"/>
        <w:ind w:left="720"/>
      </w:pPr>
      <w:r>
        <w:t>If we did not use F</w:t>
      </w:r>
      <w:r w:rsidR="008F5E69" w:rsidRPr="008F5E69">
        <w:t>orm SSA-</w:t>
      </w:r>
      <w:r w:rsidR="008F5E69">
        <w:t>2118</w:t>
      </w:r>
      <w:r w:rsidR="008F5E69" w:rsidRPr="008F5E69">
        <w:t xml:space="preserve">, </w:t>
      </w:r>
      <w:r w:rsidR="0094115F">
        <w:t xml:space="preserve">the public would have no way of </w:t>
      </w:r>
      <w:r w:rsidR="007A2F7C">
        <w:t>know</w:t>
      </w:r>
      <w:r w:rsidR="0094115F">
        <w:t>ing</w:t>
      </w:r>
      <w:r w:rsidR="007A2F7C">
        <w:t xml:space="preserve"> what </w:t>
      </w:r>
      <w:r>
        <w:t xml:space="preserve">additional evidence </w:t>
      </w:r>
      <w:r w:rsidR="00EC736B">
        <w:t>or information we need</w:t>
      </w:r>
      <w:r w:rsidR="007A2F7C">
        <w:t xml:space="preserve"> to process their claim </w:t>
      </w:r>
      <w:r w:rsidR="00636CC4">
        <w:t>for</w:t>
      </w:r>
      <w:r w:rsidR="007A2F7C">
        <w:t xml:space="preserve"> benefits</w:t>
      </w:r>
      <w:r>
        <w:t xml:space="preserve"> or SSI payments</w:t>
      </w:r>
      <w:r w:rsidR="007F2253">
        <w:t xml:space="preserve">, thus violating </w:t>
      </w:r>
      <w:r w:rsidR="007F2253" w:rsidRPr="000F19D2">
        <w:t>Section</w:t>
      </w:r>
      <w:r w:rsidR="007F2253">
        <w:t>s</w:t>
      </w:r>
      <w:r w:rsidR="007F2253" w:rsidRPr="000F19D2">
        <w:t xml:space="preserve"> </w:t>
      </w:r>
      <w:r w:rsidR="007F2253" w:rsidRPr="0094115F">
        <w:rPr>
          <w:i/>
        </w:rPr>
        <w:t>20 CFR 404.701</w:t>
      </w:r>
      <w:r w:rsidR="007F2253" w:rsidRPr="000F19D2">
        <w:t xml:space="preserve"> and 404.703 of the </w:t>
      </w:r>
      <w:r w:rsidR="007F2253" w:rsidRPr="00EC736B">
        <w:rPr>
          <w:i/>
        </w:rPr>
        <w:t>Code of Federal Regulations</w:t>
      </w:r>
      <w:r w:rsidR="007F2253">
        <w:t>.</w:t>
      </w:r>
    </w:p>
    <w:p w:rsidR="008F5E69" w:rsidRPr="008F5E69" w:rsidRDefault="008F5E69" w:rsidP="008F5E69">
      <w:pPr>
        <w:pStyle w:val="ListParagraph"/>
        <w:ind w:left="360"/>
        <w:rPr>
          <w:rFonts w:ascii="Times New Roman" w:hAnsi="Times New Roman"/>
        </w:rPr>
      </w:pPr>
    </w:p>
    <w:p w:rsidR="008F5E69" w:rsidRPr="008F5E69" w:rsidRDefault="007A2F7C" w:rsidP="008F5E69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F5E69" w:rsidRPr="008F5E69">
        <w:rPr>
          <w:rFonts w:ascii="Times New Roman" w:hAnsi="Times New Roman"/>
        </w:rPr>
        <w:t>There are no technical or legal obstacles to burden reduction.</w:t>
      </w:r>
    </w:p>
    <w:p w:rsidR="008F5E69" w:rsidRPr="008F5E69" w:rsidRDefault="008F5E69" w:rsidP="008F5E69">
      <w:pPr>
        <w:pStyle w:val="ListParagraph"/>
        <w:ind w:left="360"/>
        <w:rPr>
          <w:rFonts w:ascii="Times New Roman" w:hAnsi="Times New Roman"/>
        </w:rPr>
      </w:pPr>
    </w:p>
    <w:p w:rsidR="000D0211" w:rsidRDefault="000D0211" w:rsidP="000D0211">
      <w:pPr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Special Circumstances </w:t>
      </w:r>
    </w:p>
    <w:p w:rsidR="000D0211" w:rsidRPr="00550A4A" w:rsidRDefault="000D0211" w:rsidP="000D0211">
      <w:pPr>
        <w:pStyle w:val="BodyText2"/>
        <w:tabs>
          <w:tab w:val="clear" w:pos="-720"/>
          <w:tab w:val="clear" w:pos="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550A4A">
        <w:rPr>
          <w:rFonts w:ascii="Times New Roman" w:hAnsi="Times New Roman"/>
          <w:b w:val="0"/>
          <w:i w:val="0"/>
        </w:rPr>
        <w:t xml:space="preserve">There are no special circumstances that would cause </w:t>
      </w:r>
      <w:r w:rsidR="00636CC4">
        <w:rPr>
          <w:rFonts w:ascii="Times New Roman" w:hAnsi="Times New Roman"/>
          <w:b w:val="0"/>
          <w:i w:val="0"/>
        </w:rPr>
        <w:t>us</w:t>
      </w:r>
      <w:r w:rsidRPr="00550A4A">
        <w:rPr>
          <w:rFonts w:ascii="Times New Roman" w:hAnsi="Times New Roman"/>
          <w:b w:val="0"/>
          <w:i w:val="0"/>
        </w:rPr>
        <w:t xml:space="preserve"> to conduct this information collection in a manner inconsistent with </w:t>
      </w:r>
      <w:r w:rsidRPr="00636CC4">
        <w:rPr>
          <w:rFonts w:ascii="Times New Roman" w:hAnsi="Times New Roman"/>
          <w:b w:val="0"/>
        </w:rPr>
        <w:t>5 CFR 1320.5</w:t>
      </w:r>
      <w:r w:rsidRPr="00550A4A">
        <w:rPr>
          <w:rFonts w:ascii="Times New Roman" w:hAnsi="Times New Roman"/>
          <w:b w:val="0"/>
          <w:i w:val="0"/>
        </w:rPr>
        <w:t>.</w:t>
      </w:r>
    </w:p>
    <w:p w:rsidR="000D0211" w:rsidRPr="00550A4A" w:rsidRDefault="000D0211" w:rsidP="000D0211">
      <w:pPr>
        <w:rPr>
          <w:rFonts w:ascii="Times New Roman" w:hAnsi="Times New Roman"/>
          <w:b/>
        </w:rPr>
      </w:pPr>
    </w:p>
    <w:p w:rsidR="00550A4A" w:rsidRDefault="000D0211" w:rsidP="00550A4A">
      <w:pPr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550A4A" w:rsidRPr="00C32CDD" w:rsidRDefault="00EC736B" w:rsidP="00550A4A">
      <w:pPr>
        <w:ind w:left="720"/>
        <w:rPr>
          <w:rFonts w:ascii="Times New Roman" w:hAnsi="Times New Roman"/>
        </w:rPr>
      </w:pPr>
      <w:r w:rsidRPr="00EC736B">
        <w:rPr>
          <w:rFonts w:ascii="Times New Roman" w:hAnsi="Times New Roman"/>
        </w:rPr>
        <w:t>SSA published the 60-day advance Federa</w:t>
      </w:r>
      <w:r>
        <w:rPr>
          <w:rFonts w:ascii="Times New Roman" w:hAnsi="Times New Roman"/>
        </w:rPr>
        <w:t xml:space="preserve">l Register Notice on January 13, 2012 </w:t>
      </w:r>
      <w:r w:rsidR="0094115F">
        <w:rPr>
          <w:rFonts w:ascii="Times New Roman" w:hAnsi="Times New Roman"/>
        </w:rPr>
        <w:t>at 77 FR 2114</w:t>
      </w:r>
      <w:r w:rsidRPr="00EC736B">
        <w:rPr>
          <w:rFonts w:ascii="Times New Roman" w:hAnsi="Times New Roman"/>
        </w:rPr>
        <w:t>, and SSA received no public comments.  SSA published the 30-day advance Federal Register Noti</w:t>
      </w:r>
      <w:r w:rsidR="0009191E">
        <w:rPr>
          <w:rFonts w:ascii="Times New Roman" w:hAnsi="Times New Roman"/>
        </w:rPr>
        <w:t>ce on March 19, 2012 at 77 FR 16113</w:t>
      </w:r>
      <w:r w:rsidRPr="00EC736B">
        <w:rPr>
          <w:rFonts w:ascii="Times New Roman" w:hAnsi="Times New Roman"/>
        </w:rPr>
        <w:t>.  SSA had no outside consultations with members of the public.</w:t>
      </w:r>
    </w:p>
    <w:p w:rsidR="000D0211" w:rsidRDefault="000D0211" w:rsidP="000D0211">
      <w:pPr>
        <w:rPr>
          <w:rFonts w:ascii="Times New Roman" w:hAnsi="Times New Roman"/>
        </w:rPr>
      </w:pPr>
    </w:p>
    <w:p w:rsidR="000D0211" w:rsidRDefault="000D0211" w:rsidP="000D0211">
      <w:pPr>
        <w:numPr>
          <w:ilvl w:val="0"/>
          <w:numId w:val="1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Payment or Gifts to Respondents</w:t>
      </w:r>
    </w:p>
    <w:p w:rsidR="000D0211" w:rsidRPr="00550A4A" w:rsidRDefault="00636CC4" w:rsidP="000D021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 do</w:t>
      </w:r>
      <w:r w:rsidR="000D0211" w:rsidRPr="00550A4A">
        <w:rPr>
          <w:rFonts w:ascii="Times New Roman" w:hAnsi="Times New Roman"/>
        </w:rPr>
        <w:t xml:space="preserve"> not provide payments or gifts to the respondents. </w:t>
      </w:r>
    </w:p>
    <w:p w:rsidR="000D0211" w:rsidRDefault="000D0211" w:rsidP="000D0211">
      <w:pPr>
        <w:rPr>
          <w:rFonts w:ascii="Times New Roman" w:hAnsi="Times New Roman"/>
        </w:rPr>
      </w:pPr>
    </w:p>
    <w:p w:rsidR="000D0211" w:rsidRDefault="000D0211" w:rsidP="000D0211">
      <w:pPr>
        <w:numPr>
          <w:ilvl w:val="0"/>
          <w:numId w:val="1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Assurances of Confidentiality</w:t>
      </w:r>
    </w:p>
    <w:p w:rsidR="000D0211" w:rsidRPr="0053722C" w:rsidRDefault="00EC736B" w:rsidP="000D021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SSA</w:t>
      </w:r>
      <w:r w:rsidR="00636CC4">
        <w:rPr>
          <w:rFonts w:ascii="Times New Roman" w:hAnsi="Times New Roman"/>
        </w:rPr>
        <w:t xml:space="preserve"> protect</w:t>
      </w:r>
      <w:r>
        <w:rPr>
          <w:rFonts w:ascii="Times New Roman" w:hAnsi="Times New Roman"/>
        </w:rPr>
        <w:t>s</w:t>
      </w:r>
      <w:r w:rsidR="00636CC4">
        <w:rPr>
          <w:rFonts w:ascii="Times New Roman" w:hAnsi="Times New Roman"/>
        </w:rPr>
        <w:t xml:space="preserve"> and hold</w:t>
      </w:r>
      <w:r>
        <w:rPr>
          <w:rFonts w:ascii="Times New Roman" w:hAnsi="Times New Roman"/>
        </w:rPr>
        <w:t>s</w:t>
      </w:r>
      <w:r w:rsidR="000D0211" w:rsidRPr="0053722C">
        <w:rPr>
          <w:rFonts w:ascii="Times New Roman" w:hAnsi="Times New Roman"/>
        </w:rPr>
        <w:t xml:space="preserve"> </w:t>
      </w:r>
      <w:r w:rsidR="000F19D2">
        <w:rPr>
          <w:rFonts w:ascii="Times New Roman" w:hAnsi="Times New Roman"/>
        </w:rPr>
        <w:t>confidential the information we collect</w:t>
      </w:r>
      <w:r w:rsidR="000D0211" w:rsidRPr="0053722C">
        <w:rPr>
          <w:rFonts w:ascii="Times New Roman" w:hAnsi="Times New Roman"/>
        </w:rPr>
        <w:t xml:space="preserve"> in accordance with </w:t>
      </w:r>
      <w:r w:rsidR="000D0211" w:rsidRPr="00636CC4">
        <w:rPr>
          <w:rFonts w:ascii="Times New Roman" w:hAnsi="Times New Roman"/>
          <w:i/>
        </w:rPr>
        <w:t xml:space="preserve">42 U.S.C. 1306, 20 CFR 401 </w:t>
      </w:r>
      <w:r w:rsidR="000D0211" w:rsidRPr="0053722C">
        <w:rPr>
          <w:rFonts w:ascii="Times New Roman" w:hAnsi="Times New Roman"/>
        </w:rPr>
        <w:t xml:space="preserve">and </w:t>
      </w:r>
      <w:r w:rsidR="000D0211" w:rsidRPr="00636CC4">
        <w:rPr>
          <w:rFonts w:ascii="Times New Roman" w:hAnsi="Times New Roman"/>
          <w:i/>
        </w:rPr>
        <w:t>402</w:t>
      </w:r>
      <w:r w:rsidR="000D0211" w:rsidRPr="0053722C">
        <w:rPr>
          <w:rFonts w:ascii="Times New Roman" w:hAnsi="Times New Roman"/>
        </w:rPr>
        <w:t xml:space="preserve">, </w:t>
      </w:r>
      <w:r w:rsidR="000D0211" w:rsidRPr="00636CC4">
        <w:rPr>
          <w:rFonts w:ascii="Times New Roman" w:hAnsi="Times New Roman"/>
          <w:i/>
        </w:rPr>
        <w:t>5 U.S.C. 552</w:t>
      </w:r>
      <w:r w:rsidR="000D0211" w:rsidRPr="0053722C">
        <w:rPr>
          <w:rFonts w:ascii="Times New Roman" w:hAnsi="Times New Roman"/>
        </w:rPr>
        <w:t xml:space="preserve"> (Freedom of Information Act), </w:t>
      </w:r>
      <w:r w:rsidR="000D0211" w:rsidRPr="00636CC4">
        <w:rPr>
          <w:rFonts w:ascii="Times New Roman" w:hAnsi="Times New Roman"/>
          <w:i/>
        </w:rPr>
        <w:t>5 U.S.C. 552a</w:t>
      </w:r>
      <w:r w:rsidR="000D0211" w:rsidRPr="0053722C">
        <w:rPr>
          <w:rFonts w:ascii="Times New Roman" w:hAnsi="Times New Roman"/>
        </w:rPr>
        <w:t xml:space="preserve"> (Privacy Act of 1974), and OMB Circular No. A-130</w:t>
      </w:r>
      <w:r w:rsidR="000D0211" w:rsidRPr="0053722C">
        <w:rPr>
          <w:rFonts w:ascii="Times New Roman" w:hAnsi="Times New Roman"/>
          <w:color w:val="0000FF"/>
        </w:rPr>
        <w:t>.</w:t>
      </w:r>
    </w:p>
    <w:p w:rsidR="000D0211" w:rsidRDefault="000D0211" w:rsidP="000D0211">
      <w:pPr>
        <w:pStyle w:val="Header"/>
        <w:tabs>
          <w:tab w:val="left" w:pos="720"/>
        </w:tabs>
        <w:rPr>
          <w:rFonts w:ascii="Times New Roman" w:hAnsi="Times New Roman"/>
        </w:rPr>
      </w:pPr>
    </w:p>
    <w:p w:rsidR="000D0211" w:rsidRDefault="000D0211" w:rsidP="000D0211">
      <w:pPr>
        <w:numPr>
          <w:ilvl w:val="0"/>
          <w:numId w:val="1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Sensitive Questions</w:t>
      </w:r>
    </w:p>
    <w:p w:rsidR="000D0211" w:rsidRPr="0053722C" w:rsidRDefault="000D0211" w:rsidP="000D0211">
      <w:pPr>
        <w:pStyle w:val="BodyText2"/>
        <w:tabs>
          <w:tab w:val="clear" w:pos="-720"/>
          <w:tab w:val="clear" w:pos="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53722C">
        <w:rPr>
          <w:rFonts w:ascii="Times New Roman" w:hAnsi="Times New Roman"/>
          <w:b w:val="0"/>
          <w:i w:val="0"/>
        </w:rPr>
        <w:t>The information collection does not contain any questions of a sensitive nature.</w:t>
      </w:r>
    </w:p>
    <w:p w:rsidR="000D0211" w:rsidRDefault="000D0211" w:rsidP="000D0211">
      <w:pPr>
        <w:rPr>
          <w:rFonts w:ascii="Times New Roman" w:hAnsi="Times New Roman"/>
        </w:rPr>
      </w:pPr>
    </w:p>
    <w:p w:rsidR="00D86137" w:rsidRDefault="000D0211" w:rsidP="00D86137">
      <w:pPr>
        <w:numPr>
          <w:ilvl w:val="0"/>
          <w:numId w:val="1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Estimates of Public Reporting Burden</w:t>
      </w:r>
    </w:p>
    <w:p w:rsidR="000D0211" w:rsidRDefault="00636CC4" w:rsidP="00EC736B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Cs/>
          <w:color w:val="000000"/>
        </w:rPr>
        <w:t>We estimate</w:t>
      </w:r>
      <w:r w:rsidR="00D86137" w:rsidRPr="00D86137">
        <w:rPr>
          <w:rFonts w:ascii="Times New Roman" w:hAnsi="Times New Roman"/>
          <w:bCs/>
          <w:color w:val="000000"/>
        </w:rPr>
        <w:t xml:space="preserve"> approximately </w:t>
      </w:r>
      <w:r w:rsidR="00D86137">
        <w:rPr>
          <w:rFonts w:ascii="Times New Roman" w:hAnsi="Times New Roman"/>
          <w:bCs/>
          <w:color w:val="000000"/>
        </w:rPr>
        <w:t>7,500</w:t>
      </w:r>
      <w:r w:rsidR="00EC736B">
        <w:rPr>
          <w:rFonts w:ascii="Times New Roman" w:hAnsi="Times New Roman"/>
          <w:bCs/>
          <w:color w:val="000000"/>
        </w:rPr>
        <w:t xml:space="preserve"> respondents for this </w:t>
      </w:r>
      <w:r w:rsidR="00D86137" w:rsidRPr="00D86137">
        <w:rPr>
          <w:rFonts w:ascii="Times New Roman" w:hAnsi="Times New Roman"/>
          <w:bCs/>
          <w:color w:val="000000"/>
        </w:rPr>
        <w:t xml:space="preserve">form per year.  The estimated average response time is approximately 5 minutes for a total of </w:t>
      </w:r>
      <w:r w:rsidR="004F5841">
        <w:rPr>
          <w:rFonts w:ascii="Times New Roman" w:hAnsi="Times New Roman"/>
          <w:bCs/>
          <w:color w:val="000000"/>
        </w:rPr>
        <w:t>625</w:t>
      </w:r>
      <w:r w:rsidR="00D86137" w:rsidRPr="00D86137">
        <w:rPr>
          <w:rFonts w:ascii="Times New Roman" w:hAnsi="Times New Roman"/>
          <w:bCs/>
          <w:color w:val="000000"/>
        </w:rPr>
        <w:t xml:space="preserve"> burden hours. The total burden represents burden hours, and we did not calculate a separate cost </w:t>
      </w:r>
      <w:r w:rsidR="00D86137">
        <w:rPr>
          <w:rFonts w:ascii="Times New Roman" w:hAnsi="Times New Roman"/>
          <w:bCs/>
          <w:color w:val="000000"/>
        </w:rPr>
        <w:t>burden.</w:t>
      </w:r>
    </w:p>
    <w:p w:rsidR="00EC736B" w:rsidRPr="00EC736B" w:rsidRDefault="00EC736B" w:rsidP="00EC736B">
      <w:pPr>
        <w:ind w:left="720"/>
        <w:rPr>
          <w:rFonts w:ascii="Times New Roman" w:hAnsi="Times New Roman"/>
          <w:b/>
        </w:rPr>
      </w:pPr>
    </w:p>
    <w:p w:rsidR="000D0211" w:rsidRDefault="000D0211" w:rsidP="000D021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13.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Annual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Cost to the Respondents (Other)</w:t>
      </w:r>
      <w:r>
        <w:rPr>
          <w:rFonts w:ascii="Times New Roman" w:hAnsi="Times New Roman"/>
        </w:rPr>
        <w:t xml:space="preserve"> </w:t>
      </w:r>
    </w:p>
    <w:p w:rsidR="000D0211" w:rsidRPr="000A48E5" w:rsidRDefault="000D0211" w:rsidP="000D0211">
      <w:pPr>
        <w:ind w:firstLine="720"/>
        <w:rPr>
          <w:rFonts w:ascii="Times New Roman" w:hAnsi="Times New Roman"/>
        </w:rPr>
      </w:pPr>
      <w:r w:rsidRPr="000A48E5">
        <w:rPr>
          <w:rFonts w:ascii="Times New Roman" w:hAnsi="Times New Roman"/>
        </w:rPr>
        <w:t>This collection does n</w:t>
      </w:r>
      <w:r w:rsidR="007F2253">
        <w:rPr>
          <w:rFonts w:ascii="Times New Roman" w:hAnsi="Times New Roman"/>
        </w:rPr>
        <w:t>ot impose a known cost burden on</w:t>
      </w:r>
      <w:r w:rsidRPr="000A48E5">
        <w:rPr>
          <w:rFonts w:ascii="Times New Roman" w:hAnsi="Times New Roman"/>
        </w:rPr>
        <w:t xml:space="preserve"> the respondents.   </w:t>
      </w:r>
    </w:p>
    <w:p w:rsidR="000D0211" w:rsidRDefault="000D0211" w:rsidP="000D0211">
      <w:pPr>
        <w:rPr>
          <w:rFonts w:ascii="Times New Roman" w:hAnsi="Times New Roman"/>
        </w:rPr>
      </w:pPr>
    </w:p>
    <w:p w:rsidR="000D0211" w:rsidRDefault="000D0211" w:rsidP="000D0211">
      <w:pPr>
        <w:numPr>
          <w:ilvl w:val="0"/>
          <w:numId w:val="17"/>
        </w:numPr>
        <w:tabs>
          <w:tab w:val="clear" w:pos="360"/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Annual Cost To Federal Government</w:t>
      </w:r>
    </w:p>
    <w:p w:rsidR="003D743B" w:rsidRDefault="003D743B" w:rsidP="003D743B">
      <w:pPr>
        <w:snapToGrid/>
        <w:ind w:left="36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 w:rsidRPr="00E63D42">
        <w:rPr>
          <w:rFonts w:ascii="Times New Roman" w:hAnsi="Times New Roman"/>
          <w:bCs/>
          <w:color w:val="000000"/>
        </w:rPr>
        <w:t xml:space="preserve">The annual cost to the Federal Government is approximately </w:t>
      </w:r>
      <w:r w:rsidR="00E63D42">
        <w:rPr>
          <w:rFonts w:ascii="Times New Roman" w:hAnsi="Times New Roman"/>
          <w:bCs/>
          <w:color w:val="000000"/>
        </w:rPr>
        <w:t>$8,211.</w:t>
      </w:r>
      <w:r w:rsidRPr="00E63D42">
        <w:rPr>
          <w:rFonts w:ascii="Times New Roman" w:hAnsi="Times New Roman"/>
          <w:bCs/>
          <w:color w:val="000000"/>
        </w:rPr>
        <w:t xml:space="preserve">  This estimate is a </w:t>
      </w:r>
      <w:r w:rsidRPr="00E63D42">
        <w:rPr>
          <w:rFonts w:ascii="Times New Roman" w:hAnsi="Times New Roman"/>
          <w:bCs/>
          <w:color w:val="000000"/>
        </w:rPr>
        <w:tab/>
        <w:t>projection of the costs for printing and distributing the collection instrument</w:t>
      </w:r>
      <w:r w:rsidR="0094115F">
        <w:rPr>
          <w:rFonts w:ascii="Times New Roman" w:hAnsi="Times New Roman"/>
          <w:bCs/>
          <w:color w:val="000000"/>
        </w:rPr>
        <w:t>,</w:t>
      </w:r>
      <w:r w:rsidRPr="00E63D42">
        <w:rPr>
          <w:rFonts w:ascii="Times New Roman" w:hAnsi="Times New Roman"/>
          <w:bCs/>
          <w:color w:val="000000"/>
        </w:rPr>
        <w:t xml:space="preserve"> and for </w:t>
      </w:r>
      <w:r w:rsidRPr="00E63D42">
        <w:rPr>
          <w:rFonts w:ascii="Times New Roman" w:hAnsi="Times New Roman"/>
          <w:bCs/>
          <w:color w:val="000000"/>
        </w:rPr>
        <w:tab/>
        <w:t>collecting the information.</w:t>
      </w:r>
    </w:p>
    <w:p w:rsidR="007F2253" w:rsidRPr="00E63D42" w:rsidRDefault="007F2253" w:rsidP="003D743B">
      <w:pPr>
        <w:snapToGrid/>
        <w:ind w:left="360"/>
        <w:rPr>
          <w:rFonts w:ascii="Times New Roman" w:hAnsi="Times New Roman"/>
          <w:bCs/>
          <w:color w:val="000000"/>
        </w:rPr>
      </w:pPr>
    </w:p>
    <w:p w:rsidR="000D0211" w:rsidRDefault="000D0211" w:rsidP="000D0211">
      <w:pPr>
        <w:tabs>
          <w:tab w:val="left" w:pos="720"/>
        </w:tabs>
        <w:ind w:left="720"/>
        <w:rPr>
          <w:rFonts w:ascii="Times New Roman" w:hAnsi="Times New Roman"/>
        </w:rPr>
      </w:pPr>
    </w:p>
    <w:p w:rsidR="000D0211" w:rsidRDefault="000D0211" w:rsidP="000D0211">
      <w:pPr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Program Changes or Adjustments to the Information Collection Request</w:t>
      </w:r>
    </w:p>
    <w:p w:rsidR="000D0211" w:rsidRPr="000A48E5" w:rsidRDefault="000D0211" w:rsidP="00BE06B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F19D2">
        <w:rPr>
          <w:rFonts w:ascii="Times New Roman" w:hAnsi="Times New Roman"/>
        </w:rPr>
        <w:t>This is a new information collection request.</w:t>
      </w:r>
    </w:p>
    <w:p w:rsidR="000D0211" w:rsidRDefault="000D0211" w:rsidP="000D0211">
      <w:pPr>
        <w:rPr>
          <w:rFonts w:ascii="Times New Roman" w:hAnsi="Times New Roman"/>
        </w:rPr>
      </w:pPr>
    </w:p>
    <w:p w:rsidR="000D0211" w:rsidRDefault="000D0211" w:rsidP="000D021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Plans for Publication Information Collection Results</w:t>
      </w:r>
    </w:p>
    <w:p w:rsidR="000D0211" w:rsidRDefault="00636CC4" w:rsidP="000D0211">
      <w:pPr>
        <w:pStyle w:val="NoSpacing"/>
        <w:ind w:firstLine="720"/>
        <w:rPr>
          <w:bCs/>
          <w:iCs/>
        </w:rPr>
      </w:pPr>
      <w:r>
        <w:rPr>
          <w:bCs/>
          <w:iCs/>
        </w:rPr>
        <w:t>We</w:t>
      </w:r>
      <w:r w:rsidR="000D0211" w:rsidRPr="000A48E5">
        <w:rPr>
          <w:bCs/>
          <w:iCs/>
        </w:rPr>
        <w:t xml:space="preserve"> will not publish the results of the information collection</w:t>
      </w:r>
      <w:r w:rsidR="000D0211">
        <w:rPr>
          <w:bCs/>
          <w:i/>
          <w:iCs/>
        </w:rPr>
        <w:t>.</w:t>
      </w:r>
    </w:p>
    <w:p w:rsidR="000D0211" w:rsidRDefault="000D0211" w:rsidP="000D0211">
      <w:pPr>
        <w:pStyle w:val="Header"/>
        <w:tabs>
          <w:tab w:val="left" w:pos="720"/>
        </w:tabs>
        <w:rPr>
          <w:rFonts w:ascii="Times New Roman" w:hAnsi="Times New Roman"/>
        </w:rPr>
      </w:pPr>
    </w:p>
    <w:p w:rsidR="000D0211" w:rsidRDefault="000D0211" w:rsidP="000D021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17.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Displaying the OMB Approval Expiration Date</w:t>
      </w:r>
    </w:p>
    <w:p w:rsidR="000D0211" w:rsidRPr="004A1D73" w:rsidRDefault="000D0211" w:rsidP="000D0211">
      <w:pPr>
        <w:pStyle w:val="NoSpacing"/>
        <w:ind w:left="720"/>
        <w:rPr>
          <w:bCs/>
          <w:iCs/>
        </w:rPr>
      </w:pPr>
      <w:r w:rsidRPr="004A1D73">
        <w:rPr>
          <w:bCs/>
          <w:iCs/>
        </w:rPr>
        <w:t xml:space="preserve">OMB granted </w:t>
      </w:r>
      <w:r w:rsidR="00EC736B">
        <w:rPr>
          <w:bCs/>
          <w:iCs/>
        </w:rPr>
        <w:t>SSA</w:t>
      </w:r>
      <w:r w:rsidRPr="004A1D73">
        <w:rPr>
          <w:bCs/>
          <w:iCs/>
        </w:rPr>
        <w:t xml:space="preserve"> an exemption from the requirement to print the OMB expirati</w:t>
      </w:r>
      <w:r w:rsidR="00636CC4">
        <w:rPr>
          <w:bCs/>
          <w:iCs/>
        </w:rPr>
        <w:t xml:space="preserve">on date on its program forms.  We produce </w:t>
      </w:r>
      <w:r w:rsidRPr="004A1D73">
        <w:rPr>
          <w:bCs/>
          <w:iCs/>
        </w:rPr>
        <w:t xml:space="preserve">millions of public-use forms with life cycles exceeding those of an OMB approval.  Since </w:t>
      </w:r>
      <w:r w:rsidR="00636CC4">
        <w:rPr>
          <w:bCs/>
          <w:iCs/>
        </w:rPr>
        <w:t>we</w:t>
      </w:r>
      <w:r w:rsidRPr="004A1D73">
        <w:rPr>
          <w:bCs/>
          <w:iCs/>
        </w:rPr>
        <w:t xml:space="preserve"> do not periodically revise and reprint </w:t>
      </w:r>
      <w:r w:rsidR="00636CC4">
        <w:rPr>
          <w:bCs/>
          <w:iCs/>
        </w:rPr>
        <w:t>our</w:t>
      </w:r>
      <w:r w:rsidRPr="004A1D73">
        <w:rPr>
          <w:bCs/>
          <w:iCs/>
        </w:rPr>
        <w:t xml:space="preserve"> public-use forms (e.g., on an annual basis), OMB granted this exemption so </w:t>
      </w:r>
      <w:r w:rsidR="00636CC4">
        <w:rPr>
          <w:bCs/>
          <w:iCs/>
        </w:rPr>
        <w:t>we</w:t>
      </w:r>
      <w:r w:rsidRPr="004A1D73">
        <w:rPr>
          <w:bCs/>
          <w:iCs/>
        </w:rPr>
        <w:t xml:space="preserve"> would not have to destroy stocks of otherwise useable forms with expired OMB approval dates, avoiding Government waste. </w:t>
      </w:r>
    </w:p>
    <w:p w:rsidR="000D0211" w:rsidRDefault="000D0211" w:rsidP="000D0211">
      <w:pPr>
        <w:pStyle w:val="NoSpacing"/>
        <w:rPr>
          <w:bCs/>
          <w:i/>
          <w:iCs/>
        </w:rPr>
      </w:pPr>
    </w:p>
    <w:p w:rsidR="000D0211" w:rsidRDefault="000D0211" w:rsidP="000D0211">
      <w:pPr>
        <w:numPr>
          <w:ilvl w:val="0"/>
          <w:numId w:val="19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Exceptions to Certification Statement</w:t>
      </w:r>
    </w:p>
    <w:p w:rsidR="000D0211" w:rsidRPr="004A1D73" w:rsidRDefault="00636CC4" w:rsidP="000D0211">
      <w:pPr>
        <w:pStyle w:val="BodyText2"/>
        <w:tabs>
          <w:tab w:val="clear" w:pos="-720"/>
          <w:tab w:val="clear" w:pos="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We are</w:t>
      </w:r>
      <w:r w:rsidR="000D0211" w:rsidRPr="004A1D73">
        <w:rPr>
          <w:rFonts w:ascii="Times New Roman" w:hAnsi="Times New Roman"/>
          <w:b w:val="0"/>
          <w:i w:val="0"/>
        </w:rPr>
        <w:t xml:space="preserve"> not requesting an exception to the certification requirements at </w:t>
      </w:r>
      <w:r w:rsidR="000D0211" w:rsidRPr="00636CC4">
        <w:rPr>
          <w:rFonts w:ascii="Times New Roman" w:hAnsi="Times New Roman"/>
          <w:b w:val="0"/>
        </w:rPr>
        <w:t>5 CFR 1320.9</w:t>
      </w:r>
      <w:r w:rsidR="000D0211" w:rsidRPr="004A1D73">
        <w:rPr>
          <w:rFonts w:ascii="Times New Roman" w:hAnsi="Times New Roman"/>
          <w:b w:val="0"/>
          <w:i w:val="0"/>
        </w:rPr>
        <w:t xml:space="preserve"> and related provisions at </w:t>
      </w:r>
      <w:r w:rsidR="000D0211" w:rsidRPr="00636CC4">
        <w:rPr>
          <w:rFonts w:ascii="Times New Roman" w:hAnsi="Times New Roman"/>
          <w:b w:val="0"/>
        </w:rPr>
        <w:t>5 CFR 1320.8(b)(3)</w:t>
      </w:r>
      <w:r w:rsidR="000D0211" w:rsidRPr="004A1D73">
        <w:rPr>
          <w:rFonts w:ascii="Times New Roman" w:hAnsi="Times New Roman"/>
          <w:b w:val="0"/>
          <w:i w:val="0"/>
        </w:rPr>
        <w:t xml:space="preserve">. </w:t>
      </w:r>
    </w:p>
    <w:p w:rsidR="000D0211" w:rsidRDefault="000D0211" w:rsidP="000D0211">
      <w:pPr>
        <w:rPr>
          <w:rFonts w:ascii="Times New Roman" w:hAnsi="Times New Roman"/>
        </w:rPr>
      </w:pPr>
    </w:p>
    <w:p w:rsidR="000D0211" w:rsidRDefault="000D0211" w:rsidP="000D021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B. </w:t>
      </w:r>
      <w:r>
        <w:rPr>
          <w:rFonts w:ascii="Times New Roman" w:hAnsi="Times New Roman"/>
          <w:b/>
          <w:u w:val="single"/>
        </w:rPr>
        <w:t>Collections of Information Employing Statistical Methods</w:t>
      </w:r>
    </w:p>
    <w:p w:rsidR="000D0211" w:rsidRPr="00BE06BC" w:rsidRDefault="000D0211" w:rsidP="00BE06B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36CC4">
        <w:rPr>
          <w:rFonts w:ascii="Times New Roman" w:hAnsi="Times New Roman"/>
        </w:rPr>
        <w:t>We do</w:t>
      </w:r>
      <w:r w:rsidRPr="00BE06BC">
        <w:rPr>
          <w:rFonts w:ascii="Times New Roman" w:hAnsi="Times New Roman"/>
        </w:rPr>
        <w:t xml:space="preserve"> not use statistical methods for this information collection. </w:t>
      </w:r>
    </w:p>
    <w:p w:rsidR="000D0211" w:rsidRDefault="000D0211" w:rsidP="000D0211">
      <w:pPr>
        <w:pStyle w:val="Heading6"/>
        <w:rPr>
          <w:rFonts w:ascii="Times New Roman" w:hAnsi="Times New Roman"/>
          <w:color w:val="FF0000"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E63D42" w:rsidRDefault="00E63D42" w:rsidP="006F3B52">
      <w:pPr>
        <w:jc w:val="center"/>
        <w:rPr>
          <w:rFonts w:ascii="Times New Roman" w:hAnsi="Times New Roman"/>
          <w:b/>
        </w:rPr>
      </w:pPr>
    </w:p>
    <w:p w:rsidR="00636CC4" w:rsidRDefault="00636CC4">
      <w:pPr>
        <w:widowControl/>
        <w:snapToGrid/>
        <w:spacing w:after="200" w:line="276" w:lineRule="auto"/>
        <w:rPr>
          <w:rFonts w:ascii="Times New Roman" w:hAnsi="Times New Roman"/>
          <w:b/>
        </w:rPr>
      </w:pPr>
    </w:p>
    <w:sectPr w:rsidR="00636CC4" w:rsidSect="004E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</w:lvl>
  </w:abstractNum>
  <w:abstractNum w:abstractNumId="6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961617"/>
    <w:multiLevelType w:val="hybridMultilevel"/>
    <w:tmpl w:val="B322D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0E096D"/>
    <w:multiLevelType w:val="hybridMultilevel"/>
    <w:tmpl w:val="91D89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21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6F329C"/>
    <w:multiLevelType w:val="hybridMultilevel"/>
    <w:tmpl w:val="8D580184"/>
    <w:lvl w:ilvl="0" w:tplc="8E6C437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>
    <w:nsid w:val="637B2B12"/>
    <w:multiLevelType w:val="hybridMultilevel"/>
    <w:tmpl w:val="FF7E4C56"/>
    <w:lvl w:ilvl="0" w:tplc="006E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28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31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32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2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5"/>
    </w:lvlOverride>
  </w:num>
  <w:num w:numId="8">
    <w:abstractNumId w:val="10"/>
  </w:num>
  <w:num w:numId="9">
    <w:abstractNumId w:val="17"/>
  </w:num>
  <w:num w:numId="10">
    <w:abstractNumId w:val="2"/>
  </w:num>
  <w:num w:numId="11">
    <w:abstractNumId w:val="14"/>
  </w:num>
  <w:num w:numId="12">
    <w:abstractNumId w:val="6"/>
  </w:num>
  <w:num w:numId="13">
    <w:abstractNumId w:val="18"/>
  </w:num>
  <w:num w:numId="14">
    <w:abstractNumId w:val="23"/>
  </w:num>
  <w:num w:numId="15">
    <w:abstractNumId w:val="31"/>
    <w:lvlOverride w:ilvl="0">
      <w:startOverride w:val="8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4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</w:num>
  <w:num w:numId="21">
    <w:abstractNumId w:val="4"/>
    <w:lvlOverride w:ilvl="0">
      <w:startOverride w:val="22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"/>
  </w:num>
  <w:num w:numId="27">
    <w:abstractNumId w:val="1"/>
  </w:num>
  <w:num w:numId="28">
    <w:abstractNumId w:val="12"/>
  </w:num>
  <w:num w:numId="29">
    <w:abstractNumId w:val="15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0"/>
  </w:num>
  <w:num w:numId="33">
    <w:abstractNumId w:val="11"/>
  </w:num>
  <w:num w:numId="34">
    <w:abstractNumId w:val="21"/>
  </w:num>
  <w:num w:numId="35">
    <w:abstractNumId w:val="24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211"/>
    <w:rsid w:val="0007365D"/>
    <w:rsid w:val="0009191E"/>
    <w:rsid w:val="000A334B"/>
    <w:rsid w:val="000A48E5"/>
    <w:rsid w:val="000B099E"/>
    <w:rsid w:val="000D0211"/>
    <w:rsid w:val="000F19D2"/>
    <w:rsid w:val="00142E72"/>
    <w:rsid w:val="00147D3D"/>
    <w:rsid w:val="00147ECC"/>
    <w:rsid w:val="00153F87"/>
    <w:rsid w:val="001B66E3"/>
    <w:rsid w:val="001F787A"/>
    <w:rsid w:val="00271791"/>
    <w:rsid w:val="00275CD1"/>
    <w:rsid w:val="002F32D8"/>
    <w:rsid w:val="00367797"/>
    <w:rsid w:val="003D743B"/>
    <w:rsid w:val="004301BD"/>
    <w:rsid w:val="00437E0F"/>
    <w:rsid w:val="00443E1B"/>
    <w:rsid w:val="00450843"/>
    <w:rsid w:val="00470907"/>
    <w:rsid w:val="00474581"/>
    <w:rsid w:val="00474F7F"/>
    <w:rsid w:val="004A1D73"/>
    <w:rsid w:val="004E61B8"/>
    <w:rsid w:val="004F5841"/>
    <w:rsid w:val="00503B9A"/>
    <w:rsid w:val="005212CD"/>
    <w:rsid w:val="00530B88"/>
    <w:rsid w:val="005313F3"/>
    <w:rsid w:val="0053722C"/>
    <w:rsid w:val="00550A4A"/>
    <w:rsid w:val="00553CAB"/>
    <w:rsid w:val="005D2DDB"/>
    <w:rsid w:val="00636CC4"/>
    <w:rsid w:val="006B438A"/>
    <w:rsid w:val="006F3B52"/>
    <w:rsid w:val="00765290"/>
    <w:rsid w:val="007661F7"/>
    <w:rsid w:val="00777F30"/>
    <w:rsid w:val="007900E5"/>
    <w:rsid w:val="007A1F4E"/>
    <w:rsid w:val="007A2F7C"/>
    <w:rsid w:val="007E2F02"/>
    <w:rsid w:val="007F2253"/>
    <w:rsid w:val="00807347"/>
    <w:rsid w:val="0081324E"/>
    <w:rsid w:val="008A4B28"/>
    <w:rsid w:val="008A6803"/>
    <w:rsid w:val="008E1899"/>
    <w:rsid w:val="008E5707"/>
    <w:rsid w:val="008F5E69"/>
    <w:rsid w:val="0094115F"/>
    <w:rsid w:val="009871E7"/>
    <w:rsid w:val="00A53947"/>
    <w:rsid w:val="00A80A54"/>
    <w:rsid w:val="00A92682"/>
    <w:rsid w:val="00AC414A"/>
    <w:rsid w:val="00AD4765"/>
    <w:rsid w:val="00B6154D"/>
    <w:rsid w:val="00B67C44"/>
    <w:rsid w:val="00B71483"/>
    <w:rsid w:val="00BB0CC0"/>
    <w:rsid w:val="00BB3B98"/>
    <w:rsid w:val="00BE06BC"/>
    <w:rsid w:val="00C3069B"/>
    <w:rsid w:val="00CC2BCE"/>
    <w:rsid w:val="00CF0D23"/>
    <w:rsid w:val="00D06529"/>
    <w:rsid w:val="00D36187"/>
    <w:rsid w:val="00D805F5"/>
    <w:rsid w:val="00D86137"/>
    <w:rsid w:val="00DA665C"/>
    <w:rsid w:val="00E01C97"/>
    <w:rsid w:val="00E125F9"/>
    <w:rsid w:val="00E40F7A"/>
    <w:rsid w:val="00E63D42"/>
    <w:rsid w:val="00E83ABE"/>
    <w:rsid w:val="00EB1A73"/>
    <w:rsid w:val="00EB3F8D"/>
    <w:rsid w:val="00EC1D78"/>
    <w:rsid w:val="00EC34BF"/>
    <w:rsid w:val="00EC736B"/>
    <w:rsid w:val="00FE0E3C"/>
    <w:rsid w:val="00FE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11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0211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D0211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D0211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211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D0211"/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D021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semiHidden/>
    <w:unhideWhenUsed/>
    <w:rsid w:val="000D02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D0211"/>
    <w:rPr>
      <w:rFonts w:ascii="Courier" w:eastAsia="Times New Roman" w:hAnsi="Courier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0D0211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0D0211"/>
    <w:rPr>
      <w:rFonts w:ascii="Courier" w:eastAsia="Times New Roman" w:hAnsi="Courier" w:cs="Times New Roman"/>
      <w:b/>
      <w:bCs/>
      <w:i/>
      <w:iCs/>
      <w:sz w:val="24"/>
      <w:szCs w:val="24"/>
    </w:rPr>
  </w:style>
  <w:style w:type="paragraph" w:styleId="NoSpacing">
    <w:name w:val="No Spacing"/>
    <w:qFormat/>
    <w:rsid w:val="000D0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0D0211"/>
    <w:pPr>
      <w:ind w:left="720"/>
      <w:contextualSpacing/>
    </w:pPr>
  </w:style>
  <w:style w:type="paragraph" w:customStyle="1" w:styleId="section">
    <w:name w:val="section"/>
    <w:basedOn w:val="Normal"/>
    <w:rsid w:val="005212CD"/>
    <w:pPr>
      <w:widowControl/>
      <w:snapToGrid/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5212C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3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CAB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C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263541</dc:creator>
  <cp:lastModifiedBy>889123</cp:lastModifiedBy>
  <cp:revision>11</cp:revision>
  <cp:lastPrinted>2012-03-20T17:22:00Z</cp:lastPrinted>
  <dcterms:created xsi:type="dcterms:W3CDTF">2012-01-24T15:01:00Z</dcterms:created>
  <dcterms:modified xsi:type="dcterms:W3CDTF">2012-03-20T17:22:00Z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1868202714</vt:i4>
  </property>
  <property fmtid="{D5CDD505-2E9C-101B-9397-08002B2CF9AE}" pid="3" name="_NewReviewCycle">
    <vt:lpwstr/>
  </property>
  <property fmtid="{D5CDD505-2E9C-101B-9397-08002B2CF9AE}" pid="4" name="_EmailSubject">
    <vt:lpwstr>OMB Clearance for Form SSA-2118</vt:lpwstr>
  </property>
  <property fmtid="{D5CDD505-2E9C-101B-9397-08002B2CF9AE}" pid="5" name="_AuthorEmail">
    <vt:lpwstr>pamela.yancey@ssa.gov</vt:lpwstr>
  </property>
  <property fmtid="{D5CDD505-2E9C-101B-9397-08002B2CF9AE}" pid="6" name="_AuthorEmailDisplayName">
    <vt:lpwstr>Yancey, Pamela</vt:lpwstr>
  </property>
  <property fmtid="{D5CDD505-2E9C-101B-9397-08002B2CF9AE}" pid="7" name="_ReviewingToolsShownOnce">
    <vt:lpwstr/>
  </property>
</Properties>
</file>