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0" w:type="dxa"/>
        <w:tblLook w:val="0000"/>
      </w:tblPr>
      <w:tblGrid>
        <w:gridCol w:w="2364"/>
        <w:gridCol w:w="7266"/>
      </w:tblGrid>
      <w:tr w:rsidR="00AF0A92" w:rsidRPr="003D4B0F" w:rsidTr="00AF0A92">
        <w:trPr>
          <w:trHeight w:val="1400"/>
        </w:trPr>
        <w:tc>
          <w:tcPr>
            <w:tcW w:w="2364" w:type="dxa"/>
          </w:tcPr>
          <w:p w:rsidR="00AF0A92" w:rsidRPr="003D4B0F" w:rsidRDefault="00AF0A92" w:rsidP="00AF0A9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rFonts w:ascii="Times New Roman" w:hAnsi="Times New Roman"/>
                <w:szCs w:val="20"/>
              </w:rPr>
            </w:pPr>
            <w:r w:rsidRPr="003D4B0F">
              <w:rPr>
                <w:rFonts w:ascii="Times New Roman" w:hAnsi="Times New Roman"/>
                <w:b/>
                <w:bCs/>
                <w:noProof/>
                <w:sz w:val="29"/>
                <w:szCs w:val="29"/>
              </w:rPr>
              <w:drawing>
                <wp:inline distT="0" distB="0" distL="0" distR="0">
                  <wp:extent cx="857250" cy="847725"/>
                  <wp:effectExtent l="19050" t="0" r="0" b="0"/>
                  <wp:docPr id="1" name="Picture 1" descr="Do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bw"/>
                          <pic:cNvPicPr>
                            <a:picLocks noChangeAspect="1" noChangeArrowheads="1"/>
                          </pic:cNvPicPr>
                        </pic:nvPicPr>
                        <pic:blipFill>
                          <a:blip r:embed="rId7" cstate="print"/>
                          <a:srcRect/>
                          <a:stretch>
                            <a:fillRect/>
                          </a:stretch>
                        </pic:blipFill>
                        <pic:spPr bwMode="auto">
                          <a:xfrm>
                            <a:off x="0" y="0"/>
                            <a:ext cx="857250" cy="847725"/>
                          </a:xfrm>
                          <a:prstGeom prst="rect">
                            <a:avLst/>
                          </a:prstGeom>
                          <a:noFill/>
                          <a:ln w="9525">
                            <a:noFill/>
                            <a:miter lim="800000"/>
                            <a:headEnd/>
                            <a:tailEnd/>
                          </a:ln>
                        </pic:spPr>
                      </pic:pic>
                    </a:graphicData>
                  </a:graphic>
                </wp:inline>
              </w:drawing>
            </w:r>
          </w:p>
          <w:p w:rsidR="00CF46CC" w:rsidRPr="003D4B0F" w:rsidRDefault="00CF46CC" w:rsidP="00AF0A9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rFonts w:ascii="Times New Roman" w:hAnsi="Times New Roman"/>
                <w:szCs w:val="20"/>
              </w:rPr>
            </w:pPr>
          </w:p>
        </w:tc>
        <w:tc>
          <w:tcPr>
            <w:tcW w:w="7266" w:type="dxa"/>
          </w:tcPr>
          <w:p w:rsidR="00AF0A92" w:rsidRPr="003D4B0F" w:rsidRDefault="00AF0A92" w:rsidP="00AF0A9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rFonts w:ascii="Times New Roman" w:hAnsi="Times New Roman"/>
                <w:szCs w:val="20"/>
              </w:rPr>
            </w:pPr>
            <w:r w:rsidRPr="003D4B0F">
              <w:rPr>
                <w:rFonts w:ascii="Times New Roman" w:hAnsi="Times New Roman"/>
                <w:szCs w:val="20"/>
              </w:rPr>
              <w:t xml:space="preserve"> </w:t>
            </w:r>
          </w:p>
          <w:p w:rsidR="00AF0A92" w:rsidRPr="003D4B0F" w:rsidRDefault="00AF0A92" w:rsidP="00AF0A92">
            <w:pPr>
              <w:tabs>
                <w:tab w:val="center" w:pos="5616"/>
                <w:tab w:val="left" w:pos="5976"/>
                <w:tab w:val="left" w:pos="6696"/>
                <w:tab w:val="left" w:pos="7416"/>
                <w:tab w:val="left" w:pos="8136"/>
                <w:tab w:val="left" w:pos="8856"/>
                <w:tab w:val="left" w:pos="9576"/>
                <w:tab w:val="left" w:pos="10296"/>
              </w:tabs>
              <w:spacing w:line="191" w:lineRule="auto"/>
              <w:ind w:left="936" w:right="936"/>
              <w:jc w:val="center"/>
              <w:rPr>
                <w:rFonts w:ascii="Times New Roman" w:hAnsi="Times New Roman"/>
                <w:sz w:val="29"/>
                <w:szCs w:val="29"/>
              </w:rPr>
            </w:pPr>
            <w:r w:rsidRPr="003D4B0F">
              <w:rPr>
                <w:rFonts w:ascii="Times New Roman" w:hAnsi="Times New Roman"/>
                <w:b/>
                <w:bCs/>
                <w:sz w:val="29"/>
                <w:szCs w:val="29"/>
              </w:rPr>
              <w:t>Department of Energy</w:t>
            </w:r>
          </w:p>
          <w:p w:rsidR="00AF0A92" w:rsidRPr="003D4B0F" w:rsidRDefault="00AF0A92" w:rsidP="00AF0A9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rFonts w:ascii="Times New Roman" w:hAnsi="Times New Roman"/>
                <w:szCs w:val="20"/>
              </w:rPr>
            </w:pPr>
            <w:smartTag w:uri="urn:schemas-microsoft-com:office:smarttags" w:element="place">
              <w:smartTag w:uri="urn:schemas-microsoft-com:office:smarttags" w:element="City">
                <w:r w:rsidRPr="003D4B0F">
                  <w:rPr>
                    <w:rFonts w:ascii="Times New Roman" w:hAnsi="Times New Roman"/>
                    <w:sz w:val="19"/>
                    <w:szCs w:val="19"/>
                  </w:rPr>
                  <w:t>Washington</w:t>
                </w:r>
              </w:smartTag>
              <w:r w:rsidRPr="003D4B0F">
                <w:rPr>
                  <w:rFonts w:ascii="Times New Roman" w:hAnsi="Times New Roman"/>
                  <w:sz w:val="19"/>
                  <w:szCs w:val="19"/>
                </w:rPr>
                <w:t xml:space="preserve">, </w:t>
              </w:r>
              <w:smartTag w:uri="urn:schemas-microsoft-com:office:smarttags" w:element="State">
                <w:r w:rsidRPr="003D4B0F">
                  <w:rPr>
                    <w:rFonts w:ascii="Times New Roman" w:hAnsi="Times New Roman"/>
                    <w:sz w:val="19"/>
                    <w:szCs w:val="19"/>
                  </w:rPr>
                  <w:t>DC</w:t>
                </w:r>
              </w:smartTag>
              <w:r w:rsidRPr="003D4B0F">
                <w:rPr>
                  <w:rFonts w:ascii="Times New Roman" w:hAnsi="Times New Roman"/>
                  <w:sz w:val="19"/>
                  <w:szCs w:val="19"/>
                </w:rPr>
                <w:t xml:space="preserve"> </w:t>
              </w:r>
              <w:smartTag w:uri="urn:schemas-microsoft-com:office:smarttags" w:element="PostalCode">
                <w:r w:rsidRPr="003D4B0F">
                  <w:rPr>
                    <w:rFonts w:ascii="Times New Roman" w:hAnsi="Times New Roman"/>
                    <w:sz w:val="19"/>
                    <w:szCs w:val="19"/>
                  </w:rPr>
                  <w:t>20585</w:t>
                </w:r>
              </w:smartTag>
            </w:smartTag>
          </w:p>
          <w:p w:rsidR="00AF0A92" w:rsidRPr="003D4B0F" w:rsidRDefault="00AF0A92" w:rsidP="00AF0A9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rFonts w:ascii="Times New Roman" w:hAnsi="Times New Roman"/>
                <w:szCs w:val="20"/>
              </w:rPr>
            </w:pPr>
          </w:p>
          <w:p w:rsidR="00AF0A92" w:rsidRPr="003D4B0F" w:rsidRDefault="00AF0A92" w:rsidP="00AF0A9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rFonts w:ascii="Times New Roman" w:hAnsi="Times New Roman"/>
                <w:szCs w:val="20"/>
              </w:rPr>
            </w:pPr>
            <w:r w:rsidRPr="003D4B0F">
              <w:rPr>
                <w:rFonts w:ascii="Times New Roman" w:hAnsi="Times New Roman"/>
                <w:szCs w:val="20"/>
              </w:rPr>
              <w:t>December 29, 2011</w:t>
            </w:r>
          </w:p>
        </w:tc>
      </w:tr>
    </w:tbl>
    <w:p w:rsidR="00AF0A92" w:rsidRPr="003D4B0F" w:rsidRDefault="00AF0A92" w:rsidP="00AF0A92">
      <w:pPr>
        <w:rPr>
          <w:rFonts w:ascii="Times New Roman" w:hAnsi="Times New Roman"/>
        </w:rPr>
      </w:pPr>
    </w:p>
    <w:p w:rsidR="00AF0A92" w:rsidRPr="003D4B0F" w:rsidRDefault="00AF0A92" w:rsidP="00AF0A92">
      <w:pPr>
        <w:rPr>
          <w:rFonts w:ascii="Times New Roman" w:hAnsi="Times New Roman"/>
        </w:rPr>
      </w:pPr>
      <w:r w:rsidRPr="003D4B0F">
        <w:rPr>
          <w:rFonts w:ascii="Times New Roman" w:hAnsi="Times New Roman"/>
        </w:rPr>
        <w:t>Chad Whiteman</w:t>
      </w:r>
    </w:p>
    <w:p w:rsidR="00AF0A92" w:rsidRPr="003D4B0F" w:rsidRDefault="00AF0A92" w:rsidP="00AF0A92">
      <w:pPr>
        <w:rPr>
          <w:rFonts w:ascii="Times New Roman" w:hAnsi="Times New Roman"/>
        </w:rPr>
      </w:pPr>
      <w:r w:rsidRPr="003D4B0F">
        <w:rPr>
          <w:rFonts w:ascii="Times New Roman" w:hAnsi="Times New Roman"/>
        </w:rPr>
        <w:t>Department of Energy Desk Officer</w:t>
      </w:r>
    </w:p>
    <w:p w:rsidR="00AF0A92" w:rsidRPr="003D4B0F" w:rsidRDefault="00AF0A92" w:rsidP="00AF0A92">
      <w:pPr>
        <w:rPr>
          <w:rFonts w:ascii="Times New Roman" w:hAnsi="Times New Roman"/>
        </w:rPr>
      </w:pPr>
      <w:r w:rsidRPr="003D4B0F">
        <w:rPr>
          <w:rFonts w:ascii="Times New Roman" w:hAnsi="Times New Roman"/>
        </w:rPr>
        <w:t>Office of Information and Regulatory Affairs</w:t>
      </w:r>
    </w:p>
    <w:p w:rsidR="00AF0A92" w:rsidRPr="003D4B0F" w:rsidRDefault="00AF0A92" w:rsidP="00AF0A92">
      <w:pPr>
        <w:rPr>
          <w:rFonts w:ascii="Times New Roman" w:hAnsi="Times New Roman"/>
        </w:rPr>
      </w:pPr>
      <w:r w:rsidRPr="003D4B0F">
        <w:rPr>
          <w:rFonts w:ascii="Times New Roman" w:hAnsi="Times New Roman"/>
        </w:rPr>
        <w:t>Office of Management and Budget</w:t>
      </w:r>
    </w:p>
    <w:p w:rsidR="00AF0A92" w:rsidRPr="003D4B0F" w:rsidRDefault="00AF0A92" w:rsidP="00AF0A92">
      <w:pPr>
        <w:rPr>
          <w:rFonts w:ascii="Times New Roman" w:hAnsi="Times New Roman"/>
        </w:rPr>
      </w:pPr>
      <w:r w:rsidRPr="003D4B0F">
        <w:rPr>
          <w:rFonts w:ascii="Times New Roman" w:hAnsi="Times New Roman"/>
        </w:rPr>
        <w:t>Washington, DC 20503</w:t>
      </w:r>
    </w:p>
    <w:p w:rsidR="00AF0A92" w:rsidRPr="003D4B0F" w:rsidRDefault="00AF0A92" w:rsidP="00AF0A92">
      <w:pPr>
        <w:rPr>
          <w:rFonts w:ascii="Times New Roman" w:hAnsi="Times New Roman"/>
        </w:rPr>
      </w:pPr>
    </w:p>
    <w:p w:rsidR="00AF0A92" w:rsidRPr="003D4B0F" w:rsidRDefault="00AF0A92" w:rsidP="00AF0A92">
      <w:pPr>
        <w:rPr>
          <w:rFonts w:ascii="Times New Roman" w:hAnsi="Times New Roman"/>
          <w:b/>
        </w:rPr>
      </w:pPr>
      <w:r w:rsidRPr="003D4B0F">
        <w:rPr>
          <w:rFonts w:ascii="Times New Roman" w:hAnsi="Times New Roman"/>
          <w:b/>
        </w:rPr>
        <w:t xml:space="preserve">SUBJECT:  </w:t>
      </w:r>
      <w:proofErr w:type="spellStart"/>
      <w:r w:rsidR="00C54906" w:rsidRPr="003D4B0F">
        <w:rPr>
          <w:rFonts w:ascii="Times New Roman" w:hAnsi="Times New Roman"/>
          <w:b/>
        </w:rPr>
        <w:t>Nonsubstantive</w:t>
      </w:r>
      <w:proofErr w:type="spellEnd"/>
      <w:r w:rsidR="00C54906" w:rsidRPr="003D4B0F">
        <w:rPr>
          <w:rFonts w:ascii="Times New Roman" w:hAnsi="Times New Roman"/>
          <w:b/>
        </w:rPr>
        <w:t xml:space="preserve"> Change to survey EIA-860, “Annual Electric Generator Report,” (Cleared under OMB clearance number 1905-0129).</w:t>
      </w:r>
    </w:p>
    <w:p w:rsidR="00AF0A92" w:rsidRPr="003D4B0F" w:rsidRDefault="00AF0A92" w:rsidP="00AF0A92">
      <w:pPr>
        <w:rPr>
          <w:rFonts w:ascii="Times New Roman" w:hAnsi="Times New Roman"/>
          <w:b/>
        </w:rPr>
      </w:pPr>
    </w:p>
    <w:p w:rsidR="00AF0A92" w:rsidRPr="003D4B0F" w:rsidRDefault="00AF0A92" w:rsidP="00AF0A92">
      <w:pPr>
        <w:autoSpaceDE w:val="0"/>
        <w:autoSpaceDN w:val="0"/>
        <w:adjustRightInd w:val="0"/>
        <w:rPr>
          <w:rFonts w:ascii="Times New Roman" w:hAnsi="Times New Roman"/>
        </w:rPr>
      </w:pPr>
      <w:r w:rsidRPr="003D4B0F">
        <w:rPr>
          <w:rFonts w:ascii="Times New Roman" w:hAnsi="Times New Roman"/>
        </w:rPr>
        <w:t>Dear Mr. Whiteman:</w:t>
      </w:r>
    </w:p>
    <w:p w:rsidR="00090E7C" w:rsidRPr="003D4B0F" w:rsidRDefault="00090E7C">
      <w:pPr>
        <w:rPr>
          <w:rFonts w:ascii="Times New Roman" w:hAnsi="Times New Roman"/>
        </w:rPr>
      </w:pPr>
    </w:p>
    <w:p w:rsidR="00B87D47" w:rsidRPr="003D4B0F" w:rsidRDefault="00090E7C">
      <w:pPr>
        <w:rPr>
          <w:rFonts w:ascii="Times New Roman" w:hAnsi="Times New Roman"/>
        </w:rPr>
      </w:pPr>
      <w:r w:rsidRPr="003D4B0F">
        <w:rPr>
          <w:rFonts w:ascii="Times New Roman" w:hAnsi="Times New Roman"/>
        </w:rPr>
        <w:t>In 2005, the Energy Information Administration began collecting reactive power data on the EIA-860, The Annual Electric Generator Report, at the request of the North America Electric Reliability Council (NERC)</w:t>
      </w:r>
      <w:r w:rsidR="00620E7F" w:rsidRPr="003D4B0F">
        <w:rPr>
          <w:rStyle w:val="FootnoteReference"/>
          <w:rFonts w:ascii="Times New Roman" w:hAnsi="Times New Roman"/>
        </w:rPr>
        <w:footnoteReference w:id="1"/>
      </w:r>
      <w:r w:rsidRPr="003D4B0F">
        <w:rPr>
          <w:rFonts w:ascii="Times New Roman" w:hAnsi="Times New Roman"/>
        </w:rPr>
        <w:t xml:space="preserve">.  Due to the lack of standard operating conditions under which reactive power is measured, this data was challenging for respondents to provide and of little value to the key stakeholder NERC and the public.  During the 2008 </w:t>
      </w:r>
      <w:proofErr w:type="spellStart"/>
      <w:r w:rsidRPr="003D4B0F">
        <w:rPr>
          <w:rFonts w:ascii="Times New Roman" w:hAnsi="Times New Roman"/>
        </w:rPr>
        <w:t>reclearance</w:t>
      </w:r>
      <w:proofErr w:type="spellEnd"/>
      <w:r w:rsidRPr="003D4B0F">
        <w:rPr>
          <w:rFonts w:ascii="Times New Roman" w:hAnsi="Times New Roman"/>
        </w:rPr>
        <w:t xml:space="preserve">, EIA modified the reactive power question in an attempt to make it easier for respondents to interpret and more useful as a collected data set.  The </w:t>
      </w:r>
      <w:proofErr w:type="spellStart"/>
      <w:r w:rsidRPr="003D4B0F">
        <w:rPr>
          <w:rFonts w:ascii="Times New Roman" w:hAnsi="Times New Roman"/>
        </w:rPr>
        <w:t>reclea</w:t>
      </w:r>
      <w:r w:rsidR="00620E7F" w:rsidRPr="003D4B0F">
        <w:rPr>
          <w:rFonts w:ascii="Times New Roman" w:hAnsi="Times New Roman"/>
        </w:rPr>
        <w:t>red</w:t>
      </w:r>
      <w:proofErr w:type="spellEnd"/>
      <w:r w:rsidR="00620E7F" w:rsidRPr="003D4B0F">
        <w:rPr>
          <w:rFonts w:ascii="Times New Roman" w:hAnsi="Times New Roman"/>
        </w:rPr>
        <w:t xml:space="preserve"> format resulted in little improvement.  In the 2011 </w:t>
      </w:r>
      <w:proofErr w:type="spellStart"/>
      <w:r w:rsidR="00620E7F" w:rsidRPr="003D4B0F">
        <w:rPr>
          <w:rFonts w:ascii="Times New Roman" w:hAnsi="Times New Roman"/>
        </w:rPr>
        <w:t>reclearance</w:t>
      </w:r>
      <w:proofErr w:type="spellEnd"/>
      <w:r w:rsidR="00620E7F" w:rsidRPr="003D4B0F">
        <w:rPr>
          <w:rFonts w:ascii="Times New Roman" w:hAnsi="Times New Roman"/>
        </w:rPr>
        <w:t xml:space="preserve">, EIA modified the reactive power questions again and the quality and burden of the data in the last year has continued to disappoint.  </w:t>
      </w:r>
    </w:p>
    <w:p w:rsidR="00B87D47" w:rsidRPr="003D4B0F" w:rsidRDefault="00B87D47">
      <w:pPr>
        <w:rPr>
          <w:rFonts w:ascii="Times New Roman" w:hAnsi="Times New Roman"/>
        </w:rPr>
      </w:pPr>
    </w:p>
    <w:p w:rsidR="00090E7C" w:rsidRPr="003D4B0F" w:rsidRDefault="00620E7F">
      <w:pPr>
        <w:rPr>
          <w:rFonts w:ascii="Times New Roman" w:hAnsi="Times New Roman"/>
        </w:rPr>
      </w:pPr>
      <w:r w:rsidRPr="003D4B0F">
        <w:rPr>
          <w:rFonts w:ascii="Times New Roman" w:hAnsi="Times New Roman"/>
        </w:rPr>
        <w:t xml:space="preserve">Following discussion of this issue, NERC concurs with EIA that the EIA-860 is not the best instrument to collect this data.  As a result, EIA now proposes a minor modification of the instructions to assist in collecting cleaner </w:t>
      </w:r>
      <w:r w:rsidR="00B87D47" w:rsidRPr="003D4B0F">
        <w:rPr>
          <w:rFonts w:ascii="Times New Roman" w:hAnsi="Times New Roman"/>
        </w:rPr>
        <w:t xml:space="preserve">reactive power </w:t>
      </w:r>
      <w:r w:rsidRPr="003D4B0F">
        <w:rPr>
          <w:rFonts w:ascii="Times New Roman" w:hAnsi="Times New Roman"/>
        </w:rPr>
        <w:t xml:space="preserve">data with lesser respondent burden.  </w:t>
      </w:r>
    </w:p>
    <w:p w:rsidR="00090E7C" w:rsidRPr="003D4B0F" w:rsidRDefault="00090E7C">
      <w:pPr>
        <w:rPr>
          <w:rFonts w:ascii="Times New Roman" w:hAnsi="Times New Roman"/>
        </w:rPr>
      </w:pPr>
    </w:p>
    <w:p w:rsidR="00A60DDE" w:rsidRPr="003D4B0F" w:rsidRDefault="00090E7C" w:rsidP="00A60DDE">
      <w:pPr>
        <w:rPr>
          <w:rFonts w:ascii="Times New Roman" w:hAnsi="Times New Roman"/>
        </w:rPr>
      </w:pPr>
      <w:r w:rsidRPr="003D4B0F">
        <w:rPr>
          <w:rFonts w:ascii="Times New Roman" w:hAnsi="Times New Roman"/>
        </w:rPr>
        <w:t xml:space="preserve">Specifically, </w:t>
      </w:r>
      <w:r w:rsidR="00A60DDE" w:rsidRPr="003D4B0F">
        <w:rPr>
          <w:rFonts w:ascii="Times New Roman" w:hAnsi="Times New Roman"/>
        </w:rPr>
        <w:t xml:space="preserve">EIA </w:t>
      </w:r>
      <w:r w:rsidR="00620E7F" w:rsidRPr="003D4B0F">
        <w:rPr>
          <w:rFonts w:ascii="Times New Roman" w:hAnsi="Times New Roman"/>
        </w:rPr>
        <w:t>propose</w:t>
      </w:r>
      <w:r w:rsidR="00A60DDE" w:rsidRPr="003D4B0F">
        <w:rPr>
          <w:rFonts w:ascii="Times New Roman" w:hAnsi="Times New Roman"/>
        </w:rPr>
        <w:t>s</w:t>
      </w:r>
      <w:r w:rsidR="00620E7F" w:rsidRPr="003D4B0F">
        <w:rPr>
          <w:rFonts w:ascii="Times New Roman" w:hAnsi="Times New Roman"/>
        </w:rPr>
        <w:t xml:space="preserve"> </w:t>
      </w:r>
      <w:r w:rsidRPr="003D4B0F">
        <w:rPr>
          <w:rFonts w:ascii="Times New Roman" w:hAnsi="Times New Roman"/>
        </w:rPr>
        <w:t>add</w:t>
      </w:r>
      <w:r w:rsidR="00620E7F" w:rsidRPr="003D4B0F">
        <w:rPr>
          <w:rFonts w:ascii="Times New Roman" w:hAnsi="Times New Roman"/>
        </w:rPr>
        <w:t>ing</w:t>
      </w:r>
      <w:r w:rsidRPr="003D4B0F">
        <w:rPr>
          <w:rFonts w:ascii="Times New Roman" w:hAnsi="Times New Roman"/>
        </w:rPr>
        <w:t xml:space="preserve"> </w:t>
      </w:r>
      <w:r w:rsidR="00620E7F" w:rsidRPr="003D4B0F">
        <w:rPr>
          <w:rFonts w:ascii="Times New Roman" w:hAnsi="Times New Roman"/>
        </w:rPr>
        <w:t xml:space="preserve">text </w:t>
      </w:r>
      <w:r w:rsidR="00B87D47" w:rsidRPr="003D4B0F">
        <w:rPr>
          <w:rFonts w:ascii="Times New Roman" w:hAnsi="Times New Roman"/>
        </w:rPr>
        <w:t xml:space="preserve">to the two questions on existing reactive power in Line 3 of Schedule 3B of the EIA-860, </w:t>
      </w:r>
      <w:r w:rsidR="00620E7F" w:rsidRPr="003D4B0F">
        <w:rPr>
          <w:rFonts w:ascii="Times New Roman" w:hAnsi="Times New Roman"/>
        </w:rPr>
        <w:t xml:space="preserve">directing that reactive power data should be provided </w:t>
      </w:r>
      <w:r w:rsidR="00D715EB" w:rsidRPr="003D4B0F">
        <w:rPr>
          <w:rFonts w:ascii="Times New Roman" w:hAnsi="Times New Roman"/>
        </w:rPr>
        <w:t>only “</w:t>
      </w:r>
      <w:r w:rsidRPr="003D4B0F">
        <w:rPr>
          <w:rFonts w:ascii="Times New Roman" w:hAnsi="Times New Roman"/>
        </w:rPr>
        <w:t xml:space="preserve">if the reactive power capability has been tested.” </w:t>
      </w:r>
      <w:r w:rsidR="00A60DDE" w:rsidRPr="003D4B0F">
        <w:rPr>
          <w:rFonts w:ascii="Times New Roman" w:hAnsi="Times New Roman"/>
        </w:rPr>
        <w:t xml:space="preserve"> EIA also proposes adding parenthetical text to the on-line display of the </w:t>
      </w:r>
      <w:r w:rsidR="00B87D47" w:rsidRPr="003D4B0F">
        <w:rPr>
          <w:rFonts w:ascii="Times New Roman" w:hAnsi="Times New Roman"/>
        </w:rPr>
        <w:t xml:space="preserve">Line 3B </w:t>
      </w:r>
      <w:r w:rsidR="00A60DDE" w:rsidRPr="003D4B0F">
        <w:rPr>
          <w:rFonts w:ascii="Times New Roman" w:hAnsi="Times New Roman"/>
        </w:rPr>
        <w:t xml:space="preserve">questions stating “[Leave Blank if Test Has Not Been </w:t>
      </w:r>
      <w:proofErr w:type="gramStart"/>
      <w:r w:rsidR="00A60DDE" w:rsidRPr="003D4B0F">
        <w:rPr>
          <w:rFonts w:ascii="Times New Roman" w:hAnsi="Times New Roman"/>
        </w:rPr>
        <w:t>Conducted</w:t>
      </w:r>
      <w:proofErr w:type="gramEnd"/>
      <w:r w:rsidR="00A60DDE" w:rsidRPr="003D4B0F">
        <w:rPr>
          <w:rFonts w:ascii="Times New Roman" w:hAnsi="Times New Roman"/>
        </w:rPr>
        <w:t xml:space="preserve">].” </w:t>
      </w:r>
      <w:r w:rsidR="00B87D47" w:rsidRPr="003D4B0F">
        <w:rPr>
          <w:rFonts w:ascii="Times New Roman" w:hAnsi="Times New Roman"/>
        </w:rPr>
        <w:t xml:space="preserve"> </w:t>
      </w:r>
      <w:r w:rsidR="00A60DDE" w:rsidRPr="003D4B0F">
        <w:rPr>
          <w:rFonts w:ascii="Times New Roman" w:hAnsi="Times New Roman"/>
        </w:rPr>
        <w:t xml:space="preserve">Similarly, </w:t>
      </w:r>
      <w:r w:rsidR="00B87D47" w:rsidRPr="003D4B0F">
        <w:rPr>
          <w:rFonts w:ascii="Times New Roman" w:hAnsi="Times New Roman"/>
        </w:rPr>
        <w:t xml:space="preserve">to address the reactive power capability of proposed units, </w:t>
      </w:r>
      <w:r w:rsidR="00A60DDE" w:rsidRPr="003D4B0F">
        <w:rPr>
          <w:rFonts w:ascii="Times New Roman" w:hAnsi="Times New Roman"/>
        </w:rPr>
        <w:t xml:space="preserve">EIA </w:t>
      </w:r>
      <w:r w:rsidR="00B87D47" w:rsidRPr="003D4B0F">
        <w:rPr>
          <w:rFonts w:ascii="Times New Roman" w:hAnsi="Times New Roman"/>
        </w:rPr>
        <w:t xml:space="preserve">recommends adding </w:t>
      </w:r>
      <w:r w:rsidR="00A60DDE" w:rsidRPr="003D4B0F">
        <w:rPr>
          <w:rFonts w:ascii="Times New Roman" w:hAnsi="Times New Roman"/>
        </w:rPr>
        <w:t>text to Line 3 of Schedule 3C stating “[Leave Blank if Uncertain].”</w:t>
      </w:r>
    </w:p>
    <w:p w:rsidR="00B87D47" w:rsidRPr="003D4B0F" w:rsidRDefault="00B87D47" w:rsidP="00A60DDE">
      <w:pPr>
        <w:rPr>
          <w:rFonts w:ascii="Times New Roman" w:hAnsi="Times New Roman"/>
        </w:rPr>
      </w:pPr>
    </w:p>
    <w:p w:rsidR="00090E7C" w:rsidRDefault="00620E7F" w:rsidP="00090E7C">
      <w:pPr>
        <w:rPr>
          <w:rFonts w:ascii="Times New Roman" w:hAnsi="Times New Roman"/>
        </w:rPr>
      </w:pPr>
      <w:r w:rsidRPr="003D4B0F">
        <w:rPr>
          <w:rFonts w:ascii="Times New Roman" w:hAnsi="Times New Roman"/>
        </w:rPr>
        <w:t>Th</w:t>
      </w:r>
      <w:r w:rsidR="00B87D47" w:rsidRPr="003D4B0F">
        <w:rPr>
          <w:rFonts w:ascii="Times New Roman" w:hAnsi="Times New Roman"/>
        </w:rPr>
        <w:t xml:space="preserve">ese </w:t>
      </w:r>
      <w:r w:rsidR="00273EE1" w:rsidRPr="003D4B0F">
        <w:rPr>
          <w:rFonts w:ascii="Times New Roman" w:hAnsi="Times New Roman"/>
        </w:rPr>
        <w:t xml:space="preserve">instructional adjustments </w:t>
      </w:r>
      <w:r w:rsidRPr="003D4B0F">
        <w:rPr>
          <w:rFonts w:ascii="Times New Roman" w:hAnsi="Times New Roman"/>
        </w:rPr>
        <w:t>should preclude the collection of inaccurate and inconsistent data t</w:t>
      </w:r>
      <w:r w:rsidR="00A60DDE" w:rsidRPr="003D4B0F">
        <w:rPr>
          <w:rFonts w:ascii="Times New Roman" w:hAnsi="Times New Roman"/>
        </w:rPr>
        <w:t xml:space="preserve">hat results from </w:t>
      </w:r>
      <w:r w:rsidR="00B87D47" w:rsidRPr="003D4B0F">
        <w:rPr>
          <w:rFonts w:ascii="Times New Roman" w:hAnsi="Times New Roman"/>
        </w:rPr>
        <w:t xml:space="preserve">varying </w:t>
      </w:r>
      <w:r w:rsidR="00A60DDE" w:rsidRPr="003D4B0F">
        <w:rPr>
          <w:rFonts w:ascii="Times New Roman" w:hAnsi="Times New Roman"/>
        </w:rPr>
        <w:t>perception of the question’s intent among the respondent population.</w:t>
      </w:r>
      <w:r w:rsidR="00B87D47" w:rsidRPr="003D4B0F">
        <w:rPr>
          <w:rFonts w:ascii="Times New Roman" w:hAnsi="Times New Roman"/>
        </w:rPr>
        <w:t xml:space="preserve">  </w:t>
      </w:r>
      <w:r w:rsidR="00273EE1" w:rsidRPr="003D4B0F">
        <w:rPr>
          <w:rFonts w:ascii="Times New Roman" w:hAnsi="Times New Roman"/>
        </w:rPr>
        <w:t>As a result, this proposal should</w:t>
      </w:r>
      <w:r w:rsidR="00A60DDE" w:rsidRPr="003D4B0F">
        <w:rPr>
          <w:rFonts w:ascii="Times New Roman" w:hAnsi="Times New Roman"/>
        </w:rPr>
        <w:t xml:space="preserve"> improve the quality of the data that is made available to the public as well as reducing unnecessary respondent burden.  </w:t>
      </w:r>
      <w:r w:rsidR="00090E7C" w:rsidRPr="003D4B0F">
        <w:rPr>
          <w:rFonts w:ascii="Times New Roman" w:hAnsi="Times New Roman"/>
        </w:rPr>
        <w:t xml:space="preserve"> </w:t>
      </w:r>
    </w:p>
    <w:p w:rsidR="003D4B0F" w:rsidRPr="003D4B0F" w:rsidRDefault="003D4B0F" w:rsidP="00090E7C">
      <w:pPr>
        <w:rPr>
          <w:rFonts w:ascii="Times New Roman" w:hAnsi="Times New Roman"/>
        </w:rPr>
      </w:pPr>
    </w:p>
    <w:p w:rsidR="00AF0A92" w:rsidRPr="003D4B0F" w:rsidRDefault="00AF0A92" w:rsidP="00AF0A92">
      <w:pPr>
        <w:ind w:left="3600" w:firstLine="720"/>
        <w:rPr>
          <w:rFonts w:ascii="Times New Roman" w:hAnsi="Times New Roman"/>
        </w:rPr>
      </w:pPr>
      <w:r w:rsidRPr="003D4B0F">
        <w:rPr>
          <w:rFonts w:ascii="Times New Roman" w:hAnsi="Times New Roman"/>
        </w:rPr>
        <w:t>Sincerely,</w:t>
      </w:r>
    </w:p>
    <w:p w:rsidR="00AF0A92" w:rsidRPr="003D4B0F" w:rsidRDefault="00AF0A92" w:rsidP="00AF0A92">
      <w:pPr>
        <w:rPr>
          <w:rFonts w:ascii="Times New Roman" w:hAnsi="Times New Roman"/>
        </w:rPr>
      </w:pPr>
    </w:p>
    <w:p w:rsidR="00AF0A92" w:rsidRPr="003D4B0F" w:rsidRDefault="003D4B0F" w:rsidP="00AF0A92">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 12-30-2011</w:t>
      </w:r>
    </w:p>
    <w:p w:rsidR="00AF0A92" w:rsidRPr="003D4B0F" w:rsidRDefault="00AF0A92" w:rsidP="00AF0A92">
      <w:pPr>
        <w:rPr>
          <w:rFonts w:ascii="Times New Roman" w:hAnsi="Times New Roman"/>
        </w:rPr>
      </w:pPr>
    </w:p>
    <w:p w:rsidR="00AF0A92" w:rsidRPr="003D4B0F" w:rsidRDefault="00AF0A92" w:rsidP="00AF0A92">
      <w:pPr>
        <w:ind w:left="3600" w:firstLine="720"/>
        <w:rPr>
          <w:rFonts w:ascii="Times New Roman" w:hAnsi="Times New Roman"/>
        </w:rPr>
      </w:pPr>
      <w:r w:rsidRPr="003D4B0F">
        <w:rPr>
          <w:rFonts w:ascii="Times New Roman" w:hAnsi="Times New Roman"/>
        </w:rPr>
        <w:t>Stephanie Brown</w:t>
      </w:r>
    </w:p>
    <w:p w:rsidR="00AF0A92" w:rsidRPr="003D4B0F" w:rsidRDefault="00AF0A92" w:rsidP="00AF0A92">
      <w:pPr>
        <w:ind w:left="4320"/>
        <w:rPr>
          <w:rFonts w:ascii="Times New Roman" w:hAnsi="Times New Roman"/>
        </w:rPr>
      </w:pPr>
      <w:r w:rsidRPr="003D4B0F">
        <w:rPr>
          <w:rFonts w:ascii="Times New Roman" w:hAnsi="Times New Roman"/>
        </w:rPr>
        <w:t>Director</w:t>
      </w:r>
    </w:p>
    <w:p w:rsidR="00AF0A92" w:rsidRPr="003D4B0F" w:rsidRDefault="00AF0A92" w:rsidP="003D4B0F">
      <w:pPr>
        <w:ind w:left="4320" w:right="-1530"/>
        <w:rPr>
          <w:rFonts w:ascii="Times New Roman" w:hAnsi="Times New Roman"/>
        </w:rPr>
      </w:pPr>
      <w:r w:rsidRPr="003D4B0F">
        <w:rPr>
          <w:rFonts w:ascii="Times New Roman" w:hAnsi="Times New Roman"/>
        </w:rPr>
        <w:t>Office of Survey Development and Statistical Integration</w:t>
      </w:r>
    </w:p>
    <w:p w:rsidR="00AF0A92" w:rsidRPr="003D4B0F" w:rsidRDefault="00AF0A92" w:rsidP="00AF0A92">
      <w:pPr>
        <w:ind w:left="3600" w:firstLine="720"/>
        <w:rPr>
          <w:rFonts w:ascii="Times New Roman" w:hAnsi="Times New Roman"/>
          <w:lang w:val="fr-FR"/>
        </w:rPr>
      </w:pPr>
      <w:r w:rsidRPr="003D4B0F">
        <w:rPr>
          <w:rFonts w:ascii="Times New Roman" w:hAnsi="Times New Roman"/>
        </w:rPr>
        <w:t>U.S. Energy</w:t>
      </w:r>
      <w:r w:rsidRPr="003D4B0F">
        <w:rPr>
          <w:rFonts w:ascii="Times New Roman" w:hAnsi="Times New Roman"/>
          <w:lang w:val="fr-FR"/>
        </w:rPr>
        <w:t xml:space="preserve"> Information Administration</w:t>
      </w:r>
    </w:p>
    <w:p w:rsidR="00AF0A92" w:rsidRPr="003D4B0F" w:rsidRDefault="00AF0A92" w:rsidP="00090E7C">
      <w:pPr>
        <w:rPr>
          <w:rFonts w:ascii="Times New Roman" w:hAnsi="Times New Roman"/>
        </w:rPr>
      </w:pPr>
    </w:p>
    <w:sectPr w:rsidR="00AF0A92" w:rsidRPr="003D4B0F" w:rsidSect="00CF46CC">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B0F" w:rsidRDefault="003D4B0F" w:rsidP="00620E7F">
      <w:r>
        <w:separator/>
      </w:r>
    </w:p>
  </w:endnote>
  <w:endnote w:type="continuationSeparator" w:id="0">
    <w:p w:rsidR="003D4B0F" w:rsidRDefault="003D4B0F" w:rsidP="00620E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B0F" w:rsidRDefault="003D4B0F" w:rsidP="00620E7F">
      <w:r>
        <w:separator/>
      </w:r>
    </w:p>
  </w:footnote>
  <w:footnote w:type="continuationSeparator" w:id="0">
    <w:p w:rsidR="003D4B0F" w:rsidRDefault="003D4B0F" w:rsidP="00620E7F">
      <w:r>
        <w:continuationSeparator/>
      </w:r>
    </w:p>
  </w:footnote>
  <w:footnote w:id="1">
    <w:p w:rsidR="003D4B0F" w:rsidRDefault="003D4B0F">
      <w:pPr>
        <w:pStyle w:val="FootnoteText"/>
      </w:pPr>
      <w:r>
        <w:rPr>
          <w:rStyle w:val="FootnoteReference"/>
        </w:rPr>
        <w:footnoteRef/>
      </w:r>
      <w:r>
        <w:t xml:space="preserve"> </w:t>
      </w:r>
      <w:r>
        <w:rPr>
          <w:rFonts w:ascii="Times New Roman" w:hAnsi="Times New Roman"/>
        </w:rPr>
        <w:t xml:space="preserve">NERC is now the North American Electric Reliability Corporation, serving as the Electric Reliability Organization established by </w:t>
      </w:r>
      <w:proofErr w:type="spellStart"/>
      <w:r>
        <w:rPr>
          <w:rFonts w:ascii="Times New Roman" w:hAnsi="Times New Roman"/>
        </w:rPr>
        <w:t>EPAct</w:t>
      </w:r>
      <w:proofErr w:type="spellEnd"/>
      <w:r>
        <w:rPr>
          <w:rFonts w:ascii="Times New Roman" w:hAnsi="Times New Roman"/>
        </w:rPr>
        <w:t xml:space="preserve"> 2005.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90E7C"/>
    <w:rsid w:val="00090E7C"/>
    <w:rsid w:val="00273EE1"/>
    <w:rsid w:val="00343A53"/>
    <w:rsid w:val="003D4B0F"/>
    <w:rsid w:val="004C2C91"/>
    <w:rsid w:val="005153CA"/>
    <w:rsid w:val="00550E01"/>
    <w:rsid w:val="00620E7F"/>
    <w:rsid w:val="0075540E"/>
    <w:rsid w:val="00961C32"/>
    <w:rsid w:val="009E74D8"/>
    <w:rsid w:val="00A60DDE"/>
    <w:rsid w:val="00AF0A92"/>
    <w:rsid w:val="00B87D47"/>
    <w:rsid w:val="00C54906"/>
    <w:rsid w:val="00CB07FB"/>
    <w:rsid w:val="00CF46CC"/>
    <w:rsid w:val="00D715EB"/>
    <w:rsid w:val="00DB7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E7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0E7F"/>
    <w:rPr>
      <w:sz w:val="20"/>
      <w:szCs w:val="20"/>
    </w:rPr>
  </w:style>
  <w:style w:type="character" w:customStyle="1" w:styleId="FootnoteTextChar">
    <w:name w:val="Footnote Text Char"/>
    <w:basedOn w:val="DefaultParagraphFont"/>
    <w:link w:val="FootnoteText"/>
    <w:uiPriority w:val="99"/>
    <w:semiHidden/>
    <w:rsid w:val="00620E7F"/>
    <w:rPr>
      <w:rFonts w:ascii="Calibri" w:hAnsi="Calibri" w:cs="Times New Roman"/>
      <w:sz w:val="20"/>
      <w:szCs w:val="20"/>
    </w:rPr>
  </w:style>
  <w:style w:type="character" w:styleId="FootnoteReference">
    <w:name w:val="footnote reference"/>
    <w:basedOn w:val="DefaultParagraphFont"/>
    <w:uiPriority w:val="99"/>
    <w:semiHidden/>
    <w:unhideWhenUsed/>
    <w:rsid w:val="00620E7F"/>
    <w:rPr>
      <w:vertAlign w:val="superscript"/>
    </w:rPr>
  </w:style>
  <w:style w:type="paragraph" w:customStyle="1" w:styleId="Default">
    <w:name w:val="Default"/>
    <w:rsid w:val="00AF0A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F0A92"/>
    <w:rPr>
      <w:rFonts w:ascii="Tahoma" w:hAnsi="Tahoma" w:cs="Tahoma"/>
      <w:sz w:val="16"/>
      <w:szCs w:val="16"/>
    </w:rPr>
  </w:style>
  <w:style w:type="character" w:customStyle="1" w:styleId="BalloonTextChar">
    <w:name w:val="Balloon Text Char"/>
    <w:basedOn w:val="DefaultParagraphFont"/>
    <w:link w:val="BalloonText"/>
    <w:uiPriority w:val="99"/>
    <w:semiHidden/>
    <w:rsid w:val="00AF0A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211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9087F-BA1A-49B5-BA4F-7B13F845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McGrath</dc:creator>
  <cp:keywords/>
  <dc:description/>
  <cp:lastModifiedBy>JWO</cp:lastModifiedBy>
  <cp:revision>2</cp:revision>
  <cp:lastPrinted>2011-12-30T14:26:00Z</cp:lastPrinted>
  <dcterms:created xsi:type="dcterms:W3CDTF">2011-12-30T14:33:00Z</dcterms:created>
  <dcterms:modified xsi:type="dcterms:W3CDTF">2011-12-30T14:33:00Z</dcterms:modified>
</cp:coreProperties>
</file>