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47" w:rsidRPr="0034190D" w:rsidRDefault="00C51947">
      <w:pPr>
        <w:rPr>
          <w:rFonts w:ascii="Calibri" w:hAnsi="Calibri"/>
          <w:sz w:val="23"/>
          <w:szCs w:val="23"/>
        </w:rPr>
      </w:pPr>
      <w:bookmarkStart w:id="0" w:name="_GoBack"/>
      <w:bookmarkEnd w:id="0"/>
    </w:p>
    <w:p w:rsidR="00E06560" w:rsidRPr="00674484" w:rsidRDefault="00E06560" w:rsidP="00674484">
      <w:pPr>
        <w:pStyle w:val="Title"/>
        <w:jc w:val="center"/>
        <w:rPr>
          <w:sz w:val="40"/>
        </w:rPr>
      </w:pPr>
      <w:bookmarkStart w:id="1" w:name="_Toc289953276"/>
      <w:bookmarkStart w:id="2" w:name="_Toc314754285"/>
      <w:r w:rsidRPr="00674484">
        <w:rPr>
          <w:sz w:val="40"/>
        </w:rPr>
        <w:t>SciMetrika ECHPP Evaluation and Survey</w:t>
      </w:r>
    </w:p>
    <w:p w:rsidR="00E06560" w:rsidRPr="00674484" w:rsidRDefault="00E06560" w:rsidP="00674484">
      <w:pPr>
        <w:pStyle w:val="Title"/>
        <w:jc w:val="center"/>
        <w:rPr>
          <w:sz w:val="40"/>
        </w:rPr>
      </w:pPr>
      <w:r w:rsidRPr="00674484">
        <w:rPr>
          <w:sz w:val="40"/>
        </w:rPr>
        <w:t>Participant Recruitment</w:t>
      </w:r>
      <w:bookmarkEnd w:id="1"/>
      <w:bookmarkEnd w:id="2"/>
      <w:r w:rsidRPr="00674484">
        <w:rPr>
          <w:sz w:val="40"/>
        </w:rPr>
        <w:t xml:space="preserve"> P</w:t>
      </w:r>
      <w:r w:rsidR="00784F48">
        <w:rPr>
          <w:sz w:val="40"/>
        </w:rPr>
        <w:t>rocess</w:t>
      </w:r>
    </w:p>
    <w:p w:rsidR="00674484" w:rsidRDefault="00674484" w:rsidP="00674484">
      <w:pPr>
        <w:pStyle w:val="Heading1"/>
        <w:rPr>
          <w:rFonts w:eastAsiaTheme="minorHAnsi"/>
        </w:rPr>
      </w:pPr>
      <w:r>
        <w:rPr>
          <w:rFonts w:eastAsiaTheme="minorHAnsi"/>
        </w:rPr>
        <w:t>Overview of SEES Participant Recruitment</w:t>
      </w:r>
    </w:p>
    <w:p w:rsidR="005979E1" w:rsidRDefault="000724CE" w:rsidP="000724CE">
      <w:pPr>
        <w:ind w:left="180"/>
        <w:rPr>
          <w:rFonts w:asciiTheme="minorHAnsi" w:hAnsiTheme="minorHAnsi" w:cs="Courier New"/>
          <w:sz w:val="24"/>
        </w:rPr>
      </w:pPr>
      <w:r w:rsidRPr="002E63FB">
        <w:rPr>
          <w:rFonts w:asciiTheme="minorHAnsi" w:hAnsiTheme="minorHAnsi" w:cs="Courier New"/>
          <w:sz w:val="24"/>
        </w:rPr>
        <w:t xml:space="preserve">To recruit participants for the </w:t>
      </w:r>
      <w:r w:rsidR="005979E1">
        <w:rPr>
          <w:rFonts w:asciiTheme="minorHAnsi" w:hAnsiTheme="minorHAnsi" w:cs="Courier New"/>
          <w:sz w:val="24"/>
        </w:rPr>
        <w:t>SEES</w:t>
      </w:r>
      <w:r w:rsidRPr="002E63FB">
        <w:rPr>
          <w:rFonts w:asciiTheme="minorHAnsi" w:hAnsiTheme="minorHAnsi" w:cs="Courier New"/>
          <w:sz w:val="24"/>
        </w:rPr>
        <w:t xml:space="preserve"> survey</w:t>
      </w:r>
      <w:r w:rsidR="005979E1">
        <w:rPr>
          <w:rFonts w:asciiTheme="minorHAnsi" w:hAnsiTheme="minorHAnsi" w:cs="Courier New"/>
          <w:sz w:val="24"/>
        </w:rPr>
        <w:t>s</w:t>
      </w:r>
      <w:r w:rsidRPr="002E63FB">
        <w:rPr>
          <w:rFonts w:asciiTheme="minorHAnsi" w:hAnsiTheme="minorHAnsi" w:cs="Courier New"/>
          <w:sz w:val="24"/>
        </w:rPr>
        <w:t xml:space="preserve">, SciMetrika staff will visit </w:t>
      </w:r>
      <w:r w:rsidR="005979E1">
        <w:rPr>
          <w:rFonts w:asciiTheme="minorHAnsi" w:hAnsiTheme="minorHAnsi" w:cs="Courier New"/>
          <w:sz w:val="24"/>
        </w:rPr>
        <w:t>prepare community venue locations and previously identified clinics to recruit potential participants and conduct the surveys</w:t>
      </w:r>
      <w:r w:rsidRPr="002E63FB">
        <w:rPr>
          <w:rFonts w:asciiTheme="minorHAnsi" w:hAnsiTheme="minorHAnsi" w:cs="Courier New"/>
          <w:sz w:val="24"/>
        </w:rPr>
        <w:t xml:space="preserve">. </w:t>
      </w:r>
      <w:r w:rsidR="005979E1">
        <w:rPr>
          <w:rFonts w:asciiTheme="minorHAnsi" w:hAnsiTheme="minorHAnsi" w:cs="Courier New"/>
          <w:sz w:val="24"/>
        </w:rPr>
        <w:t xml:space="preserve"> Venues and clinics will be identified by SciMetrika site staff in</w:t>
      </w:r>
      <w:r w:rsidRPr="002E63FB">
        <w:rPr>
          <w:rFonts w:asciiTheme="minorHAnsi" w:hAnsiTheme="minorHAnsi" w:cs="Courier New"/>
          <w:sz w:val="24"/>
        </w:rPr>
        <w:t xml:space="preserve"> collaborat</w:t>
      </w:r>
      <w:r w:rsidR="005979E1">
        <w:rPr>
          <w:rFonts w:asciiTheme="minorHAnsi" w:hAnsiTheme="minorHAnsi" w:cs="Courier New"/>
          <w:sz w:val="24"/>
        </w:rPr>
        <w:t xml:space="preserve">ion </w:t>
      </w:r>
      <w:r w:rsidRPr="002E63FB">
        <w:rPr>
          <w:rFonts w:asciiTheme="minorHAnsi" w:hAnsiTheme="minorHAnsi" w:cs="Courier New"/>
          <w:sz w:val="24"/>
        </w:rPr>
        <w:t xml:space="preserve">with local health department staff and community advisors to determine the best </w:t>
      </w:r>
      <w:r w:rsidR="005979E1">
        <w:rPr>
          <w:rFonts w:asciiTheme="minorHAnsi" w:hAnsiTheme="minorHAnsi" w:cs="Courier New"/>
          <w:sz w:val="24"/>
        </w:rPr>
        <w:t xml:space="preserve">locations and </w:t>
      </w:r>
      <w:r w:rsidRPr="002E63FB">
        <w:rPr>
          <w:rFonts w:asciiTheme="minorHAnsi" w:hAnsiTheme="minorHAnsi" w:cs="Courier New"/>
          <w:sz w:val="24"/>
        </w:rPr>
        <w:t xml:space="preserve">strategy for approaching individuals about the project. </w:t>
      </w:r>
      <w:r w:rsidR="005979E1">
        <w:rPr>
          <w:rFonts w:asciiTheme="minorHAnsi" w:hAnsiTheme="minorHAnsi" w:cs="Courier New"/>
          <w:sz w:val="24"/>
        </w:rPr>
        <w:t xml:space="preserve"> </w:t>
      </w:r>
      <w:r w:rsidRPr="002E63FB">
        <w:rPr>
          <w:rFonts w:asciiTheme="minorHAnsi" w:hAnsiTheme="minorHAnsi" w:cs="Courier New"/>
          <w:sz w:val="24"/>
        </w:rPr>
        <w:t xml:space="preserve">Strategies may vary across </w:t>
      </w:r>
      <w:r w:rsidR="005979E1">
        <w:rPr>
          <w:rFonts w:asciiTheme="minorHAnsi" w:hAnsiTheme="minorHAnsi" w:cs="Courier New"/>
          <w:sz w:val="24"/>
        </w:rPr>
        <w:t xml:space="preserve">city jurisdictions, venue and clinics, </w:t>
      </w:r>
      <w:r w:rsidR="00606E35">
        <w:rPr>
          <w:rFonts w:asciiTheme="minorHAnsi" w:hAnsiTheme="minorHAnsi" w:cs="Courier New"/>
          <w:sz w:val="24"/>
        </w:rPr>
        <w:t xml:space="preserve">though </w:t>
      </w:r>
      <w:r w:rsidR="00386F96">
        <w:rPr>
          <w:rFonts w:asciiTheme="minorHAnsi" w:hAnsiTheme="minorHAnsi" w:cs="Courier New"/>
          <w:sz w:val="24"/>
        </w:rPr>
        <w:t xml:space="preserve">individual </w:t>
      </w:r>
      <w:r w:rsidR="007609C1">
        <w:rPr>
          <w:rFonts w:asciiTheme="minorHAnsi" w:hAnsiTheme="minorHAnsi" w:cs="Courier New"/>
          <w:sz w:val="24"/>
        </w:rPr>
        <w:t>venue and clinic identification is clearly defined and documented</w:t>
      </w:r>
      <w:r w:rsidR="00386F96">
        <w:rPr>
          <w:rFonts w:asciiTheme="minorHAnsi" w:hAnsiTheme="minorHAnsi" w:cs="Courier New"/>
          <w:sz w:val="24"/>
        </w:rPr>
        <w:t xml:space="preserve"> through project identified processes of venue observation, clinic recruitment, and documentation.</w:t>
      </w:r>
    </w:p>
    <w:p w:rsidR="007609C1" w:rsidRDefault="007609C1" w:rsidP="000724CE">
      <w:pPr>
        <w:ind w:left="180"/>
        <w:rPr>
          <w:rFonts w:asciiTheme="minorHAnsi" w:hAnsiTheme="minorHAnsi" w:cs="Courier New"/>
          <w:sz w:val="24"/>
        </w:rPr>
      </w:pPr>
    </w:p>
    <w:p w:rsidR="00386F96" w:rsidRDefault="00386F96" w:rsidP="000724CE">
      <w:pPr>
        <w:ind w:left="180"/>
        <w:rPr>
          <w:rFonts w:asciiTheme="minorHAnsi" w:hAnsiTheme="minorHAnsi" w:cs="Courier New"/>
          <w:sz w:val="24"/>
        </w:rPr>
      </w:pPr>
      <w:r>
        <w:rPr>
          <w:rFonts w:asciiTheme="minorHAnsi" w:hAnsiTheme="minorHAnsi" w:cs="Courier New"/>
          <w:sz w:val="24"/>
        </w:rPr>
        <w:t>Participant recruitment for the community venues and clinics are described below.</w:t>
      </w:r>
    </w:p>
    <w:p w:rsidR="00E06560" w:rsidRPr="00674484" w:rsidRDefault="00E06560" w:rsidP="00674484">
      <w:pPr>
        <w:pStyle w:val="Heading1"/>
      </w:pPr>
      <w:r w:rsidRPr="00674484">
        <w:t>Community Survey Recruitment</w:t>
      </w:r>
    </w:p>
    <w:p w:rsidR="00E06560" w:rsidRDefault="00E06560" w:rsidP="00FA2933">
      <w:pPr>
        <w:rPr>
          <w:rFonts w:ascii="Calibri" w:hAnsi="Calibri"/>
          <w:b/>
          <w:sz w:val="23"/>
          <w:szCs w:val="23"/>
        </w:rPr>
      </w:pPr>
    </w:p>
    <w:p w:rsidR="00D53011" w:rsidRPr="0034190D" w:rsidRDefault="00D53011" w:rsidP="00E06560">
      <w:pPr>
        <w:pStyle w:val="Heading2"/>
      </w:pPr>
      <w:r w:rsidRPr="0034190D">
        <w:t>Recruitment Methodology</w:t>
      </w:r>
    </w:p>
    <w:p w:rsidR="00D53011" w:rsidRPr="00E06560" w:rsidRDefault="00D53011" w:rsidP="00206C03">
      <w:pPr>
        <w:numPr>
          <w:ilvl w:val="0"/>
          <w:numId w:val="13"/>
        </w:numPr>
        <w:spacing w:after="240"/>
        <w:rPr>
          <w:rFonts w:asciiTheme="minorHAnsi" w:hAnsiTheme="minorHAnsi"/>
          <w:sz w:val="24"/>
          <w:szCs w:val="23"/>
        </w:rPr>
      </w:pPr>
      <w:r w:rsidRPr="00E06560">
        <w:rPr>
          <w:rFonts w:asciiTheme="minorHAnsi" w:hAnsiTheme="minorHAnsi"/>
          <w:sz w:val="24"/>
          <w:szCs w:val="23"/>
        </w:rPr>
        <w:t>Interviewer</w:t>
      </w:r>
      <w:r w:rsidR="00E06560">
        <w:rPr>
          <w:rFonts w:asciiTheme="minorHAnsi" w:hAnsiTheme="minorHAnsi"/>
          <w:sz w:val="24"/>
          <w:szCs w:val="23"/>
        </w:rPr>
        <w:t>s</w:t>
      </w:r>
      <w:r w:rsidRPr="00E06560">
        <w:rPr>
          <w:rFonts w:asciiTheme="minorHAnsi" w:hAnsiTheme="minorHAnsi"/>
          <w:sz w:val="24"/>
          <w:szCs w:val="23"/>
        </w:rPr>
        <w:t xml:space="preserve"> should arrive at </w:t>
      </w:r>
      <w:r w:rsidR="00E06560">
        <w:rPr>
          <w:rFonts w:asciiTheme="minorHAnsi" w:hAnsiTheme="minorHAnsi"/>
          <w:sz w:val="24"/>
          <w:szCs w:val="23"/>
        </w:rPr>
        <w:t>their scheduled recruitment venue prepared with necessary materials for survey recruitment and interviewing.  Interviewers must always work in pairs at least, though the site coordinator may schedule a larger number of interviewers based on interviewer availability, recruitment potential, or safety of a given venue.</w:t>
      </w:r>
    </w:p>
    <w:p w:rsidR="00D53011" w:rsidRPr="00E06560" w:rsidRDefault="00206C03" w:rsidP="00206C03">
      <w:pPr>
        <w:numPr>
          <w:ilvl w:val="0"/>
          <w:numId w:val="13"/>
        </w:numPr>
        <w:spacing w:after="240"/>
        <w:rPr>
          <w:rFonts w:asciiTheme="minorHAnsi" w:hAnsiTheme="minorHAnsi"/>
          <w:sz w:val="24"/>
          <w:szCs w:val="23"/>
        </w:rPr>
      </w:pPr>
      <w:r>
        <w:rPr>
          <w:rFonts w:asciiTheme="minorHAnsi" w:hAnsiTheme="minorHAnsi"/>
          <w:sz w:val="24"/>
          <w:szCs w:val="23"/>
        </w:rPr>
        <w:t>Interviewers will o</w:t>
      </w:r>
      <w:r w:rsidR="00D53011" w:rsidRPr="00E06560">
        <w:rPr>
          <w:rFonts w:asciiTheme="minorHAnsi" w:hAnsiTheme="minorHAnsi"/>
          <w:sz w:val="24"/>
          <w:szCs w:val="23"/>
        </w:rPr>
        <w:t xml:space="preserve">bserve the </w:t>
      </w:r>
      <w:r>
        <w:rPr>
          <w:rFonts w:asciiTheme="minorHAnsi" w:hAnsiTheme="minorHAnsi"/>
          <w:sz w:val="24"/>
          <w:szCs w:val="23"/>
        </w:rPr>
        <w:t xml:space="preserve">venue’s current traffic flow and general recruitment potential at the time of their shift.  </w:t>
      </w:r>
    </w:p>
    <w:p w:rsidR="00D53011" w:rsidRPr="00E06560" w:rsidRDefault="00D53011" w:rsidP="00206C03">
      <w:pPr>
        <w:numPr>
          <w:ilvl w:val="0"/>
          <w:numId w:val="13"/>
        </w:numPr>
        <w:spacing w:after="240"/>
        <w:rPr>
          <w:rFonts w:asciiTheme="minorHAnsi" w:hAnsiTheme="minorHAnsi"/>
          <w:sz w:val="24"/>
          <w:szCs w:val="23"/>
        </w:rPr>
      </w:pPr>
      <w:r w:rsidRPr="00E06560">
        <w:rPr>
          <w:rFonts w:asciiTheme="minorHAnsi" w:hAnsiTheme="minorHAnsi"/>
          <w:sz w:val="24"/>
          <w:szCs w:val="23"/>
        </w:rPr>
        <w:t xml:space="preserve">If applicable, </w:t>
      </w:r>
      <w:r w:rsidR="00206C03">
        <w:rPr>
          <w:rFonts w:asciiTheme="minorHAnsi" w:hAnsiTheme="minorHAnsi"/>
          <w:sz w:val="24"/>
          <w:szCs w:val="23"/>
        </w:rPr>
        <w:t xml:space="preserve">interviewers will </w:t>
      </w:r>
      <w:r w:rsidRPr="00E06560">
        <w:rPr>
          <w:rFonts w:asciiTheme="minorHAnsi" w:hAnsiTheme="minorHAnsi"/>
          <w:sz w:val="24"/>
          <w:szCs w:val="23"/>
        </w:rPr>
        <w:t>announce</w:t>
      </w:r>
      <w:r w:rsidR="00206C03">
        <w:rPr>
          <w:rFonts w:asciiTheme="minorHAnsi" w:hAnsiTheme="minorHAnsi"/>
          <w:sz w:val="24"/>
          <w:szCs w:val="23"/>
        </w:rPr>
        <w:t xml:space="preserve"> themselves </w:t>
      </w:r>
      <w:r w:rsidRPr="00E06560">
        <w:rPr>
          <w:rFonts w:asciiTheme="minorHAnsi" w:hAnsiTheme="minorHAnsi"/>
          <w:sz w:val="24"/>
          <w:szCs w:val="23"/>
        </w:rPr>
        <w:t>to the venue owners/gateke</w:t>
      </w:r>
      <w:r w:rsidR="00206C03">
        <w:rPr>
          <w:rFonts w:asciiTheme="minorHAnsi" w:hAnsiTheme="minorHAnsi"/>
          <w:sz w:val="24"/>
          <w:szCs w:val="23"/>
        </w:rPr>
        <w:t>epers</w:t>
      </w:r>
      <w:r w:rsidRPr="00E06560">
        <w:rPr>
          <w:rFonts w:asciiTheme="minorHAnsi" w:hAnsiTheme="minorHAnsi"/>
          <w:sz w:val="24"/>
          <w:szCs w:val="23"/>
        </w:rPr>
        <w:t xml:space="preserve"> and ask if there are any special considerations for that day (i.e. locations for conducting interviews, </w:t>
      </w:r>
      <w:r w:rsidR="00206C03">
        <w:rPr>
          <w:rFonts w:asciiTheme="minorHAnsi" w:hAnsiTheme="minorHAnsi"/>
          <w:sz w:val="24"/>
          <w:szCs w:val="23"/>
        </w:rPr>
        <w:t xml:space="preserve">considerations regarding venue patrons, </w:t>
      </w:r>
      <w:r w:rsidRPr="00E06560">
        <w:rPr>
          <w:rFonts w:asciiTheme="minorHAnsi" w:hAnsiTheme="minorHAnsi"/>
          <w:sz w:val="24"/>
          <w:szCs w:val="23"/>
        </w:rPr>
        <w:t>etc.).</w:t>
      </w:r>
    </w:p>
    <w:p w:rsidR="00D53011" w:rsidRPr="00D650D0" w:rsidRDefault="00206C03" w:rsidP="00206C03">
      <w:pPr>
        <w:numPr>
          <w:ilvl w:val="0"/>
          <w:numId w:val="13"/>
        </w:numPr>
        <w:spacing w:after="240"/>
        <w:rPr>
          <w:rFonts w:asciiTheme="minorHAnsi" w:hAnsiTheme="minorHAnsi"/>
          <w:sz w:val="24"/>
          <w:szCs w:val="23"/>
        </w:rPr>
      </w:pPr>
      <w:r>
        <w:rPr>
          <w:rFonts w:asciiTheme="minorHAnsi" w:hAnsiTheme="minorHAnsi"/>
          <w:sz w:val="24"/>
          <w:szCs w:val="23"/>
        </w:rPr>
        <w:t>Interviewers will d</w:t>
      </w:r>
      <w:r w:rsidR="00D53011" w:rsidRPr="00E06560">
        <w:rPr>
          <w:rFonts w:asciiTheme="minorHAnsi" w:hAnsiTheme="minorHAnsi"/>
          <w:sz w:val="24"/>
          <w:szCs w:val="23"/>
        </w:rPr>
        <w:t xml:space="preserve">etermine </w:t>
      </w:r>
      <w:r>
        <w:rPr>
          <w:rFonts w:asciiTheme="minorHAnsi" w:hAnsiTheme="minorHAnsi"/>
          <w:sz w:val="24"/>
          <w:szCs w:val="23"/>
        </w:rPr>
        <w:t xml:space="preserve">their placement for recruitment and interviewing, ensuring that </w:t>
      </w:r>
      <w:r w:rsidRPr="00D650D0">
        <w:rPr>
          <w:rFonts w:asciiTheme="minorHAnsi" w:hAnsiTheme="minorHAnsi"/>
          <w:sz w:val="24"/>
          <w:szCs w:val="23"/>
        </w:rPr>
        <w:t xml:space="preserve">interviewing space is private or semi-private.  </w:t>
      </w:r>
    </w:p>
    <w:p w:rsidR="00D53011" w:rsidRPr="00D650D0" w:rsidRDefault="00206C03" w:rsidP="00206C03">
      <w:pPr>
        <w:pStyle w:val="ListParagraph"/>
        <w:numPr>
          <w:ilvl w:val="0"/>
          <w:numId w:val="13"/>
        </w:numPr>
        <w:spacing w:after="240" w:line="240" w:lineRule="auto"/>
        <w:rPr>
          <w:rFonts w:asciiTheme="minorHAnsi" w:hAnsiTheme="minorHAnsi"/>
          <w:sz w:val="24"/>
          <w:szCs w:val="23"/>
        </w:rPr>
      </w:pPr>
      <w:r w:rsidRPr="00D650D0">
        <w:rPr>
          <w:rFonts w:asciiTheme="minorHAnsi" w:hAnsiTheme="minorHAnsi"/>
          <w:sz w:val="24"/>
          <w:szCs w:val="23"/>
        </w:rPr>
        <w:t>Interviewer will a</w:t>
      </w:r>
      <w:r w:rsidR="00D53011" w:rsidRPr="00D650D0">
        <w:rPr>
          <w:rFonts w:asciiTheme="minorHAnsi" w:hAnsiTheme="minorHAnsi"/>
          <w:sz w:val="24"/>
          <w:szCs w:val="23"/>
        </w:rPr>
        <w:t xml:space="preserve">pproach </w:t>
      </w:r>
      <w:r w:rsidRPr="00D650D0">
        <w:rPr>
          <w:rFonts w:asciiTheme="minorHAnsi" w:hAnsiTheme="minorHAnsi"/>
          <w:sz w:val="24"/>
          <w:szCs w:val="23"/>
        </w:rPr>
        <w:t>potential participants</w:t>
      </w:r>
      <w:r w:rsidR="00D53011" w:rsidRPr="00D650D0">
        <w:rPr>
          <w:rFonts w:asciiTheme="minorHAnsi" w:hAnsiTheme="minorHAnsi"/>
          <w:sz w:val="24"/>
          <w:szCs w:val="23"/>
        </w:rPr>
        <w:t xml:space="preserve">, </w:t>
      </w:r>
      <w:r w:rsidR="00A5582F" w:rsidRPr="00D650D0">
        <w:rPr>
          <w:rFonts w:asciiTheme="minorHAnsi" w:hAnsiTheme="minorHAnsi"/>
          <w:sz w:val="24"/>
          <w:szCs w:val="23"/>
        </w:rPr>
        <w:t xml:space="preserve">provide an </w:t>
      </w:r>
      <w:r w:rsidR="00D53011" w:rsidRPr="00D650D0">
        <w:rPr>
          <w:rFonts w:asciiTheme="minorHAnsi" w:hAnsiTheme="minorHAnsi"/>
          <w:sz w:val="24"/>
          <w:szCs w:val="23"/>
        </w:rPr>
        <w:t>introduc</w:t>
      </w:r>
      <w:r w:rsidR="00A5582F" w:rsidRPr="00D650D0">
        <w:rPr>
          <w:rFonts w:asciiTheme="minorHAnsi" w:hAnsiTheme="minorHAnsi"/>
          <w:sz w:val="24"/>
          <w:szCs w:val="23"/>
        </w:rPr>
        <w:t>tion</w:t>
      </w:r>
      <w:r w:rsidR="00D53011" w:rsidRPr="00D650D0">
        <w:rPr>
          <w:rFonts w:asciiTheme="minorHAnsi" w:hAnsiTheme="minorHAnsi"/>
          <w:sz w:val="24"/>
          <w:szCs w:val="23"/>
        </w:rPr>
        <w:t>, and give brief explanation of survey</w:t>
      </w:r>
      <w:r w:rsidRPr="00D650D0">
        <w:rPr>
          <w:rFonts w:asciiTheme="minorHAnsi" w:hAnsiTheme="minorHAnsi"/>
          <w:sz w:val="24"/>
          <w:szCs w:val="23"/>
        </w:rPr>
        <w:t xml:space="preserve"> (</w:t>
      </w:r>
      <w:r w:rsidR="00D53011" w:rsidRPr="00D650D0">
        <w:rPr>
          <w:rFonts w:asciiTheme="minorHAnsi" w:hAnsiTheme="minorHAnsi"/>
          <w:i/>
          <w:sz w:val="24"/>
          <w:szCs w:val="23"/>
        </w:rPr>
        <w:t>Community Survey Introduction Script</w:t>
      </w:r>
      <w:r w:rsidRPr="00D650D0">
        <w:rPr>
          <w:rFonts w:asciiTheme="minorHAnsi" w:hAnsiTheme="minorHAnsi"/>
          <w:i/>
          <w:sz w:val="24"/>
          <w:szCs w:val="23"/>
        </w:rPr>
        <w:t>)</w:t>
      </w:r>
      <w:r w:rsidR="00D53011" w:rsidRPr="00D650D0">
        <w:rPr>
          <w:rFonts w:asciiTheme="minorHAnsi" w:hAnsiTheme="minorHAnsi"/>
          <w:sz w:val="24"/>
          <w:szCs w:val="23"/>
        </w:rPr>
        <w:t>.</w:t>
      </w:r>
    </w:p>
    <w:p w:rsidR="00206C03" w:rsidRPr="00D650D0" w:rsidRDefault="00D53011" w:rsidP="00206C03">
      <w:pPr>
        <w:pStyle w:val="ListParagraph"/>
        <w:numPr>
          <w:ilvl w:val="1"/>
          <w:numId w:val="13"/>
        </w:numPr>
        <w:spacing w:after="240" w:line="240" w:lineRule="auto"/>
        <w:rPr>
          <w:rFonts w:asciiTheme="minorHAnsi" w:hAnsiTheme="minorHAnsi"/>
          <w:sz w:val="24"/>
          <w:szCs w:val="23"/>
        </w:rPr>
      </w:pPr>
      <w:r w:rsidRPr="00D650D0">
        <w:rPr>
          <w:rFonts w:asciiTheme="minorHAnsi" w:hAnsiTheme="minorHAnsi"/>
          <w:sz w:val="24"/>
          <w:szCs w:val="23"/>
        </w:rPr>
        <w:t xml:space="preserve">If individual refuses, </w:t>
      </w:r>
      <w:r w:rsidR="00206C03" w:rsidRPr="00D650D0">
        <w:rPr>
          <w:rFonts w:asciiTheme="minorHAnsi" w:hAnsiTheme="minorHAnsi"/>
          <w:sz w:val="24"/>
          <w:szCs w:val="23"/>
        </w:rPr>
        <w:t xml:space="preserve">interviewer will log the attempted recruitment on the iPad survey portal and continue with recruitment efforts.  </w:t>
      </w:r>
    </w:p>
    <w:p w:rsidR="00E06560" w:rsidRPr="00D650D0" w:rsidRDefault="00D53011" w:rsidP="00206C03">
      <w:pPr>
        <w:pStyle w:val="ListParagraph"/>
        <w:numPr>
          <w:ilvl w:val="1"/>
          <w:numId w:val="13"/>
        </w:numPr>
        <w:spacing w:after="240" w:line="240" w:lineRule="auto"/>
        <w:rPr>
          <w:rFonts w:asciiTheme="minorHAnsi" w:hAnsiTheme="minorHAnsi"/>
          <w:sz w:val="24"/>
          <w:szCs w:val="23"/>
        </w:rPr>
      </w:pPr>
      <w:r w:rsidRPr="00D650D0">
        <w:rPr>
          <w:rFonts w:asciiTheme="minorHAnsi" w:hAnsiTheme="minorHAnsi"/>
          <w:sz w:val="24"/>
          <w:szCs w:val="23"/>
        </w:rPr>
        <w:t xml:space="preserve">If individual agrees to participate, </w:t>
      </w:r>
      <w:r w:rsidR="00206C03" w:rsidRPr="00D650D0">
        <w:rPr>
          <w:rFonts w:asciiTheme="minorHAnsi" w:hAnsiTheme="minorHAnsi"/>
          <w:sz w:val="24"/>
          <w:szCs w:val="23"/>
        </w:rPr>
        <w:t xml:space="preserve">interviewer will </w:t>
      </w:r>
      <w:r w:rsidRPr="00D650D0">
        <w:rPr>
          <w:rFonts w:asciiTheme="minorHAnsi" w:hAnsiTheme="minorHAnsi"/>
          <w:sz w:val="24"/>
          <w:szCs w:val="23"/>
        </w:rPr>
        <w:t xml:space="preserve">obtain verbal consent </w:t>
      </w:r>
      <w:r w:rsidR="00206C03" w:rsidRPr="00D650D0">
        <w:rPr>
          <w:rFonts w:asciiTheme="minorHAnsi" w:hAnsiTheme="minorHAnsi"/>
          <w:sz w:val="24"/>
          <w:szCs w:val="23"/>
        </w:rPr>
        <w:t>(C</w:t>
      </w:r>
      <w:r w:rsidRPr="00D650D0">
        <w:rPr>
          <w:rFonts w:asciiTheme="minorHAnsi" w:hAnsiTheme="minorHAnsi"/>
          <w:i/>
          <w:sz w:val="24"/>
          <w:szCs w:val="23"/>
        </w:rPr>
        <w:t>ommunity Survey Informed Consent Script</w:t>
      </w:r>
      <w:r w:rsidR="00206C03" w:rsidRPr="00D650D0">
        <w:rPr>
          <w:rFonts w:asciiTheme="minorHAnsi" w:hAnsiTheme="minorHAnsi"/>
          <w:i/>
          <w:sz w:val="24"/>
          <w:szCs w:val="23"/>
        </w:rPr>
        <w:t>)</w:t>
      </w:r>
      <w:r w:rsidRPr="00D650D0">
        <w:rPr>
          <w:rFonts w:asciiTheme="minorHAnsi" w:hAnsiTheme="minorHAnsi"/>
          <w:i/>
          <w:sz w:val="24"/>
          <w:szCs w:val="23"/>
        </w:rPr>
        <w:t>.</w:t>
      </w:r>
    </w:p>
    <w:p w:rsidR="00E06560" w:rsidRPr="00E06560" w:rsidRDefault="00E06560" w:rsidP="00206C03">
      <w:pPr>
        <w:pStyle w:val="ListParagraph"/>
        <w:spacing w:after="240" w:line="240" w:lineRule="auto"/>
        <w:ind w:left="1440"/>
        <w:rPr>
          <w:rFonts w:asciiTheme="minorHAnsi" w:hAnsiTheme="minorHAnsi"/>
          <w:sz w:val="24"/>
          <w:szCs w:val="23"/>
        </w:rPr>
      </w:pPr>
    </w:p>
    <w:p w:rsidR="00D53011" w:rsidRDefault="00206C03" w:rsidP="00206C03">
      <w:pPr>
        <w:pStyle w:val="ListParagraph"/>
        <w:numPr>
          <w:ilvl w:val="0"/>
          <w:numId w:val="13"/>
        </w:numPr>
        <w:spacing w:after="240" w:line="240" w:lineRule="auto"/>
        <w:rPr>
          <w:rFonts w:asciiTheme="minorHAnsi" w:hAnsiTheme="minorHAnsi"/>
          <w:sz w:val="24"/>
          <w:szCs w:val="23"/>
        </w:rPr>
      </w:pPr>
      <w:r>
        <w:rPr>
          <w:rFonts w:asciiTheme="minorHAnsi" w:hAnsiTheme="minorHAnsi"/>
          <w:sz w:val="24"/>
          <w:szCs w:val="23"/>
        </w:rPr>
        <w:lastRenderedPageBreak/>
        <w:t>When a</w:t>
      </w:r>
      <w:r w:rsidR="00F9108E">
        <w:rPr>
          <w:rFonts w:asciiTheme="minorHAnsi" w:hAnsiTheme="minorHAnsi"/>
          <w:sz w:val="24"/>
          <w:szCs w:val="23"/>
        </w:rPr>
        <w:t xml:space="preserve">n individual has </w:t>
      </w:r>
      <w:r w:rsidR="00D53011" w:rsidRPr="00E06560">
        <w:rPr>
          <w:rFonts w:asciiTheme="minorHAnsi" w:hAnsiTheme="minorHAnsi"/>
          <w:sz w:val="24"/>
          <w:szCs w:val="23"/>
        </w:rPr>
        <w:t>given verbal</w:t>
      </w:r>
      <w:r w:rsidR="00F9108E">
        <w:rPr>
          <w:rFonts w:asciiTheme="minorHAnsi" w:hAnsiTheme="minorHAnsi"/>
          <w:sz w:val="24"/>
          <w:szCs w:val="23"/>
        </w:rPr>
        <w:t>,</w:t>
      </w:r>
      <w:r w:rsidR="00D53011" w:rsidRPr="00E06560">
        <w:rPr>
          <w:rFonts w:asciiTheme="minorHAnsi" w:hAnsiTheme="minorHAnsi"/>
          <w:sz w:val="24"/>
          <w:szCs w:val="23"/>
        </w:rPr>
        <w:t xml:space="preserve"> </w:t>
      </w:r>
      <w:r w:rsidR="00F9108E">
        <w:rPr>
          <w:rFonts w:asciiTheme="minorHAnsi" w:hAnsiTheme="minorHAnsi"/>
          <w:sz w:val="24"/>
          <w:szCs w:val="23"/>
        </w:rPr>
        <w:t xml:space="preserve">informed </w:t>
      </w:r>
      <w:r w:rsidR="00D53011" w:rsidRPr="00E06560">
        <w:rPr>
          <w:rFonts w:asciiTheme="minorHAnsi" w:hAnsiTheme="minorHAnsi"/>
          <w:sz w:val="24"/>
          <w:szCs w:val="23"/>
        </w:rPr>
        <w:t>consent</w:t>
      </w:r>
      <w:r w:rsidR="00F9108E">
        <w:rPr>
          <w:rFonts w:asciiTheme="minorHAnsi" w:hAnsiTheme="minorHAnsi"/>
          <w:sz w:val="24"/>
          <w:szCs w:val="23"/>
        </w:rPr>
        <w:t xml:space="preserve"> to participate</w:t>
      </w:r>
      <w:r w:rsidR="00D53011" w:rsidRPr="00E06560">
        <w:rPr>
          <w:rFonts w:asciiTheme="minorHAnsi" w:hAnsiTheme="minorHAnsi"/>
          <w:sz w:val="24"/>
          <w:szCs w:val="23"/>
        </w:rPr>
        <w:t xml:space="preserve">, </w:t>
      </w:r>
      <w:r>
        <w:rPr>
          <w:rFonts w:asciiTheme="minorHAnsi" w:hAnsiTheme="minorHAnsi"/>
          <w:sz w:val="24"/>
          <w:szCs w:val="23"/>
        </w:rPr>
        <w:t xml:space="preserve">the interviewer will </w:t>
      </w:r>
      <w:r w:rsidR="00D53011" w:rsidRPr="00E06560">
        <w:rPr>
          <w:rFonts w:asciiTheme="minorHAnsi" w:hAnsiTheme="minorHAnsi"/>
          <w:sz w:val="24"/>
          <w:szCs w:val="23"/>
        </w:rPr>
        <w:t xml:space="preserve">proceed with </w:t>
      </w:r>
      <w:r>
        <w:rPr>
          <w:rFonts w:asciiTheme="minorHAnsi" w:hAnsiTheme="minorHAnsi"/>
          <w:sz w:val="24"/>
          <w:szCs w:val="23"/>
        </w:rPr>
        <w:t xml:space="preserve">the eligibility </w:t>
      </w:r>
      <w:r w:rsidR="00D53011" w:rsidRPr="00E06560">
        <w:rPr>
          <w:rFonts w:asciiTheme="minorHAnsi" w:hAnsiTheme="minorHAnsi"/>
          <w:sz w:val="24"/>
          <w:szCs w:val="23"/>
        </w:rPr>
        <w:t>screener.</w:t>
      </w:r>
    </w:p>
    <w:p w:rsidR="00206C03" w:rsidRDefault="00206C03" w:rsidP="00206C03">
      <w:pPr>
        <w:pStyle w:val="ListParagraph"/>
        <w:spacing w:after="240" w:line="240" w:lineRule="auto"/>
        <w:rPr>
          <w:rFonts w:asciiTheme="minorHAnsi" w:hAnsiTheme="minorHAnsi"/>
          <w:sz w:val="24"/>
          <w:szCs w:val="23"/>
        </w:rPr>
      </w:pPr>
    </w:p>
    <w:p w:rsidR="00206C03" w:rsidRPr="00206C03" w:rsidRDefault="00206C03" w:rsidP="00206C03">
      <w:pPr>
        <w:pStyle w:val="ListParagraph"/>
        <w:numPr>
          <w:ilvl w:val="0"/>
          <w:numId w:val="13"/>
        </w:numPr>
        <w:spacing w:after="240" w:line="240" w:lineRule="auto"/>
        <w:rPr>
          <w:rFonts w:asciiTheme="minorHAnsi" w:hAnsiTheme="minorHAnsi"/>
          <w:sz w:val="24"/>
          <w:szCs w:val="23"/>
        </w:rPr>
      </w:pPr>
      <w:r>
        <w:rPr>
          <w:rFonts w:asciiTheme="minorHAnsi" w:hAnsiTheme="minorHAnsi"/>
          <w:sz w:val="24"/>
          <w:szCs w:val="23"/>
        </w:rPr>
        <w:t>If an individual is determined to be ineligible for participation in the community-based survey, the iPad will automatically end their survey.</w:t>
      </w:r>
    </w:p>
    <w:p w:rsidR="00206C03" w:rsidRDefault="00206C03" w:rsidP="00206C03">
      <w:pPr>
        <w:pStyle w:val="ListParagraph"/>
        <w:spacing w:after="240" w:line="240" w:lineRule="auto"/>
        <w:rPr>
          <w:rFonts w:asciiTheme="minorHAnsi" w:hAnsiTheme="minorHAnsi"/>
          <w:sz w:val="24"/>
          <w:szCs w:val="23"/>
        </w:rPr>
      </w:pPr>
    </w:p>
    <w:p w:rsidR="00206C03" w:rsidRDefault="00206C03" w:rsidP="00206C03">
      <w:pPr>
        <w:pStyle w:val="ListParagraph"/>
        <w:numPr>
          <w:ilvl w:val="0"/>
          <w:numId w:val="13"/>
        </w:numPr>
        <w:spacing w:after="240" w:line="240" w:lineRule="auto"/>
        <w:rPr>
          <w:rFonts w:asciiTheme="minorHAnsi" w:hAnsiTheme="minorHAnsi"/>
          <w:sz w:val="24"/>
          <w:szCs w:val="23"/>
        </w:rPr>
      </w:pPr>
      <w:r>
        <w:rPr>
          <w:rFonts w:asciiTheme="minorHAnsi" w:hAnsiTheme="minorHAnsi"/>
          <w:sz w:val="24"/>
          <w:szCs w:val="23"/>
        </w:rPr>
        <w:t>If an individual is determined to be eligible for participation in the community-based survey, the iPad will automatically continue into the questionnaire.  The interviewer will conduct the survey as written.</w:t>
      </w:r>
    </w:p>
    <w:p w:rsidR="00206C03" w:rsidRDefault="00206C03" w:rsidP="00206C03">
      <w:pPr>
        <w:pStyle w:val="ListParagraph"/>
        <w:spacing w:after="240" w:line="240" w:lineRule="auto"/>
        <w:rPr>
          <w:rFonts w:asciiTheme="minorHAnsi" w:hAnsiTheme="minorHAnsi"/>
          <w:sz w:val="24"/>
          <w:szCs w:val="23"/>
        </w:rPr>
      </w:pPr>
    </w:p>
    <w:p w:rsidR="00206C03" w:rsidRDefault="00206C03" w:rsidP="00206C03">
      <w:pPr>
        <w:pStyle w:val="ListParagraph"/>
        <w:numPr>
          <w:ilvl w:val="0"/>
          <w:numId w:val="13"/>
        </w:numPr>
        <w:spacing w:after="240" w:line="240" w:lineRule="auto"/>
        <w:rPr>
          <w:rFonts w:asciiTheme="minorHAnsi" w:hAnsiTheme="minorHAnsi"/>
          <w:sz w:val="24"/>
          <w:szCs w:val="23"/>
        </w:rPr>
      </w:pPr>
      <w:r>
        <w:rPr>
          <w:rFonts w:asciiTheme="minorHAnsi" w:hAnsiTheme="minorHAnsi"/>
          <w:sz w:val="24"/>
          <w:szCs w:val="23"/>
        </w:rPr>
        <w:t>Upon successful completion of the screener and questionnaire, the survey participant will receive a gift of $25 for their involvement in the study.</w:t>
      </w:r>
    </w:p>
    <w:p w:rsidR="0012052F" w:rsidRPr="0012052F" w:rsidRDefault="0012052F" w:rsidP="0012052F">
      <w:pPr>
        <w:pStyle w:val="ListParagraph"/>
        <w:rPr>
          <w:rFonts w:asciiTheme="minorHAnsi" w:hAnsiTheme="minorHAnsi"/>
          <w:sz w:val="24"/>
          <w:szCs w:val="23"/>
        </w:rPr>
      </w:pPr>
    </w:p>
    <w:p w:rsidR="0012052F" w:rsidRPr="00206C03" w:rsidRDefault="0012052F" w:rsidP="00206C03">
      <w:pPr>
        <w:pStyle w:val="ListParagraph"/>
        <w:numPr>
          <w:ilvl w:val="0"/>
          <w:numId w:val="13"/>
        </w:numPr>
        <w:spacing w:after="240" w:line="240" w:lineRule="auto"/>
        <w:rPr>
          <w:rFonts w:asciiTheme="minorHAnsi" w:hAnsiTheme="minorHAnsi"/>
          <w:sz w:val="24"/>
          <w:szCs w:val="23"/>
        </w:rPr>
      </w:pPr>
      <w:r>
        <w:rPr>
          <w:rFonts w:asciiTheme="minorHAnsi" w:hAnsiTheme="minorHAnsi"/>
          <w:sz w:val="24"/>
          <w:szCs w:val="23"/>
        </w:rPr>
        <w:t>After concluding an interview with one participant, the interviewer will resume participant recruitment efforts.  No more than 10 participants should be recruited from any one venue during a given recruitment shift.</w:t>
      </w:r>
    </w:p>
    <w:p w:rsidR="00CF5608" w:rsidRPr="00CF5608" w:rsidRDefault="00E06560" w:rsidP="00E06560">
      <w:pPr>
        <w:pStyle w:val="Heading2"/>
      </w:pPr>
      <w:r>
        <w:t>Special Cases</w:t>
      </w:r>
    </w:p>
    <w:p w:rsidR="00CF5608" w:rsidRPr="00CF5608" w:rsidRDefault="00CF5608" w:rsidP="00CF5608">
      <w:pPr>
        <w:pStyle w:val="ListParagraph"/>
        <w:spacing w:after="0"/>
        <w:ind w:left="0"/>
        <w:rPr>
          <w:sz w:val="23"/>
          <w:szCs w:val="23"/>
        </w:rPr>
      </w:pPr>
    </w:p>
    <w:p w:rsidR="00CF5608" w:rsidRPr="00E06560" w:rsidRDefault="00CF5608" w:rsidP="00CF5608">
      <w:pPr>
        <w:pStyle w:val="ListParagraph"/>
        <w:numPr>
          <w:ilvl w:val="0"/>
          <w:numId w:val="16"/>
        </w:numPr>
        <w:spacing w:after="0"/>
        <w:rPr>
          <w:sz w:val="24"/>
          <w:szCs w:val="23"/>
        </w:rPr>
      </w:pPr>
      <w:r w:rsidRPr="00E06560">
        <w:rPr>
          <w:i/>
          <w:sz w:val="24"/>
          <w:szCs w:val="23"/>
        </w:rPr>
        <w:t>Individuals who request to be interviewed:</w:t>
      </w:r>
      <w:r w:rsidRPr="00E06560">
        <w:rPr>
          <w:sz w:val="24"/>
          <w:szCs w:val="23"/>
        </w:rPr>
        <w:t xml:space="preserve"> may be interviewed, if an interviewer is available.</w:t>
      </w:r>
    </w:p>
    <w:p w:rsidR="00CF5608" w:rsidRPr="00E06560" w:rsidRDefault="00CF5608" w:rsidP="00CF5608">
      <w:pPr>
        <w:pStyle w:val="ListParagraph"/>
        <w:spacing w:after="0"/>
        <w:rPr>
          <w:sz w:val="24"/>
          <w:szCs w:val="23"/>
        </w:rPr>
      </w:pPr>
    </w:p>
    <w:p w:rsidR="00CF5608" w:rsidRPr="00E06560" w:rsidRDefault="00CF5608" w:rsidP="00CF5608">
      <w:pPr>
        <w:pStyle w:val="ListParagraph"/>
        <w:numPr>
          <w:ilvl w:val="0"/>
          <w:numId w:val="16"/>
        </w:numPr>
        <w:spacing w:after="0"/>
        <w:rPr>
          <w:sz w:val="24"/>
          <w:szCs w:val="23"/>
        </w:rPr>
      </w:pPr>
      <w:r w:rsidRPr="00E06560">
        <w:rPr>
          <w:i/>
          <w:sz w:val="24"/>
          <w:szCs w:val="23"/>
        </w:rPr>
        <w:t>Individuals who agree to participate but want to be interviewed at a different time:</w:t>
      </w:r>
      <w:r w:rsidRPr="00E06560">
        <w:rPr>
          <w:sz w:val="24"/>
          <w:szCs w:val="23"/>
        </w:rPr>
        <w:t xml:space="preserve"> Individual appointments will not be scheduled at community venues.  </w:t>
      </w:r>
      <w:r w:rsidR="00290A0C">
        <w:rPr>
          <w:sz w:val="24"/>
          <w:szCs w:val="23"/>
        </w:rPr>
        <w:t>If an individual would like to participate in the future, field staff may provide a</w:t>
      </w:r>
      <w:r w:rsidRPr="00E06560">
        <w:rPr>
          <w:sz w:val="24"/>
          <w:szCs w:val="23"/>
        </w:rPr>
        <w:t xml:space="preserve"> business card with instructions to contact the site coordinator </w:t>
      </w:r>
      <w:r w:rsidR="00290A0C">
        <w:rPr>
          <w:sz w:val="24"/>
          <w:szCs w:val="23"/>
        </w:rPr>
        <w:t>regarding future survey administration opportunities.</w:t>
      </w:r>
    </w:p>
    <w:p w:rsidR="00CF5608" w:rsidRPr="00E06560" w:rsidRDefault="00CF5608" w:rsidP="00CF5608">
      <w:pPr>
        <w:pStyle w:val="ListParagraph"/>
        <w:spacing w:after="0"/>
        <w:rPr>
          <w:sz w:val="24"/>
          <w:szCs w:val="23"/>
        </w:rPr>
      </w:pPr>
    </w:p>
    <w:p w:rsidR="00CF5608" w:rsidRPr="00E06560" w:rsidRDefault="00CF5608" w:rsidP="00CF5608">
      <w:pPr>
        <w:pStyle w:val="ListParagraph"/>
        <w:numPr>
          <w:ilvl w:val="0"/>
          <w:numId w:val="16"/>
        </w:numPr>
        <w:spacing w:after="0"/>
        <w:rPr>
          <w:sz w:val="24"/>
          <w:szCs w:val="23"/>
        </w:rPr>
      </w:pPr>
      <w:r w:rsidRPr="00E06560">
        <w:rPr>
          <w:i/>
          <w:sz w:val="24"/>
          <w:szCs w:val="23"/>
        </w:rPr>
        <w:t>Individuals who request a different interviewer:</w:t>
      </w:r>
      <w:r w:rsidRPr="00E06560">
        <w:rPr>
          <w:sz w:val="24"/>
          <w:szCs w:val="23"/>
        </w:rPr>
        <w:t xml:space="preserve"> A participant may request a different interviewer at the same venue and time assuming that: </w:t>
      </w:r>
    </w:p>
    <w:p w:rsidR="00CF5608" w:rsidRPr="00E06560" w:rsidRDefault="00CF5608" w:rsidP="00CF5608">
      <w:pPr>
        <w:pStyle w:val="ListParagraph"/>
        <w:numPr>
          <w:ilvl w:val="1"/>
          <w:numId w:val="16"/>
        </w:numPr>
        <w:spacing w:after="0"/>
        <w:rPr>
          <w:sz w:val="24"/>
          <w:szCs w:val="23"/>
        </w:rPr>
      </w:pPr>
      <w:r w:rsidRPr="00E06560">
        <w:rPr>
          <w:sz w:val="24"/>
          <w:szCs w:val="23"/>
        </w:rPr>
        <w:t xml:space="preserve"> A second interviewer is available </w:t>
      </w:r>
    </w:p>
    <w:p w:rsidR="00CF5608" w:rsidRPr="00E06560" w:rsidRDefault="00CF5608" w:rsidP="00CF5608">
      <w:pPr>
        <w:pStyle w:val="ListParagraph"/>
        <w:numPr>
          <w:ilvl w:val="1"/>
          <w:numId w:val="16"/>
        </w:numPr>
        <w:spacing w:after="0"/>
        <w:rPr>
          <w:sz w:val="24"/>
          <w:szCs w:val="23"/>
        </w:rPr>
      </w:pPr>
      <w:r w:rsidRPr="00E06560">
        <w:rPr>
          <w:sz w:val="24"/>
          <w:szCs w:val="23"/>
        </w:rPr>
        <w:t xml:space="preserve">The participant has not yet begun the eligibility screener.  If a participant has already begun the screener/survey, s/he </w:t>
      </w:r>
      <w:r w:rsidR="00290A0C">
        <w:rPr>
          <w:sz w:val="24"/>
          <w:szCs w:val="23"/>
        </w:rPr>
        <w:t>may choose</w:t>
      </w:r>
      <w:r w:rsidRPr="00E06560">
        <w:rPr>
          <w:sz w:val="24"/>
          <w:szCs w:val="23"/>
        </w:rPr>
        <w:t xml:space="preserve"> to end the survey at any point but may not switch </w:t>
      </w:r>
      <w:r w:rsidR="00D650D0">
        <w:rPr>
          <w:sz w:val="24"/>
          <w:szCs w:val="23"/>
        </w:rPr>
        <w:t xml:space="preserve">between </w:t>
      </w:r>
      <w:r w:rsidRPr="00E06560">
        <w:rPr>
          <w:sz w:val="24"/>
          <w:szCs w:val="23"/>
        </w:rPr>
        <w:t>interviewers mid-survey.</w:t>
      </w:r>
    </w:p>
    <w:p w:rsidR="00CF5608" w:rsidRPr="00E06560" w:rsidRDefault="00CF5608" w:rsidP="00CF5608">
      <w:pPr>
        <w:pStyle w:val="ListParagraph"/>
        <w:spacing w:after="0"/>
        <w:rPr>
          <w:sz w:val="24"/>
          <w:szCs w:val="23"/>
        </w:rPr>
      </w:pPr>
      <w:r w:rsidRPr="00E06560">
        <w:rPr>
          <w:sz w:val="24"/>
          <w:szCs w:val="23"/>
        </w:rPr>
        <w:t xml:space="preserve">If a participant requests a different interviewer and the second interviewer is occupied, the participant may either wait until the second interviewer is available or may obtain a business card with instructions to contact the site coordinator </w:t>
      </w:r>
      <w:r w:rsidR="00290A0C">
        <w:rPr>
          <w:sz w:val="24"/>
          <w:szCs w:val="23"/>
        </w:rPr>
        <w:t>regarding future survey administration opportunities</w:t>
      </w:r>
      <w:r w:rsidRPr="00E06560">
        <w:rPr>
          <w:sz w:val="24"/>
          <w:szCs w:val="23"/>
        </w:rPr>
        <w:t>.</w:t>
      </w:r>
    </w:p>
    <w:p w:rsidR="00CF5608" w:rsidRPr="00E06560" w:rsidRDefault="00CF5608" w:rsidP="00CF5608">
      <w:pPr>
        <w:pStyle w:val="ListParagraph"/>
        <w:spacing w:after="0"/>
        <w:ind w:left="0"/>
        <w:rPr>
          <w:sz w:val="24"/>
          <w:szCs w:val="23"/>
        </w:rPr>
      </w:pPr>
    </w:p>
    <w:p w:rsidR="00CF5608" w:rsidRPr="00E06560" w:rsidRDefault="00CF5608" w:rsidP="00CF5608">
      <w:pPr>
        <w:pStyle w:val="ListParagraph"/>
        <w:numPr>
          <w:ilvl w:val="0"/>
          <w:numId w:val="16"/>
        </w:numPr>
        <w:spacing w:after="0"/>
        <w:rPr>
          <w:sz w:val="24"/>
          <w:szCs w:val="23"/>
        </w:rPr>
      </w:pPr>
      <w:r w:rsidRPr="00E06560">
        <w:rPr>
          <w:i/>
          <w:sz w:val="24"/>
          <w:szCs w:val="23"/>
        </w:rPr>
        <w:t>Individuals who wish to refer other participants at the time of their interview:</w:t>
      </w:r>
      <w:r w:rsidRPr="00E06560">
        <w:rPr>
          <w:sz w:val="24"/>
          <w:szCs w:val="23"/>
        </w:rPr>
        <w:t xml:space="preserve"> may do so if an interviewer is available. Referred individuals </w:t>
      </w:r>
      <w:r w:rsidR="00290A0C">
        <w:rPr>
          <w:sz w:val="24"/>
          <w:szCs w:val="23"/>
        </w:rPr>
        <w:t>may</w:t>
      </w:r>
      <w:r w:rsidRPr="00E06560">
        <w:rPr>
          <w:sz w:val="24"/>
          <w:szCs w:val="23"/>
        </w:rPr>
        <w:t xml:space="preserve"> complete the interview </w:t>
      </w:r>
      <w:r w:rsidR="00290A0C">
        <w:rPr>
          <w:sz w:val="24"/>
          <w:szCs w:val="23"/>
        </w:rPr>
        <w:t>at the time of referral.</w:t>
      </w:r>
    </w:p>
    <w:p w:rsidR="00CF5608" w:rsidRPr="00E06560" w:rsidRDefault="00CF5608" w:rsidP="00CF5608">
      <w:pPr>
        <w:pStyle w:val="ListParagraph"/>
        <w:spacing w:after="0"/>
        <w:rPr>
          <w:sz w:val="24"/>
          <w:szCs w:val="23"/>
        </w:rPr>
      </w:pPr>
    </w:p>
    <w:p w:rsidR="00CF5608" w:rsidRPr="00E06560" w:rsidRDefault="00CF5608" w:rsidP="00CF5608">
      <w:pPr>
        <w:pStyle w:val="ListParagraph"/>
        <w:numPr>
          <w:ilvl w:val="0"/>
          <w:numId w:val="16"/>
        </w:numPr>
        <w:spacing w:after="0"/>
        <w:rPr>
          <w:sz w:val="24"/>
          <w:szCs w:val="23"/>
        </w:rPr>
      </w:pPr>
      <w:r w:rsidRPr="00E06560">
        <w:rPr>
          <w:i/>
          <w:sz w:val="24"/>
          <w:szCs w:val="23"/>
        </w:rPr>
        <w:t>Individuals who wish to refer other participants in the future:</w:t>
      </w:r>
      <w:r w:rsidRPr="00E06560">
        <w:rPr>
          <w:sz w:val="24"/>
          <w:szCs w:val="23"/>
        </w:rPr>
        <w:t xml:space="preserve"> Individual appointments will not be scheduled at community venues.  Individuals who wish to refer other participants may be given a business card with instructions to contact the site coordinator for future </w:t>
      </w:r>
      <w:r w:rsidR="00290A0C">
        <w:rPr>
          <w:sz w:val="24"/>
          <w:szCs w:val="23"/>
        </w:rPr>
        <w:t xml:space="preserve">survey administration opportunities. </w:t>
      </w:r>
    </w:p>
    <w:p w:rsidR="00CF5608" w:rsidRPr="00E06560" w:rsidRDefault="00CF5608" w:rsidP="00CF5608">
      <w:pPr>
        <w:pStyle w:val="ListParagraph"/>
        <w:spacing w:after="0"/>
        <w:ind w:left="0"/>
        <w:rPr>
          <w:sz w:val="24"/>
          <w:szCs w:val="23"/>
        </w:rPr>
      </w:pPr>
    </w:p>
    <w:p w:rsidR="00CF5608" w:rsidRPr="00E06560" w:rsidRDefault="00CF5608" w:rsidP="00CF5608">
      <w:pPr>
        <w:pStyle w:val="ListParagraph"/>
        <w:numPr>
          <w:ilvl w:val="0"/>
          <w:numId w:val="16"/>
        </w:numPr>
        <w:spacing w:after="0"/>
        <w:rPr>
          <w:b/>
          <w:sz w:val="24"/>
          <w:szCs w:val="23"/>
        </w:rPr>
      </w:pPr>
      <w:r w:rsidRPr="00E06560">
        <w:rPr>
          <w:i/>
          <w:sz w:val="24"/>
          <w:szCs w:val="23"/>
        </w:rPr>
        <w:t>Suspected repeat participants</w:t>
      </w:r>
      <w:r w:rsidRPr="00E06560">
        <w:rPr>
          <w:b/>
          <w:sz w:val="24"/>
          <w:szCs w:val="23"/>
        </w:rPr>
        <w:t xml:space="preserve">: </w:t>
      </w:r>
      <w:r w:rsidRPr="00E06560">
        <w:rPr>
          <w:sz w:val="24"/>
          <w:szCs w:val="23"/>
        </w:rPr>
        <w:t xml:space="preserve">In the event that an interviewer has </w:t>
      </w:r>
      <w:r w:rsidR="00290A0C">
        <w:rPr>
          <w:sz w:val="24"/>
          <w:szCs w:val="23"/>
        </w:rPr>
        <w:t>interviewed</w:t>
      </w:r>
      <w:r w:rsidRPr="00E06560">
        <w:rPr>
          <w:sz w:val="24"/>
          <w:szCs w:val="23"/>
        </w:rPr>
        <w:t xml:space="preserve"> an individual previously</w:t>
      </w:r>
      <w:r w:rsidR="00290A0C">
        <w:rPr>
          <w:sz w:val="24"/>
          <w:szCs w:val="23"/>
        </w:rPr>
        <w:t>, yet</w:t>
      </w:r>
      <w:r w:rsidRPr="00E06560">
        <w:rPr>
          <w:sz w:val="24"/>
          <w:szCs w:val="23"/>
        </w:rPr>
        <w:t xml:space="preserve"> th</w:t>
      </w:r>
      <w:r w:rsidR="00290A0C">
        <w:rPr>
          <w:sz w:val="24"/>
          <w:szCs w:val="23"/>
        </w:rPr>
        <w:t>e</w:t>
      </w:r>
      <w:r w:rsidRPr="00E06560">
        <w:rPr>
          <w:sz w:val="24"/>
          <w:szCs w:val="23"/>
        </w:rPr>
        <w:t xml:space="preserve"> individual </w:t>
      </w:r>
      <w:r w:rsidR="00290A0C">
        <w:rPr>
          <w:sz w:val="24"/>
          <w:szCs w:val="23"/>
        </w:rPr>
        <w:t xml:space="preserve">claims otherwise, the </w:t>
      </w:r>
      <w:r w:rsidRPr="00E06560">
        <w:rPr>
          <w:sz w:val="24"/>
          <w:szCs w:val="23"/>
        </w:rPr>
        <w:t>interviewer</w:t>
      </w:r>
      <w:r w:rsidR="00290A0C">
        <w:rPr>
          <w:sz w:val="24"/>
          <w:szCs w:val="23"/>
        </w:rPr>
        <w:t xml:space="preserve"> should proceed into the eligibility screener.</w:t>
      </w:r>
      <w:r w:rsidRPr="00E06560">
        <w:rPr>
          <w:sz w:val="24"/>
          <w:szCs w:val="23"/>
        </w:rPr>
        <w:t xml:space="preserve">  At the point in the screener where the iPad prompts interviewers to assure the individual is able to complete the survey, the interviewer should enter “No”, </w:t>
      </w:r>
      <w:r w:rsidR="00290A0C">
        <w:rPr>
          <w:sz w:val="24"/>
          <w:szCs w:val="23"/>
        </w:rPr>
        <w:t xml:space="preserve">provide explanation in the comments section (with no personal identifiers included), </w:t>
      </w:r>
      <w:r w:rsidRPr="00E06560">
        <w:rPr>
          <w:sz w:val="24"/>
          <w:szCs w:val="23"/>
        </w:rPr>
        <w:t>and inform the individual</w:t>
      </w:r>
      <w:r w:rsidR="00E06560" w:rsidRPr="00E06560">
        <w:rPr>
          <w:sz w:val="24"/>
          <w:szCs w:val="23"/>
        </w:rPr>
        <w:t xml:space="preserve"> that the</w:t>
      </w:r>
      <w:r w:rsidRPr="00E06560">
        <w:rPr>
          <w:sz w:val="24"/>
          <w:szCs w:val="23"/>
        </w:rPr>
        <w:t xml:space="preserve"> computer has determined </w:t>
      </w:r>
      <w:r w:rsidR="00E06560" w:rsidRPr="00E06560">
        <w:rPr>
          <w:sz w:val="24"/>
          <w:szCs w:val="23"/>
        </w:rPr>
        <w:t>they are ineligible to participate</w:t>
      </w:r>
      <w:r w:rsidRPr="00E06560">
        <w:rPr>
          <w:sz w:val="24"/>
          <w:szCs w:val="23"/>
        </w:rPr>
        <w:t>.</w:t>
      </w:r>
    </w:p>
    <w:p w:rsidR="00CF5608" w:rsidRPr="00E06560" w:rsidRDefault="00CF5608" w:rsidP="00CF5608">
      <w:pPr>
        <w:pStyle w:val="ListParagraph"/>
        <w:spacing w:after="0"/>
        <w:ind w:left="0"/>
        <w:rPr>
          <w:b/>
          <w:sz w:val="24"/>
          <w:szCs w:val="23"/>
        </w:rPr>
      </w:pPr>
    </w:p>
    <w:p w:rsidR="00E06560" w:rsidRPr="0088036F" w:rsidRDefault="00CF5608" w:rsidP="0088036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3"/>
        </w:rPr>
      </w:pPr>
      <w:r w:rsidRPr="00E06560">
        <w:rPr>
          <w:i/>
          <w:sz w:val="24"/>
          <w:szCs w:val="23"/>
        </w:rPr>
        <w:t>Participants under the Influence</w:t>
      </w:r>
      <w:r w:rsidRPr="00E06560">
        <w:rPr>
          <w:b/>
          <w:sz w:val="24"/>
          <w:szCs w:val="23"/>
        </w:rPr>
        <w:t xml:space="preserve">: </w:t>
      </w:r>
      <w:r w:rsidRPr="00E06560">
        <w:rPr>
          <w:sz w:val="24"/>
          <w:szCs w:val="23"/>
        </w:rPr>
        <w:t>I</w:t>
      </w:r>
      <w:r w:rsidR="00290A0C">
        <w:rPr>
          <w:sz w:val="24"/>
          <w:szCs w:val="23"/>
        </w:rPr>
        <w:t>f</w:t>
      </w:r>
      <w:r w:rsidRPr="00E06560">
        <w:rPr>
          <w:sz w:val="24"/>
          <w:szCs w:val="23"/>
        </w:rPr>
        <w:t xml:space="preserve"> a participant is </w:t>
      </w:r>
      <w:r w:rsidR="00290A0C">
        <w:rPr>
          <w:sz w:val="24"/>
          <w:szCs w:val="23"/>
        </w:rPr>
        <w:t>incapable of</w:t>
      </w:r>
      <w:r w:rsidRPr="00E06560">
        <w:rPr>
          <w:sz w:val="24"/>
          <w:szCs w:val="23"/>
        </w:rPr>
        <w:t xml:space="preserve"> complet</w:t>
      </w:r>
      <w:r w:rsidR="00290A0C">
        <w:rPr>
          <w:sz w:val="24"/>
          <w:szCs w:val="23"/>
        </w:rPr>
        <w:t>ing</w:t>
      </w:r>
      <w:r w:rsidRPr="00E06560">
        <w:rPr>
          <w:sz w:val="24"/>
          <w:szCs w:val="23"/>
        </w:rPr>
        <w:t xml:space="preserve"> the survey due to drug or alcohol </w:t>
      </w:r>
      <w:r w:rsidR="00290A0C">
        <w:rPr>
          <w:sz w:val="24"/>
          <w:szCs w:val="23"/>
        </w:rPr>
        <w:t xml:space="preserve">use, yet expresses interest in participating, </w:t>
      </w:r>
      <w:r w:rsidRPr="00E06560">
        <w:rPr>
          <w:sz w:val="24"/>
          <w:szCs w:val="23"/>
        </w:rPr>
        <w:t>interviewers should</w:t>
      </w:r>
      <w:r w:rsidR="00290A0C">
        <w:rPr>
          <w:sz w:val="24"/>
          <w:szCs w:val="23"/>
        </w:rPr>
        <w:t xml:space="preserve"> proceed into the eligibility screener. </w:t>
      </w:r>
      <w:r w:rsidRPr="00E06560">
        <w:rPr>
          <w:sz w:val="24"/>
          <w:szCs w:val="23"/>
        </w:rPr>
        <w:t xml:space="preserve"> At the point in the screener where the iPad prompts interviewers to assure the individual is able to complete the survey, the interviewer should enter “No”, </w:t>
      </w:r>
      <w:r w:rsidR="00290A0C">
        <w:rPr>
          <w:sz w:val="24"/>
          <w:szCs w:val="23"/>
        </w:rPr>
        <w:t xml:space="preserve">provide explanation in </w:t>
      </w:r>
      <w:r w:rsidRPr="00E06560">
        <w:rPr>
          <w:sz w:val="24"/>
          <w:szCs w:val="23"/>
        </w:rPr>
        <w:t>the comment</w:t>
      </w:r>
      <w:r w:rsidR="00290A0C">
        <w:rPr>
          <w:sz w:val="24"/>
          <w:szCs w:val="23"/>
        </w:rPr>
        <w:t>s</w:t>
      </w:r>
      <w:r w:rsidRPr="00E06560">
        <w:rPr>
          <w:sz w:val="24"/>
          <w:szCs w:val="23"/>
        </w:rPr>
        <w:t xml:space="preserve"> section</w:t>
      </w:r>
      <w:r w:rsidR="00290A0C">
        <w:rPr>
          <w:sz w:val="24"/>
          <w:szCs w:val="23"/>
        </w:rPr>
        <w:t xml:space="preserve"> (with no personal identifiers included)</w:t>
      </w:r>
      <w:r w:rsidRPr="00E06560">
        <w:rPr>
          <w:sz w:val="24"/>
          <w:szCs w:val="23"/>
        </w:rPr>
        <w:t>, and inform the individual</w:t>
      </w:r>
      <w:r w:rsidR="00E06560" w:rsidRPr="00E06560">
        <w:rPr>
          <w:sz w:val="24"/>
          <w:szCs w:val="23"/>
        </w:rPr>
        <w:t xml:space="preserve"> that the computer has determined they are ineligible to participate.</w:t>
      </w:r>
    </w:p>
    <w:p w:rsidR="00E06560" w:rsidRDefault="00E06560" w:rsidP="00BF4E4A">
      <w:pPr>
        <w:pStyle w:val="Heading1"/>
      </w:pPr>
      <w:r>
        <w:t>Clinic Survey Recruitment</w:t>
      </w:r>
    </w:p>
    <w:p w:rsidR="00BF4E4A" w:rsidRDefault="00BF4E4A" w:rsidP="00BF4E4A">
      <w:pPr>
        <w:pStyle w:val="Heading2"/>
      </w:pPr>
      <w:r>
        <w:t>Recruitment Methodology</w:t>
      </w:r>
    </w:p>
    <w:p w:rsidR="00BF4E4A" w:rsidRPr="00BF4E4A" w:rsidRDefault="00BF4E4A" w:rsidP="00BF4E4A"/>
    <w:p w:rsidR="00BF4E4A" w:rsidRDefault="00E06560" w:rsidP="00BF4E4A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</w:rPr>
      </w:pPr>
      <w:r w:rsidRPr="00BF4E4A">
        <w:rPr>
          <w:rFonts w:asciiTheme="minorHAnsi" w:hAnsiTheme="minorHAnsi"/>
          <w:sz w:val="24"/>
        </w:rPr>
        <w:t xml:space="preserve">Interviewers will be trained in processes for successful participant recruitment and approved clinic staff will be briefed regarding their involvement as well.  </w:t>
      </w:r>
    </w:p>
    <w:p w:rsidR="00E06560" w:rsidRDefault="00E06560" w:rsidP="00BF4E4A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</w:rPr>
      </w:pPr>
      <w:r w:rsidRPr="00BF4E4A">
        <w:rPr>
          <w:rFonts w:asciiTheme="minorHAnsi" w:hAnsiTheme="minorHAnsi"/>
          <w:sz w:val="24"/>
        </w:rPr>
        <w:t xml:space="preserve">Participants will be introduced to the project by clinic staff, either by the physician or by the first health care provider they encounter (i.e. nurse who checks height/weight).  The health care provider will verbally introduce the project and provide a brochure with relevant project information.  </w:t>
      </w:r>
    </w:p>
    <w:p w:rsidR="00BF4E4A" w:rsidRDefault="00BF4E4A" w:rsidP="00E06560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Potential survey participants may </w:t>
      </w:r>
      <w:r w:rsidR="00F9108E">
        <w:rPr>
          <w:rFonts w:asciiTheme="minorHAnsi" w:hAnsiTheme="minorHAnsi"/>
          <w:sz w:val="24"/>
        </w:rPr>
        <w:t>complete the clinic-based survey eligibility screener and questionnaire in one of the following ways:</w:t>
      </w:r>
    </w:p>
    <w:p w:rsidR="00BF4E4A" w:rsidRDefault="00BF4E4A" w:rsidP="00F9108E">
      <w:pPr>
        <w:pStyle w:val="ListParagraph"/>
        <w:numPr>
          <w:ilvl w:val="1"/>
          <w:numId w:val="17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Potential participants may contact SciMetrika staff directly to set up an appointment for survey administration.</w:t>
      </w:r>
    </w:p>
    <w:p w:rsidR="00F9108E" w:rsidRPr="00F9108E" w:rsidRDefault="00E06560" w:rsidP="00F9108E">
      <w:pPr>
        <w:pStyle w:val="ListParagraph"/>
        <w:numPr>
          <w:ilvl w:val="1"/>
          <w:numId w:val="17"/>
        </w:numPr>
        <w:rPr>
          <w:rFonts w:asciiTheme="minorHAnsi" w:hAnsiTheme="minorHAnsi"/>
          <w:sz w:val="24"/>
        </w:rPr>
      </w:pPr>
      <w:r w:rsidRPr="00BF4E4A">
        <w:rPr>
          <w:rFonts w:asciiTheme="minorHAnsi" w:hAnsiTheme="minorHAnsi"/>
          <w:sz w:val="24"/>
          <w:szCs w:val="24"/>
        </w:rPr>
        <w:t xml:space="preserve">The Site Coordinator </w:t>
      </w:r>
      <w:r w:rsidR="00F9108E">
        <w:rPr>
          <w:rFonts w:asciiTheme="minorHAnsi" w:hAnsiTheme="minorHAnsi"/>
          <w:sz w:val="24"/>
          <w:szCs w:val="24"/>
        </w:rPr>
        <w:t>may</w:t>
      </w:r>
      <w:r w:rsidRPr="00BF4E4A">
        <w:rPr>
          <w:rFonts w:asciiTheme="minorHAnsi" w:hAnsiTheme="minorHAnsi"/>
          <w:sz w:val="24"/>
          <w:szCs w:val="24"/>
        </w:rPr>
        <w:t xml:space="preserve"> establish a schedule for project activities and interviewing for each facility clinic.  </w:t>
      </w:r>
      <w:r w:rsidR="00F9108E">
        <w:rPr>
          <w:rFonts w:asciiTheme="minorHAnsi" w:hAnsiTheme="minorHAnsi"/>
          <w:sz w:val="24"/>
          <w:szCs w:val="24"/>
        </w:rPr>
        <w:t>If an individual is interested in participating at the time of their primary appointment, SciMetrika staff would be available to conduct the survey.</w:t>
      </w:r>
    </w:p>
    <w:p w:rsidR="00F9108E" w:rsidRPr="0088036F" w:rsidRDefault="00F9108E" w:rsidP="0088036F">
      <w:pPr>
        <w:pStyle w:val="ListParagraph"/>
        <w:numPr>
          <w:ilvl w:val="1"/>
          <w:numId w:val="17"/>
        </w:numPr>
        <w:spacing w:after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Individuals may learn of regularly-schedule SciMetrika recruitment shifts from clinic </w:t>
      </w:r>
      <w:r w:rsidRPr="0088036F">
        <w:rPr>
          <w:rFonts w:asciiTheme="minorHAnsi" w:hAnsiTheme="minorHAnsi"/>
          <w:sz w:val="24"/>
          <w:szCs w:val="24"/>
        </w:rPr>
        <w:t>staff and return to the facility at those times for participation.</w:t>
      </w:r>
    </w:p>
    <w:p w:rsidR="0088036F" w:rsidRPr="0088036F" w:rsidRDefault="0088036F" w:rsidP="0088036F">
      <w:pPr>
        <w:rPr>
          <w:rFonts w:asciiTheme="minorHAnsi" w:hAnsiTheme="minorHAnsi"/>
          <w:sz w:val="24"/>
        </w:rPr>
      </w:pPr>
    </w:p>
    <w:p w:rsidR="00F9108E" w:rsidRPr="0088036F" w:rsidRDefault="00F9108E" w:rsidP="0088036F">
      <w:pPr>
        <w:pStyle w:val="ListParagraph"/>
        <w:numPr>
          <w:ilvl w:val="0"/>
          <w:numId w:val="17"/>
        </w:numPr>
        <w:spacing w:after="240" w:line="240" w:lineRule="auto"/>
        <w:rPr>
          <w:rFonts w:asciiTheme="minorHAnsi" w:hAnsiTheme="minorHAnsi"/>
          <w:sz w:val="24"/>
          <w:szCs w:val="23"/>
        </w:rPr>
      </w:pPr>
      <w:r w:rsidRPr="0088036F">
        <w:rPr>
          <w:rFonts w:asciiTheme="minorHAnsi" w:hAnsiTheme="minorHAnsi"/>
          <w:sz w:val="24"/>
          <w:szCs w:val="23"/>
        </w:rPr>
        <w:t xml:space="preserve">When an individual agrees to and is available to participate in the clinic-based survey, the interviewer will obtain verbal consent (see </w:t>
      </w:r>
      <w:r w:rsidRPr="0088036F">
        <w:rPr>
          <w:rFonts w:asciiTheme="minorHAnsi" w:hAnsiTheme="minorHAnsi"/>
          <w:i/>
          <w:sz w:val="24"/>
          <w:szCs w:val="23"/>
        </w:rPr>
        <w:t>Clinic Survey Informed Consent Script).</w:t>
      </w:r>
    </w:p>
    <w:p w:rsidR="00F9108E" w:rsidRPr="00E06560" w:rsidRDefault="00F9108E" w:rsidP="00F9108E">
      <w:pPr>
        <w:pStyle w:val="ListParagraph"/>
        <w:spacing w:after="240" w:line="240" w:lineRule="auto"/>
        <w:ind w:left="1440"/>
        <w:rPr>
          <w:rFonts w:asciiTheme="minorHAnsi" w:hAnsiTheme="minorHAnsi"/>
          <w:sz w:val="24"/>
          <w:szCs w:val="23"/>
        </w:rPr>
      </w:pPr>
    </w:p>
    <w:p w:rsidR="00F9108E" w:rsidRDefault="00F9108E" w:rsidP="00F9108E">
      <w:pPr>
        <w:pStyle w:val="ListParagraph"/>
        <w:numPr>
          <w:ilvl w:val="0"/>
          <w:numId w:val="17"/>
        </w:numPr>
        <w:spacing w:after="240" w:line="240" w:lineRule="auto"/>
        <w:rPr>
          <w:rFonts w:asciiTheme="minorHAnsi" w:hAnsiTheme="minorHAnsi"/>
          <w:sz w:val="24"/>
          <w:szCs w:val="23"/>
        </w:rPr>
      </w:pPr>
      <w:r>
        <w:rPr>
          <w:rFonts w:asciiTheme="minorHAnsi" w:hAnsiTheme="minorHAnsi"/>
          <w:sz w:val="24"/>
          <w:szCs w:val="23"/>
        </w:rPr>
        <w:t>When an individual</w:t>
      </w:r>
      <w:r w:rsidRPr="00E06560">
        <w:rPr>
          <w:rFonts w:asciiTheme="minorHAnsi" w:hAnsiTheme="minorHAnsi"/>
          <w:sz w:val="24"/>
          <w:szCs w:val="23"/>
        </w:rPr>
        <w:t xml:space="preserve"> </w:t>
      </w:r>
      <w:r>
        <w:rPr>
          <w:rFonts w:asciiTheme="minorHAnsi" w:hAnsiTheme="minorHAnsi"/>
          <w:sz w:val="24"/>
          <w:szCs w:val="23"/>
        </w:rPr>
        <w:t xml:space="preserve">has </w:t>
      </w:r>
      <w:r w:rsidRPr="00E06560">
        <w:rPr>
          <w:rFonts w:asciiTheme="minorHAnsi" w:hAnsiTheme="minorHAnsi"/>
          <w:sz w:val="24"/>
          <w:szCs w:val="23"/>
        </w:rPr>
        <w:t>given verbal</w:t>
      </w:r>
      <w:r>
        <w:rPr>
          <w:rFonts w:asciiTheme="minorHAnsi" w:hAnsiTheme="minorHAnsi"/>
          <w:sz w:val="24"/>
          <w:szCs w:val="23"/>
        </w:rPr>
        <w:t>, informed</w:t>
      </w:r>
      <w:r w:rsidRPr="00E06560">
        <w:rPr>
          <w:rFonts w:asciiTheme="minorHAnsi" w:hAnsiTheme="minorHAnsi"/>
          <w:sz w:val="24"/>
          <w:szCs w:val="23"/>
        </w:rPr>
        <w:t xml:space="preserve"> consent</w:t>
      </w:r>
      <w:r>
        <w:rPr>
          <w:rFonts w:asciiTheme="minorHAnsi" w:hAnsiTheme="minorHAnsi"/>
          <w:sz w:val="24"/>
          <w:szCs w:val="23"/>
        </w:rPr>
        <w:t xml:space="preserve"> to participate</w:t>
      </w:r>
      <w:r w:rsidRPr="00E06560">
        <w:rPr>
          <w:rFonts w:asciiTheme="minorHAnsi" w:hAnsiTheme="minorHAnsi"/>
          <w:sz w:val="24"/>
          <w:szCs w:val="23"/>
        </w:rPr>
        <w:t xml:space="preserve">, </w:t>
      </w:r>
      <w:r>
        <w:rPr>
          <w:rFonts w:asciiTheme="minorHAnsi" w:hAnsiTheme="minorHAnsi"/>
          <w:sz w:val="24"/>
          <w:szCs w:val="23"/>
        </w:rPr>
        <w:t xml:space="preserve">the interviewer will </w:t>
      </w:r>
      <w:r w:rsidRPr="00E06560">
        <w:rPr>
          <w:rFonts w:asciiTheme="minorHAnsi" w:hAnsiTheme="minorHAnsi"/>
          <w:sz w:val="24"/>
          <w:szCs w:val="23"/>
        </w:rPr>
        <w:t xml:space="preserve">proceed with </w:t>
      </w:r>
      <w:r>
        <w:rPr>
          <w:rFonts w:asciiTheme="minorHAnsi" w:hAnsiTheme="minorHAnsi"/>
          <w:sz w:val="24"/>
          <w:szCs w:val="23"/>
        </w:rPr>
        <w:t xml:space="preserve">the eligibility </w:t>
      </w:r>
      <w:r w:rsidRPr="00E06560">
        <w:rPr>
          <w:rFonts w:asciiTheme="minorHAnsi" w:hAnsiTheme="minorHAnsi"/>
          <w:sz w:val="24"/>
          <w:szCs w:val="23"/>
        </w:rPr>
        <w:t>screener.</w:t>
      </w:r>
    </w:p>
    <w:p w:rsidR="00F9108E" w:rsidRDefault="00F9108E" w:rsidP="00F9108E">
      <w:pPr>
        <w:pStyle w:val="ListParagraph"/>
        <w:spacing w:after="240" w:line="240" w:lineRule="auto"/>
        <w:rPr>
          <w:rFonts w:asciiTheme="minorHAnsi" w:hAnsiTheme="minorHAnsi"/>
          <w:sz w:val="24"/>
          <w:szCs w:val="23"/>
        </w:rPr>
      </w:pPr>
    </w:p>
    <w:p w:rsidR="00F9108E" w:rsidRPr="00206C03" w:rsidRDefault="00F9108E" w:rsidP="00F9108E">
      <w:pPr>
        <w:pStyle w:val="ListParagraph"/>
        <w:numPr>
          <w:ilvl w:val="0"/>
          <w:numId w:val="17"/>
        </w:numPr>
        <w:spacing w:after="240" w:line="240" w:lineRule="auto"/>
        <w:rPr>
          <w:rFonts w:asciiTheme="minorHAnsi" w:hAnsiTheme="minorHAnsi"/>
          <w:sz w:val="24"/>
          <w:szCs w:val="23"/>
        </w:rPr>
      </w:pPr>
      <w:r>
        <w:rPr>
          <w:rFonts w:asciiTheme="minorHAnsi" w:hAnsiTheme="minorHAnsi"/>
          <w:sz w:val="24"/>
          <w:szCs w:val="23"/>
        </w:rPr>
        <w:t>If an individual is determined to be ineligible for participation in the clinic-based survey, the iPad will automatically end their survey.</w:t>
      </w:r>
    </w:p>
    <w:p w:rsidR="00F9108E" w:rsidRDefault="00F9108E" w:rsidP="00F9108E">
      <w:pPr>
        <w:pStyle w:val="ListParagraph"/>
        <w:spacing w:after="240" w:line="240" w:lineRule="auto"/>
        <w:rPr>
          <w:rFonts w:asciiTheme="minorHAnsi" w:hAnsiTheme="minorHAnsi"/>
          <w:sz w:val="24"/>
          <w:szCs w:val="23"/>
        </w:rPr>
      </w:pPr>
    </w:p>
    <w:p w:rsidR="00F9108E" w:rsidRDefault="00F9108E" w:rsidP="00F9108E">
      <w:pPr>
        <w:pStyle w:val="ListParagraph"/>
        <w:numPr>
          <w:ilvl w:val="0"/>
          <w:numId w:val="17"/>
        </w:numPr>
        <w:spacing w:after="240" w:line="240" w:lineRule="auto"/>
        <w:rPr>
          <w:rFonts w:asciiTheme="minorHAnsi" w:hAnsiTheme="minorHAnsi"/>
          <w:sz w:val="24"/>
          <w:szCs w:val="23"/>
        </w:rPr>
      </w:pPr>
      <w:r>
        <w:rPr>
          <w:rFonts w:asciiTheme="minorHAnsi" w:hAnsiTheme="minorHAnsi"/>
          <w:sz w:val="24"/>
          <w:szCs w:val="23"/>
        </w:rPr>
        <w:t>If an individual is determined to be eligible for participation in the clinic-based survey, the iPad will automatically continue into the questionnaire.  The interviewer will conduct the survey as written.</w:t>
      </w:r>
    </w:p>
    <w:p w:rsidR="00F9108E" w:rsidRPr="00492EBF" w:rsidRDefault="00F9108E" w:rsidP="00F9108E">
      <w:pPr>
        <w:pStyle w:val="ListParagraph"/>
        <w:spacing w:after="240" w:line="240" w:lineRule="auto"/>
        <w:rPr>
          <w:rFonts w:asciiTheme="minorHAnsi" w:hAnsiTheme="minorHAnsi"/>
          <w:sz w:val="24"/>
          <w:szCs w:val="23"/>
        </w:rPr>
      </w:pPr>
    </w:p>
    <w:p w:rsidR="00F9108E" w:rsidRPr="00492EBF" w:rsidRDefault="00F9108E" w:rsidP="00F9108E">
      <w:pPr>
        <w:pStyle w:val="ListParagraph"/>
        <w:numPr>
          <w:ilvl w:val="0"/>
          <w:numId w:val="17"/>
        </w:numPr>
        <w:spacing w:after="240" w:line="240" w:lineRule="auto"/>
        <w:rPr>
          <w:rFonts w:asciiTheme="minorHAnsi" w:hAnsiTheme="minorHAnsi"/>
          <w:sz w:val="24"/>
          <w:szCs w:val="23"/>
        </w:rPr>
      </w:pPr>
      <w:r w:rsidRPr="00492EBF">
        <w:rPr>
          <w:rFonts w:asciiTheme="minorHAnsi" w:hAnsiTheme="minorHAnsi"/>
          <w:sz w:val="24"/>
          <w:szCs w:val="23"/>
        </w:rPr>
        <w:t>Upon successful completion of the screener and questionnaire, the survey participant will receive a gift of $40 for their involvement in the study.</w:t>
      </w:r>
    </w:p>
    <w:p w:rsidR="00F9108E" w:rsidRPr="00492EBF" w:rsidRDefault="00F9108E" w:rsidP="00F9108E">
      <w:pPr>
        <w:pStyle w:val="ListParagraph"/>
        <w:rPr>
          <w:rFonts w:asciiTheme="minorHAnsi" w:hAnsiTheme="minorHAnsi"/>
          <w:sz w:val="24"/>
          <w:szCs w:val="23"/>
        </w:rPr>
      </w:pPr>
    </w:p>
    <w:p w:rsidR="00E06560" w:rsidRPr="00492EBF" w:rsidRDefault="00F9108E" w:rsidP="00E06560">
      <w:pPr>
        <w:pStyle w:val="ListParagraph"/>
        <w:numPr>
          <w:ilvl w:val="0"/>
          <w:numId w:val="17"/>
        </w:numPr>
        <w:spacing w:after="240" w:line="240" w:lineRule="auto"/>
        <w:rPr>
          <w:rFonts w:asciiTheme="minorHAnsi" w:hAnsiTheme="minorHAnsi"/>
          <w:sz w:val="24"/>
          <w:szCs w:val="24"/>
        </w:rPr>
      </w:pPr>
      <w:r w:rsidRPr="00492EBF">
        <w:rPr>
          <w:rFonts w:asciiTheme="minorHAnsi" w:hAnsiTheme="minorHAnsi"/>
          <w:sz w:val="24"/>
          <w:szCs w:val="23"/>
        </w:rPr>
        <w:t xml:space="preserve">After concluding an interview with one participant, the interviewer will resume participant recruitment efforts.  </w:t>
      </w:r>
    </w:p>
    <w:sectPr w:rsidR="00E06560" w:rsidRPr="00492EBF" w:rsidSect="0034190D">
      <w:headerReference w:type="default" r:id="rId9"/>
      <w:foot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55" w:rsidRDefault="00137C55" w:rsidP="00B37979">
      <w:r>
        <w:separator/>
      </w:r>
    </w:p>
  </w:endnote>
  <w:endnote w:type="continuationSeparator" w:id="0">
    <w:p w:rsidR="00137C55" w:rsidRDefault="00137C55" w:rsidP="00B3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33" w:rsidRDefault="0036680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A2933" w:rsidRDefault="00FA29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55" w:rsidRDefault="00137C55" w:rsidP="00B37979">
      <w:r>
        <w:separator/>
      </w:r>
    </w:p>
  </w:footnote>
  <w:footnote w:type="continuationSeparator" w:id="0">
    <w:p w:rsidR="00137C55" w:rsidRDefault="00137C55" w:rsidP="00B37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33" w:rsidRDefault="000724CE" w:rsidP="0029599A">
    <w:pPr>
      <w:pStyle w:val="Header"/>
      <w:tabs>
        <w:tab w:val="clear" w:pos="4680"/>
        <w:tab w:val="clear" w:pos="9360"/>
        <w:tab w:val="right" w:pos="9990"/>
      </w:tabs>
      <w:jc w:val="right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100330</wp:posOffset>
          </wp:positionV>
          <wp:extent cx="1583690" cy="415290"/>
          <wp:effectExtent l="19050" t="0" r="0" b="0"/>
          <wp:wrapSquare wrapText="bothSides"/>
          <wp:docPr id="1" name="Picture 1" descr="H:\Misc SciMetrika\Logos\SciMetrika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isc SciMetrika\Logos\SciMetrika color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415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2933">
      <w:rPr>
        <w:rFonts w:ascii="Calibri" w:hAnsi="Calibri"/>
      </w:rPr>
      <w:tab/>
    </w:r>
  </w:p>
  <w:p w:rsidR="00BD606B" w:rsidRPr="000724CE" w:rsidRDefault="00FA2933" w:rsidP="00BD606B">
    <w:pPr>
      <w:pStyle w:val="Header"/>
      <w:tabs>
        <w:tab w:val="clear" w:pos="4680"/>
        <w:tab w:val="clear" w:pos="9360"/>
        <w:tab w:val="right" w:pos="9990"/>
      </w:tabs>
      <w:jc w:val="right"/>
      <w:rPr>
        <w:rFonts w:ascii="Calibri" w:hAnsi="Calibri"/>
        <w:sz w:val="24"/>
      </w:rPr>
    </w:pPr>
    <w:r w:rsidRPr="000724CE">
      <w:rPr>
        <w:rFonts w:ascii="Calibri" w:hAnsi="Calibri"/>
        <w:sz w:val="24"/>
      </w:rPr>
      <w:t>SciMetrika ECHPP Evaluation and Survey</w:t>
    </w:r>
  </w:p>
  <w:p w:rsidR="00FA2933" w:rsidRPr="000724CE" w:rsidRDefault="00FA2933" w:rsidP="0029599A">
    <w:pPr>
      <w:pStyle w:val="Header"/>
      <w:tabs>
        <w:tab w:val="clear" w:pos="4680"/>
        <w:tab w:val="clear" w:pos="9360"/>
        <w:tab w:val="right" w:pos="9990"/>
      </w:tabs>
      <w:jc w:val="right"/>
      <w:rPr>
        <w:sz w:val="24"/>
      </w:rPr>
    </w:pPr>
    <w:r w:rsidRPr="000724CE">
      <w:rPr>
        <w:rFonts w:ascii="Calibri" w:hAnsi="Calibri"/>
        <w:sz w:val="24"/>
      </w:rPr>
      <w:tab/>
      <w:t xml:space="preserve">Participant Recruitment </w:t>
    </w:r>
    <w:r w:rsidR="00674484" w:rsidRPr="000724CE">
      <w:rPr>
        <w:rFonts w:ascii="Calibri" w:hAnsi="Calibri"/>
        <w:sz w:val="24"/>
      </w:rPr>
      <w:t>Process</w:t>
    </w:r>
  </w:p>
  <w:p w:rsidR="00FA2933" w:rsidRDefault="00FA2933" w:rsidP="0029599A">
    <w:pPr>
      <w:pStyle w:val="Header"/>
      <w:tabs>
        <w:tab w:val="clear" w:pos="4680"/>
        <w:tab w:val="clear" w:pos="9360"/>
        <w:tab w:val="right" w:pos="9900"/>
        <w:tab w:val="center" w:pos="99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9A9"/>
    <w:multiLevelType w:val="hybridMultilevel"/>
    <w:tmpl w:val="03005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669BF"/>
    <w:multiLevelType w:val="hybridMultilevel"/>
    <w:tmpl w:val="CD0A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E01C2"/>
    <w:multiLevelType w:val="hybridMultilevel"/>
    <w:tmpl w:val="600C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04389"/>
    <w:multiLevelType w:val="hybridMultilevel"/>
    <w:tmpl w:val="58CE6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835EF"/>
    <w:multiLevelType w:val="hybridMultilevel"/>
    <w:tmpl w:val="B78E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E1A66"/>
    <w:multiLevelType w:val="hybridMultilevel"/>
    <w:tmpl w:val="08445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B6698"/>
    <w:multiLevelType w:val="hybridMultilevel"/>
    <w:tmpl w:val="417E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C1D0D"/>
    <w:multiLevelType w:val="hybridMultilevel"/>
    <w:tmpl w:val="4ABC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F2860"/>
    <w:multiLevelType w:val="hybridMultilevel"/>
    <w:tmpl w:val="5F7E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42995"/>
    <w:multiLevelType w:val="hybridMultilevel"/>
    <w:tmpl w:val="EABC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B275D"/>
    <w:multiLevelType w:val="hybridMultilevel"/>
    <w:tmpl w:val="99E2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A1165"/>
    <w:multiLevelType w:val="hybridMultilevel"/>
    <w:tmpl w:val="03D08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43BD9"/>
    <w:multiLevelType w:val="hybridMultilevel"/>
    <w:tmpl w:val="8D26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3478D"/>
    <w:multiLevelType w:val="hybridMultilevel"/>
    <w:tmpl w:val="64AA2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6D39AB"/>
    <w:multiLevelType w:val="hybridMultilevel"/>
    <w:tmpl w:val="40D0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71503"/>
    <w:multiLevelType w:val="hybridMultilevel"/>
    <w:tmpl w:val="7C1E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827FF9"/>
    <w:multiLevelType w:val="hybridMultilevel"/>
    <w:tmpl w:val="6D886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13"/>
  </w:num>
  <w:num w:numId="9">
    <w:abstractNumId w:val="15"/>
  </w:num>
  <w:num w:numId="10">
    <w:abstractNumId w:val="4"/>
  </w:num>
  <w:num w:numId="11">
    <w:abstractNumId w:val="6"/>
  </w:num>
  <w:num w:numId="12">
    <w:abstractNumId w:val="3"/>
  </w:num>
  <w:num w:numId="13">
    <w:abstractNumId w:val="16"/>
  </w:num>
  <w:num w:numId="14">
    <w:abstractNumId w:val="5"/>
  </w:num>
  <w:num w:numId="15">
    <w:abstractNumId w:val="14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9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79"/>
    <w:rsid w:val="000724CE"/>
    <w:rsid w:val="00087555"/>
    <w:rsid w:val="0012052F"/>
    <w:rsid w:val="00137C55"/>
    <w:rsid w:val="00146451"/>
    <w:rsid w:val="00171BA5"/>
    <w:rsid w:val="001A7283"/>
    <w:rsid w:val="001B724B"/>
    <w:rsid w:val="00206C03"/>
    <w:rsid w:val="00290A0C"/>
    <w:rsid w:val="0029599A"/>
    <w:rsid w:val="0034190D"/>
    <w:rsid w:val="00366809"/>
    <w:rsid w:val="00386F96"/>
    <w:rsid w:val="003F49C0"/>
    <w:rsid w:val="00492EBF"/>
    <w:rsid w:val="00495ABB"/>
    <w:rsid w:val="00503DDB"/>
    <w:rsid w:val="005979E1"/>
    <w:rsid w:val="00606E35"/>
    <w:rsid w:val="006160E8"/>
    <w:rsid w:val="0065222E"/>
    <w:rsid w:val="00661E05"/>
    <w:rsid w:val="00674484"/>
    <w:rsid w:val="00741245"/>
    <w:rsid w:val="007522E2"/>
    <w:rsid w:val="007609C1"/>
    <w:rsid w:val="0076564B"/>
    <w:rsid w:val="00774611"/>
    <w:rsid w:val="00784F48"/>
    <w:rsid w:val="0088036F"/>
    <w:rsid w:val="008E4452"/>
    <w:rsid w:val="00905CB1"/>
    <w:rsid w:val="0095072E"/>
    <w:rsid w:val="0098780B"/>
    <w:rsid w:val="00A5582F"/>
    <w:rsid w:val="00AE177A"/>
    <w:rsid w:val="00B138D9"/>
    <w:rsid w:val="00B363C3"/>
    <w:rsid w:val="00B37979"/>
    <w:rsid w:val="00BC77C3"/>
    <w:rsid w:val="00BD3A93"/>
    <w:rsid w:val="00BD606B"/>
    <w:rsid w:val="00BF4E4A"/>
    <w:rsid w:val="00C51947"/>
    <w:rsid w:val="00C94C41"/>
    <w:rsid w:val="00CF5608"/>
    <w:rsid w:val="00D125D8"/>
    <w:rsid w:val="00D53011"/>
    <w:rsid w:val="00D6156D"/>
    <w:rsid w:val="00D650D0"/>
    <w:rsid w:val="00E06560"/>
    <w:rsid w:val="00E55F45"/>
    <w:rsid w:val="00EF5676"/>
    <w:rsid w:val="00F06473"/>
    <w:rsid w:val="00F9108E"/>
    <w:rsid w:val="00FA2933"/>
    <w:rsid w:val="00FA2CBC"/>
    <w:rsid w:val="00FC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979"/>
    <w:rPr>
      <w:rFonts w:ascii="Trebuchet MS" w:eastAsia="Times New Roman" w:hAnsi="Trebuchet MS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56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5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3011"/>
    <w:pPr>
      <w:spacing w:before="200" w:line="271" w:lineRule="auto"/>
      <w:outlineLvl w:val="2"/>
    </w:pPr>
    <w:rPr>
      <w:rFonts w:ascii="Cambria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37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979"/>
    <w:rPr>
      <w:rFonts w:ascii="Trebuchet MS" w:eastAsia="Times New Roman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97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616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0E8"/>
    <w:rPr>
      <w:rFonts w:ascii="Trebuchet MS" w:eastAsia="Times New Roman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0E8"/>
    <w:rPr>
      <w:rFonts w:ascii="Trebuchet MS" w:eastAsia="Times New Roman" w:hAnsi="Trebuchet M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0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9A"/>
    <w:rPr>
      <w:rFonts w:ascii="Trebuchet MS" w:eastAsia="Times New Roman" w:hAnsi="Trebuchet MS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9A"/>
    <w:rPr>
      <w:rFonts w:ascii="Trebuchet MS" w:eastAsia="Times New Roman" w:hAnsi="Trebuchet MS"/>
      <w:sz w:val="1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53011"/>
    <w:rPr>
      <w:rFonts w:ascii="Cambria" w:eastAsia="Times New Roman" w:hAnsi="Cambria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D530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06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6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744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44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979"/>
    <w:rPr>
      <w:rFonts w:ascii="Trebuchet MS" w:eastAsia="Times New Roman" w:hAnsi="Trebuchet MS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56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5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3011"/>
    <w:pPr>
      <w:spacing w:before="200" w:line="271" w:lineRule="auto"/>
      <w:outlineLvl w:val="2"/>
    </w:pPr>
    <w:rPr>
      <w:rFonts w:ascii="Cambria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37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979"/>
    <w:rPr>
      <w:rFonts w:ascii="Trebuchet MS" w:eastAsia="Times New Roman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97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616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0E8"/>
    <w:rPr>
      <w:rFonts w:ascii="Trebuchet MS" w:eastAsia="Times New Roman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0E8"/>
    <w:rPr>
      <w:rFonts w:ascii="Trebuchet MS" w:eastAsia="Times New Roman" w:hAnsi="Trebuchet M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0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9A"/>
    <w:rPr>
      <w:rFonts w:ascii="Trebuchet MS" w:eastAsia="Times New Roman" w:hAnsi="Trebuchet MS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9A"/>
    <w:rPr>
      <w:rFonts w:ascii="Trebuchet MS" w:eastAsia="Times New Roman" w:hAnsi="Trebuchet MS"/>
      <w:sz w:val="1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53011"/>
    <w:rPr>
      <w:rFonts w:ascii="Cambria" w:eastAsia="Times New Roman" w:hAnsi="Cambria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D530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06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6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744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44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H:\Misc%20SciMetrika\Logos\SciMetrika%20colo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67A7E-34A7-44AA-9D12-BF102449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1179</Words>
  <Characters>6726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7890</CharactersWithSpaces>
  <SharedDoc>false</SharedDoc>
  <HLinks>
    <vt:vector size="6" baseType="variant">
      <vt:variant>
        <vt:i4>1441853</vt:i4>
      </vt:variant>
      <vt:variant>
        <vt:i4>-1</vt:i4>
      </vt:variant>
      <vt:variant>
        <vt:i4>2049</vt:i4>
      </vt:variant>
      <vt:variant>
        <vt:i4>1</vt:i4>
      </vt:variant>
      <vt:variant>
        <vt:lpwstr>H:\Misc SciMetrika\Logos\SciMetrika color.jpg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bcorrigan</dc:creator>
  <cp:keywords/>
  <dc:description/>
  <cp:lastModifiedBy>Fisher, Holly H. (CDC/OID/NCHHSTP)</cp:lastModifiedBy>
  <cp:revision>2</cp:revision>
  <cp:lastPrinted>2012-01-05T15:18:00Z</cp:lastPrinted>
  <dcterms:created xsi:type="dcterms:W3CDTF">2012-02-07T17:06:00Z</dcterms:created>
  <dcterms:modified xsi:type="dcterms:W3CDTF">2012-02-07T17:06:00Z</dcterms:modified>
</cp:coreProperties>
</file>