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8A22B9">
        <w:rPr>
          <w:sz w:val="28"/>
        </w:rPr>
        <w:t>0920-0919</w:t>
      </w:r>
      <w:r>
        <w:rPr>
          <w:sz w:val="28"/>
        </w:rPr>
        <w:t>)</w:t>
      </w:r>
    </w:p>
    <w:p w:rsidR="00B46F2C" w:rsidRPr="009239AA" w:rsidRDefault="001379B4" w:rsidP="00434E3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p>
    <w:p w:rsidR="00FC2686" w:rsidRPr="00251136" w:rsidRDefault="00FC2686" w:rsidP="00FC2686">
      <w:pPr>
        <w:rPr>
          <w:rFonts w:asciiTheme="minorHAnsi" w:hAnsiTheme="minorHAnsi" w:cstheme="minorHAnsi"/>
        </w:rPr>
      </w:pPr>
      <w:r w:rsidRPr="00251136">
        <w:rPr>
          <w:rFonts w:asciiTheme="minorHAnsi" w:hAnsiTheme="minorHAnsi" w:cstheme="minorHAnsi"/>
        </w:rPr>
        <w:t xml:space="preserve">Risk of Alcohol Use </w:t>
      </w:r>
      <w:r w:rsidR="004533FD">
        <w:rPr>
          <w:rFonts w:asciiTheme="minorHAnsi" w:hAnsiTheme="minorHAnsi" w:cstheme="minorHAnsi"/>
        </w:rPr>
        <w:t>D</w:t>
      </w:r>
      <w:r w:rsidRPr="00251136">
        <w:rPr>
          <w:rFonts w:asciiTheme="minorHAnsi" w:hAnsiTheme="minorHAnsi" w:cstheme="minorHAnsi"/>
        </w:rPr>
        <w:t>uring Pregnancy: Message Testing and Materials Development</w:t>
      </w:r>
    </w:p>
    <w:p w:rsidR="00B46F2C" w:rsidRDefault="00B46F2C"/>
    <w:p w:rsidR="00B46F2C" w:rsidRDefault="00B46F2C">
      <w:r>
        <w:rPr>
          <w:b/>
        </w:rPr>
        <w:t>PURPOSE</w:t>
      </w:r>
      <w:r w:rsidRPr="009239AA">
        <w:rPr>
          <w:b/>
        </w:rPr>
        <w:t xml:space="preserve">:  </w:t>
      </w:r>
    </w:p>
    <w:p w:rsidR="00FC2686" w:rsidRPr="00251136" w:rsidRDefault="00FC2686" w:rsidP="00FC2686">
      <w:pPr>
        <w:rPr>
          <w:rFonts w:asciiTheme="minorHAnsi" w:hAnsiTheme="minorHAnsi" w:cstheme="minorHAnsi"/>
        </w:rPr>
      </w:pPr>
      <w:r w:rsidRPr="00251136">
        <w:rPr>
          <w:rFonts w:asciiTheme="minorHAnsi" w:hAnsiTheme="minorHAnsi" w:cstheme="minorHAnsi"/>
        </w:rPr>
        <w:t xml:space="preserve">A series of focus groups will be conducted to test 8 </w:t>
      </w:r>
      <w:proofErr w:type="spellStart"/>
      <w:r w:rsidRPr="00251136">
        <w:rPr>
          <w:rFonts w:asciiTheme="minorHAnsi" w:hAnsiTheme="minorHAnsi" w:cstheme="minorHAnsi"/>
        </w:rPr>
        <w:t>adcepts</w:t>
      </w:r>
      <w:proofErr w:type="spellEnd"/>
      <w:r w:rsidRPr="00251136">
        <w:rPr>
          <w:rFonts w:asciiTheme="minorHAnsi" w:hAnsiTheme="minorHAnsi" w:cstheme="minorHAnsi"/>
        </w:rPr>
        <w:t xml:space="preserve"> and a brochure.  The </w:t>
      </w:r>
      <w:proofErr w:type="spellStart"/>
      <w:r w:rsidRPr="00251136">
        <w:rPr>
          <w:rFonts w:asciiTheme="minorHAnsi" w:hAnsiTheme="minorHAnsi" w:cstheme="minorHAnsi"/>
        </w:rPr>
        <w:t>adcepts</w:t>
      </w:r>
      <w:proofErr w:type="spellEnd"/>
      <w:r w:rsidRPr="00251136">
        <w:rPr>
          <w:rFonts w:asciiTheme="minorHAnsi" w:hAnsiTheme="minorHAnsi" w:cstheme="minorHAnsi"/>
        </w:rPr>
        <w:t xml:space="preserve"> are targeted to one of three sets of audiences: women between the ages of 18 and 44 who are trying to get pregnant, women in the same age group who are pregnant, or a combination of both. The brochure is targeted to the combination of audiences. </w:t>
      </w:r>
    </w:p>
    <w:p w:rsidR="00B46F2C" w:rsidRDefault="00B46F2C" w:rsidP="00434E33">
      <w:pPr>
        <w:pStyle w:val="Header"/>
        <w:tabs>
          <w:tab w:val="clear" w:pos="4320"/>
          <w:tab w:val="clear" w:pos="8640"/>
        </w:tabs>
        <w:rPr>
          <w:b/>
        </w:rPr>
      </w:pPr>
    </w:p>
    <w:p w:rsidR="00B46F2C" w:rsidRPr="00434E33" w:rsidRDefault="00B46F2C" w:rsidP="00434E33">
      <w:pPr>
        <w:pStyle w:val="Header"/>
        <w:tabs>
          <w:tab w:val="clear" w:pos="4320"/>
          <w:tab w:val="clear" w:pos="8640"/>
        </w:tabs>
        <w:rPr>
          <w:i/>
        </w:rPr>
      </w:pPr>
      <w:r w:rsidRPr="00434E33">
        <w:rPr>
          <w:b/>
        </w:rPr>
        <w:t>DESCRIPTION OF RESPONDENTS</w:t>
      </w:r>
      <w:r>
        <w:t xml:space="preserve">: </w:t>
      </w:r>
    </w:p>
    <w:p w:rsidR="00FC2686" w:rsidRDefault="00FC2686" w:rsidP="00FC2686">
      <w:pPr>
        <w:rPr>
          <w:rFonts w:asciiTheme="minorHAnsi" w:hAnsiTheme="minorHAnsi" w:cstheme="minorHAnsi"/>
        </w:rPr>
      </w:pPr>
      <w:r w:rsidRPr="00251136">
        <w:rPr>
          <w:rFonts w:asciiTheme="minorHAnsi" w:hAnsiTheme="minorHAnsi" w:cstheme="minorHAnsi"/>
        </w:rPr>
        <w:t xml:space="preserve">The </w:t>
      </w:r>
      <w:r>
        <w:rPr>
          <w:rFonts w:asciiTheme="minorHAnsi" w:hAnsiTheme="minorHAnsi" w:cstheme="minorHAnsi"/>
        </w:rPr>
        <w:t xml:space="preserve">respondents will be: </w:t>
      </w:r>
    </w:p>
    <w:p w:rsidR="00FC2686" w:rsidRPr="00251136" w:rsidRDefault="00FC2686" w:rsidP="00FC2686">
      <w:pPr>
        <w:pStyle w:val="ListParagraph"/>
        <w:widowControl w:val="0"/>
        <w:numPr>
          <w:ilvl w:val="0"/>
          <w:numId w:val="19"/>
        </w:numPr>
        <w:overflowPunct w:val="0"/>
        <w:adjustRightInd w:val="0"/>
        <w:spacing w:line="276" w:lineRule="auto"/>
        <w:rPr>
          <w:rFonts w:asciiTheme="minorHAnsi" w:hAnsiTheme="minorHAnsi" w:cstheme="minorHAnsi"/>
        </w:rPr>
      </w:pPr>
      <w:r w:rsidRPr="00251136">
        <w:rPr>
          <w:rFonts w:asciiTheme="minorHAnsi" w:hAnsiTheme="minorHAnsi" w:cstheme="minorHAnsi"/>
        </w:rPr>
        <w:t xml:space="preserve">Women </w:t>
      </w:r>
      <w:r>
        <w:rPr>
          <w:rFonts w:asciiTheme="minorHAnsi" w:hAnsiTheme="minorHAnsi" w:cstheme="minorHAnsi"/>
        </w:rPr>
        <w:t xml:space="preserve">ages 18-44, </w:t>
      </w:r>
      <w:r w:rsidRPr="00251136">
        <w:rPr>
          <w:rFonts w:asciiTheme="minorHAnsi" w:hAnsiTheme="minorHAnsi" w:cstheme="minorHAnsi"/>
        </w:rPr>
        <w:t>who are trying to get pregnant at the time of contact</w:t>
      </w:r>
    </w:p>
    <w:p w:rsidR="00FC2686" w:rsidRPr="00251136" w:rsidRDefault="00FC2686" w:rsidP="00FC2686">
      <w:pPr>
        <w:pStyle w:val="ListParagraph"/>
        <w:widowControl w:val="0"/>
        <w:numPr>
          <w:ilvl w:val="0"/>
          <w:numId w:val="19"/>
        </w:numPr>
        <w:overflowPunct w:val="0"/>
        <w:adjustRightInd w:val="0"/>
        <w:spacing w:line="276" w:lineRule="auto"/>
        <w:rPr>
          <w:rFonts w:asciiTheme="minorHAnsi" w:hAnsiTheme="minorHAnsi" w:cstheme="minorHAnsi"/>
        </w:rPr>
      </w:pPr>
      <w:r w:rsidRPr="00251136">
        <w:rPr>
          <w:rFonts w:asciiTheme="minorHAnsi" w:hAnsiTheme="minorHAnsi" w:cstheme="minorHAnsi"/>
        </w:rPr>
        <w:t xml:space="preserve">Women </w:t>
      </w:r>
      <w:r>
        <w:rPr>
          <w:rFonts w:asciiTheme="minorHAnsi" w:hAnsiTheme="minorHAnsi" w:cstheme="minorHAnsi"/>
        </w:rPr>
        <w:t xml:space="preserve">ages 18-44, </w:t>
      </w:r>
      <w:r w:rsidRPr="00251136">
        <w:rPr>
          <w:rFonts w:asciiTheme="minorHAnsi" w:hAnsiTheme="minorHAnsi" w:cstheme="minorHAnsi"/>
        </w:rPr>
        <w:t xml:space="preserve">who have had a baby in the prior year. </w:t>
      </w:r>
    </w:p>
    <w:p w:rsidR="00FC2686" w:rsidRDefault="00FC2686" w:rsidP="00FC2686">
      <w:pPr>
        <w:rPr>
          <w:rFonts w:asciiTheme="minorHAnsi" w:hAnsiTheme="minorHAnsi" w:cstheme="minorHAnsi"/>
        </w:rPr>
      </w:pPr>
    </w:p>
    <w:p w:rsidR="00FC2686" w:rsidRPr="00251136" w:rsidRDefault="00FC2686" w:rsidP="00FC2686">
      <w:pPr>
        <w:rPr>
          <w:rFonts w:asciiTheme="minorHAnsi" w:hAnsiTheme="minorHAnsi" w:cstheme="minorHAnsi"/>
        </w:rPr>
      </w:pPr>
      <w:r w:rsidRPr="00251136">
        <w:rPr>
          <w:rFonts w:asciiTheme="minorHAnsi" w:hAnsiTheme="minorHAnsi" w:cstheme="minorHAnsi"/>
        </w:rPr>
        <w:t>Table 1 presents the proposed audience segmentation scheme. We will conduct 2 focus groups for each combination of factors (or table cell) to reduce the possibility of having a unique group that may not be representative of that segment.  For each of the cells, one of the groups will be in Baltimore</w:t>
      </w:r>
      <w:r w:rsidR="00F95C2A">
        <w:rPr>
          <w:rFonts w:asciiTheme="minorHAnsi" w:hAnsiTheme="minorHAnsi" w:cstheme="minorHAnsi"/>
        </w:rPr>
        <w:t>, Maryland</w:t>
      </w:r>
      <w:r w:rsidRPr="00251136">
        <w:rPr>
          <w:rFonts w:asciiTheme="minorHAnsi" w:hAnsiTheme="minorHAnsi" w:cstheme="minorHAnsi"/>
        </w:rPr>
        <w:t xml:space="preserve"> and the other in Atlanta</w:t>
      </w:r>
      <w:r w:rsidR="00F95C2A">
        <w:rPr>
          <w:rFonts w:asciiTheme="minorHAnsi" w:hAnsiTheme="minorHAnsi" w:cstheme="minorHAnsi"/>
        </w:rPr>
        <w:t>, Georgia</w:t>
      </w:r>
      <w:r w:rsidRPr="00251136">
        <w:rPr>
          <w:rFonts w:asciiTheme="minorHAnsi" w:hAnsiTheme="minorHAnsi" w:cstheme="minorHAnsi"/>
        </w:rPr>
        <w:t xml:space="preserve">. </w:t>
      </w:r>
    </w:p>
    <w:p w:rsidR="00FC2686" w:rsidRPr="00251136" w:rsidRDefault="00FC2686" w:rsidP="00FC2686">
      <w:pPr>
        <w:rPr>
          <w:rFonts w:asciiTheme="minorHAnsi" w:hAnsiTheme="minorHAnsi" w:cstheme="minorHAnsi"/>
        </w:rPr>
      </w:pPr>
    </w:p>
    <w:p w:rsidR="00FC2686" w:rsidRPr="00251136" w:rsidRDefault="00FC2686" w:rsidP="00FC2686">
      <w:pPr>
        <w:rPr>
          <w:rFonts w:asciiTheme="minorHAnsi" w:hAnsiTheme="minorHAnsi" w:cstheme="minorHAnsi"/>
          <w:b/>
        </w:rPr>
      </w:pPr>
      <w:r w:rsidRPr="00251136">
        <w:rPr>
          <w:rFonts w:asciiTheme="minorHAnsi" w:hAnsiTheme="minorHAnsi" w:cstheme="minorHAnsi"/>
          <w:b/>
        </w:rPr>
        <w:t xml:space="preserve">Table 1. Focus Group Segmentation </w:t>
      </w:r>
      <w:r w:rsidRPr="00251136">
        <w:rPr>
          <w:rFonts w:asciiTheme="minorHAnsi" w:hAnsiTheme="minorHAnsi" w:cstheme="minorHAnsi"/>
        </w:rPr>
        <w:t>(n = 8 focus groups)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1595"/>
        <w:gridCol w:w="1597"/>
        <w:gridCol w:w="1676"/>
        <w:gridCol w:w="1438"/>
        <w:gridCol w:w="1546"/>
      </w:tblGrid>
      <w:tr w:rsidR="00FC2686" w:rsidRPr="00251136" w:rsidTr="00E85162">
        <w:trPr>
          <w:trHeight w:val="458"/>
        </w:trPr>
        <w:tc>
          <w:tcPr>
            <w:tcW w:w="900" w:type="pct"/>
            <w:vMerge w:val="restart"/>
            <w:shd w:val="clear" w:color="auto" w:fill="D9D9D9"/>
            <w:vAlign w:val="center"/>
          </w:tcPr>
          <w:p w:rsidR="00FC2686" w:rsidRPr="00251136" w:rsidRDefault="00FC2686" w:rsidP="00E85162">
            <w:pPr>
              <w:rPr>
                <w:rFonts w:asciiTheme="minorHAnsi" w:hAnsiTheme="minorHAnsi" w:cstheme="minorHAnsi"/>
                <w:b/>
              </w:rPr>
            </w:pPr>
            <w:r w:rsidRPr="00251136">
              <w:rPr>
                <w:rFonts w:asciiTheme="minorHAnsi" w:hAnsiTheme="minorHAnsi" w:cstheme="minorHAnsi"/>
                <w:b/>
              </w:rPr>
              <w:t>Age group</w:t>
            </w:r>
          </w:p>
        </w:tc>
        <w:tc>
          <w:tcPr>
            <w:tcW w:w="4100" w:type="pct"/>
            <w:gridSpan w:val="5"/>
            <w:shd w:val="clear" w:color="auto" w:fill="D9D9D9"/>
            <w:vAlign w:val="center"/>
          </w:tcPr>
          <w:p w:rsidR="00FC2686" w:rsidRPr="00251136" w:rsidRDefault="00FC2686" w:rsidP="00E85162">
            <w:pPr>
              <w:rPr>
                <w:rFonts w:asciiTheme="minorHAnsi" w:hAnsiTheme="minorHAnsi" w:cstheme="minorHAnsi"/>
                <w:b/>
              </w:rPr>
            </w:pPr>
            <w:r w:rsidRPr="00251136">
              <w:rPr>
                <w:rFonts w:asciiTheme="minorHAnsi" w:hAnsiTheme="minorHAnsi" w:cstheme="minorHAnsi"/>
                <w:b/>
              </w:rPr>
              <w:t>Pregnancy  Status</w:t>
            </w:r>
          </w:p>
        </w:tc>
      </w:tr>
      <w:tr w:rsidR="00FC2686" w:rsidRPr="00251136" w:rsidTr="00E85162">
        <w:trPr>
          <w:trHeight w:val="602"/>
        </w:trPr>
        <w:tc>
          <w:tcPr>
            <w:tcW w:w="900" w:type="pct"/>
            <w:vMerge/>
            <w:vAlign w:val="center"/>
          </w:tcPr>
          <w:p w:rsidR="00FC2686" w:rsidRPr="00251136" w:rsidRDefault="00FC2686" w:rsidP="00E85162">
            <w:pPr>
              <w:rPr>
                <w:rFonts w:asciiTheme="minorHAnsi" w:hAnsiTheme="minorHAnsi" w:cstheme="minorHAnsi"/>
              </w:rPr>
            </w:pPr>
          </w:p>
        </w:tc>
        <w:tc>
          <w:tcPr>
            <w:tcW w:w="1667" w:type="pct"/>
            <w:gridSpan w:val="2"/>
            <w:tcBorders>
              <w:bottom w:val="single" w:sz="4" w:space="0" w:color="auto"/>
            </w:tcBorders>
            <w:vAlign w:val="center"/>
          </w:tcPr>
          <w:p w:rsidR="00FC2686" w:rsidRPr="00251136" w:rsidRDefault="00FC2686" w:rsidP="00E85162">
            <w:pPr>
              <w:rPr>
                <w:rFonts w:asciiTheme="minorHAnsi" w:hAnsiTheme="minorHAnsi" w:cstheme="minorHAnsi"/>
                <w:b/>
              </w:rPr>
            </w:pPr>
            <w:r w:rsidRPr="00251136">
              <w:rPr>
                <w:rFonts w:asciiTheme="minorHAnsi" w:hAnsiTheme="minorHAnsi" w:cstheme="minorHAnsi"/>
                <w:b/>
              </w:rPr>
              <w:t>Trying to get pregnant</w:t>
            </w:r>
          </w:p>
        </w:tc>
        <w:tc>
          <w:tcPr>
            <w:tcW w:w="1626" w:type="pct"/>
            <w:gridSpan w:val="2"/>
            <w:tcBorders>
              <w:bottom w:val="single" w:sz="4" w:space="0" w:color="auto"/>
            </w:tcBorders>
            <w:vAlign w:val="center"/>
          </w:tcPr>
          <w:p w:rsidR="00FC2686" w:rsidRPr="00251136" w:rsidRDefault="00FC2686" w:rsidP="00E85162">
            <w:pPr>
              <w:rPr>
                <w:rFonts w:asciiTheme="minorHAnsi" w:hAnsiTheme="minorHAnsi" w:cstheme="minorHAnsi"/>
                <w:b/>
              </w:rPr>
            </w:pPr>
            <w:r w:rsidRPr="00251136">
              <w:rPr>
                <w:rFonts w:asciiTheme="minorHAnsi" w:hAnsiTheme="minorHAnsi" w:cstheme="minorHAnsi"/>
                <w:b/>
              </w:rPr>
              <w:t>Had a baby in the past year</w:t>
            </w:r>
          </w:p>
        </w:tc>
        <w:tc>
          <w:tcPr>
            <w:tcW w:w="807" w:type="pct"/>
            <w:vAlign w:val="center"/>
          </w:tcPr>
          <w:p w:rsidR="00FC2686" w:rsidRPr="00251136" w:rsidRDefault="00FC2686" w:rsidP="00E85162">
            <w:pPr>
              <w:rPr>
                <w:rFonts w:asciiTheme="minorHAnsi" w:hAnsiTheme="minorHAnsi" w:cstheme="minorHAnsi"/>
                <w:b/>
              </w:rPr>
            </w:pPr>
            <w:r w:rsidRPr="00251136">
              <w:rPr>
                <w:rFonts w:asciiTheme="minorHAnsi" w:hAnsiTheme="minorHAnsi" w:cstheme="minorHAnsi"/>
                <w:b/>
              </w:rPr>
              <w:t>Number of focus groups</w:t>
            </w:r>
          </w:p>
        </w:tc>
      </w:tr>
      <w:tr w:rsidR="00FC2686" w:rsidRPr="00251136" w:rsidTr="00E85162">
        <w:trPr>
          <w:trHeight w:val="458"/>
        </w:trPr>
        <w:tc>
          <w:tcPr>
            <w:tcW w:w="900" w:type="pct"/>
            <w:vAlign w:val="center"/>
          </w:tcPr>
          <w:p w:rsidR="00FC2686" w:rsidRPr="00251136" w:rsidRDefault="00FC2686" w:rsidP="00E85162">
            <w:pPr>
              <w:rPr>
                <w:rFonts w:asciiTheme="minorHAnsi" w:hAnsiTheme="minorHAnsi" w:cstheme="minorHAnsi"/>
                <w:b/>
              </w:rPr>
            </w:pPr>
            <w:r w:rsidRPr="00251136">
              <w:rPr>
                <w:rFonts w:asciiTheme="minorHAnsi" w:hAnsiTheme="minorHAnsi" w:cstheme="minorHAnsi"/>
                <w:b/>
              </w:rPr>
              <w:t xml:space="preserve">18 – 30 </w:t>
            </w:r>
            <w:proofErr w:type="spellStart"/>
            <w:r w:rsidRPr="00251136">
              <w:rPr>
                <w:rFonts w:asciiTheme="minorHAnsi" w:hAnsiTheme="minorHAnsi" w:cstheme="minorHAnsi"/>
                <w:b/>
              </w:rPr>
              <w:t>yrs</w:t>
            </w:r>
            <w:proofErr w:type="spellEnd"/>
          </w:p>
        </w:tc>
        <w:tc>
          <w:tcPr>
            <w:tcW w:w="833" w:type="pct"/>
            <w:tcBorders>
              <w:right w:val="dashSmallGap" w:sz="4" w:space="0" w:color="auto"/>
            </w:tcBorders>
            <w:shd w:val="clear" w:color="auto" w:fill="auto"/>
            <w:vAlign w:val="center"/>
          </w:tcPr>
          <w:p w:rsidR="00FC2686" w:rsidRPr="00251136" w:rsidRDefault="00FC2686" w:rsidP="00E85162">
            <w:pPr>
              <w:rPr>
                <w:rFonts w:asciiTheme="minorHAnsi" w:hAnsiTheme="minorHAnsi" w:cstheme="minorHAnsi"/>
              </w:rPr>
            </w:pPr>
            <w:r w:rsidRPr="00251136">
              <w:rPr>
                <w:rFonts w:asciiTheme="minorHAnsi" w:hAnsiTheme="minorHAnsi" w:cstheme="minorHAnsi"/>
              </w:rPr>
              <w:t xml:space="preserve"> 1 group  in Baltimore</w:t>
            </w:r>
          </w:p>
        </w:tc>
        <w:tc>
          <w:tcPr>
            <w:tcW w:w="834" w:type="pct"/>
            <w:tcBorders>
              <w:left w:val="dashSmallGap" w:sz="4" w:space="0" w:color="auto"/>
            </w:tcBorders>
            <w:shd w:val="clear" w:color="auto" w:fill="auto"/>
            <w:vAlign w:val="center"/>
          </w:tcPr>
          <w:p w:rsidR="00FC2686" w:rsidRPr="00251136" w:rsidRDefault="00FC2686" w:rsidP="00E85162">
            <w:pPr>
              <w:rPr>
                <w:rFonts w:asciiTheme="minorHAnsi" w:hAnsiTheme="minorHAnsi" w:cstheme="minorHAnsi"/>
              </w:rPr>
            </w:pPr>
            <w:r w:rsidRPr="00251136">
              <w:rPr>
                <w:rFonts w:asciiTheme="minorHAnsi" w:hAnsiTheme="minorHAnsi" w:cstheme="minorHAnsi"/>
              </w:rPr>
              <w:t>1 group in Atlanta</w:t>
            </w:r>
          </w:p>
        </w:tc>
        <w:tc>
          <w:tcPr>
            <w:tcW w:w="875" w:type="pct"/>
            <w:tcBorders>
              <w:right w:val="dashSmallGap" w:sz="4" w:space="0" w:color="auto"/>
            </w:tcBorders>
            <w:shd w:val="clear" w:color="auto" w:fill="auto"/>
            <w:vAlign w:val="center"/>
          </w:tcPr>
          <w:p w:rsidR="00FC2686" w:rsidRPr="00251136" w:rsidRDefault="00FC2686" w:rsidP="00E85162">
            <w:pPr>
              <w:rPr>
                <w:rFonts w:asciiTheme="minorHAnsi" w:hAnsiTheme="minorHAnsi" w:cstheme="minorHAnsi"/>
              </w:rPr>
            </w:pPr>
            <w:r w:rsidRPr="00251136">
              <w:rPr>
                <w:rFonts w:asciiTheme="minorHAnsi" w:hAnsiTheme="minorHAnsi" w:cstheme="minorHAnsi"/>
              </w:rPr>
              <w:t>1 group in Baltimore</w:t>
            </w:r>
          </w:p>
        </w:tc>
        <w:tc>
          <w:tcPr>
            <w:tcW w:w="751" w:type="pct"/>
            <w:tcBorders>
              <w:left w:val="dashSmallGap" w:sz="4" w:space="0" w:color="auto"/>
            </w:tcBorders>
            <w:shd w:val="clear" w:color="auto" w:fill="auto"/>
            <w:vAlign w:val="center"/>
          </w:tcPr>
          <w:p w:rsidR="00FC2686" w:rsidRPr="00251136" w:rsidRDefault="00FC2686" w:rsidP="00E85162">
            <w:pPr>
              <w:rPr>
                <w:rFonts w:asciiTheme="minorHAnsi" w:hAnsiTheme="minorHAnsi" w:cstheme="minorHAnsi"/>
              </w:rPr>
            </w:pPr>
            <w:r w:rsidRPr="00251136">
              <w:rPr>
                <w:rFonts w:asciiTheme="minorHAnsi" w:hAnsiTheme="minorHAnsi" w:cstheme="minorHAnsi"/>
              </w:rPr>
              <w:t>1 group in Atlanta</w:t>
            </w:r>
          </w:p>
        </w:tc>
        <w:tc>
          <w:tcPr>
            <w:tcW w:w="807" w:type="pct"/>
            <w:shd w:val="clear" w:color="auto" w:fill="auto"/>
            <w:vAlign w:val="center"/>
          </w:tcPr>
          <w:p w:rsidR="00FC2686" w:rsidRPr="00251136" w:rsidRDefault="00FC2686" w:rsidP="00E85162">
            <w:pPr>
              <w:rPr>
                <w:rFonts w:asciiTheme="minorHAnsi" w:hAnsiTheme="minorHAnsi" w:cstheme="minorHAnsi"/>
              </w:rPr>
            </w:pPr>
            <w:r w:rsidRPr="00251136">
              <w:rPr>
                <w:rFonts w:asciiTheme="minorHAnsi" w:hAnsiTheme="minorHAnsi" w:cstheme="minorHAnsi"/>
              </w:rPr>
              <w:t>4</w:t>
            </w:r>
          </w:p>
        </w:tc>
      </w:tr>
      <w:tr w:rsidR="00FC2686" w:rsidRPr="00251136" w:rsidTr="00E85162">
        <w:trPr>
          <w:trHeight w:val="458"/>
        </w:trPr>
        <w:tc>
          <w:tcPr>
            <w:tcW w:w="900" w:type="pct"/>
            <w:vAlign w:val="center"/>
          </w:tcPr>
          <w:p w:rsidR="00FC2686" w:rsidRPr="00251136" w:rsidRDefault="00FC2686" w:rsidP="00E85162">
            <w:pPr>
              <w:rPr>
                <w:rFonts w:asciiTheme="minorHAnsi" w:hAnsiTheme="minorHAnsi" w:cstheme="minorHAnsi"/>
                <w:b/>
              </w:rPr>
            </w:pPr>
            <w:r w:rsidRPr="00251136">
              <w:rPr>
                <w:rFonts w:asciiTheme="minorHAnsi" w:hAnsiTheme="minorHAnsi" w:cstheme="minorHAnsi"/>
                <w:b/>
              </w:rPr>
              <w:t xml:space="preserve">31 – 44 </w:t>
            </w:r>
            <w:proofErr w:type="spellStart"/>
            <w:r w:rsidRPr="00251136">
              <w:rPr>
                <w:rFonts w:asciiTheme="minorHAnsi" w:hAnsiTheme="minorHAnsi" w:cstheme="minorHAnsi"/>
                <w:b/>
              </w:rPr>
              <w:t>yrs</w:t>
            </w:r>
            <w:proofErr w:type="spellEnd"/>
          </w:p>
        </w:tc>
        <w:tc>
          <w:tcPr>
            <w:tcW w:w="833" w:type="pct"/>
            <w:tcBorders>
              <w:right w:val="dashSmallGap" w:sz="4" w:space="0" w:color="auto"/>
            </w:tcBorders>
            <w:shd w:val="clear" w:color="auto" w:fill="auto"/>
            <w:vAlign w:val="center"/>
          </w:tcPr>
          <w:p w:rsidR="00FC2686" w:rsidRPr="00251136" w:rsidRDefault="00FC2686" w:rsidP="00E85162">
            <w:pPr>
              <w:rPr>
                <w:rFonts w:asciiTheme="minorHAnsi" w:hAnsiTheme="minorHAnsi" w:cstheme="minorHAnsi"/>
              </w:rPr>
            </w:pPr>
            <w:r w:rsidRPr="00251136">
              <w:rPr>
                <w:rFonts w:asciiTheme="minorHAnsi" w:hAnsiTheme="minorHAnsi" w:cstheme="minorHAnsi"/>
              </w:rPr>
              <w:t xml:space="preserve"> 1 group  in Baltimore</w:t>
            </w:r>
          </w:p>
        </w:tc>
        <w:tc>
          <w:tcPr>
            <w:tcW w:w="834" w:type="pct"/>
            <w:tcBorders>
              <w:left w:val="dashSmallGap" w:sz="4" w:space="0" w:color="auto"/>
            </w:tcBorders>
            <w:shd w:val="clear" w:color="auto" w:fill="auto"/>
            <w:vAlign w:val="center"/>
          </w:tcPr>
          <w:p w:rsidR="00FC2686" w:rsidRPr="00251136" w:rsidRDefault="00FC2686" w:rsidP="00E85162">
            <w:pPr>
              <w:rPr>
                <w:rFonts w:asciiTheme="minorHAnsi" w:hAnsiTheme="minorHAnsi" w:cstheme="minorHAnsi"/>
              </w:rPr>
            </w:pPr>
            <w:r w:rsidRPr="00251136">
              <w:rPr>
                <w:rFonts w:asciiTheme="minorHAnsi" w:hAnsiTheme="minorHAnsi" w:cstheme="minorHAnsi"/>
              </w:rPr>
              <w:t>1 group in Atlanta</w:t>
            </w:r>
          </w:p>
        </w:tc>
        <w:tc>
          <w:tcPr>
            <w:tcW w:w="875" w:type="pct"/>
            <w:tcBorders>
              <w:right w:val="dashSmallGap" w:sz="4" w:space="0" w:color="auto"/>
            </w:tcBorders>
            <w:shd w:val="clear" w:color="auto" w:fill="auto"/>
            <w:vAlign w:val="center"/>
          </w:tcPr>
          <w:p w:rsidR="00FC2686" w:rsidRPr="00251136" w:rsidRDefault="00FC2686" w:rsidP="00E85162">
            <w:pPr>
              <w:rPr>
                <w:rFonts w:asciiTheme="minorHAnsi" w:hAnsiTheme="minorHAnsi" w:cstheme="minorHAnsi"/>
              </w:rPr>
            </w:pPr>
            <w:r w:rsidRPr="00251136">
              <w:rPr>
                <w:rFonts w:asciiTheme="minorHAnsi" w:hAnsiTheme="minorHAnsi" w:cstheme="minorHAnsi"/>
              </w:rPr>
              <w:t>1 group in Baltimore</w:t>
            </w:r>
          </w:p>
        </w:tc>
        <w:tc>
          <w:tcPr>
            <w:tcW w:w="751" w:type="pct"/>
            <w:tcBorders>
              <w:left w:val="dashSmallGap" w:sz="4" w:space="0" w:color="auto"/>
            </w:tcBorders>
            <w:shd w:val="clear" w:color="auto" w:fill="auto"/>
            <w:vAlign w:val="center"/>
          </w:tcPr>
          <w:p w:rsidR="00FC2686" w:rsidRPr="00251136" w:rsidRDefault="00FC2686" w:rsidP="00E85162">
            <w:pPr>
              <w:rPr>
                <w:rFonts w:asciiTheme="minorHAnsi" w:hAnsiTheme="minorHAnsi" w:cstheme="minorHAnsi"/>
              </w:rPr>
            </w:pPr>
            <w:r w:rsidRPr="00251136">
              <w:rPr>
                <w:rFonts w:asciiTheme="minorHAnsi" w:hAnsiTheme="minorHAnsi" w:cstheme="minorHAnsi"/>
              </w:rPr>
              <w:t>1 group in Atlanta</w:t>
            </w:r>
          </w:p>
        </w:tc>
        <w:tc>
          <w:tcPr>
            <w:tcW w:w="807" w:type="pct"/>
            <w:shd w:val="clear" w:color="auto" w:fill="auto"/>
            <w:vAlign w:val="center"/>
          </w:tcPr>
          <w:p w:rsidR="00FC2686" w:rsidRPr="00251136" w:rsidRDefault="00FC2686" w:rsidP="00E85162">
            <w:pPr>
              <w:rPr>
                <w:rFonts w:asciiTheme="minorHAnsi" w:hAnsiTheme="minorHAnsi" w:cstheme="minorHAnsi"/>
              </w:rPr>
            </w:pPr>
            <w:r w:rsidRPr="00251136">
              <w:rPr>
                <w:rFonts w:asciiTheme="minorHAnsi" w:hAnsiTheme="minorHAnsi" w:cstheme="minorHAnsi"/>
              </w:rPr>
              <w:t>4</w:t>
            </w:r>
          </w:p>
        </w:tc>
      </w:tr>
      <w:tr w:rsidR="00FC2686" w:rsidRPr="00251136" w:rsidTr="00E85162">
        <w:trPr>
          <w:trHeight w:val="260"/>
        </w:trPr>
        <w:tc>
          <w:tcPr>
            <w:tcW w:w="900" w:type="pct"/>
            <w:vAlign w:val="center"/>
          </w:tcPr>
          <w:p w:rsidR="00FC2686" w:rsidRPr="00251136" w:rsidRDefault="00FC2686" w:rsidP="00E85162">
            <w:pPr>
              <w:rPr>
                <w:rFonts w:asciiTheme="minorHAnsi" w:hAnsiTheme="minorHAnsi" w:cstheme="minorHAnsi"/>
              </w:rPr>
            </w:pPr>
            <w:r w:rsidRPr="00251136">
              <w:rPr>
                <w:rFonts w:asciiTheme="minorHAnsi" w:hAnsiTheme="minorHAnsi" w:cstheme="minorHAnsi"/>
              </w:rPr>
              <w:t>TOTAL</w:t>
            </w:r>
          </w:p>
        </w:tc>
        <w:tc>
          <w:tcPr>
            <w:tcW w:w="1667" w:type="pct"/>
            <w:gridSpan w:val="2"/>
            <w:vAlign w:val="center"/>
          </w:tcPr>
          <w:p w:rsidR="00FC2686" w:rsidRPr="00251136" w:rsidRDefault="00FC2686" w:rsidP="00E85162">
            <w:pPr>
              <w:rPr>
                <w:rFonts w:asciiTheme="minorHAnsi" w:hAnsiTheme="minorHAnsi" w:cstheme="minorHAnsi"/>
              </w:rPr>
            </w:pPr>
            <w:r w:rsidRPr="00251136">
              <w:rPr>
                <w:rFonts w:asciiTheme="minorHAnsi" w:hAnsiTheme="minorHAnsi" w:cstheme="minorHAnsi"/>
              </w:rPr>
              <w:t>2 in Baltimore / 2 in Atlanta</w:t>
            </w:r>
          </w:p>
        </w:tc>
        <w:tc>
          <w:tcPr>
            <w:tcW w:w="1626" w:type="pct"/>
            <w:gridSpan w:val="2"/>
            <w:vAlign w:val="center"/>
          </w:tcPr>
          <w:p w:rsidR="00FC2686" w:rsidRPr="00251136" w:rsidRDefault="00FC2686" w:rsidP="00E85162">
            <w:pPr>
              <w:rPr>
                <w:rFonts w:asciiTheme="minorHAnsi" w:hAnsiTheme="minorHAnsi" w:cstheme="minorHAnsi"/>
              </w:rPr>
            </w:pPr>
            <w:r w:rsidRPr="00251136">
              <w:rPr>
                <w:rFonts w:asciiTheme="minorHAnsi" w:hAnsiTheme="minorHAnsi" w:cstheme="minorHAnsi"/>
              </w:rPr>
              <w:t>2 in Baltimore /  2 in Atlanta</w:t>
            </w:r>
          </w:p>
        </w:tc>
        <w:tc>
          <w:tcPr>
            <w:tcW w:w="807" w:type="pct"/>
            <w:vAlign w:val="center"/>
          </w:tcPr>
          <w:p w:rsidR="00FC2686" w:rsidRPr="00251136" w:rsidRDefault="00FC2686" w:rsidP="00E85162">
            <w:pPr>
              <w:rPr>
                <w:rFonts w:asciiTheme="minorHAnsi" w:hAnsiTheme="minorHAnsi" w:cstheme="minorHAnsi"/>
              </w:rPr>
            </w:pPr>
            <w:r w:rsidRPr="00251136">
              <w:rPr>
                <w:rFonts w:asciiTheme="minorHAnsi" w:hAnsiTheme="minorHAnsi" w:cstheme="minorHAnsi"/>
              </w:rPr>
              <w:t xml:space="preserve">8 GROUPS </w:t>
            </w:r>
          </w:p>
        </w:tc>
      </w:tr>
    </w:tbl>
    <w:p w:rsidR="00B46F2C" w:rsidRDefault="00B46F2C"/>
    <w:p w:rsidR="00B46F2C" w:rsidRDefault="00B46F2C"/>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w:t>
      </w:r>
      <w:r w:rsidR="00FC2686" w:rsidRPr="00251136">
        <w:rPr>
          <w:rFonts w:asciiTheme="minorHAnsi" w:hAnsiTheme="minorHAnsi" w:cstheme="minorHAnsi"/>
          <w:b/>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proofErr w:type="spellStart"/>
      <w:r w:rsidRPr="001379B4">
        <w:t>Name:_______</w:t>
      </w:r>
      <w:r w:rsidR="001379B4" w:rsidRPr="001379B4">
        <w:rPr>
          <w:i/>
        </w:rPr>
        <w:t>Elizabeth</w:t>
      </w:r>
      <w:proofErr w:type="spellEnd"/>
      <w:r w:rsidR="001379B4" w:rsidRPr="001379B4">
        <w:rPr>
          <w:i/>
        </w:rPr>
        <w:t xml:space="preserve"> Dang</w:t>
      </w:r>
      <w:r w:rsidR="001379B4">
        <w:t xml:space="preserve">  efp0@cdc.gov</w:t>
      </w:r>
      <w:r w:rsidRPr="001379B4">
        <w:t>____________________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  ] Yes  [</w:t>
      </w:r>
      <w:r w:rsidR="00FC2686" w:rsidRPr="00251136">
        <w:rPr>
          <w:rFonts w:asciiTheme="minorHAnsi" w:hAnsiTheme="minorHAnsi" w:cstheme="minorHAnsi"/>
          <w:b/>
        </w:rPr>
        <w:t>X</w:t>
      </w:r>
      <w:r>
        <w:t xml:space="preserve"> ]  No </w:t>
      </w:r>
    </w:p>
    <w:p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  ] No</w:t>
      </w:r>
    </w:p>
    <w:p w:rsidR="00B46F2C" w:rsidRPr="00C86E91" w:rsidRDefault="00B46F2C" w:rsidP="00C86E91">
      <w:pPr>
        <w:pStyle w:val="ListParagraph"/>
        <w:ind w:left="0"/>
        <w:rPr>
          <w:b/>
        </w:rPr>
      </w:pPr>
      <w:r>
        <w:rPr>
          <w:b/>
        </w:rPr>
        <w:t>Gifts or Payments:</w:t>
      </w:r>
    </w:p>
    <w:p w:rsidR="00B46F2C" w:rsidRDefault="00B46F2C" w:rsidP="00C86E91">
      <w:r>
        <w:t>Is an incentive (e.g., money or reimbursement of expenses, token of appreciation) provided to participants?  [</w:t>
      </w:r>
      <w:r w:rsidR="00FC2686" w:rsidRPr="00251136">
        <w:rPr>
          <w:rFonts w:asciiTheme="minorHAnsi" w:hAnsiTheme="minorHAnsi" w:cstheme="minorHAnsi"/>
          <w:b/>
        </w:rPr>
        <w:t>X</w:t>
      </w:r>
      <w:r>
        <w:t xml:space="preserve"> ] Yes [  ] No  </w:t>
      </w:r>
    </w:p>
    <w:p w:rsidR="00B46F2C" w:rsidRPr="00D432BC" w:rsidRDefault="00B46F2C">
      <w:pPr>
        <w:rPr>
          <w:rFonts w:asciiTheme="minorHAnsi" w:hAnsiTheme="minorHAnsi" w:cstheme="minorHAnsi"/>
          <w:b/>
        </w:rPr>
      </w:pPr>
    </w:p>
    <w:p w:rsidR="00D432BC" w:rsidRPr="00D432BC" w:rsidRDefault="00D432BC" w:rsidP="00D432BC">
      <w:pPr>
        <w:jc w:val="both"/>
        <w:rPr>
          <w:rFonts w:asciiTheme="minorHAnsi" w:hAnsiTheme="minorHAnsi" w:cstheme="minorHAnsi"/>
        </w:rPr>
      </w:pPr>
      <w:r w:rsidRPr="00D432BC">
        <w:rPr>
          <w:rFonts w:asciiTheme="minorHAnsi" w:hAnsiTheme="minorHAnsi" w:cstheme="minorHAnsi"/>
        </w:rPr>
        <w:t>It is proposed that respondents will be given $75 (for the 120 minute</w:t>
      </w:r>
      <w:r>
        <w:rPr>
          <w:rFonts w:asciiTheme="minorHAnsi" w:hAnsiTheme="minorHAnsi" w:cstheme="minorHAnsi"/>
        </w:rPr>
        <w:t xml:space="preserve"> (2 hour)</w:t>
      </w:r>
      <w:r w:rsidRPr="00D432BC">
        <w:rPr>
          <w:rFonts w:asciiTheme="minorHAnsi" w:hAnsiTheme="minorHAnsi" w:cstheme="minorHAnsi"/>
        </w:rPr>
        <w:t xml:space="preserve"> focus groups) for their participation, effort, transportation, and possible childcare costs. This amount is comparable to what has been the level of reimbursement for the target audiences in similar CDC funded activities. Women of childbearing age are often more difficult to recruit than more general audiences because they often have children and need to cover childcare costs to be able to attend the focus group session. Focus group facilities will not offer childcare services due to liability concerns, so the incentive needs to be enough to help the participants cover outside childcare costs if needed. It is assumed that the $75 incentive the women receive for participating in the groups would go toward the transportation costs for many of them to arrive at the facility, as well as the cost for off-site childcare to make it possible for them to attend. Every effort is being made to utilize a focus group facility that is located close to public transportation as well. As shown by the literature referenced below, the payment of incentives can provide significant advantages to the government in terms of direct cost savings and improved data quality. </w:t>
      </w:r>
    </w:p>
    <w:p w:rsidR="00D432BC" w:rsidRPr="00D432BC" w:rsidRDefault="00D432BC" w:rsidP="00D432BC">
      <w:pPr>
        <w:ind w:left="1440"/>
        <w:jc w:val="both"/>
        <w:rPr>
          <w:rFonts w:asciiTheme="minorHAnsi" w:hAnsiTheme="minorHAnsi" w:cstheme="minorHAnsi"/>
        </w:rPr>
      </w:pPr>
    </w:p>
    <w:p w:rsidR="00D432BC" w:rsidRPr="00D432BC" w:rsidRDefault="00D432BC" w:rsidP="00D432BC">
      <w:pPr>
        <w:jc w:val="both"/>
        <w:rPr>
          <w:rFonts w:asciiTheme="minorHAnsi" w:hAnsiTheme="minorHAnsi" w:cstheme="minorHAnsi"/>
        </w:rPr>
      </w:pPr>
      <w:r w:rsidRPr="00D432BC">
        <w:rPr>
          <w:rFonts w:asciiTheme="minorHAnsi" w:hAnsiTheme="minorHAnsi" w:cstheme="minorHAnsi"/>
        </w:rPr>
        <w:t>There have been citations in the literature referencing the importance of monetary compensation for focus group participation. Krueger (1994) indicates that offering minimal levels of monetary compensation will help ensure that sufficient numbers of participants will attend thereby yielding useful results. Further, in a meta-analysis of 38 experiments and quasi-experiments, Church (1993) found that providing cash incentives for participation was far more effective than nonmonetary gifts in generating survey response, and prepaid monetary incentives yielded an average increase of 19.1 percentage points over comparison groups.  Finally, findings related to the importance of monetary incentives is corroborated in the National Adult Literacy Survey by Berlin (1992) and colleagues (OMB No. 1850-0654, exp. 8/31/1993),</w:t>
      </w:r>
      <w:r>
        <w:rPr>
          <w:rFonts w:asciiTheme="minorHAnsi" w:hAnsiTheme="minorHAnsi" w:cstheme="minorHAnsi"/>
        </w:rPr>
        <w:t xml:space="preserve"> </w:t>
      </w:r>
      <w:r w:rsidRPr="00D432BC">
        <w:rPr>
          <w:rFonts w:asciiTheme="minorHAnsi" w:hAnsiTheme="minorHAnsi" w:cstheme="minorHAnsi"/>
        </w:rPr>
        <w:t>and the National Survey of Family Growth.</w:t>
      </w:r>
    </w:p>
    <w:p w:rsidR="00D432BC" w:rsidRPr="00D432BC" w:rsidRDefault="00D432BC" w:rsidP="00D432BC">
      <w:pPr>
        <w:ind w:left="1440"/>
        <w:jc w:val="both"/>
        <w:rPr>
          <w:rFonts w:asciiTheme="minorHAnsi" w:hAnsiTheme="minorHAnsi" w:cstheme="minorHAnsi"/>
        </w:rPr>
      </w:pPr>
    </w:p>
    <w:p w:rsidR="00D432BC" w:rsidRDefault="00D432BC" w:rsidP="00D432BC">
      <w:pPr>
        <w:rPr>
          <w:rFonts w:asciiTheme="minorHAnsi" w:hAnsiTheme="minorHAnsi" w:cstheme="minorHAnsi"/>
        </w:rPr>
      </w:pPr>
      <w:r w:rsidRPr="00D432BC">
        <w:rPr>
          <w:rFonts w:asciiTheme="minorHAnsi" w:hAnsiTheme="minorHAnsi" w:cstheme="minorHAnsi"/>
        </w:rPr>
        <w:t xml:space="preserve">Offering a monetary incentive at the proposed level will help ensure that respondents honor their commitment of participating in the focus group. Lower incentives could actually result in </w:t>
      </w:r>
      <w:r w:rsidRPr="00D432BC">
        <w:rPr>
          <w:rFonts w:asciiTheme="minorHAnsi" w:hAnsiTheme="minorHAnsi" w:cstheme="minorHAnsi"/>
        </w:rPr>
        <w:lastRenderedPageBreak/>
        <w:t xml:space="preserve">higher recruiting costs due to the need to over recruit by higher percentages (Krueger &amp; Casey, 2009). </w:t>
      </w:r>
      <w:r>
        <w:rPr>
          <w:rFonts w:asciiTheme="minorHAnsi" w:hAnsiTheme="minorHAnsi" w:cstheme="minorHAnsi"/>
        </w:rPr>
        <w:t>To avoid these risks, CDC requests OMB approval to remunerate participants at the rate of $75 per focus group session.</w:t>
      </w:r>
    </w:p>
    <w:p w:rsidR="00D432BC" w:rsidRPr="00D432BC" w:rsidRDefault="00D432BC" w:rsidP="00D432BC">
      <w:pPr>
        <w:jc w:val="both"/>
        <w:rPr>
          <w:rFonts w:asciiTheme="minorHAnsi" w:hAnsiTheme="minorHAnsi" w:cstheme="minorHAnsi"/>
        </w:rPr>
      </w:pPr>
    </w:p>
    <w:p w:rsidR="00FC2686" w:rsidRDefault="00FC2686">
      <w:pPr>
        <w:rPr>
          <w:b/>
        </w:rPr>
      </w:pPr>
    </w:p>
    <w:p w:rsidR="00B46F2C" w:rsidRDefault="00B46F2C" w:rsidP="00C86E91">
      <w:pPr>
        <w:rPr>
          <w:i/>
        </w:rPr>
      </w:pPr>
      <w:r>
        <w:rPr>
          <w:b/>
        </w:rPr>
        <w:t>BURDEN HOURS</w:t>
      </w:r>
      <w:r>
        <w:t xml:space="preserve"> </w:t>
      </w:r>
    </w:p>
    <w:p w:rsidR="00B46F2C" w:rsidRDefault="00B46F2C" w:rsidP="00F3170F">
      <w:pPr>
        <w:keepNext/>
        <w:keepLines/>
        <w:rPr>
          <w:b/>
        </w:rPr>
      </w:pPr>
    </w:p>
    <w:p w:rsidR="00FC2686" w:rsidRPr="00EA0499" w:rsidRDefault="00FC2686" w:rsidP="00FC2686">
      <w:pPr>
        <w:rPr>
          <w:rFonts w:ascii="Calibri" w:hAnsi="Calibri" w:cs="Calibri"/>
          <w:b/>
          <w:sz w:val="22"/>
          <w:szCs w:val="22"/>
          <w:u w:val="single"/>
        </w:rPr>
      </w:pPr>
      <w:r w:rsidRPr="00EA0499">
        <w:rPr>
          <w:rFonts w:ascii="Calibri" w:hAnsi="Calibri" w:cs="Calibri"/>
          <w:b/>
          <w:sz w:val="22"/>
          <w:szCs w:val="22"/>
          <w:u w:val="single"/>
        </w:rPr>
        <w:t>Screening Participants for Focus Groups</w:t>
      </w:r>
    </w:p>
    <w:p w:rsidR="00FC2686" w:rsidRDefault="00FC2686" w:rsidP="00FC2686">
      <w:pPr>
        <w:rPr>
          <w:rFonts w:ascii="Calibri" w:hAnsi="Calibri" w:cs="Calibri"/>
          <w:sz w:val="22"/>
          <w:szCs w:val="22"/>
        </w:rPr>
      </w:pPr>
      <w:r>
        <w:rPr>
          <w:rFonts w:ascii="Calibri" w:hAnsi="Calibri" w:cs="Calibri"/>
          <w:sz w:val="22"/>
          <w:szCs w:val="22"/>
        </w:rPr>
        <w:t xml:space="preserve">We estimated that </w:t>
      </w:r>
      <w:r w:rsidRPr="006C1099">
        <w:rPr>
          <w:rFonts w:ascii="Calibri" w:hAnsi="Calibri" w:cs="Calibri"/>
          <w:b/>
          <w:sz w:val="22"/>
          <w:szCs w:val="22"/>
        </w:rPr>
        <w:t>screening of potential focus group participants</w:t>
      </w:r>
      <w:r>
        <w:rPr>
          <w:rFonts w:ascii="Calibri" w:hAnsi="Calibri" w:cs="Calibri"/>
          <w:sz w:val="22"/>
          <w:szCs w:val="22"/>
        </w:rPr>
        <w:t xml:space="preserve"> takes </w:t>
      </w:r>
      <w:r w:rsidR="002D1D21">
        <w:rPr>
          <w:rFonts w:ascii="Calibri" w:hAnsi="Calibri" w:cs="Calibri"/>
          <w:sz w:val="22"/>
          <w:szCs w:val="22"/>
        </w:rPr>
        <w:t>1</w:t>
      </w:r>
      <w:r>
        <w:rPr>
          <w:rFonts w:ascii="Calibri" w:hAnsi="Calibri" w:cs="Calibri"/>
          <w:sz w:val="22"/>
          <w:szCs w:val="22"/>
        </w:rPr>
        <w:t xml:space="preserve">0 minutes per respondent for invited recruits and 5 minutes per respondent for terminated recruits. We estimate that for each recruited participant, 4 will be terminated. The total estimated response burden for focus group recruitment is </w:t>
      </w:r>
      <w:r w:rsidR="004533FD">
        <w:rPr>
          <w:rFonts w:ascii="Calibri" w:hAnsi="Calibri" w:cs="Calibri"/>
          <w:sz w:val="22"/>
          <w:szCs w:val="22"/>
        </w:rPr>
        <w:t>47</w:t>
      </w:r>
      <w:r w:rsidRPr="001605B5">
        <w:rPr>
          <w:rFonts w:ascii="Calibri" w:hAnsi="Calibri" w:cs="Calibri"/>
          <w:sz w:val="22"/>
          <w:szCs w:val="22"/>
        </w:rPr>
        <w:t xml:space="preserve"> </w:t>
      </w:r>
      <w:r>
        <w:rPr>
          <w:rFonts w:ascii="Calibri" w:hAnsi="Calibri" w:cs="Calibri"/>
          <w:sz w:val="22"/>
          <w:szCs w:val="22"/>
        </w:rPr>
        <w:t>hours.  We derived at these burden hours using the following calculations:</w:t>
      </w:r>
    </w:p>
    <w:p w:rsidR="00FC2686" w:rsidRDefault="00FC2686" w:rsidP="00FC2686">
      <w:pPr>
        <w:rPr>
          <w:rFonts w:ascii="Calibri" w:hAnsi="Calibri" w:cs="Calibri"/>
          <w:sz w:val="22"/>
          <w:szCs w:val="22"/>
        </w:rPr>
      </w:pPr>
    </w:p>
    <w:p w:rsidR="00FC2686" w:rsidRDefault="00FC2686" w:rsidP="00FC2686">
      <w:pPr>
        <w:rPr>
          <w:rFonts w:ascii="Calibri" w:hAnsi="Calibri" w:cs="Calibri"/>
          <w:sz w:val="22"/>
          <w:szCs w:val="22"/>
        </w:rPr>
      </w:pPr>
      <w:r>
        <w:rPr>
          <w:rFonts w:ascii="Calibri" w:hAnsi="Calibri" w:cs="Calibri"/>
          <w:sz w:val="22"/>
          <w:szCs w:val="22"/>
        </w:rPr>
        <w:t xml:space="preserve">Each audience segment </w:t>
      </w:r>
      <w:r w:rsidRPr="00EA0499">
        <w:rPr>
          <w:rFonts w:ascii="Calibri" w:hAnsi="Calibri" w:cs="Calibri"/>
          <w:i/>
          <w:sz w:val="22"/>
          <w:szCs w:val="22"/>
        </w:rPr>
        <w:t>(“trying to get pregnant”</w:t>
      </w:r>
      <w:r>
        <w:rPr>
          <w:rFonts w:ascii="Calibri" w:hAnsi="Calibri" w:cs="Calibri"/>
          <w:sz w:val="22"/>
          <w:szCs w:val="22"/>
        </w:rPr>
        <w:t xml:space="preserve"> and </w:t>
      </w:r>
      <w:r w:rsidRPr="00EA0499">
        <w:rPr>
          <w:rFonts w:ascii="Calibri" w:hAnsi="Calibri" w:cs="Calibri"/>
          <w:i/>
          <w:sz w:val="22"/>
          <w:szCs w:val="22"/>
        </w:rPr>
        <w:t>“had a baby in the past year”</w:t>
      </w:r>
      <w:r>
        <w:rPr>
          <w:rFonts w:ascii="Calibri" w:hAnsi="Calibri" w:cs="Calibri"/>
          <w:sz w:val="22"/>
          <w:szCs w:val="22"/>
        </w:rPr>
        <w:t>) will have 4 focus groups for a total of 8 focus groups.  Therefore:</w:t>
      </w:r>
    </w:p>
    <w:p w:rsidR="00FC2686" w:rsidRDefault="00FC2686" w:rsidP="00FC2686">
      <w:pPr>
        <w:ind w:left="360"/>
        <w:rPr>
          <w:rFonts w:ascii="Calibri" w:hAnsi="Calibri" w:cs="Calibri"/>
          <w:b/>
          <w:sz w:val="22"/>
          <w:szCs w:val="22"/>
        </w:rPr>
      </w:pPr>
      <w:r w:rsidRPr="00F45A52">
        <w:rPr>
          <w:rFonts w:ascii="Calibri" w:hAnsi="Calibri" w:cs="Calibri"/>
          <w:b/>
          <w:sz w:val="22"/>
          <w:szCs w:val="22"/>
        </w:rPr>
        <w:t xml:space="preserve">8 </w:t>
      </w:r>
      <w:r>
        <w:rPr>
          <w:rFonts w:ascii="Calibri" w:hAnsi="Calibri" w:cs="Calibri"/>
          <w:sz w:val="22"/>
          <w:szCs w:val="22"/>
        </w:rPr>
        <w:t xml:space="preserve">focus groups  </w:t>
      </w:r>
      <w:r w:rsidRPr="00EA0499">
        <w:rPr>
          <w:rFonts w:ascii="Calibri" w:hAnsi="Calibri" w:cs="Calibri"/>
          <w:b/>
          <w:caps/>
          <w:sz w:val="22"/>
          <w:szCs w:val="22"/>
        </w:rPr>
        <w:t>x</w:t>
      </w:r>
      <w:r>
        <w:rPr>
          <w:rFonts w:ascii="Calibri" w:hAnsi="Calibri" w:cs="Calibri"/>
          <w:sz w:val="22"/>
          <w:szCs w:val="22"/>
        </w:rPr>
        <w:t xml:space="preserve"> </w:t>
      </w:r>
      <w:r w:rsidRPr="00F45A52">
        <w:rPr>
          <w:rFonts w:ascii="Calibri" w:hAnsi="Calibri" w:cs="Calibri"/>
          <w:b/>
          <w:sz w:val="22"/>
          <w:szCs w:val="22"/>
        </w:rPr>
        <w:t>10</w:t>
      </w:r>
      <w:r>
        <w:rPr>
          <w:rFonts w:ascii="Calibri" w:hAnsi="Calibri" w:cs="Calibri"/>
          <w:sz w:val="22"/>
          <w:szCs w:val="22"/>
        </w:rPr>
        <w:t xml:space="preserve"> invited participants </w:t>
      </w:r>
      <w:r w:rsidRPr="00EA0499">
        <w:rPr>
          <w:rFonts w:ascii="Calibri" w:hAnsi="Calibri" w:cs="Calibri"/>
          <w:b/>
        </w:rPr>
        <w:t>=</w:t>
      </w:r>
      <w:r>
        <w:rPr>
          <w:rFonts w:ascii="Calibri" w:hAnsi="Calibri" w:cs="Calibri"/>
          <w:sz w:val="22"/>
          <w:szCs w:val="22"/>
        </w:rPr>
        <w:t xml:space="preserve"> </w:t>
      </w:r>
      <w:r w:rsidRPr="003B5445">
        <w:rPr>
          <w:rFonts w:ascii="Calibri" w:hAnsi="Calibri" w:cs="Calibri"/>
          <w:b/>
          <w:sz w:val="22"/>
          <w:szCs w:val="22"/>
        </w:rPr>
        <w:t>80</w:t>
      </w:r>
      <w:r>
        <w:rPr>
          <w:rFonts w:ascii="Calibri" w:hAnsi="Calibri" w:cs="Calibri"/>
          <w:sz w:val="22"/>
          <w:szCs w:val="22"/>
        </w:rPr>
        <w:t xml:space="preserve"> participants </w:t>
      </w:r>
      <w:r w:rsidRPr="00EA0499">
        <w:rPr>
          <w:rFonts w:ascii="Calibri" w:hAnsi="Calibri" w:cs="Calibri"/>
          <w:b/>
          <w:caps/>
          <w:sz w:val="22"/>
          <w:szCs w:val="22"/>
        </w:rPr>
        <w:t>x</w:t>
      </w:r>
      <w:r>
        <w:rPr>
          <w:rFonts w:ascii="Calibri" w:hAnsi="Calibri" w:cs="Calibri"/>
          <w:sz w:val="22"/>
          <w:szCs w:val="22"/>
        </w:rPr>
        <w:t xml:space="preserve"> </w:t>
      </w:r>
      <w:r w:rsidR="002D1D21">
        <w:rPr>
          <w:rFonts w:ascii="Calibri" w:hAnsi="Calibri" w:cs="Calibri"/>
          <w:b/>
          <w:sz w:val="22"/>
          <w:szCs w:val="22"/>
        </w:rPr>
        <w:t>15</w:t>
      </w:r>
      <w:r>
        <w:rPr>
          <w:rFonts w:ascii="Calibri" w:hAnsi="Calibri" w:cs="Calibri"/>
          <w:sz w:val="22"/>
          <w:szCs w:val="22"/>
        </w:rPr>
        <w:t xml:space="preserve"> minutes </w:t>
      </w:r>
      <w:r w:rsidRPr="00EA0499">
        <w:rPr>
          <w:rFonts w:ascii="Calibri" w:hAnsi="Calibri" w:cs="Calibri"/>
          <w:b/>
        </w:rPr>
        <w:t>=</w:t>
      </w:r>
      <w:r>
        <w:rPr>
          <w:rFonts w:ascii="Calibri" w:hAnsi="Calibri" w:cs="Calibri"/>
          <w:sz w:val="22"/>
          <w:szCs w:val="22"/>
        </w:rPr>
        <w:t xml:space="preserve"> </w:t>
      </w:r>
      <w:r w:rsidRPr="00F45A52">
        <w:rPr>
          <w:rFonts w:ascii="Calibri" w:hAnsi="Calibri" w:cs="Calibri"/>
          <w:b/>
          <w:sz w:val="22"/>
          <w:szCs w:val="22"/>
        </w:rPr>
        <w:t>1</w:t>
      </w:r>
      <w:r w:rsidR="002D1D21">
        <w:rPr>
          <w:rFonts w:ascii="Calibri" w:hAnsi="Calibri" w:cs="Calibri"/>
          <w:b/>
          <w:sz w:val="22"/>
          <w:szCs w:val="22"/>
        </w:rPr>
        <w:t>2</w:t>
      </w:r>
      <w:r w:rsidRPr="00F45A52">
        <w:rPr>
          <w:rFonts w:ascii="Calibri" w:hAnsi="Calibri" w:cs="Calibri"/>
          <w:b/>
          <w:sz w:val="22"/>
          <w:szCs w:val="22"/>
        </w:rPr>
        <w:t>0</w:t>
      </w:r>
      <w:r>
        <w:rPr>
          <w:rFonts w:ascii="Calibri" w:hAnsi="Calibri" w:cs="Calibri"/>
          <w:b/>
          <w:sz w:val="22"/>
          <w:szCs w:val="22"/>
        </w:rPr>
        <w:t>0</w:t>
      </w:r>
      <w:r>
        <w:rPr>
          <w:rFonts w:ascii="Calibri" w:hAnsi="Calibri" w:cs="Calibri"/>
          <w:sz w:val="22"/>
          <w:szCs w:val="22"/>
        </w:rPr>
        <w:t xml:space="preserve"> minutes/</w:t>
      </w:r>
      <w:r w:rsidRPr="00F45A52">
        <w:rPr>
          <w:rFonts w:ascii="Calibri" w:hAnsi="Calibri" w:cs="Calibri"/>
          <w:b/>
          <w:sz w:val="22"/>
          <w:szCs w:val="22"/>
        </w:rPr>
        <w:t xml:space="preserve">60 </w:t>
      </w:r>
      <w:r>
        <w:rPr>
          <w:rFonts w:ascii="Calibri" w:hAnsi="Calibri" w:cs="Calibri"/>
          <w:sz w:val="22"/>
          <w:szCs w:val="22"/>
        </w:rPr>
        <w:t xml:space="preserve">minutes </w:t>
      </w:r>
      <w:r w:rsidRPr="00870828">
        <w:rPr>
          <w:rFonts w:ascii="Calibri" w:hAnsi="Calibri" w:cs="Calibri"/>
          <w:b/>
        </w:rPr>
        <w:t>=</w:t>
      </w:r>
      <w:r>
        <w:rPr>
          <w:rFonts w:ascii="Calibri" w:hAnsi="Calibri" w:cs="Calibri"/>
          <w:sz w:val="22"/>
          <w:szCs w:val="22"/>
        </w:rPr>
        <w:t xml:space="preserve"> </w:t>
      </w:r>
      <w:r w:rsidR="002D1D21">
        <w:rPr>
          <w:rFonts w:ascii="Calibri" w:hAnsi="Calibri" w:cs="Calibri"/>
          <w:b/>
          <w:sz w:val="22"/>
          <w:szCs w:val="22"/>
        </w:rPr>
        <w:t>20</w:t>
      </w:r>
      <w:r w:rsidRPr="00F45A52">
        <w:rPr>
          <w:rFonts w:ascii="Calibri" w:hAnsi="Calibri" w:cs="Calibri"/>
          <w:b/>
          <w:sz w:val="22"/>
          <w:szCs w:val="22"/>
        </w:rPr>
        <w:t xml:space="preserve"> hours</w:t>
      </w:r>
      <w:r>
        <w:rPr>
          <w:rFonts w:ascii="Calibri" w:hAnsi="Calibri" w:cs="Calibri"/>
          <w:b/>
          <w:sz w:val="22"/>
          <w:szCs w:val="22"/>
        </w:rPr>
        <w:t xml:space="preserve"> for invited participants</w:t>
      </w:r>
    </w:p>
    <w:p w:rsidR="00FC2686" w:rsidRDefault="00FC2686" w:rsidP="00FC2686">
      <w:pPr>
        <w:ind w:left="360"/>
        <w:rPr>
          <w:rFonts w:ascii="Calibri" w:hAnsi="Calibri" w:cs="Calibri"/>
          <w:sz w:val="22"/>
          <w:szCs w:val="22"/>
        </w:rPr>
      </w:pPr>
    </w:p>
    <w:p w:rsidR="00FC2686" w:rsidRDefault="00FC2686" w:rsidP="00FC2686">
      <w:pPr>
        <w:ind w:left="360"/>
        <w:rPr>
          <w:rFonts w:ascii="Calibri" w:hAnsi="Calibri" w:cs="Calibri"/>
          <w:sz w:val="22"/>
          <w:szCs w:val="22"/>
        </w:rPr>
      </w:pPr>
      <w:r w:rsidRPr="00F45A52">
        <w:rPr>
          <w:rFonts w:ascii="Calibri" w:hAnsi="Calibri" w:cs="Calibri"/>
          <w:b/>
          <w:sz w:val="22"/>
          <w:szCs w:val="22"/>
        </w:rPr>
        <w:t>8</w:t>
      </w:r>
      <w:r>
        <w:rPr>
          <w:rFonts w:ascii="Calibri" w:hAnsi="Calibri" w:cs="Calibri"/>
          <w:sz w:val="22"/>
          <w:szCs w:val="22"/>
        </w:rPr>
        <w:t xml:space="preserve"> focus groups </w:t>
      </w:r>
      <w:r w:rsidRPr="00EA0499">
        <w:rPr>
          <w:rFonts w:ascii="Calibri" w:hAnsi="Calibri" w:cs="Calibri"/>
          <w:b/>
          <w:caps/>
          <w:sz w:val="22"/>
          <w:szCs w:val="22"/>
        </w:rPr>
        <w:t>x</w:t>
      </w:r>
      <w:r>
        <w:rPr>
          <w:rFonts w:ascii="Calibri" w:hAnsi="Calibri" w:cs="Calibri"/>
          <w:sz w:val="22"/>
          <w:szCs w:val="22"/>
        </w:rPr>
        <w:t xml:space="preserve"> </w:t>
      </w:r>
      <w:r w:rsidRPr="00F45A52">
        <w:rPr>
          <w:rFonts w:ascii="Calibri" w:hAnsi="Calibri" w:cs="Calibri"/>
          <w:b/>
          <w:sz w:val="22"/>
          <w:szCs w:val="22"/>
        </w:rPr>
        <w:t>40</w:t>
      </w:r>
      <w:r>
        <w:rPr>
          <w:rFonts w:ascii="Calibri" w:hAnsi="Calibri" w:cs="Calibri"/>
          <w:sz w:val="22"/>
          <w:szCs w:val="22"/>
        </w:rPr>
        <w:t xml:space="preserve"> terminated participants </w:t>
      </w:r>
      <w:r w:rsidRPr="00EA0499">
        <w:rPr>
          <w:rFonts w:ascii="Calibri" w:hAnsi="Calibri" w:cs="Calibri"/>
          <w:b/>
        </w:rPr>
        <w:t>=</w:t>
      </w:r>
      <w:r>
        <w:rPr>
          <w:rFonts w:ascii="Calibri" w:hAnsi="Calibri" w:cs="Calibri"/>
          <w:sz w:val="22"/>
          <w:szCs w:val="22"/>
        </w:rPr>
        <w:t xml:space="preserve"> </w:t>
      </w:r>
      <w:r w:rsidRPr="00DE11D2">
        <w:rPr>
          <w:rFonts w:ascii="Calibri" w:hAnsi="Calibri" w:cs="Calibri"/>
          <w:b/>
          <w:sz w:val="22"/>
          <w:szCs w:val="22"/>
        </w:rPr>
        <w:t>320</w:t>
      </w:r>
      <w:r>
        <w:rPr>
          <w:rFonts w:ascii="Calibri" w:hAnsi="Calibri" w:cs="Calibri"/>
          <w:sz w:val="22"/>
          <w:szCs w:val="22"/>
        </w:rPr>
        <w:t xml:space="preserve"> participants </w:t>
      </w:r>
      <w:r w:rsidRPr="00EA0499">
        <w:rPr>
          <w:rFonts w:ascii="Calibri" w:hAnsi="Calibri" w:cs="Calibri"/>
          <w:b/>
          <w:caps/>
          <w:sz w:val="22"/>
          <w:szCs w:val="22"/>
        </w:rPr>
        <w:t>x</w:t>
      </w:r>
      <w:r>
        <w:rPr>
          <w:rFonts w:ascii="Calibri" w:hAnsi="Calibri" w:cs="Calibri"/>
          <w:sz w:val="22"/>
          <w:szCs w:val="22"/>
        </w:rPr>
        <w:t xml:space="preserve"> </w:t>
      </w:r>
      <w:r w:rsidRPr="00F45A52">
        <w:rPr>
          <w:rFonts w:ascii="Calibri" w:hAnsi="Calibri" w:cs="Calibri"/>
          <w:b/>
          <w:sz w:val="22"/>
          <w:szCs w:val="22"/>
        </w:rPr>
        <w:t>5</w:t>
      </w:r>
      <w:r>
        <w:rPr>
          <w:rFonts w:ascii="Calibri" w:hAnsi="Calibri" w:cs="Calibri"/>
          <w:sz w:val="22"/>
          <w:szCs w:val="22"/>
        </w:rPr>
        <w:t xml:space="preserve"> minutes </w:t>
      </w:r>
      <w:r w:rsidRPr="003B5445">
        <w:rPr>
          <w:rFonts w:ascii="Calibri" w:hAnsi="Calibri" w:cs="Calibri"/>
          <w:b/>
        </w:rPr>
        <w:t>=</w:t>
      </w:r>
      <w:r>
        <w:rPr>
          <w:rFonts w:ascii="Calibri" w:hAnsi="Calibri" w:cs="Calibri"/>
          <w:sz w:val="22"/>
          <w:szCs w:val="22"/>
        </w:rPr>
        <w:t xml:space="preserve"> </w:t>
      </w:r>
      <w:r w:rsidRPr="00F45A52">
        <w:rPr>
          <w:rFonts w:ascii="Calibri" w:hAnsi="Calibri" w:cs="Calibri"/>
          <w:b/>
          <w:sz w:val="22"/>
          <w:szCs w:val="22"/>
        </w:rPr>
        <w:t xml:space="preserve">1600 </w:t>
      </w:r>
      <w:r w:rsidRPr="003B5445">
        <w:rPr>
          <w:rFonts w:ascii="Calibri" w:hAnsi="Calibri" w:cs="Calibri"/>
          <w:sz w:val="22"/>
          <w:szCs w:val="22"/>
        </w:rPr>
        <w:t>minutes</w:t>
      </w:r>
      <w:r>
        <w:rPr>
          <w:rFonts w:ascii="Calibri" w:hAnsi="Calibri" w:cs="Calibri"/>
          <w:sz w:val="22"/>
          <w:szCs w:val="22"/>
        </w:rPr>
        <w:t>/</w:t>
      </w:r>
      <w:r w:rsidRPr="00F45A52">
        <w:rPr>
          <w:rFonts w:ascii="Calibri" w:hAnsi="Calibri" w:cs="Calibri"/>
          <w:b/>
          <w:sz w:val="22"/>
          <w:szCs w:val="22"/>
        </w:rPr>
        <w:t xml:space="preserve">60 </w:t>
      </w:r>
      <w:r w:rsidRPr="003B5445">
        <w:rPr>
          <w:rFonts w:ascii="Calibri" w:hAnsi="Calibri" w:cs="Calibri"/>
          <w:sz w:val="22"/>
          <w:szCs w:val="22"/>
        </w:rPr>
        <w:t>minutes</w:t>
      </w:r>
      <w:r>
        <w:rPr>
          <w:rFonts w:ascii="Calibri" w:hAnsi="Calibri" w:cs="Calibri"/>
          <w:sz w:val="22"/>
          <w:szCs w:val="22"/>
        </w:rPr>
        <w:t xml:space="preserve"> </w:t>
      </w:r>
      <w:r w:rsidRPr="00870828">
        <w:rPr>
          <w:rFonts w:ascii="Calibri" w:hAnsi="Calibri" w:cs="Calibri"/>
          <w:b/>
        </w:rPr>
        <w:t>=</w:t>
      </w:r>
      <w:r>
        <w:rPr>
          <w:rFonts w:ascii="Calibri" w:hAnsi="Calibri" w:cs="Calibri"/>
          <w:sz w:val="22"/>
          <w:szCs w:val="22"/>
        </w:rPr>
        <w:t xml:space="preserve"> </w:t>
      </w:r>
      <w:r w:rsidR="00E85162">
        <w:rPr>
          <w:rFonts w:ascii="Calibri" w:hAnsi="Calibri" w:cs="Calibri"/>
          <w:b/>
          <w:sz w:val="22"/>
          <w:szCs w:val="22"/>
        </w:rPr>
        <w:t xml:space="preserve">27 </w:t>
      </w:r>
      <w:r w:rsidRPr="00F45A52">
        <w:rPr>
          <w:rFonts w:ascii="Calibri" w:hAnsi="Calibri" w:cs="Calibri"/>
          <w:b/>
          <w:sz w:val="22"/>
          <w:szCs w:val="22"/>
        </w:rPr>
        <w:t>hours</w:t>
      </w:r>
      <w:r>
        <w:rPr>
          <w:rFonts w:ascii="Calibri" w:hAnsi="Calibri" w:cs="Calibri"/>
          <w:sz w:val="22"/>
          <w:szCs w:val="22"/>
        </w:rPr>
        <w:t xml:space="preserve"> </w:t>
      </w:r>
      <w:r w:rsidRPr="00870828">
        <w:rPr>
          <w:rFonts w:ascii="Calibri" w:hAnsi="Calibri" w:cs="Calibri"/>
          <w:b/>
          <w:sz w:val="22"/>
          <w:szCs w:val="22"/>
        </w:rPr>
        <w:t>for terminated participants</w:t>
      </w:r>
    </w:p>
    <w:p w:rsidR="00FC2686" w:rsidRDefault="00FC2686" w:rsidP="00FC2686">
      <w:pPr>
        <w:rPr>
          <w:rFonts w:ascii="Calibri" w:hAnsi="Calibri" w:cs="Calibri"/>
          <w:sz w:val="22"/>
          <w:szCs w:val="22"/>
        </w:rPr>
      </w:pPr>
    </w:p>
    <w:p w:rsidR="00FC2686" w:rsidRPr="00870828" w:rsidRDefault="00FC2686" w:rsidP="00FC2686">
      <w:pPr>
        <w:rPr>
          <w:rFonts w:ascii="Calibri" w:hAnsi="Calibri" w:cs="Calibri"/>
          <w:b/>
          <w:sz w:val="22"/>
          <w:szCs w:val="22"/>
          <w:u w:val="single"/>
        </w:rPr>
      </w:pPr>
      <w:r w:rsidRPr="00870828">
        <w:rPr>
          <w:rFonts w:ascii="Calibri" w:hAnsi="Calibri" w:cs="Calibri"/>
          <w:b/>
          <w:sz w:val="22"/>
          <w:szCs w:val="22"/>
          <w:u w:val="single"/>
        </w:rPr>
        <w:t>Focus Group Participation</w:t>
      </w:r>
    </w:p>
    <w:p w:rsidR="00FC2686" w:rsidRDefault="00FC2686" w:rsidP="00FC2686">
      <w:pPr>
        <w:rPr>
          <w:rFonts w:ascii="Calibri" w:hAnsi="Calibri" w:cs="Calibri"/>
          <w:sz w:val="22"/>
          <w:szCs w:val="22"/>
        </w:rPr>
      </w:pPr>
      <w:r>
        <w:rPr>
          <w:rFonts w:ascii="Calibri" w:hAnsi="Calibri" w:cs="Calibri"/>
          <w:sz w:val="22"/>
          <w:szCs w:val="22"/>
        </w:rPr>
        <w:t>The focus groups sessions are designed to last 2 hours, for a total of 120 minutes per participant. Thus, the estimated response burden anticipated for 80 focus group participants (assuming all 10 participants attend each focus group) is 160 hours for 8 focus groups.</w:t>
      </w:r>
    </w:p>
    <w:p w:rsidR="00FC2686" w:rsidRDefault="00FC2686" w:rsidP="00FC2686">
      <w:pPr>
        <w:ind w:left="360"/>
        <w:rPr>
          <w:rFonts w:ascii="Calibri" w:hAnsi="Calibri" w:cs="Calibri"/>
          <w:b/>
          <w:sz w:val="22"/>
          <w:szCs w:val="22"/>
        </w:rPr>
      </w:pPr>
    </w:p>
    <w:p w:rsidR="00FC2686" w:rsidRDefault="00FC2686" w:rsidP="00FC2686">
      <w:pPr>
        <w:rPr>
          <w:rFonts w:ascii="Calibri" w:hAnsi="Calibri" w:cs="Calibri"/>
          <w:sz w:val="22"/>
          <w:szCs w:val="22"/>
        </w:rPr>
      </w:pPr>
      <w:r>
        <w:rPr>
          <w:rFonts w:ascii="Calibri" w:hAnsi="Calibri" w:cs="Calibri"/>
          <w:sz w:val="22"/>
          <w:szCs w:val="22"/>
        </w:rPr>
        <w:t xml:space="preserve">Each audience segment </w:t>
      </w:r>
      <w:r w:rsidRPr="00EA0499">
        <w:rPr>
          <w:rFonts w:ascii="Calibri" w:hAnsi="Calibri" w:cs="Calibri"/>
          <w:i/>
          <w:sz w:val="22"/>
          <w:szCs w:val="22"/>
        </w:rPr>
        <w:t>(“trying to get pregnant”</w:t>
      </w:r>
      <w:r>
        <w:rPr>
          <w:rFonts w:ascii="Calibri" w:hAnsi="Calibri" w:cs="Calibri"/>
          <w:sz w:val="22"/>
          <w:szCs w:val="22"/>
        </w:rPr>
        <w:t xml:space="preserve"> and </w:t>
      </w:r>
      <w:r w:rsidRPr="00EA0499">
        <w:rPr>
          <w:rFonts w:ascii="Calibri" w:hAnsi="Calibri" w:cs="Calibri"/>
          <w:i/>
          <w:sz w:val="22"/>
          <w:szCs w:val="22"/>
        </w:rPr>
        <w:t>“had a baby in the past year”</w:t>
      </w:r>
      <w:r>
        <w:rPr>
          <w:rFonts w:ascii="Calibri" w:hAnsi="Calibri" w:cs="Calibri"/>
          <w:sz w:val="22"/>
          <w:szCs w:val="22"/>
        </w:rPr>
        <w:t>) will have 4 focus groups for a total of 8 focus groups.  Therefore:</w:t>
      </w:r>
    </w:p>
    <w:p w:rsidR="00FC2686" w:rsidRDefault="00FC2686" w:rsidP="00FC2686">
      <w:pPr>
        <w:ind w:left="360"/>
        <w:rPr>
          <w:rFonts w:ascii="Calibri" w:hAnsi="Calibri" w:cs="Calibri"/>
          <w:b/>
          <w:sz w:val="22"/>
          <w:szCs w:val="22"/>
        </w:rPr>
      </w:pPr>
      <w:r w:rsidRPr="00F45A52">
        <w:rPr>
          <w:rFonts w:ascii="Calibri" w:hAnsi="Calibri" w:cs="Calibri"/>
          <w:b/>
          <w:sz w:val="22"/>
          <w:szCs w:val="22"/>
        </w:rPr>
        <w:t xml:space="preserve">8 </w:t>
      </w:r>
      <w:r>
        <w:rPr>
          <w:rFonts w:ascii="Calibri" w:hAnsi="Calibri" w:cs="Calibri"/>
          <w:sz w:val="22"/>
          <w:szCs w:val="22"/>
        </w:rPr>
        <w:t>focus groups</w:t>
      </w:r>
      <w:r w:rsidRPr="00870828">
        <w:rPr>
          <w:rFonts w:ascii="Calibri" w:hAnsi="Calibri" w:cs="Calibri"/>
          <w:b/>
          <w:sz w:val="22"/>
          <w:szCs w:val="22"/>
        </w:rPr>
        <w:t xml:space="preserve"> X</w:t>
      </w:r>
      <w:r>
        <w:rPr>
          <w:rFonts w:ascii="Calibri" w:hAnsi="Calibri" w:cs="Calibri"/>
          <w:sz w:val="22"/>
          <w:szCs w:val="22"/>
        </w:rPr>
        <w:t xml:space="preserve"> </w:t>
      </w:r>
      <w:r w:rsidRPr="00F45A52">
        <w:rPr>
          <w:rFonts w:ascii="Calibri" w:hAnsi="Calibri" w:cs="Calibri"/>
          <w:b/>
          <w:sz w:val="22"/>
          <w:szCs w:val="22"/>
        </w:rPr>
        <w:t>10</w:t>
      </w:r>
      <w:r>
        <w:rPr>
          <w:rFonts w:ascii="Calibri" w:hAnsi="Calibri" w:cs="Calibri"/>
          <w:sz w:val="22"/>
          <w:szCs w:val="22"/>
        </w:rPr>
        <w:t xml:space="preserve"> invited participants </w:t>
      </w:r>
      <w:r w:rsidRPr="00EA0499">
        <w:rPr>
          <w:rFonts w:ascii="Calibri" w:hAnsi="Calibri" w:cs="Calibri"/>
          <w:b/>
        </w:rPr>
        <w:t>=</w:t>
      </w:r>
      <w:r w:rsidRPr="003B5445">
        <w:rPr>
          <w:rFonts w:ascii="Calibri" w:hAnsi="Calibri" w:cs="Calibri"/>
          <w:b/>
          <w:sz w:val="22"/>
          <w:szCs w:val="22"/>
        </w:rPr>
        <w:t xml:space="preserve"> 80</w:t>
      </w:r>
      <w:r>
        <w:rPr>
          <w:rFonts w:ascii="Calibri" w:hAnsi="Calibri" w:cs="Calibri"/>
          <w:sz w:val="22"/>
          <w:szCs w:val="22"/>
        </w:rPr>
        <w:t xml:space="preserve"> participants </w:t>
      </w:r>
      <w:r w:rsidRPr="00EA0499">
        <w:rPr>
          <w:rFonts w:ascii="Calibri" w:hAnsi="Calibri" w:cs="Calibri"/>
          <w:b/>
          <w:caps/>
          <w:sz w:val="22"/>
          <w:szCs w:val="22"/>
        </w:rPr>
        <w:t>x</w:t>
      </w:r>
      <w:r>
        <w:rPr>
          <w:rFonts w:ascii="Calibri" w:hAnsi="Calibri" w:cs="Calibri"/>
          <w:sz w:val="22"/>
          <w:szCs w:val="22"/>
        </w:rPr>
        <w:t xml:space="preserve"> </w:t>
      </w:r>
      <w:r w:rsidRPr="003B5445">
        <w:rPr>
          <w:rFonts w:ascii="Calibri" w:hAnsi="Calibri" w:cs="Calibri"/>
          <w:b/>
          <w:sz w:val="22"/>
          <w:szCs w:val="22"/>
        </w:rPr>
        <w:t>1</w:t>
      </w:r>
      <w:r w:rsidRPr="00F45A52">
        <w:rPr>
          <w:rFonts w:ascii="Calibri" w:hAnsi="Calibri" w:cs="Calibri"/>
          <w:b/>
          <w:sz w:val="22"/>
          <w:szCs w:val="22"/>
        </w:rPr>
        <w:t>20</w:t>
      </w:r>
      <w:r>
        <w:rPr>
          <w:rFonts w:ascii="Calibri" w:hAnsi="Calibri" w:cs="Calibri"/>
          <w:sz w:val="22"/>
          <w:szCs w:val="22"/>
        </w:rPr>
        <w:t xml:space="preserve"> minutes </w:t>
      </w:r>
      <w:r w:rsidRPr="00EA0499">
        <w:rPr>
          <w:rFonts w:ascii="Calibri" w:hAnsi="Calibri" w:cs="Calibri"/>
          <w:b/>
        </w:rPr>
        <w:t>=</w:t>
      </w:r>
      <w:r>
        <w:rPr>
          <w:rFonts w:ascii="Calibri" w:hAnsi="Calibri" w:cs="Calibri"/>
          <w:sz w:val="22"/>
          <w:szCs w:val="22"/>
        </w:rPr>
        <w:t xml:space="preserve"> </w:t>
      </w:r>
      <w:r>
        <w:rPr>
          <w:rFonts w:ascii="Calibri" w:hAnsi="Calibri" w:cs="Calibri"/>
          <w:b/>
          <w:sz w:val="22"/>
          <w:szCs w:val="22"/>
        </w:rPr>
        <w:t>9</w:t>
      </w:r>
      <w:r w:rsidRPr="00F45A52">
        <w:rPr>
          <w:rFonts w:ascii="Calibri" w:hAnsi="Calibri" w:cs="Calibri"/>
          <w:b/>
          <w:sz w:val="22"/>
          <w:szCs w:val="22"/>
        </w:rPr>
        <w:t>60</w:t>
      </w:r>
      <w:r>
        <w:rPr>
          <w:rFonts w:ascii="Calibri" w:hAnsi="Calibri" w:cs="Calibri"/>
          <w:b/>
          <w:sz w:val="22"/>
          <w:szCs w:val="22"/>
        </w:rPr>
        <w:t>0</w:t>
      </w:r>
      <w:r>
        <w:rPr>
          <w:rFonts w:ascii="Calibri" w:hAnsi="Calibri" w:cs="Calibri"/>
          <w:sz w:val="22"/>
          <w:szCs w:val="22"/>
        </w:rPr>
        <w:t xml:space="preserve"> minutes/</w:t>
      </w:r>
      <w:r w:rsidRPr="00F45A52">
        <w:rPr>
          <w:rFonts w:ascii="Calibri" w:hAnsi="Calibri" w:cs="Calibri"/>
          <w:b/>
          <w:sz w:val="22"/>
          <w:szCs w:val="22"/>
        </w:rPr>
        <w:t xml:space="preserve">60 </w:t>
      </w:r>
      <w:r>
        <w:rPr>
          <w:rFonts w:ascii="Calibri" w:hAnsi="Calibri" w:cs="Calibri"/>
          <w:sz w:val="22"/>
          <w:szCs w:val="22"/>
        </w:rPr>
        <w:t xml:space="preserve">minutes </w:t>
      </w:r>
      <w:r w:rsidRPr="00870828">
        <w:rPr>
          <w:rFonts w:ascii="Calibri" w:hAnsi="Calibri" w:cs="Calibri"/>
          <w:b/>
        </w:rPr>
        <w:t xml:space="preserve">= </w:t>
      </w:r>
      <w:r>
        <w:rPr>
          <w:rFonts w:ascii="Calibri" w:hAnsi="Calibri" w:cs="Calibri"/>
          <w:b/>
          <w:sz w:val="22"/>
          <w:szCs w:val="22"/>
        </w:rPr>
        <w:t>160</w:t>
      </w:r>
      <w:r w:rsidRPr="00F45A52">
        <w:rPr>
          <w:rFonts w:ascii="Calibri" w:hAnsi="Calibri" w:cs="Calibri"/>
          <w:b/>
          <w:sz w:val="22"/>
          <w:szCs w:val="22"/>
        </w:rPr>
        <w:t xml:space="preserve"> hours</w:t>
      </w:r>
      <w:r>
        <w:rPr>
          <w:rFonts w:ascii="Calibri" w:hAnsi="Calibri" w:cs="Calibri"/>
          <w:b/>
          <w:sz w:val="22"/>
          <w:szCs w:val="22"/>
        </w:rPr>
        <w:t xml:space="preserve"> for invited participants</w:t>
      </w:r>
    </w:p>
    <w:p w:rsidR="00FC2686" w:rsidRDefault="00FC2686" w:rsidP="00FC2686">
      <w:pPr>
        <w:rPr>
          <w:rFonts w:ascii="Calibri" w:hAnsi="Calibri" w:cs="Calibri"/>
          <w:sz w:val="22"/>
          <w:szCs w:val="22"/>
        </w:rPr>
      </w:pPr>
    </w:p>
    <w:p w:rsidR="00FC2686" w:rsidRPr="00864747" w:rsidRDefault="00FC2686" w:rsidP="00FC2686">
      <w:pPr>
        <w:rPr>
          <w:rFonts w:ascii="Calibri" w:hAnsi="Calibri" w:cs="Calibri"/>
          <w:b/>
          <w:sz w:val="22"/>
          <w:szCs w:val="22"/>
        </w:rPr>
      </w:pPr>
      <w:r w:rsidRPr="00870828">
        <w:rPr>
          <w:rFonts w:ascii="Calibri" w:hAnsi="Calibri" w:cs="Calibri"/>
          <w:sz w:val="22"/>
          <w:szCs w:val="22"/>
        </w:rPr>
        <w:t>Estimated burden hours for all 8 focus groups (recruitment + focus group discussions)</w:t>
      </w:r>
      <w:r w:rsidRPr="00864747">
        <w:rPr>
          <w:rFonts w:ascii="Calibri" w:hAnsi="Calibri" w:cs="Calibri"/>
          <w:b/>
          <w:sz w:val="22"/>
          <w:szCs w:val="22"/>
        </w:rPr>
        <w:t xml:space="preserve"> = </w:t>
      </w:r>
      <w:r>
        <w:rPr>
          <w:rFonts w:ascii="Calibri" w:hAnsi="Calibri" w:cs="Calibri"/>
          <w:b/>
          <w:sz w:val="22"/>
          <w:szCs w:val="22"/>
        </w:rPr>
        <w:t xml:space="preserve">160 </w:t>
      </w:r>
      <w:r w:rsidRPr="00870828">
        <w:rPr>
          <w:rFonts w:ascii="Calibri" w:hAnsi="Calibri" w:cs="Calibri"/>
          <w:sz w:val="22"/>
          <w:szCs w:val="22"/>
        </w:rPr>
        <w:t>hours</w:t>
      </w:r>
      <w:r>
        <w:rPr>
          <w:rFonts w:ascii="Calibri" w:hAnsi="Calibri" w:cs="Calibri"/>
          <w:b/>
          <w:sz w:val="22"/>
          <w:szCs w:val="22"/>
        </w:rPr>
        <w:t xml:space="preserve"> </w:t>
      </w:r>
      <w:r w:rsidRPr="003B5445">
        <w:rPr>
          <w:rFonts w:ascii="Calibri" w:hAnsi="Calibri" w:cs="Calibri"/>
          <w:b/>
        </w:rPr>
        <w:t>+</w:t>
      </w:r>
      <w:r>
        <w:rPr>
          <w:rFonts w:ascii="Calibri" w:hAnsi="Calibri" w:cs="Calibri"/>
          <w:b/>
          <w:sz w:val="22"/>
          <w:szCs w:val="22"/>
        </w:rPr>
        <w:t xml:space="preserve"> </w:t>
      </w:r>
      <w:r w:rsidR="004533FD">
        <w:rPr>
          <w:rFonts w:ascii="Calibri" w:hAnsi="Calibri" w:cs="Calibri"/>
          <w:b/>
          <w:sz w:val="22"/>
          <w:szCs w:val="22"/>
        </w:rPr>
        <w:t>47</w:t>
      </w:r>
      <w:r>
        <w:rPr>
          <w:rFonts w:ascii="Calibri" w:hAnsi="Calibri" w:cs="Calibri"/>
          <w:b/>
          <w:sz w:val="22"/>
          <w:szCs w:val="22"/>
        </w:rPr>
        <w:t xml:space="preserve"> </w:t>
      </w:r>
      <w:r w:rsidRPr="00870828">
        <w:rPr>
          <w:rFonts w:ascii="Calibri" w:hAnsi="Calibri" w:cs="Calibri"/>
          <w:sz w:val="22"/>
          <w:szCs w:val="22"/>
        </w:rPr>
        <w:t>hours</w:t>
      </w:r>
      <w:r>
        <w:rPr>
          <w:rFonts w:ascii="Calibri" w:hAnsi="Calibri" w:cs="Calibri"/>
          <w:b/>
          <w:sz w:val="22"/>
          <w:szCs w:val="22"/>
        </w:rPr>
        <w:t xml:space="preserve"> </w:t>
      </w:r>
      <w:r w:rsidRPr="003B5445">
        <w:rPr>
          <w:rFonts w:ascii="Calibri" w:hAnsi="Calibri" w:cs="Calibri"/>
          <w:b/>
        </w:rPr>
        <w:t>=</w:t>
      </w:r>
      <w:r>
        <w:rPr>
          <w:rFonts w:ascii="Calibri" w:hAnsi="Calibri" w:cs="Calibri"/>
          <w:b/>
          <w:sz w:val="22"/>
          <w:szCs w:val="22"/>
        </w:rPr>
        <w:t xml:space="preserve"> </w:t>
      </w:r>
      <w:r w:rsidR="004533FD">
        <w:rPr>
          <w:rFonts w:ascii="Calibri" w:hAnsi="Calibri" w:cs="Calibri"/>
          <w:b/>
          <w:sz w:val="22"/>
          <w:szCs w:val="22"/>
          <w:u w:val="single"/>
        </w:rPr>
        <w:t>207</w:t>
      </w:r>
      <w:r w:rsidRPr="00864747">
        <w:rPr>
          <w:rFonts w:ascii="Calibri" w:hAnsi="Calibri" w:cs="Calibri"/>
          <w:b/>
          <w:sz w:val="22"/>
          <w:szCs w:val="22"/>
          <w:u w:val="single"/>
        </w:rPr>
        <w:t xml:space="preserve"> hours</w:t>
      </w:r>
      <w:r>
        <w:rPr>
          <w:rFonts w:ascii="Calibri" w:hAnsi="Calibri" w:cs="Calibri"/>
          <w:b/>
          <w:sz w:val="22"/>
          <w:szCs w:val="22"/>
          <w:u w:val="single"/>
        </w:rPr>
        <w:t xml:space="preserve"> total burden for participants.</w:t>
      </w:r>
    </w:p>
    <w:p w:rsidR="00FC2686" w:rsidRPr="006832D9" w:rsidRDefault="00FC2686" w:rsidP="00F3170F">
      <w:pPr>
        <w:keepNext/>
        <w:keepLines/>
        <w:rPr>
          <w:b/>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530"/>
        <w:gridCol w:w="1620"/>
        <w:gridCol w:w="1260"/>
      </w:tblGrid>
      <w:tr w:rsidR="00B46F2C" w:rsidTr="00FC2686">
        <w:trPr>
          <w:trHeight w:val="274"/>
        </w:trPr>
        <w:tc>
          <w:tcPr>
            <w:tcW w:w="5148" w:type="dxa"/>
          </w:tcPr>
          <w:p w:rsidR="00B46F2C" w:rsidRPr="00512CA7" w:rsidRDefault="00B46F2C" w:rsidP="00C8488C">
            <w:pPr>
              <w:rPr>
                <w:b/>
              </w:rPr>
            </w:pPr>
            <w:r w:rsidRPr="00512CA7">
              <w:rPr>
                <w:b/>
              </w:rPr>
              <w:t xml:space="preserve">Category of Respondent </w:t>
            </w:r>
          </w:p>
        </w:tc>
        <w:tc>
          <w:tcPr>
            <w:tcW w:w="1530" w:type="dxa"/>
          </w:tcPr>
          <w:p w:rsidR="00B46F2C" w:rsidRPr="00512CA7" w:rsidRDefault="00B46F2C" w:rsidP="00843796">
            <w:pPr>
              <w:rPr>
                <w:b/>
              </w:rPr>
            </w:pPr>
            <w:r w:rsidRPr="00512CA7">
              <w:rPr>
                <w:b/>
              </w:rPr>
              <w:t>No. of Respondents</w:t>
            </w:r>
          </w:p>
        </w:tc>
        <w:tc>
          <w:tcPr>
            <w:tcW w:w="1620" w:type="dxa"/>
          </w:tcPr>
          <w:p w:rsidR="00B46F2C" w:rsidRPr="00512CA7" w:rsidRDefault="00B46F2C" w:rsidP="00843796">
            <w:pPr>
              <w:rPr>
                <w:b/>
              </w:rPr>
            </w:pPr>
            <w:r w:rsidRPr="00512CA7">
              <w:rPr>
                <w:b/>
              </w:rPr>
              <w:t>Participation Time</w:t>
            </w:r>
          </w:p>
        </w:tc>
        <w:tc>
          <w:tcPr>
            <w:tcW w:w="1260" w:type="dxa"/>
          </w:tcPr>
          <w:p w:rsidR="00B46F2C" w:rsidRPr="00512CA7" w:rsidRDefault="00B46F2C" w:rsidP="00843796">
            <w:pPr>
              <w:rPr>
                <w:b/>
              </w:rPr>
            </w:pPr>
            <w:r w:rsidRPr="00512CA7">
              <w:rPr>
                <w:b/>
              </w:rPr>
              <w:t>Burden</w:t>
            </w:r>
          </w:p>
        </w:tc>
      </w:tr>
      <w:tr w:rsidR="00B46F2C" w:rsidTr="00FC2686">
        <w:trPr>
          <w:trHeight w:val="274"/>
        </w:trPr>
        <w:tc>
          <w:tcPr>
            <w:tcW w:w="5148" w:type="dxa"/>
          </w:tcPr>
          <w:p w:rsidR="00B46F2C" w:rsidRDefault="00FC2686" w:rsidP="00843796">
            <w:r w:rsidRPr="00870828">
              <w:rPr>
                <w:rFonts w:ascii="Calibri" w:hAnsi="Calibri" w:cs="Calibri"/>
                <w:b/>
                <w:bCs/>
                <w:sz w:val="22"/>
                <w:szCs w:val="22"/>
              </w:rPr>
              <w:t>Screening Participants for Focus Groups</w:t>
            </w:r>
          </w:p>
        </w:tc>
        <w:tc>
          <w:tcPr>
            <w:tcW w:w="1530" w:type="dxa"/>
          </w:tcPr>
          <w:p w:rsidR="00B46F2C" w:rsidRDefault="00B46F2C" w:rsidP="00843796"/>
        </w:tc>
        <w:tc>
          <w:tcPr>
            <w:tcW w:w="1620" w:type="dxa"/>
          </w:tcPr>
          <w:p w:rsidR="00B46F2C" w:rsidRDefault="00B46F2C" w:rsidP="00843796"/>
        </w:tc>
        <w:tc>
          <w:tcPr>
            <w:tcW w:w="1260" w:type="dxa"/>
          </w:tcPr>
          <w:p w:rsidR="00B46F2C" w:rsidRDefault="00B46F2C" w:rsidP="00843796"/>
        </w:tc>
      </w:tr>
      <w:tr w:rsidR="00FC2686" w:rsidTr="00FC2686">
        <w:trPr>
          <w:trHeight w:val="274"/>
        </w:trPr>
        <w:tc>
          <w:tcPr>
            <w:tcW w:w="5148" w:type="dxa"/>
          </w:tcPr>
          <w:p w:rsidR="00FC2686" w:rsidRPr="00870828" w:rsidRDefault="00FC2686" w:rsidP="00E85162">
            <w:pPr>
              <w:ind w:right="-91"/>
              <w:rPr>
                <w:rFonts w:ascii="Calibri" w:hAnsi="Calibri" w:cs="Calibri"/>
              </w:rPr>
            </w:pPr>
            <w:r w:rsidRPr="00870828">
              <w:rPr>
                <w:rFonts w:ascii="Calibri" w:hAnsi="Calibri" w:cs="Calibri"/>
                <w:sz w:val="22"/>
                <w:szCs w:val="22"/>
              </w:rPr>
              <w:t xml:space="preserve">Screener: Invited participants for all 8 focus groups </w:t>
            </w:r>
          </w:p>
        </w:tc>
        <w:tc>
          <w:tcPr>
            <w:tcW w:w="1530" w:type="dxa"/>
          </w:tcPr>
          <w:p w:rsidR="00FC2686" w:rsidRPr="00870828" w:rsidRDefault="00FC2686" w:rsidP="00E85162">
            <w:pPr>
              <w:ind w:left="-107" w:right="-109"/>
              <w:jc w:val="center"/>
              <w:rPr>
                <w:rFonts w:ascii="Calibri" w:hAnsi="Calibri" w:cs="Calibri"/>
              </w:rPr>
            </w:pPr>
            <w:r w:rsidRPr="00870828">
              <w:rPr>
                <w:rFonts w:ascii="Calibri" w:hAnsi="Calibri" w:cs="Calibri"/>
                <w:sz w:val="22"/>
                <w:szCs w:val="22"/>
              </w:rPr>
              <w:t>80</w:t>
            </w:r>
          </w:p>
        </w:tc>
        <w:tc>
          <w:tcPr>
            <w:tcW w:w="1620" w:type="dxa"/>
          </w:tcPr>
          <w:p w:rsidR="00FC2686" w:rsidRPr="00870828" w:rsidRDefault="00FC2686" w:rsidP="00E85162">
            <w:pPr>
              <w:ind w:left="-107" w:right="-108"/>
              <w:jc w:val="center"/>
              <w:rPr>
                <w:rFonts w:ascii="Calibri" w:hAnsi="Calibri" w:cs="Calibri"/>
              </w:rPr>
            </w:pPr>
            <w:r>
              <w:rPr>
                <w:rFonts w:ascii="Calibri" w:hAnsi="Calibri" w:cs="Calibri"/>
                <w:sz w:val="22"/>
                <w:szCs w:val="22"/>
              </w:rPr>
              <w:t>15</w:t>
            </w:r>
            <w:r w:rsidRPr="00870828">
              <w:rPr>
                <w:rFonts w:ascii="Calibri" w:hAnsi="Calibri" w:cs="Calibri"/>
                <w:sz w:val="22"/>
                <w:szCs w:val="22"/>
              </w:rPr>
              <w:t>/60 min</w:t>
            </w:r>
          </w:p>
        </w:tc>
        <w:tc>
          <w:tcPr>
            <w:tcW w:w="1260" w:type="dxa"/>
          </w:tcPr>
          <w:p w:rsidR="00FC2686" w:rsidRPr="00FC2686" w:rsidRDefault="00FC2686" w:rsidP="00FC2686">
            <w:pPr>
              <w:ind w:left="-18" w:right="-108"/>
              <w:rPr>
                <w:rFonts w:asciiTheme="minorHAnsi" w:hAnsiTheme="minorHAnsi" w:cstheme="minorHAnsi"/>
              </w:rPr>
            </w:pPr>
            <w:r w:rsidRPr="00FC2686">
              <w:rPr>
                <w:rFonts w:asciiTheme="minorHAnsi" w:hAnsiTheme="minorHAnsi" w:cstheme="minorHAnsi"/>
                <w:sz w:val="22"/>
                <w:szCs w:val="22"/>
              </w:rPr>
              <w:t>20 hours</w:t>
            </w:r>
          </w:p>
        </w:tc>
      </w:tr>
      <w:tr w:rsidR="00FC2686" w:rsidTr="00FC2686">
        <w:trPr>
          <w:trHeight w:val="274"/>
        </w:trPr>
        <w:tc>
          <w:tcPr>
            <w:tcW w:w="5148" w:type="dxa"/>
          </w:tcPr>
          <w:p w:rsidR="00FC2686" w:rsidRPr="00870828" w:rsidRDefault="00FC2686" w:rsidP="00E85162">
            <w:pPr>
              <w:ind w:right="-91"/>
              <w:rPr>
                <w:rFonts w:ascii="Calibri" w:hAnsi="Calibri" w:cs="Calibri"/>
              </w:rPr>
            </w:pPr>
            <w:r w:rsidRPr="00870828">
              <w:rPr>
                <w:rFonts w:ascii="Calibri" w:hAnsi="Calibri" w:cs="Calibri"/>
                <w:sz w:val="22"/>
                <w:szCs w:val="22"/>
              </w:rPr>
              <w:t xml:space="preserve">Screener: Terminated participants for all 8 focus groups </w:t>
            </w:r>
          </w:p>
        </w:tc>
        <w:tc>
          <w:tcPr>
            <w:tcW w:w="1530" w:type="dxa"/>
          </w:tcPr>
          <w:p w:rsidR="00FC2686" w:rsidRPr="00870828" w:rsidRDefault="00FC2686" w:rsidP="00E85162">
            <w:pPr>
              <w:ind w:left="-107" w:right="-109"/>
              <w:jc w:val="center"/>
              <w:rPr>
                <w:rFonts w:ascii="Calibri" w:hAnsi="Calibri" w:cs="Calibri"/>
              </w:rPr>
            </w:pPr>
            <w:r w:rsidRPr="00870828">
              <w:rPr>
                <w:rFonts w:ascii="Calibri" w:hAnsi="Calibri" w:cs="Calibri"/>
                <w:sz w:val="22"/>
                <w:szCs w:val="22"/>
              </w:rPr>
              <w:t>320</w:t>
            </w:r>
          </w:p>
        </w:tc>
        <w:tc>
          <w:tcPr>
            <w:tcW w:w="1620" w:type="dxa"/>
          </w:tcPr>
          <w:p w:rsidR="00FC2686" w:rsidRPr="00870828" w:rsidRDefault="00FC2686" w:rsidP="00E85162">
            <w:pPr>
              <w:ind w:left="-107" w:right="-108"/>
              <w:jc w:val="center"/>
              <w:rPr>
                <w:rFonts w:ascii="Calibri" w:hAnsi="Calibri" w:cs="Calibri"/>
              </w:rPr>
            </w:pPr>
            <w:r w:rsidRPr="00870828">
              <w:rPr>
                <w:rFonts w:ascii="Calibri" w:hAnsi="Calibri" w:cs="Calibri"/>
                <w:sz w:val="22"/>
                <w:szCs w:val="22"/>
              </w:rPr>
              <w:t>5/60 min</w:t>
            </w:r>
          </w:p>
        </w:tc>
        <w:tc>
          <w:tcPr>
            <w:tcW w:w="1260" w:type="dxa"/>
          </w:tcPr>
          <w:p w:rsidR="00FC2686" w:rsidRPr="00FC2686" w:rsidRDefault="00E85162" w:rsidP="00FC2686">
            <w:pPr>
              <w:ind w:left="-18" w:right="-108"/>
              <w:rPr>
                <w:rFonts w:asciiTheme="minorHAnsi" w:hAnsiTheme="minorHAnsi" w:cstheme="minorHAnsi"/>
              </w:rPr>
            </w:pPr>
            <w:r>
              <w:rPr>
                <w:rFonts w:asciiTheme="minorHAnsi" w:hAnsiTheme="minorHAnsi" w:cstheme="minorHAnsi"/>
                <w:sz w:val="22"/>
                <w:szCs w:val="22"/>
              </w:rPr>
              <w:t>27</w:t>
            </w:r>
            <w:r w:rsidR="00FC2686" w:rsidRPr="00FC2686">
              <w:rPr>
                <w:rFonts w:asciiTheme="minorHAnsi" w:hAnsiTheme="minorHAnsi" w:cstheme="minorHAnsi"/>
                <w:sz w:val="22"/>
                <w:szCs w:val="22"/>
              </w:rPr>
              <w:t xml:space="preserve"> hours</w:t>
            </w:r>
          </w:p>
        </w:tc>
      </w:tr>
      <w:tr w:rsidR="00FC2686" w:rsidTr="00FC2686">
        <w:trPr>
          <w:trHeight w:val="274"/>
        </w:trPr>
        <w:tc>
          <w:tcPr>
            <w:tcW w:w="5148" w:type="dxa"/>
          </w:tcPr>
          <w:p w:rsidR="00FC2686" w:rsidRDefault="00FC2686" w:rsidP="00843796">
            <w:r w:rsidRPr="00870828">
              <w:rPr>
                <w:rFonts w:ascii="Calibri" w:hAnsi="Calibri" w:cs="Calibri"/>
                <w:b/>
                <w:bCs/>
                <w:sz w:val="22"/>
                <w:szCs w:val="22"/>
              </w:rPr>
              <w:t>Participation in Focus Groups</w:t>
            </w:r>
          </w:p>
        </w:tc>
        <w:tc>
          <w:tcPr>
            <w:tcW w:w="1530" w:type="dxa"/>
          </w:tcPr>
          <w:p w:rsidR="00FC2686" w:rsidRDefault="00FC2686" w:rsidP="00843796"/>
        </w:tc>
        <w:tc>
          <w:tcPr>
            <w:tcW w:w="1620" w:type="dxa"/>
          </w:tcPr>
          <w:p w:rsidR="00FC2686" w:rsidRDefault="00FC2686" w:rsidP="00843796"/>
        </w:tc>
        <w:tc>
          <w:tcPr>
            <w:tcW w:w="1260" w:type="dxa"/>
          </w:tcPr>
          <w:p w:rsidR="00FC2686" w:rsidRPr="00FC2686" w:rsidRDefault="00FC2686" w:rsidP="00FC2686">
            <w:pPr>
              <w:ind w:left="-18" w:right="-108"/>
              <w:rPr>
                <w:rFonts w:asciiTheme="minorHAnsi" w:hAnsiTheme="minorHAnsi" w:cstheme="minorHAnsi"/>
              </w:rPr>
            </w:pPr>
          </w:p>
        </w:tc>
      </w:tr>
      <w:tr w:rsidR="00FC2686" w:rsidTr="00FC2686">
        <w:trPr>
          <w:trHeight w:val="274"/>
        </w:trPr>
        <w:tc>
          <w:tcPr>
            <w:tcW w:w="5148" w:type="dxa"/>
          </w:tcPr>
          <w:p w:rsidR="00FC2686" w:rsidRDefault="00FC2686" w:rsidP="00843796">
            <w:r w:rsidRPr="00870828">
              <w:rPr>
                <w:rFonts w:ascii="Calibri" w:hAnsi="Calibri" w:cs="Calibri"/>
                <w:sz w:val="22"/>
                <w:szCs w:val="22"/>
              </w:rPr>
              <w:t>Focus Group: Participants for all 8 focus groups</w:t>
            </w:r>
          </w:p>
        </w:tc>
        <w:tc>
          <w:tcPr>
            <w:tcW w:w="1530" w:type="dxa"/>
          </w:tcPr>
          <w:p w:rsidR="00FC2686" w:rsidRDefault="00FC2686" w:rsidP="00FC2686">
            <w:pPr>
              <w:jc w:val="center"/>
            </w:pPr>
            <w:r w:rsidRPr="00870828">
              <w:rPr>
                <w:rFonts w:ascii="Calibri" w:hAnsi="Calibri" w:cs="Calibri"/>
                <w:sz w:val="22"/>
                <w:szCs w:val="22"/>
              </w:rPr>
              <w:t>80</w:t>
            </w:r>
          </w:p>
        </w:tc>
        <w:tc>
          <w:tcPr>
            <w:tcW w:w="1620" w:type="dxa"/>
          </w:tcPr>
          <w:p w:rsidR="00FC2686" w:rsidRDefault="00FC2686" w:rsidP="00843796">
            <w:r w:rsidRPr="00870828">
              <w:rPr>
                <w:rFonts w:ascii="Calibri" w:hAnsi="Calibri" w:cs="Calibri"/>
                <w:sz w:val="22"/>
                <w:szCs w:val="22"/>
              </w:rPr>
              <w:t>120/60 min</w:t>
            </w:r>
          </w:p>
        </w:tc>
        <w:tc>
          <w:tcPr>
            <w:tcW w:w="1260" w:type="dxa"/>
          </w:tcPr>
          <w:p w:rsidR="00FC2686" w:rsidRPr="00FC2686" w:rsidRDefault="00FC2686" w:rsidP="00FC2686">
            <w:pPr>
              <w:ind w:left="-18" w:right="-108"/>
              <w:rPr>
                <w:rFonts w:asciiTheme="minorHAnsi" w:hAnsiTheme="minorHAnsi" w:cstheme="minorHAnsi"/>
              </w:rPr>
            </w:pPr>
            <w:r w:rsidRPr="00870828">
              <w:rPr>
                <w:rFonts w:ascii="Calibri" w:hAnsi="Calibri" w:cs="Calibri"/>
                <w:sz w:val="22"/>
                <w:szCs w:val="22"/>
              </w:rPr>
              <w:t>160 hours</w:t>
            </w:r>
          </w:p>
        </w:tc>
      </w:tr>
      <w:tr w:rsidR="00FC2686" w:rsidTr="00FC2686">
        <w:trPr>
          <w:trHeight w:val="289"/>
        </w:trPr>
        <w:tc>
          <w:tcPr>
            <w:tcW w:w="5148" w:type="dxa"/>
          </w:tcPr>
          <w:p w:rsidR="00FC2686" w:rsidRPr="00512CA7" w:rsidRDefault="00FC2686" w:rsidP="00843796">
            <w:pPr>
              <w:rPr>
                <w:b/>
              </w:rPr>
            </w:pPr>
            <w:r w:rsidRPr="00512CA7">
              <w:rPr>
                <w:b/>
              </w:rPr>
              <w:t>Totals</w:t>
            </w:r>
          </w:p>
        </w:tc>
        <w:tc>
          <w:tcPr>
            <w:tcW w:w="1530" w:type="dxa"/>
          </w:tcPr>
          <w:p w:rsidR="00FC2686" w:rsidRPr="00512CA7" w:rsidRDefault="00FC2686" w:rsidP="00843796">
            <w:pPr>
              <w:rPr>
                <w:b/>
              </w:rPr>
            </w:pPr>
          </w:p>
        </w:tc>
        <w:tc>
          <w:tcPr>
            <w:tcW w:w="1620" w:type="dxa"/>
          </w:tcPr>
          <w:p w:rsidR="00FC2686" w:rsidRDefault="00FC2686" w:rsidP="00843796"/>
        </w:tc>
        <w:tc>
          <w:tcPr>
            <w:tcW w:w="1260" w:type="dxa"/>
          </w:tcPr>
          <w:p w:rsidR="00FC2686" w:rsidRPr="00FC2686" w:rsidRDefault="00E85162" w:rsidP="00FC2686">
            <w:pPr>
              <w:ind w:left="-18" w:right="-108"/>
              <w:rPr>
                <w:rFonts w:asciiTheme="minorHAnsi" w:hAnsiTheme="minorHAnsi" w:cstheme="minorHAnsi"/>
                <w:b/>
              </w:rPr>
            </w:pPr>
            <w:r>
              <w:rPr>
                <w:rFonts w:asciiTheme="minorHAnsi" w:hAnsiTheme="minorHAnsi" w:cstheme="minorHAnsi"/>
                <w:b/>
                <w:sz w:val="22"/>
                <w:szCs w:val="22"/>
              </w:rPr>
              <w:t>207</w:t>
            </w:r>
            <w:r w:rsidR="00FC2686">
              <w:rPr>
                <w:rFonts w:asciiTheme="minorHAnsi" w:hAnsiTheme="minorHAnsi" w:cstheme="minorHAnsi"/>
                <w:b/>
                <w:sz w:val="22"/>
                <w:szCs w:val="22"/>
              </w:rPr>
              <w:t xml:space="preserve"> hours</w:t>
            </w:r>
          </w:p>
        </w:tc>
      </w:tr>
    </w:tbl>
    <w:p w:rsidR="00B46F2C" w:rsidRDefault="00B46F2C" w:rsidP="00F3170F"/>
    <w:p w:rsidR="00B46F2C" w:rsidRDefault="00B46F2C" w:rsidP="00F3170F"/>
    <w:p w:rsidR="00B46F2C" w:rsidRDefault="00B46F2C">
      <w:pPr>
        <w:rPr>
          <w:b/>
        </w:rPr>
      </w:pPr>
      <w:r>
        <w:rPr>
          <w:b/>
        </w:rPr>
        <w:t xml:space="preserve">FEDERAL COST:  </w:t>
      </w:r>
      <w:r>
        <w:t>The estimated annual cost to the Federal government is  _</w:t>
      </w:r>
      <w:r w:rsidR="001379B4">
        <w:t>$103,324</w:t>
      </w:r>
      <w:r>
        <w:t>__</w:t>
      </w:r>
    </w:p>
    <w:p w:rsidR="00B46F2C" w:rsidRDefault="00B46F2C">
      <w:pPr>
        <w:rPr>
          <w:b/>
          <w:bCs/>
          <w:u w:val="single"/>
        </w:rPr>
      </w:pPr>
    </w:p>
    <w:p w:rsidR="00B46F2C" w:rsidRDefault="00B46F2C" w:rsidP="00F06866">
      <w:pPr>
        <w:rPr>
          <w:b/>
        </w:rPr>
      </w:pPr>
      <w:r>
        <w:rPr>
          <w:b/>
          <w:bCs/>
          <w:u w:val="single"/>
        </w:rPr>
        <w:lastRenderedPageBreak/>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2D1D21" w:rsidRPr="00251136">
        <w:rPr>
          <w:rFonts w:asciiTheme="minorHAnsi" w:hAnsiTheme="minorHAnsi" w:cstheme="minorHAnsi"/>
          <w:b/>
        </w:rPr>
        <w:t>X</w:t>
      </w:r>
      <w:r>
        <w:t xml:space="preserve"> ] No</w:t>
      </w:r>
    </w:p>
    <w:p w:rsidR="00B46F2C" w:rsidRDefault="00B46F2C" w:rsidP="00636621">
      <w:pPr>
        <w:pStyle w:val="ListParagraph"/>
      </w:pPr>
    </w:p>
    <w:p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Pr>
        <w:pStyle w:val="ListParagraph"/>
      </w:pPr>
    </w:p>
    <w:p w:rsidR="002D1D21" w:rsidRPr="00761204" w:rsidRDefault="002D1D21" w:rsidP="002D1D21">
      <w:pPr>
        <w:rPr>
          <w:rFonts w:asciiTheme="minorHAnsi" w:hAnsiTheme="minorHAnsi" w:cstheme="minorHAnsi"/>
          <w:b/>
        </w:rPr>
      </w:pPr>
      <w:r w:rsidRPr="00761204">
        <w:rPr>
          <w:rFonts w:asciiTheme="minorHAnsi" w:hAnsiTheme="minorHAnsi" w:cstheme="minorHAnsi"/>
          <w:b/>
        </w:rPr>
        <w:t>Recruitment of Participants</w:t>
      </w:r>
    </w:p>
    <w:p w:rsidR="002D1D21" w:rsidRDefault="002D1D21" w:rsidP="002D1D21">
      <w:pPr>
        <w:rPr>
          <w:rFonts w:asciiTheme="minorHAnsi" w:hAnsiTheme="minorHAnsi" w:cstheme="minorHAnsi"/>
        </w:rPr>
      </w:pPr>
      <w:r>
        <w:rPr>
          <w:rFonts w:asciiTheme="minorHAnsi" w:hAnsiTheme="minorHAnsi" w:cstheme="minorHAnsi"/>
        </w:rPr>
        <w:t xml:space="preserve">AIR will contract with professional recruitment organizations in Atlanta and Baltimore: </w:t>
      </w:r>
      <w:r w:rsidRPr="00761204">
        <w:rPr>
          <w:rFonts w:asciiTheme="minorHAnsi" w:hAnsiTheme="minorHAnsi" w:cstheme="minorHAnsi"/>
        </w:rPr>
        <w:t xml:space="preserve">Atlanta </w:t>
      </w:r>
      <w:proofErr w:type="spellStart"/>
      <w:r w:rsidRPr="00761204">
        <w:rPr>
          <w:rFonts w:asciiTheme="minorHAnsi" w:hAnsiTheme="minorHAnsi" w:cstheme="minorHAnsi"/>
        </w:rPr>
        <w:t>Outloud</w:t>
      </w:r>
      <w:proofErr w:type="spellEnd"/>
      <w:r w:rsidRPr="00761204">
        <w:rPr>
          <w:rFonts w:asciiTheme="minorHAnsi" w:hAnsiTheme="minorHAnsi" w:cstheme="minorHAnsi"/>
        </w:rPr>
        <w:t xml:space="preserve"> and Observation Baltimore</w:t>
      </w:r>
      <w:r>
        <w:rPr>
          <w:rFonts w:asciiTheme="minorHAnsi" w:hAnsiTheme="minorHAnsi" w:cstheme="minorHAnsi"/>
        </w:rPr>
        <w:t xml:space="preserve">. </w:t>
      </w:r>
      <w:r w:rsidRPr="00761204">
        <w:rPr>
          <w:rFonts w:asciiTheme="minorHAnsi" w:hAnsiTheme="minorHAnsi" w:cstheme="minorHAnsi"/>
        </w:rPr>
        <w:t>AIR will develop the screener</w:t>
      </w:r>
      <w:r>
        <w:rPr>
          <w:rFonts w:asciiTheme="minorHAnsi" w:hAnsiTheme="minorHAnsi" w:cstheme="minorHAnsi"/>
        </w:rPr>
        <w:t xml:space="preserve"> (attached)</w:t>
      </w:r>
      <w:r w:rsidRPr="00761204">
        <w:rPr>
          <w:rFonts w:asciiTheme="minorHAnsi" w:hAnsiTheme="minorHAnsi" w:cstheme="minorHAnsi"/>
        </w:rPr>
        <w:t xml:space="preserve">, review the screener and related procedures with the firm, and provide them with a script for phone recruitment and a table format to report on progress weekly. Each focus group will include a target number of eight participants. We will over recruit by 25%, or 2 individuals per group. If all show up, all 10 will be included. </w:t>
      </w:r>
    </w:p>
    <w:p w:rsidR="002D1D21" w:rsidRDefault="002D1D21" w:rsidP="002D1D21">
      <w:pPr>
        <w:rPr>
          <w:rFonts w:asciiTheme="minorHAnsi" w:hAnsiTheme="minorHAnsi" w:cstheme="minorHAnsi"/>
        </w:rPr>
      </w:pPr>
    </w:p>
    <w:p w:rsidR="002D1D21" w:rsidRPr="00761204" w:rsidRDefault="002D1D21" w:rsidP="002D1D21">
      <w:pPr>
        <w:pStyle w:val="Heading3"/>
        <w:rPr>
          <w:rFonts w:asciiTheme="minorHAnsi" w:hAnsiTheme="minorHAnsi" w:cstheme="minorHAnsi"/>
        </w:rPr>
      </w:pPr>
      <w:r>
        <w:rPr>
          <w:rFonts w:asciiTheme="minorHAnsi" w:hAnsiTheme="minorHAnsi" w:cstheme="minorHAnsi"/>
        </w:rPr>
        <w:t xml:space="preserve">Selecting Participants: </w:t>
      </w:r>
      <w:r w:rsidRPr="00761204">
        <w:rPr>
          <w:rFonts w:asciiTheme="minorHAnsi" w:hAnsiTheme="minorHAnsi" w:cstheme="minorHAnsi"/>
        </w:rPr>
        <w:t>Screening criteria</w:t>
      </w:r>
    </w:p>
    <w:p w:rsidR="002D1D21" w:rsidRPr="00761204" w:rsidRDefault="002D1D21" w:rsidP="002D1D21">
      <w:pPr>
        <w:rPr>
          <w:rFonts w:asciiTheme="minorHAnsi" w:hAnsiTheme="minorHAnsi" w:cstheme="minorHAnsi"/>
        </w:rPr>
      </w:pPr>
      <w:r w:rsidRPr="00761204">
        <w:rPr>
          <w:rFonts w:asciiTheme="minorHAnsi" w:hAnsiTheme="minorHAnsi" w:cstheme="minorHAnsi"/>
        </w:rPr>
        <w:t>The screener include</w:t>
      </w:r>
      <w:r>
        <w:rPr>
          <w:rFonts w:asciiTheme="minorHAnsi" w:hAnsiTheme="minorHAnsi" w:cstheme="minorHAnsi"/>
        </w:rPr>
        <w:t>s</w:t>
      </w:r>
      <w:r w:rsidRPr="00761204">
        <w:rPr>
          <w:rFonts w:asciiTheme="minorHAnsi" w:hAnsiTheme="minorHAnsi" w:cstheme="minorHAnsi"/>
        </w:rPr>
        <w:t xml:space="preserve"> standard questions to collect demographic information (usually census based) and include</w:t>
      </w:r>
      <w:r w:rsidR="00E85162">
        <w:rPr>
          <w:rFonts w:asciiTheme="minorHAnsi" w:hAnsiTheme="minorHAnsi" w:cstheme="minorHAnsi"/>
        </w:rPr>
        <w:t>s</w:t>
      </w:r>
      <w:r w:rsidRPr="00761204">
        <w:rPr>
          <w:rFonts w:asciiTheme="minorHAnsi" w:hAnsiTheme="minorHAnsi" w:cstheme="minorHAnsi"/>
        </w:rPr>
        <w:t xml:space="preserve"> other tailored questions based on the additional inclusion and exclusion criteria for focus group participation. For example, aspects such as the following will be addressed using tailored questions and precise definitions to be developed:</w:t>
      </w:r>
    </w:p>
    <w:p w:rsidR="002D1D21" w:rsidRPr="00761204" w:rsidRDefault="002D1D21" w:rsidP="002D1D21">
      <w:pPr>
        <w:pStyle w:val="BodyText"/>
        <w:widowControl/>
        <w:numPr>
          <w:ilvl w:val="0"/>
          <w:numId w:val="21"/>
        </w:numPr>
        <w:rPr>
          <w:rFonts w:asciiTheme="minorHAnsi" w:hAnsiTheme="minorHAnsi" w:cstheme="minorHAnsi"/>
          <w:sz w:val="22"/>
          <w:szCs w:val="22"/>
        </w:rPr>
      </w:pPr>
      <w:r w:rsidRPr="00761204">
        <w:rPr>
          <w:rFonts w:asciiTheme="minorHAnsi" w:hAnsiTheme="minorHAnsi" w:cstheme="minorHAnsi"/>
          <w:sz w:val="22"/>
          <w:szCs w:val="22"/>
        </w:rPr>
        <w:t xml:space="preserve">Pregnancy status </w:t>
      </w:r>
    </w:p>
    <w:p w:rsidR="002D1D21" w:rsidRPr="00761204" w:rsidRDefault="002D1D21" w:rsidP="002D1D21">
      <w:pPr>
        <w:pStyle w:val="BodyText"/>
        <w:widowControl/>
        <w:numPr>
          <w:ilvl w:val="1"/>
          <w:numId w:val="21"/>
        </w:numPr>
        <w:rPr>
          <w:rFonts w:asciiTheme="minorHAnsi" w:hAnsiTheme="minorHAnsi" w:cstheme="minorHAnsi"/>
          <w:sz w:val="22"/>
          <w:szCs w:val="22"/>
        </w:rPr>
      </w:pPr>
      <w:r w:rsidRPr="00761204">
        <w:rPr>
          <w:rFonts w:asciiTheme="minorHAnsi" w:hAnsiTheme="minorHAnsi" w:cstheme="minorHAnsi"/>
          <w:sz w:val="22"/>
          <w:szCs w:val="22"/>
        </w:rPr>
        <w:t>Inclusion: Women who have given birth in the prior 12 months and women trying to get pregnant at the time of contact. If it is not possible to recruit a sufficient number of women trying to get pregnant, the criterion will be relaxed to also include women planning to become pregnant in the following 12 months</w:t>
      </w:r>
    </w:p>
    <w:p w:rsidR="002D1D21" w:rsidRPr="00761204" w:rsidRDefault="002D1D21" w:rsidP="002D1D21">
      <w:pPr>
        <w:pStyle w:val="BodyText"/>
        <w:widowControl/>
        <w:numPr>
          <w:ilvl w:val="1"/>
          <w:numId w:val="21"/>
        </w:numPr>
        <w:rPr>
          <w:rFonts w:asciiTheme="minorHAnsi" w:hAnsiTheme="minorHAnsi" w:cstheme="minorHAnsi"/>
          <w:sz w:val="22"/>
          <w:szCs w:val="22"/>
        </w:rPr>
      </w:pPr>
      <w:r w:rsidRPr="00761204">
        <w:rPr>
          <w:rFonts w:asciiTheme="minorHAnsi" w:hAnsiTheme="minorHAnsi" w:cstheme="minorHAnsi"/>
          <w:sz w:val="22"/>
          <w:szCs w:val="22"/>
        </w:rPr>
        <w:t>Exclusion: Women unable to become pregnant or women who are pregnant</w:t>
      </w:r>
    </w:p>
    <w:p w:rsidR="002D1D21" w:rsidRPr="00761204" w:rsidRDefault="002D1D21" w:rsidP="002D1D21">
      <w:pPr>
        <w:pStyle w:val="BodyText"/>
        <w:widowControl/>
        <w:numPr>
          <w:ilvl w:val="0"/>
          <w:numId w:val="22"/>
        </w:numPr>
        <w:spacing w:after="40"/>
        <w:rPr>
          <w:rFonts w:asciiTheme="minorHAnsi" w:hAnsiTheme="minorHAnsi" w:cstheme="minorHAnsi"/>
          <w:sz w:val="22"/>
          <w:szCs w:val="22"/>
        </w:rPr>
      </w:pPr>
      <w:r w:rsidRPr="00761204">
        <w:rPr>
          <w:rFonts w:asciiTheme="minorHAnsi" w:hAnsiTheme="minorHAnsi" w:cstheme="minorHAnsi"/>
          <w:sz w:val="22"/>
          <w:szCs w:val="22"/>
        </w:rPr>
        <w:t>Alcohol consumption</w:t>
      </w:r>
    </w:p>
    <w:p w:rsidR="002D1D21" w:rsidRPr="00761204" w:rsidRDefault="002D1D21" w:rsidP="002D1D21">
      <w:pPr>
        <w:pStyle w:val="BodyText"/>
        <w:widowControl/>
        <w:numPr>
          <w:ilvl w:val="1"/>
          <w:numId w:val="22"/>
        </w:numPr>
        <w:spacing w:after="40"/>
        <w:rPr>
          <w:rFonts w:asciiTheme="minorHAnsi" w:hAnsiTheme="minorHAnsi" w:cstheme="minorHAnsi"/>
          <w:sz w:val="22"/>
          <w:szCs w:val="22"/>
        </w:rPr>
      </w:pPr>
      <w:r w:rsidRPr="00761204">
        <w:rPr>
          <w:rFonts w:asciiTheme="minorHAnsi" w:hAnsiTheme="minorHAnsi" w:cstheme="minorHAnsi"/>
          <w:sz w:val="22"/>
          <w:szCs w:val="22"/>
        </w:rPr>
        <w:t>Exclusion: Women who have abstained from alcohol for the past 90 days (other than for religious reasons)</w:t>
      </w:r>
    </w:p>
    <w:p w:rsidR="002D1D21" w:rsidRPr="00761204" w:rsidRDefault="002D1D21" w:rsidP="002D1D21">
      <w:pPr>
        <w:pStyle w:val="BodyText"/>
        <w:widowControl/>
        <w:numPr>
          <w:ilvl w:val="0"/>
          <w:numId w:val="22"/>
        </w:numPr>
        <w:spacing w:after="40"/>
        <w:rPr>
          <w:rFonts w:asciiTheme="minorHAnsi" w:hAnsiTheme="minorHAnsi" w:cstheme="minorHAnsi"/>
          <w:sz w:val="22"/>
          <w:szCs w:val="22"/>
        </w:rPr>
      </w:pPr>
      <w:r w:rsidRPr="00761204">
        <w:rPr>
          <w:rFonts w:asciiTheme="minorHAnsi" w:hAnsiTheme="minorHAnsi" w:cstheme="minorHAnsi"/>
          <w:sz w:val="22"/>
          <w:szCs w:val="22"/>
        </w:rPr>
        <w:t>Age</w:t>
      </w:r>
    </w:p>
    <w:p w:rsidR="002D1D21" w:rsidRPr="00761204" w:rsidRDefault="002D1D21" w:rsidP="002D1D21">
      <w:pPr>
        <w:pStyle w:val="BodyText"/>
        <w:widowControl/>
        <w:numPr>
          <w:ilvl w:val="1"/>
          <w:numId w:val="22"/>
        </w:numPr>
        <w:spacing w:after="40"/>
        <w:rPr>
          <w:rFonts w:asciiTheme="minorHAnsi" w:hAnsiTheme="minorHAnsi" w:cstheme="minorHAnsi"/>
          <w:sz w:val="22"/>
          <w:szCs w:val="22"/>
        </w:rPr>
      </w:pPr>
      <w:r w:rsidRPr="00761204">
        <w:rPr>
          <w:rFonts w:asciiTheme="minorHAnsi" w:hAnsiTheme="minorHAnsi" w:cstheme="minorHAnsi"/>
          <w:sz w:val="22"/>
          <w:szCs w:val="22"/>
        </w:rPr>
        <w:t>Inclusion: 18 to 44 years, assigned to one of two groups (18-30 years, 31-44 years)</w:t>
      </w:r>
    </w:p>
    <w:p w:rsidR="002D1D21" w:rsidRPr="00761204" w:rsidRDefault="002D1D21" w:rsidP="002D1D21">
      <w:pPr>
        <w:pStyle w:val="BodyText"/>
        <w:widowControl/>
        <w:numPr>
          <w:ilvl w:val="1"/>
          <w:numId w:val="22"/>
        </w:numPr>
        <w:spacing w:after="40"/>
        <w:rPr>
          <w:rFonts w:asciiTheme="minorHAnsi" w:hAnsiTheme="minorHAnsi" w:cstheme="minorHAnsi"/>
          <w:sz w:val="22"/>
          <w:szCs w:val="22"/>
        </w:rPr>
      </w:pPr>
      <w:r w:rsidRPr="00761204">
        <w:rPr>
          <w:rFonts w:asciiTheme="minorHAnsi" w:hAnsiTheme="minorHAnsi" w:cstheme="minorHAnsi"/>
          <w:sz w:val="22"/>
          <w:szCs w:val="22"/>
        </w:rPr>
        <w:t>Exclusion: All others</w:t>
      </w:r>
    </w:p>
    <w:p w:rsidR="002D1D21" w:rsidRPr="00761204" w:rsidRDefault="002D1D21" w:rsidP="002D1D21">
      <w:pPr>
        <w:pStyle w:val="BodyText"/>
        <w:widowControl/>
        <w:numPr>
          <w:ilvl w:val="0"/>
          <w:numId w:val="22"/>
        </w:numPr>
        <w:spacing w:after="40"/>
        <w:rPr>
          <w:rFonts w:asciiTheme="minorHAnsi" w:hAnsiTheme="minorHAnsi" w:cstheme="minorHAnsi"/>
          <w:sz w:val="22"/>
          <w:szCs w:val="22"/>
        </w:rPr>
      </w:pPr>
      <w:r w:rsidRPr="00761204">
        <w:rPr>
          <w:rFonts w:asciiTheme="minorHAnsi" w:hAnsiTheme="minorHAnsi" w:cstheme="minorHAnsi"/>
          <w:sz w:val="22"/>
          <w:szCs w:val="22"/>
        </w:rPr>
        <w:t xml:space="preserve">Race/ethnicity </w:t>
      </w:r>
    </w:p>
    <w:p w:rsidR="002D1D21" w:rsidRPr="00761204" w:rsidRDefault="002D1D21" w:rsidP="002D1D21">
      <w:pPr>
        <w:pStyle w:val="BodyText"/>
        <w:widowControl/>
        <w:numPr>
          <w:ilvl w:val="1"/>
          <w:numId w:val="22"/>
        </w:numPr>
        <w:spacing w:after="40"/>
        <w:rPr>
          <w:rFonts w:asciiTheme="minorHAnsi" w:hAnsiTheme="minorHAnsi" w:cstheme="minorHAnsi"/>
          <w:sz w:val="22"/>
          <w:szCs w:val="22"/>
        </w:rPr>
      </w:pPr>
      <w:r w:rsidRPr="00761204">
        <w:rPr>
          <w:rFonts w:asciiTheme="minorHAnsi" w:hAnsiTheme="minorHAnsi" w:cstheme="minorHAnsi"/>
          <w:sz w:val="22"/>
          <w:szCs w:val="22"/>
        </w:rPr>
        <w:t xml:space="preserve">Inclusion: Each group will </w:t>
      </w:r>
      <w:r w:rsidR="003A5F88">
        <w:rPr>
          <w:rFonts w:asciiTheme="minorHAnsi" w:hAnsiTheme="minorHAnsi" w:cstheme="minorHAnsi"/>
          <w:sz w:val="22"/>
          <w:szCs w:val="22"/>
        </w:rPr>
        <w:t xml:space="preserve">strive to </w:t>
      </w:r>
      <w:r w:rsidRPr="00761204">
        <w:rPr>
          <w:rFonts w:asciiTheme="minorHAnsi" w:hAnsiTheme="minorHAnsi" w:cstheme="minorHAnsi"/>
          <w:sz w:val="22"/>
          <w:szCs w:val="22"/>
        </w:rPr>
        <w:t>have a mix of race/ethnicities includin</w:t>
      </w:r>
      <w:r w:rsidR="002028AB">
        <w:rPr>
          <w:rFonts w:asciiTheme="minorHAnsi" w:hAnsiTheme="minorHAnsi" w:cstheme="minorHAnsi"/>
          <w:sz w:val="22"/>
          <w:szCs w:val="22"/>
        </w:rPr>
        <w:t>g</w:t>
      </w:r>
      <w:r w:rsidR="00E973B5">
        <w:rPr>
          <w:rFonts w:asciiTheme="minorHAnsi" w:hAnsiTheme="minorHAnsi" w:cstheme="minorHAnsi"/>
          <w:sz w:val="22"/>
          <w:szCs w:val="22"/>
        </w:rPr>
        <w:t xml:space="preserve"> </w:t>
      </w:r>
      <w:r w:rsidR="003A5F88">
        <w:rPr>
          <w:rFonts w:asciiTheme="minorHAnsi" w:hAnsiTheme="minorHAnsi" w:cstheme="minorHAnsi"/>
          <w:sz w:val="22"/>
          <w:szCs w:val="22"/>
        </w:rPr>
        <w:t>a balance</w:t>
      </w:r>
      <w:r w:rsidR="002028AB">
        <w:rPr>
          <w:rFonts w:asciiTheme="minorHAnsi" w:hAnsiTheme="minorHAnsi" w:cstheme="minorHAnsi"/>
          <w:sz w:val="22"/>
          <w:szCs w:val="22"/>
        </w:rPr>
        <w:t xml:space="preserve"> of </w:t>
      </w:r>
      <w:r w:rsidR="00E973B5">
        <w:rPr>
          <w:rFonts w:asciiTheme="minorHAnsi" w:hAnsiTheme="minorHAnsi" w:cstheme="minorHAnsi"/>
          <w:sz w:val="22"/>
          <w:szCs w:val="22"/>
        </w:rPr>
        <w:t xml:space="preserve">American Indian or Alaska Native, </w:t>
      </w:r>
      <w:r w:rsidR="00E973B5" w:rsidRPr="00761204">
        <w:rPr>
          <w:rFonts w:asciiTheme="minorHAnsi" w:hAnsiTheme="minorHAnsi" w:cstheme="minorHAnsi"/>
          <w:sz w:val="22"/>
          <w:szCs w:val="22"/>
        </w:rPr>
        <w:t>Asian,</w:t>
      </w:r>
      <w:r w:rsidRPr="00761204">
        <w:rPr>
          <w:rFonts w:asciiTheme="minorHAnsi" w:hAnsiTheme="minorHAnsi" w:cstheme="minorHAnsi"/>
          <w:sz w:val="22"/>
          <w:szCs w:val="22"/>
        </w:rPr>
        <w:t xml:space="preserve"> Black</w:t>
      </w:r>
      <w:r w:rsidR="00E973B5">
        <w:rPr>
          <w:rFonts w:asciiTheme="minorHAnsi" w:hAnsiTheme="minorHAnsi" w:cstheme="minorHAnsi"/>
          <w:sz w:val="22"/>
          <w:szCs w:val="22"/>
        </w:rPr>
        <w:t xml:space="preserve"> or </w:t>
      </w:r>
      <w:r w:rsidR="003A5F88">
        <w:rPr>
          <w:rFonts w:asciiTheme="minorHAnsi" w:hAnsiTheme="minorHAnsi" w:cstheme="minorHAnsi"/>
          <w:sz w:val="22"/>
          <w:szCs w:val="22"/>
        </w:rPr>
        <w:t>African American</w:t>
      </w:r>
      <w:r w:rsidRPr="00761204">
        <w:rPr>
          <w:rFonts w:asciiTheme="minorHAnsi" w:hAnsiTheme="minorHAnsi" w:cstheme="minorHAnsi"/>
          <w:sz w:val="22"/>
          <w:szCs w:val="22"/>
        </w:rPr>
        <w:t xml:space="preserve">, </w:t>
      </w:r>
      <w:r w:rsidR="00E973B5" w:rsidRPr="00761204">
        <w:rPr>
          <w:rFonts w:asciiTheme="minorHAnsi" w:hAnsiTheme="minorHAnsi" w:cstheme="minorHAnsi"/>
          <w:sz w:val="22"/>
          <w:szCs w:val="22"/>
        </w:rPr>
        <w:t>Hispanic</w:t>
      </w:r>
      <w:r w:rsidR="00E973B5">
        <w:rPr>
          <w:rFonts w:asciiTheme="minorHAnsi" w:hAnsiTheme="minorHAnsi" w:cstheme="minorHAnsi"/>
          <w:sz w:val="22"/>
          <w:szCs w:val="22"/>
        </w:rPr>
        <w:t xml:space="preserve"> or Latino,</w:t>
      </w:r>
      <w:r w:rsidR="00E973B5" w:rsidRPr="00761204">
        <w:rPr>
          <w:rFonts w:asciiTheme="minorHAnsi" w:hAnsiTheme="minorHAnsi" w:cstheme="minorHAnsi"/>
          <w:sz w:val="22"/>
          <w:szCs w:val="22"/>
        </w:rPr>
        <w:t xml:space="preserve"> </w:t>
      </w:r>
      <w:r w:rsidR="003A5F88">
        <w:rPr>
          <w:rFonts w:asciiTheme="minorHAnsi" w:hAnsiTheme="minorHAnsi" w:cstheme="minorHAnsi"/>
          <w:sz w:val="22"/>
          <w:szCs w:val="22"/>
        </w:rPr>
        <w:t>Native Hawaiian</w:t>
      </w:r>
      <w:r w:rsidR="00E973B5" w:rsidRPr="00E973B5">
        <w:rPr>
          <w:rFonts w:asciiTheme="minorHAnsi" w:hAnsiTheme="minorHAnsi" w:cstheme="minorHAnsi"/>
          <w:sz w:val="22"/>
          <w:szCs w:val="22"/>
        </w:rPr>
        <w:t xml:space="preserve"> </w:t>
      </w:r>
      <w:r w:rsidR="00E973B5">
        <w:rPr>
          <w:rFonts w:asciiTheme="minorHAnsi" w:hAnsiTheme="minorHAnsi" w:cstheme="minorHAnsi"/>
          <w:sz w:val="22"/>
          <w:szCs w:val="22"/>
        </w:rPr>
        <w:t xml:space="preserve">or Other Pacific Islander, or White </w:t>
      </w:r>
      <w:r w:rsidRPr="00761204">
        <w:rPr>
          <w:rFonts w:asciiTheme="minorHAnsi" w:hAnsiTheme="minorHAnsi" w:cstheme="minorHAnsi"/>
          <w:sz w:val="22"/>
          <w:szCs w:val="22"/>
        </w:rPr>
        <w:t>across the 8 groups.</w:t>
      </w:r>
    </w:p>
    <w:p w:rsidR="002D1D21" w:rsidRPr="00761204" w:rsidRDefault="002D1D21" w:rsidP="002D1D21">
      <w:pPr>
        <w:pStyle w:val="BodyText"/>
        <w:widowControl/>
        <w:numPr>
          <w:ilvl w:val="1"/>
          <w:numId w:val="22"/>
        </w:numPr>
        <w:spacing w:after="40"/>
        <w:rPr>
          <w:rFonts w:asciiTheme="minorHAnsi" w:hAnsiTheme="minorHAnsi" w:cstheme="minorHAnsi"/>
          <w:sz w:val="22"/>
          <w:szCs w:val="22"/>
        </w:rPr>
      </w:pPr>
      <w:r w:rsidRPr="00761204">
        <w:rPr>
          <w:rFonts w:asciiTheme="minorHAnsi" w:hAnsiTheme="minorHAnsi" w:cstheme="minorHAnsi"/>
          <w:sz w:val="22"/>
          <w:szCs w:val="22"/>
        </w:rPr>
        <w:t>Exclusions: none</w:t>
      </w:r>
    </w:p>
    <w:p w:rsidR="002D1D21" w:rsidRPr="00761204" w:rsidRDefault="002D1D21" w:rsidP="002D1D21">
      <w:pPr>
        <w:pStyle w:val="BodyText"/>
        <w:widowControl/>
        <w:numPr>
          <w:ilvl w:val="0"/>
          <w:numId w:val="22"/>
        </w:numPr>
        <w:spacing w:after="40"/>
        <w:rPr>
          <w:rFonts w:asciiTheme="minorHAnsi" w:hAnsiTheme="minorHAnsi" w:cstheme="minorHAnsi"/>
          <w:sz w:val="22"/>
          <w:szCs w:val="22"/>
        </w:rPr>
      </w:pPr>
      <w:r w:rsidRPr="00761204">
        <w:rPr>
          <w:rFonts w:asciiTheme="minorHAnsi" w:hAnsiTheme="minorHAnsi" w:cstheme="minorHAnsi"/>
          <w:sz w:val="22"/>
          <w:szCs w:val="22"/>
        </w:rPr>
        <w:t xml:space="preserve">Education </w:t>
      </w:r>
    </w:p>
    <w:p w:rsidR="002D1D21" w:rsidRPr="00761204" w:rsidRDefault="002D1D21" w:rsidP="002D1D21">
      <w:pPr>
        <w:pStyle w:val="BodyText"/>
        <w:widowControl/>
        <w:numPr>
          <w:ilvl w:val="1"/>
          <w:numId w:val="22"/>
        </w:numPr>
        <w:spacing w:after="40"/>
        <w:rPr>
          <w:rFonts w:asciiTheme="minorHAnsi" w:hAnsiTheme="minorHAnsi" w:cstheme="minorHAnsi"/>
          <w:sz w:val="22"/>
          <w:szCs w:val="22"/>
        </w:rPr>
      </w:pPr>
      <w:r w:rsidRPr="00761204">
        <w:rPr>
          <w:rFonts w:asciiTheme="minorHAnsi" w:hAnsiTheme="minorHAnsi" w:cstheme="minorHAnsi"/>
          <w:sz w:val="22"/>
          <w:szCs w:val="22"/>
        </w:rPr>
        <w:t xml:space="preserve">Inclusion: Across groups, participants should include 5 to 8 who have less than a high school degree or GED (given that 12% to 37% fit these criteria, depending on racial ethnic group). </w:t>
      </w:r>
    </w:p>
    <w:p w:rsidR="002D1D21" w:rsidRPr="00761204" w:rsidRDefault="002D1D21" w:rsidP="002D1D21">
      <w:pPr>
        <w:pStyle w:val="BodyText"/>
        <w:widowControl/>
        <w:numPr>
          <w:ilvl w:val="1"/>
          <w:numId w:val="22"/>
        </w:numPr>
        <w:spacing w:after="40"/>
        <w:rPr>
          <w:rFonts w:asciiTheme="minorHAnsi" w:hAnsiTheme="minorHAnsi" w:cstheme="minorHAnsi"/>
          <w:sz w:val="22"/>
          <w:szCs w:val="22"/>
        </w:rPr>
      </w:pPr>
      <w:r w:rsidRPr="00761204">
        <w:rPr>
          <w:rFonts w:asciiTheme="minorHAnsi" w:hAnsiTheme="minorHAnsi" w:cstheme="minorHAnsi"/>
          <w:sz w:val="22"/>
          <w:szCs w:val="22"/>
        </w:rPr>
        <w:lastRenderedPageBreak/>
        <w:t>Exclusion: Has a master’s, doctoral or other postgraduate degree; those who cannot read and/or write.</w:t>
      </w:r>
    </w:p>
    <w:p w:rsidR="002D1D21" w:rsidRPr="00761204" w:rsidRDefault="002D1D21" w:rsidP="002D1D21">
      <w:pPr>
        <w:pStyle w:val="BodyText"/>
        <w:widowControl/>
        <w:numPr>
          <w:ilvl w:val="0"/>
          <w:numId w:val="22"/>
        </w:numPr>
        <w:spacing w:after="40"/>
        <w:rPr>
          <w:rFonts w:asciiTheme="minorHAnsi" w:hAnsiTheme="minorHAnsi" w:cstheme="minorHAnsi"/>
          <w:sz w:val="22"/>
          <w:szCs w:val="22"/>
        </w:rPr>
      </w:pPr>
      <w:r w:rsidRPr="00761204">
        <w:rPr>
          <w:rFonts w:asciiTheme="minorHAnsi" w:hAnsiTheme="minorHAnsi" w:cstheme="minorHAnsi"/>
          <w:sz w:val="22"/>
          <w:szCs w:val="22"/>
        </w:rPr>
        <w:t>Income</w:t>
      </w:r>
    </w:p>
    <w:p w:rsidR="002D1D21" w:rsidRPr="00761204" w:rsidRDefault="002D1D21" w:rsidP="002D1D21">
      <w:pPr>
        <w:pStyle w:val="BodyText"/>
        <w:widowControl/>
        <w:numPr>
          <w:ilvl w:val="1"/>
          <w:numId w:val="22"/>
        </w:numPr>
        <w:spacing w:after="40"/>
        <w:rPr>
          <w:rFonts w:asciiTheme="minorHAnsi" w:hAnsiTheme="minorHAnsi" w:cstheme="minorHAnsi"/>
          <w:sz w:val="22"/>
        </w:rPr>
      </w:pPr>
      <w:r w:rsidRPr="00761204">
        <w:rPr>
          <w:rFonts w:asciiTheme="minorHAnsi" w:hAnsiTheme="minorHAnsi" w:cstheme="minorHAnsi"/>
          <w:sz w:val="22"/>
        </w:rPr>
        <w:t>Inclusion: Range of income within each group</w:t>
      </w:r>
    </w:p>
    <w:p w:rsidR="002D1D21" w:rsidRPr="00761204" w:rsidRDefault="002D1D21" w:rsidP="002D1D21">
      <w:pPr>
        <w:pStyle w:val="BodyText"/>
        <w:widowControl/>
        <w:numPr>
          <w:ilvl w:val="1"/>
          <w:numId w:val="22"/>
        </w:numPr>
        <w:spacing w:after="40"/>
        <w:rPr>
          <w:rFonts w:asciiTheme="minorHAnsi" w:hAnsiTheme="minorHAnsi" w:cstheme="minorHAnsi"/>
          <w:sz w:val="22"/>
        </w:rPr>
      </w:pPr>
      <w:r w:rsidRPr="00761204">
        <w:rPr>
          <w:rFonts w:asciiTheme="minorHAnsi" w:hAnsiTheme="minorHAnsi" w:cstheme="minorHAnsi"/>
          <w:sz w:val="22"/>
        </w:rPr>
        <w:t>Exclusion: None</w:t>
      </w:r>
    </w:p>
    <w:p w:rsidR="002D1D21" w:rsidRPr="00761204" w:rsidRDefault="002D1D21" w:rsidP="002D1D21">
      <w:pPr>
        <w:pStyle w:val="ListParagraph"/>
        <w:widowControl w:val="0"/>
        <w:numPr>
          <w:ilvl w:val="0"/>
          <w:numId w:val="22"/>
        </w:numPr>
        <w:overflowPunct w:val="0"/>
        <w:adjustRightInd w:val="0"/>
        <w:spacing w:line="276" w:lineRule="auto"/>
        <w:rPr>
          <w:rFonts w:asciiTheme="minorHAnsi" w:hAnsiTheme="minorHAnsi" w:cstheme="minorHAnsi"/>
          <w:i/>
        </w:rPr>
      </w:pPr>
      <w:r w:rsidRPr="00761204">
        <w:rPr>
          <w:rFonts w:asciiTheme="minorHAnsi" w:hAnsiTheme="minorHAnsi" w:cstheme="minorHAnsi"/>
          <w:i/>
        </w:rPr>
        <w:t>Other</w:t>
      </w:r>
    </w:p>
    <w:p w:rsidR="002D1D21" w:rsidRPr="00761204" w:rsidRDefault="002D1D21" w:rsidP="002D1D21">
      <w:pPr>
        <w:pStyle w:val="ListParagraph"/>
        <w:widowControl w:val="0"/>
        <w:numPr>
          <w:ilvl w:val="1"/>
          <w:numId w:val="22"/>
        </w:numPr>
        <w:overflowPunct w:val="0"/>
        <w:adjustRightInd w:val="0"/>
        <w:spacing w:line="276" w:lineRule="auto"/>
        <w:rPr>
          <w:rFonts w:asciiTheme="minorHAnsi" w:hAnsiTheme="minorHAnsi" w:cstheme="minorHAnsi"/>
          <w:i/>
        </w:rPr>
      </w:pPr>
      <w:r w:rsidRPr="00761204">
        <w:rPr>
          <w:rFonts w:asciiTheme="minorHAnsi" w:hAnsiTheme="minorHAnsi" w:cstheme="minorHAnsi"/>
          <w:i/>
        </w:rPr>
        <w:t>Exclusions: Persons associated with or working in the health care industry, in marketing, or advertising.</w:t>
      </w:r>
    </w:p>
    <w:p w:rsidR="00B46F2C" w:rsidRDefault="00B46F2C" w:rsidP="00A403BB"/>
    <w:p w:rsidR="00B46F2C" w:rsidRDefault="00B46F2C"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 xml:space="preserve">[  ] Web-based or other forms of Social Media </w:t>
      </w:r>
    </w:p>
    <w:p w:rsidR="00B46F2C" w:rsidRDefault="00B46F2C" w:rsidP="001B0AAA">
      <w:pPr>
        <w:ind w:left="720"/>
      </w:pPr>
      <w:r>
        <w:t>[  ] Telephone</w:t>
      </w:r>
      <w:r>
        <w:tab/>
      </w:r>
    </w:p>
    <w:p w:rsidR="00B46F2C" w:rsidRDefault="00B46F2C" w:rsidP="001B0AAA">
      <w:pPr>
        <w:ind w:left="720"/>
      </w:pPr>
      <w:r>
        <w:t>[</w:t>
      </w:r>
      <w:r w:rsidR="002D1D21" w:rsidRPr="00761204">
        <w:rPr>
          <w:rFonts w:asciiTheme="minorHAnsi" w:hAnsiTheme="minorHAnsi" w:cstheme="minorHAnsi"/>
          <w:b/>
        </w:rPr>
        <w:t>X</w:t>
      </w:r>
      <w:r>
        <w:t xml:space="preserve">  ] In-person</w:t>
      </w:r>
      <w:r>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Will interviewers or facilitators be used?  [</w:t>
      </w:r>
      <w:r w:rsidR="002D1D21" w:rsidRPr="00761204">
        <w:rPr>
          <w:rFonts w:asciiTheme="minorHAnsi" w:hAnsiTheme="minorHAnsi" w:cstheme="minorHAnsi"/>
          <w:b/>
        </w:rPr>
        <w:t>X</w:t>
      </w:r>
      <w:r>
        <w:t xml:space="preserve"> ] Yes [  ] No</w:t>
      </w:r>
    </w:p>
    <w:p w:rsidR="00B46F2C" w:rsidRDefault="00B46F2C" w:rsidP="00F24CFC">
      <w:pPr>
        <w:pStyle w:val="ListParagraph"/>
        <w:ind w:left="360"/>
      </w:pPr>
      <w:r>
        <w:t xml:space="preserve"> </w:t>
      </w:r>
    </w:p>
    <w:p w:rsidR="00B46F2C" w:rsidRPr="00F24CFC" w:rsidRDefault="00B46F2C" w:rsidP="0024521E">
      <w:pPr>
        <w:rPr>
          <w:b/>
        </w:rPr>
      </w:pPr>
      <w:r w:rsidRPr="00F24CFC">
        <w:rPr>
          <w:b/>
        </w:rPr>
        <w:t>Please make sure that all instruments, instructions, and scripts are submitted with the request.</w:t>
      </w:r>
      <w:bookmarkStart w:id="0" w:name="_GoBack"/>
      <w:bookmarkEnd w:id="0"/>
    </w:p>
    <w:sectPr w:rsidR="00B46F2C" w:rsidRP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162" w:rsidRDefault="00E85162">
      <w:r>
        <w:separator/>
      </w:r>
    </w:p>
  </w:endnote>
  <w:endnote w:type="continuationSeparator" w:id="0">
    <w:p w:rsidR="00E85162" w:rsidRDefault="00E8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162" w:rsidRDefault="00E8516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6498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162" w:rsidRDefault="00E85162">
      <w:r>
        <w:separator/>
      </w:r>
    </w:p>
  </w:footnote>
  <w:footnote w:type="continuationSeparator" w:id="0">
    <w:p w:rsidR="00E85162" w:rsidRDefault="00E85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162" w:rsidRDefault="00E851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204DD9"/>
    <w:multiLevelType w:val="hybridMultilevel"/>
    <w:tmpl w:val="6654159C"/>
    <w:lvl w:ilvl="0" w:tplc="1FA687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8541B7A"/>
    <w:multiLevelType w:val="hybridMultilevel"/>
    <w:tmpl w:val="8DAA3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751CF2"/>
    <w:multiLevelType w:val="hybridMultilevel"/>
    <w:tmpl w:val="31CEF1F2"/>
    <w:lvl w:ilvl="0" w:tplc="C39E1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FD16DE6"/>
    <w:multiLevelType w:val="hybridMultilevel"/>
    <w:tmpl w:val="DE5A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1"/>
  </w:num>
  <w:num w:numId="5">
    <w:abstractNumId w:val="4"/>
  </w:num>
  <w:num w:numId="6">
    <w:abstractNumId w:val="1"/>
  </w:num>
  <w:num w:numId="7">
    <w:abstractNumId w:val="10"/>
  </w:num>
  <w:num w:numId="8">
    <w:abstractNumId w:val="16"/>
  </w:num>
  <w:num w:numId="9">
    <w:abstractNumId w:val="12"/>
  </w:num>
  <w:num w:numId="10">
    <w:abstractNumId w:val="2"/>
  </w:num>
  <w:num w:numId="11">
    <w:abstractNumId w:val="7"/>
  </w:num>
  <w:num w:numId="12">
    <w:abstractNumId w:val="8"/>
  </w:num>
  <w:num w:numId="13">
    <w:abstractNumId w:val="0"/>
  </w:num>
  <w:num w:numId="14">
    <w:abstractNumId w:val="18"/>
  </w:num>
  <w:num w:numId="15">
    <w:abstractNumId w:val="15"/>
  </w:num>
  <w:num w:numId="16">
    <w:abstractNumId w:val="14"/>
  </w:num>
  <w:num w:numId="17">
    <w:abstractNumId w:val="5"/>
  </w:num>
  <w:num w:numId="18">
    <w:abstractNumId w:val="6"/>
  </w:num>
  <w:num w:numId="19">
    <w:abstractNumId w:val="11"/>
  </w:num>
  <w:num w:numId="20">
    <w:abstractNumId w:val="17"/>
  </w:num>
  <w:num w:numId="21">
    <w:abstractNumId w:val="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53983"/>
    <w:rsid w:val="00067329"/>
    <w:rsid w:val="000B2838"/>
    <w:rsid w:val="000D44CA"/>
    <w:rsid w:val="000E200B"/>
    <w:rsid w:val="000F68BE"/>
    <w:rsid w:val="001379B4"/>
    <w:rsid w:val="001927A4"/>
    <w:rsid w:val="00194AC6"/>
    <w:rsid w:val="001A23B0"/>
    <w:rsid w:val="001A25CC"/>
    <w:rsid w:val="001B0AAA"/>
    <w:rsid w:val="001C39F7"/>
    <w:rsid w:val="002028AB"/>
    <w:rsid w:val="00237B48"/>
    <w:rsid w:val="0024521E"/>
    <w:rsid w:val="00263C3D"/>
    <w:rsid w:val="00274D0B"/>
    <w:rsid w:val="002821FF"/>
    <w:rsid w:val="002B3C95"/>
    <w:rsid w:val="002D0B92"/>
    <w:rsid w:val="002D1D21"/>
    <w:rsid w:val="00364984"/>
    <w:rsid w:val="003675DB"/>
    <w:rsid w:val="003A5F88"/>
    <w:rsid w:val="003D5BBE"/>
    <w:rsid w:val="003E3C61"/>
    <w:rsid w:val="003F1C5B"/>
    <w:rsid w:val="0041337D"/>
    <w:rsid w:val="00434E33"/>
    <w:rsid w:val="00441434"/>
    <w:rsid w:val="0045264C"/>
    <w:rsid w:val="004533FD"/>
    <w:rsid w:val="004876EC"/>
    <w:rsid w:val="004D6E14"/>
    <w:rsid w:val="005009B0"/>
    <w:rsid w:val="00512CA7"/>
    <w:rsid w:val="005A1006"/>
    <w:rsid w:val="005E714A"/>
    <w:rsid w:val="006140A0"/>
    <w:rsid w:val="00636621"/>
    <w:rsid w:val="00642B49"/>
    <w:rsid w:val="006832D9"/>
    <w:rsid w:val="0069403B"/>
    <w:rsid w:val="006F3DDE"/>
    <w:rsid w:val="00704678"/>
    <w:rsid w:val="007425E7"/>
    <w:rsid w:val="00802607"/>
    <w:rsid w:val="008101A5"/>
    <w:rsid w:val="00822664"/>
    <w:rsid w:val="00843796"/>
    <w:rsid w:val="00895229"/>
    <w:rsid w:val="008A22B9"/>
    <w:rsid w:val="008F0203"/>
    <w:rsid w:val="008F50D4"/>
    <w:rsid w:val="009239AA"/>
    <w:rsid w:val="00935ADA"/>
    <w:rsid w:val="00946B6C"/>
    <w:rsid w:val="00955A71"/>
    <w:rsid w:val="0096108F"/>
    <w:rsid w:val="009C13B9"/>
    <w:rsid w:val="009D01A2"/>
    <w:rsid w:val="009F5923"/>
    <w:rsid w:val="00A403BB"/>
    <w:rsid w:val="00A674DF"/>
    <w:rsid w:val="00A83AA6"/>
    <w:rsid w:val="00AE1809"/>
    <w:rsid w:val="00B46F2C"/>
    <w:rsid w:val="00B80D76"/>
    <w:rsid w:val="00BA2105"/>
    <w:rsid w:val="00BA7E06"/>
    <w:rsid w:val="00BB43B5"/>
    <w:rsid w:val="00BB6219"/>
    <w:rsid w:val="00BD290F"/>
    <w:rsid w:val="00BE4C2A"/>
    <w:rsid w:val="00C008AA"/>
    <w:rsid w:val="00C14CC4"/>
    <w:rsid w:val="00C33C52"/>
    <w:rsid w:val="00C40D8B"/>
    <w:rsid w:val="00C8407A"/>
    <w:rsid w:val="00C8488C"/>
    <w:rsid w:val="00C86E91"/>
    <w:rsid w:val="00CA2650"/>
    <w:rsid w:val="00CB1078"/>
    <w:rsid w:val="00CC6FAF"/>
    <w:rsid w:val="00D24698"/>
    <w:rsid w:val="00D432BC"/>
    <w:rsid w:val="00D6383F"/>
    <w:rsid w:val="00D71221"/>
    <w:rsid w:val="00DB59D0"/>
    <w:rsid w:val="00DC33D3"/>
    <w:rsid w:val="00E26329"/>
    <w:rsid w:val="00E40B50"/>
    <w:rsid w:val="00E50293"/>
    <w:rsid w:val="00E65FFC"/>
    <w:rsid w:val="00E80951"/>
    <w:rsid w:val="00E85162"/>
    <w:rsid w:val="00E854FE"/>
    <w:rsid w:val="00E86CC6"/>
    <w:rsid w:val="00E973B5"/>
    <w:rsid w:val="00EB56B3"/>
    <w:rsid w:val="00ED6492"/>
    <w:rsid w:val="00EF2095"/>
    <w:rsid w:val="00F06866"/>
    <w:rsid w:val="00F15956"/>
    <w:rsid w:val="00F24CFC"/>
    <w:rsid w:val="00F3170F"/>
    <w:rsid w:val="00F3472B"/>
    <w:rsid w:val="00F4017B"/>
    <w:rsid w:val="00F95C2A"/>
    <w:rsid w:val="00F976B0"/>
    <w:rsid w:val="00FA6DE7"/>
    <w:rsid w:val="00FC0A8E"/>
    <w:rsid w:val="00FC2686"/>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 w:id="195397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1772</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plg3</cp:lastModifiedBy>
  <cp:revision>3</cp:revision>
  <cp:lastPrinted>2012-02-02T14:09:00Z</cp:lastPrinted>
  <dcterms:created xsi:type="dcterms:W3CDTF">2012-03-28T12:32:00Z</dcterms:created>
  <dcterms:modified xsi:type="dcterms:W3CDTF">2012-03-28T13:59:00Z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