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5D2143">
      <w:pPr>
        <w:rPr>
          <w:b/>
        </w:rPr>
      </w:pPr>
      <w:bookmarkStart w:id="0" w:name="_GoBack"/>
      <w:bookmarkEnd w:id="0"/>
      <w:r w:rsidRPr="005D2143">
        <w:rPr>
          <w:b/>
        </w:rPr>
        <w:t>Itemized IC Revisions and Justifications</w:t>
      </w:r>
    </w:p>
    <w:tbl>
      <w:tblPr>
        <w:tblStyle w:val="TableGrid"/>
        <w:tblW w:w="10800" w:type="dxa"/>
        <w:tblInd w:w="18" w:type="dxa"/>
        <w:tblLayout w:type="fixed"/>
        <w:tblLook w:val="04A0" w:firstRow="1" w:lastRow="0" w:firstColumn="1" w:lastColumn="0" w:noHBand="0" w:noVBand="1"/>
      </w:tblPr>
      <w:tblGrid>
        <w:gridCol w:w="900"/>
        <w:gridCol w:w="2250"/>
        <w:gridCol w:w="1260"/>
        <w:gridCol w:w="2520"/>
        <w:gridCol w:w="3870"/>
      </w:tblGrid>
      <w:tr w:rsidR="007F7528" w:rsidRPr="008A0762" w:rsidTr="00D25227">
        <w:trPr>
          <w:tblHeader/>
        </w:trPr>
        <w:tc>
          <w:tcPr>
            <w:tcW w:w="900" w:type="dxa"/>
            <w:shd w:val="clear" w:color="auto" w:fill="BFBFBF" w:themeFill="background1" w:themeFillShade="BF"/>
            <w:vAlign w:val="center"/>
          </w:tcPr>
          <w:p w:rsidR="005D2143" w:rsidRPr="00D745D4" w:rsidRDefault="005D2143" w:rsidP="0081512C">
            <w:pPr>
              <w:rPr>
                <w:rFonts w:eastAsia="Times New Roman"/>
                <w:b/>
                <w:bCs/>
              </w:rPr>
            </w:pPr>
            <w:r w:rsidRPr="00D745D4">
              <w:rPr>
                <w:rFonts w:eastAsia="Times New Roman"/>
                <w:b/>
                <w:bCs/>
              </w:rPr>
              <w:t>Form No.</w:t>
            </w:r>
          </w:p>
        </w:tc>
        <w:tc>
          <w:tcPr>
            <w:tcW w:w="2250" w:type="dxa"/>
            <w:shd w:val="clear" w:color="auto" w:fill="BFBFBF" w:themeFill="background1" w:themeFillShade="BF"/>
            <w:vAlign w:val="center"/>
          </w:tcPr>
          <w:p w:rsidR="005D2143" w:rsidRPr="00D745D4" w:rsidRDefault="005D2143" w:rsidP="0081512C">
            <w:pPr>
              <w:rPr>
                <w:rFonts w:eastAsia="Times New Roman"/>
                <w:b/>
                <w:bCs/>
              </w:rPr>
            </w:pPr>
            <w:r w:rsidRPr="00D745D4">
              <w:rPr>
                <w:rFonts w:eastAsia="Times New Roman"/>
                <w:b/>
                <w:bCs/>
              </w:rPr>
              <w:t>Name</w:t>
            </w:r>
          </w:p>
        </w:tc>
        <w:tc>
          <w:tcPr>
            <w:tcW w:w="1260" w:type="dxa"/>
            <w:shd w:val="clear" w:color="auto" w:fill="BFBFBF" w:themeFill="background1" w:themeFillShade="BF"/>
            <w:vAlign w:val="center"/>
          </w:tcPr>
          <w:p w:rsidR="005D2143" w:rsidRPr="00D745D4" w:rsidRDefault="005D2143" w:rsidP="0081512C">
            <w:pPr>
              <w:rPr>
                <w:rFonts w:eastAsia="Times New Roman"/>
                <w:b/>
                <w:bCs/>
              </w:rPr>
            </w:pPr>
            <w:r w:rsidRPr="00D745D4">
              <w:rPr>
                <w:rFonts w:eastAsia="Times New Roman"/>
                <w:b/>
                <w:bCs/>
              </w:rPr>
              <w:t>Name in last ICR</w:t>
            </w:r>
          </w:p>
        </w:tc>
        <w:tc>
          <w:tcPr>
            <w:tcW w:w="2520" w:type="dxa"/>
            <w:shd w:val="clear" w:color="auto" w:fill="BFBFBF" w:themeFill="background1" w:themeFillShade="BF"/>
            <w:vAlign w:val="center"/>
          </w:tcPr>
          <w:p w:rsidR="005D2143" w:rsidRPr="00D745D4" w:rsidRDefault="005D2143" w:rsidP="0081512C">
            <w:pPr>
              <w:rPr>
                <w:b/>
              </w:rPr>
            </w:pPr>
            <w:r w:rsidRPr="00D745D4">
              <w:rPr>
                <w:b/>
              </w:rPr>
              <w:t>Itemized Changes</w:t>
            </w:r>
          </w:p>
        </w:tc>
        <w:tc>
          <w:tcPr>
            <w:tcW w:w="3870" w:type="dxa"/>
            <w:shd w:val="clear" w:color="auto" w:fill="BFBFBF" w:themeFill="background1" w:themeFillShade="BF"/>
            <w:vAlign w:val="center"/>
          </w:tcPr>
          <w:p w:rsidR="005D2143" w:rsidRPr="00D745D4" w:rsidRDefault="005D2143" w:rsidP="0081512C">
            <w:pPr>
              <w:rPr>
                <w:b/>
              </w:rPr>
            </w:pPr>
            <w:r w:rsidRPr="00D745D4">
              <w:rPr>
                <w:b/>
              </w:rPr>
              <w:t>Justifications</w:t>
            </w:r>
          </w:p>
        </w:tc>
      </w:tr>
      <w:tr w:rsidR="0081512C" w:rsidRPr="008A0762" w:rsidTr="00E37257">
        <w:tc>
          <w:tcPr>
            <w:tcW w:w="900" w:type="dxa"/>
          </w:tcPr>
          <w:p w:rsidR="005D2143" w:rsidRPr="00D745D4" w:rsidRDefault="005D2143">
            <w:pPr>
              <w:rPr>
                <w:b/>
                <w:sz w:val="20"/>
                <w:szCs w:val="20"/>
              </w:rPr>
            </w:pPr>
            <w:r w:rsidRPr="00D745D4">
              <w:rPr>
                <w:b/>
                <w:sz w:val="20"/>
                <w:szCs w:val="20"/>
              </w:rPr>
              <w:t>57.100</w:t>
            </w:r>
          </w:p>
        </w:tc>
        <w:tc>
          <w:tcPr>
            <w:tcW w:w="2250" w:type="dxa"/>
          </w:tcPr>
          <w:p w:rsidR="005D2143" w:rsidRPr="008A0762" w:rsidRDefault="005D2143">
            <w:pPr>
              <w:rPr>
                <w:sz w:val="20"/>
                <w:szCs w:val="20"/>
              </w:rPr>
            </w:pPr>
            <w:r w:rsidRPr="008A0762">
              <w:rPr>
                <w:sz w:val="20"/>
                <w:szCs w:val="20"/>
              </w:rPr>
              <w:t>NHSN Registration Form</w:t>
            </w:r>
          </w:p>
        </w:tc>
        <w:tc>
          <w:tcPr>
            <w:tcW w:w="1260" w:type="dxa"/>
          </w:tcPr>
          <w:p w:rsidR="005D2143" w:rsidRPr="008A0762" w:rsidRDefault="00CF3B4D">
            <w:pPr>
              <w:rPr>
                <w:sz w:val="20"/>
                <w:szCs w:val="20"/>
              </w:rPr>
            </w:pPr>
            <w:r w:rsidRPr="008A0762">
              <w:rPr>
                <w:sz w:val="20"/>
                <w:szCs w:val="20"/>
              </w:rPr>
              <w:t>No change</w:t>
            </w:r>
          </w:p>
        </w:tc>
        <w:tc>
          <w:tcPr>
            <w:tcW w:w="2520" w:type="dxa"/>
          </w:tcPr>
          <w:p w:rsidR="005D2143" w:rsidRPr="008A0762" w:rsidRDefault="00CF3B4D">
            <w:pPr>
              <w:rPr>
                <w:sz w:val="20"/>
                <w:szCs w:val="20"/>
              </w:rPr>
            </w:pPr>
            <w:r w:rsidRPr="008A0762">
              <w:rPr>
                <w:sz w:val="20"/>
                <w:szCs w:val="20"/>
              </w:rPr>
              <w:t>No changes</w:t>
            </w:r>
          </w:p>
        </w:tc>
        <w:tc>
          <w:tcPr>
            <w:tcW w:w="3870" w:type="dxa"/>
          </w:tcPr>
          <w:p w:rsidR="005D2143" w:rsidRPr="008A0762" w:rsidRDefault="00CF3B4D">
            <w:pPr>
              <w:rPr>
                <w:sz w:val="20"/>
                <w:szCs w:val="20"/>
              </w:rPr>
            </w:pPr>
            <w:r w:rsidRPr="008A0762">
              <w:rPr>
                <w:sz w:val="20"/>
                <w:szCs w:val="20"/>
              </w:rPr>
              <w:t>N/A</w:t>
            </w:r>
          </w:p>
        </w:tc>
      </w:tr>
      <w:tr w:rsidR="00CF3B4D" w:rsidRPr="008A0762" w:rsidTr="00E37257">
        <w:tc>
          <w:tcPr>
            <w:tcW w:w="900" w:type="dxa"/>
          </w:tcPr>
          <w:p w:rsidR="00CF3B4D" w:rsidRPr="00D745D4" w:rsidRDefault="00CF3B4D">
            <w:pPr>
              <w:rPr>
                <w:b/>
                <w:sz w:val="20"/>
                <w:szCs w:val="20"/>
              </w:rPr>
            </w:pPr>
            <w:r w:rsidRPr="00D745D4">
              <w:rPr>
                <w:b/>
                <w:sz w:val="20"/>
                <w:szCs w:val="20"/>
              </w:rPr>
              <w:t>57.101</w:t>
            </w:r>
          </w:p>
        </w:tc>
        <w:tc>
          <w:tcPr>
            <w:tcW w:w="2250" w:type="dxa"/>
          </w:tcPr>
          <w:p w:rsidR="00CF3B4D" w:rsidRPr="008A0762" w:rsidRDefault="00CF3B4D">
            <w:pPr>
              <w:rPr>
                <w:sz w:val="20"/>
                <w:szCs w:val="20"/>
              </w:rPr>
            </w:pPr>
            <w:r w:rsidRPr="008A0762">
              <w:rPr>
                <w:sz w:val="20"/>
                <w:szCs w:val="20"/>
              </w:rPr>
              <w:t>Facility Contact Information</w:t>
            </w:r>
          </w:p>
        </w:tc>
        <w:tc>
          <w:tcPr>
            <w:tcW w:w="1260" w:type="dxa"/>
          </w:tcPr>
          <w:p w:rsidR="00CF3B4D" w:rsidRPr="008A0762" w:rsidRDefault="00CF3B4D" w:rsidP="00EA4A9B">
            <w:pPr>
              <w:rPr>
                <w:sz w:val="20"/>
                <w:szCs w:val="20"/>
              </w:rPr>
            </w:pPr>
            <w:r w:rsidRPr="008A0762">
              <w:rPr>
                <w:sz w:val="20"/>
                <w:szCs w:val="20"/>
              </w:rPr>
              <w:t>No change</w:t>
            </w:r>
          </w:p>
        </w:tc>
        <w:tc>
          <w:tcPr>
            <w:tcW w:w="2520" w:type="dxa"/>
          </w:tcPr>
          <w:p w:rsidR="00CF3B4D" w:rsidRPr="008A0762" w:rsidRDefault="00CF3B4D" w:rsidP="00EA4A9B">
            <w:pPr>
              <w:rPr>
                <w:sz w:val="20"/>
                <w:szCs w:val="20"/>
              </w:rPr>
            </w:pPr>
            <w:r w:rsidRPr="008A0762">
              <w:rPr>
                <w:sz w:val="20"/>
                <w:szCs w:val="20"/>
              </w:rPr>
              <w:t>No changes</w:t>
            </w:r>
          </w:p>
        </w:tc>
        <w:tc>
          <w:tcPr>
            <w:tcW w:w="3870" w:type="dxa"/>
          </w:tcPr>
          <w:p w:rsidR="00CF3B4D" w:rsidRPr="008A0762" w:rsidRDefault="00CF3B4D" w:rsidP="00EA4A9B">
            <w:pPr>
              <w:rPr>
                <w:sz w:val="20"/>
                <w:szCs w:val="20"/>
              </w:rPr>
            </w:pPr>
            <w:r w:rsidRPr="008A0762">
              <w:rPr>
                <w:sz w:val="20"/>
                <w:szCs w:val="20"/>
              </w:rPr>
              <w:t>N/A</w:t>
            </w:r>
          </w:p>
        </w:tc>
      </w:tr>
      <w:tr w:rsidR="00CF3B4D" w:rsidRPr="008A0762" w:rsidTr="00E37257">
        <w:tc>
          <w:tcPr>
            <w:tcW w:w="900" w:type="dxa"/>
          </w:tcPr>
          <w:p w:rsidR="00CF3B4D" w:rsidRPr="00D745D4" w:rsidRDefault="00CF3B4D">
            <w:pPr>
              <w:rPr>
                <w:b/>
                <w:sz w:val="20"/>
                <w:szCs w:val="20"/>
              </w:rPr>
            </w:pPr>
            <w:r w:rsidRPr="00D745D4">
              <w:rPr>
                <w:b/>
                <w:sz w:val="20"/>
                <w:szCs w:val="20"/>
              </w:rPr>
              <w:t>57.103</w:t>
            </w:r>
          </w:p>
        </w:tc>
        <w:tc>
          <w:tcPr>
            <w:tcW w:w="2250" w:type="dxa"/>
          </w:tcPr>
          <w:p w:rsidR="00CF3B4D" w:rsidRPr="008A0762" w:rsidRDefault="00CF3B4D">
            <w:pPr>
              <w:rPr>
                <w:sz w:val="20"/>
                <w:szCs w:val="20"/>
              </w:rPr>
            </w:pPr>
            <w:r w:rsidRPr="008A0762">
              <w:rPr>
                <w:sz w:val="20"/>
                <w:szCs w:val="20"/>
              </w:rPr>
              <w:t>Patient Safety Component-Annual Facility Survey</w:t>
            </w:r>
          </w:p>
        </w:tc>
        <w:tc>
          <w:tcPr>
            <w:tcW w:w="1260" w:type="dxa"/>
          </w:tcPr>
          <w:p w:rsidR="00CF3B4D" w:rsidRPr="008A0762" w:rsidRDefault="00CF3B4D" w:rsidP="00EA4A9B">
            <w:pPr>
              <w:rPr>
                <w:sz w:val="20"/>
                <w:szCs w:val="20"/>
              </w:rPr>
            </w:pPr>
            <w:r w:rsidRPr="008A0762">
              <w:rPr>
                <w:sz w:val="20"/>
                <w:szCs w:val="20"/>
              </w:rPr>
              <w:t>No change</w:t>
            </w:r>
          </w:p>
        </w:tc>
        <w:tc>
          <w:tcPr>
            <w:tcW w:w="2520" w:type="dxa"/>
          </w:tcPr>
          <w:p w:rsidR="00CF3B4D" w:rsidRDefault="00EA4A9B" w:rsidP="00140867">
            <w:pPr>
              <w:pStyle w:val="ListParagraph"/>
              <w:numPr>
                <w:ilvl w:val="0"/>
                <w:numId w:val="15"/>
              </w:numPr>
              <w:ind w:left="342"/>
              <w:rPr>
                <w:sz w:val="20"/>
                <w:szCs w:val="20"/>
              </w:rPr>
            </w:pPr>
            <w:r>
              <w:rPr>
                <w:sz w:val="20"/>
                <w:szCs w:val="20"/>
              </w:rPr>
              <w:t>Remove questions regarding Long Term Acute Care (LTAC)</w:t>
            </w:r>
          </w:p>
          <w:p w:rsidR="00EA4A9B" w:rsidRPr="00EA4A9B" w:rsidRDefault="00EA4A9B" w:rsidP="00140867">
            <w:pPr>
              <w:pStyle w:val="ListParagraph"/>
              <w:numPr>
                <w:ilvl w:val="0"/>
                <w:numId w:val="15"/>
              </w:numPr>
              <w:ind w:left="342"/>
              <w:rPr>
                <w:sz w:val="20"/>
                <w:szCs w:val="20"/>
              </w:rPr>
            </w:pPr>
            <w:r>
              <w:rPr>
                <w:sz w:val="20"/>
                <w:szCs w:val="20"/>
              </w:rPr>
              <w:t>Remove questions regarding Long Term Care Facilities (LTCF)</w:t>
            </w:r>
          </w:p>
        </w:tc>
        <w:tc>
          <w:tcPr>
            <w:tcW w:w="3870" w:type="dxa"/>
          </w:tcPr>
          <w:p w:rsidR="00CF3B4D" w:rsidRPr="008A0762" w:rsidRDefault="00EA4A9B" w:rsidP="00EA4A9B">
            <w:pPr>
              <w:rPr>
                <w:sz w:val="20"/>
                <w:szCs w:val="20"/>
              </w:rPr>
            </w:pPr>
            <w:r>
              <w:rPr>
                <w:sz w:val="20"/>
                <w:szCs w:val="20"/>
              </w:rPr>
              <w:t>Both of these sections were removed from this form because these questions are covered in newly added LTAC and LTCF Annual Surveys. These changes result in the decrease of 1000 burden hours.</w:t>
            </w:r>
          </w:p>
        </w:tc>
      </w:tr>
      <w:tr w:rsidR="0081512C" w:rsidRPr="008A0762" w:rsidTr="00E37257">
        <w:tc>
          <w:tcPr>
            <w:tcW w:w="900" w:type="dxa"/>
          </w:tcPr>
          <w:p w:rsidR="005D2143" w:rsidRPr="00D745D4" w:rsidRDefault="005D2143">
            <w:pPr>
              <w:rPr>
                <w:b/>
                <w:sz w:val="20"/>
                <w:szCs w:val="20"/>
              </w:rPr>
            </w:pPr>
            <w:r w:rsidRPr="00D745D4">
              <w:rPr>
                <w:b/>
                <w:sz w:val="20"/>
                <w:szCs w:val="20"/>
              </w:rPr>
              <w:t>57.104</w:t>
            </w:r>
          </w:p>
        </w:tc>
        <w:tc>
          <w:tcPr>
            <w:tcW w:w="2250" w:type="dxa"/>
          </w:tcPr>
          <w:p w:rsidR="005D2143" w:rsidRPr="008A0762" w:rsidRDefault="005D2143">
            <w:pPr>
              <w:rPr>
                <w:sz w:val="20"/>
                <w:szCs w:val="20"/>
              </w:rPr>
            </w:pPr>
            <w:r w:rsidRPr="008A0762">
              <w:rPr>
                <w:sz w:val="20"/>
                <w:szCs w:val="20"/>
              </w:rPr>
              <w:t>Patient Safety Component-Outpatient Dialysis Center Practices Survey</w:t>
            </w:r>
          </w:p>
        </w:tc>
        <w:tc>
          <w:tcPr>
            <w:tcW w:w="1260" w:type="dxa"/>
          </w:tcPr>
          <w:p w:rsidR="005D2143" w:rsidRPr="008A0762" w:rsidRDefault="006D0F09">
            <w:pPr>
              <w:rPr>
                <w:sz w:val="20"/>
                <w:szCs w:val="20"/>
              </w:rPr>
            </w:pPr>
            <w:r>
              <w:rPr>
                <w:sz w:val="20"/>
                <w:szCs w:val="20"/>
              </w:rPr>
              <w:t>No change</w:t>
            </w:r>
          </w:p>
        </w:tc>
        <w:tc>
          <w:tcPr>
            <w:tcW w:w="2520" w:type="dxa"/>
          </w:tcPr>
          <w:p w:rsidR="005D2143" w:rsidRPr="008A0762" w:rsidRDefault="006D0F09">
            <w:pPr>
              <w:rPr>
                <w:sz w:val="20"/>
                <w:szCs w:val="20"/>
              </w:rPr>
            </w:pPr>
            <w:r>
              <w:rPr>
                <w:sz w:val="20"/>
                <w:szCs w:val="20"/>
              </w:rPr>
              <w:t>No changes</w:t>
            </w:r>
          </w:p>
        </w:tc>
        <w:tc>
          <w:tcPr>
            <w:tcW w:w="3870" w:type="dxa"/>
          </w:tcPr>
          <w:p w:rsidR="005D2143" w:rsidRPr="008A0762" w:rsidRDefault="006D0F09">
            <w:pPr>
              <w:rPr>
                <w:sz w:val="20"/>
                <w:szCs w:val="20"/>
              </w:rPr>
            </w:pPr>
            <w:r>
              <w:rPr>
                <w:sz w:val="20"/>
                <w:szCs w:val="20"/>
              </w:rPr>
              <w:t>N/A</w:t>
            </w:r>
          </w:p>
        </w:tc>
      </w:tr>
      <w:tr w:rsidR="00CF3B4D" w:rsidRPr="008A0762" w:rsidTr="00E37257">
        <w:tc>
          <w:tcPr>
            <w:tcW w:w="900" w:type="dxa"/>
          </w:tcPr>
          <w:p w:rsidR="00CF3B4D" w:rsidRPr="00D745D4" w:rsidRDefault="00CF3B4D">
            <w:pPr>
              <w:rPr>
                <w:b/>
                <w:sz w:val="20"/>
                <w:szCs w:val="20"/>
              </w:rPr>
            </w:pPr>
            <w:r w:rsidRPr="00D745D4">
              <w:rPr>
                <w:b/>
                <w:sz w:val="20"/>
                <w:szCs w:val="20"/>
              </w:rPr>
              <w:t>57.105</w:t>
            </w:r>
          </w:p>
        </w:tc>
        <w:tc>
          <w:tcPr>
            <w:tcW w:w="2250" w:type="dxa"/>
          </w:tcPr>
          <w:p w:rsidR="00CF3B4D" w:rsidRPr="008A0762" w:rsidRDefault="00CF3B4D">
            <w:pPr>
              <w:rPr>
                <w:sz w:val="20"/>
                <w:szCs w:val="20"/>
              </w:rPr>
            </w:pPr>
            <w:r w:rsidRPr="008A0762">
              <w:rPr>
                <w:sz w:val="20"/>
                <w:szCs w:val="20"/>
              </w:rPr>
              <w:t>Group Contact Information</w:t>
            </w:r>
          </w:p>
        </w:tc>
        <w:tc>
          <w:tcPr>
            <w:tcW w:w="1260" w:type="dxa"/>
          </w:tcPr>
          <w:p w:rsidR="00CF3B4D" w:rsidRPr="008A0762" w:rsidRDefault="00CF3B4D" w:rsidP="00EA4A9B">
            <w:pPr>
              <w:rPr>
                <w:sz w:val="20"/>
                <w:szCs w:val="20"/>
              </w:rPr>
            </w:pPr>
            <w:r w:rsidRPr="008A0762">
              <w:rPr>
                <w:sz w:val="20"/>
                <w:szCs w:val="20"/>
              </w:rPr>
              <w:t>No change</w:t>
            </w:r>
          </w:p>
        </w:tc>
        <w:tc>
          <w:tcPr>
            <w:tcW w:w="2520" w:type="dxa"/>
          </w:tcPr>
          <w:p w:rsidR="00CF3B4D" w:rsidRPr="008A0762" w:rsidRDefault="00CF3B4D" w:rsidP="00EA4A9B">
            <w:pPr>
              <w:rPr>
                <w:sz w:val="20"/>
                <w:szCs w:val="20"/>
              </w:rPr>
            </w:pPr>
            <w:r w:rsidRPr="008A0762">
              <w:rPr>
                <w:sz w:val="20"/>
                <w:szCs w:val="20"/>
              </w:rPr>
              <w:t>No changes</w:t>
            </w:r>
          </w:p>
        </w:tc>
        <w:tc>
          <w:tcPr>
            <w:tcW w:w="3870" w:type="dxa"/>
          </w:tcPr>
          <w:p w:rsidR="00CF3B4D" w:rsidRPr="008A0762" w:rsidRDefault="00CF3B4D" w:rsidP="00EA4A9B">
            <w:pPr>
              <w:rPr>
                <w:sz w:val="20"/>
                <w:szCs w:val="20"/>
              </w:rPr>
            </w:pPr>
            <w:r w:rsidRPr="008A0762">
              <w:rPr>
                <w:sz w:val="20"/>
                <w:szCs w:val="20"/>
              </w:rPr>
              <w:t>N/A</w:t>
            </w:r>
          </w:p>
        </w:tc>
      </w:tr>
      <w:tr w:rsidR="00CF3B4D" w:rsidRPr="008A0762" w:rsidTr="00E37257">
        <w:tc>
          <w:tcPr>
            <w:tcW w:w="900" w:type="dxa"/>
          </w:tcPr>
          <w:p w:rsidR="00CF3B4D" w:rsidRPr="00D745D4" w:rsidRDefault="00CF3B4D">
            <w:pPr>
              <w:rPr>
                <w:b/>
                <w:sz w:val="20"/>
                <w:szCs w:val="20"/>
              </w:rPr>
            </w:pPr>
            <w:r w:rsidRPr="00D745D4">
              <w:rPr>
                <w:b/>
                <w:sz w:val="20"/>
                <w:szCs w:val="20"/>
              </w:rPr>
              <w:t>57.106</w:t>
            </w:r>
          </w:p>
        </w:tc>
        <w:tc>
          <w:tcPr>
            <w:tcW w:w="2250" w:type="dxa"/>
          </w:tcPr>
          <w:p w:rsidR="00CF3B4D" w:rsidRPr="008A0762" w:rsidRDefault="00CF3B4D">
            <w:pPr>
              <w:rPr>
                <w:sz w:val="20"/>
                <w:szCs w:val="20"/>
              </w:rPr>
            </w:pPr>
            <w:r w:rsidRPr="008A0762">
              <w:rPr>
                <w:sz w:val="20"/>
                <w:szCs w:val="20"/>
              </w:rPr>
              <w:t>Patient Safety Monthly Reporting Plan</w:t>
            </w:r>
          </w:p>
        </w:tc>
        <w:tc>
          <w:tcPr>
            <w:tcW w:w="1260" w:type="dxa"/>
          </w:tcPr>
          <w:p w:rsidR="00CF3B4D" w:rsidRPr="008A0762" w:rsidRDefault="00CF3B4D" w:rsidP="00EA4A9B">
            <w:pPr>
              <w:rPr>
                <w:sz w:val="20"/>
                <w:szCs w:val="20"/>
              </w:rPr>
            </w:pPr>
            <w:r w:rsidRPr="008A0762">
              <w:rPr>
                <w:sz w:val="20"/>
                <w:szCs w:val="20"/>
              </w:rPr>
              <w:t>No change</w:t>
            </w:r>
          </w:p>
        </w:tc>
        <w:tc>
          <w:tcPr>
            <w:tcW w:w="2520" w:type="dxa"/>
          </w:tcPr>
          <w:p w:rsidR="00CF3B4D" w:rsidRPr="008A0762" w:rsidRDefault="00CF3B4D" w:rsidP="00EA4A9B">
            <w:pPr>
              <w:rPr>
                <w:sz w:val="20"/>
                <w:szCs w:val="20"/>
              </w:rPr>
            </w:pPr>
            <w:r w:rsidRPr="008A0762">
              <w:rPr>
                <w:sz w:val="20"/>
                <w:szCs w:val="20"/>
              </w:rPr>
              <w:t>No changes</w:t>
            </w:r>
          </w:p>
        </w:tc>
        <w:tc>
          <w:tcPr>
            <w:tcW w:w="3870" w:type="dxa"/>
          </w:tcPr>
          <w:p w:rsidR="00CF3B4D" w:rsidRPr="008A0762" w:rsidRDefault="00CF3B4D" w:rsidP="00EA4A9B">
            <w:pPr>
              <w:rPr>
                <w:sz w:val="20"/>
                <w:szCs w:val="20"/>
              </w:rPr>
            </w:pPr>
            <w:r w:rsidRPr="008A0762">
              <w:rPr>
                <w:sz w:val="20"/>
                <w:szCs w:val="20"/>
              </w:rPr>
              <w:t>N/A</w:t>
            </w:r>
          </w:p>
        </w:tc>
      </w:tr>
      <w:tr w:rsidR="0081512C" w:rsidRPr="008A0762" w:rsidTr="00E37257">
        <w:tc>
          <w:tcPr>
            <w:tcW w:w="900" w:type="dxa"/>
          </w:tcPr>
          <w:p w:rsidR="005D2143" w:rsidRPr="00D745D4" w:rsidRDefault="005D2143">
            <w:pPr>
              <w:rPr>
                <w:b/>
                <w:sz w:val="20"/>
                <w:szCs w:val="20"/>
              </w:rPr>
            </w:pPr>
            <w:r w:rsidRPr="00D745D4">
              <w:rPr>
                <w:b/>
                <w:sz w:val="20"/>
                <w:szCs w:val="20"/>
              </w:rPr>
              <w:t>57.108</w:t>
            </w:r>
          </w:p>
        </w:tc>
        <w:tc>
          <w:tcPr>
            <w:tcW w:w="2250" w:type="dxa"/>
          </w:tcPr>
          <w:p w:rsidR="005D2143" w:rsidRPr="008A0762" w:rsidRDefault="005D2143">
            <w:pPr>
              <w:rPr>
                <w:sz w:val="20"/>
                <w:szCs w:val="20"/>
              </w:rPr>
            </w:pPr>
            <w:r w:rsidRPr="008A0762">
              <w:rPr>
                <w:sz w:val="20"/>
                <w:szCs w:val="20"/>
              </w:rPr>
              <w:t>Primary Bloodstream Infection (BSI)</w:t>
            </w:r>
          </w:p>
        </w:tc>
        <w:tc>
          <w:tcPr>
            <w:tcW w:w="1260" w:type="dxa"/>
          </w:tcPr>
          <w:p w:rsidR="005D2143" w:rsidRPr="008A0762" w:rsidRDefault="008A0762">
            <w:pPr>
              <w:rPr>
                <w:sz w:val="20"/>
                <w:szCs w:val="20"/>
              </w:rPr>
            </w:pPr>
            <w:r w:rsidRPr="008A0762">
              <w:rPr>
                <w:sz w:val="20"/>
                <w:szCs w:val="20"/>
              </w:rPr>
              <w:t>No change</w:t>
            </w:r>
          </w:p>
        </w:tc>
        <w:tc>
          <w:tcPr>
            <w:tcW w:w="2520" w:type="dxa"/>
          </w:tcPr>
          <w:p w:rsidR="005D2143" w:rsidRDefault="005E443C" w:rsidP="005E443C">
            <w:pPr>
              <w:pStyle w:val="ListParagraph"/>
              <w:numPr>
                <w:ilvl w:val="0"/>
                <w:numId w:val="4"/>
              </w:numPr>
              <w:ind w:left="342"/>
              <w:rPr>
                <w:sz w:val="20"/>
                <w:szCs w:val="20"/>
              </w:rPr>
            </w:pPr>
            <w:r w:rsidRPr="005E443C">
              <w:rPr>
                <w:sz w:val="20"/>
                <w:szCs w:val="20"/>
              </w:rPr>
              <w:t xml:space="preserve">Addition of section </w:t>
            </w:r>
            <w:r>
              <w:rPr>
                <w:sz w:val="20"/>
                <w:szCs w:val="20"/>
              </w:rPr>
              <w:t>‘</w:t>
            </w:r>
            <w:r w:rsidRPr="005E443C">
              <w:rPr>
                <w:sz w:val="20"/>
                <w:szCs w:val="20"/>
              </w:rPr>
              <w:t>Underlying Conditions</w:t>
            </w:r>
            <w:r>
              <w:rPr>
                <w:sz w:val="20"/>
                <w:szCs w:val="20"/>
              </w:rPr>
              <w:t>’</w:t>
            </w:r>
            <w:r w:rsidRPr="005E443C">
              <w:rPr>
                <w:sz w:val="20"/>
                <w:szCs w:val="20"/>
              </w:rPr>
              <w:t xml:space="preserve"> that includes six check boxes.  </w:t>
            </w:r>
          </w:p>
          <w:p w:rsidR="001E6F5C" w:rsidRPr="005E443C" w:rsidRDefault="001E6F5C" w:rsidP="005E443C">
            <w:pPr>
              <w:pStyle w:val="ListParagraph"/>
              <w:numPr>
                <w:ilvl w:val="0"/>
                <w:numId w:val="4"/>
              </w:numPr>
              <w:ind w:left="342"/>
              <w:rPr>
                <w:sz w:val="20"/>
                <w:szCs w:val="20"/>
              </w:rPr>
            </w:pPr>
            <w:r>
              <w:rPr>
                <w:sz w:val="20"/>
                <w:szCs w:val="20"/>
              </w:rPr>
              <w:t>Add field for Medicare ID number</w:t>
            </w:r>
          </w:p>
        </w:tc>
        <w:tc>
          <w:tcPr>
            <w:tcW w:w="3870" w:type="dxa"/>
          </w:tcPr>
          <w:p w:rsidR="001E6F5C" w:rsidRDefault="005E443C" w:rsidP="0028356B">
            <w:pPr>
              <w:pStyle w:val="ListParagraph"/>
              <w:numPr>
                <w:ilvl w:val="0"/>
                <w:numId w:val="5"/>
              </w:numPr>
              <w:ind w:left="342"/>
              <w:rPr>
                <w:sz w:val="20"/>
                <w:szCs w:val="20"/>
              </w:rPr>
            </w:pPr>
            <w:r w:rsidRPr="005E443C">
              <w:rPr>
                <w:sz w:val="20"/>
                <w:szCs w:val="20"/>
              </w:rPr>
              <w:t>The addition of these items and collection of data on the presence of these underlying conditions will be used to classify laboratory confirmed bloodstream infections due to translocation (TLCBI).  This new LCBI classification will increase the specificity of the central line associated bloodstream infection (CLABSI) definition that is used for surveillance, quality measurement and public reporting.  This modification to the definition is only for use in defined patient populations, those receiving chemotherapy treatments for cancer. Therefore, the additional burden (estimated to be 1 minute) to collect these items will not impact all NHSN facilities and locations, only those facilities and locations providing care to hematology-oncology and bone marrow transplant patients.</w:t>
            </w:r>
          </w:p>
          <w:p w:rsidR="001E6F5C" w:rsidRPr="001E6F5C" w:rsidRDefault="001E6F5C" w:rsidP="001E6F5C">
            <w:pPr>
              <w:pStyle w:val="ListParagraph"/>
              <w:numPr>
                <w:ilvl w:val="0"/>
                <w:numId w:val="5"/>
              </w:numPr>
              <w:ind w:left="342"/>
              <w:rPr>
                <w:sz w:val="20"/>
                <w:szCs w:val="20"/>
              </w:rPr>
            </w:pPr>
            <w:r w:rsidRPr="009152A0">
              <w:rPr>
                <w:sz w:val="20"/>
                <w:szCs w:val="20"/>
              </w:rPr>
              <w:t xml:space="preserve">In order to assist CMS with appropriate patient and facility identification, they have requested the addition of a variable to collect the patient’s Medicare Beneficiary number.  </w:t>
            </w:r>
          </w:p>
          <w:p w:rsidR="005D2143" w:rsidRPr="001E6F5C" w:rsidRDefault="001E6F5C" w:rsidP="001E6F5C">
            <w:pPr>
              <w:ind w:left="-18"/>
              <w:rPr>
                <w:sz w:val="20"/>
                <w:szCs w:val="20"/>
              </w:rPr>
            </w:pPr>
            <w:r>
              <w:rPr>
                <w:sz w:val="20"/>
                <w:szCs w:val="20"/>
              </w:rPr>
              <w:t xml:space="preserve"> These</w:t>
            </w:r>
            <w:r w:rsidR="005E443C" w:rsidRPr="001E6F5C">
              <w:rPr>
                <w:sz w:val="20"/>
                <w:szCs w:val="20"/>
              </w:rPr>
              <w:t xml:space="preserve"> change</w:t>
            </w:r>
            <w:r>
              <w:rPr>
                <w:sz w:val="20"/>
                <w:szCs w:val="20"/>
              </w:rPr>
              <w:t>s result</w:t>
            </w:r>
            <w:r w:rsidR="005E443C" w:rsidRPr="001E6F5C">
              <w:rPr>
                <w:sz w:val="20"/>
                <w:szCs w:val="20"/>
              </w:rPr>
              <w:t xml:space="preserve"> </w:t>
            </w:r>
            <w:r w:rsidR="0028356B" w:rsidRPr="001E6F5C">
              <w:rPr>
                <w:sz w:val="20"/>
                <w:szCs w:val="20"/>
              </w:rPr>
              <w:t xml:space="preserve">in 3600 added </w:t>
            </w:r>
            <w:r w:rsidR="005E443C" w:rsidRPr="001E6F5C">
              <w:rPr>
                <w:sz w:val="20"/>
                <w:szCs w:val="20"/>
              </w:rPr>
              <w:t>burden hours.</w:t>
            </w:r>
          </w:p>
        </w:tc>
      </w:tr>
      <w:tr w:rsidR="005D2143" w:rsidRPr="008A0762" w:rsidTr="00E37257">
        <w:tc>
          <w:tcPr>
            <w:tcW w:w="900" w:type="dxa"/>
          </w:tcPr>
          <w:p w:rsidR="005D2143" w:rsidRPr="00D745D4" w:rsidRDefault="005D2143">
            <w:pPr>
              <w:rPr>
                <w:b/>
                <w:sz w:val="20"/>
                <w:szCs w:val="20"/>
              </w:rPr>
            </w:pPr>
            <w:r w:rsidRPr="00D745D4">
              <w:rPr>
                <w:b/>
                <w:sz w:val="20"/>
                <w:szCs w:val="20"/>
              </w:rPr>
              <w:t>57.109</w:t>
            </w:r>
          </w:p>
        </w:tc>
        <w:tc>
          <w:tcPr>
            <w:tcW w:w="2250" w:type="dxa"/>
          </w:tcPr>
          <w:p w:rsidR="005D2143" w:rsidRPr="008A0762" w:rsidRDefault="005D2143">
            <w:pPr>
              <w:rPr>
                <w:sz w:val="20"/>
                <w:szCs w:val="20"/>
              </w:rPr>
            </w:pPr>
            <w:r w:rsidRPr="008A0762">
              <w:rPr>
                <w:sz w:val="20"/>
                <w:szCs w:val="20"/>
              </w:rPr>
              <w:t>Dialysis Event</w:t>
            </w:r>
          </w:p>
        </w:tc>
        <w:tc>
          <w:tcPr>
            <w:tcW w:w="1260" w:type="dxa"/>
          </w:tcPr>
          <w:p w:rsidR="005D2143" w:rsidRPr="008A0762" w:rsidRDefault="00D25227">
            <w:pPr>
              <w:rPr>
                <w:sz w:val="20"/>
                <w:szCs w:val="20"/>
              </w:rPr>
            </w:pPr>
            <w:r>
              <w:rPr>
                <w:sz w:val="20"/>
                <w:szCs w:val="20"/>
              </w:rPr>
              <w:t>No change</w:t>
            </w:r>
          </w:p>
        </w:tc>
        <w:tc>
          <w:tcPr>
            <w:tcW w:w="2520" w:type="dxa"/>
          </w:tcPr>
          <w:p w:rsidR="00A5568A" w:rsidRPr="00A5568A" w:rsidRDefault="00A5568A" w:rsidP="00140867">
            <w:pPr>
              <w:pStyle w:val="ListParagraph"/>
              <w:numPr>
                <w:ilvl w:val="0"/>
                <w:numId w:val="8"/>
              </w:numPr>
              <w:ind w:left="342"/>
              <w:rPr>
                <w:sz w:val="20"/>
                <w:szCs w:val="20"/>
              </w:rPr>
            </w:pPr>
            <w:r w:rsidRPr="00A5568A">
              <w:rPr>
                <w:sz w:val="20"/>
                <w:szCs w:val="20"/>
              </w:rPr>
              <w:t>Addition of ‘buttonhole’ field under Risk Factors</w:t>
            </w:r>
          </w:p>
          <w:p w:rsidR="00A5568A" w:rsidRPr="00A5568A" w:rsidRDefault="00A5568A" w:rsidP="00140867">
            <w:pPr>
              <w:pStyle w:val="ListParagraph"/>
              <w:numPr>
                <w:ilvl w:val="0"/>
                <w:numId w:val="8"/>
              </w:numPr>
              <w:ind w:left="342"/>
              <w:rPr>
                <w:sz w:val="20"/>
                <w:szCs w:val="20"/>
              </w:rPr>
            </w:pPr>
            <w:r w:rsidRPr="00A5568A">
              <w:rPr>
                <w:sz w:val="20"/>
                <w:szCs w:val="20"/>
              </w:rPr>
              <w:t>Change ‘Access Placement Date’ from mm/</w:t>
            </w:r>
            <w:proofErr w:type="spellStart"/>
            <w:r w:rsidRPr="00A5568A">
              <w:rPr>
                <w:sz w:val="20"/>
                <w:szCs w:val="20"/>
              </w:rPr>
              <w:t>dd</w:t>
            </w:r>
            <w:proofErr w:type="spellEnd"/>
            <w:r w:rsidRPr="00A5568A">
              <w:rPr>
                <w:sz w:val="20"/>
                <w:szCs w:val="20"/>
              </w:rPr>
              <w:t>/</w:t>
            </w:r>
            <w:proofErr w:type="spellStart"/>
            <w:r w:rsidRPr="00A5568A">
              <w:rPr>
                <w:sz w:val="20"/>
                <w:szCs w:val="20"/>
              </w:rPr>
              <w:t>yyyy</w:t>
            </w:r>
            <w:proofErr w:type="spellEnd"/>
            <w:r w:rsidRPr="00A5568A">
              <w:rPr>
                <w:sz w:val="20"/>
                <w:szCs w:val="20"/>
              </w:rPr>
              <w:t xml:space="preserve"> to </w:t>
            </w:r>
            <w:r w:rsidRPr="00A5568A">
              <w:rPr>
                <w:sz w:val="20"/>
                <w:szCs w:val="20"/>
              </w:rPr>
              <w:lastRenderedPageBreak/>
              <w:t>mm/</w:t>
            </w:r>
            <w:proofErr w:type="spellStart"/>
            <w:r w:rsidRPr="00A5568A">
              <w:rPr>
                <w:sz w:val="20"/>
                <w:szCs w:val="20"/>
              </w:rPr>
              <w:t>yyyy</w:t>
            </w:r>
            <w:proofErr w:type="spellEnd"/>
          </w:p>
          <w:p w:rsidR="00A5568A" w:rsidRPr="00A5568A" w:rsidRDefault="00A5568A" w:rsidP="00140867">
            <w:pPr>
              <w:pStyle w:val="ListParagraph"/>
              <w:numPr>
                <w:ilvl w:val="0"/>
                <w:numId w:val="8"/>
              </w:numPr>
              <w:ind w:left="342"/>
              <w:rPr>
                <w:sz w:val="20"/>
                <w:szCs w:val="20"/>
              </w:rPr>
            </w:pPr>
            <w:r w:rsidRPr="00A5568A">
              <w:rPr>
                <w:sz w:val="20"/>
                <w:szCs w:val="20"/>
              </w:rPr>
              <w:t>Addition of ‘transient patient’</w:t>
            </w:r>
          </w:p>
          <w:p w:rsidR="005D2143" w:rsidRDefault="00A5568A" w:rsidP="00140867">
            <w:pPr>
              <w:pStyle w:val="ListParagraph"/>
              <w:numPr>
                <w:ilvl w:val="0"/>
                <w:numId w:val="8"/>
              </w:numPr>
              <w:ind w:left="342"/>
              <w:rPr>
                <w:sz w:val="20"/>
                <w:szCs w:val="20"/>
              </w:rPr>
            </w:pPr>
            <w:r w:rsidRPr="00A5568A">
              <w:rPr>
                <w:sz w:val="20"/>
                <w:szCs w:val="20"/>
              </w:rPr>
              <w:t xml:space="preserve">Addition of ‘None’ problems </w:t>
            </w:r>
          </w:p>
          <w:p w:rsidR="001E6F5C" w:rsidRPr="00A5568A" w:rsidRDefault="001E6F5C" w:rsidP="00140867">
            <w:pPr>
              <w:pStyle w:val="ListParagraph"/>
              <w:numPr>
                <w:ilvl w:val="0"/>
                <w:numId w:val="8"/>
              </w:numPr>
              <w:ind w:left="342"/>
              <w:rPr>
                <w:sz w:val="20"/>
                <w:szCs w:val="20"/>
              </w:rPr>
            </w:pPr>
            <w:r>
              <w:rPr>
                <w:sz w:val="20"/>
                <w:szCs w:val="20"/>
              </w:rPr>
              <w:t>Add field for Medicare ID number</w:t>
            </w:r>
          </w:p>
        </w:tc>
        <w:tc>
          <w:tcPr>
            <w:tcW w:w="3870" w:type="dxa"/>
          </w:tcPr>
          <w:p w:rsidR="00A5568A" w:rsidRPr="00A5568A" w:rsidRDefault="00A5568A" w:rsidP="00140867">
            <w:pPr>
              <w:pStyle w:val="ListParagraph"/>
              <w:numPr>
                <w:ilvl w:val="0"/>
                <w:numId w:val="9"/>
              </w:numPr>
              <w:ind w:left="342"/>
              <w:rPr>
                <w:sz w:val="20"/>
                <w:szCs w:val="20"/>
              </w:rPr>
            </w:pPr>
            <w:r w:rsidRPr="00A5568A">
              <w:rPr>
                <w:sz w:val="20"/>
                <w:szCs w:val="20"/>
              </w:rPr>
              <w:lastRenderedPageBreak/>
              <w:t xml:space="preserve">Buttonhole </w:t>
            </w:r>
            <w:proofErr w:type="spellStart"/>
            <w:r w:rsidRPr="00A5568A">
              <w:rPr>
                <w:sz w:val="20"/>
                <w:szCs w:val="20"/>
              </w:rPr>
              <w:t>cannulation</w:t>
            </w:r>
            <w:proofErr w:type="spellEnd"/>
            <w:r w:rsidRPr="00A5568A">
              <w:rPr>
                <w:sz w:val="20"/>
                <w:szCs w:val="20"/>
              </w:rPr>
              <w:t xml:space="preserve"> is a vascular access technique that will permit further risk-stratification of dialysis infection rates. Addition of this field has been requested by current users.</w:t>
            </w:r>
          </w:p>
          <w:p w:rsidR="00A5568A" w:rsidRPr="00A5568A" w:rsidRDefault="00A5568A" w:rsidP="00140867">
            <w:pPr>
              <w:pStyle w:val="ListParagraph"/>
              <w:numPr>
                <w:ilvl w:val="0"/>
                <w:numId w:val="9"/>
              </w:numPr>
              <w:ind w:left="342"/>
              <w:rPr>
                <w:sz w:val="20"/>
                <w:szCs w:val="20"/>
              </w:rPr>
            </w:pPr>
            <w:r w:rsidRPr="00A5568A">
              <w:rPr>
                <w:sz w:val="20"/>
                <w:szCs w:val="20"/>
              </w:rPr>
              <w:t xml:space="preserve">Changing ‘Access Placement Date’ from </w:t>
            </w:r>
            <w:r w:rsidRPr="00A5568A">
              <w:rPr>
                <w:sz w:val="20"/>
                <w:szCs w:val="20"/>
              </w:rPr>
              <w:lastRenderedPageBreak/>
              <w:t>mm/</w:t>
            </w:r>
            <w:proofErr w:type="spellStart"/>
            <w:r w:rsidRPr="00A5568A">
              <w:rPr>
                <w:sz w:val="20"/>
                <w:szCs w:val="20"/>
              </w:rPr>
              <w:t>dd</w:t>
            </w:r>
            <w:proofErr w:type="spellEnd"/>
            <w:r w:rsidRPr="00A5568A">
              <w:rPr>
                <w:sz w:val="20"/>
                <w:szCs w:val="20"/>
              </w:rPr>
              <w:t>/</w:t>
            </w:r>
            <w:proofErr w:type="spellStart"/>
            <w:r w:rsidRPr="00A5568A">
              <w:rPr>
                <w:sz w:val="20"/>
                <w:szCs w:val="20"/>
              </w:rPr>
              <w:t>yyyy</w:t>
            </w:r>
            <w:proofErr w:type="spellEnd"/>
            <w:r w:rsidRPr="00A5568A">
              <w:rPr>
                <w:sz w:val="20"/>
                <w:szCs w:val="20"/>
              </w:rPr>
              <w:t xml:space="preserve"> to mm/</w:t>
            </w:r>
            <w:proofErr w:type="spellStart"/>
            <w:r w:rsidRPr="00A5568A">
              <w:rPr>
                <w:sz w:val="20"/>
                <w:szCs w:val="20"/>
              </w:rPr>
              <w:t>yyyy</w:t>
            </w:r>
            <w:proofErr w:type="spellEnd"/>
            <w:r w:rsidRPr="00A5568A">
              <w:rPr>
                <w:sz w:val="20"/>
                <w:szCs w:val="20"/>
              </w:rPr>
              <w:t xml:space="preserve"> serves two purposes</w:t>
            </w:r>
          </w:p>
          <w:p w:rsidR="00A5568A" w:rsidRPr="00A5568A" w:rsidRDefault="00A5568A" w:rsidP="00140867">
            <w:pPr>
              <w:pStyle w:val="ListParagraph"/>
              <w:numPr>
                <w:ilvl w:val="1"/>
                <w:numId w:val="9"/>
              </w:numPr>
              <w:ind w:left="702"/>
              <w:rPr>
                <w:sz w:val="20"/>
                <w:szCs w:val="20"/>
              </w:rPr>
            </w:pPr>
            <w:r w:rsidRPr="00A5568A">
              <w:rPr>
                <w:sz w:val="20"/>
                <w:szCs w:val="20"/>
              </w:rPr>
              <w:t>Reduce data collection burden on users</w:t>
            </w:r>
          </w:p>
          <w:p w:rsidR="00A5568A" w:rsidRPr="00A5568A" w:rsidRDefault="00A5568A" w:rsidP="00140867">
            <w:pPr>
              <w:pStyle w:val="ListParagraph"/>
              <w:numPr>
                <w:ilvl w:val="1"/>
                <w:numId w:val="9"/>
              </w:numPr>
              <w:ind w:left="702"/>
              <w:rPr>
                <w:sz w:val="20"/>
                <w:szCs w:val="20"/>
              </w:rPr>
            </w:pPr>
            <w:r w:rsidRPr="00A5568A">
              <w:rPr>
                <w:sz w:val="20"/>
                <w:szCs w:val="20"/>
              </w:rPr>
              <w:t>Allow users to report date information, even when day is unknown, instead of selecting ‘unknown access placement date’. This change should improve data quality.</w:t>
            </w:r>
          </w:p>
          <w:p w:rsidR="00A5568A" w:rsidRPr="00A5568A" w:rsidRDefault="00A5568A" w:rsidP="00140867">
            <w:pPr>
              <w:pStyle w:val="ListParagraph"/>
              <w:numPr>
                <w:ilvl w:val="0"/>
                <w:numId w:val="9"/>
              </w:numPr>
              <w:ind w:left="342"/>
              <w:rPr>
                <w:sz w:val="20"/>
                <w:szCs w:val="20"/>
              </w:rPr>
            </w:pPr>
            <w:r w:rsidRPr="00A5568A">
              <w:rPr>
                <w:sz w:val="20"/>
                <w:szCs w:val="20"/>
              </w:rPr>
              <w:t xml:space="preserve">Current users have requested the ability to indicate when an event occurs in a ‘transient patient’. </w:t>
            </w:r>
          </w:p>
          <w:p w:rsidR="005D2143" w:rsidRDefault="00A5568A" w:rsidP="00140867">
            <w:pPr>
              <w:pStyle w:val="ListParagraph"/>
              <w:numPr>
                <w:ilvl w:val="0"/>
                <w:numId w:val="9"/>
              </w:numPr>
              <w:ind w:left="342"/>
              <w:rPr>
                <w:sz w:val="20"/>
                <w:szCs w:val="20"/>
              </w:rPr>
            </w:pPr>
            <w:r w:rsidRPr="00A5568A">
              <w:rPr>
                <w:sz w:val="20"/>
                <w:szCs w:val="20"/>
              </w:rPr>
              <w:t>The dialysis event type ‘pus, redness or increased swelling at the vascular access site’ may occur without any other problems. Addition of a ‘none’ problems field will allow users to report no problems separately from the ‘other problem, specify’ field.</w:t>
            </w:r>
          </w:p>
          <w:p w:rsidR="001E6F5C" w:rsidRPr="001E6F5C" w:rsidRDefault="001E6F5C" w:rsidP="00140867">
            <w:pPr>
              <w:pStyle w:val="NoSpacing"/>
              <w:numPr>
                <w:ilvl w:val="0"/>
                <w:numId w:val="9"/>
              </w:numPr>
              <w:ind w:left="342"/>
              <w:rPr>
                <w:sz w:val="20"/>
                <w:szCs w:val="20"/>
              </w:rPr>
            </w:pPr>
            <w:r w:rsidRPr="001E6F5C">
              <w:rPr>
                <w:sz w:val="20"/>
                <w:szCs w:val="20"/>
              </w:rPr>
              <w:t xml:space="preserve">In order to assist CMS with appropriate patient and facility identification, they have requested the addition of a variable to collect the patient’s Medicare Beneficiary number. </w:t>
            </w:r>
          </w:p>
          <w:p w:rsidR="008243A8" w:rsidRPr="001E6F5C" w:rsidRDefault="008243A8" w:rsidP="001E6F5C">
            <w:pPr>
              <w:ind w:left="-18"/>
              <w:rPr>
                <w:sz w:val="20"/>
                <w:szCs w:val="20"/>
              </w:rPr>
            </w:pPr>
            <w:r w:rsidRPr="001E6F5C">
              <w:rPr>
                <w:sz w:val="20"/>
                <w:szCs w:val="20"/>
              </w:rPr>
              <w:t>These changes are only estimated add one minute to the time it takes for the form. Additionally, due to CMS mandated reporting, the number of respondents increased from 500 to 5,500. This combination adds 100,625 burden hours to the ICR.</w:t>
            </w:r>
          </w:p>
        </w:tc>
      </w:tr>
      <w:tr w:rsidR="00CF3B4D" w:rsidRPr="008A0762" w:rsidTr="00E37257">
        <w:tc>
          <w:tcPr>
            <w:tcW w:w="900" w:type="dxa"/>
          </w:tcPr>
          <w:p w:rsidR="00CF3B4D" w:rsidRPr="00D745D4" w:rsidRDefault="00CF3B4D">
            <w:pPr>
              <w:rPr>
                <w:b/>
                <w:sz w:val="20"/>
                <w:szCs w:val="20"/>
              </w:rPr>
            </w:pPr>
            <w:r w:rsidRPr="00D745D4">
              <w:rPr>
                <w:b/>
                <w:sz w:val="20"/>
                <w:szCs w:val="20"/>
              </w:rPr>
              <w:lastRenderedPageBreak/>
              <w:t>57.111</w:t>
            </w:r>
          </w:p>
        </w:tc>
        <w:tc>
          <w:tcPr>
            <w:tcW w:w="2250" w:type="dxa"/>
          </w:tcPr>
          <w:p w:rsidR="00CF3B4D" w:rsidRPr="008A0762" w:rsidRDefault="00CF3B4D">
            <w:pPr>
              <w:rPr>
                <w:sz w:val="20"/>
                <w:szCs w:val="20"/>
              </w:rPr>
            </w:pPr>
            <w:r w:rsidRPr="008A0762">
              <w:rPr>
                <w:sz w:val="20"/>
                <w:szCs w:val="20"/>
              </w:rPr>
              <w:t>Pneumonia (PNEU)</w:t>
            </w:r>
          </w:p>
        </w:tc>
        <w:tc>
          <w:tcPr>
            <w:tcW w:w="1260" w:type="dxa"/>
          </w:tcPr>
          <w:p w:rsidR="00CF3B4D" w:rsidRPr="008A0762" w:rsidRDefault="00CF3B4D" w:rsidP="00EA4A9B">
            <w:pPr>
              <w:rPr>
                <w:sz w:val="20"/>
                <w:szCs w:val="20"/>
              </w:rPr>
            </w:pPr>
            <w:r w:rsidRPr="008A0762">
              <w:rPr>
                <w:sz w:val="20"/>
                <w:szCs w:val="20"/>
              </w:rPr>
              <w:t>No change</w:t>
            </w:r>
          </w:p>
        </w:tc>
        <w:tc>
          <w:tcPr>
            <w:tcW w:w="2520" w:type="dxa"/>
          </w:tcPr>
          <w:p w:rsidR="00CF3B4D" w:rsidRPr="001E6F5C" w:rsidRDefault="001E6F5C" w:rsidP="00140867">
            <w:pPr>
              <w:pStyle w:val="ListParagraph"/>
              <w:numPr>
                <w:ilvl w:val="0"/>
                <w:numId w:val="31"/>
              </w:numPr>
              <w:ind w:left="342"/>
              <w:rPr>
                <w:sz w:val="20"/>
                <w:szCs w:val="20"/>
              </w:rPr>
            </w:pPr>
            <w:r>
              <w:rPr>
                <w:sz w:val="20"/>
                <w:szCs w:val="20"/>
              </w:rPr>
              <w:t>Add field for Medicare ID number</w:t>
            </w:r>
          </w:p>
        </w:tc>
        <w:tc>
          <w:tcPr>
            <w:tcW w:w="3870" w:type="dxa"/>
          </w:tcPr>
          <w:p w:rsidR="00CF3B4D" w:rsidRDefault="001E6F5C" w:rsidP="00140867">
            <w:pPr>
              <w:pStyle w:val="ListParagraph"/>
              <w:numPr>
                <w:ilvl w:val="0"/>
                <w:numId w:val="32"/>
              </w:numPr>
              <w:ind w:left="342"/>
              <w:rPr>
                <w:sz w:val="20"/>
                <w:szCs w:val="20"/>
              </w:rPr>
            </w:pPr>
            <w:r>
              <w:rPr>
                <w:sz w:val="20"/>
                <w:szCs w:val="20"/>
              </w:rPr>
              <w:t xml:space="preserve">In </w:t>
            </w:r>
            <w:r w:rsidRPr="001E6F5C">
              <w:rPr>
                <w:sz w:val="20"/>
                <w:szCs w:val="20"/>
              </w:rPr>
              <w:t>order to assist CMS with appropriate patient and facility identification, they have requested the addition of a variable to collect the patient’s Medicare Beneficiary number.</w:t>
            </w:r>
          </w:p>
          <w:p w:rsidR="001E6F5C" w:rsidRPr="001E6F5C" w:rsidRDefault="001E6F5C" w:rsidP="001E6F5C">
            <w:pPr>
              <w:ind w:left="-18"/>
              <w:rPr>
                <w:sz w:val="20"/>
                <w:szCs w:val="20"/>
              </w:rPr>
            </w:pPr>
            <w:r>
              <w:rPr>
                <w:sz w:val="20"/>
                <w:szCs w:val="20"/>
              </w:rPr>
              <w:t>This change does not affect the estimated burden.</w:t>
            </w:r>
          </w:p>
        </w:tc>
      </w:tr>
      <w:tr w:rsidR="002770FE" w:rsidRPr="008A0762" w:rsidTr="00E37257">
        <w:tc>
          <w:tcPr>
            <w:tcW w:w="900" w:type="dxa"/>
          </w:tcPr>
          <w:p w:rsidR="002770FE" w:rsidRPr="00D745D4" w:rsidRDefault="002770FE" w:rsidP="006421E3">
            <w:pPr>
              <w:rPr>
                <w:b/>
                <w:sz w:val="20"/>
                <w:szCs w:val="20"/>
              </w:rPr>
            </w:pPr>
            <w:r w:rsidRPr="00360BE0">
              <w:rPr>
                <w:b/>
                <w:sz w:val="20"/>
                <w:szCs w:val="20"/>
              </w:rPr>
              <w:t>57.1</w:t>
            </w:r>
            <w:r>
              <w:rPr>
                <w:b/>
                <w:sz w:val="20"/>
                <w:szCs w:val="20"/>
              </w:rPr>
              <w:t>12</w:t>
            </w:r>
          </w:p>
        </w:tc>
        <w:tc>
          <w:tcPr>
            <w:tcW w:w="2250" w:type="dxa"/>
          </w:tcPr>
          <w:p w:rsidR="002770FE" w:rsidRPr="008A0762" w:rsidRDefault="002770FE" w:rsidP="006421E3">
            <w:pPr>
              <w:rPr>
                <w:sz w:val="20"/>
                <w:szCs w:val="20"/>
              </w:rPr>
            </w:pPr>
            <w:r w:rsidRPr="008A0762">
              <w:rPr>
                <w:sz w:val="20"/>
                <w:szCs w:val="20"/>
              </w:rPr>
              <w:t>Streamlined Ventilator</w:t>
            </w:r>
            <w:r>
              <w:rPr>
                <w:sz w:val="20"/>
                <w:szCs w:val="20"/>
              </w:rPr>
              <w:t>-</w:t>
            </w:r>
            <w:r w:rsidRPr="008A0762">
              <w:rPr>
                <w:sz w:val="20"/>
                <w:szCs w:val="20"/>
              </w:rPr>
              <w:t>Associated Pneumonia (SVAP)</w:t>
            </w:r>
          </w:p>
        </w:tc>
        <w:tc>
          <w:tcPr>
            <w:tcW w:w="1260" w:type="dxa"/>
          </w:tcPr>
          <w:p w:rsidR="002770FE" w:rsidRPr="007F7528" w:rsidRDefault="002770FE" w:rsidP="006421E3">
            <w:pPr>
              <w:rPr>
                <w:b/>
              </w:rPr>
            </w:pPr>
            <w:r w:rsidRPr="007F7528">
              <w:rPr>
                <w:b/>
                <w:sz w:val="20"/>
                <w:szCs w:val="20"/>
              </w:rPr>
              <w:t>N/A. This is a new form.</w:t>
            </w:r>
          </w:p>
        </w:tc>
        <w:tc>
          <w:tcPr>
            <w:tcW w:w="2520" w:type="dxa"/>
          </w:tcPr>
          <w:p w:rsidR="002770FE" w:rsidRPr="008A0762" w:rsidRDefault="002770FE" w:rsidP="006421E3">
            <w:pPr>
              <w:rPr>
                <w:sz w:val="20"/>
                <w:szCs w:val="20"/>
              </w:rPr>
            </w:pPr>
            <w:r w:rsidRPr="00401743">
              <w:rPr>
                <w:sz w:val="20"/>
                <w:szCs w:val="20"/>
              </w:rPr>
              <w:t xml:space="preserve">This is a new form specifically introduced to provide a streamlined, objective definition via which NHSN users may detect and report cases of ventilator-associated pneumonia in adult patients only. The burden on users will increase because initially we anticipate that users will conduct SVAP surveillance in conjunction with traditional NHSN PNEU surveillance. As experience with SVAP surveillance increases, three </w:t>
            </w:r>
            <w:r w:rsidRPr="00401743">
              <w:rPr>
                <w:sz w:val="20"/>
                <w:szCs w:val="20"/>
              </w:rPr>
              <w:lastRenderedPageBreak/>
              <w:t>options may be available to users: 1) they may choose to continue traditional NHSN PNEU surveillance alone; 2) they may continue to conduct SVAP surveillance in conjunction with traditional PNEU surveillance; or 3) they may opt to perform SVAP surveillance instead of traditional PNEU surveillance. It is possible that traditional NHSN PNEU surveillance may be phased out at some future date.</w:t>
            </w:r>
          </w:p>
        </w:tc>
        <w:tc>
          <w:tcPr>
            <w:tcW w:w="3870" w:type="dxa"/>
          </w:tcPr>
          <w:p w:rsidR="002770FE" w:rsidRDefault="002770FE" w:rsidP="006421E3">
            <w:pPr>
              <w:rPr>
                <w:sz w:val="20"/>
                <w:szCs w:val="20"/>
              </w:rPr>
            </w:pPr>
            <w:r w:rsidRPr="00401743">
              <w:rPr>
                <w:sz w:val="20"/>
                <w:szCs w:val="20"/>
              </w:rPr>
              <w:lastRenderedPageBreak/>
              <w:t>The current NHSN PNEU definitions are regarded as complex and subjective. The new SVAP definition provides an alternative means of detecting and reporting ventilator-associated pneumonia events, and may eventually replace PNEU.</w:t>
            </w:r>
          </w:p>
          <w:p w:rsidR="002770FE" w:rsidRPr="00401743" w:rsidRDefault="002770FE" w:rsidP="006421E3">
            <w:pPr>
              <w:rPr>
                <w:sz w:val="20"/>
                <w:szCs w:val="20"/>
              </w:rPr>
            </w:pPr>
            <w:r>
              <w:rPr>
                <w:sz w:val="20"/>
                <w:szCs w:val="20"/>
              </w:rPr>
              <w:t>This form adds an additional 360,000 burden hours to this ICR.</w:t>
            </w:r>
          </w:p>
          <w:p w:rsidR="002770FE" w:rsidRPr="008A0762" w:rsidRDefault="002770FE" w:rsidP="006421E3">
            <w:pPr>
              <w:rPr>
                <w:sz w:val="20"/>
                <w:szCs w:val="20"/>
              </w:rPr>
            </w:pPr>
          </w:p>
        </w:tc>
      </w:tr>
      <w:tr w:rsidR="001E6F5C" w:rsidRPr="008A0762" w:rsidTr="00E37257">
        <w:tc>
          <w:tcPr>
            <w:tcW w:w="900" w:type="dxa"/>
          </w:tcPr>
          <w:p w:rsidR="001E6F5C" w:rsidRPr="00D745D4" w:rsidRDefault="001E6F5C">
            <w:pPr>
              <w:rPr>
                <w:b/>
                <w:sz w:val="20"/>
                <w:szCs w:val="20"/>
              </w:rPr>
            </w:pPr>
            <w:r w:rsidRPr="00D745D4">
              <w:rPr>
                <w:b/>
                <w:sz w:val="20"/>
                <w:szCs w:val="20"/>
              </w:rPr>
              <w:lastRenderedPageBreak/>
              <w:t>57.114</w:t>
            </w:r>
          </w:p>
        </w:tc>
        <w:tc>
          <w:tcPr>
            <w:tcW w:w="2250" w:type="dxa"/>
          </w:tcPr>
          <w:p w:rsidR="001E6F5C" w:rsidRPr="008A0762" w:rsidRDefault="001E6F5C">
            <w:pPr>
              <w:rPr>
                <w:sz w:val="20"/>
                <w:szCs w:val="20"/>
              </w:rPr>
            </w:pPr>
            <w:r w:rsidRPr="008A0762">
              <w:rPr>
                <w:sz w:val="20"/>
                <w:szCs w:val="20"/>
              </w:rPr>
              <w:t>Urinary Tract Infection (UTI)</w:t>
            </w:r>
          </w:p>
        </w:tc>
        <w:tc>
          <w:tcPr>
            <w:tcW w:w="1260" w:type="dxa"/>
          </w:tcPr>
          <w:p w:rsidR="001E6F5C" w:rsidRPr="008A0762" w:rsidRDefault="001E6F5C" w:rsidP="00EA4A9B">
            <w:pPr>
              <w:rPr>
                <w:sz w:val="20"/>
                <w:szCs w:val="20"/>
              </w:rPr>
            </w:pPr>
            <w:r w:rsidRPr="008A0762">
              <w:rPr>
                <w:sz w:val="20"/>
                <w:szCs w:val="20"/>
              </w:rPr>
              <w:t>No change</w:t>
            </w:r>
          </w:p>
        </w:tc>
        <w:tc>
          <w:tcPr>
            <w:tcW w:w="2520" w:type="dxa"/>
          </w:tcPr>
          <w:p w:rsidR="001E6F5C" w:rsidRPr="001E6F5C" w:rsidRDefault="001E6F5C" w:rsidP="00140867">
            <w:pPr>
              <w:pStyle w:val="ListParagraph"/>
              <w:numPr>
                <w:ilvl w:val="0"/>
                <w:numId w:val="33"/>
              </w:numPr>
              <w:ind w:left="342"/>
              <w:rPr>
                <w:sz w:val="20"/>
                <w:szCs w:val="20"/>
              </w:rPr>
            </w:pPr>
            <w:r>
              <w:rPr>
                <w:sz w:val="20"/>
                <w:szCs w:val="20"/>
              </w:rPr>
              <w:t>Add field for Medicare ID number</w:t>
            </w:r>
          </w:p>
        </w:tc>
        <w:tc>
          <w:tcPr>
            <w:tcW w:w="3870" w:type="dxa"/>
          </w:tcPr>
          <w:p w:rsidR="001E6F5C" w:rsidRDefault="001E6F5C" w:rsidP="00140867">
            <w:pPr>
              <w:pStyle w:val="ListParagraph"/>
              <w:numPr>
                <w:ilvl w:val="0"/>
                <w:numId w:val="34"/>
              </w:numPr>
              <w:ind w:left="342"/>
              <w:rPr>
                <w:sz w:val="20"/>
                <w:szCs w:val="20"/>
              </w:rPr>
            </w:pPr>
            <w:r>
              <w:rPr>
                <w:sz w:val="20"/>
                <w:szCs w:val="20"/>
              </w:rPr>
              <w:t xml:space="preserve">In </w:t>
            </w:r>
            <w:r w:rsidRPr="001E6F5C">
              <w:rPr>
                <w:sz w:val="20"/>
                <w:szCs w:val="20"/>
              </w:rPr>
              <w:t>order to assist CMS with appropriate patient and facility identification, they have requested the addition of a variable to collect the patient’s Medicare Beneficiary number.</w:t>
            </w:r>
          </w:p>
          <w:p w:rsidR="001E6F5C" w:rsidRPr="001E6F5C" w:rsidRDefault="001E6F5C" w:rsidP="00662095">
            <w:pPr>
              <w:ind w:left="-18"/>
              <w:rPr>
                <w:sz w:val="20"/>
                <w:szCs w:val="20"/>
              </w:rPr>
            </w:pPr>
            <w:r>
              <w:rPr>
                <w:sz w:val="20"/>
                <w:szCs w:val="20"/>
              </w:rPr>
              <w:t>This change does not affect the estimated burden.</w:t>
            </w:r>
          </w:p>
        </w:tc>
      </w:tr>
      <w:tr w:rsidR="005D2143" w:rsidRPr="008A0762" w:rsidTr="00E37257">
        <w:tc>
          <w:tcPr>
            <w:tcW w:w="900" w:type="dxa"/>
          </w:tcPr>
          <w:p w:rsidR="005D2143" w:rsidRPr="00D745D4" w:rsidRDefault="005D2143" w:rsidP="0081512C">
            <w:pPr>
              <w:rPr>
                <w:b/>
                <w:sz w:val="20"/>
                <w:szCs w:val="20"/>
              </w:rPr>
            </w:pPr>
            <w:r w:rsidRPr="00D745D4">
              <w:rPr>
                <w:b/>
                <w:sz w:val="20"/>
                <w:szCs w:val="20"/>
              </w:rPr>
              <w:t>57.116</w:t>
            </w:r>
          </w:p>
        </w:tc>
        <w:tc>
          <w:tcPr>
            <w:tcW w:w="2250" w:type="dxa"/>
          </w:tcPr>
          <w:p w:rsidR="005D2143" w:rsidRPr="008A0762" w:rsidRDefault="005D2143" w:rsidP="0081512C">
            <w:pPr>
              <w:rPr>
                <w:sz w:val="20"/>
                <w:szCs w:val="20"/>
              </w:rPr>
            </w:pPr>
            <w:r w:rsidRPr="008A0762">
              <w:rPr>
                <w:sz w:val="20"/>
                <w:szCs w:val="20"/>
              </w:rPr>
              <w:t xml:space="preserve">Denominators for Neonatal Intensive Care Unit (NICU) </w:t>
            </w:r>
          </w:p>
        </w:tc>
        <w:tc>
          <w:tcPr>
            <w:tcW w:w="1260" w:type="dxa"/>
          </w:tcPr>
          <w:p w:rsidR="005D2143" w:rsidRPr="008A0762" w:rsidRDefault="0093023A">
            <w:pPr>
              <w:rPr>
                <w:sz w:val="20"/>
                <w:szCs w:val="20"/>
              </w:rPr>
            </w:pPr>
            <w:r>
              <w:rPr>
                <w:sz w:val="20"/>
                <w:szCs w:val="20"/>
              </w:rPr>
              <w:t>No change</w:t>
            </w:r>
          </w:p>
        </w:tc>
        <w:tc>
          <w:tcPr>
            <w:tcW w:w="2520" w:type="dxa"/>
          </w:tcPr>
          <w:p w:rsidR="0093023A" w:rsidRPr="0093023A" w:rsidRDefault="0093023A" w:rsidP="0093023A">
            <w:pPr>
              <w:numPr>
                <w:ilvl w:val="0"/>
                <w:numId w:val="6"/>
              </w:numPr>
              <w:ind w:left="342"/>
              <w:rPr>
                <w:sz w:val="20"/>
                <w:szCs w:val="20"/>
              </w:rPr>
            </w:pPr>
            <w:r w:rsidRPr="0093023A">
              <w:rPr>
                <w:sz w:val="20"/>
                <w:szCs w:val="20"/>
              </w:rPr>
              <w:t xml:space="preserve">Facilities will no longer have to collect denominator data for umbilical catheters separately from central lines. </w:t>
            </w:r>
          </w:p>
          <w:p w:rsidR="005D2143" w:rsidRPr="008A0762" w:rsidRDefault="0093023A" w:rsidP="0093023A">
            <w:pPr>
              <w:numPr>
                <w:ilvl w:val="0"/>
                <w:numId w:val="6"/>
              </w:numPr>
              <w:ind w:left="342"/>
              <w:rPr>
                <w:sz w:val="20"/>
                <w:szCs w:val="20"/>
              </w:rPr>
            </w:pPr>
            <w:r w:rsidRPr="0093023A">
              <w:rPr>
                <w:sz w:val="20"/>
                <w:szCs w:val="20"/>
              </w:rPr>
              <w:t xml:space="preserve">An optional field was created for counting the number of infants with a urinary catheter. </w:t>
            </w:r>
          </w:p>
        </w:tc>
        <w:tc>
          <w:tcPr>
            <w:tcW w:w="3870" w:type="dxa"/>
          </w:tcPr>
          <w:p w:rsidR="0093023A" w:rsidRPr="0093023A" w:rsidRDefault="0093023A" w:rsidP="0093023A">
            <w:pPr>
              <w:pStyle w:val="ListParagraph"/>
              <w:numPr>
                <w:ilvl w:val="0"/>
                <w:numId w:val="7"/>
              </w:numPr>
              <w:ind w:left="342"/>
              <w:rPr>
                <w:sz w:val="20"/>
                <w:szCs w:val="20"/>
              </w:rPr>
            </w:pPr>
            <w:r w:rsidRPr="0093023A">
              <w:rPr>
                <w:sz w:val="20"/>
                <w:szCs w:val="20"/>
              </w:rPr>
              <w:t>The rates of umbilical catheter-associated bloodstream infections (BSI) are not significantly different from the rates of central line-associated BSI to justify the stratification of central venous catheters into umbilical catheters and central lines. This modification will significantly reduce the burden in the data collection as personnel collecting the data will no longer have to determine the type of central venous catheter the infant has and to count the number of infants with an umbilical catheter separately from those with a central line.</w:t>
            </w:r>
          </w:p>
          <w:p w:rsidR="005D2143" w:rsidRDefault="0093023A" w:rsidP="0093023A">
            <w:pPr>
              <w:pStyle w:val="ListParagraph"/>
              <w:numPr>
                <w:ilvl w:val="0"/>
                <w:numId w:val="7"/>
              </w:numPr>
              <w:ind w:left="342"/>
              <w:rPr>
                <w:sz w:val="20"/>
                <w:szCs w:val="20"/>
              </w:rPr>
            </w:pPr>
            <w:r w:rsidRPr="0093023A">
              <w:rPr>
                <w:sz w:val="20"/>
                <w:szCs w:val="20"/>
              </w:rPr>
              <w:t>An optional field for urinary catheter has been created for facilities that want to monitor the number of infants with a urinary catheter. We anticipate a very small number of facilities collecting and reporting this data given that placement of an indwelling urinary catheter in infants is not a common practice and the voluntary nature of the reporting.</w:t>
            </w:r>
          </w:p>
          <w:p w:rsidR="0093023A" w:rsidRPr="0093023A" w:rsidRDefault="0093023A" w:rsidP="0093023A">
            <w:pPr>
              <w:ind w:left="-18"/>
              <w:rPr>
                <w:sz w:val="20"/>
                <w:szCs w:val="20"/>
              </w:rPr>
            </w:pPr>
            <w:r>
              <w:rPr>
                <w:sz w:val="20"/>
                <w:szCs w:val="20"/>
              </w:rPr>
              <w:t>These changes result in a decrease of 1 burden hour per response for a cumulative decrease of 54,000 burden hours.</w:t>
            </w:r>
          </w:p>
        </w:tc>
      </w:tr>
      <w:tr w:rsidR="00CF3B4D" w:rsidRPr="008A0762" w:rsidTr="00E37257">
        <w:tc>
          <w:tcPr>
            <w:tcW w:w="900" w:type="dxa"/>
          </w:tcPr>
          <w:p w:rsidR="00CF3B4D" w:rsidRPr="00D745D4" w:rsidRDefault="00CF3B4D">
            <w:pPr>
              <w:rPr>
                <w:b/>
                <w:sz w:val="20"/>
                <w:szCs w:val="20"/>
              </w:rPr>
            </w:pPr>
            <w:r w:rsidRPr="00D745D4">
              <w:rPr>
                <w:b/>
                <w:sz w:val="20"/>
                <w:szCs w:val="20"/>
              </w:rPr>
              <w:t>57.117</w:t>
            </w:r>
          </w:p>
        </w:tc>
        <w:tc>
          <w:tcPr>
            <w:tcW w:w="2250" w:type="dxa"/>
          </w:tcPr>
          <w:p w:rsidR="00CF3B4D" w:rsidRPr="008A0762" w:rsidRDefault="00CF3B4D">
            <w:pPr>
              <w:rPr>
                <w:sz w:val="20"/>
                <w:szCs w:val="20"/>
              </w:rPr>
            </w:pPr>
            <w:r w:rsidRPr="008A0762">
              <w:rPr>
                <w:sz w:val="20"/>
                <w:szCs w:val="20"/>
              </w:rPr>
              <w:t>Denominators for Specialty Care Area (SCA)</w:t>
            </w:r>
          </w:p>
        </w:tc>
        <w:tc>
          <w:tcPr>
            <w:tcW w:w="1260" w:type="dxa"/>
          </w:tcPr>
          <w:p w:rsidR="00CF3B4D" w:rsidRPr="008A0762" w:rsidRDefault="00CF3B4D" w:rsidP="00EA4A9B">
            <w:pPr>
              <w:rPr>
                <w:sz w:val="20"/>
                <w:szCs w:val="20"/>
              </w:rPr>
            </w:pPr>
            <w:r w:rsidRPr="008A0762">
              <w:rPr>
                <w:sz w:val="20"/>
                <w:szCs w:val="20"/>
              </w:rPr>
              <w:t>No change</w:t>
            </w:r>
          </w:p>
        </w:tc>
        <w:tc>
          <w:tcPr>
            <w:tcW w:w="2520" w:type="dxa"/>
          </w:tcPr>
          <w:p w:rsidR="00CF3B4D" w:rsidRPr="008A0762" w:rsidRDefault="00CF3B4D" w:rsidP="00EA4A9B">
            <w:pPr>
              <w:rPr>
                <w:sz w:val="20"/>
                <w:szCs w:val="20"/>
              </w:rPr>
            </w:pPr>
            <w:r w:rsidRPr="008A0762">
              <w:rPr>
                <w:sz w:val="20"/>
                <w:szCs w:val="20"/>
              </w:rPr>
              <w:t>No changes</w:t>
            </w:r>
          </w:p>
        </w:tc>
        <w:tc>
          <w:tcPr>
            <w:tcW w:w="3870" w:type="dxa"/>
          </w:tcPr>
          <w:p w:rsidR="00CF3B4D" w:rsidRPr="008A0762" w:rsidRDefault="00CF3B4D" w:rsidP="00EA4A9B">
            <w:pPr>
              <w:rPr>
                <w:sz w:val="20"/>
                <w:szCs w:val="20"/>
              </w:rPr>
            </w:pPr>
            <w:r w:rsidRPr="008A0762">
              <w:rPr>
                <w:sz w:val="20"/>
                <w:szCs w:val="20"/>
              </w:rPr>
              <w:t>N/A</w:t>
            </w:r>
          </w:p>
        </w:tc>
      </w:tr>
      <w:tr w:rsidR="00CF3B4D" w:rsidRPr="008A0762" w:rsidTr="00E37257">
        <w:tc>
          <w:tcPr>
            <w:tcW w:w="900" w:type="dxa"/>
          </w:tcPr>
          <w:p w:rsidR="00CF3B4D" w:rsidRPr="00D745D4" w:rsidRDefault="00CF3B4D">
            <w:pPr>
              <w:rPr>
                <w:b/>
                <w:sz w:val="20"/>
                <w:szCs w:val="20"/>
              </w:rPr>
            </w:pPr>
            <w:r w:rsidRPr="00D745D4">
              <w:rPr>
                <w:b/>
                <w:sz w:val="20"/>
                <w:szCs w:val="20"/>
              </w:rPr>
              <w:t>57.118</w:t>
            </w:r>
          </w:p>
        </w:tc>
        <w:tc>
          <w:tcPr>
            <w:tcW w:w="2250" w:type="dxa"/>
          </w:tcPr>
          <w:p w:rsidR="00CF3B4D" w:rsidRPr="008A0762" w:rsidRDefault="00CF3B4D">
            <w:pPr>
              <w:rPr>
                <w:sz w:val="20"/>
                <w:szCs w:val="20"/>
              </w:rPr>
            </w:pPr>
            <w:r w:rsidRPr="008A0762">
              <w:rPr>
                <w:sz w:val="20"/>
                <w:szCs w:val="20"/>
              </w:rPr>
              <w:t xml:space="preserve">Denominators for Intensive Care Unit </w:t>
            </w:r>
            <w:r w:rsidRPr="008A0762">
              <w:rPr>
                <w:sz w:val="20"/>
                <w:szCs w:val="20"/>
              </w:rPr>
              <w:lastRenderedPageBreak/>
              <w:t>(ICU)/Other Locations (Not NICU or SCA)</w:t>
            </w:r>
          </w:p>
        </w:tc>
        <w:tc>
          <w:tcPr>
            <w:tcW w:w="1260" w:type="dxa"/>
          </w:tcPr>
          <w:p w:rsidR="00CF3B4D" w:rsidRPr="008A0762" w:rsidRDefault="00CF3B4D" w:rsidP="00EA4A9B">
            <w:pPr>
              <w:rPr>
                <w:sz w:val="20"/>
                <w:szCs w:val="20"/>
              </w:rPr>
            </w:pPr>
            <w:r w:rsidRPr="008A0762">
              <w:rPr>
                <w:sz w:val="20"/>
                <w:szCs w:val="20"/>
              </w:rPr>
              <w:lastRenderedPageBreak/>
              <w:t>No change</w:t>
            </w:r>
          </w:p>
        </w:tc>
        <w:tc>
          <w:tcPr>
            <w:tcW w:w="2520" w:type="dxa"/>
          </w:tcPr>
          <w:p w:rsidR="00CF3B4D" w:rsidRPr="008A0762" w:rsidRDefault="00CF3B4D" w:rsidP="00EA4A9B">
            <w:pPr>
              <w:rPr>
                <w:sz w:val="20"/>
                <w:szCs w:val="20"/>
              </w:rPr>
            </w:pPr>
            <w:r w:rsidRPr="008A0762">
              <w:rPr>
                <w:sz w:val="20"/>
                <w:szCs w:val="20"/>
              </w:rPr>
              <w:t>No changes</w:t>
            </w:r>
          </w:p>
        </w:tc>
        <w:tc>
          <w:tcPr>
            <w:tcW w:w="3870" w:type="dxa"/>
          </w:tcPr>
          <w:p w:rsidR="00CF3B4D" w:rsidRPr="008A0762" w:rsidRDefault="00CF3B4D" w:rsidP="00EA4A9B">
            <w:pPr>
              <w:rPr>
                <w:sz w:val="20"/>
                <w:szCs w:val="20"/>
              </w:rPr>
            </w:pPr>
            <w:r w:rsidRPr="008A0762">
              <w:rPr>
                <w:sz w:val="20"/>
                <w:szCs w:val="20"/>
              </w:rPr>
              <w:t>N/A</w:t>
            </w:r>
          </w:p>
        </w:tc>
      </w:tr>
      <w:tr w:rsidR="005D2143" w:rsidRPr="008A0762" w:rsidTr="00E37257">
        <w:tc>
          <w:tcPr>
            <w:tcW w:w="900" w:type="dxa"/>
          </w:tcPr>
          <w:p w:rsidR="005D2143" w:rsidRPr="00D745D4" w:rsidRDefault="005D2143">
            <w:pPr>
              <w:rPr>
                <w:b/>
                <w:sz w:val="20"/>
                <w:szCs w:val="20"/>
              </w:rPr>
            </w:pPr>
            <w:r w:rsidRPr="00D745D4">
              <w:rPr>
                <w:b/>
                <w:sz w:val="20"/>
                <w:szCs w:val="20"/>
              </w:rPr>
              <w:lastRenderedPageBreak/>
              <w:t>57.119</w:t>
            </w:r>
          </w:p>
        </w:tc>
        <w:tc>
          <w:tcPr>
            <w:tcW w:w="2250" w:type="dxa"/>
          </w:tcPr>
          <w:p w:rsidR="005D2143" w:rsidRPr="008A0762" w:rsidRDefault="005D2143">
            <w:pPr>
              <w:rPr>
                <w:sz w:val="20"/>
                <w:szCs w:val="20"/>
              </w:rPr>
            </w:pPr>
            <w:r w:rsidRPr="008A0762">
              <w:rPr>
                <w:sz w:val="20"/>
                <w:szCs w:val="20"/>
              </w:rPr>
              <w:t>Denominator for Outpatient Dialysis</w:t>
            </w:r>
          </w:p>
        </w:tc>
        <w:tc>
          <w:tcPr>
            <w:tcW w:w="1260" w:type="dxa"/>
          </w:tcPr>
          <w:p w:rsidR="005D2143" w:rsidRPr="008A0762" w:rsidRDefault="00D25227">
            <w:pPr>
              <w:rPr>
                <w:sz w:val="20"/>
                <w:szCs w:val="20"/>
              </w:rPr>
            </w:pPr>
            <w:r>
              <w:rPr>
                <w:sz w:val="20"/>
                <w:szCs w:val="20"/>
              </w:rPr>
              <w:t>No change</w:t>
            </w:r>
          </w:p>
        </w:tc>
        <w:tc>
          <w:tcPr>
            <w:tcW w:w="2520" w:type="dxa"/>
          </w:tcPr>
          <w:p w:rsidR="005D2143" w:rsidRPr="00D25227" w:rsidRDefault="00D25227" w:rsidP="00140867">
            <w:pPr>
              <w:pStyle w:val="ListParagraph"/>
              <w:numPr>
                <w:ilvl w:val="0"/>
                <w:numId w:val="10"/>
              </w:numPr>
              <w:ind w:left="342"/>
              <w:rPr>
                <w:sz w:val="20"/>
                <w:szCs w:val="20"/>
              </w:rPr>
            </w:pPr>
            <w:r w:rsidRPr="00D25227">
              <w:rPr>
                <w:sz w:val="20"/>
                <w:szCs w:val="20"/>
              </w:rPr>
              <w:t xml:space="preserve">Addition of a sub-category to the current field ‘Number fistula patients’, ‘Number of fistula patients who undergo buttonhole </w:t>
            </w:r>
            <w:proofErr w:type="spellStart"/>
            <w:r w:rsidRPr="00D25227">
              <w:rPr>
                <w:sz w:val="20"/>
                <w:szCs w:val="20"/>
              </w:rPr>
              <w:t>cannulation</w:t>
            </w:r>
            <w:proofErr w:type="spellEnd"/>
            <w:r w:rsidRPr="00D25227">
              <w:rPr>
                <w:sz w:val="20"/>
                <w:szCs w:val="20"/>
              </w:rPr>
              <w:t xml:space="preserve">’. </w:t>
            </w:r>
          </w:p>
        </w:tc>
        <w:tc>
          <w:tcPr>
            <w:tcW w:w="3870" w:type="dxa"/>
          </w:tcPr>
          <w:p w:rsidR="00D25227" w:rsidRPr="00D25227" w:rsidRDefault="00D25227" w:rsidP="00140867">
            <w:pPr>
              <w:pStyle w:val="ListParagraph"/>
              <w:numPr>
                <w:ilvl w:val="0"/>
                <w:numId w:val="11"/>
              </w:numPr>
              <w:ind w:left="342"/>
              <w:rPr>
                <w:sz w:val="20"/>
                <w:szCs w:val="20"/>
              </w:rPr>
            </w:pPr>
            <w:r w:rsidRPr="00D25227">
              <w:rPr>
                <w:sz w:val="20"/>
                <w:szCs w:val="20"/>
              </w:rPr>
              <w:t xml:space="preserve">Buttonhole </w:t>
            </w:r>
            <w:proofErr w:type="spellStart"/>
            <w:r w:rsidRPr="00D25227">
              <w:rPr>
                <w:sz w:val="20"/>
                <w:szCs w:val="20"/>
              </w:rPr>
              <w:t>cannulation</w:t>
            </w:r>
            <w:proofErr w:type="spellEnd"/>
            <w:r w:rsidRPr="00D25227">
              <w:rPr>
                <w:sz w:val="20"/>
                <w:szCs w:val="20"/>
              </w:rPr>
              <w:t xml:space="preserve"> is a vascular access technique that will permit further risk-stratification of dialysis infection rates. Addition of this field has been requested by current users.</w:t>
            </w:r>
          </w:p>
          <w:p w:rsidR="005D2143" w:rsidRPr="008A0762" w:rsidRDefault="008243A8" w:rsidP="004400C8">
            <w:pPr>
              <w:rPr>
                <w:sz w:val="20"/>
                <w:szCs w:val="20"/>
              </w:rPr>
            </w:pPr>
            <w:r>
              <w:rPr>
                <w:sz w:val="20"/>
                <w:szCs w:val="20"/>
              </w:rPr>
              <w:t xml:space="preserve">This change </w:t>
            </w:r>
            <w:r w:rsidR="004400C8">
              <w:rPr>
                <w:sz w:val="20"/>
                <w:szCs w:val="20"/>
              </w:rPr>
              <w:t xml:space="preserve">is only </w:t>
            </w:r>
            <w:r>
              <w:rPr>
                <w:sz w:val="20"/>
                <w:szCs w:val="20"/>
              </w:rPr>
              <w:t>estimated</w:t>
            </w:r>
            <w:r w:rsidR="004400C8">
              <w:rPr>
                <w:sz w:val="20"/>
                <w:szCs w:val="20"/>
              </w:rPr>
              <w:t xml:space="preserve"> to add one minute to the</w:t>
            </w:r>
            <w:r>
              <w:rPr>
                <w:sz w:val="20"/>
                <w:szCs w:val="20"/>
              </w:rPr>
              <w:t xml:space="preserve"> time it takes for the form. </w:t>
            </w:r>
            <w:r w:rsidR="004400C8">
              <w:rPr>
                <w:sz w:val="20"/>
                <w:szCs w:val="20"/>
              </w:rPr>
              <w:t>Additionally,</w:t>
            </w:r>
            <w:r>
              <w:rPr>
                <w:sz w:val="20"/>
                <w:szCs w:val="20"/>
              </w:rPr>
              <w:t xml:space="preserve"> due to CMS mandated reporting, the number of respondents increased from 500 to 5,500. T</w:t>
            </w:r>
            <w:r w:rsidR="004400C8">
              <w:rPr>
                <w:sz w:val="20"/>
                <w:szCs w:val="20"/>
              </w:rPr>
              <w:t>his combination</w:t>
            </w:r>
            <w:r>
              <w:rPr>
                <w:sz w:val="20"/>
                <w:szCs w:val="20"/>
              </w:rPr>
              <w:t xml:space="preserve"> adds </w:t>
            </w:r>
            <w:r w:rsidR="004400C8">
              <w:rPr>
                <w:sz w:val="20"/>
                <w:szCs w:val="20"/>
              </w:rPr>
              <w:t>6,100</w:t>
            </w:r>
            <w:r>
              <w:rPr>
                <w:sz w:val="20"/>
                <w:szCs w:val="20"/>
              </w:rPr>
              <w:t xml:space="preserve"> burden hours to the ICR.</w:t>
            </w:r>
          </w:p>
        </w:tc>
      </w:tr>
      <w:tr w:rsidR="005D2143" w:rsidRPr="008A0762" w:rsidTr="00E37257">
        <w:tc>
          <w:tcPr>
            <w:tcW w:w="900" w:type="dxa"/>
          </w:tcPr>
          <w:p w:rsidR="005D2143" w:rsidRPr="00D745D4" w:rsidRDefault="005D2143">
            <w:pPr>
              <w:rPr>
                <w:b/>
                <w:sz w:val="20"/>
                <w:szCs w:val="20"/>
              </w:rPr>
            </w:pPr>
            <w:r w:rsidRPr="00D745D4">
              <w:rPr>
                <w:b/>
                <w:sz w:val="20"/>
                <w:szCs w:val="20"/>
              </w:rPr>
              <w:t>57.120</w:t>
            </w:r>
          </w:p>
        </w:tc>
        <w:tc>
          <w:tcPr>
            <w:tcW w:w="2250" w:type="dxa"/>
          </w:tcPr>
          <w:p w:rsidR="005D2143" w:rsidRPr="008A0762" w:rsidRDefault="005D2143">
            <w:pPr>
              <w:rPr>
                <w:sz w:val="20"/>
                <w:szCs w:val="20"/>
              </w:rPr>
            </w:pPr>
            <w:r w:rsidRPr="008A0762">
              <w:rPr>
                <w:sz w:val="20"/>
                <w:szCs w:val="20"/>
              </w:rPr>
              <w:t>Surgical Site Infection (SSI)</w:t>
            </w:r>
          </w:p>
        </w:tc>
        <w:tc>
          <w:tcPr>
            <w:tcW w:w="1260" w:type="dxa"/>
          </w:tcPr>
          <w:p w:rsidR="005D2143" w:rsidRPr="008A0762" w:rsidRDefault="008A0762">
            <w:pPr>
              <w:rPr>
                <w:sz w:val="20"/>
                <w:szCs w:val="20"/>
              </w:rPr>
            </w:pPr>
            <w:r w:rsidRPr="008A0762">
              <w:rPr>
                <w:sz w:val="20"/>
                <w:szCs w:val="20"/>
              </w:rPr>
              <w:t>No change</w:t>
            </w:r>
          </w:p>
        </w:tc>
        <w:tc>
          <w:tcPr>
            <w:tcW w:w="2520" w:type="dxa"/>
          </w:tcPr>
          <w:p w:rsidR="005D2143" w:rsidRDefault="008A0762" w:rsidP="008A0762">
            <w:pPr>
              <w:pStyle w:val="ListParagraph"/>
              <w:numPr>
                <w:ilvl w:val="0"/>
                <w:numId w:val="1"/>
              </w:numPr>
              <w:ind w:left="344"/>
              <w:rPr>
                <w:sz w:val="20"/>
                <w:szCs w:val="20"/>
              </w:rPr>
            </w:pPr>
            <w:r w:rsidRPr="008A0762">
              <w:rPr>
                <w:sz w:val="20"/>
                <w:szCs w:val="20"/>
              </w:rPr>
              <w:t>Expand “Detected” field, ‘R’ value into two response choices: ‘RF – readmission to facility where procedure performed’ and ‘RO – readmission to facility other than where procedure was performed’.</w:t>
            </w:r>
          </w:p>
          <w:p w:rsidR="001E6F5C" w:rsidRPr="008A0762" w:rsidRDefault="001E6F5C" w:rsidP="008A0762">
            <w:pPr>
              <w:pStyle w:val="ListParagraph"/>
              <w:numPr>
                <w:ilvl w:val="0"/>
                <w:numId w:val="1"/>
              </w:numPr>
              <w:ind w:left="344"/>
              <w:rPr>
                <w:sz w:val="20"/>
                <w:szCs w:val="20"/>
              </w:rPr>
            </w:pPr>
            <w:r>
              <w:rPr>
                <w:sz w:val="20"/>
                <w:szCs w:val="20"/>
              </w:rPr>
              <w:t>Add field for Medicare ID number</w:t>
            </w:r>
          </w:p>
        </w:tc>
        <w:tc>
          <w:tcPr>
            <w:tcW w:w="3870" w:type="dxa"/>
          </w:tcPr>
          <w:p w:rsidR="005D2143" w:rsidRDefault="008A0762" w:rsidP="008A0762">
            <w:pPr>
              <w:pStyle w:val="ListParagraph"/>
              <w:numPr>
                <w:ilvl w:val="0"/>
                <w:numId w:val="2"/>
              </w:numPr>
              <w:ind w:left="345"/>
              <w:rPr>
                <w:sz w:val="20"/>
                <w:szCs w:val="20"/>
              </w:rPr>
            </w:pPr>
            <w:r w:rsidRPr="008A0762">
              <w:rPr>
                <w:sz w:val="20"/>
                <w:szCs w:val="20"/>
              </w:rPr>
              <w:t>The current definition of ‘P – post-discharge surveillance’ includes those infections detected upon admission to a facility other than where the procedure was performed. However, data validation efforts have revealed that some respondents have misclassified such infections as detected upon readmission (‘R’). Therefore, we want to split the ‘R’ category into those detected upon readmission to the facility where the procedure was performed (‘RF’) and those detected in another facility (‘RO’). Only those infections identified by other post-discharge detection methods would be included in the ‘P’ category. By understanding how/where the infection was detected, we can evaluate a facility’s surveillance intensity and limit which infections are used to calculate comparative quality metrics.</w:t>
            </w:r>
          </w:p>
          <w:p w:rsidR="001E6F5C" w:rsidRDefault="001E6F5C" w:rsidP="008A0762">
            <w:pPr>
              <w:pStyle w:val="ListParagraph"/>
              <w:numPr>
                <w:ilvl w:val="0"/>
                <w:numId w:val="2"/>
              </w:numPr>
              <w:ind w:left="345"/>
              <w:rPr>
                <w:sz w:val="20"/>
                <w:szCs w:val="20"/>
              </w:rPr>
            </w:pPr>
            <w:r>
              <w:rPr>
                <w:sz w:val="20"/>
                <w:szCs w:val="20"/>
              </w:rPr>
              <w:t xml:space="preserve">In </w:t>
            </w:r>
            <w:r w:rsidRPr="001E6F5C">
              <w:rPr>
                <w:sz w:val="20"/>
                <w:szCs w:val="20"/>
              </w:rPr>
              <w:t>order to assist CMS with appropriate patient and facility identification, they have requested the addition of a variable to collect the patient’s Medicare Beneficiary number.</w:t>
            </w:r>
          </w:p>
          <w:p w:rsidR="002A1A82" w:rsidRPr="001E6F5C" w:rsidRDefault="002300BF" w:rsidP="001E6F5C">
            <w:pPr>
              <w:ind w:left="-15"/>
              <w:rPr>
                <w:sz w:val="20"/>
                <w:szCs w:val="20"/>
              </w:rPr>
            </w:pPr>
            <w:r>
              <w:rPr>
                <w:sz w:val="20"/>
                <w:szCs w:val="20"/>
              </w:rPr>
              <w:t>In addition to these changes, the estimated number of times a respondent would fill out this form is being increased from 27 to 36 times per year thus adding 28,800 burden hours.</w:t>
            </w:r>
          </w:p>
        </w:tc>
      </w:tr>
      <w:tr w:rsidR="005D2143" w:rsidRPr="008A0762" w:rsidTr="00E37257">
        <w:tc>
          <w:tcPr>
            <w:tcW w:w="900" w:type="dxa"/>
          </w:tcPr>
          <w:p w:rsidR="005D2143" w:rsidRPr="00D745D4" w:rsidRDefault="005D2143">
            <w:pPr>
              <w:rPr>
                <w:b/>
                <w:sz w:val="20"/>
                <w:szCs w:val="20"/>
              </w:rPr>
            </w:pPr>
            <w:r w:rsidRPr="00D745D4">
              <w:rPr>
                <w:b/>
                <w:sz w:val="20"/>
                <w:szCs w:val="20"/>
              </w:rPr>
              <w:t>57.121</w:t>
            </w:r>
          </w:p>
        </w:tc>
        <w:tc>
          <w:tcPr>
            <w:tcW w:w="2250" w:type="dxa"/>
          </w:tcPr>
          <w:p w:rsidR="005D2143" w:rsidRPr="008A0762" w:rsidRDefault="005D2143">
            <w:pPr>
              <w:rPr>
                <w:sz w:val="20"/>
                <w:szCs w:val="20"/>
              </w:rPr>
            </w:pPr>
            <w:r w:rsidRPr="008A0762">
              <w:rPr>
                <w:sz w:val="20"/>
                <w:szCs w:val="20"/>
              </w:rPr>
              <w:t>Denominator for Procedure</w:t>
            </w:r>
          </w:p>
        </w:tc>
        <w:tc>
          <w:tcPr>
            <w:tcW w:w="1260" w:type="dxa"/>
          </w:tcPr>
          <w:p w:rsidR="005D2143" w:rsidRPr="008A0762" w:rsidRDefault="00B325C7">
            <w:pPr>
              <w:rPr>
                <w:sz w:val="20"/>
                <w:szCs w:val="20"/>
              </w:rPr>
            </w:pPr>
            <w:r>
              <w:rPr>
                <w:sz w:val="20"/>
                <w:szCs w:val="20"/>
              </w:rPr>
              <w:t>No change</w:t>
            </w:r>
          </w:p>
        </w:tc>
        <w:tc>
          <w:tcPr>
            <w:tcW w:w="2520" w:type="dxa"/>
          </w:tcPr>
          <w:p w:rsidR="00B325C7" w:rsidRDefault="00B325C7" w:rsidP="00B325C7">
            <w:pPr>
              <w:pStyle w:val="ListParagraph"/>
              <w:numPr>
                <w:ilvl w:val="0"/>
                <w:numId w:val="3"/>
              </w:numPr>
              <w:ind w:left="342"/>
              <w:rPr>
                <w:sz w:val="20"/>
                <w:szCs w:val="20"/>
              </w:rPr>
            </w:pPr>
            <w:r w:rsidRPr="00B325C7">
              <w:rPr>
                <w:sz w:val="20"/>
                <w:szCs w:val="20"/>
              </w:rPr>
              <w:t xml:space="preserve">For all types of operative procedures, delete ‘Non-autologous transplant’ field </w:t>
            </w:r>
          </w:p>
          <w:p w:rsidR="005D2143" w:rsidRDefault="00B325C7" w:rsidP="00B325C7">
            <w:pPr>
              <w:pStyle w:val="ListParagraph"/>
              <w:numPr>
                <w:ilvl w:val="0"/>
                <w:numId w:val="3"/>
              </w:numPr>
              <w:ind w:left="342"/>
              <w:rPr>
                <w:sz w:val="20"/>
                <w:szCs w:val="20"/>
              </w:rPr>
            </w:pPr>
            <w:r>
              <w:rPr>
                <w:sz w:val="20"/>
                <w:szCs w:val="20"/>
              </w:rPr>
              <w:t>F</w:t>
            </w:r>
            <w:r w:rsidRPr="00B325C7">
              <w:rPr>
                <w:sz w:val="20"/>
                <w:szCs w:val="20"/>
              </w:rPr>
              <w:t>or CSEC operative procedures, delete ‘Estimated blood loss’ field.</w:t>
            </w:r>
          </w:p>
          <w:p w:rsidR="001E6F5C" w:rsidRPr="00B325C7" w:rsidRDefault="001E6F5C" w:rsidP="00B325C7">
            <w:pPr>
              <w:pStyle w:val="ListParagraph"/>
              <w:numPr>
                <w:ilvl w:val="0"/>
                <w:numId w:val="3"/>
              </w:numPr>
              <w:ind w:left="342"/>
              <w:rPr>
                <w:sz w:val="20"/>
                <w:szCs w:val="20"/>
              </w:rPr>
            </w:pPr>
            <w:r>
              <w:rPr>
                <w:sz w:val="20"/>
                <w:szCs w:val="20"/>
              </w:rPr>
              <w:t>Add field for Medicare ID number</w:t>
            </w:r>
          </w:p>
        </w:tc>
        <w:tc>
          <w:tcPr>
            <w:tcW w:w="3870" w:type="dxa"/>
          </w:tcPr>
          <w:p w:rsidR="001E6F5C" w:rsidRDefault="00B325C7" w:rsidP="00140867">
            <w:pPr>
              <w:pStyle w:val="ListParagraph"/>
              <w:numPr>
                <w:ilvl w:val="0"/>
                <w:numId w:val="35"/>
              </w:numPr>
              <w:ind w:left="342"/>
              <w:rPr>
                <w:sz w:val="20"/>
                <w:szCs w:val="20"/>
              </w:rPr>
            </w:pPr>
            <w:r w:rsidRPr="001E6F5C">
              <w:rPr>
                <w:sz w:val="20"/>
                <w:szCs w:val="20"/>
              </w:rPr>
              <w:t xml:space="preserve">Because this form may be imported into the NHSN application in the Clinical Document Architecture (CDA) format from vendor systems, vendors need time to reprogram their applications. NHSN has agreed to allow vendors one year for such work. Therefore, the currently approved form will not be implemented into the NHSN application until 2013. In the meantime, we propose to continue to use the previously approved version of </w:t>
            </w:r>
            <w:r w:rsidRPr="001E6F5C">
              <w:rPr>
                <w:sz w:val="20"/>
                <w:szCs w:val="20"/>
              </w:rPr>
              <w:lastRenderedPageBreak/>
              <w:t xml:space="preserve">the form, but to ease data collection burden, would like to delete two data fields that have not proved valuable in assessing surgical site infection risk based on our logistic regression model analyses. The deletion of these two fields was already incorporated into the changes on the currently approved form. </w:t>
            </w:r>
          </w:p>
          <w:p w:rsidR="001E6F5C" w:rsidRPr="001E6F5C" w:rsidRDefault="001E6F5C" w:rsidP="00140867">
            <w:pPr>
              <w:pStyle w:val="ListParagraph"/>
              <w:numPr>
                <w:ilvl w:val="0"/>
                <w:numId w:val="35"/>
              </w:numPr>
              <w:ind w:left="342"/>
              <w:rPr>
                <w:sz w:val="20"/>
                <w:szCs w:val="20"/>
              </w:rPr>
            </w:pPr>
            <w:r>
              <w:rPr>
                <w:sz w:val="20"/>
                <w:szCs w:val="20"/>
              </w:rPr>
              <w:t xml:space="preserve">In </w:t>
            </w:r>
            <w:r w:rsidRPr="001E6F5C">
              <w:rPr>
                <w:sz w:val="20"/>
                <w:szCs w:val="20"/>
              </w:rPr>
              <w:t>order to assist CMS with appropriate patient and facility identification, they have requested the addition of a variable to collect the patient’s Medicare Beneficiary number.</w:t>
            </w:r>
          </w:p>
          <w:p w:rsidR="005D2143" w:rsidRPr="001E6F5C" w:rsidRDefault="00B325C7" w:rsidP="001E6F5C">
            <w:pPr>
              <w:rPr>
                <w:sz w:val="20"/>
                <w:szCs w:val="20"/>
              </w:rPr>
            </w:pPr>
            <w:r w:rsidRPr="001E6F5C">
              <w:rPr>
                <w:sz w:val="20"/>
                <w:szCs w:val="20"/>
              </w:rPr>
              <w:t>This change decreases burden by 2 minutes per response for an overall decrease of 108,000 burden hours.</w:t>
            </w:r>
          </w:p>
        </w:tc>
      </w:tr>
      <w:tr w:rsidR="00CF3B4D" w:rsidRPr="008A0762" w:rsidTr="00E37257">
        <w:tc>
          <w:tcPr>
            <w:tcW w:w="900" w:type="dxa"/>
          </w:tcPr>
          <w:p w:rsidR="00CF3B4D" w:rsidRPr="00D745D4" w:rsidRDefault="00CF3B4D">
            <w:pPr>
              <w:rPr>
                <w:b/>
                <w:sz w:val="20"/>
                <w:szCs w:val="20"/>
              </w:rPr>
            </w:pPr>
            <w:r w:rsidRPr="00D745D4">
              <w:rPr>
                <w:b/>
                <w:sz w:val="20"/>
                <w:szCs w:val="20"/>
              </w:rPr>
              <w:lastRenderedPageBreak/>
              <w:t>57.123</w:t>
            </w:r>
          </w:p>
        </w:tc>
        <w:tc>
          <w:tcPr>
            <w:tcW w:w="2250" w:type="dxa"/>
          </w:tcPr>
          <w:p w:rsidR="00CF3B4D" w:rsidRPr="008A0762" w:rsidRDefault="00CF3B4D">
            <w:pPr>
              <w:rPr>
                <w:sz w:val="20"/>
                <w:szCs w:val="20"/>
              </w:rPr>
            </w:pPr>
            <w:r w:rsidRPr="008A0762">
              <w:rPr>
                <w:sz w:val="20"/>
                <w:szCs w:val="20"/>
              </w:rPr>
              <w:t>Antimicrobial Use and Resistance  (AUR)-Microbiology Data Electronic Upload Specification Tables</w:t>
            </w:r>
          </w:p>
        </w:tc>
        <w:tc>
          <w:tcPr>
            <w:tcW w:w="1260" w:type="dxa"/>
          </w:tcPr>
          <w:p w:rsidR="00CF3B4D" w:rsidRPr="008A0762" w:rsidRDefault="00CF3B4D" w:rsidP="00EA4A9B">
            <w:pPr>
              <w:rPr>
                <w:sz w:val="20"/>
                <w:szCs w:val="20"/>
              </w:rPr>
            </w:pPr>
            <w:r w:rsidRPr="008A0762">
              <w:rPr>
                <w:sz w:val="20"/>
                <w:szCs w:val="20"/>
              </w:rPr>
              <w:t>No change</w:t>
            </w:r>
          </w:p>
        </w:tc>
        <w:tc>
          <w:tcPr>
            <w:tcW w:w="2520" w:type="dxa"/>
          </w:tcPr>
          <w:p w:rsidR="00CF3B4D" w:rsidRPr="008A0762" w:rsidRDefault="00CF3B4D" w:rsidP="00EA4A9B">
            <w:pPr>
              <w:rPr>
                <w:sz w:val="20"/>
                <w:szCs w:val="20"/>
              </w:rPr>
            </w:pPr>
            <w:r w:rsidRPr="008A0762">
              <w:rPr>
                <w:sz w:val="20"/>
                <w:szCs w:val="20"/>
              </w:rPr>
              <w:t>No changes</w:t>
            </w:r>
          </w:p>
        </w:tc>
        <w:tc>
          <w:tcPr>
            <w:tcW w:w="3870" w:type="dxa"/>
          </w:tcPr>
          <w:p w:rsidR="00CF3B4D" w:rsidRPr="008A0762" w:rsidRDefault="00CF3B4D" w:rsidP="00EA4A9B">
            <w:pPr>
              <w:rPr>
                <w:sz w:val="20"/>
                <w:szCs w:val="20"/>
              </w:rPr>
            </w:pPr>
            <w:r w:rsidRPr="008A0762">
              <w:rPr>
                <w:sz w:val="20"/>
                <w:szCs w:val="20"/>
              </w:rPr>
              <w:t>N/A</w:t>
            </w:r>
          </w:p>
        </w:tc>
      </w:tr>
      <w:tr w:rsidR="00CF3B4D" w:rsidRPr="008A0762" w:rsidTr="00E37257">
        <w:tc>
          <w:tcPr>
            <w:tcW w:w="900" w:type="dxa"/>
          </w:tcPr>
          <w:p w:rsidR="00CF3B4D" w:rsidRPr="00D745D4" w:rsidRDefault="00CF3B4D">
            <w:pPr>
              <w:rPr>
                <w:b/>
                <w:sz w:val="20"/>
                <w:szCs w:val="20"/>
              </w:rPr>
            </w:pPr>
            <w:r w:rsidRPr="00D745D4">
              <w:rPr>
                <w:b/>
                <w:sz w:val="20"/>
                <w:szCs w:val="20"/>
              </w:rPr>
              <w:t>57.124</w:t>
            </w:r>
          </w:p>
        </w:tc>
        <w:tc>
          <w:tcPr>
            <w:tcW w:w="2250" w:type="dxa"/>
          </w:tcPr>
          <w:p w:rsidR="00CF3B4D" w:rsidRPr="008A0762" w:rsidRDefault="00CF3B4D">
            <w:pPr>
              <w:rPr>
                <w:sz w:val="20"/>
                <w:szCs w:val="20"/>
              </w:rPr>
            </w:pPr>
            <w:r w:rsidRPr="008A0762">
              <w:rPr>
                <w:sz w:val="20"/>
                <w:szCs w:val="20"/>
              </w:rPr>
              <w:t>Antimicrobial Use and Resistance (AUR)-Pharmacy Data Electronic Upload Specification Tables</w:t>
            </w:r>
          </w:p>
        </w:tc>
        <w:tc>
          <w:tcPr>
            <w:tcW w:w="1260" w:type="dxa"/>
          </w:tcPr>
          <w:p w:rsidR="00CF3B4D" w:rsidRPr="008A0762" w:rsidRDefault="00CF3B4D" w:rsidP="00EA4A9B">
            <w:pPr>
              <w:rPr>
                <w:sz w:val="20"/>
                <w:szCs w:val="20"/>
              </w:rPr>
            </w:pPr>
            <w:r w:rsidRPr="008A0762">
              <w:rPr>
                <w:sz w:val="20"/>
                <w:szCs w:val="20"/>
              </w:rPr>
              <w:t>No change</w:t>
            </w:r>
          </w:p>
        </w:tc>
        <w:tc>
          <w:tcPr>
            <w:tcW w:w="2520" w:type="dxa"/>
          </w:tcPr>
          <w:p w:rsidR="00CF3B4D" w:rsidRPr="008A0762" w:rsidRDefault="00CF3B4D" w:rsidP="00EA4A9B">
            <w:pPr>
              <w:rPr>
                <w:sz w:val="20"/>
                <w:szCs w:val="20"/>
              </w:rPr>
            </w:pPr>
            <w:r w:rsidRPr="008A0762">
              <w:rPr>
                <w:sz w:val="20"/>
                <w:szCs w:val="20"/>
              </w:rPr>
              <w:t>No changes</w:t>
            </w:r>
          </w:p>
        </w:tc>
        <w:tc>
          <w:tcPr>
            <w:tcW w:w="3870" w:type="dxa"/>
          </w:tcPr>
          <w:p w:rsidR="00CF3B4D" w:rsidRPr="008A0762" w:rsidRDefault="00CF3B4D" w:rsidP="00EA4A9B">
            <w:pPr>
              <w:rPr>
                <w:sz w:val="20"/>
                <w:szCs w:val="20"/>
              </w:rPr>
            </w:pPr>
            <w:r w:rsidRPr="008A0762">
              <w:rPr>
                <w:sz w:val="20"/>
                <w:szCs w:val="20"/>
              </w:rPr>
              <w:t>N/A</w:t>
            </w:r>
          </w:p>
        </w:tc>
      </w:tr>
      <w:tr w:rsidR="005D2143" w:rsidRPr="008A0762" w:rsidTr="00E37257">
        <w:tc>
          <w:tcPr>
            <w:tcW w:w="900" w:type="dxa"/>
          </w:tcPr>
          <w:p w:rsidR="005D2143" w:rsidRPr="00D745D4" w:rsidRDefault="005D2143">
            <w:pPr>
              <w:rPr>
                <w:b/>
                <w:sz w:val="20"/>
                <w:szCs w:val="20"/>
              </w:rPr>
            </w:pPr>
            <w:r w:rsidRPr="00D745D4">
              <w:rPr>
                <w:b/>
                <w:sz w:val="20"/>
                <w:szCs w:val="20"/>
              </w:rPr>
              <w:t>57.125</w:t>
            </w:r>
          </w:p>
        </w:tc>
        <w:tc>
          <w:tcPr>
            <w:tcW w:w="2250" w:type="dxa"/>
          </w:tcPr>
          <w:p w:rsidR="005D2143" w:rsidRPr="008A0762" w:rsidRDefault="005D2143">
            <w:pPr>
              <w:rPr>
                <w:sz w:val="20"/>
                <w:szCs w:val="20"/>
              </w:rPr>
            </w:pPr>
            <w:r w:rsidRPr="008A0762">
              <w:rPr>
                <w:sz w:val="20"/>
                <w:szCs w:val="20"/>
              </w:rPr>
              <w:t>Central Line Insertion Practices Adherence Monitoring</w:t>
            </w:r>
          </w:p>
        </w:tc>
        <w:tc>
          <w:tcPr>
            <w:tcW w:w="1260" w:type="dxa"/>
          </w:tcPr>
          <w:p w:rsidR="005D2143" w:rsidRPr="008A0762" w:rsidRDefault="009B4BD0">
            <w:pPr>
              <w:rPr>
                <w:sz w:val="20"/>
                <w:szCs w:val="20"/>
              </w:rPr>
            </w:pPr>
            <w:r>
              <w:rPr>
                <w:sz w:val="20"/>
                <w:szCs w:val="20"/>
              </w:rPr>
              <w:t>No change</w:t>
            </w:r>
          </w:p>
        </w:tc>
        <w:tc>
          <w:tcPr>
            <w:tcW w:w="2520" w:type="dxa"/>
          </w:tcPr>
          <w:p w:rsidR="005D2143" w:rsidRDefault="009B4BD0" w:rsidP="00140867">
            <w:pPr>
              <w:pStyle w:val="ListParagraph"/>
              <w:numPr>
                <w:ilvl w:val="0"/>
                <w:numId w:val="13"/>
              </w:numPr>
              <w:ind w:left="342"/>
              <w:rPr>
                <w:sz w:val="20"/>
                <w:szCs w:val="20"/>
              </w:rPr>
            </w:pPr>
            <w:r>
              <w:rPr>
                <w:sz w:val="20"/>
                <w:szCs w:val="20"/>
              </w:rPr>
              <w:t>Expand response options to include Advanced Practice Nurse and Registered Nurse.</w:t>
            </w:r>
          </w:p>
          <w:p w:rsidR="009B4BD0" w:rsidRDefault="009B4BD0" w:rsidP="00140867">
            <w:pPr>
              <w:pStyle w:val="ListParagraph"/>
              <w:numPr>
                <w:ilvl w:val="0"/>
                <w:numId w:val="13"/>
              </w:numPr>
              <w:ind w:left="342"/>
              <w:rPr>
                <w:sz w:val="20"/>
                <w:szCs w:val="20"/>
              </w:rPr>
            </w:pPr>
            <w:r>
              <w:rPr>
                <w:sz w:val="20"/>
                <w:szCs w:val="20"/>
              </w:rPr>
              <w:t>Remove PICC Team and IV Team response options from “Occupation of Inserter” question and make into separate question.</w:t>
            </w:r>
          </w:p>
          <w:p w:rsidR="009B4BD0" w:rsidRDefault="009B4BD0" w:rsidP="00140867">
            <w:pPr>
              <w:pStyle w:val="ListParagraph"/>
              <w:numPr>
                <w:ilvl w:val="0"/>
                <w:numId w:val="13"/>
              </w:numPr>
              <w:ind w:left="342"/>
              <w:rPr>
                <w:sz w:val="20"/>
                <w:szCs w:val="20"/>
              </w:rPr>
            </w:pPr>
            <w:r>
              <w:rPr>
                <w:sz w:val="20"/>
                <w:szCs w:val="20"/>
              </w:rPr>
              <w:t>Add question to determine why chlorhexidine would not have been used for skin preparation.</w:t>
            </w:r>
          </w:p>
          <w:p w:rsidR="009B4BD0" w:rsidRDefault="009B4BD0" w:rsidP="00140867">
            <w:pPr>
              <w:pStyle w:val="ListParagraph"/>
              <w:numPr>
                <w:ilvl w:val="0"/>
                <w:numId w:val="13"/>
              </w:numPr>
              <w:ind w:left="342"/>
              <w:rPr>
                <w:sz w:val="20"/>
                <w:szCs w:val="20"/>
              </w:rPr>
            </w:pPr>
            <w:r>
              <w:rPr>
                <w:sz w:val="20"/>
                <w:szCs w:val="20"/>
              </w:rPr>
              <w:t>Add question to determine if insertion attempt was successful.</w:t>
            </w:r>
          </w:p>
          <w:p w:rsidR="00F36ECD" w:rsidRPr="009B4BD0" w:rsidRDefault="00F36ECD" w:rsidP="00140867">
            <w:pPr>
              <w:pStyle w:val="ListParagraph"/>
              <w:numPr>
                <w:ilvl w:val="0"/>
                <w:numId w:val="13"/>
              </w:numPr>
              <w:ind w:left="342"/>
              <w:rPr>
                <w:sz w:val="20"/>
                <w:szCs w:val="20"/>
              </w:rPr>
            </w:pPr>
            <w:r>
              <w:rPr>
                <w:sz w:val="20"/>
                <w:szCs w:val="20"/>
              </w:rPr>
              <w:t>Add field for Medicare ID number</w:t>
            </w:r>
          </w:p>
        </w:tc>
        <w:tc>
          <w:tcPr>
            <w:tcW w:w="3870" w:type="dxa"/>
          </w:tcPr>
          <w:p w:rsidR="009B4BD0" w:rsidRPr="009B4BD0" w:rsidRDefault="009B4BD0" w:rsidP="00140867">
            <w:pPr>
              <w:pStyle w:val="ListParagraph"/>
              <w:numPr>
                <w:ilvl w:val="0"/>
                <w:numId w:val="12"/>
              </w:numPr>
              <w:ind w:left="342"/>
              <w:rPr>
                <w:sz w:val="20"/>
                <w:szCs w:val="20"/>
              </w:rPr>
            </w:pPr>
            <w:r w:rsidRPr="009B4BD0">
              <w:rPr>
                <w:sz w:val="20"/>
                <w:szCs w:val="20"/>
              </w:rPr>
              <w:t>The answer options for the question “Occupation of Inserter” were expanded to include Advanced Practice Nurse and Registered Nurse, as these were missing and needed.</w:t>
            </w:r>
          </w:p>
          <w:p w:rsidR="009B4BD0" w:rsidRPr="009B4BD0" w:rsidRDefault="009B4BD0" w:rsidP="00140867">
            <w:pPr>
              <w:pStyle w:val="ListParagraph"/>
              <w:numPr>
                <w:ilvl w:val="0"/>
                <w:numId w:val="12"/>
              </w:numPr>
              <w:ind w:left="342"/>
              <w:rPr>
                <w:sz w:val="20"/>
                <w:szCs w:val="20"/>
              </w:rPr>
            </w:pPr>
            <w:r w:rsidRPr="009B4BD0">
              <w:rPr>
                <w:sz w:val="20"/>
                <w:szCs w:val="20"/>
              </w:rPr>
              <w:t xml:space="preserve">The answer options PICC Team and IV Team were removed from the “Occupation of Inserter” question, as they were not appropriate answers for “Occupation” and were causing confusion.  In order to continue to collect this important information, a Yes/No question </w:t>
            </w:r>
            <w:proofErr w:type="gramStart"/>
            <w:r w:rsidRPr="009B4BD0">
              <w:rPr>
                <w:sz w:val="20"/>
                <w:szCs w:val="20"/>
              </w:rPr>
              <w:t>was</w:t>
            </w:r>
            <w:proofErr w:type="gramEnd"/>
            <w:r w:rsidRPr="009B4BD0">
              <w:rPr>
                <w:sz w:val="20"/>
                <w:szCs w:val="20"/>
              </w:rPr>
              <w:t xml:space="preserve"> added, following the “Occupation of Inserter” question, to ask whether the inserter was a member of a PICC or IV Team.</w:t>
            </w:r>
          </w:p>
          <w:p w:rsidR="009B4BD0" w:rsidRPr="009B4BD0" w:rsidRDefault="009B4BD0" w:rsidP="00140867">
            <w:pPr>
              <w:pStyle w:val="ListParagraph"/>
              <w:numPr>
                <w:ilvl w:val="0"/>
                <w:numId w:val="12"/>
              </w:numPr>
              <w:ind w:left="342"/>
              <w:rPr>
                <w:sz w:val="20"/>
                <w:szCs w:val="20"/>
              </w:rPr>
            </w:pPr>
            <w:r w:rsidRPr="009B4BD0">
              <w:rPr>
                <w:sz w:val="20"/>
                <w:szCs w:val="20"/>
              </w:rPr>
              <w:t>The CDC/HICPAC guidelines for central-line insertion practices state that chlorhexidine should be used for skin preparation, unless there is a contraindication for the patient.  So, in order to evaluate appropriate adherence to the insertion practices, a question was added, to be asked and answered only if chlorhexidine was not used for the preparation, to allow documentation of a contraindication, which would could then still be scored as appropriate compliance.</w:t>
            </w:r>
          </w:p>
          <w:p w:rsidR="005D2143" w:rsidRDefault="009B4BD0" w:rsidP="00140867">
            <w:pPr>
              <w:pStyle w:val="ListParagraph"/>
              <w:numPr>
                <w:ilvl w:val="0"/>
                <w:numId w:val="12"/>
              </w:numPr>
              <w:ind w:left="342"/>
              <w:rPr>
                <w:sz w:val="20"/>
                <w:szCs w:val="20"/>
              </w:rPr>
            </w:pPr>
            <w:r w:rsidRPr="009B4BD0">
              <w:rPr>
                <w:sz w:val="20"/>
                <w:szCs w:val="20"/>
              </w:rPr>
              <w:t xml:space="preserve">We have learned from users that there </w:t>
            </w:r>
            <w:r w:rsidRPr="009B4BD0">
              <w:rPr>
                <w:sz w:val="20"/>
                <w:szCs w:val="20"/>
              </w:rPr>
              <w:lastRenderedPageBreak/>
              <w:t xml:space="preserve">may be situations where multiple attempts are made before a central line is successfully inserted.  We do need to know about all attempts, but we also need to distinguish between failed attempts and successful insertions.  Therefore, a Yes/No question </w:t>
            </w:r>
            <w:proofErr w:type="gramStart"/>
            <w:r w:rsidRPr="009B4BD0">
              <w:rPr>
                <w:sz w:val="20"/>
                <w:szCs w:val="20"/>
              </w:rPr>
              <w:t>was</w:t>
            </w:r>
            <w:proofErr w:type="gramEnd"/>
            <w:r w:rsidRPr="009B4BD0">
              <w:rPr>
                <w:sz w:val="20"/>
                <w:szCs w:val="20"/>
              </w:rPr>
              <w:t xml:space="preserve"> added to ask whether the specific attempt resulted in a successful central line placement.</w:t>
            </w:r>
          </w:p>
          <w:p w:rsidR="00F36ECD" w:rsidRDefault="00F36ECD" w:rsidP="00140867">
            <w:pPr>
              <w:pStyle w:val="ListParagraph"/>
              <w:numPr>
                <w:ilvl w:val="0"/>
                <w:numId w:val="12"/>
              </w:numPr>
              <w:ind w:left="342"/>
              <w:rPr>
                <w:sz w:val="20"/>
                <w:szCs w:val="20"/>
              </w:rPr>
            </w:pPr>
            <w:r>
              <w:rPr>
                <w:sz w:val="20"/>
                <w:szCs w:val="20"/>
              </w:rPr>
              <w:t xml:space="preserve">In </w:t>
            </w:r>
            <w:r w:rsidRPr="001E6F5C">
              <w:rPr>
                <w:sz w:val="20"/>
                <w:szCs w:val="20"/>
              </w:rPr>
              <w:t>order to assist CMS with appropriate patient and facility identification, they have requested the addition of a variable to collect the patient’s Medicare Beneficiary number.</w:t>
            </w:r>
          </w:p>
          <w:p w:rsidR="00965F04" w:rsidRPr="00965F04" w:rsidRDefault="00965F04" w:rsidP="00965F04">
            <w:pPr>
              <w:ind w:left="-18"/>
              <w:rPr>
                <w:sz w:val="20"/>
                <w:szCs w:val="20"/>
              </w:rPr>
            </w:pPr>
            <w:r>
              <w:rPr>
                <w:sz w:val="20"/>
                <w:szCs w:val="20"/>
              </w:rPr>
              <w:t>In addition to these changes, the number of estimated respondents was decreased from 6,000 to 1,000 due to the lack of mandated CLIP reporting. These change</w:t>
            </w:r>
            <w:r w:rsidR="00BC6ECC">
              <w:rPr>
                <w:sz w:val="20"/>
                <w:szCs w:val="20"/>
              </w:rPr>
              <w:t>s result in a decrease in 41,667</w:t>
            </w:r>
            <w:r>
              <w:rPr>
                <w:sz w:val="20"/>
                <w:szCs w:val="20"/>
              </w:rPr>
              <w:t xml:space="preserve"> burden hours.</w:t>
            </w:r>
          </w:p>
        </w:tc>
      </w:tr>
      <w:tr w:rsidR="00CF3B4D" w:rsidRPr="008A0762" w:rsidTr="00F62A47">
        <w:tc>
          <w:tcPr>
            <w:tcW w:w="900" w:type="dxa"/>
          </w:tcPr>
          <w:p w:rsidR="00CF3B4D" w:rsidRPr="00D745D4" w:rsidRDefault="00CF3B4D">
            <w:pPr>
              <w:rPr>
                <w:b/>
                <w:sz w:val="20"/>
                <w:szCs w:val="20"/>
              </w:rPr>
            </w:pPr>
            <w:r w:rsidRPr="00D745D4">
              <w:rPr>
                <w:b/>
                <w:sz w:val="20"/>
                <w:szCs w:val="20"/>
              </w:rPr>
              <w:lastRenderedPageBreak/>
              <w:t>57.126</w:t>
            </w:r>
          </w:p>
        </w:tc>
        <w:tc>
          <w:tcPr>
            <w:tcW w:w="2250" w:type="dxa"/>
          </w:tcPr>
          <w:p w:rsidR="00CF3B4D" w:rsidRPr="008A0762" w:rsidRDefault="00CF3B4D">
            <w:pPr>
              <w:rPr>
                <w:sz w:val="20"/>
                <w:szCs w:val="20"/>
              </w:rPr>
            </w:pPr>
            <w:r w:rsidRPr="008A0762">
              <w:rPr>
                <w:sz w:val="20"/>
                <w:szCs w:val="20"/>
              </w:rPr>
              <w:t>MDRO or CDI Infection Form</w:t>
            </w:r>
          </w:p>
        </w:tc>
        <w:tc>
          <w:tcPr>
            <w:tcW w:w="1260" w:type="dxa"/>
          </w:tcPr>
          <w:p w:rsidR="00CF3B4D" w:rsidRPr="008A0762" w:rsidRDefault="00CF3B4D" w:rsidP="00EA4A9B">
            <w:pPr>
              <w:rPr>
                <w:sz w:val="20"/>
                <w:szCs w:val="20"/>
              </w:rPr>
            </w:pPr>
            <w:r w:rsidRPr="008A0762">
              <w:rPr>
                <w:sz w:val="20"/>
                <w:szCs w:val="20"/>
              </w:rPr>
              <w:t>No change</w:t>
            </w:r>
          </w:p>
        </w:tc>
        <w:tc>
          <w:tcPr>
            <w:tcW w:w="2520" w:type="dxa"/>
          </w:tcPr>
          <w:p w:rsidR="00CF3B4D" w:rsidRDefault="002770FE" w:rsidP="00140867">
            <w:pPr>
              <w:pStyle w:val="ListParagraph"/>
              <w:numPr>
                <w:ilvl w:val="0"/>
                <w:numId w:val="17"/>
              </w:numPr>
              <w:ind w:left="342"/>
              <w:rPr>
                <w:sz w:val="20"/>
                <w:szCs w:val="20"/>
              </w:rPr>
            </w:pPr>
            <w:r>
              <w:rPr>
                <w:sz w:val="20"/>
                <w:szCs w:val="20"/>
              </w:rPr>
              <w:t xml:space="preserve">Added NEC criteria </w:t>
            </w:r>
          </w:p>
          <w:p w:rsidR="00F36ECD" w:rsidRPr="002770FE" w:rsidRDefault="00F36ECD" w:rsidP="00140867">
            <w:pPr>
              <w:pStyle w:val="ListParagraph"/>
              <w:numPr>
                <w:ilvl w:val="0"/>
                <w:numId w:val="17"/>
              </w:numPr>
              <w:ind w:left="342"/>
              <w:rPr>
                <w:sz w:val="20"/>
                <w:szCs w:val="20"/>
              </w:rPr>
            </w:pPr>
            <w:r>
              <w:rPr>
                <w:sz w:val="20"/>
                <w:szCs w:val="20"/>
              </w:rPr>
              <w:t>Add field for Medicare ID number</w:t>
            </w:r>
          </w:p>
        </w:tc>
        <w:tc>
          <w:tcPr>
            <w:tcW w:w="3870" w:type="dxa"/>
            <w:shd w:val="clear" w:color="auto" w:fill="auto"/>
          </w:tcPr>
          <w:p w:rsidR="00F62A47" w:rsidRDefault="00F62A47" w:rsidP="00140867">
            <w:pPr>
              <w:pStyle w:val="ListParagraph"/>
              <w:numPr>
                <w:ilvl w:val="0"/>
                <w:numId w:val="18"/>
              </w:numPr>
              <w:ind w:left="342"/>
              <w:rPr>
                <w:sz w:val="20"/>
                <w:szCs w:val="20"/>
              </w:rPr>
            </w:pPr>
            <w:r w:rsidRPr="00F62A47">
              <w:rPr>
                <w:sz w:val="20"/>
                <w:szCs w:val="20"/>
              </w:rPr>
              <w:t xml:space="preserve">The definition of necrotizing </w:t>
            </w:r>
            <w:proofErr w:type="spellStart"/>
            <w:r w:rsidRPr="00F62A47">
              <w:rPr>
                <w:sz w:val="20"/>
                <w:szCs w:val="20"/>
              </w:rPr>
              <w:t>enterocolitis</w:t>
            </w:r>
            <w:proofErr w:type="spellEnd"/>
            <w:r w:rsidRPr="00F62A47">
              <w:rPr>
                <w:sz w:val="20"/>
                <w:szCs w:val="20"/>
              </w:rPr>
              <w:t xml:space="preserve"> (NEC) was recently updated and will be available for NSHN users starting January 2012. NEC is relevant to many enteric pathogens included in the MDRO/CDI module. Therefore, the updated NEC criteria</w:t>
            </w:r>
            <w:r>
              <w:rPr>
                <w:sz w:val="20"/>
                <w:szCs w:val="20"/>
              </w:rPr>
              <w:t xml:space="preserve"> was added to this form.</w:t>
            </w:r>
          </w:p>
          <w:p w:rsidR="00F36ECD" w:rsidRDefault="00F36ECD" w:rsidP="00140867">
            <w:pPr>
              <w:pStyle w:val="ListParagraph"/>
              <w:numPr>
                <w:ilvl w:val="0"/>
                <w:numId w:val="18"/>
              </w:numPr>
              <w:ind w:left="342"/>
              <w:rPr>
                <w:sz w:val="20"/>
                <w:szCs w:val="20"/>
              </w:rPr>
            </w:pPr>
            <w:r>
              <w:rPr>
                <w:sz w:val="20"/>
                <w:szCs w:val="20"/>
              </w:rPr>
              <w:t xml:space="preserve">In </w:t>
            </w:r>
            <w:r w:rsidRPr="001E6F5C">
              <w:rPr>
                <w:sz w:val="20"/>
                <w:szCs w:val="20"/>
              </w:rPr>
              <w:t>order to assist CMS with appropriate patient and facility identification, they have requested the addition of a variable to collect the patient’s Medicare Beneficiary number.</w:t>
            </w:r>
          </w:p>
          <w:p w:rsidR="002770FE" w:rsidRPr="002770FE" w:rsidRDefault="00F36ECD" w:rsidP="002770FE">
            <w:pPr>
              <w:ind w:left="-18"/>
              <w:rPr>
                <w:sz w:val="20"/>
                <w:szCs w:val="20"/>
              </w:rPr>
            </w:pPr>
            <w:r>
              <w:rPr>
                <w:sz w:val="20"/>
                <w:szCs w:val="20"/>
              </w:rPr>
              <w:t>These</w:t>
            </w:r>
            <w:r w:rsidR="002770FE">
              <w:rPr>
                <w:sz w:val="20"/>
                <w:szCs w:val="20"/>
              </w:rPr>
              <w:t xml:space="preserve"> change</w:t>
            </w:r>
            <w:r>
              <w:rPr>
                <w:sz w:val="20"/>
                <w:szCs w:val="20"/>
              </w:rPr>
              <w:t>s do</w:t>
            </w:r>
            <w:r w:rsidR="002770FE">
              <w:rPr>
                <w:sz w:val="20"/>
                <w:szCs w:val="20"/>
              </w:rPr>
              <w:t xml:space="preserve"> not affect the estimated burden.</w:t>
            </w:r>
          </w:p>
        </w:tc>
      </w:tr>
      <w:tr w:rsidR="00CF3B4D" w:rsidRPr="008A0762" w:rsidTr="00E37257">
        <w:tc>
          <w:tcPr>
            <w:tcW w:w="900" w:type="dxa"/>
          </w:tcPr>
          <w:p w:rsidR="00CF3B4D" w:rsidRPr="00D745D4" w:rsidRDefault="00CF3B4D">
            <w:pPr>
              <w:rPr>
                <w:b/>
                <w:sz w:val="20"/>
                <w:szCs w:val="20"/>
              </w:rPr>
            </w:pPr>
            <w:r w:rsidRPr="00D745D4">
              <w:rPr>
                <w:b/>
                <w:sz w:val="20"/>
                <w:szCs w:val="20"/>
              </w:rPr>
              <w:t>57.127</w:t>
            </w:r>
          </w:p>
        </w:tc>
        <w:tc>
          <w:tcPr>
            <w:tcW w:w="2250" w:type="dxa"/>
          </w:tcPr>
          <w:p w:rsidR="00CF3B4D" w:rsidRPr="008A0762" w:rsidRDefault="00CF3B4D">
            <w:pPr>
              <w:rPr>
                <w:sz w:val="20"/>
                <w:szCs w:val="20"/>
              </w:rPr>
            </w:pPr>
            <w:r w:rsidRPr="008A0762">
              <w:rPr>
                <w:sz w:val="20"/>
                <w:szCs w:val="20"/>
              </w:rPr>
              <w:t>MDRO and CDI Prevention Process and Outcome Measures Monthly Monitoring</w:t>
            </w:r>
          </w:p>
        </w:tc>
        <w:tc>
          <w:tcPr>
            <w:tcW w:w="1260" w:type="dxa"/>
          </w:tcPr>
          <w:p w:rsidR="00CF3B4D" w:rsidRPr="008A0762" w:rsidRDefault="00CF3B4D" w:rsidP="00EA4A9B">
            <w:pPr>
              <w:rPr>
                <w:sz w:val="20"/>
                <w:szCs w:val="20"/>
              </w:rPr>
            </w:pPr>
            <w:r w:rsidRPr="008A0762">
              <w:rPr>
                <w:sz w:val="20"/>
                <w:szCs w:val="20"/>
              </w:rPr>
              <w:t>No change</w:t>
            </w:r>
          </w:p>
        </w:tc>
        <w:tc>
          <w:tcPr>
            <w:tcW w:w="2520" w:type="dxa"/>
          </w:tcPr>
          <w:p w:rsidR="00CF3B4D" w:rsidRPr="008A0762" w:rsidRDefault="00CF3B4D" w:rsidP="00EA4A9B">
            <w:pPr>
              <w:rPr>
                <w:sz w:val="20"/>
                <w:szCs w:val="20"/>
              </w:rPr>
            </w:pPr>
            <w:r w:rsidRPr="008A0762">
              <w:rPr>
                <w:sz w:val="20"/>
                <w:szCs w:val="20"/>
              </w:rPr>
              <w:t>No changes</w:t>
            </w:r>
          </w:p>
        </w:tc>
        <w:tc>
          <w:tcPr>
            <w:tcW w:w="3870" w:type="dxa"/>
          </w:tcPr>
          <w:p w:rsidR="00CF3B4D" w:rsidRPr="008A0762" w:rsidRDefault="00CF3B4D" w:rsidP="00EA4A9B">
            <w:pPr>
              <w:rPr>
                <w:sz w:val="20"/>
                <w:szCs w:val="20"/>
              </w:rPr>
            </w:pPr>
            <w:r w:rsidRPr="008A0762">
              <w:rPr>
                <w:sz w:val="20"/>
                <w:szCs w:val="20"/>
              </w:rPr>
              <w:t>N/A</w:t>
            </w:r>
          </w:p>
        </w:tc>
      </w:tr>
      <w:tr w:rsidR="00CF3B4D" w:rsidRPr="008A0762" w:rsidTr="00E37257">
        <w:tc>
          <w:tcPr>
            <w:tcW w:w="900" w:type="dxa"/>
          </w:tcPr>
          <w:p w:rsidR="00CF3B4D" w:rsidRPr="00D745D4" w:rsidRDefault="00CF3B4D">
            <w:pPr>
              <w:rPr>
                <w:b/>
                <w:sz w:val="20"/>
                <w:szCs w:val="20"/>
              </w:rPr>
            </w:pPr>
            <w:r w:rsidRPr="00D745D4">
              <w:rPr>
                <w:b/>
                <w:sz w:val="20"/>
                <w:szCs w:val="20"/>
              </w:rPr>
              <w:t>57.128</w:t>
            </w:r>
          </w:p>
        </w:tc>
        <w:tc>
          <w:tcPr>
            <w:tcW w:w="2250" w:type="dxa"/>
          </w:tcPr>
          <w:p w:rsidR="00CF3B4D" w:rsidRPr="008A0762" w:rsidRDefault="00CF3B4D">
            <w:pPr>
              <w:rPr>
                <w:sz w:val="20"/>
                <w:szCs w:val="20"/>
              </w:rPr>
            </w:pPr>
            <w:r w:rsidRPr="008A0762">
              <w:rPr>
                <w:sz w:val="20"/>
                <w:szCs w:val="20"/>
              </w:rPr>
              <w:t>Laboratory-identified MDRO or CDI Event</w:t>
            </w:r>
          </w:p>
        </w:tc>
        <w:tc>
          <w:tcPr>
            <w:tcW w:w="1260" w:type="dxa"/>
          </w:tcPr>
          <w:p w:rsidR="00CF3B4D" w:rsidRPr="008A0762" w:rsidRDefault="00CF3B4D" w:rsidP="00EA4A9B">
            <w:pPr>
              <w:rPr>
                <w:sz w:val="20"/>
                <w:szCs w:val="20"/>
              </w:rPr>
            </w:pPr>
            <w:r w:rsidRPr="008A0762">
              <w:rPr>
                <w:sz w:val="20"/>
                <w:szCs w:val="20"/>
              </w:rPr>
              <w:t>No change</w:t>
            </w:r>
          </w:p>
        </w:tc>
        <w:tc>
          <w:tcPr>
            <w:tcW w:w="2520" w:type="dxa"/>
          </w:tcPr>
          <w:p w:rsidR="00DA6877" w:rsidRPr="00DA6877" w:rsidRDefault="00DA6877" w:rsidP="00140867">
            <w:pPr>
              <w:pStyle w:val="ListParagraph"/>
              <w:numPr>
                <w:ilvl w:val="0"/>
                <w:numId w:val="36"/>
              </w:numPr>
              <w:ind w:left="342"/>
              <w:rPr>
                <w:sz w:val="20"/>
                <w:szCs w:val="20"/>
              </w:rPr>
            </w:pPr>
            <w:r>
              <w:rPr>
                <w:sz w:val="20"/>
                <w:szCs w:val="20"/>
              </w:rPr>
              <w:t>Add field for Medicare ID number</w:t>
            </w:r>
          </w:p>
          <w:p w:rsidR="00CF3B4D" w:rsidRPr="00DA6877" w:rsidRDefault="00EA4A9B" w:rsidP="00140867">
            <w:pPr>
              <w:pStyle w:val="ListParagraph"/>
              <w:numPr>
                <w:ilvl w:val="0"/>
                <w:numId w:val="36"/>
              </w:numPr>
              <w:ind w:left="342"/>
              <w:rPr>
                <w:sz w:val="20"/>
                <w:szCs w:val="20"/>
              </w:rPr>
            </w:pPr>
            <w:r w:rsidRPr="00DA6877">
              <w:rPr>
                <w:sz w:val="20"/>
                <w:szCs w:val="20"/>
              </w:rPr>
              <w:t>Decrease burden from 30 minutes to 15 minutes per response.</w:t>
            </w:r>
          </w:p>
        </w:tc>
        <w:tc>
          <w:tcPr>
            <w:tcW w:w="3870" w:type="dxa"/>
          </w:tcPr>
          <w:p w:rsidR="00DA6877" w:rsidRDefault="00DA6877" w:rsidP="00140867">
            <w:pPr>
              <w:pStyle w:val="ListParagraph"/>
              <w:numPr>
                <w:ilvl w:val="0"/>
                <w:numId w:val="37"/>
              </w:numPr>
              <w:ind w:left="342"/>
              <w:rPr>
                <w:sz w:val="20"/>
                <w:szCs w:val="20"/>
              </w:rPr>
            </w:pPr>
            <w:r>
              <w:rPr>
                <w:sz w:val="20"/>
                <w:szCs w:val="20"/>
              </w:rPr>
              <w:t xml:space="preserve">In </w:t>
            </w:r>
            <w:r w:rsidRPr="001E6F5C">
              <w:rPr>
                <w:sz w:val="20"/>
                <w:szCs w:val="20"/>
              </w:rPr>
              <w:t>order to assist CMS with appropriate patient and facility identification, they have requested the addition of a variable to collect the patient’s Medicare Beneficiary number.</w:t>
            </w:r>
          </w:p>
          <w:p w:rsidR="00DA6877" w:rsidRDefault="00EA4A9B" w:rsidP="00140867">
            <w:pPr>
              <w:pStyle w:val="ListParagraph"/>
              <w:numPr>
                <w:ilvl w:val="0"/>
                <w:numId w:val="37"/>
              </w:numPr>
              <w:ind w:left="342"/>
              <w:rPr>
                <w:sz w:val="20"/>
                <w:szCs w:val="20"/>
              </w:rPr>
            </w:pPr>
            <w:r w:rsidRPr="00DA6877">
              <w:rPr>
                <w:sz w:val="20"/>
                <w:szCs w:val="20"/>
              </w:rPr>
              <w:t xml:space="preserve">The burden per response for this form was decreased from 30 minutes to 15 minutes per feedback from the form users. </w:t>
            </w:r>
          </w:p>
          <w:p w:rsidR="00CF3B4D" w:rsidRPr="00DA6877" w:rsidRDefault="00DA6877" w:rsidP="00DA6877">
            <w:pPr>
              <w:ind w:left="-18"/>
              <w:rPr>
                <w:sz w:val="20"/>
                <w:szCs w:val="20"/>
              </w:rPr>
            </w:pPr>
            <w:r>
              <w:rPr>
                <w:sz w:val="20"/>
                <w:szCs w:val="20"/>
              </w:rPr>
              <w:t>These changes result</w:t>
            </w:r>
            <w:r w:rsidR="00EA4A9B" w:rsidRPr="00DA6877">
              <w:rPr>
                <w:sz w:val="20"/>
                <w:szCs w:val="20"/>
              </w:rPr>
              <w:t xml:space="preserve"> in an overall burden decrease of 240,000 hours.</w:t>
            </w:r>
          </w:p>
        </w:tc>
      </w:tr>
      <w:tr w:rsidR="00140867" w:rsidRPr="008A0762" w:rsidTr="00E37257">
        <w:tc>
          <w:tcPr>
            <w:tcW w:w="900" w:type="dxa"/>
          </w:tcPr>
          <w:p w:rsidR="00140867" w:rsidRPr="00D745D4" w:rsidRDefault="00140867">
            <w:pPr>
              <w:rPr>
                <w:b/>
                <w:sz w:val="20"/>
                <w:szCs w:val="20"/>
              </w:rPr>
            </w:pPr>
            <w:r w:rsidRPr="00D745D4">
              <w:rPr>
                <w:b/>
                <w:sz w:val="20"/>
                <w:szCs w:val="20"/>
              </w:rPr>
              <w:t>57.130</w:t>
            </w:r>
          </w:p>
        </w:tc>
        <w:tc>
          <w:tcPr>
            <w:tcW w:w="2250" w:type="dxa"/>
          </w:tcPr>
          <w:p w:rsidR="00140867" w:rsidRPr="008A0762" w:rsidRDefault="00140867">
            <w:pPr>
              <w:rPr>
                <w:sz w:val="20"/>
                <w:szCs w:val="20"/>
              </w:rPr>
            </w:pPr>
            <w:r w:rsidRPr="008A0762">
              <w:rPr>
                <w:sz w:val="20"/>
                <w:szCs w:val="20"/>
              </w:rPr>
              <w:t>Vaccination Monthly Monitoring Form-Summary Method</w:t>
            </w:r>
          </w:p>
        </w:tc>
        <w:tc>
          <w:tcPr>
            <w:tcW w:w="1260" w:type="dxa"/>
          </w:tcPr>
          <w:p w:rsidR="00140867" w:rsidRPr="008A0762" w:rsidRDefault="00140867" w:rsidP="00EA4A9B">
            <w:pPr>
              <w:rPr>
                <w:sz w:val="20"/>
                <w:szCs w:val="20"/>
              </w:rPr>
            </w:pPr>
            <w:r>
              <w:rPr>
                <w:sz w:val="20"/>
                <w:szCs w:val="20"/>
              </w:rPr>
              <w:t xml:space="preserve">High Risk Inpatient Influenza Vaccination Monthly </w:t>
            </w:r>
            <w:r>
              <w:rPr>
                <w:sz w:val="20"/>
                <w:szCs w:val="20"/>
              </w:rPr>
              <w:lastRenderedPageBreak/>
              <w:t>Monitoring Form-Method A</w:t>
            </w:r>
          </w:p>
        </w:tc>
        <w:tc>
          <w:tcPr>
            <w:tcW w:w="2520" w:type="dxa"/>
          </w:tcPr>
          <w:p w:rsidR="00140867" w:rsidRPr="00140867" w:rsidRDefault="00140867" w:rsidP="00140867">
            <w:pPr>
              <w:pStyle w:val="ListParagraph"/>
              <w:numPr>
                <w:ilvl w:val="0"/>
                <w:numId w:val="41"/>
              </w:numPr>
              <w:ind w:left="342"/>
              <w:rPr>
                <w:sz w:val="20"/>
                <w:szCs w:val="20"/>
              </w:rPr>
            </w:pPr>
            <w:r>
              <w:rPr>
                <w:sz w:val="20"/>
                <w:szCs w:val="20"/>
              </w:rPr>
              <w:lastRenderedPageBreak/>
              <w:t>Title change to reflect instrument.</w:t>
            </w:r>
          </w:p>
        </w:tc>
        <w:tc>
          <w:tcPr>
            <w:tcW w:w="3870" w:type="dxa"/>
          </w:tcPr>
          <w:p w:rsidR="00140867" w:rsidRDefault="00140867" w:rsidP="00140867">
            <w:pPr>
              <w:pStyle w:val="ListParagraph"/>
              <w:numPr>
                <w:ilvl w:val="0"/>
                <w:numId w:val="42"/>
              </w:numPr>
              <w:ind w:left="342"/>
              <w:rPr>
                <w:sz w:val="20"/>
                <w:szCs w:val="20"/>
              </w:rPr>
            </w:pPr>
            <w:r>
              <w:rPr>
                <w:sz w:val="20"/>
                <w:szCs w:val="20"/>
              </w:rPr>
              <w:t>Title change to reflect instrument.</w:t>
            </w:r>
          </w:p>
          <w:p w:rsidR="00140867" w:rsidRPr="00140867" w:rsidRDefault="00140867" w:rsidP="00140867">
            <w:pPr>
              <w:rPr>
                <w:sz w:val="20"/>
                <w:szCs w:val="20"/>
              </w:rPr>
            </w:pPr>
            <w:r>
              <w:rPr>
                <w:sz w:val="20"/>
                <w:szCs w:val="20"/>
              </w:rPr>
              <w:t>This change does not affect the estimated burden.</w:t>
            </w:r>
          </w:p>
        </w:tc>
      </w:tr>
      <w:tr w:rsidR="00140867" w:rsidRPr="008A0762" w:rsidTr="00E37257">
        <w:tc>
          <w:tcPr>
            <w:tcW w:w="900" w:type="dxa"/>
          </w:tcPr>
          <w:p w:rsidR="00140867" w:rsidRPr="00D745D4" w:rsidRDefault="00140867">
            <w:pPr>
              <w:rPr>
                <w:b/>
                <w:sz w:val="20"/>
                <w:szCs w:val="20"/>
              </w:rPr>
            </w:pPr>
            <w:r w:rsidRPr="00D745D4">
              <w:rPr>
                <w:b/>
                <w:sz w:val="20"/>
                <w:szCs w:val="20"/>
              </w:rPr>
              <w:lastRenderedPageBreak/>
              <w:t>57.131</w:t>
            </w:r>
          </w:p>
        </w:tc>
        <w:tc>
          <w:tcPr>
            <w:tcW w:w="2250" w:type="dxa"/>
          </w:tcPr>
          <w:p w:rsidR="00140867" w:rsidRPr="008A0762" w:rsidRDefault="00140867">
            <w:pPr>
              <w:rPr>
                <w:sz w:val="20"/>
                <w:szCs w:val="20"/>
              </w:rPr>
            </w:pPr>
            <w:r w:rsidRPr="008A0762">
              <w:rPr>
                <w:sz w:val="20"/>
                <w:szCs w:val="20"/>
              </w:rPr>
              <w:t>Vaccination Monthly Monitoring Form-Patient-Level Method</w:t>
            </w:r>
          </w:p>
        </w:tc>
        <w:tc>
          <w:tcPr>
            <w:tcW w:w="1260" w:type="dxa"/>
          </w:tcPr>
          <w:p w:rsidR="00140867" w:rsidRPr="008A0762" w:rsidRDefault="00140867" w:rsidP="00EA4A9B">
            <w:pPr>
              <w:rPr>
                <w:sz w:val="20"/>
                <w:szCs w:val="20"/>
              </w:rPr>
            </w:pPr>
            <w:r>
              <w:rPr>
                <w:sz w:val="20"/>
                <w:szCs w:val="20"/>
              </w:rPr>
              <w:t>High Risk Inpatient Influenza Vaccination Monthly Monitoring Form-Method B</w:t>
            </w:r>
          </w:p>
        </w:tc>
        <w:tc>
          <w:tcPr>
            <w:tcW w:w="2520" w:type="dxa"/>
          </w:tcPr>
          <w:p w:rsidR="00140867" w:rsidRPr="00140867" w:rsidRDefault="00140867" w:rsidP="00140867">
            <w:pPr>
              <w:pStyle w:val="ListParagraph"/>
              <w:numPr>
                <w:ilvl w:val="0"/>
                <w:numId w:val="43"/>
              </w:numPr>
              <w:ind w:left="342"/>
              <w:rPr>
                <w:sz w:val="20"/>
                <w:szCs w:val="20"/>
              </w:rPr>
            </w:pPr>
            <w:r>
              <w:rPr>
                <w:sz w:val="20"/>
                <w:szCs w:val="20"/>
              </w:rPr>
              <w:t>Title change to reflect instrument.</w:t>
            </w:r>
          </w:p>
        </w:tc>
        <w:tc>
          <w:tcPr>
            <w:tcW w:w="3870" w:type="dxa"/>
          </w:tcPr>
          <w:p w:rsidR="00140867" w:rsidRDefault="00140867" w:rsidP="00140867">
            <w:pPr>
              <w:pStyle w:val="ListParagraph"/>
              <w:numPr>
                <w:ilvl w:val="0"/>
                <w:numId w:val="44"/>
              </w:numPr>
              <w:ind w:left="342"/>
              <w:rPr>
                <w:sz w:val="20"/>
                <w:szCs w:val="20"/>
              </w:rPr>
            </w:pPr>
            <w:r>
              <w:rPr>
                <w:sz w:val="20"/>
                <w:szCs w:val="20"/>
              </w:rPr>
              <w:t>Title change to reflect instrument.</w:t>
            </w:r>
          </w:p>
          <w:p w:rsidR="00140867" w:rsidRPr="00140867" w:rsidRDefault="00140867" w:rsidP="00140867">
            <w:pPr>
              <w:rPr>
                <w:sz w:val="20"/>
                <w:szCs w:val="20"/>
              </w:rPr>
            </w:pPr>
            <w:r>
              <w:rPr>
                <w:sz w:val="20"/>
                <w:szCs w:val="20"/>
              </w:rPr>
              <w:t>This change does not affect the estimated burden.</w:t>
            </w:r>
          </w:p>
        </w:tc>
      </w:tr>
      <w:tr w:rsidR="00DA6877" w:rsidRPr="008A0762" w:rsidTr="00E37257">
        <w:tc>
          <w:tcPr>
            <w:tcW w:w="900" w:type="dxa"/>
          </w:tcPr>
          <w:p w:rsidR="00DA6877" w:rsidRPr="00D745D4" w:rsidRDefault="00DA6877">
            <w:pPr>
              <w:rPr>
                <w:b/>
                <w:sz w:val="20"/>
                <w:szCs w:val="20"/>
              </w:rPr>
            </w:pPr>
            <w:r w:rsidRPr="00D745D4">
              <w:rPr>
                <w:b/>
                <w:sz w:val="20"/>
                <w:szCs w:val="20"/>
              </w:rPr>
              <w:t>57.133</w:t>
            </w:r>
          </w:p>
        </w:tc>
        <w:tc>
          <w:tcPr>
            <w:tcW w:w="2250" w:type="dxa"/>
          </w:tcPr>
          <w:p w:rsidR="00DA6877" w:rsidRPr="008A0762" w:rsidRDefault="00DA6877">
            <w:pPr>
              <w:rPr>
                <w:sz w:val="20"/>
                <w:szCs w:val="20"/>
              </w:rPr>
            </w:pPr>
            <w:r w:rsidRPr="008A0762">
              <w:rPr>
                <w:sz w:val="20"/>
                <w:szCs w:val="20"/>
              </w:rPr>
              <w:t>Patient Vaccination</w:t>
            </w:r>
          </w:p>
        </w:tc>
        <w:tc>
          <w:tcPr>
            <w:tcW w:w="1260" w:type="dxa"/>
          </w:tcPr>
          <w:p w:rsidR="00DA6877" w:rsidRPr="008A0762" w:rsidRDefault="00DA6877" w:rsidP="00EA4A9B">
            <w:pPr>
              <w:rPr>
                <w:sz w:val="20"/>
                <w:szCs w:val="20"/>
              </w:rPr>
            </w:pPr>
            <w:r w:rsidRPr="008A0762">
              <w:rPr>
                <w:sz w:val="20"/>
                <w:szCs w:val="20"/>
              </w:rPr>
              <w:t>No change</w:t>
            </w:r>
          </w:p>
        </w:tc>
        <w:tc>
          <w:tcPr>
            <w:tcW w:w="2520" w:type="dxa"/>
          </w:tcPr>
          <w:p w:rsidR="00DA6877" w:rsidRPr="001E6F5C" w:rsidRDefault="00DA6877" w:rsidP="00140867">
            <w:pPr>
              <w:pStyle w:val="ListParagraph"/>
              <w:numPr>
                <w:ilvl w:val="0"/>
                <w:numId w:val="38"/>
              </w:numPr>
              <w:ind w:left="342"/>
              <w:rPr>
                <w:sz w:val="20"/>
                <w:szCs w:val="20"/>
              </w:rPr>
            </w:pPr>
            <w:r>
              <w:rPr>
                <w:sz w:val="20"/>
                <w:szCs w:val="20"/>
              </w:rPr>
              <w:t>Add field for Medicare ID number</w:t>
            </w:r>
          </w:p>
        </w:tc>
        <w:tc>
          <w:tcPr>
            <w:tcW w:w="3870" w:type="dxa"/>
          </w:tcPr>
          <w:p w:rsidR="00DA6877" w:rsidRDefault="00DA6877" w:rsidP="00140867">
            <w:pPr>
              <w:pStyle w:val="ListParagraph"/>
              <w:numPr>
                <w:ilvl w:val="0"/>
                <w:numId w:val="39"/>
              </w:numPr>
              <w:ind w:left="342"/>
              <w:rPr>
                <w:sz w:val="20"/>
                <w:szCs w:val="20"/>
              </w:rPr>
            </w:pPr>
            <w:r>
              <w:rPr>
                <w:sz w:val="20"/>
                <w:szCs w:val="20"/>
              </w:rPr>
              <w:t xml:space="preserve">In </w:t>
            </w:r>
            <w:r w:rsidRPr="001E6F5C">
              <w:rPr>
                <w:sz w:val="20"/>
                <w:szCs w:val="20"/>
              </w:rPr>
              <w:t>order to assist CMS with appropriate patient and facility identification, they have requested the addition of a variable to collect the patient’s Medicare Beneficiary number.</w:t>
            </w:r>
          </w:p>
          <w:p w:rsidR="00DA6877" w:rsidRPr="001E6F5C" w:rsidRDefault="00DA6877" w:rsidP="00662095">
            <w:pPr>
              <w:ind w:left="-18"/>
              <w:rPr>
                <w:sz w:val="20"/>
                <w:szCs w:val="20"/>
              </w:rPr>
            </w:pPr>
            <w:r>
              <w:rPr>
                <w:sz w:val="20"/>
                <w:szCs w:val="20"/>
              </w:rPr>
              <w:t>This change does not affect the estimated burden.</w:t>
            </w:r>
          </w:p>
        </w:tc>
      </w:tr>
      <w:tr w:rsidR="00CF3B4D" w:rsidRPr="008A0762" w:rsidTr="003E15EB">
        <w:tc>
          <w:tcPr>
            <w:tcW w:w="900" w:type="dxa"/>
          </w:tcPr>
          <w:p w:rsidR="00CF3B4D" w:rsidRPr="00D745D4" w:rsidRDefault="00CF3B4D">
            <w:pPr>
              <w:rPr>
                <w:b/>
                <w:sz w:val="20"/>
                <w:szCs w:val="20"/>
              </w:rPr>
            </w:pPr>
            <w:r w:rsidRPr="00D745D4">
              <w:rPr>
                <w:b/>
                <w:sz w:val="20"/>
                <w:szCs w:val="20"/>
              </w:rPr>
              <w:t>57.137</w:t>
            </w:r>
          </w:p>
        </w:tc>
        <w:tc>
          <w:tcPr>
            <w:tcW w:w="2250" w:type="dxa"/>
          </w:tcPr>
          <w:p w:rsidR="00CF3B4D" w:rsidRPr="008A0762" w:rsidRDefault="00CF3B4D">
            <w:pPr>
              <w:rPr>
                <w:sz w:val="20"/>
                <w:szCs w:val="20"/>
              </w:rPr>
            </w:pPr>
            <w:r w:rsidRPr="008A0762">
              <w:rPr>
                <w:sz w:val="20"/>
                <w:szCs w:val="20"/>
              </w:rPr>
              <w:t>Patient Safety Component-Annual Facility Survey for LTCF</w:t>
            </w:r>
          </w:p>
        </w:tc>
        <w:tc>
          <w:tcPr>
            <w:tcW w:w="1260" w:type="dxa"/>
          </w:tcPr>
          <w:p w:rsidR="00CF3B4D" w:rsidRPr="008A0762" w:rsidRDefault="00CF3B4D" w:rsidP="00EA4A9B">
            <w:pPr>
              <w:rPr>
                <w:sz w:val="20"/>
                <w:szCs w:val="20"/>
              </w:rPr>
            </w:pPr>
            <w:r w:rsidRPr="008A0762">
              <w:rPr>
                <w:sz w:val="20"/>
                <w:szCs w:val="20"/>
              </w:rPr>
              <w:t>No change</w:t>
            </w:r>
          </w:p>
        </w:tc>
        <w:tc>
          <w:tcPr>
            <w:tcW w:w="2520" w:type="dxa"/>
          </w:tcPr>
          <w:p w:rsidR="00CF3B4D" w:rsidRDefault="002770FE" w:rsidP="00140867">
            <w:pPr>
              <w:pStyle w:val="ListParagraph"/>
              <w:numPr>
                <w:ilvl w:val="0"/>
                <w:numId w:val="19"/>
              </w:numPr>
              <w:ind w:left="342"/>
              <w:rPr>
                <w:sz w:val="20"/>
                <w:szCs w:val="20"/>
              </w:rPr>
            </w:pPr>
            <w:r>
              <w:rPr>
                <w:sz w:val="20"/>
                <w:szCs w:val="20"/>
              </w:rPr>
              <w:t>Add question for number of pediatric beds in facility</w:t>
            </w:r>
          </w:p>
          <w:p w:rsidR="002770FE" w:rsidRPr="002770FE" w:rsidRDefault="002770FE" w:rsidP="00140867">
            <w:pPr>
              <w:pStyle w:val="ListParagraph"/>
              <w:numPr>
                <w:ilvl w:val="0"/>
                <w:numId w:val="19"/>
              </w:numPr>
              <w:ind w:left="342"/>
              <w:rPr>
                <w:sz w:val="20"/>
                <w:szCs w:val="20"/>
              </w:rPr>
            </w:pPr>
            <w:r>
              <w:rPr>
                <w:sz w:val="20"/>
                <w:szCs w:val="20"/>
              </w:rPr>
              <w:t xml:space="preserve">Add response choice of ‘hospice/palliative’ </w:t>
            </w:r>
          </w:p>
        </w:tc>
        <w:tc>
          <w:tcPr>
            <w:tcW w:w="3870" w:type="dxa"/>
            <w:shd w:val="clear" w:color="auto" w:fill="auto"/>
          </w:tcPr>
          <w:p w:rsidR="003E15EB" w:rsidRPr="003E15EB" w:rsidRDefault="003E15EB" w:rsidP="00140867">
            <w:pPr>
              <w:pStyle w:val="ListParagraph"/>
              <w:numPr>
                <w:ilvl w:val="0"/>
                <w:numId w:val="20"/>
              </w:numPr>
              <w:ind w:left="342"/>
              <w:rPr>
                <w:sz w:val="20"/>
                <w:szCs w:val="20"/>
              </w:rPr>
            </w:pPr>
            <w:r w:rsidRPr="003E15EB">
              <w:rPr>
                <w:sz w:val="20"/>
                <w:szCs w:val="20"/>
              </w:rPr>
              <w:t xml:space="preserve">There are a small number of LTCFs, skilled nursing facilities and nursing homes, which focus on pediatric patient populations. This field was added to enable NHSN to identify facilities with this specialized focus in pediatric LTC because the data reported from these facilities may be significantly different from the data reported from adult LTC facilities. </w:t>
            </w:r>
          </w:p>
          <w:p w:rsidR="002770FE" w:rsidRDefault="002770FE" w:rsidP="00140867">
            <w:pPr>
              <w:pStyle w:val="ListParagraph"/>
              <w:numPr>
                <w:ilvl w:val="0"/>
                <w:numId w:val="20"/>
              </w:numPr>
              <w:ind w:left="342"/>
              <w:rPr>
                <w:sz w:val="20"/>
                <w:szCs w:val="20"/>
              </w:rPr>
            </w:pPr>
            <w:r>
              <w:rPr>
                <w:sz w:val="20"/>
                <w:szCs w:val="20"/>
              </w:rPr>
              <w:t>The response choice of ‘hospice/palliative’ was added at the users’ request to help to further classify bed type within facilities.</w:t>
            </w:r>
          </w:p>
          <w:p w:rsidR="002770FE" w:rsidRPr="002770FE" w:rsidRDefault="002770FE" w:rsidP="002770FE">
            <w:pPr>
              <w:ind w:left="-18"/>
              <w:rPr>
                <w:sz w:val="20"/>
                <w:szCs w:val="20"/>
              </w:rPr>
            </w:pPr>
            <w:r>
              <w:rPr>
                <w:sz w:val="20"/>
                <w:szCs w:val="20"/>
              </w:rPr>
              <w:t>These changes do not affect the estimated burden.</w:t>
            </w:r>
          </w:p>
        </w:tc>
      </w:tr>
      <w:tr w:rsidR="00EA4A9B" w:rsidRPr="008A0762" w:rsidTr="003E15EB">
        <w:tc>
          <w:tcPr>
            <w:tcW w:w="900" w:type="dxa"/>
          </w:tcPr>
          <w:p w:rsidR="00EA4A9B" w:rsidRPr="00D745D4" w:rsidRDefault="00EA4A9B">
            <w:pPr>
              <w:rPr>
                <w:b/>
                <w:sz w:val="20"/>
                <w:szCs w:val="20"/>
              </w:rPr>
            </w:pPr>
            <w:r w:rsidRPr="00D745D4">
              <w:rPr>
                <w:b/>
                <w:sz w:val="20"/>
                <w:szCs w:val="20"/>
              </w:rPr>
              <w:t>57.138</w:t>
            </w:r>
          </w:p>
        </w:tc>
        <w:tc>
          <w:tcPr>
            <w:tcW w:w="2250" w:type="dxa"/>
          </w:tcPr>
          <w:p w:rsidR="00EA4A9B" w:rsidRPr="008A0762" w:rsidRDefault="00EA4A9B">
            <w:pPr>
              <w:rPr>
                <w:sz w:val="20"/>
                <w:szCs w:val="20"/>
              </w:rPr>
            </w:pPr>
            <w:r w:rsidRPr="008A0762">
              <w:rPr>
                <w:sz w:val="20"/>
                <w:szCs w:val="20"/>
              </w:rPr>
              <w:t>Laboratory-identified MDRO or CDI Event for LTCF</w:t>
            </w:r>
          </w:p>
        </w:tc>
        <w:tc>
          <w:tcPr>
            <w:tcW w:w="1260" w:type="dxa"/>
          </w:tcPr>
          <w:p w:rsidR="00EA4A9B" w:rsidRPr="008A0762" w:rsidRDefault="00EA4A9B" w:rsidP="00EA4A9B">
            <w:pPr>
              <w:rPr>
                <w:sz w:val="20"/>
                <w:szCs w:val="20"/>
              </w:rPr>
            </w:pPr>
            <w:r w:rsidRPr="008A0762">
              <w:rPr>
                <w:sz w:val="20"/>
                <w:szCs w:val="20"/>
              </w:rPr>
              <w:t>No change</w:t>
            </w:r>
          </w:p>
        </w:tc>
        <w:tc>
          <w:tcPr>
            <w:tcW w:w="2520" w:type="dxa"/>
          </w:tcPr>
          <w:p w:rsidR="006E7B79" w:rsidRDefault="006E7B79" w:rsidP="00140867">
            <w:pPr>
              <w:pStyle w:val="ListParagraph"/>
              <w:numPr>
                <w:ilvl w:val="0"/>
                <w:numId w:val="21"/>
              </w:numPr>
              <w:ind w:left="342"/>
              <w:rPr>
                <w:sz w:val="20"/>
                <w:szCs w:val="20"/>
              </w:rPr>
            </w:pPr>
            <w:r>
              <w:rPr>
                <w:sz w:val="20"/>
                <w:szCs w:val="20"/>
              </w:rPr>
              <w:t>Add ‘date of current admission to facility’</w:t>
            </w:r>
          </w:p>
          <w:p w:rsidR="006E7B79" w:rsidRDefault="006E7B79" w:rsidP="00140867">
            <w:pPr>
              <w:pStyle w:val="ListParagraph"/>
              <w:numPr>
                <w:ilvl w:val="0"/>
                <w:numId w:val="21"/>
              </w:numPr>
              <w:ind w:left="342"/>
              <w:rPr>
                <w:sz w:val="20"/>
                <w:szCs w:val="20"/>
              </w:rPr>
            </w:pPr>
            <w:r>
              <w:rPr>
                <w:sz w:val="20"/>
                <w:szCs w:val="20"/>
              </w:rPr>
              <w:t>Add response choice of ‘hospice/palliative’ to Primary resident service type</w:t>
            </w:r>
          </w:p>
          <w:p w:rsidR="00EA4A9B" w:rsidRPr="006E7B79" w:rsidRDefault="00EA4A9B" w:rsidP="00140867">
            <w:pPr>
              <w:pStyle w:val="ListParagraph"/>
              <w:numPr>
                <w:ilvl w:val="0"/>
                <w:numId w:val="21"/>
              </w:numPr>
              <w:ind w:left="342"/>
              <w:rPr>
                <w:sz w:val="20"/>
                <w:szCs w:val="20"/>
              </w:rPr>
            </w:pPr>
            <w:r w:rsidRPr="006E7B79">
              <w:rPr>
                <w:sz w:val="20"/>
                <w:szCs w:val="20"/>
              </w:rPr>
              <w:t>Decrease burden from 30 minutes to 15 minutes per response.</w:t>
            </w:r>
          </w:p>
        </w:tc>
        <w:tc>
          <w:tcPr>
            <w:tcW w:w="3870" w:type="dxa"/>
            <w:shd w:val="clear" w:color="auto" w:fill="auto"/>
          </w:tcPr>
          <w:p w:rsidR="003E15EB" w:rsidRPr="003E15EB" w:rsidRDefault="003E15EB" w:rsidP="00140867">
            <w:pPr>
              <w:pStyle w:val="ListParagraph"/>
              <w:numPr>
                <w:ilvl w:val="0"/>
                <w:numId w:val="22"/>
              </w:numPr>
              <w:ind w:left="342"/>
              <w:rPr>
                <w:sz w:val="20"/>
                <w:szCs w:val="20"/>
              </w:rPr>
            </w:pPr>
            <w:r w:rsidRPr="003E15EB">
              <w:rPr>
                <w:sz w:val="20"/>
                <w:szCs w:val="20"/>
              </w:rPr>
              <w:t>For many individuals, a LTCF serves as their home. Lengths of stay in these facilities could be months to many years depending on the type of facility. However, with acute illnesses, a resident may transfer from the LTCF to a hospital for management of the new condition and then return back to the LTCF a few days later. A resident could have been residing in a LTCF for years before that recent hospital admission. Capturing these transitions in care and their relationship to the onset of new infection events may be important in understanding the epidemiology of LTCF-onset infections. Therefore, th</w:t>
            </w:r>
            <w:r>
              <w:rPr>
                <w:sz w:val="20"/>
                <w:szCs w:val="20"/>
              </w:rPr>
              <w:t>is</w:t>
            </w:r>
            <w:r w:rsidRPr="003E15EB">
              <w:rPr>
                <w:sz w:val="20"/>
                <w:szCs w:val="20"/>
              </w:rPr>
              <w:t xml:space="preserve"> </w:t>
            </w:r>
            <w:r>
              <w:rPr>
                <w:sz w:val="20"/>
                <w:szCs w:val="20"/>
              </w:rPr>
              <w:t>field</w:t>
            </w:r>
            <w:r w:rsidRPr="003E15EB">
              <w:rPr>
                <w:sz w:val="20"/>
                <w:szCs w:val="20"/>
              </w:rPr>
              <w:t xml:space="preserve"> </w:t>
            </w:r>
            <w:r>
              <w:rPr>
                <w:sz w:val="20"/>
                <w:szCs w:val="20"/>
              </w:rPr>
              <w:t>was</w:t>
            </w:r>
            <w:r w:rsidRPr="003E15EB">
              <w:rPr>
                <w:sz w:val="20"/>
                <w:szCs w:val="20"/>
              </w:rPr>
              <w:t xml:space="preserve"> added to the form to capture more recent transitions in care (date of current admission). </w:t>
            </w:r>
          </w:p>
          <w:p w:rsidR="006E7B79" w:rsidRDefault="006E7B79" w:rsidP="00140867">
            <w:pPr>
              <w:pStyle w:val="ListParagraph"/>
              <w:numPr>
                <w:ilvl w:val="0"/>
                <w:numId w:val="22"/>
              </w:numPr>
              <w:ind w:left="342"/>
              <w:rPr>
                <w:sz w:val="20"/>
                <w:szCs w:val="20"/>
              </w:rPr>
            </w:pPr>
            <w:r>
              <w:rPr>
                <w:sz w:val="20"/>
                <w:szCs w:val="20"/>
              </w:rPr>
              <w:t xml:space="preserve">This response choice of ‘hospice/palliative’ was added at the </w:t>
            </w:r>
            <w:r>
              <w:rPr>
                <w:sz w:val="20"/>
                <w:szCs w:val="20"/>
              </w:rPr>
              <w:lastRenderedPageBreak/>
              <w:t>users’ request to help remove confusion and further classify service type within facilities.</w:t>
            </w:r>
          </w:p>
          <w:p w:rsidR="006E7B79" w:rsidRDefault="00EA4A9B" w:rsidP="00140867">
            <w:pPr>
              <w:pStyle w:val="ListParagraph"/>
              <w:numPr>
                <w:ilvl w:val="0"/>
                <w:numId w:val="22"/>
              </w:numPr>
              <w:ind w:left="342"/>
              <w:rPr>
                <w:sz w:val="20"/>
                <w:szCs w:val="20"/>
              </w:rPr>
            </w:pPr>
            <w:r w:rsidRPr="006E7B79">
              <w:rPr>
                <w:sz w:val="20"/>
                <w:szCs w:val="20"/>
              </w:rPr>
              <w:t xml:space="preserve">The burden per response for this form was decreased from 30 minutes to 15 minutes per feedback from the form users. </w:t>
            </w:r>
          </w:p>
          <w:p w:rsidR="00EA4A9B" w:rsidRPr="006E7B79" w:rsidRDefault="006E7B79" w:rsidP="006E7B79">
            <w:pPr>
              <w:ind w:left="-18"/>
              <w:rPr>
                <w:sz w:val="20"/>
                <w:szCs w:val="20"/>
              </w:rPr>
            </w:pPr>
            <w:r>
              <w:rPr>
                <w:sz w:val="20"/>
                <w:szCs w:val="20"/>
              </w:rPr>
              <w:t>These changes result</w:t>
            </w:r>
            <w:r w:rsidR="00EA4A9B" w:rsidRPr="006E7B79">
              <w:rPr>
                <w:sz w:val="20"/>
                <w:szCs w:val="20"/>
              </w:rPr>
              <w:t xml:space="preserve"> in an overall burden decrease of 500 hours.</w:t>
            </w:r>
          </w:p>
        </w:tc>
      </w:tr>
      <w:tr w:rsidR="00CF3B4D" w:rsidRPr="008A0762" w:rsidTr="005241D5">
        <w:tc>
          <w:tcPr>
            <w:tcW w:w="900" w:type="dxa"/>
          </w:tcPr>
          <w:p w:rsidR="00CF3B4D" w:rsidRPr="00D745D4" w:rsidRDefault="00CF3B4D">
            <w:pPr>
              <w:rPr>
                <w:b/>
                <w:sz w:val="20"/>
                <w:szCs w:val="20"/>
              </w:rPr>
            </w:pPr>
            <w:r w:rsidRPr="00D745D4">
              <w:rPr>
                <w:b/>
                <w:sz w:val="20"/>
                <w:szCs w:val="20"/>
              </w:rPr>
              <w:lastRenderedPageBreak/>
              <w:t>57.139</w:t>
            </w:r>
          </w:p>
        </w:tc>
        <w:tc>
          <w:tcPr>
            <w:tcW w:w="2250" w:type="dxa"/>
          </w:tcPr>
          <w:p w:rsidR="00CF3B4D" w:rsidRPr="008A0762" w:rsidRDefault="00CF3B4D">
            <w:pPr>
              <w:rPr>
                <w:sz w:val="20"/>
                <w:szCs w:val="20"/>
              </w:rPr>
            </w:pPr>
            <w:r w:rsidRPr="008A0762">
              <w:rPr>
                <w:sz w:val="20"/>
                <w:szCs w:val="20"/>
              </w:rPr>
              <w:t>MDRO and CDI Prevention Process Measures Monthly Monitoring for LTCF</w:t>
            </w:r>
          </w:p>
        </w:tc>
        <w:tc>
          <w:tcPr>
            <w:tcW w:w="1260" w:type="dxa"/>
          </w:tcPr>
          <w:p w:rsidR="00CF3B4D" w:rsidRPr="008A0762" w:rsidRDefault="00CF3B4D" w:rsidP="00EA4A9B">
            <w:pPr>
              <w:rPr>
                <w:sz w:val="20"/>
                <w:szCs w:val="20"/>
              </w:rPr>
            </w:pPr>
            <w:r w:rsidRPr="008A0762">
              <w:rPr>
                <w:sz w:val="20"/>
                <w:szCs w:val="20"/>
              </w:rPr>
              <w:t>No change</w:t>
            </w:r>
          </w:p>
        </w:tc>
        <w:tc>
          <w:tcPr>
            <w:tcW w:w="2520" w:type="dxa"/>
          </w:tcPr>
          <w:p w:rsidR="006421E3" w:rsidRDefault="006421E3" w:rsidP="00140867">
            <w:pPr>
              <w:pStyle w:val="ListParagraph"/>
              <w:numPr>
                <w:ilvl w:val="0"/>
                <w:numId w:val="16"/>
              </w:numPr>
              <w:ind w:left="342"/>
              <w:rPr>
                <w:sz w:val="20"/>
                <w:szCs w:val="20"/>
              </w:rPr>
            </w:pPr>
            <w:r>
              <w:rPr>
                <w:sz w:val="20"/>
                <w:szCs w:val="20"/>
              </w:rPr>
              <w:t>Remove ‘infection surveillance’ reporting fields.</w:t>
            </w:r>
          </w:p>
          <w:p w:rsidR="00CF3B4D" w:rsidRDefault="00EA4A9B" w:rsidP="00140867">
            <w:pPr>
              <w:pStyle w:val="ListParagraph"/>
              <w:numPr>
                <w:ilvl w:val="0"/>
                <w:numId w:val="16"/>
              </w:numPr>
              <w:ind w:left="342"/>
              <w:rPr>
                <w:sz w:val="20"/>
                <w:szCs w:val="20"/>
              </w:rPr>
            </w:pPr>
            <w:r>
              <w:rPr>
                <w:sz w:val="20"/>
                <w:szCs w:val="20"/>
              </w:rPr>
              <w:t xml:space="preserve">Remove </w:t>
            </w:r>
            <w:r w:rsidR="006421E3">
              <w:rPr>
                <w:sz w:val="20"/>
                <w:szCs w:val="20"/>
              </w:rPr>
              <w:t>‘</w:t>
            </w:r>
            <w:r>
              <w:rPr>
                <w:sz w:val="20"/>
                <w:szCs w:val="20"/>
              </w:rPr>
              <w:t xml:space="preserve">blood specimen only </w:t>
            </w:r>
            <w:proofErr w:type="spellStart"/>
            <w:r>
              <w:rPr>
                <w:sz w:val="20"/>
                <w:szCs w:val="20"/>
              </w:rPr>
              <w:t>LabID</w:t>
            </w:r>
            <w:proofErr w:type="spellEnd"/>
            <w:r w:rsidR="006421E3">
              <w:rPr>
                <w:sz w:val="20"/>
                <w:szCs w:val="20"/>
              </w:rPr>
              <w:t>’</w:t>
            </w:r>
            <w:r>
              <w:rPr>
                <w:sz w:val="20"/>
                <w:szCs w:val="20"/>
              </w:rPr>
              <w:t xml:space="preserve"> reporting fields.</w:t>
            </w:r>
          </w:p>
          <w:p w:rsidR="00EA4A9B" w:rsidRDefault="00EA4A9B" w:rsidP="00140867">
            <w:pPr>
              <w:pStyle w:val="ListParagraph"/>
              <w:numPr>
                <w:ilvl w:val="0"/>
                <w:numId w:val="16"/>
              </w:numPr>
              <w:ind w:left="342"/>
              <w:rPr>
                <w:sz w:val="20"/>
                <w:szCs w:val="20"/>
              </w:rPr>
            </w:pPr>
            <w:r>
              <w:rPr>
                <w:sz w:val="20"/>
                <w:szCs w:val="20"/>
              </w:rPr>
              <w:t>Remove process measures of hand hygiene and gown and glove use.</w:t>
            </w:r>
          </w:p>
          <w:p w:rsidR="00BC6ECC" w:rsidRPr="00EA4A9B" w:rsidRDefault="00BC6ECC" w:rsidP="00140867">
            <w:pPr>
              <w:pStyle w:val="ListParagraph"/>
              <w:numPr>
                <w:ilvl w:val="0"/>
                <w:numId w:val="16"/>
              </w:numPr>
              <w:ind w:left="342"/>
              <w:rPr>
                <w:sz w:val="20"/>
                <w:szCs w:val="20"/>
              </w:rPr>
            </w:pPr>
            <w:r w:rsidRPr="006E7B79">
              <w:rPr>
                <w:sz w:val="20"/>
                <w:szCs w:val="20"/>
              </w:rPr>
              <w:t xml:space="preserve">Decrease burden from </w:t>
            </w:r>
            <w:r>
              <w:rPr>
                <w:sz w:val="20"/>
                <w:szCs w:val="20"/>
              </w:rPr>
              <w:t>7</w:t>
            </w:r>
            <w:r w:rsidRPr="006E7B79">
              <w:rPr>
                <w:sz w:val="20"/>
                <w:szCs w:val="20"/>
              </w:rPr>
              <w:t xml:space="preserve"> minutes to </w:t>
            </w:r>
            <w:r>
              <w:rPr>
                <w:sz w:val="20"/>
                <w:szCs w:val="20"/>
              </w:rPr>
              <w:t>5</w:t>
            </w:r>
            <w:r w:rsidRPr="006E7B79">
              <w:rPr>
                <w:sz w:val="20"/>
                <w:szCs w:val="20"/>
              </w:rPr>
              <w:t xml:space="preserve"> minutes per response.</w:t>
            </w:r>
          </w:p>
        </w:tc>
        <w:tc>
          <w:tcPr>
            <w:tcW w:w="3870" w:type="dxa"/>
            <w:shd w:val="clear" w:color="auto" w:fill="auto"/>
          </w:tcPr>
          <w:p w:rsidR="00CF3B4D" w:rsidRDefault="006421E3" w:rsidP="00140867">
            <w:pPr>
              <w:pStyle w:val="ListParagraph"/>
              <w:numPr>
                <w:ilvl w:val="0"/>
                <w:numId w:val="23"/>
              </w:numPr>
              <w:ind w:left="342"/>
              <w:rPr>
                <w:sz w:val="20"/>
                <w:szCs w:val="20"/>
              </w:rPr>
            </w:pPr>
            <w:r>
              <w:rPr>
                <w:sz w:val="20"/>
                <w:szCs w:val="20"/>
              </w:rPr>
              <w:t>These reporting fields were removed because this type of reporting is no longer allowed within the module.</w:t>
            </w:r>
          </w:p>
          <w:p w:rsidR="006421E3" w:rsidRDefault="006421E3" w:rsidP="00140867">
            <w:pPr>
              <w:pStyle w:val="ListParagraph"/>
              <w:numPr>
                <w:ilvl w:val="0"/>
                <w:numId w:val="23"/>
              </w:numPr>
              <w:ind w:left="342"/>
              <w:rPr>
                <w:sz w:val="20"/>
                <w:szCs w:val="20"/>
              </w:rPr>
            </w:pPr>
            <w:r>
              <w:rPr>
                <w:sz w:val="20"/>
                <w:szCs w:val="20"/>
              </w:rPr>
              <w:t>These reporting fields were removed because this type of reporting is no longer allowed within the module.</w:t>
            </w:r>
          </w:p>
          <w:p w:rsidR="006421E3" w:rsidRDefault="006421E3" w:rsidP="00140867">
            <w:pPr>
              <w:pStyle w:val="ListParagraph"/>
              <w:numPr>
                <w:ilvl w:val="0"/>
                <w:numId w:val="23"/>
              </w:numPr>
              <w:ind w:left="342"/>
              <w:rPr>
                <w:sz w:val="20"/>
                <w:szCs w:val="20"/>
              </w:rPr>
            </w:pPr>
            <w:r>
              <w:rPr>
                <w:sz w:val="20"/>
                <w:szCs w:val="20"/>
              </w:rPr>
              <w:t>These process measures were removed from this</w:t>
            </w:r>
            <w:r w:rsidR="005241D5">
              <w:rPr>
                <w:sz w:val="20"/>
                <w:szCs w:val="20"/>
              </w:rPr>
              <w:t xml:space="preserve"> form and made into a new form (</w:t>
            </w:r>
            <w:r>
              <w:rPr>
                <w:sz w:val="20"/>
                <w:szCs w:val="20"/>
              </w:rPr>
              <w:t>Prevention Process Measures Monthly</w:t>
            </w:r>
            <w:r w:rsidR="005241D5">
              <w:rPr>
                <w:sz w:val="20"/>
                <w:szCs w:val="20"/>
              </w:rPr>
              <w:t>) to allow users to focus on one type of reporting at a time.</w:t>
            </w:r>
          </w:p>
          <w:p w:rsidR="00BC6ECC" w:rsidRDefault="00BC6ECC" w:rsidP="00140867">
            <w:pPr>
              <w:pStyle w:val="ListParagraph"/>
              <w:numPr>
                <w:ilvl w:val="0"/>
                <w:numId w:val="23"/>
              </w:numPr>
              <w:ind w:left="342"/>
              <w:rPr>
                <w:sz w:val="20"/>
                <w:szCs w:val="20"/>
              </w:rPr>
            </w:pPr>
            <w:r>
              <w:rPr>
                <w:sz w:val="20"/>
                <w:szCs w:val="20"/>
              </w:rPr>
              <w:t>The burden per response for this form was decreased from 7 minutes to 5 due to a typo on the previous form submission.</w:t>
            </w:r>
          </w:p>
          <w:p w:rsidR="005241D5" w:rsidRPr="005241D5" w:rsidRDefault="005241D5" w:rsidP="00BC6ECC">
            <w:pPr>
              <w:ind w:left="-18"/>
              <w:rPr>
                <w:sz w:val="20"/>
                <w:szCs w:val="20"/>
              </w:rPr>
            </w:pPr>
            <w:r>
              <w:rPr>
                <w:sz w:val="20"/>
                <w:szCs w:val="20"/>
              </w:rPr>
              <w:t xml:space="preserve">These changes result </w:t>
            </w:r>
            <w:r w:rsidR="00BC6ECC">
              <w:rPr>
                <w:sz w:val="20"/>
                <w:szCs w:val="20"/>
              </w:rPr>
              <w:t>decrease of 26 burden hours.</w:t>
            </w:r>
          </w:p>
        </w:tc>
      </w:tr>
      <w:tr w:rsidR="00CF3B4D" w:rsidRPr="008A0762" w:rsidTr="003E15EB">
        <w:tc>
          <w:tcPr>
            <w:tcW w:w="900" w:type="dxa"/>
          </w:tcPr>
          <w:p w:rsidR="00CF3B4D" w:rsidRPr="00D745D4" w:rsidRDefault="00CF3B4D">
            <w:pPr>
              <w:rPr>
                <w:b/>
                <w:sz w:val="20"/>
                <w:szCs w:val="20"/>
              </w:rPr>
            </w:pPr>
            <w:r w:rsidRPr="00D745D4">
              <w:rPr>
                <w:b/>
                <w:sz w:val="20"/>
                <w:szCs w:val="20"/>
              </w:rPr>
              <w:t>57.140</w:t>
            </w:r>
          </w:p>
        </w:tc>
        <w:tc>
          <w:tcPr>
            <w:tcW w:w="2250" w:type="dxa"/>
          </w:tcPr>
          <w:p w:rsidR="00CF3B4D" w:rsidRPr="008A0762" w:rsidRDefault="00CF3B4D">
            <w:pPr>
              <w:rPr>
                <w:sz w:val="20"/>
                <w:szCs w:val="20"/>
              </w:rPr>
            </w:pPr>
            <w:r w:rsidRPr="008A0762">
              <w:rPr>
                <w:sz w:val="20"/>
                <w:szCs w:val="20"/>
              </w:rPr>
              <w:t>Urinary Tract Infection (UTI) for LTCF</w:t>
            </w:r>
          </w:p>
        </w:tc>
        <w:tc>
          <w:tcPr>
            <w:tcW w:w="1260" w:type="dxa"/>
          </w:tcPr>
          <w:p w:rsidR="00CF3B4D" w:rsidRPr="008A0762" w:rsidRDefault="00140867" w:rsidP="00EA4A9B">
            <w:pPr>
              <w:rPr>
                <w:sz w:val="20"/>
                <w:szCs w:val="20"/>
              </w:rPr>
            </w:pPr>
            <w:r>
              <w:rPr>
                <w:sz w:val="20"/>
                <w:szCs w:val="20"/>
              </w:rPr>
              <w:t xml:space="preserve">High Risk Inpatient Influenza Vaccination Denominator </w:t>
            </w:r>
            <w:r w:rsidR="00662095">
              <w:rPr>
                <w:sz w:val="20"/>
                <w:szCs w:val="20"/>
              </w:rPr>
              <w:t>Data Form</w:t>
            </w:r>
            <w:r>
              <w:rPr>
                <w:sz w:val="20"/>
                <w:szCs w:val="20"/>
              </w:rPr>
              <w:t xml:space="preserve"> – Method B</w:t>
            </w:r>
          </w:p>
        </w:tc>
        <w:tc>
          <w:tcPr>
            <w:tcW w:w="2520" w:type="dxa"/>
          </w:tcPr>
          <w:p w:rsidR="00CF3B4D" w:rsidRDefault="005241D5" w:rsidP="00140867">
            <w:pPr>
              <w:pStyle w:val="ListParagraph"/>
              <w:numPr>
                <w:ilvl w:val="0"/>
                <w:numId w:val="24"/>
              </w:numPr>
              <w:ind w:left="342"/>
              <w:rPr>
                <w:sz w:val="20"/>
                <w:szCs w:val="20"/>
              </w:rPr>
            </w:pPr>
            <w:r>
              <w:rPr>
                <w:sz w:val="20"/>
                <w:szCs w:val="20"/>
              </w:rPr>
              <w:t>Add ‘date of current admission to facility’</w:t>
            </w:r>
          </w:p>
          <w:p w:rsidR="005241D5" w:rsidRDefault="005241D5" w:rsidP="00140867">
            <w:pPr>
              <w:pStyle w:val="ListParagraph"/>
              <w:numPr>
                <w:ilvl w:val="0"/>
                <w:numId w:val="24"/>
              </w:numPr>
              <w:ind w:left="342"/>
              <w:rPr>
                <w:sz w:val="20"/>
                <w:szCs w:val="20"/>
              </w:rPr>
            </w:pPr>
            <w:r>
              <w:rPr>
                <w:sz w:val="20"/>
                <w:szCs w:val="20"/>
              </w:rPr>
              <w:t>Add response option of ‘unknown’ to site where the device was inserted</w:t>
            </w:r>
          </w:p>
          <w:p w:rsidR="005241D5" w:rsidRDefault="005241D5" w:rsidP="00140867">
            <w:pPr>
              <w:pStyle w:val="ListParagraph"/>
              <w:numPr>
                <w:ilvl w:val="0"/>
                <w:numId w:val="24"/>
              </w:numPr>
              <w:ind w:left="342"/>
              <w:rPr>
                <w:sz w:val="20"/>
                <w:szCs w:val="20"/>
              </w:rPr>
            </w:pPr>
            <w:r>
              <w:rPr>
                <w:sz w:val="20"/>
                <w:szCs w:val="20"/>
              </w:rPr>
              <w:t>Separate ‘indwelling/</w:t>
            </w:r>
            <w:proofErr w:type="spellStart"/>
            <w:r>
              <w:rPr>
                <w:sz w:val="20"/>
                <w:szCs w:val="20"/>
              </w:rPr>
              <w:t>suprapubic</w:t>
            </w:r>
            <w:proofErr w:type="spellEnd"/>
            <w:r>
              <w:rPr>
                <w:sz w:val="20"/>
                <w:szCs w:val="20"/>
              </w:rPr>
              <w:t>’ into two response choices for device type</w:t>
            </w:r>
          </w:p>
          <w:p w:rsidR="005241D5" w:rsidRDefault="005241D5" w:rsidP="00140867">
            <w:pPr>
              <w:pStyle w:val="ListParagraph"/>
              <w:numPr>
                <w:ilvl w:val="0"/>
                <w:numId w:val="24"/>
              </w:numPr>
              <w:ind w:left="342"/>
              <w:rPr>
                <w:sz w:val="20"/>
                <w:szCs w:val="20"/>
              </w:rPr>
            </w:pPr>
            <w:r>
              <w:rPr>
                <w:sz w:val="20"/>
                <w:szCs w:val="20"/>
              </w:rPr>
              <w:t>Add response option of ‘symptomatic CA-UTI (CA-SUTI) to specific event</w:t>
            </w:r>
          </w:p>
          <w:p w:rsidR="00140867" w:rsidRPr="005241D5" w:rsidRDefault="00140867" w:rsidP="00140867">
            <w:pPr>
              <w:pStyle w:val="ListParagraph"/>
              <w:numPr>
                <w:ilvl w:val="0"/>
                <w:numId w:val="24"/>
              </w:numPr>
              <w:ind w:left="342"/>
              <w:rPr>
                <w:sz w:val="20"/>
                <w:szCs w:val="20"/>
              </w:rPr>
            </w:pPr>
            <w:r>
              <w:rPr>
                <w:sz w:val="20"/>
                <w:szCs w:val="20"/>
              </w:rPr>
              <w:t>Title change to reflect instrument.</w:t>
            </w:r>
          </w:p>
        </w:tc>
        <w:tc>
          <w:tcPr>
            <w:tcW w:w="3870" w:type="dxa"/>
            <w:shd w:val="clear" w:color="auto" w:fill="auto"/>
          </w:tcPr>
          <w:p w:rsidR="003E15EB" w:rsidRDefault="003E15EB" w:rsidP="00140867">
            <w:pPr>
              <w:pStyle w:val="ListParagraph"/>
              <w:numPr>
                <w:ilvl w:val="0"/>
                <w:numId w:val="25"/>
              </w:numPr>
              <w:ind w:left="342"/>
              <w:rPr>
                <w:sz w:val="20"/>
                <w:szCs w:val="20"/>
              </w:rPr>
            </w:pPr>
            <w:r>
              <w:rPr>
                <w:sz w:val="20"/>
                <w:szCs w:val="20"/>
              </w:rPr>
              <w:t xml:space="preserve">For many individuals, </w:t>
            </w:r>
            <w:r w:rsidRPr="003E15EB">
              <w:rPr>
                <w:sz w:val="20"/>
                <w:szCs w:val="20"/>
              </w:rPr>
              <w:t>a LTCF serves as their home. Lengths of stay in these facilities could be months to many years depending on the type of facility. However, with acute illnesses, a resident may transfer from the LTCF to a hospital for management of the new condition and then return back to the LTCF a few days later. A resident could have been residing in a LTCF for years before that recent hospital admission. Capturing these transitions in care and their relationship to the onset of new infection events may be important in understanding the epidemiology of LTCF-onset infections. Therefore, th</w:t>
            </w:r>
            <w:r>
              <w:rPr>
                <w:sz w:val="20"/>
                <w:szCs w:val="20"/>
              </w:rPr>
              <w:t>is</w:t>
            </w:r>
            <w:r w:rsidRPr="003E15EB">
              <w:rPr>
                <w:sz w:val="20"/>
                <w:szCs w:val="20"/>
              </w:rPr>
              <w:t xml:space="preserve"> </w:t>
            </w:r>
            <w:r>
              <w:rPr>
                <w:sz w:val="20"/>
                <w:szCs w:val="20"/>
              </w:rPr>
              <w:t>field</w:t>
            </w:r>
            <w:r w:rsidRPr="003E15EB">
              <w:rPr>
                <w:sz w:val="20"/>
                <w:szCs w:val="20"/>
              </w:rPr>
              <w:t xml:space="preserve"> </w:t>
            </w:r>
            <w:r>
              <w:rPr>
                <w:sz w:val="20"/>
                <w:szCs w:val="20"/>
              </w:rPr>
              <w:t>was</w:t>
            </w:r>
            <w:r w:rsidRPr="003E15EB">
              <w:rPr>
                <w:sz w:val="20"/>
                <w:szCs w:val="20"/>
              </w:rPr>
              <w:t xml:space="preserve"> added to the form to capture more recent transitions in care (date of current admission).</w:t>
            </w:r>
          </w:p>
          <w:p w:rsidR="005241D5" w:rsidRDefault="005241D5" w:rsidP="00140867">
            <w:pPr>
              <w:pStyle w:val="ListParagraph"/>
              <w:numPr>
                <w:ilvl w:val="0"/>
                <w:numId w:val="25"/>
              </w:numPr>
              <w:ind w:left="342"/>
              <w:rPr>
                <w:sz w:val="20"/>
                <w:szCs w:val="20"/>
              </w:rPr>
            </w:pPr>
            <w:r>
              <w:rPr>
                <w:sz w:val="20"/>
                <w:szCs w:val="20"/>
              </w:rPr>
              <w:t>This response choice of ‘unknown’ was added to allow users to further classify where the device was inserted.</w:t>
            </w:r>
          </w:p>
          <w:p w:rsidR="005241D5" w:rsidRDefault="005241D5" w:rsidP="00140867">
            <w:pPr>
              <w:pStyle w:val="ListParagraph"/>
              <w:numPr>
                <w:ilvl w:val="0"/>
                <w:numId w:val="25"/>
              </w:numPr>
              <w:ind w:left="342"/>
              <w:rPr>
                <w:sz w:val="20"/>
                <w:szCs w:val="20"/>
              </w:rPr>
            </w:pPr>
            <w:r>
              <w:rPr>
                <w:sz w:val="20"/>
                <w:szCs w:val="20"/>
              </w:rPr>
              <w:t>Separating the response choice of ‘indwelling/</w:t>
            </w:r>
            <w:proofErr w:type="spellStart"/>
            <w:r>
              <w:rPr>
                <w:sz w:val="20"/>
                <w:szCs w:val="20"/>
              </w:rPr>
              <w:t>supr</w:t>
            </w:r>
            <w:r w:rsidR="00691BC7">
              <w:rPr>
                <w:sz w:val="20"/>
                <w:szCs w:val="20"/>
              </w:rPr>
              <w:t>a</w:t>
            </w:r>
            <w:r>
              <w:rPr>
                <w:sz w:val="20"/>
                <w:szCs w:val="20"/>
              </w:rPr>
              <w:t>pubic</w:t>
            </w:r>
            <w:proofErr w:type="spellEnd"/>
            <w:r>
              <w:rPr>
                <w:sz w:val="20"/>
                <w:szCs w:val="20"/>
              </w:rPr>
              <w:t>’ into two separate responses allows users to delineate between the two device types’ data.</w:t>
            </w:r>
          </w:p>
          <w:p w:rsidR="003E15EB" w:rsidRDefault="003E15EB" w:rsidP="00140867">
            <w:pPr>
              <w:pStyle w:val="ListParagraph"/>
              <w:numPr>
                <w:ilvl w:val="0"/>
                <w:numId w:val="25"/>
              </w:numPr>
              <w:ind w:left="342"/>
              <w:rPr>
                <w:sz w:val="20"/>
                <w:szCs w:val="20"/>
              </w:rPr>
            </w:pPr>
            <w:r w:rsidRPr="003E15EB">
              <w:rPr>
                <w:sz w:val="20"/>
                <w:szCs w:val="20"/>
              </w:rPr>
              <w:t xml:space="preserve">Urinary tract infections (UTI) are the most commonly diagnosed infection in LTC settings and account for substantial </w:t>
            </w:r>
            <w:r w:rsidRPr="003E15EB">
              <w:rPr>
                <w:sz w:val="20"/>
                <w:szCs w:val="20"/>
              </w:rPr>
              <w:lastRenderedPageBreak/>
              <w:t xml:space="preserve">antibiotic use in this population. Unlike the Patient Safety component which focuses on catheter-associated UTI events, the LTC component allows for reporting of all UTI events. This field was a minor addition to enable the user to differentiate catheter associated symptomatic UTI from those which were not catheter-related.  </w:t>
            </w:r>
          </w:p>
          <w:p w:rsidR="00140867" w:rsidRPr="003E15EB" w:rsidRDefault="00140867" w:rsidP="00140867">
            <w:pPr>
              <w:pStyle w:val="ListParagraph"/>
              <w:numPr>
                <w:ilvl w:val="0"/>
                <w:numId w:val="25"/>
              </w:numPr>
              <w:ind w:left="342"/>
              <w:rPr>
                <w:sz w:val="20"/>
                <w:szCs w:val="20"/>
              </w:rPr>
            </w:pPr>
            <w:r>
              <w:rPr>
                <w:sz w:val="20"/>
                <w:szCs w:val="20"/>
              </w:rPr>
              <w:t>Title change to reflect instrument.</w:t>
            </w:r>
          </w:p>
          <w:p w:rsidR="005241D5" w:rsidRPr="005241D5" w:rsidRDefault="005241D5" w:rsidP="005241D5">
            <w:pPr>
              <w:ind w:left="-18"/>
              <w:rPr>
                <w:sz w:val="20"/>
                <w:szCs w:val="20"/>
              </w:rPr>
            </w:pPr>
            <w:r>
              <w:rPr>
                <w:sz w:val="20"/>
                <w:szCs w:val="20"/>
              </w:rPr>
              <w:t xml:space="preserve">These changes </w:t>
            </w:r>
            <w:r w:rsidR="00691BC7">
              <w:rPr>
                <w:sz w:val="20"/>
                <w:szCs w:val="20"/>
              </w:rPr>
              <w:t>result in no change of the estimated burden.</w:t>
            </w:r>
          </w:p>
        </w:tc>
      </w:tr>
      <w:tr w:rsidR="002F68A5" w:rsidRPr="008A0762" w:rsidTr="00E37257">
        <w:tc>
          <w:tcPr>
            <w:tcW w:w="900" w:type="dxa"/>
          </w:tcPr>
          <w:p w:rsidR="002F68A5" w:rsidRPr="00D745D4" w:rsidRDefault="002F68A5">
            <w:pPr>
              <w:rPr>
                <w:b/>
                <w:sz w:val="20"/>
                <w:szCs w:val="20"/>
              </w:rPr>
            </w:pPr>
            <w:r w:rsidRPr="00D745D4">
              <w:rPr>
                <w:b/>
                <w:sz w:val="20"/>
                <w:szCs w:val="20"/>
              </w:rPr>
              <w:lastRenderedPageBreak/>
              <w:t>57.141</w:t>
            </w:r>
          </w:p>
        </w:tc>
        <w:tc>
          <w:tcPr>
            <w:tcW w:w="2250" w:type="dxa"/>
          </w:tcPr>
          <w:p w:rsidR="002F68A5" w:rsidRPr="008A0762" w:rsidRDefault="002F68A5" w:rsidP="00EA4A9B">
            <w:pPr>
              <w:rPr>
                <w:sz w:val="20"/>
                <w:szCs w:val="20"/>
              </w:rPr>
            </w:pPr>
            <w:r w:rsidRPr="008A0762">
              <w:rPr>
                <w:sz w:val="20"/>
                <w:szCs w:val="20"/>
              </w:rPr>
              <w:t>Monthly Reporting Plan for LTCF</w:t>
            </w:r>
          </w:p>
        </w:tc>
        <w:tc>
          <w:tcPr>
            <w:tcW w:w="1260" w:type="dxa"/>
          </w:tcPr>
          <w:p w:rsidR="002F68A5" w:rsidRPr="00D745D4" w:rsidRDefault="002F68A5">
            <w:pPr>
              <w:rPr>
                <w:b/>
                <w:sz w:val="20"/>
                <w:szCs w:val="20"/>
              </w:rPr>
            </w:pPr>
            <w:r w:rsidRPr="00D745D4">
              <w:rPr>
                <w:b/>
                <w:sz w:val="20"/>
                <w:szCs w:val="20"/>
              </w:rPr>
              <w:t>N/A. This is a new form.</w:t>
            </w:r>
          </w:p>
        </w:tc>
        <w:tc>
          <w:tcPr>
            <w:tcW w:w="2520" w:type="dxa"/>
            <w:vMerge w:val="restart"/>
          </w:tcPr>
          <w:p w:rsidR="002F68A5" w:rsidRPr="008A0762" w:rsidRDefault="002F68A5" w:rsidP="002F68A5">
            <w:pPr>
              <w:rPr>
                <w:sz w:val="20"/>
                <w:szCs w:val="20"/>
              </w:rPr>
            </w:pPr>
            <w:r>
              <w:rPr>
                <w:sz w:val="20"/>
                <w:szCs w:val="20"/>
              </w:rPr>
              <w:t>These three</w:t>
            </w:r>
            <w:r w:rsidRPr="002F68A5">
              <w:rPr>
                <w:sz w:val="20"/>
                <w:szCs w:val="20"/>
              </w:rPr>
              <w:t xml:space="preserve"> forms, intended for use in long-term care facilities (LTCFs), are adaptations of previously-approved NHSN data collection forms specific to acute-care facilities. NHSN plans to expand its current HAI surveillance population to include LTCFs in the near future to support CMS and HHS HAI directives toward HAI surveillance in this setting. As the LTCF HAI data collection capabilities will be built within the existing NHSN web interface, we request approval of these forms as a revision the current NHSN ICR (0920-0666).</w:t>
            </w:r>
          </w:p>
        </w:tc>
        <w:tc>
          <w:tcPr>
            <w:tcW w:w="3870" w:type="dxa"/>
            <w:vMerge w:val="restart"/>
          </w:tcPr>
          <w:p w:rsidR="00965F04" w:rsidRPr="00965F04" w:rsidRDefault="00965F04" w:rsidP="00965F04">
            <w:pPr>
              <w:rPr>
                <w:sz w:val="20"/>
                <w:szCs w:val="20"/>
              </w:rPr>
            </w:pPr>
            <w:r w:rsidRPr="00965F04">
              <w:rPr>
                <w:sz w:val="20"/>
                <w:szCs w:val="20"/>
              </w:rPr>
              <w:t xml:space="preserve">A new Long-Term Care Facility (LTCF) Component is under development within NHSN, in order to more specifically and appropriately </w:t>
            </w:r>
            <w:proofErr w:type="gramStart"/>
            <w:r w:rsidRPr="00965F04">
              <w:rPr>
                <w:sz w:val="20"/>
                <w:szCs w:val="20"/>
              </w:rPr>
              <w:t>capture</w:t>
            </w:r>
            <w:proofErr w:type="gramEnd"/>
            <w:r w:rsidRPr="00965F04">
              <w:rPr>
                <w:sz w:val="20"/>
                <w:szCs w:val="20"/>
              </w:rPr>
              <w:t xml:space="preserve"> data from the residents of skilled nursing facilities.  This component was to be launched in 2011, but the release has now been postponed until 2012.  With the first version of this new component, users will be able to track and report urinary tract infections (UTIs), laboratory-identified (</w:t>
            </w:r>
            <w:proofErr w:type="spellStart"/>
            <w:r w:rsidRPr="00965F04">
              <w:rPr>
                <w:sz w:val="20"/>
                <w:szCs w:val="20"/>
              </w:rPr>
              <w:t>LabID</w:t>
            </w:r>
            <w:proofErr w:type="spellEnd"/>
            <w:r w:rsidRPr="00965F04">
              <w:rPr>
                <w:sz w:val="20"/>
                <w:szCs w:val="20"/>
              </w:rPr>
              <w:t xml:space="preserve">) events for multidrug-resistant organisms and </w:t>
            </w:r>
            <w:r w:rsidRPr="00965F04">
              <w:rPr>
                <w:i/>
                <w:sz w:val="20"/>
                <w:szCs w:val="20"/>
              </w:rPr>
              <w:t xml:space="preserve">C. </w:t>
            </w:r>
            <w:proofErr w:type="spellStart"/>
            <w:r w:rsidRPr="00965F04">
              <w:rPr>
                <w:i/>
                <w:sz w:val="20"/>
                <w:szCs w:val="20"/>
              </w:rPr>
              <w:t>difficile</w:t>
            </w:r>
            <w:proofErr w:type="spellEnd"/>
            <w:r w:rsidRPr="00965F04">
              <w:rPr>
                <w:sz w:val="20"/>
                <w:szCs w:val="20"/>
              </w:rPr>
              <w:t>, and/or</w:t>
            </w:r>
            <w:r w:rsidRPr="00965F04">
              <w:rPr>
                <w:i/>
                <w:sz w:val="20"/>
                <w:szCs w:val="20"/>
              </w:rPr>
              <w:t xml:space="preserve"> </w:t>
            </w:r>
            <w:r w:rsidRPr="00965F04">
              <w:rPr>
                <w:sz w:val="20"/>
                <w:szCs w:val="20"/>
              </w:rPr>
              <w:t>hand hygiene and gown and gloves use, all at the facility-wide inpatient level.  In order to facilitate this reporting, there are 7 LTCF forms that have been created by using forms from the Patient Safety Component as a base, with modifications to specifically address the nuances of LTC residents.  In the last OMB package submission from NHSN, 4 of the forms were included and approved.  However, due to an unexpected oversight, 3 of the forms were not included in that package.  Therefore, we are including those 3 remaining LTCF forms in this package submission for review and approval.</w:t>
            </w:r>
          </w:p>
          <w:p w:rsidR="00965F04" w:rsidRPr="00965F04" w:rsidRDefault="00965F04" w:rsidP="00965F04">
            <w:pPr>
              <w:rPr>
                <w:sz w:val="20"/>
                <w:szCs w:val="20"/>
              </w:rPr>
            </w:pPr>
            <w:r w:rsidRPr="00965F04">
              <w:rPr>
                <w:sz w:val="20"/>
                <w:szCs w:val="20"/>
              </w:rPr>
              <w:t>The 3 LTCF forms that we are submitting in the current OMB package include:</w:t>
            </w:r>
          </w:p>
          <w:p w:rsidR="00965F04" w:rsidRPr="00965F04" w:rsidRDefault="00965F04" w:rsidP="00140867">
            <w:pPr>
              <w:numPr>
                <w:ilvl w:val="0"/>
                <w:numId w:val="14"/>
              </w:numPr>
              <w:ind w:left="342"/>
              <w:rPr>
                <w:sz w:val="20"/>
                <w:szCs w:val="20"/>
              </w:rPr>
            </w:pPr>
            <w:r w:rsidRPr="00965F04">
              <w:rPr>
                <w:sz w:val="20"/>
                <w:szCs w:val="20"/>
              </w:rPr>
              <w:t>Monthly Reporting Plan, which is used to indicate the events to be monitored by the facility in the month.  This information is required to guide the expectations of the system for the data that will be submitted in the coming month.</w:t>
            </w:r>
          </w:p>
          <w:p w:rsidR="00965F04" w:rsidRPr="00965F04" w:rsidRDefault="00965F04" w:rsidP="00140867">
            <w:pPr>
              <w:numPr>
                <w:ilvl w:val="0"/>
                <w:numId w:val="14"/>
              </w:numPr>
              <w:ind w:left="342"/>
              <w:rPr>
                <w:sz w:val="20"/>
                <w:szCs w:val="20"/>
              </w:rPr>
            </w:pPr>
            <w:r w:rsidRPr="00965F04">
              <w:rPr>
                <w:sz w:val="20"/>
                <w:szCs w:val="20"/>
              </w:rPr>
              <w:t>Denominator form for UTI reporting, which is used to collect the necessary and required resident day and urinary catheter day counts for the facility each month.  This information is necessary to calculate rates, if UTIs are being monitored in that month.</w:t>
            </w:r>
          </w:p>
          <w:p w:rsidR="00965F04" w:rsidRDefault="00965F04" w:rsidP="00140867">
            <w:pPr>
              <w:pStyle w:val="ListParagraph"/>
              <w:numPr>
                <w:ilvl w:val="0"/>
                <w:numId w:val="14"/>
              </w:numPr>
              <w:ind w:left="342"/>
              <w:rPr>
                <w:sz w:val="20"/>
                <w:szCs w:val="20"/>
              </w:rPr>
            </w:pPr>
            <w:r w:rsidRPr="00965F04">
              <w:rPr>
                <w:sz w:val="20"/>
                <w:szCs w:val="20"/>
              </w:rPr>
              <w:t xml:space="preserve">Hand Hygiene and Gown and Gloves Use Process Measures form to report </w:t>
            </w:r>
            <w:r w:rsidRPr="00965F04">
              <w:rPr>
                <w:sz w:val="20"/>
                <w:szCs w:val="20"/>
              </w:rPr>
              <w:lastRenderedPageBreak/>
              <w:t xml:space="preserve">appropriate performed/used (numerator) and indicated (denominator) aggregate counts in a month.  This information is required if adherence to hand hygiene and/or gown and gloves use is chosen to be monitored in the month. </w:t>
            </w:r>
          </w:p>
          <w:p w:rsidR="002F68A5" w:rsidRPr="00965F04" w:rsidRDefault="002F68A5" w:rsidP="00965F04">
            <w:pPr>
              <w:rPr>
                <w:sz w:val="20"/>
                <w:szCs w:val="20"/>
              </w:rPr>
            </w:pPr>
            <w:r w:rsidRPr="00965F04">
              <w:rPr>
                <w:sz w:val="20"/>
                <w:szCs w:val="20"/>
              </w:rPr>
              <w:t xml:space="preserve">Expanding NHSN surveillance to LTCFs with the use of these three forms will add approximately </w:t>
            </w:r>
            <w:r w:rsidR="00965F04">
              <w:rPr>
                <w:sz w:val="20"/>
                <w:szCs w:val="20"/>
              </w:rPr>
              <w:t>9</w:t>
            </w:r>
            <w:r w:rsidR="00287AF0">
              <w:rPr>
                <w:sz w:val="20"/>
                <w:szCs w:val="20"/>
              </w:rPr>
              <w:t>,</w:t>
            </w:r>
            <w:r w:rsidR="00965F04">
              <w:rPr>
                <w:sz w:val="20"/>
                <w:szCs w:val="20"/>
              </w:rPr>
              <w:t>500</w:t>
            </w:r>
            <w:r w:rsidRPr="00965F04">
              <w:rPr>
                <w:sz w:val="20"/>
                <w:szCs w:val="20"/>
              </w:rPr>
              <w:t xml:space="preserve"> burden hours to this ICR.</w:t>
            </w:r>
          </w:p>
        </w:tc>
      </w:tr>
      <w:tr w:rsidR="002F68A5" w:rsidRPr="008A0762" w:rsidTr="00E37257">
        <w:tc>
          <w:tcPr>
            <w:tcW w:w="900" w:type="dxa"/>
          </w:tcPr>
          <w:p w:rsidR="002F68A5" w:rsidRPr="00D745D4" w:rsidRDefault="002F68A5">
            <w:pPr>
              <w:rPr>
                <w:b/>
                <w:sz w:val="20"/>
                <w:szCs w:val="20"/>
              </w:rPr>
            </w:pPr>
            <w:r w:rsidRPr="00D745D4">
              <w:rPr>
                <w:b/>
                <w:sz w:val="20"/>
                <w:szCs w:val="20"/>
              </w:rPr>
              <w:t>57.142</w:t>
            </w:r>
          </w:p>
        </w:tc>
        <w:tc>
          <w:tcPr>
            <w:tcW w:w="2250" w:type="dxa"/>
          </w:tcPr>
          <w:p w:rsidR="002F68A5" w:rsidRPr="008A0762" w:rsidRDefault="002F68A5" w:rsidP="00EA4A9B">
            <w:pPr>
              <w:rPr>
                <w:sz w:val="20"/>
                <w:szCs w:val="20"/>
              </w:rPr>
            </w:pPr>
            <w:r w:rsidRPr="008A0762">
              <w:rPr>
                <w:sz w:val="20"/>
                <w:szCs w:val="20"/>
              </w:rPr>
              <w:t>Denominators for LTCF Locations</w:t>
            </w:r>
          </w:p>
        </w:tc>
        <w:tc>
          <w:tcPr>
            <w:tcW w:w="1260" w:type="dxa"/>
          </w:tcPr>
          <w:p w:rsidR="002F68A5" w:rsidRPr="00D745D4" w:rsidRDefault="002F68A5">
            <w:pPr>
              <w:rPr>
                <w:b/>
              </w:rPr>
            </w:pPr>
            <w:r w:rsidRPr="00D745D4">
              <w:rPr>
                <w:b/>
                <w:sz w:val="20"/>
                <w:szCs w:val="20"/>
              </w:rPr>
              <w:t>N/A. This is a new form.</w:t>
            </w:r>
          </w:p>
        </w:tc>
        <w:tc>
          <w:tcPr>
            <w:tcW w:w="2520" w:type="dxa"/>
            <w:vMerge/>
          </w:tcPr>
          <w:p w:rsidR="002F68A5" w:rsidRPr="008A0762" w:rsidRDefault="002F68A5">
            <w:pPr>
              <w:rPr>
                <w:sz w:val="20"/>
                <w:szCs w:val="20"/>
              </w:rPr>
            </w:pPr>
          </w:p>
        </w:tc>
        <w:tc>
          <w:tcPr>
            <w:tcW w:w="3870" w:type="dxa"/>
            <w:vMerge/>
          </w:tcPr>
          <w:p w:rsidR="002F68A5" w:rsidRPr="008A0762" w:rsidRDefault="002F68A5">
            <w:pPr>
              <w:rPr>
                <w:sz w:val="20"/>
                <w:szCs w:val="20"/>
              </w:rPr>
            </w:pPr>
          </w:p>
        </w:tc>
      </w:tr>
      <w:tr w:rsidR="002F68A5" w:rsidRPr="008A0762" w:rsidTr="00E37257">
        <w:tc>
          <w:tcPr>
            <w:tcW w:w="900" w:type="dxa"/>
          </w:tcPr>
          <w:p w:rsidR="002F68A5" w:rsidRPr="00D745D4" w:rsidRDefault="002F68A5">
            <w:pPr>
              <w:rPr>
                <w:b/>
                <w:sz w:val="20"/>
                <w:szCs w:val="20"/>
              </w:rPr>
            </w:pPr>
            <w:r w:rsidRPr="00D745D4">
              <w:rPr>
                <w:b/>
                <w:sz w:val="20"/>
                <w:szCs w:val="20"/>
              </w:rPr>
              <w:t>57.143</w:t>
            </w:r>
          </w:p>
        </w:tc>
        <w:tc>
          <w:tcPr>
            <w:tcW w:w="2250" w:type="dxa"/>
          </w:tcPr>
          <w:p w:rsidR="002F68A5" w:rsidRPr="008A0762" w:rsidRDefault="002F68A5" w:rsidP="00EA4A9B">
            <w:pPr>
              <w:rPr>
                <w:sz w:val="20"/>
                <w:szCs w:val="20"/>
              </w:rPr>
            </w:pPr>
            <w:r w:rsidRPr="008A0762">
              <w:rPr>
                <w:sz w:val="20"/>
                <w:szCs w:val="20"/>
              </w:rPr>
              <w:t>Prevention Process Measures Monthly Monitoring for LTCF</w:t>
            </w:r>
          </w:p>
        </w:tc>
        <w:tc>
          <w:tcPr>
            <w:tcW w:w="1260" w:type="dxa"/>
          </w:tcPr>
          <w:p w:rsidR="002F68A5" w:rsidRPr="00D745D4" w:rsidRDefault="002F68A5">
            <w:pPr>
              <w:rPr>
                <w:b/>
              </w:rPr>
            </w:pPr>
            <w:r w:rsidRPr="00D745D4">
              <w:rPr>
                <w:b/>
                <w:sz w:val="20"/>
                <w:szCs w:val="20"/>
              </w:rPr>
              <w:t>N/A. This is a new form.</w:t>
            </w:r>
          </w:p>
        </w:tc>
        <w:tc>
          <w:tcPr>
            <w:tcW w:w="2520" w:type="dxa"/>
            <w:vMerge/>
          </w:tcPr>
          <w:p w:rsidR="002F68A5" w:rsidRPr="008A0762" w:rsidRDefault="002F68A5">
            <w:pPr>
              <w:rPr>
                <w:sz w:val="20"/>
                <w:szCs w:val="20"/>
              </w:rPr>
            </w:pPr>
          </w:p>
        </w:tc>
        <w:tc>
          <w:tcPr>
            <w:tcW w:w="3870" w:type="dxa"/>
            <w:vMerge/>
          </w:tcPr>
          <w:p w:rsidR="002F68A5" w:rsidRPr="008A0762" w:rsidRDefault="002F68A5">
            <w:pPr>
              <w:rPr>
                <w:sz w:val="20"/>
                <w:szCs w:val="20"/>
              </w:rPr>
            </w:pPr>
          </w:p>
        </w:tc>
      </w:tr>
      <w:tr w:rsidR="00401743" w:rsidRPr="008A0762" w:rsidTr="00E37257">
        <w:tc>
          <w:tcPr>
            <w:tcW w:w="900" w:type="dxa"/>
          </w:tcPr>
          <w:p w:rsidR="00401743" w:rsidRPr="00D745D4" w:rsidRDefault="00401743" w:rsidP="00287AF0">
            <w:pPr>
              <w:rPr>
                <w:b/>
                <w:sz w:val="20"/>
                <w:szCs w:val="20"/>
              </w:rPr>
            </w:pPr>
            <w:r w:rsidRPr="00D745D4">
              <w:rPr>
                <w:b/>
                <w:sz w:val="20"/>
                <w:szCs w:val="20"/>
              </w:rPr>
              <w:lastRenderedPageBreak/>
              <w:t>57.</w:t>
            </w:r>
            <w:r w:rsidR="00287AF0">
              <w:rPr>
                <w:b/>
                <w:sz w:val="20"/>
                <w:szCs w:val="20"/>
              </w:rPr>
              <w:t>150</w:t>
            </w:r>
          </w:p>
        </w:tc>
        <w:tc>
          <w:tcPr>
            <w:tcW w:w="2250" w:type="dxa"/>
          </w:tcPr>
          <w:p w:rsidR="00401743" w:rsidRPr="008A0762" w:rsidRDefault="00401743" w:rsidP="00B3582A">
            <w:pPr>
              <w:rPr>
                <w:sz w:val="20"/>
                <w:szCs w:val="20"/>
              </w:rPr>
            </w:pPr>
            <w:r w:rsidRPr="008A0762">
              <w:rPr>
                <w:sz w:val="20"/>
                <w:szCs w:val="20"/>
              </w:rPr>
              <w:t>Patient Safety Component- Annual Facility Survey</w:t>
            </w:r>
            <w:r w:rsidR="00B3582A">
              <w:rPr>
                <w:sz w:val="20"/>
                <w:szCs w:val="20"/>
              </w:rPr>
              <w:t xml:space="preserve"> for LTAC</w:t>
            </w:r>
          </w:p>
        </w:tc>
        <w:tc>
          <w:tcPr>
            <w:tcW w:w="1260" w:type="dxa"/>
          </w:tcPr>
          <w:p w:rsidR="00401743" w:rsidRPr="007F7528" w:rsidRDefault="00401743">
            <w:pPr>
              <w:rPr>
                <w:b/>
              </w:rPr>
            </w:pPr>
            <w:r w:rsidRPr="007F7528">
              <w:rPr>
                <w:b/>
                <w:sz w:val="20"/>
                <w:szCs w:val="20"/>
              </w:rPr>
              <w:t>N/A. This is a new form.</w:t>
            </w:r>
          </w:p>
        </w:tc>
        <w:tc>
          <w:tcPr>
            <w:tcW w:w="2520" w:type="dxa"/>
          </w:tcPr>
          <w:p w:rsidR="00401743" w:rsidRPr="008A0762" w:rsidRDefault="00965F04">
            <w:pPr>
              <w:rPr>
                <w:sz w:val="20"/>
                <w:szCs w:val="20"/>
              </w:rPr>
            </w:pPr>
            <w:r>
              <w:rPr>
                <w:sz w:val="20"/>
                <w:szCs w:val="20"/>
              </w:rPr>
              <w:t>Addition of Long-Term Acute Care Facility Survey.</w:t>
            </w:r>
          </w:p>
        </w:tc>
        <w:tc>
          <w:tcPr>
            <w:tcW w:w="3870" w:type="dxa"/>
          </w:tcPr>
          <w:p w:rsidR="00401743" w:rsidRDefault="00965F04">
            <w:pPr>
              <w:rPr>
                <w:sz w:val="20"/>
                <w:szCs w:val="20"/>
              </w:rPr>
            </w:pPr>
            <w:r w:rsidRPr="00965F04">
              <w:rPr>
                <w:sz w:val="20"/>
                <w:szCs w:val="20"/>
              </w:rPr>
              <w:t>The CMS final rule for the FY 2012 IPPS includes a requirement for long-term acute care (LTAC) hospitals to report CAUTI and CLABSI data to NHSN by October 2012.  As a result, all LTAC hospitals in the U.S. will be required to enroll in and report to NHSN.  Since LTAC hospitals will be reporting as their own unique facili</w:t>
            </w:r>
            <w:r>
              <w:rPr>
                <w:sz w:val="20"/>
                <w:szCs w:val="20"/>
              </w:rPr>
              <w:t>ty</w:t>
            </w:r>
            <w:r w:rsidRPr="00965F04">
              <w:rPr>
                <w:sz w:val="20"/>
                <w:szCs w:val="20"/>
              </w:rPr>
              <w:t xml:space="preserve"> type, separate from acute care hospitals, there is a need for an LTAC-specific annual survey which will capture facility-level data specific and relevant to LTAC hospitals.  The annual survey data are used for risk stratification and development of appropriate SIRs for reporting of data from LTAC hospitals.</w:t>
            </w:r>
          </w:p>
          <w:p w:rsidR="0043581E" w:rsidRPr="008A0762" w:rsidRDefault="0043581E">
            <w:pPr>
              <w:rPr>
                <w:sz w:val="20"/>
                <w:szCs w:val="20"/>
              </w:rPr>
            </w:pPr>
            <w:r>
              <w:rPr>
                <w:sz w:val="20"/>
                <w:szCs w:val="20"/>
              </w:rPr>
              <w:t>This form adds an additional 200 burden hours to the ICR.</w:t>
            </w:r>
          </w:p>
        </w:tc>
      </w:tr>
      <w:tr w:rsidR="00401743" w:rsidRPr="008A0762" w:rsidTr="00B3582A">
        <w:tc>
          <w:tcPr>
            <w:tcW w:w="900" w:type="dxa"/>
          </w:tcPr>
          <w:p w:rsidR="00401743" w:rsidRPr="00D745D4" w:rsidRDefault="00401743" w:rsidP="00287AF0">
            <w:pPr>
              <w:rPr>
                <w:b/>
                <w:sz w:val="20"/>
                <w:szCs w:val="20"/>
              </w:rPr>
            </w:pPr>
            <w:r w:rsidRPr="00D745D4">
              <w:rPr>
                <w:b/>
                <w:sz w:val="20"/>
                <w:szCs w:val="20"/>
              </w:rPr>
              <w:t>57.1</w:t>
            </w:r>
            <w:r w:rsidR="00287AF0">
              <w:rPr>
                <w:b/>
                <w:sz w:val="20"/>
                <w:szCs w:val="20"/>
              </w:rPr>
              <w:t>51</w:t>
            </w:r>
          </w:p>
        </w:tc>
        <w:tc>
          <w:tcPr>
            <w:tcW w:w="2250" w:type="dxa"/>
          </w:tcPr>
          <w:p w:rsidR="00401743" w:rsidRPr="008A0762" w:rsidRDefault="00401743" w:rsidP="00C4579A">
            <w:pPr>
              <w:rPr>
                <w:sz w:val="20"/>
                <w:szCs w:val="20"/>
              </w:rPr>
            </w:pPr>
            <w:r w:rsidRPr="008A0762">
              <w:rPr>
                <w:sz w:val="20"/>
                <w:szCs w:val="20"/>
              </w:rPr>
              <w:t>Patient Safety Component-Annual Facility Survey</w:t>
            </w:r>
            <w:r w:rsidR="00C4579A">
              <w:rPr>
                <w:sz w:val="20"/>
                <w:szCs w:val="20"/>
              </w:rPr>
              <w:t xml:space="preserve"> for IRF</w:t>
            </w:r>
          </w:p>
        </w:tc>
        <w:tc>
          <w:tcPr>
            <w:tcW w:w="1260" w:type="dxa"/>
          </w:tcPr>
          <w:p w:rsidR="00401743" w:rsidRPr="007F7528" w:rsidRDefault="00401743">
            <w:pPr>
              <w:rPr>
                <w:b/>
              </w:rPr>
            </w:pPr>
            <w:r w:rsidRPr="007F7528">
              <w:rPr>
                <w:b/>
                <w:sz w:val="20"/>
                <w:szCs w:val="20"/>
              </w:rPr>
              <w:t>N/A. This is a new form.</w:t>
            </w:r>
          </w:p>
        </w:tc>
        <w:tc>
          <w:tcPr>
            <w:tcW w:w="2520" w:type="dxa"/>
            <w:shd w:val="clear" w:color="auto" w:fill="auto"/>
          </w:tcPr>
          <w:p w:rsidR="00401743" w:rsidRPr="008A0762" w:rsidRDefault="00B3582A">
            <w:pPr>
              <w:rPr>
                <w:sz w:val="20"/>
                <w:szCs w:val="20"/>
              </w:rPr>
            </w:pPr>
            <w:r w:rsidRPr="00B3582A">
              <w:rPr>
                <w:sz w:val="20"/>
                <w:szCs w:val="20"/>
              </w:rPr>
              <w:t>The Annual Facility Survey for IRFs has adapted the Annual Facility survey to ask questions more applicable for Inpatient Rehabilitation Facilities (IRF) to better characterize IRF which are enrolling in NHSN.</w:t>
            </w:r>
          </w:p>
        </w:tc>
        <w:tc>
          <w:tcPr>
            <w:tcW w:w="3870" w:type="dxa"/>
            <w:shd w:val="clear" w:color="auto" w:fill="auto"/>
          </w:tcPr>
          <w:p w:rsidR="00401743" w:rsidRPr="008A0762" w:rsidRDefault="00B3582A">
            <w:pPr>
              <w:rPr>
                <w:sz w:val="20"/>
                <w:szCs w:val="20"/>
              </w:rPr>
            </w:pPr>
            <w:r w:rsidRPr="00B3582A">
              <w:rPr>
                <w:sz w:val="20"/>
                <w:szCs w:val="20"/>
              </w:rPr>
              <w:t>The CMS final rule for the FY 2012 IPPS includes a requirement for inpatient rehabilitation facilities (IRF) hospitals to report CAUTI to NHSN by October 2012.  As a result, all certified IRF hospitals in the U.S. will be required to enroll in and report to NHSN.  Since IRF hospitals will be reporting as their own unique facility type, separate from acute care hospitals, there is a need for an IRF-specific annual survey which will capture facility-level data specific and relevant to IRF hospitals.  The annual survey data are used for risk stratification and development of appropriate SIRs for reporting of data from IRF hospitals</w:t>
            </w:r>
            <w:r>
              <w:rPr>
                <w:sz w:val="20"/>
                <w:szCs w:val="20"/>
              </w:rPr>
              <w:t>. This form adds an additional 417 burden hours to the ICR.</w:t>
            </w:r>
          </w:p>
        </w:tc>
      </w:tr>
      <w:tr w:rsidR="0043581E" w:rsidRPr="008A0762" w:rsidTr="00E37257">
        <w:tc>
          <w:tcPr>
            <w:tcW w:w="900" w:type="dxa"/>
          </w:tcPr>
          <w:p w:rsidR="0043581E" w:rsidRPr="00D745D4" w:rsidRDefault="0043581E">
            <w:pPr>
              <w:rPr>
                <w:b/>
                <w:sz w:val="20"/>
                <w:szCs w:val="20"/>
              </w:rPr>
            </w:pPr>
            <w:r w:rsidRPr="00D745D4">
              <w:rPr>
                <w:b/>
                <w:sz w:val="20"/>
                <w:szCs w:val="20"/>
              </w:rPr>
              <w:t>57.200</w:t>
            </w:r>
          </w:p>
        </w:tc>
        <w:tc>
          <w:tcPr>
            <w:tcW w:w="2250" w:type="dxa"/>
          </w:tcPr>
          <w:p w:rsidR="0043581E" w:rsidRPr="008A0762" w:rsidRDefault="0043581E">
            <w:pPr>
              <w:rPr>
                <w:sz w:val="20"/>
                <w:szCs w:val="20"/>
              </w:rPr>
            </w:pPr>
            <w:r w:rsidRPr="008A0762">
              <w:rPr>
                <w:sz w:val="20"/>
                <w:szCs w:val="20"/>
              </w:rPr>
              <w:t>Healthcare Personnel Safety Component Annual Facility Survey</w:t>
            </w:r>
          </w:p>
        </w:tc>
        <w:tc>
          <w:tcPr>
            <w:tcW w:w="1260" w:type="dxa"/>
          </w:tcPr>
          <w:p w:rsidR="0043581E" w:rsidRPr="008A0762" w:rsidRDefault="0043581E" w:rsidP="00EA4A9B">
            <w:pPr>
              <w:rPr>
                <w:sz w:val="20"/>
                <w:szCs w:val="20"/>
              </w:rPr>
            </w:pPr>
            <w:r w:rsidRPr="008A0762">
              <w:rPr>
                <w:sz w:val="20"/>
                <w:szCs w:val="20"/>
              </w:rPr>
              <w:t>No change</w:t>
            </w:r>
          </w:p>
        </w:tc>
        <w:tc>
          <w:tcPr>
            <w:tcW w:w="2520" w:type="dxa"/>
          </w:tcPr>
          <w:p w:rsidR="0043581E" w:rsidRPr="008A0762" w:rsidRDefault="0043581E" w:rsidP="00EA4A9B">
            <w:pPr>
              <w:rPr>
                <w:sz w:val="20"/>
                <w:szCs w:val="20"/>
              </w:rPr>
            </w:pPr>
            <w:r w:rsidRPr="008A0762">
              <w:rPr>
                <w:sz w:val="20"/>
                <w:szCs w:val="20"/>
              </w:rPr>
              <w:t>No changes</w:t>
            </w:r>
          </w:p>
        </w:tc>
        <w:tc>
          <w:tcPr>
            <w:tcW w:w="3870" w:type="dxa"/>
          </w:tcPr>
          <w:p w:rsidR="0043581E" w:rsidRPr="008A0762" w:rsidRDefault="0043581E" w:rsidP="00EA4A9B">
            <w:pPr>
              <w:rPr>
                <w:sz w:val="20"/>
                <w:szCs w:val="20"/>
              </w:rPr>
            </w:pPr>
            <w:r w:rsidRPr="008A0762">
              <w:rPr>
                <w:sz w:val="20"/>
                <w:szCs w:val="20"/>
              </w:rPr>
              <w:t>N/A</w:t>
            </w:r>
          </w:p>
        </w:tc>
      </w:tr>
      <w:tr w:rsidR="0043581E" w:rsidRPr="008A0762" w:rsidTr="00E37257">
        <w:tc>
          <w:tcPr>
            <w:tcW w:w="900" w:type="dxa"/>
          </w:tcPr>
          <w:p w:rsidR="0043581E" w:rsidRPr="00D745D4" w:rsidRDefault="0043581E">
            <w:pPr>
              <w:rPr>
                <w:b/>
                <w:sz w:val="20"/>
                <w:szCs w:val="20"/>
              </w:rPr>
            </w:pPr>
            <w:r w:rsidRPr="00D745D4">
              <w:rPr>
                <w:b/>
                <w:sz w:val="20"/>
                <w:szCs w:val="20"/>
              </w:rPr>
              <w:t>57.202</w:t>
            </w:r>
          </w:p>
        </w:tc>
        <w:tc>
          <w:tcPr>
            <w:tcW w:w="2250" w:type="dxa"/>
          </w:tcPr>
          <w:p w:rsidR="0043581E" w:rsidRPr="008A0762" w:rsidRDefault="0043581E">
            <w:pPr>
              <w:rPr>
                <w:sz w:val="20"/>
                <w:szCs w:val="20"/>
              </w:rPr>
            </w:pPr>
            <w:r w:rsidRPr="008A0762">
              <w:rPr>
                <w:sz w:val="20"/>
                <w:szCs w:val="20"/>
              </w:rPr>
              <w:t>Healthcare Worker Survey</w:t>
            </w:r>
          </w:p>
        </w:tc>
        <w:tc>
          <w:tcPr>
            <w:tcW w:w="1260" w:type="dxa"/>
          </w:tcPr>
          <w:p w:rsidR="0043581E" w:rsidRPr="008A0762" w:rsidRDefault="0043581E" w:rsidP="00EA4A9B">
            <w:pPr>
              <w:rPr>
                <w:sz w:val="20"/>
                <w:szCs w:val="20"/>
              </w:rPr>
            </w:pPr>
            <w:r w:rsidRPr="008A0762">
              <w:rPr>
                <w:sz w:val="20"/>
                <w:szCs w:val="20"/>
              </w:rPr>
              <w:t>No change</w:t>
            </w:r>
          </w:p>
        </w:tc>
        <w:tc>
          <w:tcPr>
            <w:tcW w:w="2520" w:type="dxa"/>
          </w:tcPr>
          <w:p w:rsidR="0043581E" w:rsidRPr="008A0762" w:rsidRDefault="0043581E" w:rsidP="00EA4A9B">
            <w:pPr>
              <w:rPr>
                <w:sz w:val="20"/>
                <w:szCs w:val="20"/>
              </w:rPr>
            </w:pPr>
            <w:r w:rsidRPr="008A0762">
              <w:rPr>
                <w:sz w:val="20"/>
                <w:szCs w:val="20"/>
              </w:rPr>
              <w:t>No changes</w:t>
            </w:r>
          </w:p>
        </w:tc>
        <w:tc>
          <w:tcPr>
            <w:tcW w:w="3870" w:type="dxa"/>
          </w:tcPr>
          <w:p w:rsidR="0043581E" w:rsidRPr="008A0762" w:rsidRDefault="0043581E" w:rsidP="00EA4A9B">
            <w:pPr>
              <w:rPr>
                <w:sz w:val="20"/>
                <w:szCs w:val="20"/>
              </w:rPr>
            </w:pPr>
            <w:r w:rsidRPr="008A0762">
              <w:rPr>
                <w:sz w:val="20"/>
                <w:szCs w:val="20"/>
              </w:rPr>
              <w:t>N/A</w:t>
            </w:r>
          </w:p>
        </w:tc>
      </w:tr>
      <w:tr w:rsidR="0043581E" w:rsidRPr="008A0762" w:rsidTr="00E37257">
        <w:tc>
          <w:tcPr>
            <w:tcW w:w="900" w:type="dxa"/>
          </w:tcPr>
          <w:p w:rsidR="0043581E" w:rsidRPr="00D745D4" w:rsidRDefault="0043581E">
            <w:pPr>
              <w:rPr>
                <w:b/>
                <w:sz w:val="20"/>
                <w:szCs w:val="20"/>
              </w:rPr>
            </w:pPr>
            <w:r w:rsidRPr="00D745D4">
              <w:rPr>
                <w:b/>
                <w:sz w:val="20"/>
                <w:szCs w:val="20"/>
              </w:rPr>
              <w:t>57.203</w:t>
            </w:r>
          </w:p>
        </w:tc>
        <w:tc>
          <w:tcPr>
            <w:tcW w:w="2250" w:type="dxa"/>
          </w:tcPr>
          <w:p w:rsidR="0043581E" w:rsidRPr="008A0762" w:rsidRDefault="0043581E">
            <w:pPr>
              <w:rPr>
                <w:sz w:val="20"/>
                <w:szCs w:val="20"/>
              </w:rPr>
            </w:pPr>
            <w:r w:rsidRPr="008A0762">
              <w:rPr>
                <w:sz w:val="20"/>
                <w:szCs w:val="20"/>
              </w:rPr>
              <w:t>Healthcare Personnel Safety Monthly Reporting Plan</w:t>
            </w:r>
          </w:p>
        </w:tc>
        <w:tc>
          <w:tcPr>
            <w:tcW w:w="1260" w:type="dxa"/>
          </w:tcPr>
          <w:p w:rsidR="0043581E" w:rsidRPr="008A0762" w:rsidRDefault="0043581E" w:rsidP="00EA4A9B">
            <w:pPr>
              <w:rPr>
                <w:sz w:val="20"/>
                <w:szCs w:val="20"/>
              </w:rPr>
            </w:pPr>
            <w:r w:rsidRPr="008A0762">
              <w:rPr>
                <w:sz w:val="20"/>
                <w:szCs w:val="20"/>
              </w:rPr>
              <w:t>No change</w:t>
            </w:r>
          </w:p>
        </w:tc>
        <w:tc>
          <w:tcPr>
            <w:tcW w:w="2520" w:type="dxa"/>
          </w:tcPr>
          <w:p w:rsidR="0043581E" w:rsidRPr="008A0762" w:rsidRDefault="0043581E" w:rsidP="00EA4A9B">
            <w:pPr>
              <w:rPr>
                <w:sz w:val="20"/>
                <w:szCs w:val="20"/>
              </w:rPr>
            </w:pPr>
            <w:r w:rsidRPr="008A0762">
              <w:rPr>
                <w:sz w:val="20"/>
                <w:szCs w:val="20"/>
              </w:rPr>
              <w:t>No changes</w:t>
            </w:r>
          </w:p>
        </w:tc>
        <w:tc>
          <w:tcPr>
            <w:tcW w:w="3870" w:type="dxa"/>
          </w:tcPr>
          <w:p w:rsidR="0043581E" w:rsidRPr="008A0762" w:rsidRDefault="0043581E" w:rsidP="00EA4A9B">
            <w:pPr>
              <w:rPr>
                <w:sz w:val="20"/>
                <w:szCs w:val="20"/>
              </w:rPr>
            </w:pPr>
            <w:r w:rsidRPr="008A0762">
              <w:rPr>
                <w:sz w:val="20"/>
                <w:szCs w:val="20"/>
              </w:rPr>
              <w:t>N/A</w:t>
            </w:r>
          </w:p>
        </w:tc>
      </w:tr>
      <w:tr w:rsidR="0043581E" w:rsidRPr="008A0762" w:rsidTr="00E37257">
        <w:tc>
          <w:tcPr>
            <w:tcW w:w="900" w:type="dxa"/>
          </w:tcPr>
          <w:p w:rsidR="0043581E" w:rsidRPr="00D745D4" w:rsidRDefault="0043581E">
            <w:pPr>
              <w:rPr>
                <w:b/>
                <w:sz w:val="20"/>
                <w:szCs w:val="20"/>
              </w:rPr>
            </w:pPr>
            <w:r w:rsidRPr="00D745D4">
              <w:rPr>
                <w:b/>
                <w:sz w:val="20"/>
                <w:szCs w:val="20"/>
              </w:rPr>
              <w:t>57.204</w:t>
            </w:r>
          </w:p>
        </w:tc>
        <w:tc>
          <w:tcPr>
            <w:tcW w:w="2250" w:type="dxa"/>
          </w:tcPr>
          <w:p w:rsidR="0043581E" w:rsidRPr="008A0762" w:rsidRDefault="0043581E">
            <w:pPr>
              <w:rPr>
                <w:sz w:val="20"/>
                <w:szCs w:val="20"/>
              </w:rPr>
            </w:pPr>
            <w:r w:rsidRPr="008A0762">
              <w:rPr>
                <w:sz w:val="20"/>
                <w:szCs w:val="20"/>
              </w:rPr>
              <w:t>Healthcare Worker Demographic Data</w:t>
            </w:r>
          </w:p>
        </w:tc>
        <w:tc>
          <w:tcPr>
            <w:tcW w:w="1260" w:type="dxa"/>
          </w:tcPr>
          <w:p w:rsidR="0043581E" w:rsidRPr="008A0762" w:rsidRDefault="0043581E" w:rsidP="00EA4A9B">
            <w:pPr>
              <w:rPr>
                <w:sz w:val="20"/>
                <w:szCs w:val="20"/>
              </w:rPr>
            </w:pPr>
            <w:r w:rsidRPr="008A0762">
              <w:rPr>
                <w:sz w:val="20"/>
                <w:szCs w:val="20"/>
              </w:rPr>
              <w:t>No change</w:t>
            </w:r>
          </w:p>
        </w:tc>
        <w:tc>
          <w:tcPr>
            <w:tcW w:w="2520" w:type="dxa"/>
          </w:tcPr>
          <w:p w:rsidR="0043581E" w:rsidRPr="008A0762" w:rsidRDefault="0043581E" w:rsidP="00EA4A9B">
            <w:pPr>
              <w:rPr>
                <w:sz w:val="20"/>
                <w:szCs w:val="20"/>
              </w:rPr>
            </w:pPr>
            <w:r w:rsidRPr="008A0762">
              <w:rPr>
                <w:sz w:val="20"/>
                <w:szCs w:val="20"/>
              </w:rPr>
              <w:t>No changes</w:t>
            </w:r>
          </w:p>
        </w:tc>
        <w:tc>
          <w:tcPr>
            <w:tcW w:w="3870" w:type="dxa"/>
          </w:tcPr>
          <w:p w:rsidR="0043581E" w:rsidRPr="008A0762" w:rsidRDefault="0043581E" w:rsidP="00EA4A9B">
            <w:pPr>
              <w:rPr>
                <w:sz w:val="20"/>
                <w:szCs w:val="20"/>
              </w:rPr>
            </w:pPr>
            <w:r w:rsidRPr="008A0762">
              <w:rPr>
                <w:sz w:val="20"/>
                <w:szCs w:val="20"/>
              </w:rPr>
              <w:t>N/A</w:t>
            </w:r>
          </w:p>
        </w:tc>
      </w:tr>
      <w:tr w:rsidR="0043581E" w:rsidRPr="008A0762" w:rsidTr="00E37257">
        <w:tc>
          <w:tcPr>
            <w:tcW w:w="900" w:type="dxa"/>
          </w:tcPr>
          <w:p w:rsidR="0043581E" w:rsidRPr="00D745D4" w:rsidRDefault="0043581E">
            <w:pPr>
              <w:rPr>
                <w:b/>
                <w:sz w:val="20"/>
                <w:szCs w:val="20"/>
              </w:rPr>
            </w:pPr>
            <w:r w:rsidRPr="00D745D4">
              <w:rPr>
                <w:b/>
                <w:sz w:val="20"/>
                <w:szCs w:val="20"/>
              </w:rPr>
              <w:t>57.205</w:t>
            </w:r>
          </w:p>
        </w:tc>
        <w:tc>
          <w:tcPr>
            <w:tcW w:w="2250" w:type="dxa"/>
          </w:tcPr>
          <w:p w:rsidR="0043581E" w:rsidRPr="008A0762" w:rsidRDefault="0043581E">
            <w:pPr>
              <w:rPr>
                <w:sz w:val="20"/>
                <w:szCs w:val="20"/>
              </w:rPr>
            </w:pPr>
            <w:r w:rsidRPr="008A0762">
              <w:rPr>
                <w:sz w:val="20"/>
                <w:szCs w:val="20"/>
              </w:rPr>
              <w:t xml:space="preserve">Exposure to Blood/Body </w:t>
            </w:r>
            <w:r w:rsidRPr="008A0762">
              <w:rPr>
                <w:sz w:val="20"/>
                <w:szCs w:val="20"/>
              </w:rPr>
              <w:lastRenderedPageBreak/>
              <w:t>Fluids</w:t>
            </w:r>
          </w:p>
        </w:tc>
        <w:tc>
          <w:tcPr>
            <w:tcW w:w="1260" w:type="dxa"/>
          </w:tcPr>
          <w:p w:rsidR="0043581E" w:rsidRPr="008A0762" w:rsidRDefault="0043581E" w:rsidP="00EA4A9B">
            <w:pPr>
              <w:rPr>
                <w:sz w:val="20"/>
                <w:szCs w:val="20"/>
              </w:rPr>
            </w:pPr>
            <w:r w:rsidRPr="008A0762">
              <w:rPr>
                <w:sz w:val="20"/>
                <w:szCs w:val="20"/>
              </w:rPr>
              <w:lastRenderedPageBreak/>
              <w:t>No change</w:t>
            </w:r>
          </w:p>
        </w:tc>
        <w:tc>
          <w:tcPr>
            <w:tcW w:w="2520" w:type="dxa"/>
          </w:tcPr>
          <w:p w:rsidR="0043581E" w:rsidRPr="008A0762" w:rsidRDefault="0043581E" w:rsidP="00EA4A9B">
            <w:pPr>
              <w:rPr>
                <w:sz w:val="20"/>
                <w:szCs w:val="20"/>
              </w:rPr>
            </w:pPr>
            <w:r w:rsidRPr="008A0762">
              <w:rPr>
                <w:sz w:val="20"/>
                <w:szCs w:val="20"/>
              </w:rPr>
              <w:t>No changes</w:t>
            </w:r>
          </w:p>
        </w:tc>
        <w:tc>
          <w:tcPr>
            <w:tcW w:w="3870" w:type="dxa"/>
          </w:tcPr>
          <w:p w:rsidR="0043581E" w:rsidRPr="008A0762" w:rsidRDefault="0043581E" w:rsidP="00EA4A9B">
            <w:pPr>
              <w:rPr>
                <w:sz w:val="20"/>
                <w:szCs w:val="20"/>
              </w:rPr>
            </w:pPr>
            <w:r w:rsidRPr="008A0762">
              <w:rPr>
                <w:sz w:val="20"/>
                <w:szCs w:val="20"/>
              </w:rPr>
              <w:t>N/A</w:t>
            </w:r>
          </w:p>
        </w:tc>
      </w:tr>
      <w:tr w:rsidR="0043581E" w:rsidRPr="008A0762" w:rsidTr="00E37257">
        <w:tc>
          <w:tcPr>
            <w:tcW w:w="900" w:type="dxa"/>
          </w:tcPr>
          <w:p w:rsidR="0043581E" w:rsidRPr="00D745D4" w:rsidRDefault="0043581E">
            <w:pPr>
              <w:rPr>
                <w:b/>
                <w:sz w:val="20"/>
                <w:szCs w:val="20"/>
              </w:rPr>
            </w:pPr>
            <w:r w:rsidRPr="00D745D4">
              <w:rPr>
                <w:b/>
                <w:sz w:val="20"/>
                <w:szCs w:val="20"/>
              </w:rPr>
              <w:lastRenderedPageBreak/>
              <w:t>57.206</w:t>
            </w:r>
          </w:p>
        </w:tc>
        <w:tc>
          <w:tcPr>
            <w:tcW w:w="2250" w:type="dxa"/>
          </w:tcPr>
          <w:p w:rsidR="0043581E" w:rsidRPr="008A0762" w:rsidRDefault="0043581E">
            <w:pPr>
              <w:rPr>
                <w:sz w:val="20"/>
                <w:szCs w:val="20"/>
              </w:rPr>
            </w:pPr>
            <w:r w:rsidRPr="008A0762">
              <w:rPr>
                <w:sz w:val="20"/>
                <w:szCs w:val="20"/>
              </w:rPr>
              <w:t>Healthcare Worker Prophylaxis/Treatment</w:t>
            </w:r>
          </w:p>
        </w:tc>
        <w:tc>
          <w:tcPr>
            <w:tcW w:w="1260" w:type="dxa"/>
          </w:tcPr>
          <w:p w:rsidR="0043581E" w:rsidRPr="008A0762" w:rsidRDefault="00140867" w:rsidP="00EA4A9B">
            <w:pPr>
              <w:rPr>
                <w:sz w:val="20"/>
                <w:szCs w:val="20"/>
              </w:rPr>
            </w:pPr>
            <w:r>
              <w:rPr>
                <w:sz w:val="20"/>
                <w:szCs w:val="20"/>
              </w:rPr>
              <w:t xml:space="preserve">Healthcare Worker Post-exposure Prophylaxis </w:t>
            </w:r>
          </w:p>
        </w:tc>
        <w:tc>
          <w:tcPr>
            <w:tcW w:w="2520" w:type="dxa"/>
          </w:tcPr>
          <w:p w:rsidR="0043581E" w:rsidRPr="00140867" w:rsidRDefault="00140867" w:rsidP="00140867">
            <w:pPr>
              <w:pStyle w:val="ListParagraph"/>
              <w:numPr>
                <w:ilvl w:val="0"/>
                <w:numId w:val="47"/>
              </w:numPr>
              <w:ind w:left="342"/>
              <w:rPr>
                <w:sz w:val="20"/>
                <w:szCs w:val="20"/>
              </w:rPr>
            </w:pPr>
            <w:r>
              <w:rPr>
                <w:sz w:val="20"/>
                <w:szCs w:val="20"/>
              </w:rPr>
              <w:t xml:space="preserve">Title change to reflect instrument. </w:t>
            </w:r>
          </w:p>
        </w:tc>
        <w:tc>
          <w:tcPr>
            <w:tcW w:w="3870" w:type="dxa"/>
          </w:tcPr>
          <w:p w:rsidR="0043581E" w:rsidRDefault="00140867" w:rsidP="00140867">
            <w:pPr>
              <w:pStyle w:val="ListParagraph"/>
              <w:numPr>
                <w:ilvl w:val="0"/>
                <w:numId w:val="48"/>
              </w:numPr>
              <w:ind w:left="342"/>
              <w:rPr>
                <w:sz w:val="20"/>
                <w:szCs w:val="20"/>
              </w:rPr>
            </w:pPr>
            <w:r>
              <w:rPr>
                <w:sz w:val="20"/>
                <w:szCs w:val="20"/>
              </w:rPr>
              <w:t>Title change to reflect instrument.</w:t>
            </w:r>
          </w:p>
          <w:p w:rsidR="00140867" w:rsidRPr="00140867" w:rsidRDefault="00140867" w:rsidP="00140867">
            <w:pPr>
              <w:rPr>
                <w:sz w:val="20"/>
                <w:szCs w:val="20"/>
              </w:rPr>
            </w:pPr>
            <w:r>
              <w:rPr>
                <w:sz w:val="20"/>
                <w:szCs w:val="20"/>
              </w:rPr>
              <w:t>This change does not affect the estimated burden.</w:t>
            </w:r>
          </w:p>
        </w:tc>
      </w:tr>
      <w:tr w:rsidR="0043581E" w:rsidRPr="008A0762" w:rsidTr="00E37257">
        <w:tc>
          <w:tcPr>
            <w:tcW w:w="900" w:type="dxa"/>
          </w:tcPr>
          <w:p w:rsidR="0043581E" w:rsidRPr="00D745D4" w:rsidRDefault="0043581E">
            <w:pPr>
              <w:rPr>
                <w:b/>
                <w:sz w:val="20"/>
                <w:szCs w:val="20"/>
              </w:rPr>
            </w:pPr>
            <w:r w:rsidRPr="00D745D4">
              <w:rPr>
                <w:b/>
                <w:sz w:val="20"/>
                <w:szCs w:val="20"/>
              </w:rPr>
              <w:t>57.207</w:t>
            </w:r>
          </w:p>
        </w:tc>
        <w:tc>
          <w:tcPr>
            <w:tcW w:w="2250" w:type="dxa"/>
          </w:tcPr>
          <w:p w:rsidR="0043581E" w:rsidRPr="008A0762" w:rsidRDefault="0043581E">
            <w:pPr>
              <w:rPr>
                <w:sz w:val="20"/>
                <w:szCs w:val="20"/>
              </w:rPr>
            </w:pPr>
            <w:r w:rsidRPr="008A0762">
              <w:rPr>
                <w:sz w:val="20"/>
                <w:szCs w:val="20"/>
              </w:rPr>
              <w:t>Follow-Up Laboratory Testing</w:t>
            </w:r>
          </w:p>
        </w:tc>
        <w:tc>
          <w:tcPr>
            <w:tcW w:w="1260" w:type="dxa"/>
          </w:tcPr>
          <w:p w:rsidR="0043581E" w:rsidRPr="008A0762" w:rsidRDefault="0043581E" w:rsidP="00EA4A9B">
            <w:pPr>
              <w:rPr>
                <w:sz w:val="20"/>
                <w:szCs w:val="20"/>
              </w:rPr>
            </w:pPr>
            <w:r w:rsidRPr="008A0762">
              <w:rPr>
                <w:sz w:val="20"/>
                <w:szCs w:val="20"/>
              </w:rPr>
              <w:t>No change</w:t>
            </w:r>
          </w:p>
        </w:tc>
        <w:tc>
          <w:tcPr>
            <w:tcW w:w="2520" w:type="dxa"/>
          </w:tcPr>
          <w:p w:rsidR="0043581E" w:rsidRPr="008A0762" w:rsidRDefault="0043581E" w:rsidP="00EA4A9B">
            <w:pPr>
              <w:rPr>
                <w:sz w:val="20"/>
                <w:szCs w:val="20"/>
              </w:rPr>
            </w:pPr>
            <w:r w:rsidRPr="008A0762">
              <w:rPr>
                <w:sz w:val="20"/>
                <w:szCs w:val="20"/>
              </w:rPr>
              <w:t>No changes</w:t>
            </w:r>
          </w:p>
        </w:tc>
        <w:tc>
          <w:tcPr>
            <w:tcW w:w="3870" w:type="dxa"/>
          </w:tcPr>
          <w:p w:rsidR="0043581E" w:rsidRPr="008A0762" w:rsidRDefault="0043581E" w:rsidP="00EA4A9B">
            <w:pPr>
              <w:rPr>
                <w:sz w:val="20"/>
                <w:szCs w:val="20"/>
              </w:rPr>
            </w:pPr>
            <w:r w:rsidRPr="008A0762">
              <w:rPr>
                <w:sz w:val="20"/>
                <w:szCs w:val="20"/>
              </w:rPr>
              <w:t>N/A</w:t>
            </w:r>
          </w:p>
        </w:tc>
      </w:tr>
      <w:tr w:rsidR="0043581E" w:rsidRPr="008A0762" w:rsidTr="00E37257">
        <w:tc>
          <w:tcPr>
            <w:tcW w:w="900" w:type="dxa"/>
          </w:tcPr>
          <w:p w:rsidR="0043581E" w:rsidRPr="00D745D4" w:rsidRDefault="0043581E">
            <w:pPr>
              <w:rPr>
                <w:b/>
                <w:sz w:val="20"/>
                <w:szCs w:val="20"/>
              </w:rPr>
            </w:pPr>
            <w:r w:rsidRPr="00D745D4">
              <w:rPr>
                <w:b/>
                <w:sz w:val="20"/>
                <w:szCs w:val="20"/>
              </w:rPr>
              <w:t>57.208</w:t>
            </w:r>
          </w:p>
        </w:tc>
        <w:tc>
          <w:tcPr>
            <w:tcW w:w="2250" w:type="dxa"/>
          </w:tcPr>
          <w:p w:rsidR="0043581E" w:rsidRPr="008A0762" w:rsidRDefault="0043581E">
            <w:pPr>
              <w:rPr>
                <w:sz w:val="20"/>
                <w:szCs w:val="20"/>
              </w:rPr>
            </w:pPr>
            <w:r w:rsidRPr="008A0762">
              <w:rPr>
                <w:sz w:val="20"/>
                <w:szCs w:val="20"/>
              </w:rPr>
              <w:t>Healthcare Worker Vaccination History</w:t>
            </w:r>
          </w:p>
        </w:tc>
        <w:tc>
          <w:tcPr>
            <w:tcW w:w="1260" w:type="dxa"/>
          </w:tcPr>
          <w:p w:rsidR="0043581E" w:rsidRPr="008A0762" w:rsidRDefault="0043581E" w:rsidP="00EA4A9B">
            <w:pPr>
              <w:rPr>
                <w:sz w:val="20"/>
                <w:szCs w:val="20"/>
              </w:rPr>
            </w:pPr>
            <w:r w:rsidRPr="008A0762">
              <w:rPr>
                <w:sz w:val="20"/>
                <w:szCs w:val="20"/>
              </w:rPr>
              <w:t>No change</w:t>
            </w:r>
          </w:p>
        </w:tc>
        <w:tc>
          <w:tcPr>
            <w:tcW w:w="2520" w:type="dxa"/>
          </w:tcPr>
          <w:p w:rsidR="0043581E" w:rsidRPr="008A0762" w:rsidRDefault="0043581E" w:rsidP="00EA4A9B">
            <w:pPr>
              <w:rPr>
                <w:sz w:val="20"/>
                <w:szCs w:val="20"/>
              </w:rPr>
            </w:pPr>
            <w:r w:rsidRPr="008A0762">
              <w:rPr>
                <w:sz w:val="20"/>
                <w:szCs w:val="20"/>
              </w:rPr>
              <w:t>No changes</w:t>
            </w:r>
          </w:p>
        </w:tc>
        <w:tc>
          <w:tcPr>
            <w:tcW w:w="3870" w:type="dxa"/>
          </w:tcPr>
          <w:p w:rsidR="0043581E" w:rsidRPr="008A0762" w:rsidRDefault="0043581E" w:rsidP="00EA4A9B">
            <w:pPr>
              <w:rPr>
                <w:sz w:val="20"/>
                <w:szCs w:val="20"/>
              </w:rPr>
            </w:pPr>
            <w:r w:rsidRPr="008A0762">
              <w:rPr>
                <w:sz w:val="20"/>
                <w:szCs w:val="20"/>
              </w:rPr>
              <w:t>N/A</w:t>
            </w:r>
          </w:p>
        </w:tc>
      </w:tr>
      <w:tr w:rsidR="0043581E" w:rsidRPr="008A0762" w:rsidTr="00E37257">
        <w:tc>
          <w:tcPr>
            <w:tcW w:w="900" w:type="dxa"/>
          </w:tcPr>
          <w:p w:rsidR="0043581E" w:rsidRPr="00D745D4" w:rsidRDefault="0043581E">
            <w:pPr>
              <w:rPr>
                <w:b/>
                <w:sz w:val="20"/>
                <w:szCs w:val="20"/>
              </w:rPr>
            </w:pPr>
            <w:r w:rsidRPr="00D745D4">
              <w:rPr>
                <w:b/>
                <w:sz w:val="20"/>
                <w:szCs w:val="20"/>
              </w:rPr>
              <w:t>57.209</w:t>
            </w:r>
          </w:p>
        </w:tc>
        <w:tc>
          <w:tcPr>
            <w:tcW w:w="2250" w:type="dxa"/>
          </w:tcPr>
          <w:p w:rsidR="0043581E" w:rsidRPr="008A0762" w:rsidRDefault="0043581E">
            <w:pPr>
              <w:rPr>
                <w:sz w:val="20"/>
                <w:szCs w:val="20"/>
              </w:rPr>
            </w:pPr>
            <w:r w:rsidRPr="008A0762">
              <w:rPr>
                <w:sz w:val="20"/>
                <w:szCs w:val="20"/>
              </w:rPr>
              <w:t>Healthcare Worker Influenza Vaccination</w:t>
            </w:r>
          </w:p>
        </w:tc>
        <w:tc>
          <w:tcPr>
            <w:tcW w:w="1260" w:type="dxa"/>
          </w:tcPr>
          <w:p w:rsidR="0043581E" w:rsidRPr="008A0762" w:rsidRDefault="0043581E" w:rsidP="00EA4A9B">
            <w:pPr>
              <w:rPr>
                <w:sz w:val="20"/>
                <w:szCs w:val="20"/>
              </w:rPr>
            </w:pPr>
            <w:r w:rsidRPr="008A0762">
              <w:rPr>
                <w:sz w:val="20"/>
                <w:szCs w:val="20"/>
              </w:rPr>
              <w:t>No change</w:t>
            </w:r>
          </w:p>
        </w:tc>
        <w:tc>
          <w:tcPr>
            <w:tcW w:w="2520" w:type="dxa"/>
          </w:tcPr>
          <w:p w:rsidR="0043581E" w:rsidRPr="008A0762" w:rsidRDefault="0043581E" w:rsidP="00EA4A9B">
            <w:pPr>
              <w:rPr>
                <w:sz w:val="20"/>
                <w:szCs w:val="20"/>
              </w:rPr>
            </w:pPr>
            <w:r w:rsidRPr="008A0762">
              <w:rPr>
                <w:sz w:val="20"/>
                <w:szCs w:val="20"/>
              </w:rPr>
              <w:t>No changes</w:t>
            </w:r>
          </w:p>
        </w:tc>
        <w:tc>
          <w:tcPr>
            <w:tcW w:w="3870" w:type="dxa"/>
          </w:tcPr>
          <w:p w:rsidR="0043581E" w:rsidRPr="008A0762" w:rsidRDefault="0043581E" w:rsidP="00EA4A9B">
            <w:pPr>
              <w:rPr>
                <w:sz w:val="20"/>
                <w:szCs w:val="20"/>
              </w:rPr>
            </w:pPr>
            <w:r w:rsidRPr="008A0762">
              <w:rPr>
                <w:sz w:val="20"/>
                <w:szCs w:val="20"/>
              </w:rPr>
              <w:t>N/A</w:t>
            </w:r>
          </w:p>
        </w:tc>
      </w:tr>
      <w:tr w:rsidR="0043581E" w:rsidRPr="008A0762" w:rsidTr="00E37257">
        <w:tc>
          <w:tcPr>
            <w:tcW w:w="900" w:type="dxa"/>
          </w:tcPr>
          <w:p w:rsidR="0043581E" w:rsidRPr="00D745D4" w:rsidRDefault="0043581E">
            <w:pPr>
              <w:rPr>
                <w:b/>
                <w:sz w:val="20"/>
                <w:szCs w:val="20"/>
              </w:rPr>
            </w:pPr>
            <w:r w:rsidRPr="00D745D4">
              <w:rPr>
                <w:b/>
                <w:sz w:val="20"/>
                <w:szCs w:val="20"/>
              </w:rPr>
              <w:t>57.210</w:t>
            </w:r>
          </w:p>
        </w:tc>
        <w:tc>
          <w:tcPr>
            <w:tcW w:w="2250" w:type="dxa"/>
          </w:tcPr>
          <w:p w:rsidR="0043581E" w:rsidRPr="008A0762" w:rsidRDefault="0043581E">
            <w:pPr>
              <w:rPr>
                <w:sz w:val="20"/>
                <w:szCs w:val="20"/>
              </w:rPr>
            </w:pPr>
            <w:r w:rsidRPr="008A0762">
              <w:rPr>
                <w:sz w:val="20"/>
                <w:szCs w:val="20"/>
              </w:rPr>
              <w:t>Healthcare Worker Prophylaxis/Treatment-Influenza</w:t>
            </w:r>
          </w:p>
        </w:tc>
        <w:tc>
          <w:tcPr>
            <w:tcW w:w="1260" w:type="dxa"/>
          </w:tcPr>
          <w:p w:rsidR="0043581E" w:rsidRPr="008A0762" w:rsidRDefault="00140867" w:rsidP="00EA4A9B">
            <w:pPr>
              <w:rPr>
                <w:sz w:val="20"/>
                <w:szCs w:val="20"/>
              </w:rPr>
            </w:pPr>
            <w:r>
              <w:rPr>
                <w:sz w:val="20"/>
                <w:szCs w:val="20"/>
              </w:rPr>
              <w:t>Healthcare Worker Influenza Antiviral Medication Administration</w:t>
            </w:r>
          </w:p>
        </w:tc>
        <w:tc>
          <w:tcPr>
            <w:tcW w:w="2520" w:type="dxa"/>
          </w:tcPr>
          <w:p w:rsidR="0043581E" w:rsidRPr="00140867" w:rsidRDefault="00140867" w:rsidP="00140867">
            <w:pPr>
              <w:pStyle w:val="ListParagraph"/>
              <w:numPr>
                <w:ilvl w:val="0"/>
                <w:numId w:val="45"/>
              </w:numPr>
              <w:ind w:left="342"/>
              <w:rPr>
                <w:sz w:val="20"/>
                <w:szCs w:val="20"/>
              </w:rPr>
            </w:pPr>
            <w:r>
              <w:rPr>
                <w:sz w:val="20"/>
                <w:szCs w:val="20"/>
              </w:rPr>
              <w:t>Title change to reflect instrument.</w:t>
            </w:r>
          </w:p>
        </w:tc>
        <w:tc>
          <w:tcPr>
            <w:tcW w:w="3870" w:type="dxa"/>
          </w:tcPr>
          <w:p w:rsidR="0043581E" w:rsidRDefault="00140867" w:rsidP="00140867">
            <w:pPr>
              <w:pStyle w:val="ListParagraph"/>
              <w:numPr>
                <w:ilvl w:val="0"/>
                <w:numId w:val="46"/>
              </w:numPr>
              <w:ind w:left="342"/>
              <w:rPr>
                <w:sz w:val="20"/>
                <w:szCs w:val="20"/>
              </w:rPr>
            </w:pPr>
            <w:r>
              <w:rPr>
                <w:sz w:val="20"/>
                <w:szCs w:val="20"/>
              </w:rPr>
              <w:t>Title change to reflect instrument.</w:t>
            </w:r>
          </w:p>
          <w:p w:rsidR="00140867" w:rsidRPr="00140867" w:rsidRDefault="00140867" w:rsidP="00140867">
            <w:pPr>
              <w:rPr>
                <w:sz w:val="20"/>
                <w:szCs w:val="20"/>
              </w:rPr>
            </w:pPr>
            <w:r>
              <w:rPr>
                <w:sz w:val="20"/>
                <w:szCs w:val="20"/>
              </w:rPr>
              <w:t>This change does not affect the estimated burden.</w:t>
            </w:r>
          </w:p>
        </w:tc>
      </w:tr>
      <w:tr w:rsidR="0043581E" w:rsidRPr="008A0762" w:rsidTr="00E37257">
        <w:tc>
          <w:tcPr>
            <w:tcW w:w="900" w:type="dxa"/>
          </w:tcPr>
          <w:p w:rsidR="0043581E" w:rsidRPr="00D745D4" w:rsidRDefault="0043581E">
            <w:pPr>
              <w:rPr>
                <w:b/>
                <w:sz w:val="20"/>
                <w:szCs w:val="20"/>
              </w:rPr>
            </w:pPr>
            <w:r w:rsidRPr="00D745D4">
              <w:rPr>
                <w:b/>
                <w:sz w:val="20"/>
                <w:szCs w:val="20"/>
              </w:rPr>
              <w:t>57.211</w:t>
            </w:r>
          </w:p>
        </w:tc>
        <w:tc>
          <w:tcPr>
            <w:tcW w:w="2250" w:type="dxa"/>
          </w:tcPr>
          <w:p w:rsidR="0043581E" w:rsidRPr="008A0762" w:rsidRDefault="0043581E">
            <w:pPr>
              <w:rPr>
                <w:sz w:val="20"/>
                <w:szCs w:val="20"/>
              </w:rPr>
            </w:pPr>
            <w:r w:rsidRPr="008A0762">
              <w:rPr>
                <w:sz w:val="20"/>
                <w:szCs w:val="20"/>
              </w:rPr>
              <w:t xml:space="preserve">Pre-season Survey on Influenza Vaccination Programs for Healthcare Personnel </w:t>
            </w:r>
          </w:p>
        </w:tc>
        <w:tc>
          <w:tcPr>
            <w:tcW w:w="1260" w:type="dxa"/>
          </w:tcPr>
          <w:p w:rsidR="0043581E" w:rsidRPr="008A0762" w:rsidRDefault="0043581E" w:rsidP="00EA4A9B">
            <w:pPr>
              <w:rPr>
                <w:sz w:val="20"/>
                <w:szCs w:val="20"/>
              </w:rPr>
            </w:pPr>
            <w:r w:rsidRPr="008A0762">
              <w:rPr>
                <w:sz w:val="20"/>
                <w:szCs w:val="20"/>
              </w:rPr>
              <w:t>No change</w:t>
            </w:r>
          </w:p>
        </w:tc>
        <w:tc>
          <w:tcPr>
            <w:tcW w:w="2520" w:type="dxa"/>
          </w:tcPr>
          <w:p w:rsidR="0043581E" w:rsidRPr="008A0762" w:rsidRDefault="0043581E" w:rsidP="00EA4A9B">
            <w:pPr>
              <w:rPr>
                <w:sz w:val="20"/>
                <w:szCs w:val="20"/>
              </w:rPr>
            </w:pPr>
            <w:r w:rsidRPr="008A0762">
              <w:rPr>
                <w:sz w:val="20"/>
                <w:szCs w:val="20"/>
              </w:rPr>
              <w:t>No changes</w:t>
            </w:r>
          </w:p>
        </w:tc>
        <w:tc>
          <w:tcPr>
            <w:tcW w:w="3870" w:type="dxa"/>
          </w:tcPr>
          <w:p w:rsidR="0043581E" w:rsidRPr="008A0762" w:rsidRDefault="0043581E" w:rsidP="00EA4A9B">
            <w:pPr>
              <w:rPr>
                <w:sz w:val="20"/>
                <w:szCs w:val="20"/>
              </w:rPr>
            </w:pPr>
            <w:r w:rsidRPr="008A0762">
              <w:rPr>
                <w:sz w:val="20"/>
                <w:szCs w:val="20"/>
              </w:rPr>
              <w:t>N/A</w:t>
            </w:r>
          </w:p>
        </w:tc>
      </w:tr>
      <w:tr w:rsidR="0043581E" w:rsidRPr="008A0762" w:rsidTr="00E37257">
        <w:tc>
          <w:tcPr>
            <w:tcW w:w="900" w:type="dxa"/>
          </w:tcPr>
          <w:p w:rsidR="0043581E" w:rsidRPr="00D745D4" w:rsidRDefault="0043581E">
            <w:pPr>
              <w:rPr>
                <w:b/>
                <w:sz w:val="20"/>
                <w:szCs w:val="20"/>
              </w:rPr>
            </w:pPr>
            <w:r w:rsidRPr="00D745D4">
              <w:rPr>
                <w:b/>
                <w:sz w:val="20"/>
                <w:szCs w:val="20"/>
              </w:rPr>
              <w:t>57.212</w:t>
            </w:r>
          </w:p>
        </w:tc>
        <w:tc>
          <w:tcPr>
            <w:tcW w:w="2250" w:type="dxa"/>
          </w:tcPr>
          <w:p w:rsidR="0043581E" w:rsidRPr="008A0762" w:rsidRDefault="0043581E">
            <w:pPr>
              <w:rPr>
                <w:sz w:val="20"/>
                <w:szCs w:val="20"/>
              </w:rPr>
            </w:pPr>
            <w:r w:rsidRPr="008A0762">
              <w:rPr>
                <w:sz w:val="20"/>
                <w:szCs w:val="20"/>
              </w:rPr>
              <w:t>Post-season Survey on Influenza Vaccination Programs for Healthcare Personnel</w:t>
            </w:r>
          </w:p>
        </w:tc>
        <w:tc>
          <w:tcPr>
            <w:tcW w:w="1260" w:type="dxa"/>
          </w:tcPr>
          <w:p w:rsidR="0043581E" w:rsidRPr="008A0762" w:rsidRDefault="0043581E" w:rsidP="00EA4A9B">
            <w:pPr>
              <w:rPr>
                <w:sz w:val="20"/>
                <w:szCs w:val="20"/>
              </w:rPr>
            </w:pPr>
            <w:r w:rsidRPr="008A0762">
              <w:rPr>
                <w:sz w:val="20"/>
                <w:szCs w:val="20"/>
              </w:rPr>
              <w:t>No change</w:t>
            </w:r>
          </w:p>
        </w:tc>
        <w:tc>
          <w:tcPr>
            <w:tcW w:w="2520" w:type="dxa"/>
          </w:tcPr>
          <w:p w:rsidR="0043581E" w:rsidRPr="008A0762" w:rsidRDefault="0043581E" w:rsidP="00EA4A9B">
            <w:pPr>
              <w:rPr>
                <w:sz w:val="20"/>
                <w:szCs w:val="20"/>
              </w:rPr>
            </w:pPr>
            <w:r w:rsidRPr="008A0762">
              <w:rPr>
                <w:sz w:val="20"/>
                <w:szCs w:val="20"/>
              </w:rPr>
              <w:t>No changes</w:t>
            </w:r>
          </w:p>
        </w:tc>
        <w:tc>
          <w:tcPr>
            <w:tcW w:w="3870" w:type="dxa"/>
          </w:tcPr>
          <w:p w:rsidR="0043581E" w:rsidRPr="008A0762" w:rsidRDefault="0043581E" w:rsidP="00EA4A9B">
            <w:pPr>
              <w:rPr>
                <w:sz w:val="20"/>
                <w:szCs w:val="20"/>
              </w:rPr>
            </w:pPr>
            <w:r w:rsidRPr="008A0762">
              <w:rPr>
                <w:sz w:val="20"/>
                <w:szCs w:val="20"/>
              </w:rPr>
              <w:t>N/A</w:t>
            </w:r>
          </w:p>
        </w:tc>
      </w:tr>
      <w:tr w:rsidR="0043581E" w:rsidRPr="008A0762" w:rsidTr="00E37257">
        <w:tc>
          <w:tcPr>
            <w:tcW w:w="900" w:type="dxa"/>
          </w:tcPr>
          <w:p w:rsidR="0043581E" w:rsidRPr="00D745D4" w:rsidRDefault="0043581E">
            <w:pPr>
              <w:rPr>
                <w:b/>
                <w:sz w:val="20"/>
                <w:szCs w:val="20"/>
              </w:rPr>
            </w:pPr>
            <w:r w:rsidRPr="00D745D4">
              <w:rPr>
                <w:b/>
                <w:sz w:val="20"/>
                <w:szCs w:val="20"/>
              </w:rPr>
              <w:t>57.213</w:t>
            </w:r>
          </w:p>
        </w:tc>
        <w:tc>
          <w:tcPr>
            <w:tcW w:w="2250" w:type="dxa"/>
          </w:tcPr>
          <w:p w:rsidR="0043581E" w:rsidRPr="008A0762" w:rsidRDefault="0043581E">
            <w:pPr>
              <w:rPr>
                <w:sz w:val="20"/>
                <w:szCs w:val="20"/>
              </w:rPr>
            </w:pPr>
            <w:r w:rsidRPr="008A0762">
              <w:rPr>
                <w:sz w:val="20"/>
                <w:szCs w:val="20"/>
              </w:rPr>
              <w:t>Healthcare Personnel Influenza Vaccination Monthly Summary</w:t>
            </w:r>
          </w:p>
        </w:tc>
        <w:tc>
          <w:tcPr>
            <w:tcW w:w="1260" w:type="dxa"/>
          </w:tcPr>
          <w:p w:rsidR="0043581E" w:rsidRPr="008A0762" w:rsidRDefault="0043581E" w:rsidP="00EA4A9B">
            <w:pPr>
              <w:rPr>
                <w:sz w:val="20"/>
                <w:szCs w:val="20"/>
              </w:rPr>
            </w:pPr>
            <w:r w:rsidRPr="008A0762">
              <w:rPr>
                <w:sz w:val="20"/>
                <w:szCs w:val="20"/>
              </w:rPr>
              <w:t>No change</w:t>
            </w:r>
          </w:p>
        </w:tc>
        <w:tc>
          <w:tcPr>
            <w:tcW w:w="2520" w:type="dxa"/>
          </w:tcPr>
          <w:p w:rsidR="0043581E" w:rsidRPr="008A0762" w:rsidRDefault="0043581E" w:rsidP="00EA4A9B">
            <w:pPr>
              <w:rPr>
                <w:sz w:val="20"/>
                <w:szCs w:val="20"/>
              </w:rPr>
            </w:pPr>
            <w:r w:rsidRPr="008A0762">
              <w:rPr>
                <w:sz w:val="20"/>
                <w:szCs w:val="20"/>
              </w:rPr>
              <w:t>No changes</w:t>
            </w:r>
          </w:p>
        </w:tc>
        <w:tc>
          <w:tcPr>
            <w:tcW w:w="3870" w:type="dxa"/>
          </w:tcPr>
          <w:p w:rsidR="0043581E" w:rsidRPr="008A0762" w:rsidRDefault="0043581E" w:rsidP="00EA4A9B">
            <w:pPr>
              <w:rPr>
                <w:sz w:val="20"/>
                <w:szCs w:val="20"/>
              </w:rPr>
            </w:pPr>
            <w:r w:rsidRPr="008A0762">
              <w:rPr>
                <w:sz w:val="20"/>
                <w:szCs w:val="20"/>
              </w:rPr>
              <w:t>N/A</w:t>
            </w:r>
          </w:p>
        </w:tc>
      </w:tr>
      <w:tr w:rsidR="004E27DC" w:rsidRPr="008A0762" w:rsidTr="000B3D9F">
        <w:tc>
          <w:tcPr>
            <w:tcW w:w="900" w:type="dxa"/>
          </w:tcPr>
          <w:p w:rsidR="004E27DC" w:rsidRPr="00D745D4" w:rsidRDefault="004E27DC">
            <w:pPr>
              <w:rPr>
                <w:b/>
                <w:sz w:val="20"/>
                <w:szCs w:val="20"/>
              </w:rPr>
            </w:pPr>
            <w:r w:rsidRPr="00D745D4">
              <w:rPr>
                <w:b/>
                <w:sz w:val="20"/>
                <w:szCs w:val="20"/>
              </w:rPr>
              <w:t>57.300</w:t>
            </w:r>
          </w:p>
        </w:tc>
        <w:tc>
          <w:tcPr>
            <w:tcW w:w="2250" w:type="dxa"/>
          </w:tcPr>
          <w:p w:rsidR="004E27DC" w:rsidRPr="008A0762" w:rsidRDefault="004E27DC">
            <w:pPr>
              <w:rPr>
                <w:sz w:val="20"/>
                <w:szCs w:val="20"/>
              </w:rPr>
            </w:pPr>
            <w:r w:rsidRPr="008A0762">
              <w:rPr>
                <w:sz w:val="20"/>
                <w:szCs w:val="20"/>
              </w:rPr>
              <w:t>Hemovigilance Module Annual Survey</w:t>
            </w:r>
          </w:p>
        </w:tc>
        <w:tc>
          <w:tcPr>
            <w:tcW w:w="1260" w:type="dxa"/>
            <w:shd w:val="clear" w:color="auto" w:fill="auto"/>
          </w:tcPr>
          <w:p w:rsidR="004E27DC" w:rsidRDefault="004E27DC">
            <w:r w:rsidRPr="00796DF5">
              <w:rPr>
                <w:sz w:val="20"/>
                <w:szCs w:val="20"/>
              </w:rPr>
              <w:t>No change</w:t>
            </w:r>
          </w:p>
        </w:tc>
        <w:tc>
          <w:tcPr>
            <w:tcW w:w="2520" w:type="dxa"/>
            <w:shd w:val="clear" w:color="auto" w:fill="auto"/>
          </w:tcPr>
          <w:p w:rsidR="004E27DC" w:rsidRDefault="004E27DC" w:rsidP="00140867">
            <w:pPr>
              <w:pStyle w:val="ListParagraph"/>
              <w:numPr>
                <w:ilvl w:val="0"/>
                <w:numId w:val="26"/>
              </w:numPr>
              <w:ind w:left="342"/>
              <w:rPr>
                <w:sz w:val="20"/>
                <w:szCs w:val="20"/>
              </w:rPr>
            </w:pPr>
            <w:r>
              <w:rPr>
                <w:sz w:val="20"/>
                <w:szCs w:val="20"/>
              </w:rPr>
              <w:t xml:space="preserve">Add response option of ‘TJC’ (The Joint Commission) for accreditation </w:t>
            </w:r>
          </w:p>
          <w:p w:rsidR="004E27DC" w:rsidRDefault="004E27DC" w:rsidP="00140867">
            <w:pPr>
              <w:pStyle w:val="ListParagraph"/>
              <w:numPr>
                <w:ilvl w:val="0"/>
                <w:numId w:val="26"/>
              </w:numPr>
              <w:ind w:left="342"/>
              <w:rPr>
                <w:sz w:val="20"/>
                <w:szCs w:val="20"/>
              </w:rPr>
            </w:pPr>
            <w:r>
              <w:rPr>
                <w:sz w:val="20"/>
                <w:szCs w:val="20"/>
              </w:rPr>
              <w:t>Change ‘Emergency Room’ to ‘Emergency Department’ in response choices throughout the form</w:t>
            </w:r>
          </w:p>
          <w:p w:rsidR="004E27DC" w:rsidRDefault="004E27DC" w:rsidP="00140867">
            <w:pPr>
              <w:pStyle w:val="ListParagraph"/>
              <w:numPr>
                <w:ilvl w:val="0"/>
                <w:numId w:val="26"/>
              </w:numPr>
              <w:ind w:left="342"/>
              <w:rPr>
                <w:sz w:val="20"/>
                <w:szCs w:val="20"/>
              </w:rPr>
            </w:pPr>
            <w:r>
              <w:rPr>
                <w:sz w:val="20"/>
                <w:szCs w:val="20"/>
              </w:rPr>
              <w:t>Add new question about point-of-use bacterial testing on platelets prior to transfusion</w:t>
            </w:r>
          </w:p>
          <w:p w:rsidR="004E27DC" w:rsidRDefault="004E27DC" w:rsidP="00140867">
            <w:pPr>
              <w:pStyle w:val="ListParagraph"/>
              <w:numPr>
                <w:ilvl w:val="0"/>
                <w:numId w:val="26"/>
              </w:numPr>
              <w:ind w:left="342"/>
              <w:rPr>
                <w:sz w:val="20"/>
                <w:szCs w:val="20"/>
              </w:rPr>
            </w:pPr>
            <w:r>
              <w:rPr>
                <w:sz w:val="20"/>
                <w:szCs w:val="20"/>
              </w:rPr>
              <w:t>Add response choices of ‘BBCS®,’ ‘</w:t>
            </w:r>
            <w:proofErr w:type="spellStart"/>
            <w:r>
              <w:rPr>
                <w:sz w:val="20"/>
                <w:szCs w:val="20"/>
              </w:rPr>
              <w:t>BloodTrack</w:t>
            </w:r>
            <w:proofErr w:type="spellEnd"/>
            <w:r>
              <w:rPr>
                <w:sz w:val="20"/>
                <w:szCs w:val="20"/>
              </w:rPr>
              <w:t xml:space="preserve"> </w:t>
            </w:r>
            <w:proofErr w:type="spellStart"/>
            <w:r>
              <w:rPr>
                <w:sz w:val="20"/>
                <w:szCs w:val="20"/>
              </w:rPr>
              <w:t>Tx</w:t>
            </w:r>
            <w:proofErr w:type="spellEnd"/>
            <w:r>
              <w:rPr>
                <w:sz w:val="20"/>
                <w:szCs w:val="20"/>
              </w:rPr>
              <w:t>® (</w:t>
            </w:r>
            <w:proofErr w:type="spellStart"/>
            <w:r>
              <w:rPr>
                <w:sz w:val="20"/>
                <w:szCs w:val="20"/>
              </w:rPr>
              <w:t>Haemonetics</w:t>
            </w:r>
            <w:proofErr w:type="spellEnd"/>
            <w:r>
              <w:rPr>
                <w:sz w:val="20"/>
                <w:szCs w:val="20"/>
              </w:rPr>
              <w:t>)’ to computerized transfusion services question</w:t>
            </w:r>
          </w:p>
          <w:p w:rsidR="004E27DC" w:rsidRDefault="00E3025F" w:rsidP="00140867">
            <w:pPr>
              <w:pStyle w:val="ListParagraph"/>
              <w:numPr>
                <w:ilvl w:val="0"/>
                <w:numId w:val="26"/>
              </w:numPr>
              <w:ind w:left="342"/>
              <w:rPr>
                <w:sz w:val="20"/>
                <w:szCs w:val="20"/>
              </w:rPr>
            </w:pPr>
            <w:r>
              <w:rPr>
                <w:sz w:val="20"/>
                <w:szCs w:val="20"/>
              </w:rPr>
              <w:t>Change ‘</w:t>
            </w:r>
            <w:proofErr w:type="spellStart"/>
            <w:r>
              <w:rPr>
                <w:sz w:val="20"/>
                <w:szCs w:val="20"/>
              </w:rPr>
              <w:t>Wyndgate</w:t>
            </w:r>
            <w:proofErr w:type="spellEnd"/>
            <w:r>
              <w:rPr>
                <w:sz w:val="20"/>
                <w:szCs w:val="20"/>
              </w:rPr>
              <w:t>®’ to ‘</w:t>
            </w:r>
            <w:proofErr w:type="spellStart"/>
            <w:r>
              <w:rPr>
                <w:sz w:val="20"/>
                <w:szCs w:val="20"/>
              </w:rPr>
              <w:t>Safetrace</w:t>
            </w:r>
            <w:proofErr w:type="spellEnd"/>
            <w:r>
              <w:rPr>
                <w:sz w:val="20"/>
                <w:szCs w:val="20"/>
              </w:rPr>
              <w:t xml:space="preserve"> </w:t>
            </w:r>
            <w:proofErr w:type="spellStart"/>
            <w:r>
              <w:rPr>
                <w:sz w:val="20"/>
                <w:szCs w:val="20"/>
              </w:rPr>
              <w:t>Tx</w:t>
            </w:r>
            <w:proofErr w:type="spellEnd"/>
            <w:r>
              <w:rPr>
                <w:sz w:val="20"/>
                <w:szCs w:val="20"/>
              </w:rPr>
              <w:t>®’ under computerized transfusion services question</w:t>
            </w:r>
          </w:p>
          <w:p w:rsidR="00E3025F" w:rsidRPr="004E27DC" w:rsidRDefault="00E3025F" w:rsidP="00140867">
            <w:pPr>
              <w:pStyle w:val="ListParagraph"/>
              <w:numPr>
                <w:ilvl w:val="0"/>
                <w:numId w:val="26"/>
              </w:numPr>
              <w:ind w:left="342"/>
              <w:rPr>
                <w:sz w:val="20"/>
                <w:szCs w:val="20"/>
              </w:rPr>
            </w:pPr>
            <w:r>
              <w:rPr>
                <w:sz w:val="20"/>
                <w:szCs w:val="20"/>
              </w:rPr>
              <w:t xml:space="preserve">Change ‘are’ to ‘is’ for </w:t>
            </w:r>
            <w:r>
              <w:rPr>
                <w:sz w:val="20"/>
                <w:szCs w:val="20"/>
              </w:rPr>
              <w:lastRenderedPageBreak/>
              <w:t>question about routine type and screen</w:t>
            </w:r>
          </w:p>
        </w:tc>
        <w:tc>
          <w:tcPr>
            <w:tcW w:w="3870" w:type="dxa"/>
            <w:shd w:val="clear" w:color="auto" w:fill="auto"/>
          </w:tcPr>
          <w:p w:rsidR="004E27DC" w:rsidRDefault="000B3D9F" w:rsidP="00140867">
            <w:pPr>
              <w:pStyle w:val="ListParagraph"/>
              <w:numPr>
                <w:ilvl w:val="0"/>
                <w:numId w:val="27"/>
              </w:numPr>
              <w:ind w:left="342"/>
              <w:rPr>
                <w:sz w:val="20"/>
                <w:szCs w:val="20"/>
              </w:rPr>
            </w:pPr>
            <w:r>
              <w:rPr>
                <w:sz w:val="20"/>
                <w:szCs w:val="20"/>
              </w:rPr>
              <w:lastRenderedPageBreak/>
              <w:t>The Joint Commission is actively involved in accrediting transfusion medicine laboratories and should be included as an option on our survey.</w:t>
            </w:r>
          </w:p>
          <w:p w:rsidR="000B3D9F" w:rsidRDefault="000B3D9F" w:rsidP="00140867">
            <w:pPr>
              <w:pStyle w:val="ListParagraph"/>
              <w:numPr>
                <w:ilvl w:val="0"/>
                <w:numId w:val="27"/>
              </w:numPr>
              <w:ind w:left="342"/>
              <w:rPr>
                <w:sz w:val="20"/>
                <w:szCs w:val="20"/>
              </w:rPr>
            </w:pPr>
            <w:r>
              <w:rPr>
                <w:sz w:val="20"/>
                <w:szCs w:val="20"/>
              </w:rPr>
              <w:t>To user proper terminology for the Emergency Department.</w:t>
            </w:r>
          </w:p>
          <w:p w:rsidR="000B3D9F" w:rsidRDefault="000B3D9F" w:rsidP="00140867">
            <w:pPr>
              <w:pStyle w:val="ListParagraph"/>
              <w:numPr>
                <w:ilvl w:val="0"/>
                <w:numId w:val="27"/>
              </w:numPr>
              <w:ind w:left="342"/>
              <w:rPr>
                <w:sz w:val="20"/>
                <w:szCs w:val="20"/>
              </w:rPr>
            </w:pPr>
            <w:r>
              <w:rPr>
                <w:sz w:val="20"/>
                <w:szCs w:val="20"/>
              </w:rPr>
              <w:t>Bacterial contamination of platelets is a primary source of transfusion-transmitted infections, and rapid testing methods may be effective in preventing these transmissions. We would like to gauge the magnitude of point-of-issue bacterial contamination testing as the technology becomes available.</w:t>
            </w:r>
          </w:p>
          <w:p w:rsidR="000B3D9F" w:rsidRDefault="000B3D9F" w:rsidP="00140867">
            <w:pPr>
              <w:pStyle w:val="ListParagraph"/>
              <w:numPr>
                <w:ilvl w:val="0"/>
                <w:numId w:val="27"/>
              </w:numPr>
              <w:ind w:left="342"/>
              <w:rPr>
                <w:sz w:val="20"/>
                <w:szCs w:val="20"/>
              </w:rPr>
            </w:pPr>
            <w:r>
              <w:rPr>
                <w:sz w:val="20"/>
                <w:szCs w:val="20"/>
              </w:rPr>
              <w:t>Software vendors must be periodically updated as they rapidly change within the industry.</w:t>
            </w:r>
          </w:p>
          <w:p w:rsidR="000B3D9F" w:rsidRDefault="000B3D9F" w:rsidP="00140867">
            <w:pPr>
              <w:pStyle w:val="ListParagraph"/>
              <w:numPr>
                <w:ilvl w:val="0"/>
                <w:numId w:val="27"/>
              </w:numPr>
              <w:ind w:left="342"/>
              <w:rPr>
                <w:sz w:val="20"/>
                <w:szCs w:val="20"/>
              </w:rPr>
            </w:pPr>
            <w:r>
              <w:rPr>
                <w:sz w:val="20"/>
                <w:szCs w:val="20"/>
              </w:rPr>
              <w:t>Software vendors must be periodically updated as they rapidly change within the industry.</w:t>
            </w:r>
          </w:p>
          <w:p w:rsidR="000B3D9F" w:rsidRDefault="000B3D9F" w:rsidP="00140867">
            <w:pPr>
              <w:pStyle w:val="ListParagraph"/>
              <w:numPr>
                <w:ilvl w:val="0"/>
                <w:numId w:val="27"/>
              </w:numPr>
              <w:ind w:left="342"/>
              <w:rPr>
                <w:sz w:val="20"/>
                <w:szCs w:val="20"/>
              </w:rPr>
            </w:pPr>
            <w:r>
              <w:rPr>
                <w:sz w:val="20"/>
                <w:szCs w:val="20"/>
              </w:rPr>
              <w:t>To use proper grammar.</w:t>
            </w:r>
          </w:p>
          <w:p w:rsidR="005C289A" w:rsidRPr="005C289A" w:rsidRDefault="005C289A" w:rsidP="005C289A">
            <w:pPr>
              <w:ind w:left="-18"/>
              <w:rPr>
                <w:sz w:val="20"/>
                <w:szCs w:val="20"/>
              </w:rPr>
            </w:pPr>
            <w:r>
              <w:rPr>
                <w:sz w:val="20"/>
                <w:szCs w:val="20"/>
              </w:rPr>
              <w:t>These changes do not affect the estimated burden.</w:t>
            </w:r>
          </w:p>
        </w:tc>
      </w:tr>
      <w:tr w:rsidR="004E27DC" w:rsidRPr="008A0762" w:rsidTr="004E27DC">
        <w:tc>
          <w:tcPr>
            <w:tcW w:w="900" w:type="dxa"/>
          </w:tcPr>
          <w:p w:rsidR="004E27DC" w:rsidRPr="00D745D4" w:rsidRDefault="004E27DC">
            <w:pPr>
              <w:rPr>
                <w:b/>
                <w:sz w:val="20"/>
                <w:szCs w:val="20"/>
              </w:rPr>
            </w:pPr>
            <w:r w:rsidRPr="00D745D4">
              <w:rPr>
                <w:b/>
                <w:sz w:val="20"/>
                <w:szCs w:val="20"/>
              </w:rPr>
              <w:lastRenderedPageBreak/>
              <w:t>57.301</w:t>
            </w:r>
          </w:p>
        </w:tc>
        <w:tc>
          <w:tcPr>
            <w:tcW w:w="2250" w:type="dxa"/>
          </w:tcPr>
          <w:p w:rsidR="004E27DC" w:rsidRPr="008A0762" w:rsidRDefault="004E27DC">
            <w:pPr>
              <w:rPr>
                <w:sz w:val="20"/>
                <w:szCs w:val="20"/>
              </w:rPr>
            </w:pPr>
            <w:r w:rsidRPr="008A0762">
              <w:rPr>
                <w:sz w:val="20"/>
                <w:szCs w:val="20"/>
              </w:rPr>
              <w:t>Hemovigilance Module Monthly Reporting Plan</w:t>
            </w:r>
          </w:p>
        </w:tc>
        <w:tc>
          <w:tcPr>
            <w:tcW w:w="1260" w:type="dxa"/>
            <w:shd w:val="clear" w:color="auto" w:fill="auto"/>
          </w:tcPr>
          <w:p w:rsidR="004E27DC" w:rsidRDefault="004E27DC">
            <w:r w:rsidRPr="00796DF5">
              <w:rPr>
                <w:sz w:val="20"/>
                <w:szCs w:val="20"/>
              </w:rPr>
              <w:t>No change</w:t>
            </w:r>
          </w:p>
        </w:tc>
        <w:tc>
          <w:tcPr>
            <w:tcW w:w="2520" w:type="dxa"/>
            <w:shd w:val="clear" w:color="auto" w:fill="auto"/>
          </w:tcPr>
          <w:p w:rsidR="004E27DC" w:rsidRPr="008A0762" w:rsidRDefault="004E27DC" w:rsidP="004E27DC">
            <w:pPr>
              <w:rPr>
                <w:sz w:val="20"/>
                <w:szCs w:val="20"/>
              </w:rPr>
            </w:pPr>
            <w:r w:rsidRPr="008A0762">
              <w:rPr>
                <w:sz w:val="20"/>
                <w:szCs w:val="20"/>
              </w:rPr>
              <w:t>No changes</w:t>
            </w:r>
          </w:p>
        </w:tc>
        <w:tc>
          <w:tcPr>
            <w:tcW w:w="3870" w:type="dxa"/>
            <w:shd w:val="clear" w:color="auto" w:fill="auto"/>
          </w:tcPr>
          <w:p w:rsidR="004E27DC" w:rsidRPr="008A0762" w:rsidRDefault="004E27DC" w:rsidP="004E27DC">
            <w:pPr>
              <w:rPr>
                <w:sz w:val="20"/>
                <w:szCs w:val="20"/>
              </w:rPr>
            </w:pPr>
            <w:r w:rsidRPr="008A0762">
              <w:rPr>
                <w:sz w:val="20"/>
                <w:szCs w:val="20"/>
              </w:rPr>
              <w:t>N/A</w:t>
            </w:r>
          </w:p>
        </w:tc>
      </w:tr>
      <w:tr w:rsidR="004E27DC" w:rsidRPr="008A0762" w:rsidTr="004E27DC">
        <w:tc>
          <w:tcPr>
            <w:tcW w:w="900" w:type="dxa"/>
          </w:tcPr>
          <w:p w:rsidR="004E27DC" w:rsidRPr="00D745D4" w:rsidRDefault="004E27DC">
            <w:pPr>
              <w:rPr>
                <w:b/>
                <w:sz w:val="20"/>
                <w:szCs w:val="20"/>
              </w:rPr>
            </w:pPr>
            <w:r w:rsidRPr="00D745D4">
              <w:rPr>
                <w:b/>
                <w:sz w:val="20"/>
                <w:szCs w:val="20"/>
              </w:rPr>
              <w:t>57.302</w:t>
            </w:r>
          </w:p>
        </w:tc>
        <w:tc>
          <w:tcPr>
            <w:tcW w:w="2250" w:type="dxa"/>
          </w:tcPr>
          <w:p w:rsidR="004E27DC" w:rsidRPr="008A0762" w:rsidRDefault="004E27DC">
            <w:pPr>
              <w:rPr>
                <w:sz w:val="20"/>
                <w:szCs w:val="20"/>
              </w:rPr>
            </w:pPr>
            <w:r w:rsidRPr="008A0762">
              <w:rPr>
                <w:sz w:val="20"/>
                <w:szCs w:val="20"/>
              </w:rPr>
              <w:t>Hemovigilance Module Monthly Incident Summary</w:t>
            </w:r>
          </w:p>
        </w:tc>
        <w:tc>
          <w:tcPr>
            <w:tcW w:w="1260" w:type="dxa"/>
            <w:shd w:val="clear" w:color="auto" w:fill="auto"/>
          </w:tcPr>
          <w:p w:rsidR="004E27DC" w:rsidRPr="00140867" w:rsidRDefault="00140867">
            <w:pPr>
              <w:rPr>
                <w:sz w:val="20"/>
                <w:szCs w:val="20"/>
              </w:rPr>
            </w:pPr>
            <w:r w:rsidRPr="00140867">
              <w:rPr>
                <w:sz w:val="20"/>
                <w:szCs w:val="20"/>
              </w:rPr>
              <w:t>Hemovigilance Modul</w:t>
            </w:r>
            <w:r>
              <w:rPr>
                <w:sz w:val="20"/>
                <w:szCs w:val="20"/>
              </w:rPr>
              <w:t>e Blood Product Incident Reporting-Summary Data</w:t>
            </w:r>
          </w:p>
        </w:tc>
        <w:tc>
          <w:tcPr>
            <w:tcW w:w="2520" w:type="dxa"/>
            <w:shd w:val="clear" w:color="auto" w:fill="auto"/>
          </w:tcPr>
          <w:p w:rsidR="004E27DC" w:rsidRPr="00140867" w:rsidRDefault="00140867" w:rsidP="00140867">
            <w:pPr>
              <w:pStyle w:val="ListParagraph"/>
              <w:numPr>
                <w:ilvl w:val="0"/>
                <w:numId w:val="49"/>
              </w:numPr>
              <w:ind w:left="342"/>
              <w:rPr>
                <w:sz w:val="20"/>
                <w:szCs w:val="20"/>
              </w:rPr>
            </w:pPr>
            <w:r>
              <w:rPr>
                <w:sz w:val="20"/>
                <w:szCs w:val="20"/>
              </w:rPr>
              <w:t>Title change to reflect instrument.</w:t>
            </w:r>
          </w:p>
        </w:tc>
        <w:tc>
          <w:tcPr>
            <w:tcW w:w="3870" w:type="dxa"/>
            <w:shd w:val="clear" w:color="auto" w:fill="auto"/>
          </w:tcPr>
          <w:p w:rsidR="004E27DC" w:rsidRDefault="00140867" w:rsidP="00140867">
            <w:pPr>
              <w:pStyle w:val="ListParagraph"/>
              <w:numPr>
                <w:ilvl w:val="0"/>
                <w:numId w:val="50"/>
              </w:numPr>
              <w:ind w:left="342"/>
              <w:rPr>
                <w:sz w:val="20"/>
                <w:szCs w:val="20"/>
              </w:rPr>
            </w:pPr>
            <w:r>
              <w:rPr>
                <w:sz w:val="20"/>
                <w:szCs w:val="20"/>
              </w:rPr>
              <w:t>Title change to reflect instrument.</w:t>
            </w:r>
          </w:p>
          <w:p w:rsidR="00140867" w:rsidRPr="00140867" w:rsidRDefault="00140867" w:rsidP="00140867">
            <w:pPr>
              <w:rPr>
                <w:sz w:val="20"/>
                <w:szCs w:val="20"/>
              </w:rPr>
            </w:pPr>
            <w:r>
              <w:rPr>
                <w:sz w:val="20"/>
                <w:szCs w:val="20"/>
              </w:rPr>
              <w:t>This change does not affect the estimated burden.</w:t>
            </w:r>
          </w:p>
        </w:tc>
      </w:tr>
      <w:tr w:rsidR="004E27DC" w:rsidRPr="008A0762" w:rsidTr="004E27DC">
        <w:tc>
          <w:tcPr>
            <w:tcW w:w="900" w:type="dxa"/>
          </w:tcPr>
          <w:p w:rsidR="004E27DC" w:rsidRPr="00D745D4" w:rsidRDefault="004E27DC">
            <w:pPr>
              <w:rPr>
                <w:b/>
                <w:sz w:val="20"/>
                <w:szCs w:val="20"/>
              </w:rPr>
            </w:pPr>
            <w:r w:rsidRPr="00D745D4">
              <w:rPr>
                <w:b/>
                <w:sz w:val="20"/>
                <w:szCs w:val="20"/>
              </w:rPr>
              <w:t>57.303</w:t>
            </w:r>
          </w:p>
        </w:tc>
        <w:tc>
          <w:tcPr>
            <w:tcW w:w="2250" w:type="dxa"/>
          </w:tcPr>
          <w:p w:rsidR="004E27DC" w:rsidRPr="008A0762" w:rsidRDefault="004E27DC">
            <w:pPr>
              <w:rPr>
                <w:sz w:val="20"/>
                <w:szCs w:val="20"/>
              </w:rPr>
            </w:pPr>
            <w:r w:rsidRPr="008A0762">
              <w:rPr>
                <w:sz w:val="20"/>
                <w:szCs w:val="20"/>
              </w:rPr>
              <w:t>Hemovigilance Module Monthly Reporting Denominators</w:t>
            </w:r>
          </w:p>
        </w:tc>
        <w:tc>
          <w:tcPr>
            <w:tcW w:w="1260" w:type="dxa"/>
            <w:shd w:val="clear" w:color="auto" w:fill="auto"/>
          </w:tcPr>
          <w:p w:rsidR="004E27DC" w:rsidRDefault="004E27DC">
            <w:r w:rsidRPr="00796DF5">
              <w:rPr>
                <w:sz w:val="20"/>
                <w:szCs w:val="20"/>
              </w:rPr>
              <w:t>No change</w:t>
            </w:r>
          </w:p>
        </w:tc>
        <w:tc>
          <w:tcPr>
            <w:tcW w:w="2520" w:type="dxa"/>
            <w:shd w:val="clear" w:color="auto" w:fill="auto"/>
          </w:tcPr>
          <w:p w:rsidR="004E27DC" w:rsidRPr="008A0762" w:rsidRDefault="004E27DC" w:rsidP="004E27DC">
            <w:pPr>
              <w:rPr>
                <w:sz w:val="20"/>
                <w:szCs w:val="20"/>
              </w:rPr>
            </w:pPr>
            <w:r w:rsidRPr="008A0762">
              <w:rPr>
                <w:sz w:val="20"/>
                <w:szCs w:val="20"/>
              </w:rPr>
              <w:t>No changes</w:t>
            </w:r>
          </w:p>
        </w:tc>
        <w:tc>
          <w:tcPr>
            <w:tcW w:w="3870" w:type="dxa"/>
            <w:shd w:val="clear" w:color="auto" w:fill="auto"/>
          </w:tcPr>
          <w:p w:rsidR="004E27DC" w:rsidRPr="008A0762" w:rsidRDefault="004E27DC" w:rsidP="004E27DC">
            <w:pPr>
              <w:rPr>
                <w:sz w:val="20"/>
                <w:szCs w:val="20"/>
              </w:rPr>
            </w:pPr>
            <w:r w:rsidRPr="008A0762">
              <w:rPr>
                <w:sz w:val="20"/>
                <w:szCs w:val="20"/>
              </w:rPr>
              <w:t>N/A</w:t>
            </w:r>
          </w:p>
        </w:tc>
      </w:tr>
      <w:tr w:rsidR="004E27DC" w:rsidRPr="008A0762" w:rsidTr="00BC1318">
        <w:tc>
          <w:tcPr>
            <w:tcW w:w="900" w:type="dxa"/>
          </w:tcPr>
          <w:p w:rsidR="004E27DC" w:rsidRPr="00D745D4" w:rsidRDefault="004E27DC">
            <w:pPr>
              <w:rPr>
                <w:b/>
                <w:sz w:val="20"/>
                <w:szCs w:val="20"/>
              </w:rPr>
            </w:pPr>
            <w:r w:rsidRPr="00D745D4">
              <w:rPr>
                <w:b/>
                <w:sz w:val="20"/>
                <w:szCs w:val="20"/>
              </w:rPr>
              <w:t>57.304</w:t>
            </w:r>
          </w:p>
        </w:tc>
        <w:tc>
          <w:tcPr>
            <w:tcW w:w="2250" w:type="dxa"/>
          </w:tcPr>
          <w:p w:rsidR="004E27DC" w:rsidRPr="008A0762" w:rsidRDefault="004E27DC">
            <w:pPr>
              <w:rPr>
                <w:sz w:val="20"/>
                <w:szCs w:val="20"/>
              </w:rPr>
            </w:pPr>
            <w:r w:rsidRPr="008A0762">
              <w:rPr>
                <w:sz w:val="20"/>
                <w:szCs w:val="20"/>
              </w:rPr>
              <w:t>Hemovigilance Adverse Reaction</w:t>
            </w:r>
          </w:p>
        </w:tc>
        <w:tc>
          <w:tcPr>
            <w:tcW w:w="1260" w:type="dxa"/>
            <w:shd w:val="clear" w:color="auto" w:fill="auto"/>
          </w:tcPr>
          <w:p w:rsidR="004E27DC" w:rsidRDefault="004E27DC">
            <w:r w:rsidRPr="00796DF5">
              <w:rPr>
                <w:sz w:val="20"/>
                <w:szCs w:val="20"/>
              </w:rPr>
              <w:t>No change</w:t>
            </w:r>
          </w:p>
        </w:tc>
        <w:tc>
          <w:tcPr>
            <w:tcW w:w="2520" w:type="dxa"/>
            <w:shd w:val="clear" w:color="auto" w:fill="auto"/>
          </w:tcPr>
          <w:p w:rsidR="004E27DC" w:rsidRDefault="000B3D9F" w:rsidP="00140867">
            <w:pPr>
              <w:pStyle w:val="ListParagraph"/>
              <w:numPr>
                <w:ilvl w:val="0"/>
                <w:numId w:val="28"/>
              </w:numPr>
              <w:ind w:left="342"/>
              <w:rPr>
                <w:sz w:val="20"/>
                <w:szCs w:val="20"/>
              </w:rPr>
            </w:pPr>
            <w:r>
              <w:rPr>
                <w:sz w:val="20"/>
                <w:szCs w:val="20"/>
              </w:rPr>
              <w:t>Changed order of sections on the form to Investigation Results, Outcome, and the Component Details</w:t>
            </w:r>
          </w:p>
          <w:p w:rsidR="00F14862" w:rsidRDefault="00F14862" w:rsidP="00140867">
            <w:pPr>
              <w:pStyle w:val="ListParagraph"/>
              <w:numPr>
                <w:ilvl w:val="0"/>
                <w:numId w:val="28"/>
              </w:numPr>
              <w:ind w:left="342"/>
              <w:rPr>
                <w:sz w:val="20"/>
                <w:szCs w:val="20"/>
              </w:rPr>
            </w:pPr>
            <w:r>
              <w:rPr>
                <w:sz w:val="20"/>
                <w:szCs w:val="20"/>
              </w:rPr>
              <w:t>Changed option question ‘Was a particular unit implicated in the adverse reaction?’ to be required</w:t>
            </w:r>
          </w:p>
          <w:p w:rsidR="00F14862" w:rsidRDefault="00F14862" w:rsidP="00140867">
            <w:pPr>
              <w:pStyle w:val="ListParagraph"/>
              <w:numPr>
                <w:ilvl w:val="0"/>
                <w:numId w:val="28"/>
              </w:numPr>
              <w:ind w:left="342"/>
              <w:rPr>
                <w:sz w:val="20"/>
                <w:szCs w:val="20"/>
              </w:rPr>
            </w:pPr>
            <w:r>
              <w:rPr>
                <w:sz w:val="20"/>
                <w:szCs w:val="20"/>
              </w:rPr>
              <w:t>Added a field for Medicare ID number</w:t>
            </w:r>
          </w:p>
          <w:p w:rsidR="00F14862" w:rsidRDefault="00F14862" w:rsidP="00140867">
            <w:pPr>
              <w:pStyle w:val="ListParagraph"/>
              <w:numPr>
                <w:ilvl w:val="0"/>
                <w:numId w:val="28"/>
              </w:numPr>
              <w:ind w:left="342"/>
              <w:rPr>
                <w:sz w:val="20"/>
                <w:szCs w:val="20"/>
              </w:rPr>
            </w:pPr>
            <w:r>
              <w:rPr>
                <w:sz w:val="20"/>
                <w:szCs w:val="20"/>
              </w:rPr>
              <w:t>Corrected spelling of ‘pruritus’</w:t>
            </w:r>
          </w:p>
          <w:p w:rsidR="009152A0" w:rsidRDefault="00BC1318" w:rsidP="00140867">
            <w:pPr>
              <w:pStyle w:val="ListParagraph"/>
              <w:numPr>
                <w:ilvl w:val="0"/>
                <w:numId w:val="28"/>
              </w:numPr>
              <w:ind w:left="342"/>
              <w:rPr>
                <w:sz w:val="20"/>
                <w:szCs w:val="20"/>
              </w:rPr>
            </w:pPr>
            <w:r>
              <w:rPr>
                <w:sz w:val="20"/>
                <w:szCs w:val="20"/>
              </w:rPr>
              <w:t>Corrected word ‘transfusion’ under the Infection adverse reaction</w:t>
            </w:r>
          </w:p>
          <w:p w:rsidR="00F14862" w:rsidRDefault="00F14862" w:rsidP="00140867">
            <w:pPr>
              <w:pStyle w:val="ListParagraph"/>
              <w:numPr>
                <w:ilvl w:val="0"/>
                <w:numId w:val="28"/>
              </w:numPr>
              <w:ind w:left="342"/>
              <w:rPr>
                <w:sz w:val="20"/>
                <w:szCs w:val="20"/>
              </w:rPr>
            </w:pPr>
            <w:r>
              <w:rPr>
                <w:sz w:val="20"/>
                <w:szCs w:val="20"/>
              </w:rPr>
              <w:t>Added options for ‘ISBT’ and ‘</w:t>
            </w:r>
            <w:proofErr w:type="spellStart"/>
            <w:r>
              <w:rPr>
                <w:sz w:val="20"/>
                <w:szCs w:val="20"/>
              </w:rPr>
              <w:t>Codabar</w:t>
            </w:r>
            <w:proofErr w:type="spellEnd"/>
            <w:r>
              <w:rPr>
                <w:sz w:val="20"/>
                <w:szCs w:val="20"/>
              </w:rPr>
              <w:t>’ labeling system to each row of the Component Details section</w:t>
            </w:r>
          </w:p>
          <w:p w:rsidR="00F14862" w:rsidRDefault="00F14862" w:rsidP="00140867">
            <w:pPr>
              <w:pStyle w:val="ListParagraph"/>
              <w:numPr>
                <w:ilvl w:val="0"/>
                <w:numId w:val="28"/>
              </w:numPr>
              <w:ind w:left="342"/>
              <w:rPr>
                <w:sz w:val="20"/>
                <w:szCs w:val="20"/>
              </w:rPr>
            </w:pPr>
            <w:r>
              <w:rPr>
                <w:sz w:val="20"/>
                <w:szCs w:val="20"/>
              </w:rPr>
              <w:t>Change ‘Facility location where reaction occurred’ to ‘Facility location were patient was transfused’</w:t>
            </w:r>
          </w:p>
          <w:p w:rsidR="00F14862" w:rsidRPr="00F14862" w:rsidRDefault="00F14862" w:rsidP="00140867">
            <w:pPr>
              <w:pStyle w:val="ListParagraph"/>
              <w:numPr>
                <w:ilvl w:val="0"/>
                <w:numId w:val="28"/>
              </w:numPr>
              <w:ind w:left="342"/>
              <w:rPr>
                <w:sz w:val="20"/>
                <w:szCs w:val="20"/>
              </w:rPr>
            </w:pPr>
            <w:r>
              <w:rPr>
                <w:sz w:val="20"/>
                <w:szCs w:val="20"/>
              </w:rPr>
              <w:t>Add ‘Unit collection date/time’ data fields as optional elements in Component Details table</w:t>
            </w:r>
          </w:p>
        </w:tc>
        <w:tc>
          <w:tcPr>
            <w:tcW w:w="3870" w:type="dxa"/>
            <w:shd w:val="clear" w:color="auto" w:fill="auto"/>
          </w:tcPr>
          <w:p w:rsidR="004E27DC" w:rsidRDefault="009152A0" w:rsidP="00140867">
            <w:pPr>
              <w:pStyle w:val="ListParagraph"/>
              <w:numPr>
                <w:ilvl w:val="0"/>
                <w:numId w:val="40"/>
              </w:numPr>
              <w:ind w:left="342"/>
              <w:rPr>
                <w:sz w:val="20"/>
                <w:szCs w:val="20"/>
              </w:rPr>
            </w:pPr>
            <w:r>
              <w:rPr>
                <w:sz w:val="20"/>
                <w:szCs w:val="20"/>
              </w:rPr>
              <w:t>To accommodate new business rule for ‘</w:t>
            </w:r>
            <w:proofErr w:type="spellStart"/>
            <w:r>
              <w:rPr>
                <w:sz w:val="20"/>
                <w:szCs w:val="20"/>
              </w:rPr>
              <w:t>unitimplicated</w:t>
            </w:r>
            <w:proofErr w:type="spellEnd"/>
            <w:r>
              <w:rPr>
                <w:sz w:val="20"/>
                <w:szCs w:val="20"/>
              </w:rPr>
              <w:t>’ questions.</w:t>
            </w:r>
          </w:p>
          <w:p w:rsidR="009152A0" w:rsidRDefault="009152A0" w:rsidP="00140867">
            <w:pPr>
              <w:pStyle w:val="ListParagraph"/>
              <w:numPr>
                <w:ilvl w:val="0"/>
                <w:numId w:val="40"/>
              </w:numPr>
              <w:ind w:left="342"/>
              <w:rPr>
                <w:sz w:val="20"/>
                <w:szCs w:val="20"/>
              </w:rPr>
            </w:pPr>
            <w:r>
              <w:rPr>
                <w:sz w:val="20"/>
                <w:szCs w:val="20"/>
              </w:rPr>
              <w:t>To accommodate new business rule for ‘</w:t>
            </w:r>
            <w:proofErr w:type="spellStart"/>
            <w:r>
              <w:rPr>
                <w:sz w:val="20"/>
                <w:szCs w:val="20"/>
              </w:rPr>
              <w:t>unitimplicated</w:t>
            </w:r>
            <w:proofErr w:type="spellEnd"/>
            <w:r>
              <w:rPr>
                <w:sz w:val="20"/>
                <w:szCs w:val="20"/>
              </w:rPr>
              <w:t>’ questions.</w:t>
            </w:r>
          </w:p>
          <w:p w:rsidR="009152A0" w:rsidRDefault="009152A0" w:rsidP="00140867">
            <w:pPr>
              <w:pStyle w:val="ListParagraph"/>
              <w:numPr>
                <w:ilvl w:val="0"/>
                <w:numId w:val="40"/>
              </w:numPr>
              <w:ind w:left="342"/>
              <w:rPr>
                <w:sz w:val="20"/>
                <w:szCs w:val="20"/>
              </w:rPr>
            </w:pPr>
            <w:r w:rsidRPr="009152A0">
              <w:rPr>
                <w:sz w:val="20"/>
                <w:szCs w:val="20"/>
              </w:rPr>
              <w:t xml:space="preserve">In order to assist CMS with appropriate patient and facility identification, they have requested the addition of a variable to collect the patient’s Medicare Beneficiary number.  </w:t>
            </w:r>
          </w:p>
          <w:p w:rsidR="009152A0" w:rsidRDefault="009152A0" w:rsidP="00140867">
            <w:pPr>
              <w:pStyle w:val="ListParagraph"/>
              <w:numPr>
                <w:ilvl w:val="0"/>
                <w:numId w:val="40"/>
              </w:numPr>
              <w:ind w:left="342"/>
              <w:rPr>
                <w:sz w:val="20"/>
                <w:szCs w:val="20"/>
              </w:rPr>
            </w:pPr>
            <w:r>
              <w:rPr>
                <w:sz w:val="20"/>
                <w:szCs w:val="20"/>
              </w:rPr>
              <w:t>To correct misspelled word.</w:t>
            </w:r>
          </w:p>
          <w:p w:rsidR="009152A0" w:rsidRDefault="009152A0" w:rsidP="00140867">
            <w:pPr>
              <w:pStyle w:val="ListParagraph"/>
              <w:numPr>
                <w:ilvl w:val="0"/>
                <w:numId w:val="40"/>
              </w:numPr>
              <w:ind w:left="342"/>
              <w:rPr>
                <w:sz w:val="20"/>
                <w:szCs w:val="20"/>
              </w:rPr>
            </w:pPr>
            <w:r>
              <w:rPr>
                <w:sz w:val="20"/>
                <w:szCs w:val="20"/>
              </w:rPr>
              <w:t>To correct cut and paste error in last round of changes.</w:t>
            </w:r>
          </w:p>
          <w:p w:rsidR="009152A0" w:rsidRDefault="00BC1318" w:rsidP="00140867">
            <w:pPr>
              <w:pStyle w:val="ListParagraph"/>
              <w:numPr>
                <w:ilvl w:val="0"/>
                <w:numId w:val="40"/>
              </w:numPr>
              <w:ind w:left="342"/>
              <w:rPr>
                <w:sz w:val="20"/>
                <w:szCs w:val="20"/>
              </w:rPr>
            </w:pPr>
            <w:r>
              <w:rPr>
                <w:sz w:val="20"/>
                <w:szCs w:val="20"/>
              </w:rPr>
              <w:t>To allow multisource unit entry in a single adverse reaction form.</w:t>
            </w:r>
          </w:p>
          <w:p w:rsidR="00BC1318" w:rsidRDefault="00BC1318" w:rsidP="00140867">
            <w:pPr>
              <w:pStyle w:val="ListParagraph"/>
              <w:numPr>
                <w:ilvl w:val="0"/>
                <w:numId w:val="40"/>
              </w:numPr>
              <w:ind w:left="342"/>
              <w:rPr>
                <w:sz w:val="20"/>
                <w:szCs w:val="20"/>
              </w:rPr>
            </w:pPr>
            <w:r>
              <w:rPr>
                <w:sz w:val="20"/>
                <w:szCs w:val="20"/>
              </w:rPr>
              <w:t>In order to best target prevention efforts, we should know where the patient is being transfused rather their location when they eventually develop an adverse reaction as they could occur hours or even days post transfusion.</w:t>
            </w:r>
          </w:p>
          <w:p w:rsidR="00BC1318" w:rsidRDefault="00BC1318" w:rsidP="00140867">
            <w:pPr>
              <w:pStyle w:val="ListParagraph"/>
              <w:numPr>
                <w:ilvl w:val="0"/>
                <w:numId w:val="40"/>
              </w:numPr>
              <w:ind w:left="342"/>
              <w:rPr>
                <w:sz w:val="20"/>
                <w:szCs w:val="20"/>
              </w:rPr>
            </w:pPr>
            <w:r>
              <w:rPr>
                <w:sz w:val="20"/>
                <w:szCs w:val="20"/>
              </w:rPr>
              <w:t>Age of a blood component is an important risk factor in transfusion-related adverse reactions. Currently we have no way to capture or calculate the age of a product at the time of transfusion.</w:t>
            </w:r>
          </w:p>
          <w:p w:rsidR="005C289A" w:rsidRPr="005C289A" w:rsidRDefault="005C289A" w:rsidP="005C289A">
            <w:pPr>
              <w:ind w:left="-18"/>
              <w:rPr>
                <w:sz w:val="20"/>
                <w:szCs w:val="20"/>
              </w:rPr>
            </w:pPr>
            <w:r>
              <w:rPr>
                <w:sz w:val="20"/>
                <w:szCs w:val="20"/>
              </w:rPr>
              <w:t>These changes do not affect the estimated burden.</w:t>
            </w:r>
          </w:p>
        </w:tc>
      </w:tr>
      <w:tr w:rsidR="004E27DC" w:rsidRPr="008A0762" w:rsidTr="00AE06E2">
        <w:tc>
          <w:tcPr>
            <w:tcW w:w="900" w:type="dxa"/>
          </w:tcPr>
          <w:p w:rsidR="004E27DC" w:rsidRPr="00D745D4" w:rsidRDefault="004E27DC">
            <w:pPr>
              <w:rPr>
                <w:b/>
                <w:sz w:val="20"/>
                <w:szCs w:val="20"/>
              </w:rPr>
            </w:pPr>
            <w:r w:rsidRPr="00D745D4">
              <w:rPr>
                <w:b/>
                <w:sz w:val="20"/>
                <w:szCs w:val="20"/>
              </w:rPr>
              <w:t>57.305</w:t>
            </w:r>
          </w:p>
        </w:tc>
        <w:tc>
          <w:tcPr>
            <w:tcW w:w="2250" w:type="dxa"/>
          </w:tcPr>
          <w:p w:rsidR="004E27DC" w:rsidRPr="008A0762" w:rsidRDefault="004E27DC">
            <w:pPr>
              <w:rPr>
                <w:sz w:val="20"/>
                <w:szCs w:val="20"/>
              </w:rPr>
            </w:pPr>
            <w:r w:rsidRPr="008A0762">
              <w:rPr>
                <w:sz w:val="20"/>
                <w:szCs w:val="20"/>
              </w:rPr>
              <w:t>Hemovigilance Incident</w:t>
            </w:r>
          </w:p>
        </w:tc>
        <w:tc>
          <w:tcPr>
            <w:tcW w:w="1260" w:type="dxa"/>
            <w:shd w:val="clear" w:color="auto" w:fill="auto"/>
          </w:tcPr>
          <w:p w:rsidR="004E27DC" w:rsidRDefault="004E27DC">
            <w:r w:rsidRPr="00796DF5">
              <w:rPr>
                <w:sz w:val="20"/>
                <w:szCs w:val="20"/>
              </w:rPr>
              <w:t>No change</w:t>
            </w:r>
          </w:p>
        </w:tc>
        <w:tc>
          <w:tcPr>
            <w:tcW w:w="2520" w:type="dxa"/>
            <w:shd w:val="clear" w:color="auto" w:fill="auto"/>
          </w:tcPr>
          <w:p w:rsidR="004E27DC" w:rsidRDefault="00AE06E2" w:rsidP="00140867">
            <w:pPr>
              <w:pStyle w:val="ListParagraph"/>
              <w:numPr>
                <w:ilvl w:val="0"/>
                <w:numId w:val="29"/>
              </w:numPr>
              <w:ind w:left="342"/>
              <w:rPr>
                <w:sz w:val="20"/>
                <w:szCs w:val="20"/>
              </w:rPr>
            </w:pPr>
            <w:r>
              <w:rPr>
                <w:sz w:val="20"/>
                <w:szCs w:val="20"/>
              </w:rPr>
              <w:t>Changed the order that ‘Product Destroyed’ details are collected and added options for ‘ISBT’ and ‘</w:t>
            </w:r>
            <w:proofErr w:type="spellStart"/>
            <w:r>
              <w:rPr>
                <w:sz w:val="20"/>
                <w:szCs w:val="20"/>
              </w:rPr>
              <w:t>Codbar</w:t>
            </w:r>
            <w:proofErr w:type="spellEnd"/>
            <w:r>
              <w:rPr>
                <w:sz w:val="20"/>
                <w:szCs w:val="20"/>
              </w:rPr>
              <w:t xml:space="preserve">’ labeling system for each </w:t>
            </w:r>
            <w:r>
              <w:rPr>
                <w:sz w:val="20"/>
                <w:szCs w:val="20"/>
              </w:rPr>
              <w:lastRenderedPageBreak/>
              <w:t>product entered</w:t>
            </w:r>
          </w:p>
          <w:p w:rsidR="00AE06E2" w:rsidRPr="00AE06E2" w:rsidRDefault="00AE06E2" w:rsidP="00140867">
            <w:pPr>
              <w:pStyle w:val="ListParagraph"/>
              <w:numPr>
                <w:ilvl w:val="0"/>
                <w:numId w:val="29"/>
              </w:numPr>
              <w:ind w:left="342"/>
              <w:rPr>
                <w:sz w:val="20"/>
                <w:szCs w:val="20"/>
              </w:rPr>
            </w:pPr>
            <w:r>
              <w:rPr>
                <w:sz w:val="20"/>
                <w:szCs w:val="20"/>
              </w:rPr>
              <w:t xml:space="preserve">Reword response options for Incident result question </w:t>
            </w:r>
          </w:p>
        </w:tc>
        <w:tc>
          <w:tcPr>
            <w:tcW w:w="3870" w:type="dxa"/>
            <w:shd w:val="clear" w:color="auto" w:fill="auto"/>
          </w:tcPr>
          <w:p w:rsidR="004E27DC" w:rsidRDefault="00AE06E2" w:rsidP="00140867">
            <w:pPr>
              <w:pStyle w:val="ListParagraph"/>
              <w:numPr>
                <w:ilvl w:val="0"/>
                <w:numId w:val="30"/>
              </w:numPr>
              <w:ind w:left="342"/>
              <w:rPr>
                <w:sz w:val="20"/>
                <w:szCs w:val="20"/>
              </w:rPr>
            </w:pPr>
            <w:r>
              <w:rPr>
                <w:sz w:val="20"/>
                <w:szCs w:val="20"/>
              </w:rPr>
              <w:lastRenderedPageBreak/>
              <w:t>To allow multisource unit entry in a single incident form.</w:t>
            </w:r>
          </w:p>
          <w:p w:rsidR="00AE06E2" w:rsidRDefault="00AE06E2" w:rsidP="00140867">
            <w:pPr>
              <w:pStyle w:val="ListParagraph"/>
              <w:numPr>
                <w:ilvl w:val="0"/>
                <w:numId w:val="30"/>
              </w:numPr>
              <w:ind w:left="342"/>
              <w:rPr>
                <w:sz w:val="20"/>
                <w:szCs w:val="20"/>
              </w:rPr>
            </w:pPr>
            <w:r>
              <w:rPr>
                <w:sz w:val="20"/>
                <w:szCs w:val="20"/>
              </w:rPr>
              <w:t xml:space="preserve">The standard language for Incident Result question is not well understood by the users. We are rephrasing the options without changing the meaning to aid the </w:t>
            </w:r>
            <w:r>
              <w:rPr>
                <w:sz w:val="20"/>
                <w:szCs w:val="20"/>
              </w:rPr>
              <w:lastRenderedPageBreak/>
              <w:t>user in accurate coding of incidents.</w:t>
            </w:r>
          </w:p>
          <w:p w:rsidR="005C289A" w:rsidRPr="005C289A" w:rsidRDefault="005C289A" w:rsidP="005C289A">
            <w:pPr>
              <w:ind w:left="-18"/>
              <w:rPr>
                <w:sz w:val="20"/>
                <w:szCs w:val="20"/>
              </w:rPr>
            </w:pPr>
            <w:r>
              <w:rPr>
                <w:sz w:val="20"/>
                <w:szCs w:val="20"/>
              </w:rPr>
              <w:t>These changes do not affect the estimated burden.</w:t>
            </w:r>
          </w:p>
        </w:tc>
      </w:tr>
    </w:tbl>
    <w:p w:rsidR="005D2143" w:rsidRPr="005D2143" w:rsidRDefault="005D2143"/>
    <w:sectPr w:rsidR="005D2143" w:rsidRPr="005D2143" w:rsidSect="00E37257">
      <w:headerReference w:type="default" r:id="rId8"/>
      <w:footerReference w:type="default" r:id="rId9"/>
      <w:pgSz w:w="12240" w:h="15840"/>
      <w:pgMar w:top="1440" w:right="1440" w:bottom="900" w:left="720" w:header="720" w:footer="4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095" w:rsidRDefault="00662095" w:rsidP="00D745D4">
      <w:pPr>
        <w:spacing w:after="0" w:line="240" w:lineRule="auto"/>
      </w:pPr>
      <w:r>
        <w:separator/>
      </w:r>
    </w:p>
  </w:endnote>
  <w:endnote w:type="continuationSeparator" w:id="0">
    <w:p w:rsidR="00662095" w:rsidRDefault="00662095" w:rsidP="00D74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095" w:rsidRPr="00AE5464" w:rsidRDefault="00662095" w:rsidP="00AE5464">
    <w:pPr>
      <w:pStyle w:val="Footer"/>
      <w:rPr>
        <w:sz w:val="16"/>
        <w:szCs w:val="16"/>
      </w:rPr>
    </w:pPr>
    <w:r w:rsidRPr="00AE5464">
      <w:rPr>
        <w:sz w:val="16"/>
        <w:szCs w:val="16"/>
      </w:rPr>
      <w:t>NHSN Data Collection Forms: Itemized Revisions and Justifications</w:t>
    </w:r>
    <w:r w:rsidRPr="00AE5464">
      <w:rPr>
        <w:sz w:val="16"/>
        <w:szCs w:val="16"/>
      </w:rPr>
      <w:ptab w:relativeTo="margin" w:alignment="right" w:leader="none"/>
    </w:r>
    <w:r w:rsidRPr="00AE5464">
      <w:rPr>
        <w:sz w:val="16"/>
        <w:szCs w:val="16"/>
      </w:rPr>
      <w:fldChar w:fldCharType="begin"/>
    </w:r>
    <w:r w:rsidRPr="00AE5464">
      <w:rPr>
        <w:sz w:val="16"/>
        <w:szCs w:val="16"/>
      </w:rPr>
      <w:instrText xml:space="preserve"> PAGE   \* MERGEFORMAT </w:instrText>
    </w:r>
    <w:r w:rsidRPr="00AE5464">
      <w:rPr>
        <w:sz w:val="16"/>
        <w:szCs w:val="16"/>
      </w:rPr>
      <w:fldChar w:fldCharType="separate"/>
    </w:r>
    <w:r w:rsidR="00743DCA">
      <w:rPr>
        <w:noProof/>
        <w:sz w:val="16"/>
        <w:szCs w:val="16"/>
      </w:rPr>
      <w:t>1</w:t>
    </w:r>
    <w:r w:rsidRPr="00AE5464">
      <w:rPr>
        <w:sz w:val="16"/>
        <w:szCs w:val="16"/>
      </w:rPr>
      <w:fldChar w:fldCharType="end"/>
    </w:r>
  </w:p>
  <w:p w:rsidR="00662095" w:rsidRDefault="006620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095" w:rsidRDefault="00662095" w:rsidP="00D745D4">
      <w:pPr>
        <w:spacing w:after="0" w:line="240" w:lineRule="auto"/>
      </w:pPr>
      <w:r>
        <w:separator/>
      </w:r>
    </w:p>
  </w:footnote>
  <w:footnote w:type="continuationSeparator" w:id="0">
    <w:p w:rsidR="00662095" w:rsidRDefault="00662095" w:rsidP="00D745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095" w:rsidRPr="00AE5464" w:rsidRDefault="00662095" w:rsidP="00D745D4">
    <w:pPr>
      <w:pStyle w:val="Header"/>
      <w:rPr>
        <w:sz w:val="16"/>
        <w:szCs w:val="16"/>
      </w:rPr>
    </w:pPr>
    <w:r w:rsidRPr="00AE5464">
      <w:rPr>
        <w:sz w:val="16"/>
        <w:szCs w:val="16"/>
      </w:rPr>
      <w:t>National Healthcare Safety Network (NHSN)</w:t>
    </w:r>
  </w:p>
  <w:p w:rsidR="00662095" w:rsidRPr="00AE5464" w:rsidRDefault="00662095" w:rsidP="00D745D4">
    <w:pPr>
      <w:pStyle w:val="Header"/>
      <w:rPr>
        <w:sz w:val="16"/>
        <w:szCs w:val="16"/>
      </w:rPr>
    </w:pPr>
    <w:r w:rsidRPr="00AE5464">
      <w:rPr>
        <w:sz w:val="16"/>
        <w:szCs w:val="16"/>
      </w:rPr>
      <w:t>OMB Control No. 0920-0666</w:t>
    </w:r>
  </w:p>
  <w:p w:rsidR="00662095" w:rsidRPr="00AE5464" w:rsidRDefault="00662095">
    <w:pPr>
      <w:pStyle w:val="Header"/>
      <w:rPr>
        <w:sz w:val="16"/>
        <w:szCs w:val="16"/>
      </w:rPr>
    </w:pPr>
    <w:r w:rsidRPr="00AE5464">
      <w:rPr>
        <w:sz w:val="16"/>
        <w:szCs w:val="16"/>
      </w:rPr>
      <w:t>Revision Request September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B02C8"/>
    <w:multiLevelType w:val="hybridMultilevel"/>
    <w:tmpl w:val="AC0AAF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F38A5"/>
    <w:multiLevelType w:val="hybridMultilevel"/>
    <w:tmpl w:val="EB48B8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CA4C95"/>
    <w:multiLevelType w:val="hybridMultilevel"/>
    <w:tmpl w:val="6C464A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45BB2"/>
    <w:multiLevelType w:val="hybridMultilevel"/>
    <w:tmpl w:val="3F4A44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CE2ADC"/>
    <w:multiLevelType w:val="hybridMultilevel"/>
    <w:tmpl w:val="6DDC05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A907BD"/>
    <w:multiLevelType w:val="hybridMultilevel"/>
    <w:tmpl w:val="C3926528"/>
    <w:lvl w:ilvl="0" w:tplc="205E3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515EAD"/>
    <w:multiLevelType w:val="hybridMultilevel"/>
    <w:tmpl w:val="65FCE7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ED59BB"/>
    <w:multiLevelType w:val="hybridMultilevel"/>
    <w:tmpl w:val="05B0A4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E20609"/>
    <w:multiLevelType w:val="hybridMultilevel"/>
    <w:tmpl w:val="CF28C6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8C2943"/>
    <w:multiLevelType w:val="hybridMultilevel"/>
    <w:tmpl w:val="7DC2F6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B02465"/>
    <w:multiLevelType w:val="hybridMultilevel"/>
    <w:tmpl w:val="AAB460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313436"/>
    <w:multiLevelType w:val="hybridMultilevel"/>
    <w:tmpl w:val="C1D8FE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0616F8"/>
    <w:multiLevelType w:val="hybridMultilevel"/>
    <w:tmpl w:val="6C464A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BA6EC4"/>
    <w:multiLevelType w:val="hybridMultilevel"/>
    <w:tmpl w:val="63C4D5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107BE6"/>
    <w:multiLevelType w:val="hybridMultilevel"/>
    <w:tmpl w:val="395CEA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F0674A"/>
    <w:multiLevelType w:val="hybridMultilevel"/>
    <w:tmpl w:val="6C464A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662716"/>
    <w:multiLevelType w:val="hybridMultilevel"/>
    <w:tmpl w:val="F43E83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8106DE"/>
    <w:multiLevelType w:val="hybridMultilevel"/>
    <w:tmpl w:val="014AEA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2E7635"/>
    <w:multiLevelType w:val="hybridMultilevel"/>
    <w:tmpl w:val="63C4D5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7E186E"/>
    <w:multiLevelType w:val="hybridMultilevel"/>
    <w:tmpl w:val="3BA6DF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2C1450"/>
    <w:multiLevelType w:val="hybridMultilevel"/>
    <w:tmpl w:val="6C464A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7066C1"/>
    <w:multiLevelType w:val="hybridMultilevel"/>
    <w:tmpl w:val="A350A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0D7339"/>
    <w:multiLevelType w:val="hybridMultilevel"/>
    <w:tmpl w:val="9E5CA5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9D6F62"/>
    <w:multiLevelType w:val="hybridMultilevel"/>
    <w:tmpl w:val="014AEA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A7763C"/>
    <w:multiLevelType w:val="hybridMultilevel"/>
    <w:tmpl w:val="AAB460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710F66"/>
    <w:multiLevelType w:val="hybridMultilevel"/>
    <w:tmpl w:val="C7CC70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9E2908"/>
    <w:multiLevelType w:val="hybridMultilevel"/>
    <w:tmpl w:val="6DDC05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D733D8"/>
    <w:multiLevelType w:val="hybridMultilevel"/>
    <w:tmpl w:val="AAB460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E861FF"/>
    <w:multiLevelType w:val="hybridMultilevel"/>
    <w:tmpl w:val="AAB460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557109"/>
    <w:multiLevelType w:val="hybridMultilevel"/>
    <w:tmpl w:val="2E96A8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985010"/>
    <w:multiLevelType w:val="hybridMultilevel"/>
    <w:tmpl w:val="05B0A4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BE5703"/>
    <w:multiLevelType w:val="hybridMultilevel"/>
    <w:tmpl w:val="F43E83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DFC71B2"/>
    <w:multiLevelType w:val="hybridMultilevel"/>
    <w:tmpl w:val="BFD4DC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AF33BC"/>
    <w:multiLevelType w:val="hybridMultilevel"/>
    <w:tmpl w:val="6C464A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3979B2"/>
    <w:multiLevelType w:val="hybridMultilevel"/>
    <w:tmpl w:val="2E96A8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6D5E81"/>
    <w:multiLevelType w:val="hybridMultilevel"/>
    <w:tmpl w:val="AAB460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D9083A"/>
    <w:multiLevelType w:val="hybridMultilevel"/>
    <w:tmpl w:val="55503A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3B1481"/>
    <w:multiLevelType w:val="hybridMultilevel"/>
    <w:tmpl w:val="AAB460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9848A4"/>
    <w:multiLevelType w:val="hybridMultilevel"/>
    <w:tmpl w:val="65FCE7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1A36B53"/>
    <w:multiLevelType w:val="hybridMultilevel"/>
    <w:tmpl w:val="527017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793628"/>
    <w:multiLevelType w:val="hybridMultilevel"/>
    <w:tmpl w:val="E7265D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8A55660"/>
    <w:multiLevelType w:val="hybridMultilevel"/>
    <w:tmpl w:val="C1D8FE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4C551A"/>
    <w:multiLevelType w:val="hybridMultilevel"/>
    <w:tmpl w:val="C7CC70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084497"/>
    <w:multiLevelType w:val="hybridMultilevel"/>
    <w:tmpl w:val="68A4B4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0856813"/>
    <w:multiLevelType w:val="hybridMultilevel"/>
    <w:tmpl w:val="250815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0C929A4"/>
    <w:multiLevelType w:val="hybridMultilevel"/>
    <w:tmpl w:val="68A4B4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31675B2"/>
    <w:multiLevelType w:val="hybridMultilevel"/>
    <w:tmpl w:val="6C464A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5225FCE"/>
    <w:multiLevelType w:val="hybridMultilevel"/>
    <w:tmpl w:val="7DC2F6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D53958"/>
    <w:multiLevelType w:val="hybridMultilevel"/>
    <w:tmpl w:val="0A465C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2D438C"/>
    <w:multiLevelType w:val="hybridMultilevel"/>
    <w:tmpl w:val="B290EB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num>
  <w:num w:numId="2">
    <w:abstractNumId w:val="36"/>
  </w:num>
  <w:num w:numId="3">
    <w:abstractNumId w:val="44"/>
  </w:num>
  <w:num w:numId="4">
    <w:abstractNumId w:val="32"/>
  </w:num>
  <w:num w:numId="5">
    <w:abstractNumId w:val="47"/>
  </w:num>
  <w:num w:numId="6">
    <w:abstractNumId w:val="48"/>
  </w:num>
  <w:num w:numId="7">
    <w:abstractNumId w:val="5"/>
  </w:num>
  <w:num w:numId="8">
    <w:abstractNumId w:val="14"/>
  </w:num>
  <w:num w:numId="9">
    <w:abstractNumId w:val="3"/>
  </w:num>
  <w:num w:numId="10">
    <w:abstractNumId w:val="38"/>
  </w:num>
  <w:num w:numId="11">
    <w:abstractNumId w:val="6"/>
  </w:num>
  <w:num w:numId="12">
    <w:abstractNumId w:val="0"/>
  </w:num>
  <w:num w:numId="13">
    <w:abstractNumId w:val="21"/>
  </w:num>
  <w:num w:numId="14">
    <w:abstractNumId w:val="8"/>
  </w:num>
  <w:num w:numId="15">
    <w:abstractNumId w:val="39"/>
  </w:num>
  <w:num w:numId="16">
    <w:abstractNumId w:val="4"/>
  </w:num>
  <w:num w:numId="17">
    <w:abstractNumId w:val="1"/>
  </w:num>
  <w:num w:numId="18">
    <w:abstractNumId w:val="40"/>
  </w:num>
  <w:num w:numId="19">
    <w:abstractNumId w:val="42"/>
  </w:num>
  <w:num w:numId="20">
    <w:abstractNumId w:val="25"/>
  </w:num>
  <w:num w:numId="21">
    <w:abstractNumId w:val="7"/>
  </w:num>
  <w:num w:numId="22">
    <w:abstractNumId w:val="30"/>
  </w:num>
  <w:num w:numId="23">
    <w:abstractNumId w:val="26"/>
  </w:num>
  <w:num w:numId="24">
    <w:abstractNumId w:val="16"/>
  </w:num>
  <w:num w:numId="25">
    <w:abstractNumId w:val="31"/>
  </w:num>
  <w:num w:numId="26">
    <w:abstractNumId w:val="23"/>
  </w:num>
  <w:num w:numId="27">
    <w:abstractNumId w:val="17"/>
  </w:num>
  <w:num w:numId="28">
    <w:abstractNumId w:val="19"/>
  </w:num>
  <w:num w:numId="29">
    <w:abstractNumId w:val="18"/>
  </w:num>
  <w:num w:numId="30">
    <w:abstractNumId w:val="13"/>
  </w:num>
  <w:num w:numId="31">
    <w:abstractNumId w:val="24"/>
  </w:num>
  <w:num w:numId="32">
    <w:abstractNumId w:val="28"/>
  </w:num>
  <w:num w:numId="33">
    <w:abstractNumId w:val="10"/>
  </w:num>
  <w:num w:numId="34">
    <w:abstractNumId w:val="37"/>
  </w:num>
  <w:num w:numId="35">
    <w:abstractNumId w:val="22"/>
  </w:num>
  <w:num w:numId="36">
    <w:abstractNumId w:val="45"/>
  </w:num>
  <w:num w:numId="37">
    <w:abstractNumId w:val="43"/>
  </w:num>
  <w:num w:numId="38">
    <w:abstractNumId w:val="35"/>
  </w:num>
  <w:num w:numId="39">
    <w:abstractNumId w:val="27"/>
  </w:num>
  <w:num w:numId="40">
    <w:abstractNumId w:val="9"/>
  </w:num>
  <w:num w:numId="41">
    <w:abstractNumId w:val="46"/>
  </w:num>
  <w:num w:numId="42">
    <w:abstractNumId w:val="12"/>
  </w:num>
  <w:num w:numId="43">
    <w:abstractNumId w:val="2"/>
  </w:num>
  <w:num w:numId="44">
    <w:abstractNumId w:val="20"/>
  </w:num>
  <w:num w:numId="45">
    <w:abstractNumId w:val="15"/>
  </w:num>
  <w:num w:numId="46">
    <w:abstractNumId w:val="33"/>
  </w:num>
  <w:num w:numId="47">
    <w:abstractNumId w:val="29"/>
  </w:num>
  <w:num w:numId="48">
    <w:abstractNumId w:val="34"/>
  </w:num>
  <w:num w:numId="49">
    <w:abstractNumId w:val="41"/>
  </w:num>
  <w:num w:numId="50">
    <w:abstractNumId w:val="1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143"/>
    <w:rsid w:val="000632C6"/>
    <w:rsid w:val="000B3D9F"/>
    <w:rsid w:val="00107276"/>
    <w:rsid w:val="00140867"/>
    <w:rsid w:val="001E6F5C"/>
    <w:rsid w:val="002300BF"/>
    <w:rsid w:val="002302BE"/>
    <w:rsid w:val="002770FE"/>
    <w:rsid w:val="0028356B"/>
    <w:rsid w:val="00287AF0"/>
    <w:rsid w:val="002A1A82"/>
    <w:rsid w:val="002C7999"/>
    <w:rsid w:val="002F68A5"/>
    <w:rsid w:val="00323983"/>
    <w:rsid w:val="00356404"/>
    <w:rsid w:val="00360BE0"/>
    <w:rsid w:val="003E15EB"/>
    <w:rsid w:val="003E7BBF"/>
    <w:rsid w:val="00401743"/>
    <w:rsid w:val="004168D4"/>
    <w:rsid w:val="0043581E"/>
    <w:rsid w:val="004400C8"/>
    <w:rsid w:val="004B043D"/>
    <w:rsid w:val="004E27DC"/>
    <w:rsid w:val="004E5B6B"/>
    <w:rsid w:val="005241D5"/>
    <w:rsid w:val="00527021"/>
    <w:rsid w:val="005C289A"/>
    <w:rsid w:val="005D2143"/>
    <w:rsid w:val="005E443C"/>
    <w:rsid w:val="006421E3"/>
    <w:rsid w:val="00662095"/>
    <w:rsid w:val="00691BC7"/>
    <w:rsid w:val="006D0F09"/>
    <w:rsid w:val="006E7B79"/>
    <w:rsid w:val="00743DCA"/>
    <w:rsid w:val="00751DB2"/>
    <w:rsid w:val="0076380C"/>
    <w:rsid w:val="007F7528"/>
    <w:rsid w:val="0081512C"/>
    <w:rsid w:val="008243A8"/>
    <w:rsid w:val="00860AFC"/>
    <w:rsid w:val="008733F7"/>
    <w:rsid w:val="00884101"/>
    <w:rsid w:val="008A0762"/>
    <w:rsid w:val="009152A0"/>
    <w:rsid w:val="0093023A"/>
    <w:rsid w:val="00965F04"/>
    <w:rsid w:val="00984BD4"/>
    <w:rsid w:val="009B4BD0"/>
    <w:rsid w:val="00A10EA2"/>
    <w:rsid w:val="00A5568A"/>
    <w:rsid w:val="00AE06E2"/>
    <w:rsid w:val="00AE5464"/>
    <w:rsid w:val="00B00C36"/>
    <w:rsid w:val="00B325C7"/>
    <w:rsid w:val="00B3582A"/>
    <w:rsid w:val="00BB6569"/>
    <w:rsid w:val="00BC1318"/>
    <w:rsid w:val="00BC6ECC"/>
    <w:rsid w:val="00BD54E3"/>
    <w:rsid w:val="00C23606"/>
    <w:rsid w:val="00C25442"/>
    <w:rsid w:val="00C4579A"/>
    <w:rsid w:val="00CF3B4D"/>
    <w:rsid w:val="00CF7711"/>
    <w:rsid w:val="00D16CC7"/>
    <w:rsid w:val="00D25227"/>
    <w:rsid w:val="00D745D4"/>
    <w:rsid w:val="00DA6877"/>
    <w:rsid w:val="00E21F73"/>
    <w:rsid w:val="00E3025F"/>
    <w:rsid w:val="00E37257"/>
    <w:rsid w:val="00EA4A9B"/>
    <w:rsid w:val="00F14862"/>
    <w:rsid w:val="00F36ECD"/>
    <w:rsid w:val="00F62A47"/>
    <w:rsid w:val="00FC2060"/>
    <w:rsid w:val="00FC2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1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0762"/>
    <w:pPr>
      <w:ind w:left="720"/>
      <w:contextualSpacing/>
    </w:pPr>
  </w:style>
  <w:style w:type="paragraph" w:styleId="Header">
    <w:name w:val="header"/>
    <w:basedOn w:val="Normal"/>
    <w:link w:val="HeaderChar"/>
    <w:unhideWhenUsed/>
    <w:rsid w:val="00D745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45D4"/>
  </w:style>
  <w:style w:type="paragraph" w:styleId="Footer">
    <w:name w:val="footer"/>
    <w:basedOn w:val="Normal"/>
    <w:link w:val="FooterChar"/>
    <w:uiPriority w:val="99"/>
    <w:semiHidden/>
    <w:unhideWhenUsed/>
    <w:rsid w:val="00D745D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45D4"/>
  </w:style>
  <w:style w:type="paragraph" w:styleId="NoSpacing">
    <w:name w:val="No Spacing"/>
    <w:uiPriority w:val="1"/>
    <w:qFormat/>
    <w:rsid w:val="001E6F5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1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0762"/>
    <w:pPr>
      <w:ind w:left="720"/>
      <w:contextualSpacing/>
    </w:pPr>
  </w:style>
  <w:style w:type="paragraph" w:styleId="Header">
    <w:name w:val="header"/>
    <w:basedOn w:val="Normal"/>
    <w:link w:val="HeaderChar"/>
    <w:unhideWhenUsed/>
    <w:rsid w:val="00D745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45D4"/>
  </w:style>
  <w:style w:type="paragraph" w:styleId="Footer">
    <w:name w:val="footer"/>
    <w:basedOn w:val="Normal"/>
    <w:link w:val="FooterChar"/>
    <w:uiPriority w:val="99"/>
    <w:semiHidden/>
    <w:unhideWhenUsed/>
    <w:rsid w:val="00D745D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45D4"/>
  </w:style>
  <w:style w:type="paragraph" w:styleId="NoSpacing">
    <w:name w:val="No Spacing"/>
    <w:uiPriority w:val="1"/>
    <w:qFormat/>
    <w:rsid w:val="001E6F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51957">
      <w:bodyDiv w:val="1"/>
      <w:marLeft w:val="0"/>
      <w:marRight w:val="0"/>
      <w:marTop w:val="0"/>
      <w:marBottom w:val="0"/>
      <w:divBdr>
        <w:top w:val="none" w:sz="0" w:space="0" w:color="auto"/>
        <w:left w:val="none" w:sz="0" w:space="0" w:color="auto"/>
        <w:bottom w:val="none" w:sz="0" w:space="0" w:color="auto"/>
        <w:right w:val="none" w:sz="0" w:space="0" w:color="auto"/>
      </w:divBdr>
    </w:div>
    <w:div w:id="839278152">
      <w:bodyDiv w:val="1"/>
      <w:marLeft w:val="0"/>
      <w:marRight w:val="0"/>
      <w:marTop w:val="0"/>
      <w:marBottom w:val="0"/>
      <w:divBdr>
        <w:top w:val="none" w:sz="0" w:space="0" w:color="auto"/>
        <w:left w:val="none" w:sz="0" w:space="0" w:color="auto"/>
        <w:bottom w:val="none" w:sz="0" w:space="0" w:color="auto"/>
        <w:right w:val="none" w:sz="0" w:space="0" w:color="auto"/>
      </w:divBdr>
    </w:div>
    <w:div w:id="967006309">
      <w:bodyDiv w:val="1"/>
      <w:marLeft w:val="0"/>
      <w:marRight w:val="0"/>
      <w:marTop w:val="0"/>
      <w:marBottom w:val="0"/>
      <w:divBdr>
        <w:top w:val="none" w:sz="0" w:space="0" w:color="auto"/>
        <w:left w:val="none" w:sz="0" w:space="0" w:color="auto"/>
        <w:bottom w:val="none" w:sz="0" w:space="0" w:color="auto"/>
        <w:right w:val="none" w:sz="0" w:space="0" w:color="auto"/>
      </w:divBdr>
    </w:div>
    <w:div w:id="1053236479">
      <w:bodyDiv w:val="1"/>
      <w:marLeft w:val="0"/>
      <w:marRight w:val="0"/>
      <w:marTop w:val="0"/>
      <w:marBottom w:val="0"/>
      <w:divBdr>
        <w:top w:val="none" w:sz="0" w:space="0" w:color="auto"/>
        <w:left w:val="none" w:sz="0" w:space="0" w:color="auto"/>
        <w:bottom w:val="none" w:sz="0" w:space="0" w:color="auto"/>
        <w:right w:val="none" w:sz="0" w:space="0" w:color="auto"/>
      </w:divBdr>
    </w:div>
    <w:div w:id="1237127523">
      <w:bodyDiv w:val="1"/>
      <w:marLeft w:val="0"/>
      <w:marRight w:val="0"/>
      <w:marTop w:val="0"/>
      <w:marBottom w:val="0"/>
      <w:divBdr>
        <w:top w:val="none" w:sz="0" w:space="0" w:color="auto"/>
        <w:left w:val="none" w:sz="0" w:space="0" w:color="auto"/>
        <w:bottom w:val="none" w:sz="0" w:space="0" w:color="auto"/>
        <w:right w:val="none" w:sz="0" w:space="0" w:color="auto"/>
      </w:divBdr>
    </w:div>
    <w:div w:id="1553348436">
      <w:bodyDiv w:val="1"/>
      <w:marLeft w:val="0"/>
      <w:marRight w:val="0"/>
      <w:marTop w:val="0"/>
      <w:marBottom w:val="0"/>
      <w:divBdr>
        <w:top w:val="none" w:sz="0" w:space="0" w:color="auto"/>
        <w:left w:val="none" w:sz="0" w:space="0" w:color="auto"/>
        <w:bottom w:val="none" w:sz="0" w:space="0" w:color="auto"/>
        <w:right w:val="none" w:sz="0" w:space="0" w:color="auto"/>
      </w:divBdr>
    </w:div>
    <w:div w:id="1956053948">
      <w:bodyDiv w:val="1"/>
      <w:marLeft w:val="0"/>
      <w:marRight w:val="0"/>
      <w:marTop w:val="0"/>
      <w:marBottom w:val="0"/>
      <w:divBdr>
        <w:top w:val="none" w:sz="0" w:space="0" w:color="auto"/>
        <w:left w:val="none" w:sz="0" w:space="0" w:color="auto"/>
        <w:bottom w:val="none" w:sz="0" w:space="0" w:color="auto"/>
        <w:right w:val="none" w:sz="0" w:space="0" w:color="auto"/>
      </w:divBdr>
    </w:div>
    <w:div w:id="2134321424">
      <w:bodyDiv w:val="1"/>
      <w:marLeft w:val="0"/>
      <w:marRight w:val="0"/>
      <w:marTop w:val="0"/>
      <w:marBottom w:val="0"/>
      <w:divBdr>
        <w:top w:val="none" w:sz="0" w:space="0" w:color="auto"/>
        <w:left w:val="none" w:sz="0" w:space="0" w:color="auto"/>
        <w:bottom w:val="none" w:sz="0" w:space="0" w:color="auto"/>
        <w:right w:val="none" w:sz="0" w:space="0" w:color="auto"/>
      </w:divBdr>
    </w:div>
    <w:div w:id="214512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4366</Words>
  <Characters>24891</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29199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Sims, Thelma (CDC/OD/OADS)</cp:lastModifiedBy>
  <cp:revision>2</cp:revision>
  <dcterms:created xsi:type="dcterms:W3CDTF">2011-12-02T20:31:00Z</dcterms:created>
  <dcterms:modified xsi:type="dcterms:W3CDTF">2011-12-02T20:31:00Z</dcterms:modified>
</cp:coreProperties>
</file>