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322" w:rsidRPr="00CA0C96" w:rsidRDefault="008F3C4B" w:rsidP="00004322">
      <w:pPr>
        <w:pStyle w:val="NoSpacing"/>
        <w:jc w:val="center"/>
        <w:rPr>
          <w:b/>
          <w:sz w:val="26"/>
          <w:szCs w:val="26"/>
        </w:rPr>
      </w:pPr>
      <w:bookmarkStart w:id="0" w:name="_GoBack"/>
      <w:bookmarkEnd w:id="0"/>
      <w:r>
        <w:rPr>
          <w:b/>
          <w:sz w:val="26"/>
          <w:szCs w:val="26"/>
        </w:rPr>
        <w:t xml:space="preserve"> </w:t>
      </w:r>
      <w:r w:rsidR="00004322" w:rsidRPr="00CA0C96">
        <w:rPr>
          <w:b/>
          <w:sz w:val="26"/>
          <w:szCs w:val="26"/>
        </w:rPr>
        <w:t>OMB No. 0920-0666</w:t>
      </w:r>
    </w:p>
    <w:p w:rsidR="00004322" w:rsidRPr="00CA0C96" w:rsidRDefault="00004322" w:rsidP="00004322">
      <w:pPr>
        <w:pStyle w:val="NoSpacing"/>
        <w:jc w:val="center"/>
        <w:rPr>
          <w:b/>
          <w:bCs/>
          <w:sz w:val="26"/>
          <w:szCs w:val="26"/>
        </w:rPr>
      </w:pPr>
      <w:r w:rsidRPr="00CA0C96">
        <w:rPr>
          <w:b/>
          <w:bCs/>
          <w:sz w:val="26"/>
          <w:szCs w:val="26"/>
        </w:rPr>
        <w:t>National Healthcare Safety Network (NHSN)</w:t>
      </w:r>
    </w:p>
    <w:p w:rsidR="00004322" w:rsidRPr="00CA0C96" w:rsidRDefault="00A800C5" w:rsidP="00004322">
      <w:pPr>
        <w:pStyle w:val="NoSpacing"/>
        <w:jc w:val="center"/>
        <w:rPr>
          <w:b/>
          <w:sz w:val="26"/>
          <w:szCs w:val="26"/>
        </w:rPr>
      </w:pPr>
      <w:r>
        <w:rPr>
          <w:b/>
          <w:sz w:val="26"/>
          <w:szCs w:val="26"/>
        </w:rPr>
        <w:t>Revision Request,</w:t>
      </w:r>
      <w:r w:rsidR="00004322" w:rsidRPr="00CA0C96">
        <w:rPr>
          <w:b/>
          <w:sz w:val="26"/>
          <w:szCs w:val="26"/>
        </w:rPr>
        <w:t xml:space="preserve"> </w:t>
      </w:r>
      <w:r w:rsidR="002367F8">
        <w:rPr>
          <w:b/>
          <w:sz w:val="26"/>
          <w:szCs w:val="26"/>
        </w:rPr>
        <w:t>September 2011</w:t>
      </w:r>
    </w:p>
    <w:p w:rsidR="00004322" w:rsidRDefault="00004322" w:rsidP="00004322">
      <w:pPr>
        <w:pStyle w:val="NoSpacing"/>
      </w:pPr>
    </w:p>
    <w:p w:rsidR="0026129E" w:rsidRDefault="00004322" w:rsidP="00004322">
      <w:pPr>
        <w:pStyle w:val="NoSpacing"/>
        <w:ind w:firstLine="720"/>
      </w:pPr>
      <w:r w:rsidRPr="00004322">
        <w:t>The Centers for Disease Control and Prevention (CDC) is requesting 3-year approval of revisions to OMB Control No. 0920-0666: National Healthcare Safety Network.</w:t>
      </w:r>
      <w:r>
        <w:t xml:space="preserve"> This collection is currently approved for </w:t>
      </w:r>
      <w:r w:rsidR="004137CA" w:rsidRPr="004137CA">
        <w:t>8,809,350</w:t>
      </w:r>
      <w:r>
        <w:t xml:space="preserve"> responses and </w:t>
      </w:r>
      <w:r w:rsidR="004137CA" w:rsidRPr="004137CA">
        <w:t>3,914,125</w:t>
      </w:r>
      <w:r>
        <w:t xml:space="preserve"> burden hours. This revision request includes</w:t>
      </w:r>
      <w:r w:rsidR="000B6AED">
        <w:t xml:space="preserve"> six new forms and small revisions to </w:t>
      </w:r>
      <w:r w:rsidR="00D925D4">
        <w:t>20</w:t>
      </w:r>
      <w:r w:rsidR="000B6AED">
        <w:t xml:space="preserve"> previously approved forms.</w:t>
      </w:r>
      <w:r>
        <w:t xml:space="preserve"> </w:t>
      </w:r>
      <w:r w:rsidR="001B33B2">
        <w:t>T</w:t>
      </w:r>
      <w:r>
        <w:t>he reporting burden will</w:t>
      </w:r>
      <w:r w:rsidR="000B6AED">
        <w:t xml:space="preserve"> increase by </w:t>
      </w:r>
      <w:r w:rsidR="00C25442">
        <w:t>64,050</w:t>
      </w:r>
      <w:r w:rsidR="000B6AED">
        <w:t xml:space="preserve"> hours, for a total estimated burden of </w:t>
      </w:r>
      <w:r w:rsidR="00C25442">
        <w:t>3,978,175</w:t>
      </w:r>
      <w:r w:rsidR="000B6AED">
        <w:t xml:space="preserve"> hours; annual cost of reporting would increase by </w:t>
      </w:r>
      <w:r w:rsidR="00C25442">
        <w:t>$4,781,769.</w:t>
      </w:r>
    </w:p>
    <w:p w:rsidR="004137CA" w:rsidRDefault="004137CA" w:rsidP="004137CA">
      <w:pPr>
        <w:pStyle w:val="NoSpacing"/>
      </w:pPr>
    </w:p>
    <w:p w:rsidR="004137CA" w:rsidRPr="00CA0C96" w:rsidRDefault="004137CA" w:rsidP="004137CA">
      <w:pPr>
        <w:pStyle w:val="NoSpacing"/>
        <w:rPr>
          <w:b/>
        </w:rPr>
      </w:pPr>
      <w:r w:rsidRPr="00CA0C96">
        <w:rPr>
          <w:b/>
        </w:rPr>
        <w:t xml:space="preserve">A. </w:t>
      </w:r>
      <w:r w:rsidRPr="00CA0C96">
        <w:rPr>
          <w:b/>
        </w:rPr>
        <w:tab/>
        <w:t>Justification</w:t>
      </w:r>
    </w:p>
    <w:p w:rsidR="004137CA" w:rsidRDefault="004137CA" w:rsidP="004137CA">
      <w:pPr>
        <w:pStyle w:val="NoSpacing"/>
      </w:pPr>
    </w:p>
    <w:p w:rsidR="004137CA" w:rsidRPr="00CA0C96" w:rsidRDefault="004137CA" w:rsidP="004137CA">
      <w:pPr>
        <w:pStyle w:val="NoSpacing"/>
        <w:rPr>
          <w:b/>
        </w:rPr>
      </w:pPr>
      <w:r w:rsidRPr="00CA0C96">
        <w:rPr>
          <w:b/>
        </w:rPr>
        <w:t xml:space="preserve">1. </w:t>
      </w:r>
      <w:r w:rsidRPr="00CA0C96">
        <w:rPr>
          <w:b/>
        </w:rPr>
        <w:tab/>
        <w:t>Circumstances Making the Collection of Information Necessary</w:t>
      </w:r>
    </w:p>
    <w:p w:rsidR="004137CA" w:rsidRPr="00CA0C96" w:rsidRDefault="004137CA" w:rsidP="004137CA">
      <w:pPr>
        <w:pStyle w:val="NoSpacing"/>
        <w:ind w:firstLine="720"/>
        <w:rPr>
          <w:b/>
          <w:u w:val="single"/>
        </w:rPr>
      </w:pPr>
      <w:r w:rsidRPr="00CA0C96">
        <w:rPr>
          <w:b/>
          <w:u w:val="single"/>
        </w:rPr>
        <w:t>Background</w:t>
      </w:r>
    </w:p>
    <w:p w:rsidR="004137CA" w:rsidRPr="004137CA" w:rsidRDefault="004137CA" w:rsidP="004137CA">
      <w:pPr>
        <w:pStyle w:val="NoSpacing"/>
        <w:ind w:firstLine="720"/>
      </w:pPr>
      <w:r w:rsidRPr="004137CA">
        <w:t>The Division of Healthcare Quality Promotion (DHQP), National Center for Emerging and Zoonotic Infectious Diseases (NCEZID), Centers for Disease Control and Prevention (CDC) collects data from healthcare facilities in the National Healthcare Safety Network (NHSN) under OMB Control Number 0920-0666. OMB most recently approved this request on 5/12/2011 for 3,914,125</w:t>
      </w:r>
      <w:r>
        <w:t xml:space="preserve"> </w:t>
      </w:r>
      <w:r w:rsidRPr="004137CA">
        <w:t xml:space="preserve">burden hours. </w:t>
      </w:r>
      <w:r w:rsidRPr="000B6AED">
        <w:t xml:space="preserve">Approval of this revision request would result in a net </w:t>
      </w:r>
      <w:r w:rsidR="000B6AED" w:rsidRPr="000B6AED">
        <w:t>increase</w:t>
      </w:r>
      <w:r w:rsidRPr="000B6AED">
        <w:t xml:space="preserve"> of </w:t>
      </w:r>
      <w:r w:rsidR="004852A1" w:rsidRPr="004852A1">
        <w:t>64,050</w:t>
      </w:r>
      <w:r w:rsidRPr="004852A1">
        <w:t xml:space="preserve"> </w:t>
      </w:r>
      <w:r w:rsidRPr="000B6AED">
        <w:t>burden hours</w:t>
      </w:r>
      <w:r w:rsidRPr="004137CA">
        <w:t xml:space="preserve">. This collection of information is authorized by the Public Health Service Act (42 USC 242b, 242k, and </w:t>
      </w:r>
      <w:proofErr w:type="gramStart"/>
      <w:r w:rsidRPr="004137CA">
        <w:t>242m(</w:t>
      </w:r>
      <w:proofErr w:type="gramEnd"/>
      <w:r w:rsidRPr="004137CA">
        <w:t xml:space="preserve">d)) (Attachment A). Public notification of this information collection revision request was published in the </w:t>
      </w:r>
      <w:r w:rsidRPr="004137CA">
        <w:rPr>
          <w:i/>
        </w:rPr>
        <w:t>Federal Register</w:t>
      </w:r>
      <w:r w:rsidRPr="004137CA">
        <w:t xml:space="preserve"> </w:t>
      </w:r>
      <w:r w:rsidRPr="004852A1">
        <w:t>(V</w:t>
      </w:r>
      <w:r w:rsidR="004852A1" w:rsidRPr="004852A1">
        <w:t xml:space="preserve">ol. </w:t>
      </w:r>
      <w:r w:rsidR="00601292">
        <w:t>76</w:t>
      </w:r>
      <w:r w:rsidRPr="004852A1">
        <w:t xml:space="preserve">, No. </w:t>
      </w:r>
      <w:r w:rsidR="00601292">
        <w:t>177</w:t>
      </w:r>
      <w:r w:rsidRPr="004852A1">
        <w:t xml:space="preserve">) on </w:t>
      </w:r>
      <w:r w:rsidR="00601292">
        <w:t>09/13/2011</w:t>
      </w:r>
      <w:r w:rsidRPr="004137CA">
        <w:t xml:space="preserve"> (Attachment B).</w:t>
      </w:r>
    </w:p>
    <w:p w:rsidR="004137CA" w:rsidRDefault="004137CA" w:rsidP="004137CA">
      <w:pPr>
        <w:pStyle w:val="NoSpacing"/>
        <w:ind w:firstLine="720"/>
      </w:pPr>
    </w:p>
    <w:p w:rsidR="004137CA" w:rsidRPr="004137CA" w:rsidRDefault="004137CA" w:rsidP="000B6AED">
      <w:pPr>
        <w:pStyle w:val="NoSpacing"/>
        <w:ind w:firstLine="720"/>
      </w:pPr>
      <w:r w:rsidRPr="004137CA">
        <w:t xml:space="preserve">The previously-approved NHSN OMB revision in </w:t>
      </w:r>
      <w:r>
        <w:t>May 2011 included 48</w:t>
      </w:r>
      <w:r w:rsidRPr="004137CA">
        <w:t xml:space="preserve"> individual data collection forms; the current revision request </w:t>
      </w:r>
      <w:r w:rsidRPr="000B6AED">
        <w:t xml:space="preserve">includes revision of </w:t>
      </w:r>
      <w:r w:rsidR="000B6AED" w:rsidRPr="000B6AED">
        <w:t xml:space="preserve"> </w:t>
      </w:r>
      <w:r w:rsidR="00D925D4">
        <w:t>20</w:t>
      </w:r>
      <w:r w:rsidR="000B6AED" w:rsidRPr="000B6AED">
        <w:t xml:space="preserve"> of the previously approved </w:t>
      </w:r>
      <w:r w:rsidRPr="000B6AED">
        <w:t>f</w:t>
      </w:r>
      <w:r w:rsidR="000B6AED" w:rsidRPr="000B6AED">
        <w:t>orms and the addition of six</w:t>
      </w:r>
      <w:r w:rsidRPr="000B6AED">
        <w:t xml:space="preserve"> newly-proposed data coll</w:t>
      </w:r>
      <w:r w:rsidR="000B6AED" w:rsidRPr="000B6AED">
        <w:t>ection forms,  for a total of 54</w:t>
      </w:r>
      <w:r w:rsidRPr="000B6AED">
        <w:t xml:space="preserve"> proposed data collection forms</w:t>
      </w:r>
      <w:r w:rsidRPr="004137CA">
        <w:t xml:space="preserve"> (Attachment C). A detailed explanation of the proposed program changes are provided in Attachment D-1. An itemized list of changes proposed to each data collection form and their justifications are provided in Attachment D-2. </w:t>
      </w:r>
    </w:p>
    <w:p w:rsidR="004137CA" w:rsidRPr="004137CA" w:rsidRDefault="004137CA" w:rsidP="004137CA">
      <w:pPr>
        <w:pStyle w:val="NoSpacing"/>
      </w:pPr>
    </w:p>
    <w:p w:rsidR="004137CA" w:rsidRDefault="004137CA" w:rsidP="004137CA">
      <w:pPr>
        <w:pStyle w:val="NoSpacing"/>
        <w:ind w:firstLine="720"/>
      </w:pPr>
      <w:r w:rsidRPr="004137CA">
        <w:t>In summary, the proposed revisions to the information collection tools in NHSN include the following program changes:</w:t>
      </w:r>
    </w:p>
    <w:p w:rsidR="00552B4F" w:rsidRPr="004137CA" w:rsidRDefault="00552B4F" w:rsidP="004137CA">
      <w:pPr>
        <w:pStyle w:val="NoSpacing"/>
        <w:ind w:firstLine="720"/>
      </w:pPr>
    </w:p>
    <w:p w:rsidR="00552B4F" w:rsidRDefault="00552B4F" w:rsidP="0034132C">
      <w:pPr>
        <w:pStyle w:val="NoSpacing"/>
        <w:numPr>
          <w:ilvl w:val="0"/>
          <w:numId w:val="13"/>
        </w:numPr>
        <w:tabs>
          <w:tab w:val="left" w:pos="720"/>
        </w:tabs>
      </w:pPr>
      <w:r w:rsidRPr="00552B4F">
        <w:t xml:space="preserve">There are multiple updates and clarifications made to </w:t>
      </w:r>
      <w:r w:rsidR="00D925D4">
        <w:t>20</w:t>
      </w:r>
      <w:r w:rsidRPr="00552B4F">
        <w:t xml:space="preserve"> of the</w:t>
      </w:r>
      <w:r>
        <w:t xml:space="preserve"> approved data collection tools</w:t>
      </w:r>
      <w:r w:rsidR="007E5EC9">
        <w:t xml:space="preserve"> resulting in both increases and decreases to burden estimates.</w:t>
      </w:r>
    </w:p>
    <w:p w:rsidR="007E5EC9" w:rsidRDefault="007E5EC9" w:rsidP="00BF3444">
      <w:pPr>
        <w:pStyle w:val="NoSpacing"/>
        <w:tabs>
          <w:tab w:val="left" w:pos="630"/>
        </w:tabs>
        <w:ind w:left="720"/>
      </w:pPr>
    </w:p>
    <w:p w:rsidR="007E5EC9" w:rsidRDefault="007E5EC9" w:rsidP="0034132C">
      <w:pPr>
        <w:pStyle w:val="NoSpacing"/>
        <w:numPr>
          <w:ilvl w:val="0"/>
          <w:numId w:val="13"/>
        </w:numPr>
        <w:tabs>
          <w:tab w:val="left" w:pos="720"/>
        </w:tabs>
      </w:pPr>
      <w:r>
        <w:t xml:space="preserve">User feedback has allowed us to recognize two forms on which the burden should be decreased. Estimated burden will be decreased by 15 minutes on both the Laboratory-identified </w:t>
      </w:r>
      <w:r w:rsidR="00EC1BC9">
        <w:t>Multidrug-resistant Organism (</w:t>
      </w:r>
      <w:r>
        <w:t>MDRO</w:t>
      </w:r>
      <w:r w:rsidR="00EC1BC9">
        <w:t>)</w:t>
      </w:r>
      <w:r>
        <w:t xml:space="preserve"> or </w:t>
      </w:r>
      <w:r w:rsidR="00EC1BC9" w:rsidRPr="00EC1BC9">
        <w:rPr>
          <w:bCs/>
          <w:i/>
          <w:iCs/>
        </w:rPr>
        <w:t xml:space="preserve">Clostridium </w:t>
      </w:r>
      <w:proofErr w:type="spellStart"/>
      <w:r w:rsidR="00EC1BC9" w:rsidRPr="00EC1BC9">
        <w:rPr>
          <w:bCs/>
          <w:i/>
          <w:iCs/>
        </w:rPr>
        <w:t>difficile</w:t>
      </w:r>
      <w:proofErr w:type="spellEnd"/>
      <w:r w:rsidR="00EC1BC9" w:rsidRPr="00EC1BC9">
        <w:rPr>
          <w:bCs/>
        </w:rPr>
        <w:t xml:space="preserve"> Infection</w:t>
      </w:r>
      <w:r w:rsidR="00EC1BC9" w:rsidRPr="00EC1BC9">
        <w:t xml:space="preserve"> </w:t>
      </w:r>
      <w:r w:rsidR="00EC1BC9">
        <w:t>(</w:t>
      </w:r>
      <w:r>
        <w:t>CDI</w:t>
      </w:r>
      <w:r w:rsidR="00EC1BC9">
        <w:t>)</w:t>
      </w:r>
      <w:r>
        <w:t xml:space="preserve"> Event form and the Laboratory-identified MDRO or CDI Event for </w:t>
      </w:r>
      <w:r w:rsidR="004E44D3" w:rsidRPr="00552B4F">
        <w:t xml:space="preserve">Long-Term Care Facility </w:t>
      </w:r>
      <w:r w:rsidR="004E44D3">
        <w:t>(</w:t>
      </w:r>
      <w:r>
        <w:t>LTCF</w:t>
      </w:r>
      <w:r w:rsidR="004E44D3">
        <w:t>)</w:t>
      </w:r>
      <w:r>
        <w:t xml:space="preserve"> form.</w:t>
      </w:r>
    </w:p>
    <w:p w:rsidR="00987401" w:rsidRDefault="00987401" w:rsidP="00BF3444">
      <w:pPr>
        <w:pStyle w:val="NoSpacing"/>
        <w:tabs>
          <w:tab w:val="left" w:pos="630"/>
        </w:tabs>
        <w:ind w:left="720"/>
      </w:pPr>
    </w:p>
    <w:p w:rsidR="00987401" w:rsidRDefault="00987401" w:rsidP="0034132C">
      <w:pPr>
        <w:pStyle w:val="NoSpacing"/>
        <w:numPr>
          <w:ilvl w:val="0"/>
          <w:numId w:val="13"/>
        </w:numPr>
        <w:tabs>
          <w:tab w:val="left" w:pos="720"/>
        </w:tabs>
      </w:pPr>
      <w:r w:rsidRPr="00987401">
        <w:t xml:space="preserve">The Centers for Medicare and Medicaid Services (CMS) have recently entered into a strong collaboration with the CDC and NHSN.  CMS has chosen to designate NHSN as </w:t>
      </w:r>
      <w:r w:rsidRPr="00987401">
        <w:lastRenderedPageBreak/>
        <w:t>the reporting system into which facilities must enter data in order to fulfill the Inpatient Prospective Payment Systems (IPPS) requirements.  The CMS rules have designated central line-associated bloodstream infections (CLABSIs) to be reported from acute care hospital intensive care units in 2011, and are expanding these reporting rules for 2012, and beyond.  In order to assist CMS with appropriate patient and facility identification, they have requested the addition of a variable to collect the patient’s Medicare Beneficiary number.  Therefore, NHSN will be adding this number to all forms that collect patient identifier level data</w:t>
      </w:r>
      <w:r>
        <w:t xml:space="preserve"> (</w:t>
      </w:r>
      <w:r w:rsidR="007E5EC9">
        <w:t>thirteen</w:t>
      </w:r>
      <w:r>
        <w:t xml:space="preserve"> in total)</w:t>
      </w:r>
      <w:r w:rsidRPr="00987401">
        <w:t>.  This variable will not be required, only optional, and so no additional burden adjustment is necessary.</w:t>
      </w:r>
    </w:p>
    <w:p w:rsidR="00552B4F" w:rsidRDefault="00552B4F" w:rsidP="00BF3444">
      <w:pPr>
        <w:pStyle w:val="NoSpacing"/>
        <w:tabs>
          <w:tab w:val="left" w:pos="630"/>
        </w:tabs>
        <w:ind w:left="720"/>
      </w:pPr>
    </w:p>
    <w:p w:rsidR="00552B4F" w:rsidRDefault="00552B4F" w:rsidP="0034132C">
      <w:pPr>
        <w:pStyle w:val="ListParagraph"/>
        <w:numPr>
          <w:ilvl w:val="0"/>
          <w:numId w:val="13"/>
        </w:numPr>
        <w:tabs>
          <w:tab w:val="left" w:pos="720"/>
        </w:tabs>
      </w:pPr>
      <w:r w:rsidRPr="00552B4F">
        <w:t xml:space="preserve">A new Long-Term Care Facility (LTCF) Component is under development within NHSN, in order to more specifically and appropriately </w:t>
      </w:r>
      <w:proofErr w:type="gramStart"/>
      <w:r w:rsidRPr="00552B4F">
        <w:t>capture</w:t>
      </w:r>
      <w:proofErr w:type="gramEnd"/>
      <w:r w:rsidRPr="00552B4F">
        <w:t xml:space="preserve"> data from the residents of skilled nursing facilities.  This component was to be launched in 2011, but the release has now been postponed until 2012.  With the first version of this new component, users will be able to track and report urinary tract infections (UTIs), laboratory-identified (</w:t>
      </w:r>
      <w:proofErr w:type="spellStart"/>
      <w:r w:rsidRPr="00552B4F">
        <w:t>LabID</w:t>
      </w:r>
      <w:proofErr w:type="spellEnd"/>
      <w:r w:rsidRPr="00552B4F">
        <w:t xml:space="preserve">) events for multidrug-resistant organisms and </w:t>
      </w:r>
      <w:r w:rsidRPr="00552B4F">
        <w:rPr>
          <w:i/>
        </w:rPr>
        <w:t xml:space="preserve">C. </w:t>
      </w:r>
      <w:proofErr w:type="spellStart"/>
      <w:r w:rsidRPr="00552B4F">
        <w:rPr>
          <w:i/>
        </w:rPr>
        <w:t>difficile</w:t>
      </w:r>
      <w:proofErr w:type="spellEnd"/>
      <w:r w:rsidRPr="00552B4F">
        <w:t>, and/or</w:t>
      </w:r>
      <w:r w:rsidRPr="00552B4F">
        <w:rPr>
          <w:i/>
        </w:rPr>
        <w:t xml:space="preserve"> </w:t>
      </w:r>
      <w:r w:rsidRPr="00552B4F">
        <w:t xml:space="preserve">hand hygiene and gown and gloves use, all at the facility-wide inpatient level.  In order to facilitate this reporting, there are 7 LTCF forms that have been created by using forms from the Patient Safety Component as a base, with modifications to specifically address the nuances of </w:t>
      </w:r>
      <w:r w:rsidR="004E44D3">
        <w:t>long-term care (</w:t>
      </w:r>
      <w:r w:rsidRPr="00552B4F">
        <w:t>LTC</w:t>
      </w:r>
      <w:r w:rsidR="004E44D3">
        <w:t>)</w:t>
      </w:r>
      <w:r w:rsidRPr="00552B4F">
        <w:t xml:space="preserve"> residents.  In the last OMB package submission from NHSN, 4 of the forms were included and approved.  However, due to an unexpected oversight, 3 of the forms were not included in that package.  Therefore, we are including those 3 remaining LTCF forms in this package submission for review and approval.</w:t>
      </w:r>
    </w:p>
    <w:p w:rsidR="00552B4F" w:rsidRDefault="00552B4F" w:rsidP="00BF3444">
      <w:pPr>
        <w:pStyle w:val="ListParagraph"/>
        <w:tabs>
          <w:tab w:val="left" w:pos="630"/>
        </w:tabs>
      </w:pPr>
    </w:p>
    <w:p w:rsidR="00552B4F" w:rsidRDefault="00552B4F" w:rsidP="0034132C">
      <w:pPr>
        <w:pStyle w:val="ListParagraph"/>
        <w:numPr>
          <w:ilvl w:val="0"/>
          <w:numId w:val="13"/>
        </w:numPr>
        <w:tabs>
          <w:tab w:val="left" w:pos="720"/>
        </w:tabs>
      </w:pPr>
      <w:r w:rsidRPr="00552B4F">
        <w:t>The scope of NHSN dialysis surveillance is being expanded to include all outpatient dialysis centers so that the existing Dialysis Annual Survey can be used to facilitate prevention objectives set forth in the Department of Health and Human Services (HHS) Healthcare Associated Infections Tier 2 Action Plan and to assess national practices in all Medicare-certified dialysis centers if the Centers for Medicare and Medicaid Services (CMS) re-establishes this survey method as expected.</w:t>
      </w:r>
    </w:p>
    <w:p w:rsidR="00552B4F" w:rsidRDefault="00552B4F" w:rsidP="00BF3444">
      <w:pPr>
        <w:pStyle w:val="ListParagraph"/>
        <w:tabs>
          <w:tab w:val="left" w:pos="630"/>
        </w:tabs>
      </w:pPr>
    </w:p>
    <w:p w:rsidR="000625EB" w:rsidRDefault="00552B4F" w:rsidP="0034132C">
      <w:pPr>
        <w:pStyle w:val="NoSpacing"/>
        <w:numPr>
          <w:ilvl w:val="0"/>
          <w:numId w:val="13"/>
        </w:numPr>
        <w:tabs>
          <w:tab w:val="left" w:pos="720"/>
        </w:tabs>
      </w:pPr>
      <w:r w:rsidRPr="00552B4F">
        <w:t xml:space="preserve">The CMS final rule for the FY 2012 IPPS includes a requirement for long-term acute care (LTAC) hospitals to report </w:t>
      </w:r>
      <w:r w:rsidR="004E44D3">
        <w:t>catheter-associated urinary tract infection (</w:t>
      </w:r>
      <w:r w:rsidRPr="00552B4F">
        <w:t>CAUTI</w:t>
      </w:r>
      <w:r w:rsidR="004E44D3">
        <w:t>)</w:t>
      </w:r>
      <w:r w:rsidRPr="00552B4F">
        <w:t xml:space="preserve"> and</w:t>
      </w:r>
      <w:r w:rsidR="004E44D3">
        <w:t xml:space="preserve"> central line-associated blood stream infection</w:t>
      </w:r>
      <w:r w:rsidRPr="00552B4F">
        <w:t xml:space="preserve"> </w:t>
      </w:r>
      <w:r w:rsidR="004E44D3">
        <w:t>(</w:t>
      </w:r>
      <w:r w:rsidRPr="00552B4F">
        <w:t>CLABSI</w:t>
      </w:r>
      <w:r w:rsidR="004E44D3">
        <w:t>)</w:t>
      </w:r>
      <w:r w:rsidRPr="00552B4F">
        <w:t xml:space="preserve"> data to NHSN by October 2012.  As a result, all LTAC hospitals in the U.S. will be required to enroll in and report to NHSN.  Since LTAC hospitals will be reporting as their own unique facility type, separate from acute care hospitals, there is a need for an LTAC-specific annual survey which will capture facility-level data specific and relevant to LTAC hospitals.  The annual survey data are used for risk stratification and development of appropriate</w:t>
      </w:r>
      <w:r w:rsidR="004E44D3">
        <w:t xml:space="preserve"> standardized infection ratios</w:t>
      </w:r>
      <w:r w:rsidRPr="00552B4F">
        <w:t xml:space="preserve"> </w:t>
      </w:r>
      <w:r w:rsidR="004E44D3">
        <w:t>(</w:t>
      </w:r>
      <w:r w:rsidRPr="00552B4F">
        <w:t>SIRs</w:t>
      </w:r>
      <w:r w:rsidR="004E44D3">
        <w:t>)</w:t>
      </w:r>
      <w:r w:rsidRPr="00552B4F">
        <w:t xml:space="preserve"> for reporting of </w:t>
      </w:r>
      <w:r w:rsidRPr="000625EB">
        <w:t>data from LTAC hospitals.</w:t>
      </w:r>
    </w:p>
    <w:p w:rsidR="000625EB" w:rsidRDefault="000625EB" w:rsidP="000625EB">
      <w:pPr>
        <w:pStyle w:val="NoSpacing"/>
        <w:tabs>
          <w:tab w:val="left" w:pos="630"/>
        </w:tabs>
        <w:ind w:left="720"/>
      </w:pPr>
    </w:p>
    <w:p w:rsidR="00552B4F" w:rsidRDefault="000625EB" w:rsidP="0034132C">
      <w:pPr>
        <w:pStyle w:val="NoSpacing"/>
        <w:numPr>
          <w:ilvl w:val="0"/>
          <w:numId w:val="13"/>
        </w:numPr>
        <w:tabs>
          <w:tab w:val="left" w:pos="720"/>
        </w:tabs>
      </w:pPr>
      <w:r w:rsidRPr="000625EB">
        <w:t>The CMS final rule for the FY 2012 IPPS includes a requirement for inpatient rehabilitation</w:t>
      </w:r>
      <w:r>
        <w:t xml:space="preserve"> facilities (IRF) hospitals to report CAUTI to NHSN by October 2012.  As a result, all certified IRF hospitals in the U.S. will be required to enroll in and report to NHSN.  Since IRF hospitals will be reporting as their own unique facility type, separate from acute care hospitals, there is a need for an IRF-specific annual survey which will </w:t>
      </w:r>
      <w:r>
        <w:lastRenderedPageBreak/>
        <w:t>capture facility-level data specific and relevant to IRF hospitals.  The annual survey data are used for risk stratification and development of appropriate SIRs for reporting of data from IRF hospitals.</w:t>
      </w:r>
    </w:p>
    <w:p w:rsidR="000625EB" w:rsidRPr="000625EB" w:rsidRDefault="000625EB" w:rsidP="000625EB">
      <w:pPr>
        <w:pStyle w:val="NoSpacing"/>
        <w:tabs>
          <w:tab w:val="left" w:pos="630"/>
        </w:tabs>
        <w:ind w:left="720"/>
      </w:pPr>
    </w:p>
    <w:p w:rsidR="00552B4F" w:rsidRPr="00552B4F" w:rsidRDefault="00552B4F" w:rsidP="0034132C">
      <w:pPr>
        <w:pStyle w:val="NoSpacing"/>
        <w:numPr>
          <w:ilvl w:val="0"/>
          <w:numId w:val="13"/>
        </w:numPr>
        <w:tabs>
          <w:tab w:val="left" w:pos="720"/>
        </w:tabs>
      </w:pPr>
      <w:r>
        <w:t>A streamlined ventilator-associated pneumonia</w:t>
      </w:r>
      <w:r w:rsidRPr="00552B4F">
        <w:t xml:space="preserve"> </w:t>
      </w:r>
      <w:r>
        <w:t xml:space="preserve">(SVAP) </w:t>
      </w:r>
      <w:r w:rsidRPr="00552B4F">
        <w:t>form</w:t>
      </w:r>
      <w:r>
        <w:t xml:space="preserve"> is</w:t>
      </w:r>
      <w:r w:rsidRPr="00552B4F">
        <w:t xml:space="preserve"> specifically introduced to provide a streamlined, objective definition via which NHSN users may detect and report cases of ventilator-associated pneumonia in adult patients only.</w:t>
      </w:r>
      <w:r>
        <w:t xml:space="preserve"> </w:t>
      </w:r>
      <w:r w:rsidRPr="00552B4F">
        <w:t xml:space="preserve">The current NHSN </w:t>
      </w:r>
      <w:r w:rsidR="00D506B5">
        <w:t>pneumonia (PNEU)</w:t>
      </w:r>
      <w:r w:rsidRPr="00552B4F">
        <w:t xml:space="preserve"> definitions are regarded as complex and subjective. The new SVAP definition provides an alternative means of detecting and reporting ventilator-associated pneumonia events, and may eventually replace PNEU.</w:t>
      </w:r>
    </w:p>
    <w:p w:rsidR="00552B4F" w:rsidRPr="00552B4F" w:rsidRDefault="00552B4F" w:rsidP="00552B4F">
      <w:pPr>
        <w:pStyle w:val="NoSpacing"/>
        <w:ind w:left="360"/>
      </w:pPr>
    </w:p>
    <w:p w:rsidR="008051BD" w:rsidRPr="00CA0C96" w:rsidRDefault="00BF3444" w:rsidP="00BB2657">
      <w:pPr>
        <w:pStyle w:val="NoSpacing"/>
        <w:rPr>
          <w:b/>
          <w:u w:val="single"/>
        </w:rPr>
      </w:pPr>
      <w:r w:rsidRPr="00BF3444">
        <w:rPr>
          <w:b/>
        </w:rPr>
        <w:t>1.1</w:t>
      </w:r>
      <w:r>
        <w:rPr>
          <w:b/>
        </w:rPr>
        <w:t xml:space="preserve"> </w:t>
      </w:r>
      <w:r>
        <w:rPr>
          <w:b/>
        </w:rPr>
        <w:tab/>
      </w:r>
      <w:r w:rsidR="008051BD" w:rsidRPr="00CA0C96">
        <w:rPr>
          <w:b/>
          <w:u w:val="single"/>
        </w:rPr>
        <w:t>Privacy Impact Assessment</w:t>
      </w:r>
    </w:p>
    <w:p w:rsidR="008051BD" w:rsidRDefault="008051BD" w:rsidP="004137CA">
      <w:pPr>
        <w:pStyle w:val="NoSpacing"/>
        <w:ind w:firstLine="720"/>
        <w:rPr>
          <w:b/>
          <w:u w:val="single"/>
        </w:rPr>
      </w:pPr>
      <w:r w:rsidRPr="00CA0C96">
        <w:rPr>
          <w:b/>
          <w:u w:val="single"/>
        </w:rPr>
        <w:t>Overview of Data Collection System</w:t>
      </w:r>
    </w:p>
    <w:p w:rsidR="00FC6650" w:rsidRPr="00FC6650" w:rsidRDefault="00B9481D" w:rsidP="00FC6650">
      <w:pPr>
        <w:pStyle w:val="NoSpacing"/>
        <w:ind w:firstLine="720"/>
      </w:pPr>
      <w:r>
        <w:t>The NHSN consists of five</w:t>
      </w:r>
      <w:r w:rsidR="00FC6650" w:rsidRPr="00FC6650">
        <w:t xml:space="preserve"> components:  Patient Safety, Healthcare Per</w:t>
      </w:r>
      <w:r>
        <w:t>sonnel Safety, Biovigilance, Long Term Care Facility, and</w:t>
      </w:r>
      <w:r w:rsidR="00FC6650" w:rsidRPr="00FC6650">
        <w:t xml:space="preserve"> </w:t>
      </w:r>
      <w:proofErr w:type="spellStart"/>
      <w:r w:rsidR="00FC6650" w:rsidRPr="00B9481D">
        <w:t>eSurveillance</w:t>
      </w:r>
      <w:proofErr w:type="spellEnd"/>
      <w:r w:rsidR="00FC6650" w:rsidRPr="00FC6650">
        <w:t>. In general, the data reported under the Patient Safety Component protocols are used to (1) determine the magnitude of the healthcare-associated adverse events under study, trends in the rates of the events, in the distribution of pathogens, and in the adherence to prevention practices, and (2) to detect changes in the epidemiology of adverse events resulting from new medical therapies and changing patient risks. Additionally, reported data will be used to describe the epidemiology of antimicrobial use and resistance and to understand the relationship of antimicrobial therapy to this growing problem. Under the Healthcare Personnel Safety Component protocols, data on events--both positive and adverse--are used to determine (1) the magnitude of adverse events in healthcare personnel and (2) compliance with immunization and sharps injuries safety guidelines. Under the Biovigilance Component, data on adverse reactions and incidents associated with blood transfusions are used to provide national estimates of adverse reactions and incidents.</w:t>
      </w:r>
      <w:r>
        <w:t xml:space="preserve"> </w:t>
      </w:r>
      <w:r w:rsidRPr="00B9481D">
        <w:t xml:space="preserve">A new Long-Term Care Facility (LTCF) Component is under development within NHSN, in order to more specifically and appropriately </w:t>
      </w:r>
      <w:proofErr w:type="gramStart"/>
      <w:r w:rsidRPr="00B9481D">
        <w:t>capture</w:t>
      </w:r>
      <w:proofErr w:type="gramEnd"/>
      <w:r w:rsidRPr="00B9481D">
        <w:t xml:space="preserve"> data from the residents of skilled nursing facilities.  In order to facilitate this reporting, there are 7 LTCF forms that have been created by using forms from the Patient Safety Component as a base, with modifications to specifically address the nuances of LTC residents.</w:t>
      </w:r>
    </w:p>
    <w:p w:rsidR="00FC6650" w:rsidRPr="00FC6650" w:rsidRDefault="00FC6650" w:rsidP="00FC6650">
      <w:pPr>
        <w:pStyle w:val="NoSpacing"/>
        <w:ind w:firstLine="720"/>
      </w:pPr>
      <w:r w:rsidRPr="00FC6650">
        <w:t>The surveillance data are typically obtained by designated and trained staff, primarily registered nurses in infection control or occupational health or transfusion medicine laboratory personnel who routinely access administrative and clinical services reports and medical records, make observations during ward and patient rounds, and verbally discuss patients’ conditions with direct caregivers. Persons with training in other healthcare disciplines such as medical technology and microbiology also perform surveillance. Information on antibiotic resistance of clinical isolates and antimicrobial use is reported from the clinical laboratory and pharmacy, respectively. In most institutions, the data are recorded on hard-copy data collection forms and later entered into the NHSN web interface.</w:t>
      </w:r>
    </w:p>
    <w:p w:rsidR="008051BD" w:rsidRDefault="008051BD" w:rsidP="004137CA">
      <w:pPr>
        <w:pStyle w:val="NoSpacing"/>
        <w:ind w:firstLine="720"/>
        <w:rPr>
          <w:u w:val="single"/>
        </w:rPr>
      </w:pPr>
    </w:p>
    <w:p w:rsidR="008051BD" w:rsidRPr="00CA0C96" w:rsidRDefault="00BF3444" w:rsidP="004137CA">
      <w:pPr>
        <w:pStyle w:val="NoSpacing"/>
        <w:ind w:firstLine="720"/>
        <w:rPr>
          <w:b/>
          <w:u w:val="single"/>
        </w:rPr>
      </w:pPr>
      <w:r>
        <w:rPr>
          <w:b/>
          <w:u w:val="single"/>
        </w:rPr>
        <w:t>Description</w:t>
      </w:r>
      <w:r w:rsidR="008051BD" w:rsidRPr="00CA0C96">
        <w:rPr>
          <w:b/>
          <w:u w:val="single"/>
        </w:rPr>
        <w:t xml:space="preserve"> of Information to be Collected</w:t>
      </w:r>
    </w:p>
    <w:p w:rsidR="008051BD" w:rsidRDefault="008E12B2" w:rsidP="004137CA">
      <w:pPr>
        <w:pStyle w:val="NoSpacing"/>
        <w:ind w:firstLine="720"/>
      </w:pPr>
      <w:r w:rsidRPr="008E12B2">
        <w:t xml:space="preserve">Items of information to be collected include surveillance data related to various healthcare-associated adverse events and trends. Examples of these items are medical information and notes, medical records numbers, date of birth, gender, and biological specimen information. Personal identifying information is collected for one of two purposes. The </w:t>
      </w:r>
      <w:r w:rsidRPr="008E12B2">
        <w:lastRenderedPageBreak/>
        <w:t>information is used to either a) enumerate a specific event and minimize duplication (e.g., medical record number) and b) analyze risk factors related to the event data being collected (e.g., date of birth and gender). Data are reported to CDC and CDC aggregates the data for national surveillance and public health practice evaluation purposes.</w:t>
      </w:r>
    </w:p>
    <w:p w:rsidR="008E12B2" w:rsidRPr="008E12B2" w:rsidRDefault="008E12B2" w:rsidP="004137CA">
      <w:pPr>
        <w:pStyle w:val="NoSpacing"/>
        <w:ind w:firstLine="720"/>
      </w:pPr>
    </w:p>
    <w:p w:rsidR="008051BD" w:rsidRPr="00CA0C96" w:rsidRDefault="008051BD" w:rsidP="008051BD">
      <w:pPr>
        <w:pStyle w:val="NoSpacing"/>
        <w:rPr>
          <w:b/>
        </w:rPr>
      </w:pPr>
      <w:r w:rsidRPr="00CA0C96">
        <w:rPr>
          <w:b/>
        </w:rPr>
        <w:t>2.</w:t>
      </w:r>
      <w:r w:rsidRPr="00CA0C96">
        <w:rPr>
          <w:b/>
        </w:rPr>
        <w:tab/>
        <w:t>Purpose and Use of Information Collection</w:t>
      </w:r>
    </w:p>
    <w:p w:rsidR="00184A7B" w:rsidRPr="00184A7B" w:rsidRDefault="00184A7B" w:rsidP="00184A7B">
      <w:pPr>
        <w:pStyle w:val="NoSpacing"/>
      </w:pPr>
      <w:r w:rsidRPr="00184A7B">
        <w:tab/>
        <w:t xml:space="preserve">The data collected under OMB Control No. 0920-0666 </w:t>
      </w:r>
      <w:proofErr w:type="gramStart"/>
      <w:r w:rsidRPr="00184A7B">
        <w:t>are</w:t>
      </w:r>
      <w:proofErr w:type="gramEnd"/>
      <w:r w:rsidRPr="00184A7B">
        <w:t xml:space="preserve"> used for:</w:t>
      </w:r>
    </w:p>
    <w:p w:rsidR="00184A7B" w:rsidRPr="00184A7B" w:rsidRDefault="00184A7B" w:rsidP="00184A7B">
      <w:pPr>
        <w:pStyle w:val="NoSpacing"/>
      </w:pPr>
    </w:p>
    <w:p w:rsidR="00184A7B" w:rsidRPr="00184A7B" w:rsidRDefault="00184A7B" w:rsidP="00184A7B">
      <w:pPr>
        <w:pStyle w:val="NoSpacing"/>
        <w:numPr>
          <w:ilvl w:val="0"/>
          <w:numId w:val="2"/>
        </w:numPr>
      </w:pPr>
      <w:r w:rsidRPr="00184A7B">
        <w:t xml:space="preserve">Estimation of the magnitude of </w:t>
      </w:r>
      <w:r w:rsidR="000633B1">
        <w:t>healthcare-associated infections (</w:t>
      </w:r>
      <w:r w:rsidRPr="00184A7B">
        <w:t>HAIs</w:t>
      </w:r>
      <w:r w:rsidR="000633B1">
        <w:t>)</w:t>
      </w:r>
      <w:r w:rsidRPr="00184A7B">
        <w:t xml:space="preserve"> </w:t>
      </w:r>
    </w:p>
    <w:p w:rsidR="00184A7B" w:rsidRPr="00184A7B" w:rsidRDefault="00184A7B" w:rsidP="00184A7B">
      <w:pPr>
        <w:pStyle w:val="NoSpacing"/>
        <w:numPr>
          <w:ilvl w:val="0"/>
          <w:numId w:val="2"/>
        </w:numPr>
      </w:pPr>
      <w:r w:rsidRPr="00184A7B">
        <w:t xml:space="preserve">Monitoring of HAI trends </w:t>
      </w:r>
    </w:p>
    <w:p w:rsidR="00184A7B" w:rsidRPr="00184A7B" w:rsidRDefault="00184A7B" w:rsidP="00184A7B">
      <w:pPr>
        <w:pStyle w:val="NoSpacing"/>
        <w:numPr>
          <w:ilvl w:val="0"/>
          <w:numId w:val="2"/>
        </w:numPr>
      </w:pPr>
      <w:r w:rsidRPr="00184A7B">
        <w:t xml:space="preserve">Facilitation of </w:t>
      </w:r>
      <w:proofErr w:type="spellStart"/>
      <w:r w:rsidRPr="00184A7B">
        <w:t>interfacility</w:t>
      </w:r>
      <w:proofErr w:type="spellEnd"/>
      <w:r w:rsidRPr="00184A7B">
        <w:t xml:space="preserve"> and </w:t>
      </w:r>
      <w:proofErr w:type="spellStart"/>
      <w:r w:rsidRPr="00184A7B">
        <w:t>intrafacility</w:t>
      </w:r>
      <w:proofErr w:type="spellEnd"/>
      <w:r w:rsidRPr="00184A7B">
        <w:t xml:space="preserve"> comparisons with risk-adjusted data that can be used for local quality improvement activities </w:t>
      </w:r>
    </w:p>
    <w:p w:rsidR="00184A7B" w:rsidRPr="00184A7B" w:rsidRDefault="00184A7B" w:rsidP="00184A7B">
      <w:pPr>
        <w:pStyle w:val="NoSpacing"/>
        <w:numPr>
          <w:ilvl w:val="0"/>
          <w:numId w:val="2"/>
        </w:numPr>
      </w:pPr>
      <w:r w:rsidRPr="00184A7B">
        <w:t>Assistance to facilities in developing surveillance and analysis methods that permit timely recognition of patient safety problems and prompt intervention with appropriate measures.</w:t>
      </w:r>
    </w:p>
    <w:p w:rsidR="00184A7B" w:rsidRPr="00184A7B" w:rsidRDefault="00184A7B" w:rsidP="00184A7B">
      <w:pPr>
        <w:pStyle w:val="NoSpacing"/>
      </w:pPr>
    </w:p>
    <w:p w:rsidR="00184A7B" w:rsidRPr="00184A7B" w:rsidRDefault="00184A7B" w:rsidP="00184A7B">
      <w:pPr>
        <w:pStyle w:val="NoSpacing"/>
      </w:pPr>
      <w:r w:rsidRPr="00184A7B">
        <w:tab/>
        <w:t xml:space="preserve">NHSN is used to determine the magnitude of various healthcare-associated adverse events and trends in the rates of these events among patients and healthcare personnel with similar risks or exposures. The NHSN provides facilities with risk-adjusted data that can be used for inter-facility comparisons and local quality improvement activities. CDC also assists facilities in developing surveillance and analysis methods that permit timely recognition of patient and healthcare personnel safety problems and prompt intervention with appropriate measures. Finally, facilities can conduct collaborative research with NHSN member facilities. For example, facilities can describe the epidemiology of emerging HAIs and pathogens, assess the importance of potential risk factors, further characterize HAI pathogens and their mechanism of resistance, and evaluate alternative surveillance and prevention strategies. In aggregate, CDC analyzes and publishes surveillance data to estimate and characterize the national burden of healthcare-associated infections. These publications can be accessed here: </w:t>
      </w:r>
      <w:hyperlink r:id="rId9" w:history="1">
        <w:r w:rsidRPr="00184A7B">
          <w:rPr>
            <w:rStyle w:val="Hyperlink"/>
          </w:rPr>
          <w:t>http://www.cdc.gov/nhsn/dataStat.html</w:t>
        </w:r>
      </w:hyperlink>
      <w:r w:rsidRPr="00184A7B">
        <w:t xml:space="preserve">. </w:t>
      </w:r>
    </w:p>
    <w:p w:rsidR="00184A7B" w:rsidRPr="00184A7B" w:rsidRDefault="00184A7B" w:rsidP="00184A7B">
      <w:pPr>
        <w:pStyle w:val="NoSpacing"/>
      </w:pPr>
      <w:r w:rsidRPr="00184A7B">
        <w:tab/>
        <w:t xml:space="preserve">The NHSN is also increasingly being used to satisfy state-mandated HAI reporting requirements. </w:t>
      </w:r>
      <w:r w:rsidR="00C41A6B" w:rsidRPr="00C41A6B">
        <w:t>Twenty-six</w:t>
      </w:r>
      <w:r w:rsidRPr="00C41A6B">
        <w:t xml:space="preserve"> states</w:t>
      </w:r>
      <w:r w:rsidR="00C41A6B">
        <w:t xml:space="preserve"> and the District of Columbia</w:t>
      </w:r>
      <w:r w:rsidRPr="00184A7B">
        <w:t xml:space="preserve"> have implemented HAI reporting requirements using NHSN as the reporting mechanism and more are expected in the coming years. In addition, the Centers for Medicare and Medicaid (CMS) </w:t>
      </w:r>
      <w:r w:rsidR="007A6B89">
        <w:t>now</w:t>
      </w:r>
      <w:r w:rsidRPr="00184A7B">
        <w:t xml:space="preserve"> require</w:t>
      </w:r>
      <w:r w:rsidR="007A6B89">
        <w:t>s</w:t>
      </w:r>
      <w:r w:rsidRPr="00184A7B">
        <w:t xml:space="preserve"> Medicare-eligible acute care hospitals to report HAI data to CMS via NHSN </w:t>
      </w:r>
      <w:r w:rsidR="007A6B89">
        <w:t>as of</w:t>
      </w:r>
      <w:r w:rsidRPr="00184A7B">
        <w:t xml:space="preserve"> January 1, 2011 as part of the Hospital Inpatient Quality Reporting Program. Therefore, the following purposes have been added to meet these needs:</w:t>
      </w:r>
    </w:p>
    <w:p w:rsidR="00184A7B" w:rsidRPr="00184A7B" w:rsidRDefault="00184A7B" w:rsidP="00184A7B">
      <w:pPr>
        <w:pStyle w:val="NoSpacing"/>
        <w:numPr>
          <w:ilvl w:val="0"/>
          <w:numId w:val="1"/>
        </w:numPr>
      </w:pPr>
      <w:r w:rsidRPr="00184A7B">
        <w:t xml:space="preserve">Comply with legal requirements – including but not limited to state or federal laws, regulations, or other requirements – for mandatory reporting of healthcare facility-specific adverse event, prevention practice adherence, and other public health data. </w:t>
      </w:r>
    </w:p>
    <w:p w:rsidR="00184A7B" w:rsidRPr="00184A7B" w:rsidRDefault="00184A7B" w:rsidP="00184A7B">
      <w:pPr>
        <w:pStyle w:val="NoSpacing"/>
        <w:numPr>
          <w:ilvl w:val="0"/>
          <w:numId w:val="1"/>
        </w:numPr>
      </w:pPr>
      <w:r w:rsidRPr="00184A7B">
        <w:t xml:space="preserve">Enable healthcare facilities to report HAI and prevention practice adherence data via NHSN to the U.S. Center for Medicare and Medicaid Services (CMS) in fulfillment of CMS’s quality measurement reporting requirements for those data. </w:t>
      </w:r>
    </w:p>
    <w:p w:rsidR="00184A7B" w:rsidRPr="00184A7B" w:rsidRDefault="00184A7B" w:rsidP="00184A7B">
      <w:pPr>
        <w:pStyle w:val="NoSpacing"/>
        <w:numPr>
          <w:ilvl w:val="0"/>
          <w:numId w:val="1"/>
        </w:numPr>
      </w:pPr>
      <w:r w:rsidRPr="00184A7B">
        <w:t>Provide state departments of health with information that identifies the healthcare facilities in their state that participate in NHSN.</w:t>
      </w:r>
    </w:p>
    <w:p w:rsidR="00184A7B" w:rsidRPr="00184A7B" w:rsidRDefault="00184A7B" w:rsidP="00184A7B">
      <w:pPr>
        <w:pStyle w:val="NoSpacing"/>
        <w:numPr>
          <w:ilvl w:val="0"/>
          <w:numId w:val="1"/>
        </w:numPr>
      </w:pPr>
      <w:r w:rsidRPr="00184A7B">
        <w:lastRenderedPageBreak/>
        <w:t>Provide to state agencies, at their request, facility-specific, NHSN patient safety component and healthcare personnel safety component adverse event and prevention practice adherence data for surveillance, prevention, or mandatory public reporting.</w:t>
      </w:r>
    </w:p>
    <w:p w:rsidR="00BF3444" w:rsidRDefault="00BF3444" w:rsidP="00BF3444">
      <w:pPr>
        <w:pStyle w:val="NoSpacing"/>
      </w:pPr>
    </w:p>
    <w:p w:rsidR="00BB2657" w:rsidRDefault="00BF3444" w:rsidP="00BF3444">
      <w:pPr>
        <w:pStyle w:val="NoSpacing"/>
        <w:rPr>
          <w:b/>
          <w:u w:val="single"/>
        </w:rPr>
      </w:pPr>
      <w:r w:rsidRPr="00BF3444">
        <w:rPr>
          <w:b/>
        </w:rPr>
        <w:t>2.1</w:t>
      </w:r>
      <w:r>
        <w:tab/>
      </w:r>
      <w:r w:rsidR="00BB2657" w:rsidRPr="00CA0C96">
        <w:rPr>
          <w:b/>
          <w:u w:val="single"/>
        </w:rPr>
        <w:t xml:space="preserve">Privacy Impact Assessment Information </w:t>
      </w:r>
    </w:p>
    <w:p w:rsidR="00184A7B" w:rsidRPr="00184A7B" w:rsidRDefault="00184A7B" w:rsidP="00184A7B">
      <w:pPr>
        <w:pStyle w:val="NoSpacing"/>
      </w:pPr>
      <w:r w:rsidRPr="00184A7B">
        <w:tab/>
        <w:t>Data are used to determine the magnitude of the adverse healthcare-associated events and trends in the rates of these events among patients and healthcare personnel with similar risks or exposures.</w:t>
      </w:r>
    </w:p>
    <w:p w:rsidR="00184A7B" w:rsidRPr="00184A7B" w:rsidRDefault="00184A7B" w:rsidP="00184A7B">
      <w:pPr>
        <w:pStyle w:val="NoSpacing"/>
      </w:pPr>
      <w:r w:rsidRPr="00184A7B">
        <w:tab/>
        <w:t>The surveillance data are typically obtained by designated and trained staff, primarily registered nurses in infection control or occupational health or transfusion medicine laboratory personnel who routinely access administrative and clinical services reports and medical records, make observations during ward and patient rounds, and verbally discuss patients’ conditions with direct caregivers. Persons with training in other healthcare disciplines such as medical technology and microbiology also perform surveillance. Information on antibiotic resistance of clinical isolates and antimicrobial use is reported from the clinical laboratory and pharmacy, respectively. In most institutions, the data are recorded on hard-copy data collection forms and later entered into the NHSN web interface.</w:t>
      </w:r>
    </w:p>
    <w:p w:rsidR="00184A7B" w:rsidRPr="00184A7B" w:rsidRDefault="00184A7B" w:rsidP="00184A7B">
      <w:pPr>
        <w:pStyle w:val="NoSpacing"/>
      </w:pPr>
      <w:r w:rsidRPr="00184A7B">
        <w:tab/>
        <w:t>Items of information to be collected include surveillance data related to various healthcare-associated adverse events and trends. Examples of these items are medical information and notes, medical records numbers, date of birth, gender, and biological specimen information. Personal identifying information is collected for one of two purposes. The information is used to either a) enumerate a specific event and minimize duplication (e.g., medical record number) and b) analyze risk factors related to the event data being collected (e.g., date of birth and gender). Data are reported to CDC and CDC aggregates the data for national surveillance and public health practice evaluation purposes.</w:t>
      </w:r>
    </w:p>
    <w:p w:rsidR="00184A7B" w:rsidRPr="00184A7B" w:rsidRDefault="00184A7B" w:rsidP="00184A7B">
      <w:pPr>
        <w:pStyle w:val="NoSpacing"/>
      </w:pPr>
      <w:r w:rsidRPr="00184A7B">
        <w:tab/>
        <w:t xml:space="preserve">An Assurance of Confidentiality is granted for all data collected under NHSN. Accordingly,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w:t>
      </w:r>
      <w:proofErr w:type="gramStart"/>
      <w:r w:rsidRPr="00184A7B">
        <w:t>242m(</w:t>
      </w:r>
      <w:proofErr w:type="gramEnd"/>
      <w:r w:rsidRPr="00184A7B">
        <w:t>d)).”</w:t>
      </w:r>
    </w:p>
    <w:p w:rsidR="00184A7B" w:rsidRPr="00CA0C96" w:rsidRDefault="00184A7B" w:rsidP="008051BD">
      <w:pPr>
        <w:pStyle w:val="NoSpacing"/>
        <w:rPr>
          <w:b/>
        </w:rPr>
      </w:pPr>
    </w:p>
    <w:p w:rsidR="00BB2657" w:rsidRPr="00CA0C96" w:rsidRDefault="00BB2657" w:rsidP="008051BD">
      <w:pPr>
        <w:pStyle w:val="NoSpacing"/>
        <w:rPr>
          <w:b/>
        </w:rPr>
      </w:pPr>
      <w:r w:rsidRPr="00CA0C96">
        <w:rPr>
          <w:b/>
        </w:rPr>
        <w:t>3.</w:t>
      </w:r>
      <w:r w:rsidRPr="00CA0C96">
        <w:rPr>
          <w:b/>
        </w:rPr>
        <w:tab/>
        <w:t>Use of Improved Information Technology and Burden Reduction</w:t>
      </w:r>
    </w:p>
    <w:p w:rsidR="00184A7B" w:rsidRPr="00184A7B" w:rsidRDefault="00184A7B" w:rsidP="00184A7B">
      <w:pPr>
        <w:pStyle w:val="NoSpacing"/>
        <w:ind w:firstLine="720"/>
      </w:pPr>
      <w:r w:rsidRPr="00184A7B">
        <w:t>As stated in the</w:t>
      </w:r>
      <w:r>
        <w:t xml:space="preserve"> May,</w:t>
      </w:r>
      <w:r w:rsidRPr="00184A7B">
        <w:t xml:space="preserve"> 20</w:t>
      </w:r>
      <w:r>
        <w:t>11,</w:t>
      </w:r>
      <w:r w:rsidRPr="00184A7B">
        <w:t xml:space="preserve"> submission to OMB, 100% of the data for the NHSN are collected via a secure Internet application. Only the minimum amount of information necessary for the data collection is being requested. Institutions that participate in NHSN are required to have a computer and Internet Service Provider (ISP), and they must provide the salaries of the data collectors and data entry personnel. These expenses would not exceed what is normally expended for a typical healthcare facility infection surveillance program. While the paper forms are provided for data collection, facilities are not required to use them for entry of data into NHSN.</w:t>
      </w:r>
    </w:p>
    <w:p w:rsidR="00184A7B" w:rsidRPr="00184A7B" w:rsidRDefault="00184A7B" w:rsidP="00184A7B">
      <w:pPr>
        <w:pStyle w:val="NoSpacing"/>
        <w:ind w:firstLine="720"/>
      </w:pPr>
      <w:r w:rsidRPr="00184A7B">
        <w:t xml:space="preserve">Clinical Document Architecture (CDA) is a Health Level 7 (HL7) standard which provides a framework for formats of electronic documents. </w:t>
      </w:r>
      <w:r w:rsidRPr="007852CA">
        <w:t>Currently, NHSN is able to accept data on central line-associated bloodstream infections (CLABSI)</w:t>
      </w:r>
      <w:r w:rsidR="007852CA" w:rsidRPr="007852CA">
        <w:t>,</w:t>
      </w:r>
      <w:r w:rsidRPr="007852CA">
        <w:t xml:space="preserve"> surgical site infections (SSI)</w:t>
      </w:r>
      <w:r w:rsidR="007852CA" w:rsidRPr="007852CA">
        <w:t>,</w:t>
      </w:r>
      <w:r w:rsidRPr="007852CA">
        <w:t xml:space="preserve"> </w:t>
      </w:r>
      <w:r w:rsidR="007852CA" w:rsidRPr="007852CA">
        <w:t xml:space="preserve">catheter-associated urinary tract infections (CAUTI), central line insertion practices (CLIP), </w:t>
      </w:r>
      <w:r w:rsidR="007852CA" w:rsidRPr="007852CA">
        <w:lastRenderedPageBreak/>
        <w:t>laboratory-identified (</w:t>
      </w:r>
      <w:proofErr w:type="spellStart"/>
      <w:r w:rsidR="007852CA" w:rsidRPr="007852CA">
        <w:t>LabID</w:t>
      </w:r>
      <w:proofErr w:type="spellEnd"/>
      <w:r w:rsidR="007852CA" w:rsidRPr="007852CA">
        <w:t>) events, and the pharmacy side of the antimicrobial use and resistance (AUR) module v</w:t>
      </w:r>
      <w:r w:rsidRPr="007852CA">
        <w:t xml:space="preserve">ia CDA. CDA capabilities for </w:t>
      </w:r>
      <w:r w:rsidR="007852CA" w:rsidRPr="007852CA">
        <w:t xml:space="preserve">dialysis events and the resistance side of the AUR module </w:t>
      </w:r>
      <w:r w:rsidRPr="007852CA">
        <w:t>are expected to deploy in 201</w:t>
      </w:r>
      <w:r w:rsidR="007852CA" w:rsidRPr="007852CA">
        <w:t>2</w:t>
      </w:r>
      <w:r w:rsidR="00704A0F">
        <w:t xml:space="preserve"> with the Hemovigilance Component following after.</w:t>
      </w:r>
    </w:p>
    <w:p w:rsidR="00BB2657" w:rsidRDefault="00BB2657" w:rsidP="008051BD">
      <w:pPr>
        <w:pStyle w:val="NoSpacing"/>
      </w:pPr>
    </w:p>
    <w:p w:rsidR="00BB2657" w:rsidRPr="00CA0C96" w:rsidRDefault="00BB2657" w:rsidP="008051BD">
      <w:pPr>
        <w:pStyle w:val="NoSpacing"/>
        <w:rPr>
          <w:b/>
        </w:rPr>
      </w:pPr>
      <w:r w:rsidRPr="00CA0C96">
        <w:rPr>
          <w:b/>
        </w:rPr>
        <w:t>4.</w:t>
      </w:r>
      <w:r w:rsidRPr="00CA0C96">
        <w:rPr>
          <w:b/>
        </w:rPr>
        <w:tab/>
        <w:t>Efforts to Identify Duplication and Use of Similar Information</w:t>
      </w:r>
    </w:p>
    <w:p w:rsidR="00D70148" w:rsidRPr="00D70148" w:rsidRDefault="00D70148" w:rsidP="00D70148">
      <w:pPr>
        <w:ind w:firstLine="720"/>
        <w:rPr>
          <w:shd w:val="clear" w:color="auto" w:fill="FFFF00"/>
        </w:rPr>
      </w:pPr>
      <w:r w:rsidRPr="00D70148">
        <w:t>NHSN is the only current national system that collects surveillance data on healthcare-associated infections, infection prevention process measure data, data on healthcare personnel safety measures such as blood and body fluid exposures and vaccination practices, and adverse events related to the transfusion of blood and blood products.</w:t>
      </w:r>
    </w:p>
    <w:p w:rsidR="00D70148" w:rsidRPr="00D70148" w:rsidRDefault="00D70148" w:rsidP="00D70148">
      <w:pPr>
        <w:ind w:firstLine="720"/>
      </w:pPr>
      <w:r w:rsidRPr="00D70148">
        <w:t>There are other organizations within the Department of Health and Human Services (HHS) (e.g., Patient Safety Task Force, the Health Resources and Services Administration, the Agency for Healthcare Research and Quality, the Centers for Medicare and Medicaid Services) that work to improve patient safety and healthcare outcomes. In many cases, these agencies use the information generated from the NHSN to support their mission, and currently, the data collections do not overlap.</w:t>
      </w:r>
    </w:p>
    <w:p w:rsidR="00BB2657" w:rsidRDefault="00BB2657" w:rsidP="008051BD">
      <w:pPr>
        <w:pStyle w:val="NoSpacing"/>
      </w:pPr>
    </w:p>
    <w:p w:rsidR="00BB2657" w:rsidRPr="00CA0C96" w:rsidRDefault="00BB2657" w:rsidP="008051BD">
      <w:pPr>
        <w:pStyle w:val="NoSpacing"/>
        <w:rPr>
          <w:b/>
        </w:rPr>
      </w:pPr>
      <w:r w:rsidRPr="00CA0C96">
        <w:rPr>
          <w:b/>
        </w:rPr>
        <w:t>5.</w:t>
      </w:r>
      <w:r w:rsidRPr="00CA0C96">
        <w:rPr>
          <w:b/>
        </w:rPr>
        <w:tab/>
        <w:t>Impact on Small Businesses or Other Small Entities</w:t>
      </w:r>
    </w:p>
    <w:p w:rsidR="00DB68CE" w:rsidRPr="00DB68CE" w:rsidRDefault="00DB68CE" w:rsidP="00DB68CE">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Pr>
          <w:rFonts w:ascii="Book Antiqua" w:hAnsi="Book Antiqua"/>
        </w:rPr>
        <w:tab/>
      </w:r>
      <w:r w:rsidRPr="00DB68CE">
        <w:t>There are several vendors, some of which may be considered small businesses, which sell data management tools with similar capabilities as NHSN. However, since NHSN is a voluntary system, facilities are free to choose a vendor product over the NHSN. The exception is in those states that have mandated the use of NHSN for meeting their public reporting laws and in facilities that participate in the CMS Hospital Inpatient Quality Reporting Program.</w:t>
      </w:r>
    </w:p>
    <w:p w:rsidR="00DB68CE" w:rsidRPr="00DB68CE" w:rsidRDefault="00DB68CE" w:rsidP="00DB68CE">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DB68CE">
        <w:tab/>
        <w:t xml:space="preserve"> In order to minimize any negative impact on vendors (i.e., loss of potential market share), CDC has actively been working with vendors to create a data transfer mecha</w:t>
      </w:r>
      <w:r w:rsidR="00620A62">
        <w:t>nism via CDA</w:t>
      </w:r>
      <w:r w:rsidR="00BF3444">
        <w:t xml:space="preserve"> (described in A.3.)</w:t>
      </w:r>
      <w:r w:rsidRPr="00DB68CE">
        <w:t xml:space="preserve">, that would allow for a facility using a vendor product to still report to a state or CMS via NHSN. </w:t>
      </w:r>
    </w:p>
    <w:p w:rsidR="00BB2657" w:rsidRDefault="00BB2657" w:rsidP="008051BD">
      <w:pPr>
        <w:pStyle w:val="NoSpacing"/>
      </w:pPr>
    </w:p>
    <w:p w:rsidR="00BB2657" w:rsidRPr="00CA0C96" w:rsidRDefault="00BB2657" w:rsidP="008051BD">
      <w:pPr>
        <w:pStyle w:val="NoSpacing"/>
        <w:rPr>
          <w:b/>
        </w:rPr>
      </w:pPr>
      <w:r w:rsidRPr="00CA0C96">
        <w:rPr>
          <w:b/>
        </w:rPr>
        <w:t>6.</w:t>
      </w:r>
      <w:r w:rsidRPr="00CA0C96">
        <w:rPr>
          <w:b/>
        </w:rPr>
        <w:tab/>
        <w:t>Consequences of Collecting the Information Less Frequently</w:t>
      </w:r>
    </w:p>
    <w:p w:rsidR="00A24216" w:rsidRPr="00A24216"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Pr>
          <w:rFonts w:ascii="Book Antiqua" w:hAnsi="Book Antiqua"/>
        </w:rPr>
        <w:tab/>
      </w:r>
      <w:r w:rsidRPr="00A24216">
        <w:t xml:space="preserve">Many adverse events associated with healthcare, such as HAIs, occur in both endemic and epidemic patterns. It is in the best interest of the healthcare institution to conduct routine prospective surveillance in an ongoing manner to identify trends in endemic rates as well as outbreaks so that potential problems may be identified in a timely manner and appropriate measures instituted to minimize the number of affected patients or healthcare personnel. Collecting the data sporadically or less often than required by NHSN could potentially place patients at risk. In addition, states that mandate HAI reporting via NHSN expect monthly reporting of HAI data. </w:t>
      </w:r>
    </w:p>
    <w:p w:rsidR="00BB2657" w:rsidRDefault="00BB2657" w:rsidP="008051BD">
      <w:pPr>
        <w:pStyle w:val="NoSpacing"/>
      </w:pPr>
    </w:p>
    <w:p w:rsidR="00BB2657" w:rsidRPr="00CA0C96" w:rsidRDefault="00BB2657" w:rsidP="008051BD">
      <w:pPr>
        <w:pStyle w:val="NoSpacing"/>
        <w:rPr>
          <w:b/>
        </w:rPr>
      </w:pPr>
      <w:r w:rsidRPr="00CA0C96">
        <w:rPr>
          <w:b/>
        </w:rPr>
        <w:t>7.</w:t>
      </w:r>
      <w:r w:rsidRPr="00CA0C96">
        <w:rPr>
          <w:b/>
        </w:rPr>
        <w:tab/>
        <w:t>Special Circumstances Relating to the Guidelines of 5 CFR 1320.5</w:t>
      </w:r>
    </w:p>
    <w:p w:rsidR="00A24216" w:rsidRPr="00A24216" w:rsidRDefault="00A24216" w:rsidP="00A24216">
      <w:pPr>
        <w:rPr>
          <w:b/>
          <w:u w:val="single"/>
        </w:rPr>
      </w:pPr>
      <w:r w:rsidRPr="00A24216">
        <w:rPr>
          <w:b/>
          <w:u w:val="single"/>
        </w:rPr>
        <w:t>Reporting data more frequently than quarterly</w:t>
      </w:r>
    </w:p>
    <w:p w:rsidR="00A24216" w:rsidRPr="00A24216"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A24216">
        <w:t xml:space="preserve">The healthcare institutions participating in NHSN are required to collect data in an ongoing manner and report them monthly to CDC. Such a schedule will not cause undue burden in most facilities, since data are usually collected daily or at least several times per week, and denominator data are tallied monthly. The data are usually entered into the computer at least monthly for a facility’s analysis. Given these practices, it is advantageous to CDC to maintain a </w:t>
      </w:r>
      <w:r w:rsidRPr="00A24216">
        <w:lastRenderedPageBreak/>
        <w:t>monthly reporting frequency. In NHSN, once the data are entered into the Internet-based application, they are transmitted electronically to CDC with no additional data preparation.</w:t>
      </w:r>
    </w:p>
    <w:p w:rsidR="00A24216"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A24216" w:rsidRPr="00A24216"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A24216">
        <w:rPr>
          <w:b/>
          <w:u w:val="single"/>
        </w:rPr>
        <w:t>Generalizability of results</w:t>
      </w:r>
    </w:p>
    <w:p w:rsidR="00A24216" w:rsidRPr="00A24216"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A24216">
        <w:t xml:space="preserve">Although member institutions are not a probability sample of all such institutions in the United States, they are expected to be similar to mainstream institutions of that type. </w:t>
      </w:r>
      <w:r w:rsidRPr="004368A9">
        <w:t xml:space="preserve">For example, in a 1999 survey of NNIS hospitals (National Nosocomial Infections Surveillance System, a surveillance system that was incorporated into NHSN), 86% of the 228 hospitals that responded were general medical-surgical hospitals, 6% were children’s hospitals, and 8% were Veteran’s Administration (VA) or military hospitals. The mean average daily census was 239 patients. The geographic distribution of </w:t>
      </w:r>
      <w:smartTag w:uri="urn:schemas-microsoft-com:office:smarttags" w:element="PersonName">
        <w:r w:rsidRPr="004368A9">
          <w:t>NNIS</w:t>
        </w:r>
      </w:smartTag>
      <w:r w:rsidRPr="004368A9">
        <w:t xml:space="preserve"> hospitals was remarkably similar to U.S. hospitals, although there was a slight overrepresentation of hospitals located in the northeast. Approximately 58% of the </w:t>
      </w:r>
      <w:smartTag w:uri="urn:schemas-microsoft-com:office:smarttags" w:element="PersonName">
        <w:r w:rsidRPr="004368A9">
          <w:t>NNIS</w:t>
        </w:r>
      </w:smartTag>
      <w:r w:rsidRPr="004368A9">
        <w:t xml:space="preserve"> hospitals had a major teaching affiliation with a medical school. In comparison to all U.S. hospitals, </w:t>
      </w:r>
      <w:smartTag w:uri="urn:schemas-microsoft-com:office:smarttags" w:element="PersonName">
        <w:r w:rsidRPr="004368A9">
          <w:t>NNIS</w:t>
        </w:r>
      </w:smartTag>
      <w:r w:rsidRPr="004368A9">
        <w:t xml:space="preserve"> hospitals were larger and more likely to be affiliated with a medical school and be located in the northeast region. As with the </w:t>
      </w:r>
      <w:smartTag w:uri="urn:schemas-microsoft-com:office:smarttags" w:element="PersonName">
        <w:r w:rsidRPr="004368A9">
          <w:t>NNIS</w:t>
        </w:r>
      </w:smartTag>
      <w:r w:rsidRPr="004368A9">
        <w:t xml:space="preserve"> system, aggregated data from NHSN will be stratified by important hospital and patient characteristics and the rates will be adjusted by exposure to procedures and therapies known to be of primary importance in increasing risk to adverse outcomes.</w:t>
      </w:r>
      <w:r w:rsidRPr="00A24216">
        <w:t xml:space="preserve"> </w:t>
      </w:r>
    </w:p>
    <w:p w:rsidR="00A24216" w:rsidRPr="00A24216"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A24216">
        <w:t xml:space="preserve">Further, because NHSN membership is now open to any healthcare facility and is increasingly being used to satisfy mandated reporting requirements, we expect that over time the results will be more representative of all healthcare facilities and may be generalizable. </w:t>
      </w:r>
      <w:r w:rsidRPr="00704A0F">
        <w:t xml:space="preserve">As of </w:t>
      </w:r>
      <w:r w:rsidR="00704A0F" w:rsidRPr="00704A0F">
        <w:t>August 2011, more than 45</w:t>
      </w:r>
      <w:r w:rsidRPr="00704A0F">
        <w:t>00 of the approximately 5600 acute care facilities in the United States are enrolled in NHSN.</w:t>
      </w:r>
      <w:r w:rsidRPr="00A24216">
        <w:t xml:space="preserve"> With the implementation of the CMS Hospital Inpatient Quality Reporting Program in 2011 as well as the continual increase in states that mandate some level of HAI reporting via NHSN, we expect enrollment to continue to grow.</w:t>
      </w:r>
    </w:p>
    <w:p w:rsidR="00BB2657" w:rsidRDefault="00BB2657" w:rsidP="008051BD">
      <w:pPr>
        <w:pStyle w:val="NoSpacing"/>
      </w:pPr>
    </w:p>
    <w:p w:rsidR="00BB2657" w:rsidRPr="00CA0C96" w:rsidRDefault="00BB2657" w:rsidP="00512D58">
      <w:pPr>
        <w:pStyle w:val="NoSpacing"/>
        <w:ind w:left="720" w:hanging="720"/>
        <w:rPr>
          <w:b/>
        </w:rPr>
      </w:pPr>
      <w:r w:rsidRPr="00CA0C96">
        <w:rPr>
          <w:b/>
        </w:rPr>
        <w:t>8.</w:t>
      </w:r>
      <w:r w:rsidRPr="00CA0C96">
        <w:rPr>
          <w:b/>
        </w:rPr>
        <w:tab/>
        <w:t xml:space="preserve">Comments in Response to the Federal Register </w:t>
      </w:r>
      <w:r w:rsidR="00512D58" w:rsidRPr="00CA0C96">
        <w:rPr>
          <w:b/>
        </w:rPr>
        <w:t>Notice and Efforts to Consult Outside the Agency</w:t>
      </w:r>
    </w:p>
    <w:p w:rsidR="00A24216" w:rsidRDefault="00A24216" w:rsidP="00512D58">
      <w:pPr>
        <w:pStyle w:val="NoSpacing"/>
        <w:ind w:left="720" w:hanging="720"/>
        <w:rPr>
          <w:b/>
        </w:rPr>
      </w:pPr>
    </w:p>
    <w:p w:rsidR="00512D58" w:rsidRPr="00A24216" w:rsidRDefault="00512D58" w:rsidP="00A24216">
      <w:pPr>
        <w:pStyle w:val="NoSpacing"/>
        <w:rPr>
          <w:b/>
        </w:rPr>
      </w:pPr>
      <w:r w:rsidRPr="00CA0C96">
        <w:rPr>
          <w:b/>
        </w:rPr>
        <w:t>A.</w:t>
      </w:r>
      <w:r w:rsidR="00A24216">
        <w:rPr>
          <w:b/>
        </w:rPr>
        <w:tab/>
      </w:r>
      <w:r w:rsidR="00A24216" w:rsidRPr="00A24216">
        <w:rPr>
          <w:shd w:val="clear" w:color="auto" w:fill="FFFFFF"/>
        </w:rPr>
        <w:t xml:space="preserve">A 60-Day Federal Register Notice was published in the </w:t>
      </w:r>
      <w:r w:rsidR="00A24216" w:rsidRPr="00A24216">
        <w:rPr>
          <w:i/>
          <w:shd w:val="clear" w:color="auto" w:fill="FFFFFF"/>
        </w:rPr>
        <w:t>Federal Register</w:t>
      </w:r>
      <w:r w:rsidR="00A24216" w:rsidRPr="00A24216">
        <w:rPr>
          <w:shd w:val="clear" w:color="auto" w:fill="FFFFFF"/>
        </w:rPr>
        <w:t xml:space="preserve"> on</w:t>
      </w:r>
      <w:r w:rsidR="00A24216" w:rsidRPr="00A24216">
        <w:t xml:space="preserve"> </w:t>
      </w:r>
      <w:r w:rsidR="0017116E">
        <w:t>09/13/2011</w:t>
      </w:r>
      <w:r w:rsidR="00A24216" w:rsidRPr="0034132C">
        <w:t xml:space="preserve">, Vol. </w:t>
      </w:r>
      <w:r w:rsidR="0017116E">
        <w:t>76</w:t>
      </w:r>
      <w:r w:rsidR="0034132C" w:rsidRPr="0034132C">
        <w:t xml:space="preserve">, No. </w:t>
      </w:r>
      <w:r w:rsidR="0017116E">
        <w:t>177</w:t>
      </w:r>
      <w:r w:rsidR="00A24216" w:rsidRPr="0034132C">
        <w:t xml:space="preserve">, pg. </w:t>
      </w:r>
      <w:r w:rsidR="0017116E">
        <w:t>56458</w:t>
      </w:r>
      <w:r w:rsidR="00A24216" w:rsidRPr="00A24216">
        <w:t xml:space="preserve"> (Attachment B). </w:t>
      </w:r>
      <w:r w:rsidR="00F73BB2">
        <w:t>There were no public comments.</w:t>
      </w:r>
    </w:p>
    <w:p w:rsidR="002B56A1" w:rsidRPr="00A24216" w:rsidRDefault="002B56A1" w:rsidP="00512D58">
      <w:pPr>
        <w:pStyle w:val="NoSpacing"/>
        <w:ind w:left="720" w:hanging="720"/>
        <w:rPr>
          <w:b/>
        </w:rPr>
      </w:pPr>
    </w:p>
    <w:p w:rsidR="00A24216" w:rsidRPr="00A24216" w:rsidRDefault="00512D58" w:rsidP="00A24216">
      <w:r w:rsidRPr="00A24216">
        <w:rPr>
          <w:b/>
        </w:rPr>
        <w:t>B.</w:t>
      </w:r>
      <w:r w:rsidR="00A24216" w:rsidRPr="00A24216">
        <w:rPr>
          <w:b/>
        </w:rPr>
        <w:tab/>
      </w:r>
      <w:r w:rsidR="00A24216" w:rsidRPr="00A24216">
        <w:t xml:space="preserve">The Healthcare Infection Control Practices Advisory Committee (HICPAC) provides advice and guidance to the CDC Director and the Director of NCEZID regarding strategies for surveillance, prevention, and control of adverse events associated with healthcare in the United States. Committee members represent experts in the field of infection control. They are kept abreast of NHSN methodologies and results and proposed studies related to the NHSN. The committee has the authority to make recommendations on the conduct of the surveillance systems and studies by DHQP. </w:t>
      </w:r>
    </w:p>
    <w:p w:rsidR="00A24216" w:rsidRPr="00B14976" w:rsidRDefault="00A24216" w:rsidP="00A24216">
      <w:pPr>
        <w:ind w:firstLine="720"/>
      </w:pPr>
      <w:r w:rsidRPr="00A24216">
        <w:t xml:space="preserve">Further, participating NHSN facilities are invited to make suggestions on how NHSN can help them more effectively use their own and national surveillance data. Many of the surveillance personnel in participating institutions are experts in the field of preventing adverse </w:t>
      </w:r>
      <w:r w:rsidRPr="00B14976">
        <w:t xml:space="preserve">events such as hospital-associated infections and have extensive experience in the field. CDC personnel are available on a priority basis by e-mail to NHSN users. Member meetings for NHSN users are held each year in conjunction with annual professional meetings such as the </w:t>
      </w:r>
      <w:r w:rsidRPr="00B14976">
        <w:lastRenderedPageBreak/>
        <w:t>International Conference of the Association for Professionals in Infection Control and Epidemiology (APIC) and the International Conference on Healthcare-Associated Infections.</w:t>
      </w:r>
    </w:p>
    <w:p w:rsidR="00A24216" w:rsidRPr="00B14976" w:rsidRDefault="00A24216" w:rsidP="00A24216">
      <w:pPr>
        <w:ind w:firstLine="720"/>
      </w:pPr>
      <w:r w:rsidRPr="00B14976">
        <w:t>In addition, DHQP actively interfaces with CMS and AHRQ as well as state health departments to ensure adequate but minimal data collection as well as effective data sharing mechanisms to meet the purposes and surveillance needs of each agency using NHSN to operationalize HAI reporting mandates.</w:t>
      </w:r>
    </w:p>
    <w:p w:rsidR="00512D58" w:rsidRPr="00B14976" w:rsidRDefault="00512D58" w:rsidP="00512D58">
      <w:pPr>
        <w:pStyle w:val="NoSpacing"/>
        <w:ind w:left="720" w:hanging="720"/>
        <w:rPr>
          <w:b/>
        </w:rPr>
      </w:pPr>
    </w:p>
    <w:p w:rsidR="00512D58" w:rsidRPr="00B14976" w:rsidRDefault="00512D58" w:rsidP="00512D58">
      <w:pPr>
        <w:pStyle w:val="NoSpacing"/>
        <w:ind w:left="720" w:hanging="720"/>
        <w:rPr>
          <w:b/>
        </w:rPr>
      </w:pPr>
      <w:r w:rsidRPr="00B14976">
        <w:rPr>
          <w:b/>
        </w:rPr>
        <w:t>9.</w:t>
      </w:r>
      <w:r w:rsidRPr="00B14976">
        <w:rPr>
          <w:b/>
        </w:rPr>
        <w:tab/>
        <w:t>Explanation of Any Payment or Gift to Respondents</w:t>
      </w:r>
    </w:p>
    <w:p w:rsidR="00377269" w:rsidRPr="00B14976" w:rsidRDefault="00377269" w:rsidP="00377269">
      <w:pPr>
        <w:ind w:firstLine="720"/>
      </w:pPr>
      <w:r w:rsidRPr="00B14976">
        <w:t>No monetary incentive is provided to NHSN participants.</w:t>
      </w:r>
    </w:p>
    <w:p w:rsidR="00512D58" w:rsidRPr="00B14976" w:rsidRDefault="00512D58" w:rsidP="00512D58">
      <w:pPr>
        <w:pStyle w:val="NoSpacing"/>
        <w:ind w:left="720" w:hanging="720"/>
      </w:pPr>
    </w:p>
    <w:p w:rsidR="00512D58" w:rsidRPr="00B14976" w:rsidRDefault="00512D58" w:rsidP="00512D58">
      <w:pPr>
        <w:pStyle w:val="NoSpacing"/>
        <w:ind w:left="720" w:hanging="720"/>
        <w:rPr>
          <w:b/>
        </w:rPr>
      </w:pPr>
      <w:r w:rsidRPr="00B14976">
        <w:rPr>
          <w:b/>
        </w:rPr>
        <w:t>10.</w:t>
      </w:r>
      <w:r w:rsidRPr="00B14976">
        <w:rPr>
          <w:b/>
        </w:rPr>
        <w:tab/>
        <w:t>Assurance of Confidentiality Provided to Respondents</w:t>
      </w:r>
    </w:p>
    <w:p w:rsidR="00A42EFB" w:rsidRPr="00B14976" w:rsidRDefault="00A42EFB" w:rsidP="004368A9">
      <w:pPr>
        <w:ind w:firstLine="720"/>
      </w:pPr>
      <w:r w:rsidRPr="00B14976">
        <w:t>NHSN began as a voluntary surveillance system in 2005 and is managed by the Division of Healthcare Quality Promotion (DHQP) in the National Center for Emerging and Zoonotic Infectious Diseases. However, since its launch that year, NHSN increasingly has served as the operational system for compliance with mandatory healthcare-associated infection (HAI) reporting requirements established by states. By</w:t>
      </w:r>
      <w:r w:rsidR="00C41A6B">
        <w:t xml:space="preserve"> August,</w:t>
      </w:r>
      <w:r w:rsidRPr="00B14976">
        <w:t xml:space="preserve"> </w:t>
      </w:r>
      <w:r w:rsidR="00C41A6B" w:rsidRPr="00C41A6B">
        <w:t>2011, 26</w:t>
      </w:r>
      <w:r w:rsidRPr="00C41A6B">
        <w:t xml:space="preserve"> states</w:t>
      </w:r>
      <w:r w:rsidR="00C41A6B" w:rsidRPr="00C41A6B">
        <w:t xml:space="preserve"> and the District of Columbia</w:t>
      </w:r>
      <w:r w:rsidRPr="00C41A6B">
        <w:t xml:space="preserve"> had opted to use NHSN as the operational system for mandatory reporting by healthcare facilities in their jurisdictions</w:t>
      </w:r>
      <w:r w:rsidRPr="00B14976">
        <w:t>, and additional states are expected to follow with similar use of NHSN for mandatory reporting purposes. In addition, the Center for Medicare and Medicaid (CMS) require</w:t>
      </w:r>
      <w:r w:rsidR="004368A9">
        <w:t>s</w:t>
      </w:r>
      <w:r w:rsidRPr="00B14976">
        <w:t xml:space="preserve"> Medicare-eligible acute care hospitals to report HAI data to CMS via NHSN beginning with hospital discharges </w:t>
      </w:r>
      <w:r w:rsidR="004368A9">
        <w:t>as of</w:t>
      </w:r>
      <w:r w:rsidRPr="00B14976">
        <w:t xml:space="preserve"> January 1, 2011 as part of the Hospital Inpatient Quality Reporting Program. Further, federal legislative proposals could establish mandatory reporting of HAI data on the federal level. Still, many healthcare facilities, even in states with mandatory reporting requirements, submit at least some HAI data to NHSN voluntarily. As a result, the HAI data reported to NHSN are a mix of data reported voluntarily and mandatorily. </w:t>
      </w:r>
      <w:r w:rsidRPr="004368A9">
        <w:t>The</w:t>
      </w:r>
      <w:r w:rsidR="004368A9" w:rsidRPr="004368A9">
        <w:t xml:space="preserve"> previously</w:t>
      </w:r>
      <w:r w:rsidRPr="004368A9">
        <w:t xml:space="preserve"> amended NHSN Assurance of Confidentiality is intended to cover those data that are voluntarily provided by healthcare facilities to DHQP through the NHSN and not data that are either (1) mandated  by state or federal laws, regulations, or other requirements, or (2) requested by state agencies for surveillance or prevention purposes. </w:t>
      </w:r>
      <w:r w:rsidRPr="00B14976">
        <w:t>Collaborators at the participating institutions may publish data collected from their institutions and may identify themselves as NHSN participants.</w:t>
      </w:r>
    </w:p>
    <w:p w:rsidR="00512D58" w:rsidRPr="00B14976" w:rsidRDefault="00512D58" w:rsidP="00512D58">
      <w:pPr>
        <w:pStyle w:val="NoSpacing"/>
        <w:ind w:left="720" w:hanging="720"/>
      </w:pPr>
    </w:p>
    <w:p w:rsidR="00512D58" w:rsidRPr="00B14976" w:rsidRDefault="001E50A4" w:rsidP="00512D58">
      <w:pPr>
        <w:pStyle w:val="NoSpacing"/>
        <w:ind w:left="720" w:hanging="720"/>
        <w:rPr>
          <w:b/>
        </w:rPr>
      </w:pPr>
      <w:r w:rsidRPr="001E50A4">
        <w:rPr>
          <w:b/>
        </w:rPr>
        <w:t>10.1</w:t>
      </w:r>
      <w:r w:rsidRPr="001E50A4">
        <w:rPr>
          <w:b/>
        </w:rPr>
        <w:tab/>
      </w:r>
      <w:r w:rsidR="00512D58" w:rsidRPr="00B14976">
        <w:rPr>
          <w:b/>
          <w:u w:val="single"/>
        </w:rPr>
        <w:t>Privacy Impact Assessment Information</w:t>
      </w:r>
    </w:p>
    <w:p w:rsidR="002B56A1" w:rsidRPr="00B14976" w:rsidRDefault="002B56A1" w:rsidP="00512D58">
      <w:pPr>
        <w:pStyle w:val="NoSpacing"/>
        <w:ind w:left="720" w:hanging="720"/>
        <w:rPr>
          <w:b/>
        </w:rPr>
      </w:pPr>
    </w:p>
    <w:p w:rsidR="001E50A4" w:rsidRDefault="001E50A4" w:rsidP="001E50A4">
      <w:pPr>
        <w:ind w:firstLine="720"/>
      </w:pPr>
      <w:r w:rsidRPr="00B14976">
        <w:t>The use of the NHSN is both voluntary and mandated.  State legislatures have mandated the use of the NHSN for public reporting of healthcare-acquired infections by healthcare facilities in their state. The CDC Office of General Counsel has determined that the Privacy Act does not apply to this data collection.</w:t>
      </w:r>
    </w:p>
    <w:p w:rsidR="001E50A4" w:rsidRDefault="001E50A4" w:rsidP="001E50A4">
      <w:pPr>
        <w:ind w:firstLine="720"/>
      </w:pPr>
      <w:r w:rsidRPr="00B14976">
        <w:t xml:space="preserve">For the participating healthcare institutions, data are collected in this system for the purposes of local surveillance and program evaluation. DHQP aggregates the data for national surveillance and public health practice evaluation purposes. No primary research will be conducted as part of this data collection effort and no patient consent forms will be used. </w:t>
      </w:r>
      <w:r w:rsidRPr="004368A9">
        <w:t xml:space="preserve">Although this is not a research project, this Protocol was submitted for ethical review to the CDC Institutional Review Board (IRB) and was approved (Protocol #4062, exp. 05/18/05.) The most recent request for amendment and continuation was approved on 08/29/06 and expired on 05/18/07. Subsequently, in consultation with NCEZID senior staff, the program was advised that </w:t>
      </w:r>
      <w:r w:rsidRPr="004368A9">
        <w:lastRenderedPageBreak/>
        <w:t xml:space="preserve">the activities of the NHSN are surveillance and evaluation of public health practice and that IRB review is no longer required, therefore the protocol has been closed (Attachment </w:t>
      </w:r>
      <w:r>
        <w:t>E</w:t>
      </w:r>
      <w:r w:rsidRPr="004368A9">
        <w:t>).</w:t>
      </w:r>
    </w:p>
    <w:p w:rsidR="001E50A4" w:rsidRPr="00B14976" w:rsidRDefault="001E50A4" w:rsidP="001E50A4">
      <w:pPr>
        <w:ind w:firstLine="720"/>
      </w:pPr>
      <w:r w:rsidRPr="00B14976">
        <w:rPr>
          <w:noProof/>
          <w:u w:color="C0C0C0"/>
        </w:rPr>
        <w:t xml:space="preserve">While the Privacy Act is not applicable, </w:t>
      </w:r>
      <w:r w:rsidRPr="00B14976">
        <w:t xml:space="preserve">in accordance with the stringent safeguarding that must be in place for 308(d) assurance of confidentiality protected projects, all the safeguarding measures described in previous Section A.10 are still in effect. </w:t>
      </w:r>
      <w:r w:rsidRPr="004368A9">
        <w:t>These include: requiring the use of a digital certificate via CDC’s Secure Data Network or use of a password issued via CDC’s Secure Access Management System for access to the application; data encryption using Secure Socket Layer technology; and lastly, storage of data in password protected files on secure computers in locked, authorized-access-only rooms.</w:t>
      </w:r>
    </w:p>
    <w:p w:rsidR="001E50A4" w:rsidRPr="001E50A4" w:rsidRDefault="001E50A4" w:rsidP="00B14976">
      <w:r w:rsidRPr="00B14976">
        <w:tab/>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w:t>
      </w:r>
      <w:r>
        <w:t xml:space="preserve">vestigation, and intervention. </w:t>
      </w:r>
    </w:p>
    <w:p w:rsidR="00B14976" w:rsidRPr="00B14976" w:rsidRDefault="00B14976" w:rsidP="001E50A4">
      <w:pPr>
        <w:ind w:firstLine="720"/>
        <w:rPr>
          <w:noProof/>
          <w:u w:color="C0C0C0"/>
        </w:rPr>
      </w:pPr>
      <w:r w:rsidRPr="00B14976">
        <w:t>T</w:t>
      </w:r>
      <w:r w:rsidRPr="00B14976">
        <w:rPr>
          <w:noProof/>
          <w:u w:color="C0C0C0"/>
        </w:rPr>
        <w:t>he Office of the General Counsel (OGC) believes that NHSN, as it is currently being utilized by CDC, is not a Privacy Act system of records and provides case law to support this determination  (Henke v. U.S. Department of Commerce and Fisher v. NIH). Specifically, the OGC stated that "The CDC NHSN system is similar to the computerized information in both the Henke and Fisher cases. While CDC has the capability to retrieve data by personal identifier, CDC does not, as a matter of practice or policy, retrieve data in this way.  Specifically, the primary practice and policy of CDC regarding NHSN data is to retrieve data by the name of the hospital or other non-personal identifier, not an individual patient, for surveillance and public health purposes. Furthermore, patient identifiers are not necessary for NHSN to operate, and CDC does not regularly or even frequently use patient names to obtain information about these individuals."</w:t>
      </w:r>
    </w:p>
    <w:p w:rsidR="007C3A46" w:rsidRPr="00B14976" w:rsidRDefault="007C3A46" w:rsidP="00B14976">
      <w:pPr>
        <w:pStyle w:val="NoSpacing"/>
      </w:pPr>
    </w:p>
    <w:p w:rsidR="00512D58" w:rsidRDefault="00512D58" w:rsidP="00512D58">
      <w:pPr>
        <w:pStyle w:val="NoSpacing"/>
        <w:ind w:left="720" w:hanging="720"/>
      </w:pPr>
    </w:p>
    <w:p w:rsidR="00512D58" w:rsidRPr="00CA0C96" w:rsidRDefault="00512D58" w:rsidP="00512D58">
      <w:pPr>
        <w:pStyle w:val="NoSpacing"/>
        <w:ind w:left="720" w:hanging="720"/>
        <w:rPr>
          <w:b/>
        </w:rPr>
      </w:pPr>
      <w:r w:rsidRPr="00CA0C96">
        <w:rPr>
          <w:b/>
        </w:rPr>
        <w:t>11.</w:t>
      </w:r>
      <w:r w:rsidRPr="00CA0C96">
        <w:rPr>
          <w:b/>
        </w:rPr>
        <w:tab/>
        <w:t>Justification for Sensitive Questions</w:t>
      </w:r>
    </w:p>
    <w:p w:rsidR="007C3A46" w:rsidRDefault="008B3F6E" w:rsidP="008B3F6E">
      <w:pPr>
        <w:pStyle w:val="NoSpacing"/>
        <w:ind w:firstLine="720"/>
      </w:pPr>
      <w:r w:rsidRPr="008B3F6E">
        <w:t>The reporting of adverse events associated with healthcare can be sensitive unless the institution is assured that the data aggregating organization will provide security for the data and maintain the institution’s confidentiality. As discussed in item A.10 above, NHSN is authorized to assure confidentiality to its participating individuals and institutions for voluntarily submitted data.</w:t>
      </w:r>
    </w:p>
    <w:p w:rsidR="008B3F6E" w:rsidRPr="008B3F6E" w:rsidRDefault="008B3F6E" w:rsidP="008B3F6E">
      <w:pPr>
        <w:pStyle w:val="NoSpacing"/>
        <w:ind w:firstLine="720"/>
      </w:pPr>
    </w:p>
    <w:p w:rsidR="007C3A46" w:rsidRPr="00CA0C96" w:rsidRDefault="007C3A46" w:rsidP="00512D58">
      <w:pPr>
        <w:pStyle w:val="NoSpacing"/>
        <w:ind w:left="720" w:hanging="720"/>
        <w:rPr>
          <w:b/>
        </w:rPr>
      </w:pPr>
      <w:r w:rsidRPr="00CA0C96">
        <w:rPr>
          <w:b/>
        </w:rPr>
        <w:t>12.</w:t>
      </w:r>
      <w:r w:rsidRPr="00CA0C96">
        <w:rPr>
          <w:b/>
        </w:rPr>
        <w:tab/>
        <w:t>Estimates of Annualized Burden Hours and Costs</w:t>
      </w:r>
    </w:p>
    <w:p w:rsidR="007C3A46" w:rsidRDefault="008B3F6E" w:rsidP="008B3F6E">
      <w:pPr>
        <w:pStyle w:val="NoSpacing"/>
        <w:ind w:firstLine="720"/>
      </w:pPr>
      <w:r w:rsidRPr="008B3F6E">
        <w:t xml:space="preserve">The tables below provide the burden hour and cost estimates for the proposed NHSN data collection tools. Incorporating all proposed revisions, the estimated burden for reporting reflects </w:t>
      </w:r>
      <w:r w:rsidRPr="00784FFD">
        <w:t>a</w:t>
      </w:r>
      <w:r w:rsidR="004368A9" w:rsidRPr="00784FFD">
        <w:t>n</w:t>
      </w:r>
      <w:r w:rsidRPr="00784FFD">
        <w:t xml:space="preserve"> </w:t>
      </w:r>
      <w:r w:rsidR="004368A9" w:rsidRPr="00784FFD">
        <w:t>increase</w:t>
      </w:r>
      <w:r w:rsidRPr="00784FFD">
        <w:t xml:space="preserve"> of </w:t>
      </w:r>
      <w:r w:rsidR="0034132C" w:rsidRPr="0034132C">
        <w:t>64</w:t>
      </w:r>
      <w:r w:rsidR="0034132C">
        <w:t>,</w:t>
      </w:r>
      <w:r w:rsidR="0034132C" w:rsidRPr="0034132C">
        <w:t>050</w:t>
      </w:r>
      <w:r w:rsidRPr="0034132C">
        <w:t xml:space="preserve"> </w:t>
      </w:r>
      <w:r w:rsidRPr="00784FFD">
        <w:t xml:space="preserve">hours and </w:t>
      </w:r>
      <w:r w:rsidR="0034132C">
        <w:t>$4,781,769</w:t>
      </w:r>
      <w:r w:rsidRPr="008B3F6E">
        <w:t xml:space="preserve"> from the most recently-approved ICR in May, 2011. Detailed revisions of the previous burden tables are available in Attachments D-3 and D-4.</w:t>
      </w:r>
    </w:p>
    <w:p w:rsidR="008B3F6E" w:rsidRPr="008B3F6E" w:rsidRDefault="008B3F6E" w:rsidP="008B3F6E">
      <w:pPr>
        <w:pStyle w:val="NoSpacing"/>
        <w:ind w:firstLine="720"/>
      </w:pPr>
    </w:p>
    <w:p w:rsidR="007C3A46" w:rsidRPr="00CA0C96" w:rsidRDefault="007C3A46" w:rsidP="00512D58">
      <w:pPr>
        <w:pStyle w:val="NoSpacing"/>
        <w:ind w:left="720" w:hanging="720"/>
        <w:rPr>
          <w:b/>
        </w:rPr>
      </w:pPr>
      <w:r w:rsidRPr="00CA0C96">
        <w:rPr>
          <w:b/>
        </w:rPr>
        <w:t xml:space="preserve">A. </w:t>
      </w:r>
      <w:r w:rsidRPr="00CA0C96">
        <w:rPr>
          <w:b/>
        </w:rPr>
        <w:tab/>
        <w:t>Estimates of Annualized Burden Hours</w:t>
      </w:r>
    </w:p>
    <w:p w:rsidR="007C3A46" w:rsidRDefault="007C3A46" w:rsidP="00512D58">
      <w:pPr>
        <w:pStyle w:val="NoSpacing"/>
        <w:ind w:left="720" w:hanging="720"/>
      </w:pPr>
    </w:p>
    <w:p w:rsidR="007C3A46" w:rsidRPr="00992EBE" w:rsidRDefault="007C3A46" w:rsidP="007C3A46">
      <w:pPr>
        <w:pStyle w:val="NoSpacing"/>
        <w:ind w:left="720" w:hanging="720"/>
        <w:rPr>
          <w:b/>
        </w:rPr>
      </w:pPr>
      <w:r w:rsidRPr="007C3A46">
        <w:rPr>
          <w:b/>
        </w:rPr>
        <w:t xml:space="preserve">Estimated annual burden, in number of hours, by NHSN data collection </w:t>
      </w:r>
      <w:proofErr w:type="spellStart"/>
      <w:r w:rsidRPr="007C3A46">
        <w:rPr>
          <w:b/>
        </w:rPr>
        <w:t>form.</w:t>
      </w:r>
      <w:r w:rsidR="00992EBE">
        <w:rPr>
          <w:b/>
          <w:vertAlign w:val="superscript"/>
        </w:rPr>
        <w:t>a</w:t>
      </w:r>
      <w:proofErr w:type="spellEnd"/>
    </w:p>
    <w:tbl>
      <w:tblPr>
        <w:tblStyle w:val="TableGrid"/>
        <w:tblW w:w="10636" w:type="dxa"/>
        <w:tblInd w:w="-432" w:type="dxa"/>
        <w:tblLayout w:type="fixed"/>
        <w:tblLook w:val="04A0" w:firstRow="1" w:lastRow="0" w:firstColumn="1" w:lastColumn="0" w:noHBand="0" w:noVBand="1"/>
      </w:tblPr>
      <w:tblGrid>
        <w:gridCol w:w="990"/>
        <w:gridCol w:w="4770"/>
        <w:gridCol w:w="1350"/>
        <w:gridCol w:w="1260"/>
        <w:gridCol w:w="1080"/>
        <w:gridCol w:w="1186"/>
      </w:tblGrid>
      <w:tr w:rsidR="007C3A46" w:rsidRPr="006C6312" w:rsidTr="001A603D">
        <w:trPr>
          <w:tblHeader/>
        </w:trPr>
        <w:tc>
          <w:tcPr>
            <w:tcW w:w="990" w:type="dxa"/>
            <w:vAlign w:val="bottom"/>
          </w:tcPr>
          <w:p w:rsidR="007C3A46" w:rsidRPr="006C6312" w:rsidRDefault="00DC4825" w:rsidP="007C3A46">
            <w:pPr>
              <w:pStyle w:val="NoSpacing"/>
              <w:rPr>
                <w:b/>
                <w:sz w:val="20"/>
                <w:szCs w:val="20"/>
              </w:rPr>
            </w:pPr>
            <w:r w:rsidRPr="006C6312">
              <w:rPr>
                <w:b/>
                <w:sz w:val="20"/>
                <w:szCs w:val="20"/>
              </w:rPr>
              <w:lastRenderedPageBreak/>
              <w:t>Form Number</w:t>
            </w:r>
          </w:p>
        </w:tc>
        <w:tc>
          <w:tcPr>
            <w:tcW w:w="4770" w:type="dxa"/>
            <w:vAlign w:val="bottom"/>
          </w:tcPr>
          <w:p w:rsidR="007C3A46" w:rsidRPr="006C6312" w:rsidRDefault="007C3A46" w:rsidP="007C3A46">
            <w:pPr>
              <w:pStyle w:val="NoSpacing"/>
              <w:rPr>
                <w:b/>
                <w:sz w:val="20"/>
                <w:szCs w:val="20"/>
              </w:rPr>
            </w:pPr>
            <w:r w:rsidRPr="006C6312">
              <w:rPr>
                <w:b/>
                <w:sz w:val="20"/>
                <w:szCs w:val="20"/>
              </w:rPr>
              <w:t>Form Name</w:t>
            </w:r>
          </w:p>
        </w:tc>
        <w:tc>
          <w:tcPr>
            <w:tcW w:w="1350" w:type="dxa"/>
            <w:vAlign w:val="bottom"/>
          </w:tcPr>
          <w:p w:rsidR="007C3A46" w:rsidRPr="006C6312" w:rsidRDefault="007C3A46" w:rsidP="007C3A46">
            <w:pPr>
              <w:pStyle w:val="NoSpacing"/>
              <w:jc w:val="center"/>
              <w:rPr>
                <w:b/>
                <w:sz w:val="20"/>
                <w:szCs w:val="20"/>
              </w:rPr>
            </w:pPr>
            <w:r w:rsidRPr="006C6312">
              <w:rPr>
                <w:b/>
                <w:sz w:val="20"/>
                <w:szCs w:val="20"/>
              </w:rPr>
              <w:t>No. of Respondents</w:t>
            </w:r>
            <w:r w:rsidR="00572674" w:rsidRPr="006C6312">
              <w:rPr>
                <w:b/>
                <w:sz w:val="20"/>
                <w:szCs w:val="20"/>
              </w:rPr>
              <w:t xml:space="preserve"> </w:t>
            </w:r>
          </w:p>
        </w:tc>
        <w:tc>
          <w:tcPr>
            <w:tcW w:w="1260" w:type="dxa"/>
            <w:vAlign w:val="bottom"/>
          </w:tcPr>
          <w:p w:rsidR="007C3A46" w:rsidRPr="006C6312" w:rsidRDefault="007C3A46" w:rsidP="007C3A46">
            <w:pPr>
              <w:pStyle w:val="NoSpacing"/>
              <w:jc w:val="center"/>
              <w:rPr>
                <w:b/>
                <w:sz w:val="20"/>
                <w:szCs w:val="20"/>
              </w:rPr>
            </w:pPr>
            <w:r w:rsidRPr="006C6312">
              <w:rPr>
                <w:b/>
                <w:sz w:val="20"/>
                <w:szCs w:val="20"/>
              </w:rPr>
              <w:t>Responses per Respondent</w:t>
            </w:r>
            <w:r w:rsidR="00572674" w:rsidRPr="006C6312">
              <w:rPr>
                <w:b/>
                <w:sz w:val="20"/>
                <w:szCs w:val="20"/>
              </w:rPr>
              <w:t xml:space="preserve"> </w:t>
            </w:r>
          </w:p>
        </w:tc>
        <w:tc>
          <w:tcPr>
            <w:tcW w:w="1080" w:type="dxa"/>
            <w:vAlign w:val="bottom"/>
          </w:tcPr>
          <w:p w:rsidR="007C3A46" w:rsidRPr="006C6312" w:rsidRDefault="001B33B2" w:rsidP="007C3A46">
            <w:pPr>
              <w:pStyle w:val="NoSpacing"/>
              <w:jc w:val="center"/>
              <w:rPr>
                <w:b/>
                <w:sz w:val="20"/>
                <w:szCs w:val="20"/>
              </w:rPr>
            </w:pPr>
            <w:r>
              <w:rPr>
                <w:b/>
                <w:sz w:val="20"/>
                <w:szCs w:val="20"/>
              </w:rPr>
              <w:t xml:space="preserve">Avg. </w:t>
            </w:r>
            <w:r w:rsidR="00572674" w:rsidRPr="006C6312">
              <w:rPr>
                <w:b/>
                <w:sz w:val="20"/>
                <w:szCs w:val="20"/>
              </w:rPr>
              <w:t>Burden per Response (H</w:t>
            </w:r>
            <w:r w:rsidR="007C3A46" w:rsidRPr="006C6312">
              <w:rPr>
                <w:b/>
                <w:sz w:val="20"/>
                <w:szCs w:val="20"/>
              </w:rPr>
              <w:t>ours)</w:t>
            </w:r>
          </w:p>
        </w:tc>
        <w:tc>
          <w:tcPr>
            <w:tcW w:w="1186" w:type="dxa"/>
            <w:vAlign w:val="bottom"/>
          </w:tcPr>
          <w:p w:rsidR="007C3A46" w:rsidRPr="006C6312" w:rsidRDefault="007C3A46" w:rsidP="008764CA">
            <w:pPr>
              <w:pStyle w:val="NoSpacing"/>
              <w:jc w:val="center"/>
              <w:rPr>
                <w:b/>
                <w:sz w:val="20"/>
                <w:szCs w:val="20"/>
              </w:rPr>
            </w:pPr>
            <w:r w:rsidRPr="006C6312">
              <w:rPr>
                <w:b/>
                <w:sz w:val="20"/>
                <w:szCs w:val="20"/>
              </w:rPr>
              <w:t>Total</w:t>
            </w:r>
            <w:r w:rsidR="001B33B2">
              <w:rPr>
                <w:b/>
                <w:sz w:val="20"/>
                <w:szCs w:val="20"/>
              </w:rPr>
              <w:t xml:space="preserve"> </w:t>
            </w:r>
            <w:r w:rsidRPr="006C6312">
              <w:rPr>
                <w:b/>
                <w:sz w:val="20"/>
                <w:szCs w:val="20"/>
              </w:rPr>
              <w:t xml:space="preserve">Burden </w:t>
            </w:r>
            <w:r w:rsidR="00572674" w:rsidRPr="006C6312">
              <w:rPr>
                <w:b/>
                <w:sz w:val="20"/>
                <w:szCs w:val="20"/>
              </w:rPr>
              <w:t>(</w:t>
            </w:r>
            <w:r w:rsidRPr="006C6312">
              <w:rPr>
                <w:b/>
                <w:sz w:val="20"/>
                <w:szCs w:val="20"/>
              </w:rPr>
              <w:t>Hours</w:t>
            </w:r>
            <w:r w:rsidR="00572674" w:rsidRPr="006C6312">
              <w:rPr>
                <w:b/>
                <w:sz w:val="20"/>
                <w:szCs w:val="20"/>
              </w:rPr>
              <w:t>)</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57.100</w:t>
            </w:r>
          </w:p>
        </w:tc>
        <w:tc>
          <w:tcPr>
            <w:tcW w:w="4770" w:type="dxa"/>
            <w:vAlign w:val="bottom"/>
          </w:tcPr>
          <w:p w:rsidR="008764CA" w:rsidRPr="006C6312" w:rsidRDefault="008764CA" w:rsidP="00DC4825">
            <w:pPr>
              <w:rPr>
                <w:sz w:val="20"/>
                <w:szCs w:val="20"/>
              </w:rPr>
            </w:pPr>
            <w:r w:rsidRPr="006C6312">
              <w:rPr>
                <w:sz w:val="20"/>
                <w:szCs w:val="20"/>
              </w:rPr>
              <w:t>NHSN Registration Form</w:t>
            </w:r>
          </w:p>
        </w:tc>
        <w:tc>
          <w:tcPr>
            <w:tcW w:w="1350" w:type="dxa"/>
            <w:vAlign w:val="bottom"/>
          </w:tcPr>
          <w:p w:rsidR="008764CA" w:rsidRDefault="008764CA">
            <w:pPr>
              <w:jc w:val="center"/>
              <w:rPr>
                <w:color w:val="000000"/>
                <w:sz w:val="20"/>
                <w:szCs w:val="20"/>
              </w:rPr>
            </w:pPr>
            <w:r>
              <w:rPr>
                <w:color w:val="000000"/>
                <w:sz w:val="20"/>
                <w:szCs w:val="20"/>
              </w:rPr>
              <w:t>6,000</w:t>
            </w:r>
          </w:p>
        </w:tc>
        <w:tc>
          <w:tcPr>
            <w:tcW w:w="1260" w:type="dxa"/>
            <w:vAlign w:val="bottom"/>
          </w:tcPr>
          <w:p w:rsidR="008764CA" w:rsidRDefault="008764CA">
            <w:pPr>
              <w:jc w:val="center"/>
              <w:rPr>
                <w:color w:val="000000"/>
                <w:sz w:val="20"/>
                <w:szCs w:val="20"/>
              </w:rPr>
            </w:pPr>
            <w:r>
              <w:rPr>
                <w:color w:val="000000"/>
                <w:sz w:val="20"/>
                <w:szCs w:val="20"/>
              </w:rPr>
              <w:t>1</w:t>
            </w:r>
          </w:p>
        </w:tc>
        <w:tc>
          <w:tcPr>
            <w:tcW w:w="1080" w:type="dxa"/>
            <w:vAlign w:val="bottom"/>
          </w:tcPr>
          <w:p w:rsidR="008764CA" w:rsidRDefault="008764CA">
            <w:pPr>
              <w:jc w:val="center"/>
              <w:rPr>
                <w:color w:val="000000"/>
                <w:sz w:val="20"/>
                <w:szCs w:val="20"/>
              </w:rPr>
            </w:pPr>
            <w:r>
              <w:rPr>
                <w:color w:val="000000"/>
                <w:sz w:val="20"/>
                <w:szCs w:val="20"/>
              </w:rPr>
              <w:t>5/60</w:t>
            </w:r>
          </w:p>
        </w:tc>
        <w:tc>
          <w:tcPr>
            <w:tcW w:w="1186" w:type="dxa"/>
            <w:vAlign w:val="bottom"/>
          </w:tcPr>
          <w:p w:rsidR="008764CA" w:rsidRDefault="008764CA" w:rsidP="008764CA">
            <w:pPr>
              <w:jc w:val="center"/>
              <w:rPr>
                <w:color w:val="000000"/>
                <w:sz w:val="20"/>
                <w:szCs w:val="20"/>
              </w:rPr>
            </w:pPr>
            <w:r>
              <w:rPr>
                <w:color w:val="000000"/>
                <w:sz w:val="20"/>
                <w:szCs w:val="20"/>
              </w:rPr>
              <w:t>500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57.101</w:t>
            </w:r>
          </w:p>
        </w:tc>
        <w:tc>
          <w:tcPr>
            <w:tcW w:w="4770" w:type="dxa"/>
            <w:vAlign w:val="bottom"/>
          </w:tcPr>
          <w:p w:rsidR="008764CA" w:rsidRPr="006C6312" w:rsidRDefault="008764CA" w:rsidP="00DC4825">
            <w:pPr>
              <w:rPr>
                <w:sz w:val="20"/>
                <w:szCs w:val="20"/>
              </w:rPr>
            </w:pPr>
            <w:r w:rsidRPr="006C6312">
              <w:rPr>
                <w:sz w:val="20"/>
                <w:szCs w:val="20"/>
              </w:rPr>
              <w:t>Facility Contact Information</w:t>
            </w:r>
          </w:p>
        </w:tc>
        <w:tc>
          <w:tcPr>
            <w:tcW w:w="1350" w:type="dxa"/>
            <w:vAlign w:val="bottom"/>
          </w:tcPr>
          <w:p w:rsidR="008764CA" w:rsidRDefault="008764CA">
            <w:pPr>
              <w:jc w:val="center"/>
              <w:rPr>
                <w:color w:val="000000"/>
                <w:sz w:val="20"/>
                <w:szCs w:val="20"/>
              </w:rPr>
            </w:pPr>
            <w:r>
              <w:rPr>
                <w:color w:val="000000"/>
                <w:sz w:val="20"/>
                <w:szCs w:val="20"/>
              </w:rPr>
              <w:t>6,000</w:t>
            </w:r>
          </w:p>
        </w:tc>
        <w:tc>
          <w:tcPr>
            <w:tcW w:w="1260" w:type="dxa"/>
            <w:vAlign w:val="bottom"/>
          </w:tcPr>
          <w:p w:rsidR="008764CA" w:rsidRDefault="008764CA">
            <w:pPr>
              <w:jc w:val="center"/>
              <w:rPr>
                <w:color w:val="000000"/>
                <w:sz w:val="20"/>
                <w:szCs w:val="20"/>
              </w:rPr>
            </w:pPr>
            <w:r>
              <w:rPr>
                <w:color w:val="000000"/>
                <w:sz w:val="20"/>
                <w:szCs w:val="20"/>
              </w:rPr>
              <w:t>1</w:t>
            </w:r>
          </w:p>
        </w:tc>
        <w:tc>
          <w:tcPr>
            <w:tcW w:w="1080" w:type="dxa"/>
            <w:vAlign w:val="bottom"/>
          </w:tcPr>
          <w:p w:rsidR="008764CA" w:rsidRDefault="008764CA">
            <w:pPr>
              <w:jc w:val="center"/>
              <w:rPr>
                <w:color w:val="000000"/>
                <w:sz w:val="20"/>
                <w:szCs w:val="20"/>
              </w:rPr>
            </w:pPr>
            <w:r>
              <w:rPr>
                <w:color w:val="000000"/>
                <w:sz w:val="20"/>
                <w:szCs w:val="20"/>
              </w:rPr>
              <w:t>10/60</w:t>
            </w:r>
          </w:p>
        </w:tc>
        <w:tc>
          <w:tcPr>
            <w:tcW w:w="1186" w:type="dxa"/>
            <w:vAlign w:val="bottom"/>
          </w:tcPr>
          <w:p w:rsidR="008764CA" w:rsidRDefault="008764CA" w:rsidP="008764CA">
            <w:pPr>
              <w:jc w:val="center"/>
              <w:rPr>
                <w:color w:val="000000"/>
                <w:sz w:val="20"/>
                <w:szCs w:val="20"/>
              </w:rPr>
            </w:pPr>
            <w:r>
              <w:rPr>
                <w:color w:val="000000"/>
                <w:sz w:val="20"/>
                <w:szCs w:val="20"/>
              </w:rPr>
              <w:t>1000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57.103</w:t>
            </w:r>
          </w:p>
        </w:tc>
        <w:tc>
          <w:tcPr>
            <w:tcW w:w="4770" w:type="dxa"/>
            <w:vAlign w:val="bottom"/>
          </w:tcPr>
          <w:p w:rsidR="008764CA" w:rsidRPr="006C6312" w:rsidRDefault="008764CA" w:rsidP="00DC4825">
            <w:pPr>
              <w:rPr>
                <w:sz w:val="20"/>
                <w:szCs w:val="20"/>
              </w:rPr>
            </w:pPr>
            <w:r w:rsidRPr="006C6312">
              <w:rPr>
                <w:sz w:val="20"/>
                <w:szCs w:val="20"/>
              </w:rPr>
              <w:t>Patient Safety Component--Annual Facility Survey</w:t>
            </w:r>
          </w:p>
        </w:tc>
        <w:tc>
          <w:tcPr>
            <w:tcW w:w="1350" w:type="dxa"/>
            <w:vAlign w:val="bottom"/>
          </w:tcPr>
          <w:p w:rsidR="008764CA" w:rsidRDefault="008764CA">
            <w:pPr>
              <w:jc w:val="center"/>
              <w:rPr>
                <w:color w:val="000000"/>
                <w:sz w:val="20"/>
                <w:szCs w:val="20"/>
              </w:rPr>
            </w:pPr>
            <w:r>
              <w:rPr>
                <w:color w:val="000000"/>
                <w:sz w:val="20"/>
                <w:szCs w:val="20"/>
              </w:rPr>
              <w:t>6,000</w:t>
            </w:r>
          </w:p>
        </w:tc>
        <w:tc>
          <w:tcPr>
            <w:tcW w:w="1260" w:type="dxa"/>
            <w:vAlign w:val="bottom"/>
          </w:tcPr>
          <w:p w:rsidR="008764CA" w:rsidRDefault="008764CA">
            <w:pPr>
              <w:jc w:val="center"/>
              <w:rPr>
                <w:color w:val="000000"/>
                <w:sz w:val="20"/>
                <w:szCs w:val="20"/>
              </w:rPr>
            </w:pPr>
            <w:r>
              <w:rPr>
                <w:color w:val="000000"/>
                <w:sz w:val="20"/>
                <w:szCs w:val="20"/>
              </w:rPr>
              <w:t>1</w:t>
            </w:r>
          </w:p>
        </w:tc>
        <w:tc>
          <w:tcPr>
            <w:tcW w:w="1080" w:type="dxa"/>
            <w:vAlign w:val="bottom"/>
          </w:tcPr>
          <w:p w:rsidR="008764CA" w:rsidRDefault="008764CA">
            <w:pPr>
              <w:jc w:val="center"/>
              <w:rPr>
                <w:color w:val="000000"/>
                <w:sz w:val="20"/>
                <w:szCs w:val="20"/>
              </w:rPr>
            </w:pPr>
            <w:r>
              <w:rPr>
                <w:color w:val="000000"/>
                <w:sz w:val="20"/>
                <w:szCs w:val="20"/>
              </w:rPr>
              <w:t>30/60</w:t>
            </w:r>
          </w:p>
        </w:tc>
        <w:tc>
          <w:tcPr>
            <w:tcW w:w="1186" w:type="dxa"/>
            <w:vAlign w:val="bottom"/>
          </w:tcPr>
          <w:p w:rsidR="008764CA" w:rsidRDefault="008764CA" w:rsidP="008764CA">
            <w:pPr>
              <w:jc w:val="center"/>
              <w:rPr>
                <w:color w:val="000000"/>
                <w:sz w:val="20"/>
                <w:szCs w:val="20"/>
              </w:rPr>
            </w:pPr>
            <w:r>
              <w:rPr>
                <w:color w:val="000000"/>
                <w:sz w:val="20"/>
                <w:szCs w:val="20"/>
              </w:rPr>
              <w:t>3000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57.104</w:t>
            </w:r>
          </w:p>
        </w:tc>
        <w:tc>
          <w:tcPr>
            <w:tcW w:w="4770" w:type="dxa"/>
            <w:vAlign w:val="bottom"/>
          </w:tcPr>
          <w:p w:rsidR="008764CA" w:rsidRPr="006C6312" w:rsidRDefault="008764CA" w:rsidP="00DC4825">
            <w:pPr>
              <w:rPr>
                <w:sz w:val="20"/>
                <w:szCs w:val="20"/>
              </w:rPr>
            </w:pPr>
            <w:r w:rsidRPr="006C6312">
              <w:rPr>
                <w:sz w:val="20"/>
                <w:szCs w:val="20"/>
              </w:rPr>
              <w:t>Patient Safety Component--Outpatient Dialysis Center Practices Survey</w:t>
            </w:r>
          </w:p>
        </w:tc>
        <w:tc>
          <w:tcPr>
            <w:tcW w:w="1350" w:type="dxa"/>
            <w:vAlign w:val="bottom"/>
          </w:tcPr>
          <w:p w:rsidR="008764CA" w:rsidRDefault="008764CA">
            <w:pPr>
              <w:jc w:val="center"/>
              <w:rPr>
                <w:color w:val="000000"/>
                <w:sz w:val="20"/>
                <w:szCs w:val="20"/>
              </w:rPr>
            </w:pPr>
            <w:r>
              <w:rPr>
                <w:color w:val="000000"/>
                <w:sz w:val="20"/>
                <w:szCs w:val="20"/>
              </w:rPr>
              <w:t>5,500</w:t>
            </w:r>
          </w:p>
        </w:tc>
        <w:tc>
          <w:tcPr>
            <w:tcW w:w="1260" w:type="dxa"/>
            <w:vAlign w:val="bottom"/>
          </w:tcPr>
          <w:p w:rsidR="008764CA" w:rsidRDefault="008764CA">
            <w:pPr>
              <w:jc w:val="center"/>
              <w:rPr>
                <w:color w:val="000000"/>
                <w:sz w:val="20"/>
                <w:szCs w:val="20"/>
              </w:rPr>
            </w:pPr>
            <w:r>
              <w:rPr>
                <w:color w:val="000000"/>
                <w:sz w:val="20"/>
                <w:szCs w:val="20"/>
              </w:rPr>
              <w:t>1</w:t>
            </w:r>
          </w:p>
        </w:tc>
        <w:tc>
          <w:tcPr>
            <w:tcW w:w="1080" w:type="dxa"/>
            <w:vAlign w:val="bottom"/>
          </w:tcPr>
          <w:p w:rsidR="008764CA" w:rsidRDefault="008764CA">
            <w:pPr>
              <w:jc w:val="center"/>
              <w:rPr>
                <w:color w:val="000000"/>
                <w:sz w:val="20"/>
                <w:szCs w:val="20"/>
              </w:rPr>
            </w:pPr>
            <w:r>
              <w:rPr>
                <w:color w:val="000000"/>
                <w:sz w:val="20"/>
                <w:szCs w:val="20"/>
              </w:rPr>
              <w:t>1</w:t>
            </w:r>
          </w:p>
        </w:tc>
        <w:tc>
          <w:tcPr>
            <w:tcW w:w="1186" w:type="dxa"/>
            <w:vAlign w:val="bottom"/>
          </w:tcPr>
          <w:p w:rsidR="008764CA" w:rsidRDefault="008764CA" w:rsidP="008764CA">
            <w:pPr>
              <w:jc w:val="center"/>
              <w:rPr>
                <w:color w:val="000000"/>
                <w:sz w:val="20"/>
                <w:szCs w:val="20"/>
              </w:rPr>
            </w:pPr>
            <w:r>
              <w:rPr>
                <w:color w:val="000000"/>
                <w:sz w:val="20"/>
                <w:szCs w:val="20"/>
              </w:rPr>
              <w:t>5500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57.105</w:t>
            </w:r>
          </w:p>
        </w:tc>
        <w:tc>
          <w:tcPr>
            <w:tcW w:w="4770" w:type="dxa"/>
            <w:vAlign w:val="bottom"/>
          </w:tcPr>
          <w:p w:rsidR="008764CA" w:rsidRPr="006C6312" w:rsidRDefault="008764CA" w:rsidP="00DC4825">
            <w:pPr>
              <w:rPr>
                <w:sz w:val="20"/>
                <w:szCs w:val="20"/>
              </w:rPr>
            </w:pPr>
            <w:r w:rsidRPr="006C6312">
              <w:rPr>
                <w:sz w:val="20"/>
                <w:szCs w:val="20"/>
              </w:rPr>
              <w:t>Group Contact Information</w:t>
            </w:r>
          </w:p>
        </w:tc>
        <w:tc>
          <w:tcPr>
            <w:tcW w:w="1350" w:type="dxa"/>
            <w:vAlign w:val="bottom"/>
          </w:tcPr>
          <w:p w:rsidR="008764CA" w:rsidRDefault="008764CA">
            <w:pPr>
              <w:jc w:val="center"/>
              <w:rPr>
                <w:color w:val="000000"/>
                <w:sz w:val="20"/>
                <w:szCs w:val="20"/>
              </w:rPr>
            </w:pPr>
            <w:r>
              <w:rPr>
                <w:color w:val="000000"/>
                <w:sz w:val="20"/>
                <w:szCs w:val="20"/>
              </w:rPr>
              <w:t>6,000</w:t>
            </w:r>
          </w:p>
        </w:tc>
        <w:tc>
          <w:tcPr>
            <w:tcW w:w="1260" w:type="dxa"/>
            <w:vAlign w:val="bottom"/>
          </w:tcPr>
          <w:p w:rsidR="008764CA" w:rsidRDefault="008764CA">
            <w:pPr>
              <w:jc w:val="center"/>
              <w:rPr>
                <w:color w:val="000000"/>
                <w:sz w:val="20"/>
                <w:szCs w:val="20"/>
              </w:rPr>
            </w:pPr>
            <w:r>
              <w:rPr>
                <w:color w:val="000000"/>
                <w:sz w:val="20"/>
                <w:szCs w:val="20"/>
              </w:rPr>
              <w:t>1</w:t>
            </w:r>
          </w:p>
        </w:tc>
        <w:tc>
          <w:tcPr>
            <w:tcW w:w="1080" w:type="dxa"/>
            <w:vAlign w:val="bottom"/>
          </w:tcPr>
          <w:p w:rsidR="008764CA" w:rsidRDefault="008764CA">
            <w:pPr>
              <w:jc w:val="center"/>
              <w:rPr>
                <w:color w:val="000000"/>
                <w:sz w:val="20"/>
                <w:szCs w:val="20"/>
              </w:rPr>
            </w:pPr>
            <w:r>
              <w:rPr>
                <w:color w:val="000000"/>
                <w:sz w:val="20"/>
                <w:szCs w:val="20"/>
              </w:rPr>
              <w:t>5/60</w:t>
            </w:r>
          </w:p>
        </w:tc>
        <w:tc>
          <w:tcPr>
            <w:tcW w:w="1186" w:type="dxa"/>
            <w:vAlign w:val="bottom"/>
          </w:tcPr>
          <w:p w:rsidR="008764CA" w:rsidRDefault="008764CA" w:rsidP="008764CA">
            <w:pPr>
              <w:jc w:val="center"/>
              <w:rPr>
                <w:color w:val="000000"/>
                <w:sz w:val="20"/>
                <w:szCs w:val="20"/>
              </w:rPr>
            </w:pPr>
            <w:r>
              <w:rPr>
                <w:color w:val="000000"/>
                <w:sz w:val="20"/>
                <w:szCs w:val="20"/>
              </w:rPr>
              <w:t>500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57.106</w:t>
            </w:r>
          </w:p>
        </w:tc>
        <w:tc>
          <w:tcPr>
            <w:tcW w:w="4770" w:type="dxa"/>
            <w:vAlign w:val="bottom"/>
          </w:tcPr>
          <w:p w:rsidR="008764CA" w:rsidRPr="006C6312" w:rsidRDefault="008764CA" w:rsidP="00DC4825">
            <w:pPr>
              <w:rPr>
                <w:sz w:val="20"/>
                <w:szCs w:val="20"/>
              </w:rPr>
            </w:pPr>
            <w:r w:rsidRPr="006C6312">
              <w:rPr>
                <w:sz w:val="20"/>
                <w:szCs w:val="20"/>
              </w:rPr>
              <w:t>Patient Safety Monthly Reporting Plan</w:t>
            </w:r>
          </w:p>
        </w:tc>
        <w:tc>
          <w:tcPr>
            <w:tcW w:w="1350" w:type="dxa"/>
            <w:vAlign w:val="bottom"/>
          </w:tcPr>
          <w:p w:rsidR="008764CA" w:rsidRDefault="008764CA">
            <w:pPr>
              <w:jc w:val="center"/>
              <w:rPr>
                <w:color w:val="000000"/>
                <w:sz w:val="20"/>
                <w:szCs w:val="20"/>
              </w:rPr>
            </w:pPr>
            <w:r>
              <w:rPr>
                <w:color w:val="000000"/>
                <w:sz w:val="20"/>
                <w:szCs w:val="20"/>
              </w:rPr>
              <w:t>6,000</w:t>
            </w:r>
          </w:p>
        </w:tc>
        <w:tc>
          <w:tcPr>
            <w:tcW w:w="1260" w:type="dxa"/>
            <w:vAlign w:val="bottom"/>
          </w:tcPr>
          <w:p w:rsidR="008764CA" w:rsidRDefault="008764CA">
            <w:pPr>
              <w:jc w:val="center"/>
              <w:rPr>
                <w:color w:val="000000"/>
                <w:sz w:val="20"/>
                <w:szCs w:val="20"/>
              </w:rPr>
            </w:pPr>
            <w:r>
              <w:rPr>
                <w:color w:val="000000"/>
                <w:sz w:val="20"/>
                <w:szCs w:val="20"/>
              </w:rPr>
              <w:t>9</w:t>
            </w:r>
          </w:p>
        </w:tc>
        <w:tc>
          <w:tcPr>
            <w:tcW w:w="1080" w:type="dxa"/>
            <w:vAlign w:val="bottom"/>
          </w:tcPr>
          <w:p w:rsidR="008764CA" w:rsidRDefault="008764CA">
            <w:pPr>
              <w:jc w:val="center"/>
              <w:rPr>
                <w:color w:val="000000"/>
                <w:sz w:val="20"/>
                <w:szCs w:val="20"/>
              </w:rPr>
            </w:pPr>
            <w:r>
              <w:rPr>
                <w:color w:val="000000"/>
                <w:sz w:val="20"/>
                <w:szCs w:val="20"/>
              </w:rPr>
              <w:t>35/60</w:t>
            </w:r>
          </w:p>
        </w:tc>
        <w:tc>
          <w:tcPr>
            <w:tcW w:w="1186" w:type="dxa"/>
            <w:vAlign w:val="bottom"/>
          </w:tcPr>
          <w:p w:rsidR="008764CA" w:rsidRDefault="008764CA" w:rsidP="008764CA">
            <w:pPr>
              <w:jc w:val="center"/>
              <w:rPr>
                <w:color w:val="000000"/>
                <w:sz w:val="20"/>
                <w:szCs w:val="20"/>
              </w:rPr>
            </w:pPr>
            <w:r>
              <w:rPr>
                <w:color w:val="000000"/>
                <w:sz w:val="20"/>
                <w:szCs w:val="20"/>
              </w:rPr>
              <w:t>31</w:t>
            </w:r>
            <w:r w:rsidR="00D25BE1">
              <w:rPr>
                <w:color w:val="000000"/>
                <w:sz w:val="20"/>
                <w:szCs w:val="20"/>
              </w:rPr>
              <w:t>,</w:t>
            </w:r>
            <w:r>
              <w:rPr>
                <w:color w:val="000000"/>
                <w:sz w:val="20"/>
                <w:szCs w:val="20"/>
              </w:rPr>
              <w:t>500</w:t>
            </w:r>
          </w:p>
        </w:tc>
      </w:tr>
      <w:tr w:rsidR="008764CA" w:rsidRPr="006C6312" w:rsidTr="006C6312">
        <w:tc>
          <w:tcPr>
            <w:tcW w:w="990" w:type="dxa"/>
            <w:vAlign w:val="bottom"/>
          </w:tcPr>
          <w:p w:rsidR="008764CA" w:rsidRPr="00784FFD" w:rsidRDefault="008764CA" w:rsidP="00DC4825">
            <w:pPr>
              <w:rPr>
                <w:bCs/>
                <w:sz w:val="20"/>
                <w:szCs w:val="20"/>
              </w:rPr>
            </w:pPr>
            <w:r w:rsidRPr="00784FFD">
              <w:rPr>
                <w:bCs/>
                <w:sz w:val="20"/>
                <w:szCs w:val="20"/>
              </w:rPr>
              <w:t>57.108</w:t>
            </w:r>
          </w:p>
        </w:tc>
        <w:tc>
          <w:tcPr>
            <w:tcW w:w="4770" w:type="dxa"/>
            <w:vAlign w:val="bottom"/>
          </w:tcPr>
          <w:p w:rsidR="008764CA" w:rsidRPr="00784FFD" w:rsidRDefault="008764CA" w:rsidP="00DC4825">
            <w:pPr>
              <w:rPr>
                <w:sz w:val="20"/>
                <w:szCs w:val="20"/>
              </w:rPr>
            </w:pPr>
            <w:r w:rsidRPr="00784FFD">
              <w:rPr>
                <w:sz w:val="20"/>
                <w:szCs w:val="20"/>
              </w:rPr>
              <w:t>Primary Bloodstream Infection (BSI)</w:t>
            </w:r>
          </w:p>
        </w:tc>
        <w:tc>
          <w:tcPr>
            <w:tcW w:w="1350" w:type="dxa"/>
            <w:vAlign w:val="bottom"/>
          </w:tcPr>
          <w:p w:rsidR="008764CA" w:rsidRDefault="008764CA">
            <w:pPr>
              <w:jc w:val="center"/>
              <w:rPr>
                <w:color w:val="000000"/>
                <w:sz w:val="20"/>
                <w:szCs w:val="20"/>
              </w:rPr>
            </w:pPr>
            <w:r>
              <w:rPr>
                <w:color w:val="000000"/>
                <w:sz w:val="20"/>
                <w:szCs w:val="20"/>
              </w:rPr>
              <w:t>6,000</w:t>
            </w:r>
          </w:p>
        </w:tc>
        <w:tc>
          <w:tcPr>
            <w:tcW w:w="1260" w:type="dxa"/>
            <w:vAlign w:val="bottom"/>
          </w:tcPr>
          <w:p w:rsidR="008764CA" w:rsidRDefault="008764CA">
            <w:pPr>
              <w:jc w:val="center"/>
              <w:rPr>
                <w:color w:val="000000"/>
                <w:sz w:val="20"/>
                <w:szCs w:val="20"/>
              </w:rPr>
            </w:pPr>
            <w:r>
              <w:rPr>
                <w:color w:val="000000"/>
                <w:sz w:val="20"/>
                <w:szCs w:val="20"/>
              </w:rPr>
              <w:t>36</w:t>
            </w:r>
          </w:p>
        </w:tc>
        <w:tc>
          <w:tcPr>
            <w:tcW w:w="1080" w:type="dxa"/>
            <w:vAlign w:val="bottom"/>
          </w:tcPr>
          <w:p w:rsidR="008764CA" w:rsidRDefault="008764CA">
            <w:pPr>
              <w:jc w:val="center"/>
              <w:rPr>
                <w:color w:val="000000"/>
                <w:sz w:val="20"/>
                <w:szCs w:val="20"/>
              </w:rPr>
            </w:pPr>
            <w:r>
              <w:rPr>
                <w:color w:val="000000"/>
                <w:sz w:val="20"/>
                <w:szCs w:val="20"/>
              </w:rPr>
              <w:t>33/60</w:t>
            </w:r>
          </w:p>
        </w:tc>
        <w:tc>
          <w:tcPr>
            <w:tcW w:w="1186" w:type="dxa"/>
            <w:vAlign w:val="bottom"/>
          </w:tcPr>
          <w:p w:rsidR="008764CA" w:rsidRDefault="008764CA" w:rsidP="008764CA">
            <w:pPr>
              <w:jc w:val="center"/>
              <w:rPr>
                <w:color w:val="000000"/>
                <w:sz w:val="20"/>
                <w:szCs w:val="20"/>
              </w:rPr>
            </w:pPr>
            <w:r>
              <w:rPr>
                <w:color w:val="000000"/>
                <w:sz w:val="20"/>
                <w:szCs w:val="20"/>
              </w:rPr>
              <w:t>118</w:t>
            </w:r>
            <w:r w:rsidR="00D25BE1">
              <w:rPr>
                <w:color w:val="000000"/>
                <w:sz w:val="20"/>
                <w:szCs w:val="20"/>
              </w:rPr>
              <w:t>,</w:t>
            </w:r>
            <w:r>
              <w:rPr>
                <w:color w:val="000000"/>
                <w:sz w:val="20"/>
                <w:szCs w:val="20"/>
              </w:rPr>
              <w:t>800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57.109</w:t>
            </w:r>
          </w:p>
        </w:tc>
        <w:tc>
          <w:tcPr>
            <w:tcW w:w="4770" w:type="dxa"/>
            <w:vAlign w:val="bottom"/>
          </w:tcPr>
          <w:p w:rsidR="008764CA" w:rsidRPr="006C6312" w:rsidRDefault="008764CA" w:rsidP="00DC4825">
            <w:pPr>
              <w:rPr>
                <w:sz w:val="20"/>
                <w:szCs w:val="20"/>
              </w:rPr>
            </w:pPr>
            <w:r w:rsidRPr="006C6312">
              <w:rPr>
                <w:sz w:val="20"/>
                <w:szCs w:val="20"/>
              </w:rPr>
              <w:t>Dialysis Event</w:t>
            </w:r>
          </w:p>
        </w:tc>
        <w:tc>
          <w:tcPr>
            <w:tcW w:w="1350" w:type="dxa"/>
            <w:vAlign w:val="bottom"/>
          </w:tcPr>
          <w:p w:rsidR="008764CA" w:rsidRDefault="008764CA">
            <w:pPr>
              <w:jc w:val="center"/>
              <w:rPr>
                <w:color w:val="000000"/>
                <w:sz w:val="20"/>
                <w:szCs w:val="20"/>
              </w:rPr>
            </w:pPr>
            <w:r>
              <w:rPr>
                <w:color w:val="000000"/>
                <w:sz w:val="20"/>
                <w:szCs w:val="20"/>
              </w:rPr>
              <w:t>5</w:t>
            </w:r>
            <w:r w:rsidR="00D25BE1">
              <w:rPr>
                <w:color w:val="000000"/>
                <w:sz w:val="20"/>
                <w:szCs w:val="20"/>
              </w:rPr>
              <w:t>,</w:t>
            </w:r>
            <w:r>
              <w:rPr>
                <w:color w:val="000000"/>
                <w:sz w:val="20"/>
                <w:szCs w:val="20"/>
              </w:rPr>
              <w:t>500</w:t>
            </w:r>
          </w:p>
        </w:tc>
        <w:tc>
          <w:tcPr>
            <w:tcW w:w="1260" w:type="dxa"/>
            <w:vAlign w:val="bottom"/>
          </w:tcPr>
          <w:p w:rsidR="008764CA" w:rsidRDefault="008764CA">
            <w:pPr>
              <w:jc w:val="center"/>
              <w:rPr>
                <w:color w:val="000000"/>
                <w:sz w:val="20"/>
                <w:szCs w:val="20"/>
              </w:rPr>
            </w:pPr>
            <w:r>
              <w:rPr>
                <w:color w:val="000000"/>
                <w:sz w:val="20"/>
                <w:szCs w:val="20"/>
              </w:rPr>
              <w:t>75</w:t>
            </w:r>
          </w:p>
        </w:tc>
        <w:tc>
          <w:tcPr>
            <w:tcW w:w="1080" w:type="dxa"/>
            <w:vAlign w:val="bottom"/>
          </w:tcPr>
          <w:p w:rsidR="008764CA" w:rsidRDefault="008764CA">
            <w:pPr>
              <w:jc w:val="center"/>
              <w:rPr>
                <w:color w:val="000000"/>
                <w:sz w:val="20"/>
                <w:szCs w:val="20"/>
              </w:rPr>
            </w:pPr>
            <w:r>
              <w:rPr>
                <w:color w:val="000000"/>
                <w:sz w:val="20"/>
                <w:szCs w:val="20"/>
              </w:rPr>
              <w:t>16/60</w:t>
            </w:r>
          </w:p>
        </w:tc>
        <w:tc>
          <w:tcPr>
            <w:tcW w:w="1186" w:type="dxa"/>
            <w:vAlign w:val="bottom"/>
          </w:tcPr>
          <w:p w:rsidR="008764CA" w:rsidRDefault="008764CA" w:rsidP="008764CA">
            <w:pPr>
              <w:jc w:val="center"/>
              <w:rPr>
                <w:color w:val="000000"/>
                <w:sz w:val="20"/>
                <w:szCs w:val="20"/>
              </w:rPr>
            </w:pPr>
            <w:r>
              <w:rPr>
                <w:color w:val="000000"/>
                <w:sz w:val="20"/>
                <w:szCs w:val="20"/>
              </w:rPr>
              <w:t>110</w:t>
            </w:r>
            <w:r w:rsidR="00D25BE1">
              <w:rPr>
                <w:color w:val="000000"/>
                <w:sz w:val="20"/>
                <w:szCs w:val="20"/>
              </w:rPr>
              <w:t>,</w:t>
            </w:r>
            <w:r>
              <w:rPr>
                <w:color w:val="000000"/>
                <w:sz w:val="20"/>
                <w:szCs w:val="20"/>
              </w:rPr>
              <w:t>000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57.111</w:t>
            </w:r>
          </w:p>
        </w:tc>
        <w:tc>
          <w:tcPr>
            <w:tcW w:w="4770" w:type="dxa"/>
            <w:vAlign w:val="bottom"/>
          </w:tcPr>
          <w:p w:rsidR="008764CA" w:rsidRPr="006C6312" w:rsidRDefault="008764CA" w:rsidP="00DC4825">
            <w:pPr>
              <w:rPr>
                <w:sz w:val="20"/>
                <w:szCs w:val="20"/>
              </w:rPr>
            </w:pPr>
            <w:r w:rsidRPr="006C6312">
              <w:rPr>
                <w:sz w:val="20"/>
                <w:szCs w:val="20"/>
              </w:rPr>
              <w:t>Pneumonia (PNEU)</w:t>
            </w:r>
          </w:p>
        </w:tc>
        <w:tc>
          <w:tcPr>
            <w:tcW w:w="1350" w:type="dxa"/>
            <w:vAlign w:val="bottom"/>
          </w:tcPr>
          <w:p w:rsidR="008764CA" w:rsidRDefault="008764CA">
            <w:pPr>
              <w:jc w:val="center"/>
              <w:rPr>
                <w:color w:val="000000"/>
                <w:sz w:val="20"/>
                <w:szCs w:val="20"/>
              </w:rPr>
            </w:pPr>
            <w:r>
              <w:rPr>
                <w:color w:val="000000"/>
                <w:sz w:val="20"/>
                <w:szCs w:val="20"/>
              </w:rPr>
              <w:t>6,000</w:t>
            </w:r>
          </w:p>
        </w:tc>
        <w:tc>
          <w:tcPr>
            <w:tcW w:w="1260" w:type="dxa"/>
            <w:vAlign w:val="bottom"/>
          </w:tcPr>
          <w:p w:rsidR="008764CA" w:rsidRDefault="008764CA">
            <w:pPr>
              <w:jc w:val="center"/>
              <w:rPr>
                <w:color w:val="000000"/>
                <w:sz w:val="20"/>
                <w:szCs w:val="20"/>
              </w:rPr>
            </w:pPr>
            <w:r>
              <w:rPr>
                <w:color w:val="000000"/>
                <w:sz w:val="20"/>
                <w:szCs w:val="20"/>
              </w:rPr>
              <w:t>72</w:t>
            </w:r>
          </w:p>
        </w:tc>
        <w:tc>
          <w:tcPr>
            <w:tcW w:w="1080" w:type="dxa"/>
            <w:vAlign w:val="bottom"/>
          </w:tcPr>
          <w:p w:rsidR="008764CA" w:rsidRDefault="008764CA">
            <w:pPr>
              <w:jc w:val="center"/>
              <w:rPr>
                <w:color w:val="000000"/>
                <w:sz w:val="20"/>
                <w:szCs w:val="20"/>
              </w:rPr>
            </w:pPr>
            <w:r>
              <w:rPr>
                <w:color w:val="000000"/>
                <w:sz w:val="20"/>
                <w:szCs w:val="20"/>
              </w:rPr>
              <w:t>32/60</w:t>
            </w:r>
          </w:p>
        </w:tc>
        <w:tc>
          <w:tcPr>
            <w:tcW w:w="1186" w:type="dxa"/>
            <w:vAlign w:val="bottom"/>
          </w:tcPr>
          <w:p w:rsidR="008764CA" w:rsidRDefault="008764CA" w:rsidP="008764CA">
            <w:pPr>
              <w:jc w:val="center"/>
              <w:rPr>
                <w:color w:val="000000"/>
                <w:sz w:val="20"/>
                <w:szCs w:val="20"/>
              </w:rPr>
            </w:pPr>
            <w:r>
              <w:rPr>
                <w:color w:val="000000"/>
                <w:sz w:val="20"/>
                <w:szCs w:val="20"/>
              </w:rPr>
              <w:t>230</w:t>
            </w:r>
            <w:r w:rsidR="00D25BE1">
              <w:rPr>
                <w:color w:val="000000"/>
                <w:sz w:val="20"/>
                <w:szCs w:val="20"/>
              </w:rPr>
              <w:t>,</w:t>
            </w:r>
            <w:r>
              <w:rPr>
                <w:color w:val="000000"/>
                <w:sz w:val="20"/>
                <w:szCs w:val="20"/>
              </w:rPr>
              <w:t>400</w:t>
            </w:r>
          </w:p>
        </w:tc>
      </w:tr>
      <w:tr w:rsidR="008764CA" w:rsidRPr="006C6312" w:rsidTr="006C6312">
        <w:tc>
          <w:tcPr>
            <w:tcW w:w="990" w:type="dxa"/>
            <w:vAlign w:val="bottom"/>
          </w:tcPr>
          <w:p w:rsidR="008764CA" w:rsidRPr="006C6312" w:rsidRDefault="008764CA" w:rsidP="00DC4825">
            <w:pPr>
              <w:rPr>
                <w:bCs/>
                <w:sz w:val="20"/>
                <w:szCs w:val="20"/>
              </w:rPr>
            </w:pPr>
            <w:r>
              <w:rPr>
                <w:bCs/>
                <w:sz w:val="20"/>
                <w:szCs w:val="20"/>
              </w:rPr>
              <w:t>57.112</w:t>
            </w:r>
          </w:p>
        </w:tc>
        <w:tc>
          <w:tcPr>
            <w:tcW w:w="4770" w:type="dxa"/>
            <w:vAlign w:val="bottom"/>
          </w:tcPr>
          <w:p w:rsidR="008764CA" w:rsidRPr="006C6312" w:rsidRDefault="008764CA" w:rsidP="00DC4825">
            <w:pPr>
              <w:rPr>
                <w:sz w:val="20"/>
                <w:szCs w:val="20"/>
              </w:rPr>
            </w:pPr>
            <w:r w:rsidRPr="005F73F8">
              <w:rPr>
                <w:sz w:val="20"/>
                <w:szCs w:val="20"/>
              </w:rPr>
              <w:t>Streamlined Ventilator-Associated Pneumonia</w:t>
            </w:r>
          </w:p>
        </w:tc>
        <w:tc>
          <w:tcPr>
            <w:tcW w:w="1350" w:type="dxa"/>
            <w:vAlign w:val="bottom"/>
          </w:tcPr>
          <w:p w:rsidR="008764CA" w:rsidRDefault="008764CA">
            <w:pPr>
              <w:jc w:val="center"/>
              <w:rPr>
                <w:color w:val="000000"/>
                <w:sz w:val="20"/>
                <w:szCs w:val="20"/>
              </w:rPr>
            </w:pPr>
            <w:r>
              <w:rPr>
                <w:color w:val="000000"/>
                <w:sz w:val="20"/>
                <w:szCs w:val="20"/>
              </w:rPr>
              <w:t>6</w:t>
            </w:r>
            <w:r w:rsidR="00D25BE1">
              <w:rPr>
                <w:color w:val="000000"/>
                <w:sz w:val="20"/>
                <w:szCs w:val="20"/>
              </w:rPr>
              <w:t>,</w:t>
            </w:r>
            <w:r>
              <w:rPr>
                <w:color w:val="000000"/>
                <w:sz w:val="20"/>
                <w:szCs w:val="20"/>
              </w:rPr>
              <w:t>000</w:t>
            </w:r>
          </w:p>
        </w:tc>
        <w:tc>
          <w:tcPr>
            <w:tcW w:w="1260" w:type="dxa"/>
            <w:vAlign w:val="bottom"/>
          </w:tcPr>
          <w:p w:rsidR="008764CA" w:rsidRDefault="008764CA">
            <w:pPr>
              <w:jc w:val="center"/>
              <w:rPr>
                <w:color w:val="000000"/>
                <w:sz w:val="20"/>
                <w:szCs w:val="20"/>
              </w:rPr>
            </w:pPr>
            <w:r>
              <w:rPr>
                <w:color w:val="000000"/>
                <w:sz w:val="20"/>
                <w:szCs w:val="20"/>
              </w:rPr>
              <w:t>144</w:t>
            </w:r>
          </w:p>
        </w:tc>
        <w:tc>
          <w:tcPr>
            <w:tcW w:w="1080" w:type="dxa"/>
            <w:vAlign w:val="bottom"/>
          </w:tcPr>
          <w:p w:rsidR="008764CA" w:rsidRDefault="008764CA">
            <w:pPr>
              <w:jc w:val="center"/>
              <w:rPr>
                <w:color w:val="000000"/>
                <w:sz w:val="20"/>
                <w:szCs w:val="20"/>
              </w:rPr>
            </w:pPr>
            <w:r>
              <w:rPr>
                <w:color w:val="000000"/>
                <w:sz w:val="20"/>
                <w:szCs w:val="20"/>
              </w:rPr>
              <w:t>25/60</w:t>
            </w:r>
          </w:p>
        </w:tc>
        <w:tc>
          <w:tcPr>
            <w:tcW w:w="1186" w:type="dxa"/>
            <w:vAlign w:val="bottom"/>
          </w:tcPr>
          <w:p w:rsidR="008764CA" w:rsidRDefault="008764CA" w:rsidP="008764CA">
            <w:pPr>
              <w:jc w:val="center"/>
              <w:rPr>
                <w:color w:val="000000"/>
                <w:sz w:val="20"/>
                <w:szCs w:val="20"/>
              </w:rPr>
            </w:pPr>
            <w:r>
              <w:rPr>
                <w:color w:val="000000"/>
                <w:sz w:val="20"/>
                <w:szCs w:val="20"/>
              </w:rPr>
              <w:t>360</w:t>
            </w:r>
            <w:r w:rsidR="00D25BE1">
              <w:rPr>
                <w:color w:val="000000"/>
                <w:sz w:val="20"/>
                <w:szCs w:val="20"/>
              </w:rPr>
              <w:t>,</w:t>
            </w:r>
            <w:r>
              <w:rPr>
                <w:color w:val="000000"/>
                <w:sz w:val="20"/>
                <w:szCs w:val="20"/>
              </w:rPr>
              <w:t>000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57.114</w:t>
            </w:r>
          </w:p>
        </w:tc>
        <w:tc>
          <w:tcPr>
            <w:tcW w:w="4770" w:type="dxa"/>
            <w:vAlign w:val="bottom"/>
          </w:tcPr>
          <w:p w:rsidR="008764CA" w:rsidRPr="006C6312" w:rsidRDefault="008764CA" w:rsidP="00DC4825">
            <w:pPr>
              <w:rPr>
                <w:sz w:val="20"/>
                <w:szCs w:val="20"/>
              </w:rPr>
            </w:pPr>
            <w:r w:rsidRPr="006C6312">
              <w:rPr>
                <w:sz w:val="20"/>
                <w:szCs w:val="20"/>
              </w:rPr>
              <w:t>Urinary Tract Infection (UTI)</w:t>
            </w:r>
          </w:p>
        </w:tc>
        <w:tc>
          <w:tcPr>
            <w:tcW w:w="1350" w:type="dxa"/>
            <w:vAlign w:val="bottom"/>
          </w:tcPr>
          <w:p w:rsidR="008764CA" w:rsidRDefault="008764CA">
            <w:pPr>
              <w:jc w:val="center"/>
              <w:rPr>
                <w:color w:val="000000"/>
                <w:sz w:val="20"/>
                <w:szCs w:val="20"/>
              </w:rPr>
            </w:pPr>
            <w:r>
              <w:rPr>
                <w:color w:val="000000"/>
                <w:sz w:val="20"/>
                <w:szCs w:val="20"/>
              </w:rPr>
              <w:t>6</w:t>
            </w:r>
            <w:r w:rsidR="00D25BE1">
              <w:rPr>
                <w:color w:val="000000"/>
                <w:sz w:val="20"/>
                <w:szCs w:val="20"/>
              </w:rPr>
              <w:t>,</w:t>
            </w:r>
            <w:r>
              <w:rPr>
                <w:color w:val="000000"/>
                <w:sz w:val="20"/>
                <w:szCs w:val="20"/>
              </w:rPr>
              <w:t>000</w:t>
            </w:r>
          </w:p>
        </w:tc>
        <w:tc>
          <w:tcPr>
            <w:tcW w:w="1260" w:type="dxa"/>
            <w:vAlign w:val="bottom"/>
          </w:tcPr>
          <w:p w:rsidR="008764CA" w:rsidRDefault="008764CA">
            <w:pPr>
              <w:jc w:val="center"/>
              <w:rPr>
                <w:color w:val="000000"/>
                <w:sz w:val="20"/>
                <w:szCs w:val="20"/>
              </w:rPr>
            </w:pPr>
            <w:r>
              <w:rPr>
                <w:color w:val="000000"/>
                <w:sz w:val="20"/>
                <w:szCs w:val="20"/>
              </w:rPr>
              <w:t>27</w:t>
            </w:r>
          </w:p>
        </w:tc>
        <w:tc>
          <w:tcPr>
            <w:tcW w:w="1080" w:type="dxa"/>
            <w:vAlign w:val="bottom"/>
          </w:tcPr>
          <w:p w:rsidR="008764CA" w:rsidRDefault="008764CA">
            <w:pPr>
              <w:jc w:val="center"/>
              <w:rPr>
                <w:color w:val="000000"/>
                <w:sz w:val="20"/>
                <w:szCs w:val="20"/>
              </w:rPr>
            </w:pPr>
            <w:r>
              <w:rPr>
                <w:color w:val="000000"/>
                <w:sz w:val="20"/>
                <w:szCs w:val="20"/>
              </w:rPr>
              <w:t>32/60</w:t>
            </w:r>
          </w:p>
        </w:tc>
        <w:tc>
          <w:tcPr>
            <w:tcW w:w="1186" w:type="dxa"/>
            <w:vAlign w:val="bottom"/>
          </w:tcPr>
          <w:p w:rsidR="008764CA" w:rsidRDefault="008764CA" w:rsidP="008764CA">
            <w:pPr>
              <w:jc w:val="center"/>
              <w:rPr>
                <w:color w:val="000000"/>
                <w:sz w:val="20"/>
                <w:szCs w:val="20"/>
              </w:rPr>
            </w:pPr>
            <w:r>
              <w:rPr>
                <w:color w:val="000000"/>
                <w:sz w:val="20"/>
                <w:szCs w:val="20"/>
              </w:rPr>
              <w:t>86</w:t>
            </w:r>
            <w:r w:rsidR="00D25BE1">
              <w:rPr>
                <w:color w:val="000000"/>
                <w:sz w:val="20"/>
                <w:szCs w:val="20"/>
              </w:rPr>
              <w:t>,</w:t>
            </w:r>
            <w:r>
              <w:rPr>
                <w:color w:val="000000"/>
                <w:sz w:val="20"/>
                <w:szCs w:val="20"/>
              </w:rPr>
              <w:t>400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57.116</w:t>
            </w:r>
          </w:p>
        </w:tc>
        <w:tc>
          <w:tcPr>
            <w:tcW w:w="4770" w:type="dxa"/>
            <w:vAlign w:val="bottom"/>
          </w:tcPr>
          <w:p w:rsidR="008764CA" w:rsidRPr="006C6312" w:rsidRDefault="008764CA" w:rsidP="00DC4825">
            <w:pPr>
              <w:rPr>
                <w:sz w:val="20"/>
                <w:szCs w:val="20"/>
              </w:rPr>
            </w:pPr>
            <w:r w:rsidRPr="006C6312">
              <w:rPr>
                <w:sz w:val="20"/>
                <w:szCs w:val="20"/>
              </w:rPr>
              <w:t>Denominators for Neonatal Intensive Care Unit (NICU)</w:t>
            </w:r>
          </w:p>
        </w:tc>
        <w:tc>
          <w:tcPr>
            <w:tcW w:w="1350" w:type="dxa"/>
            <w:vAlign w:val="bottom"/>
          </w:tcPr>
          <w:p w:rsidR="008764CA" w:rsidRDefault="008764CA">
            <w:pPr>
              <w:jc w:val="center"/>
              <w:rPr>
                <w:color w:val="000000"/>
                <w:sz w:val="20"/>
                <w:szCs w:val="20"/>
              </w:rPr>
            </w:pPr>
            <w:r>
              <w:rPr>
                <w:color w:val="000000"/>
                <w:sz w:val="20"/>
                <w:szCs w:val="20"/>
              </w:rPr>
              <w:t>6,000</w:t>
            </w:r>
          </w:p>
        </w:tc>
        <w:tc>
          <w:tcPr>
            <w:tcW w:w="1260" w:type="dxa"/>
            <w:vAlign w:val="bottom"/>
          </w:tcPr>
          <w:p w:rsidR="008764CA" w:rsidRDefault="008764CA">
            <w:pPr>
              <w:jc w:val="center"/>
              <w:rPr>
                <w:color w:val="000000"/>
                <w:sz w:val="20"/>
                <w:szCs w:val="20"/>
              </w:rPr>
            </w:pPr>
            <w:r>
              <w:rPr>
                <w:color w:val="000000"/>
                <w:sz w:val="20"/>
                <w:szCs w:val="20"/>
              </w:rPr>
              <w:t>9</w:t>
            </w:r>
          </w:p>
        </w:tc>
        <w:tc>
          <w:tcPr>
            <w:tcW w:w="1080" w:type="dxa"/>
            <w:vAlign w:val="bottom"/>
          </w:tcPr>
          <w:p w:rsidR="008764CA" w:rsidRDefault="008764CA">
            <w:pPr>
              <w:jc w:val="center"/>
              <w:rPr>
                <w:color w:val="000000"/>
                <w:sz w:val="20"/>
                <w:szCs w:val="20"/>
              </w:rPr>
            </w:pPr>
            <w:r>
              <w:rPr>
                <w:color w:val="000000"/>
                <w:sz w:val="20"/>
                <w:szCs w:val="20"/>
              </w:rPr>
              <w:t>3</w:t>
            </w:r>
          </w:p>
        </w:tc>
        <w:tc>
          <w:tcPr>
            <w:tcW w:w="1186" w:type="dxa"/>
            <w:vAlign w:val="bottom"/>
          </w:tcPr>
          <w:p w:rsidR="008764CA" w:rsidRDefault="008764CA" w:rsidP="008764CA">
            <w:pPr>
              <w:jc w:val="center"/>
              <w:rPr>
                <w:color w:val="000000"/>
                <w:sz w:val="20"/>
                <w:szCs w:val="20"/>
              </w:rPr>
            </w:pPr>
            <w:r>
              <w:rPr>
                <w:color w:val="000000"/>
                <w:sz w:val="20"/>
                <w:szCs w:val="20"/>
              </w:rPr>
              <w:t>162</w:t>
            </w:r>
            <w:r w:rsidR="00D25BE1">
              <w:rPr>
                <w:color w:val="000000"/>
                <w:sz w:val="20"/>
                <w:szCs w:val="20"/>
              </w:rPr>
              <w:t>,</w:t>
            </w:r>
            <w:r>
              <w:rPr>
                <w:color w:val="000000"/>
                <w:sz w:val="20"/>
                <w:szCs w:val="20"/>
              </w:rPr>
              <w:t>000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57.117</w:t>
            </w:r>
          </w:p>
        </w:tc>
        <w:tc>
          <w:tcPr>
            <w:tcW w:w="4770" w:type="dxa"/>
            <w:vAlign w:val="bottom"/>
          </w:tcPr>
          <w:p w:rsidR="008764CA" w:rsidRPr="006C6312" w:rsidRDefault="008764CA" w:rsidP="00DC4825">
            <w:pPr>
              <w:rPr>
                <w:sz w:val="20"/>
                <w:szCs w:val="20"/>
              </w:rPr>
            </w:pPr>
            <w:r w:rsidRPr="006C6312">
              <w:rPr>
                <w:sz w:val="20"/>
                <w:szCs w:val="20"/>
              </w:rPr>
              <w:t>Denominators for Specialty Care Area (SCA)</w:t>
            </w:r>
          </w:p>
        </w:tc>
        <w:tc>
          <w:tcPr>
            <w:tcW w:w="1350" w:type="dxa"/>
            <w:vAlign w:val="bottom"/>
          </w:tcPr>
          <w:p w:rsidR="008764CA" w:rsidRDefault="008764CA">
            <w:pPr>
              <w:jc w:val="center"/>
              <w:rPr>
                <w:color w:val="000000"/>
                <w:sz w:val="20"/>
                <w:szCs w:val="20"/>
              </w:rPr>
            </w:pPr>
            <w:r>
              <w:rPr>
                <w:color w:val="000000"/>
                <w:sz w:val="20"/>
                <w:szCs w:val="20"/>
              </w:rPr>
              <w:t>6,000</w:t>
            </w:r>
          </w:p>
        </w:tc>
        <w:tc>
          <w:tcPr>
            <w:tcW w:w="1260" w:type="dxa"/>
            <w:vAlign w:val="bottom"/>
          </w:tcPr>
          <w:p w:rsidR="008764CA" w:rsidRDefault="008764CA">
            <w:pPr>
              <w:jc w:val="center"/>
              <w:rPr>
                <w:color w:val="000000"/>
                <w:sz w:val="20"/>
                <w:szCs w:val="20"/>
              </w:rPr>
            </w:pPr>
            <w:r>
              <w:rPr>
                <w:color w:val="000000"/>
                <w:sz w:val="20"/>
                <w:szCs w:val="20"/>
              </w:rPr>
              <w:t>9</w:t>
            </w:r>
          </w:p>
        </w:tc>
        <w:tc>
          <w:tcPr>
            <w:tcW w:w="1080" w:type="dxa"/>
            <w:vAlign w:val="bottom"/>
          </w:tcPr>
          <w:p w:rsidR="008764CA" w:rsidRDefault="008764CA">
            <w:pPr>
              <w:jc w:val="center"/>
              <w:rPr>
                <w:color w:val="000000"/>
                <w:sz w:val="20"/>
                <w:szCs w:val="20"/>
              </w:rPr>
            </w:pPr>
            <w:r>
              <w:rPr>
                <w:color w:val="000000"/>
                <w:sz w:val="20"/>
                <w:szCs w:val="20"/>
              </w:rPr>
              <w:t>5</w:t>
            </w:r>
          </w:p>
        </w:tc>
        <w:tc>
          <w:tcPr>
            <w:tcW w:w="1186" w:type="dxa"/>
            <w:vAlign w:val="bottom"/>
          </w:tcPr>
          <w:p w:rsidR="008764CA" w:rsidRDefault="008764CA" w:rsidP="008764CA">
            <w:pPr>
              <w:jc w:val="center"/>
              <w:rPr>
                <w:color w:val="000000"/>
                <w:sz w:val="20"/>
                <w:szCs w:val="20"/>
              </w:rPr>
            </w:pPr>
            <w:r>
              <w:rPr>
                <w:color w:val="000000"/>
                <w:sz w:val="20"/>
                <w:szCs w:val="20"/>
              </w:rPr>
              <w:t>270</w:t>
            </w:r>
            <w:r w:rsidR="00D25BE1">
              <w:rPr>
                <w:color w:val="000000"/>
                <w:sz w:val="20"/>
                <w:szCs w:val="20"/>
              </w:rPr>
              <w:t>,</w:t>
            </w:r>
            <w:r>
              <w:rPr>
                <w:color w:val="000000"/>
                <w:sz w:val="20"/>
                <w:szCs w:val="20"/>
              </w:rPr>
              <w:t>000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57.118</w:t>
            </w:r>
          </w:p>
        </w:tc>
        <w:tc>
          <w:tcPr>
            <w:tcW w:w="4770" w:type="dxa"/>
            <w:vAlign w:val="bottom"/>
          </w:tcPr>
          <w:p w:rsidR="008764CA" w:rsidRPr="006C6312" w:rsidRDefault="008764CA" w:rsidP="00DC4825">
            <w:pPr>
              <w:rPr>
                <w:sz w:val="20"/>
                <w:szCs w:val="20"/>
              </w:rPr>
            </w:pPr>
            <w:r w:rsidRPr="006C6312">
              <w:rPr>
                <w:sz w:val="20"/>
                <w:szCs w:val="20"/>
              </w:rPr>
              <w:t>Denominators for Intensive Care Unit (ICU)/Other locations (not NICU or SCA)</w:t>
            </w:r>
          </w:p>
        </w:tc>
        <w:tc>
          <w:tcPr>
            <w:tcW w:w="1350" w:type="dxa"/>
            <w:vAlign w:val="bottom"/>
          </w:tcPr>
          <w:p w:rsidR="008764CA" w:rsidRDefault="008764CA">
            <w:pPr>
              <w:jc w:val="center"/>
              <w:rPr>
                <w:color w:val="000000"/>
                <w:sz w:val="20"/>
                <w:szCs w:val="20"/>
              </w:rPr>
            </w:pPr>
            <w:r>
              <w:rPr>
                <w:color w:val="000000"/>
                <w:sz w:val="20"/>
                <w:szCs w:val="20"/>
              </w:rPr>
              <w:t>6,000</w:t>
            </w:r>
          </w:p>
        </w:tc>
        <w:tc>
          <w:tcPr>
            <w:tcW w:w="1260" w:type="dxa"/>
            <w:vAlign w:val="bottom"/>
          </w:tcPr>
          <w:p w:rsidR="008764CA" w:rsidRDefault="008764CA">
            <w:pPr>
              <w:jc w:val="center"/>
              <w:rPr>
                <w:color w:val="000000"/>
                <w:sz w:val="20"/>
                <w:szCs w:val="20"/>
              </w:rPr>
            </w:pPr>
            <w:r>
              <w:rPr>
                <w:color w:val="000000"/>
                <w:sz w:val="20"/>
                <w:szCs w:val="20"/>
              </w:rPr>
              <w:t>18</w:t>
            </w:r>
          </w:p>
        </w:tc>
        <w:tc>
          <w:tcPr>
            <w:tcW w:w="1080" w:type="dxa"/>
            <w:vAlign w:val="bottom"/>
          </w:tcPr>
          <w:p w:rsidR="008764CA" w:rsidRDefault="008764CA">
            <w:pPr>
              <w:jc w:val="center"/>
              <w:rPr>
                <w:color w:val="000000"/>
                <w:sz w:val="20"/>
                <w:szCs w:val="20"/>
              </w:rPr>
            </w:pPr>
            <w:r>
              <w:rPr>
                <w:color w:val="000000"/>
                <w:sz w:val="20"/>
                <w:szCs w:val="20"/>
              </w:rPr>
              <w:t>5</w:t>
            </w:r>
          </w:p>
        </w:tc>
        <w:tc>
          <w:tcPr>
            <w:tcW w:w="1186" w:type="dxa"/>
            <w:vAlign w:val="bottom"/>
          </w:tcPr>
          <w:p w:rsidR="008764CA" w:rsidRDefault="008764CA" w:rsidP="008764CA">
            <w:pPr>
              <w:jc w:val="center"/>
              <w:rPr>
                <w:color w:val="000000"/>
                <w:sz w:val="20"/>
                <w:szCs w:val="20"/>
              </w:rPr>
            </w:pPr>
            <w:r>
              <w:rPr>
                <w:color w:val="000000"/>
                <w:sz w:val="20"/>
                <w:szCs w:val="20"/>
              </w:rPr>
              <w:t>540</w:t>
            </w:r>
            <w:r w:rsidR="00D25BE1">
              <w:rPr>
                <w:color w:val="000000"/>
                <w:sz w:val="20"/>
                <w:szCs w:val="20"/>
              </w:rPr>
              <w:t>,</w:t>
            </w:r>
            <w:r>
              <w:rPr>
                <w:color w:val="000000"/>
                <w:sz w:val="20"/>
                <w:szCs w:val="20"/>
              </w:rPr>
              <w:t>000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57.119</w:t>
            </w:r>
          </w:p>
        </w:tc>
        <w:tc>
          <w:tcPr>
            <w:tcW w:w="4770" w:type="dxa"/>
            <w:vAlign w:val="bottom"/>
          </w:tcPr>
          <w:p w:rsidR="008764CA" w:rsidRPr="006C6312" w:rsidRDefault="008764CA" w:rsidP="00DC4825">
            <w:pPr>
              <w:rPr>
                <w:sz w:val="20"/>
                <w:szCs w:val="20"/>
              </w:rPr>
            </w:pPr>
            <w:r w:rsidRPr="006C6312">
              <w:rPr>
                <w:sz w:val="20"/>
                <w:szCs w:val="20"/>
              </w:rPr>
              <w:t>Denominator for Outpatient Dialysis</w:t>
            </w:r>
          </w:p>
        </w:tc>
        <w:tc>
          <w:tcPr>
            <w:tcW w:w="1350" w:type="dxa"/>
            <w:vAlign w:val="bottom"/>
          </w:tcPr>
          <w:p w:rsidR="008764CA" w:rsidRDefault="008764CA">
            <w:pPr>
              <w:jc w:val="center"/>
              <w:rPr>
                <w:color w:val="000000"/>
                <w:sz w:val="20"/>
                <w:szCs w:val="20"/>
              </w:rPr>
            </w:pPr>
            <w:r>
              <w:rPr>
                <w:color w:val="000000"/>
                <w:sz w:val="20"/>
                <w:szCs w:val="20"/>
              </w:rPr>
              <w:t>5</w:t>
            </w:r>
            <w:r w:rsidR="00D25BE1">
              <w:rPr>
                <w:color w:val="000000"/>
                <w:sz w:val="20"/>
                <w:szCs w:val="20"/>
              </w:rPr>
              <w:t>,</w:t>
            </w:r>
            <w:r>
              <w:rPr>
                <w:color w:val="000000"/>
                <w:sz w:val="20"/>
                <w:szCs w:val="20"/>
              </w:rPr>
              <w:t>500</w:t>
            </w:r>
          </w:p>
        </w:tc>
        <w:tc>
          <w:tcPr>
            <w:tcW w:w="1260" w:type="dxa"/>
            <w:vAlign w:val="bottom"/>
          </w:tcPr>
          <w:p w:rsidR="008764CA" w:rsidRDefault="008764CA">
            <w:pPr>
              <w:jc w:val="center"/>
              <w:rPr>
                <w:color w:val="000000"/>
                <w:sz w:val="20"/>
                <w:szCs w:val="20"/>
              </w:rPr>
            </w:pPr>
            <w:r>
              <w:rPr>
                <w:color w:val="000000"/>
                <w:sz w:val="20"/>
                <w:szCs w:val="20"/>
              </w:rPr>
              <w:t>12</w:t>
            </w:r>
          </w:p>
        </w:tc>
        <w:tc>
          <w:tcPr>
            <w:tcW w:w="1080" w:type="dxa"/>
            <w:vAlign w:val="bottom"/>
          </w:tcPr>
          <w:p w:rsidR="008764CA" w:rsidRDefault="008764CA">
            <w:pPr>
              <w:jc w:val="center"/>
              <w:rPr>
                <w:color w:val="000000"/>
                <w:sz w:val="20"/>
                <w:szCs w:val="20"/>
              </w:rPr>
            </w:pPr>
            <w:r>
              <w:rPr>
                <w:color w:val="000000"/>
                <w:sz w:val="20"/>
                <w:szCs w:val="20"/>
              </w:rPr>
              <w:t>6/60</w:t>
            </w:r>
          </w:p>
        </w:tc>
        <w:tc>
          <w:tcPr>
            <w:tcW w:w="1186" w:type="dxa"/>
            <w:vAlign w:val="bottom"/>
          </w:tcPr>
          <w:p w:rsidR="008764CA" w:rsidRDefault="008764CA" w:rsidP="008764CA">
            <w:pPr>
              <w:jc w:val="center"/>
              <w:rPr>
                <w:color w:val="000000"/>
                <w:sz w:val="20"/>
                <w:szCs w:val="20"/>
              </w:rPr>
            </w:pPr>
            <w:r>
              <w:rPr>
                <w:color w:val="000000"/>
                <w:sz w:val="20"/>
                <w:szCs w:val="20"/>
              </w:rPr>
              <w:t>6</w:t>
            </w:r>
            <w:r w:rsidR="00D25BE1">
              <w:rPr>
                <w:color w:val="000000"/>
                <w:sz w:val="20"/>
                <w:szCs w:val="20"/>
              </w:rPr>
              <w:t>,</w:t>
            </w:r>
            <w:r>
              <w:rPr>
                <w:color w:val="000000"/>
                <w:sz w:val="20"/>
                <w:szCs w:val="20"/>
              </w:rPr>
              <w:t>600</w:t>
            </w:r>
          </w:p>
        </w:tc>
      </w:tr>
      <w:tr w:rsidR="008764CA" w:rsidRPr="006C6312" w:rsidTr="006C6312">
        <w:tc>
          <w:tcPr>
            <w:tcW w:w="990" w:type="dxa"/>
            <w:vAlign w:val="bottom"/>
          </w:tcPr>
          <w:p w:rsidR="008764CA" w:rsidRPr="00784FFD" w:rsidRDefault="008764CA" w:rsidP="00DC4825">
            <w:pPr>
              <w:rPr>
                <w:bCs/>
                <w:sz w:val="20"/>
                <w:szCs w:val="20"/>
              </w:rPr>
            </w:pPr>
            <w:r w:rsidRPr="00784FFD">
              <w:rPr>
                <w:bCs/>
                <w:sz w:val="20"/>
                <w:szCs w:val="20"/>
              </w:rPr>
              <w:t>57.120</w:t>
            </w:r>
          </w:p>
        </w:tc>
        <w:tc>
          <w:tcPr>
            <w:tcW w:w="4770" w:type="dxa"/>
            <w:vAlign w:val="bottom"/>
          </w:tcPr>
          <w:p w:rsidR="008764CA" w:rsidRPr="00784FFD" w:rsidRDefault="008764CA" w:rsidP="00DC4825">
            <w:pPr>
              <w:rPr>
                <w:sz w:val="20"/>
                <w:szCs w:val="20"/>
              </w:rPr>
            </w:pPr>
            <w:r w:rsidRPr="00784FFD">
              <w:rPr>
                <w:sz w:val="20"/>
                <w:szCs w:val="20"/>
              </w:rPr>
              <w:t>Surgical Site Infection (SSI)</w:t>
            </w:r>
          </w:p>
        </w:tc>
        <w:tc>
          <w:tcPr>
            <w:tcW w:w="1350" w:type="dxa"/>
            <w:vAlign w:val="bottom"/>
          </w:tcPr>
          <w:p w:rsidR="008764CA" w:rsidRDefault="008764CA">
            <w:pPr>
              <w:jc w:val="center"/>
              <w:rPr>
                <w:color w:val="000000"/>
                <w:sz w:val="20"/>
                <w:szCs w:val="20"/>
              </w:rPr>
            </w:pPr>
            <w:r>
              <w:rPr>
                <w:color w:val="000000"/>
                <w:sz w:val="20"/>
                <w:szCs w:val="20"/>
              </w:rPr>
              <w:t>6,000</w:t>
            </w:r>
          </w:p>
        </w:tc>
        <w:tc>
          <w:tcPr>
            <w:tcW w:w="1260" w:type="dxa"/>
            <w:vAlign w:val="bottom"/>
          </w:tcPr>
          <w:p w:rsidR="008764CA" w:rsidRDefault="008764CA">
            <w:pPr>
              <w:jc w:val="center"/>
              <w:rPr>
                <w:color w:val="000000"/>
                <w:sz w:val="20"/>
                <w:szCs w:val="20"/>
              </w:rPr>
            </w:pPr>
            <w:r>
              <w:rPr>
                <w:color w:val="000000"/>
                <w:sz w:val="20"/>
                <w:szCs w:val="20"/>
              </w:rPr>
              <w:t>36</w:t>
            </w:r>
          </w:p>
        </w:tc>
        <w:tc>
          <w:tcPr>
            <w:tcW w:w="1080" w:type="dxa"/>
            <w:vAlign w:val="bottom"/>
          </w:tcPr>
          <w:p w:rsidR="008764CA" w:rsidRDefault="008764CA">
            <w:pPr>
              <w:jc w:val="center"/>
              <w:rPr>
                <w:color w:val="000000"/>
                <w:sz w:val="20"/>
                <w:szCs w:val="20"/>
              </w:rPr>
            </w:pPr>
            <w:r>
              <w:rPr>
                <w:color w:val="000000"/>
                <w:sz w:val="20"/>
                <w:szCs w:val="20"/>
              </w:rPr>
              <w:t>32/60</w:t>
            </w:r>
          </w:p>
        </w:tc>
        <w:tc>
          <w:tcPr>
            <w:tcW w:w="1186" w:type="dxa"/>
            <w:vAlign w:val="bottom"/>
          </w:tcPr>
          <w:p w:rsidR="008764CA" w:rsidRDefault="008764CA" w:rsidP="008764CA">
            <w:pPr>
              <w:jc w:val="center"/>
              <w:rPr>
                <w:color w:val="000000"/>
                <w:sz w:val="20"/>
                <w:szCs w:val="20"/>
              </w:rPr>
            </w:pPr>
            <w:r>
              <w:rPr>
                <w:color w:val="000000"/>
                <w:sz w:val="20"/>
                <w:szCs w:val="20"/>
              </w:rPr>
              <w:t>115</w:t>
            </w:r>
            <w:r w:rsidR="00D25BE1">
              <w:rPr>
                <w:color w:val="000000"/>
                <w:sz w:val="20"/>
                <w:szCs w:val="20"/>
              </w:rPr>
              <w:t>,</w:t>
            </w:r>
            <w:r>
              <w:rPr>
                <w:color w:val="000000"/>
                <w:sz w:val="20"/>
                <w:szCs w:val="20"/>
              </w:rPr>
              <w:t>200</w:t>
            </w:r>
          </w:p>
        </w:tc>
      </w:tr>
      <w:tr w:rsidR="008764CA" w:rsidRPr="006C6312" w:rsidTr="006C6312">
        <w:tc>
          <w:tcPr>
            <w:tcW w:w="990" w:type="dxa"/>
            <w:vAlign w:val="bottom"/>
          </w:tcPr>
          <w:p w:rsidR="008764CA" w:rsidRPr="00784FFD" w:rsidRDefault="008764CA" w:rsidP="00DC4825">
            <w:pPr>
              <w:rPr>
                <w:bCs/>
                <w:sz w:val="20"/>
                <w:szCs w:val="20"/>
              </w:rPr>
            </w:pPr>
            <w:r w:rsidRPr="00784FFD">
              <w:rPr>
                <w:bCs/>
                <w:sz w:val="20"/>
                <w:szCs w:val="20"/>
              </w:rPr>
              <w:t>57.121</w:t>
            </w:r>
          </w:p>
        </w:tc>
        <w:tc>
          <w:tcPr>
            <w:tcW w:w="4770" w:type="dxa"/>
            <w:vAlign w:val="bottom"/>
          </w:tcPr>
          <w:p w:rsidR="008764CA" w:rsidRPr="00784FFD" w:rsidRDefault="008764CA" w:rsidP="00DC4825">
            <w:pPr>
              <w:rPr>
                <w:sz w:val="20"/>
                <w:szCs w:val="20"/>
              </w:rPr>
            </w:pPr>
            <w:r w:rsidRPr="00784FFD">
              <w:rPr>
                <w:sz w:val="20"/>
                <w:szCs w:val="20"/>
              </w:rPr>
              <w:t>Denominator for Procedure</w:t>
            </w:r>
          </w:p>
        </w:tc>
        <w:tc>
          <w:tcPr>
            <w:tcW w:w="1350" w:type="dxa"/>
            <w:vAlign w:val="bottom"/>
          </w:tcPr>
          <w:p w:rsidR="008764CA" w:rsidRDefault="008764CA">
            <w:pPr>
              <w:jc w:val="center"/>
              <w:rPr>
                <w:color w:val="000000"/>
                <w:sz w:val="20"/>
                <w:szCs w:val="20"/>
              </w:rPr>
            </w:pPr>
            <w:r>
              <w:rPr>
                <w:color w:val="000000"/>
                <w:sz w:val="20"/>
                <w:szCs w:val="20"/>
              </w:rPr>
              <w:t>6,000</w:t>
            </w:r>
          </w:p>
        </w:tc>
        <w:tc>
          <w:tcPr>
            <w:tcW w:w="1260" w:type="dxa"/>
            <w:vAlign w:val="bottom"/>
          </w:tcPr>
          <w:p w:rsidR="008764CA" w:rsidRDefault="008764CA">
            <w:pPr>
              <w:jc w:val="center"/>
              <w:rPr>
                <w:color w:val="000000"/>
                <w:sz w:val="20"/>
                <w:szCs w:val="20"/>
              </w:rPr>
            </w:pPr>
            <w:r>
              <w:rPr>
                <w:color w:val="000000"/>
                <w:sz w:val="20"/>
                <w:szCs w:val="20"/>
              </w:rPr>
              <w:t>540</w:t>
            </w:r>
          </w:p>
        </w:tc>
        <w:tc>
          <w:tcPr>
            <w:tcW w:w="1080" w:type="dxa"/>
            <w:vAlign w:val="bottom"/>
          </w:tcPr>
          <w:p w:rsidR="008764CA" w:rsidRDefault="008764CA">
            <w:pPr>
              <w:jc w:val="center"/>
              <w:rPr>
                <w:color w:val="000000"/>
                <w:sz w:val="20"/>
                <w:szCs w:val="20"/>
              </w:rPr>
            </w:pPr>
            <w:r>
              <w:rPr>
                <w:color w:val="000000"/>
                <w:sz w:val="20"/>
                <w:szCs w:val="20"/>
              </w:rPr>
              <w:t>8/60</w:t>
            </w:r>
          </w:p>
        </w:tc>
        <w:tc>
          <w:tcPr>
            <w:tcW w:w="1186" w:type="dxa"/>
            <w:vAlign w:val="bottom"/>
          </w:tcPr>
          <w:p w:rsidR="008764CA" w:rsidRDefault="008764CA" w:rsidP="008764CA">
            <w:pPr>
              <w:jc w:val="center"/>
              <w:rPr>
                <w:color w:val="000000"/>
                <w:sz w:val="20"/>
                <w:szCs w:val="20"/>
              </w:rPr>
            </w:pPr>
            <w:r>
              <w:rPr>
                <w:color w:val="000000"/>
                <w:sz w:val="20"/>
                <w:szCs w:val="20"/>
              </w:rPr>
              <w:t>432</w:t>
            </w:r>
            <w:r w:rsidR="00D25BE1">
              <w:rPr>
                <w:color w:val="000000"/>
                <w:sz w:val="20"/>
                <w:szCs w:val="20"/>
              </w:rPr>
              <w:t>,</w:t>
            </w:r>
            <w:r>
              <w:rPr>
                <w:color w:val="000000"/>
                <w:sz w:val="20"/>
                <w:szCs w:val="20"/>
              </w:rPr>
              <w:t>000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57.123</w:t>
            </w:r>
          </w:p>
        </w:tc>
        <w:tc>
          <w:tcPr>
            <w:tcW w:w="4770" w:type="dxa"/>
            <w:vAlign w:val="bottom"/>
          </w:tcPr>
          <w:p w:rsidR="008764CA" w:rsidRPr="006C6312" w:rsidRDefault="008764CA" w:rsidP="005F73F8">
            <w:pPr>
              <w:rPr>
                <w:b/>
                <w:bCs/>
                <w:sz w:val="20"/>
                <w:szCs w:val="20"/>
              </w:rPr>
            </w:pPr>
            <w:r w:rsidRPr="006C6312">
              <w:rPr>
                <w:bCs/>
                <w:sz w:val="20"/>
                <w:szCs w:val="20"/>
              </w:rPr>
              <w:t>Antimicrobial Use and Resistance (AUR)-Microbiology Data</w:t>
            </w:r>
            <w:r>
              <w:rPr>
                <w:bCs/>
                <w:sz w:val="20"/>
                <w:szCs w:val="20"/>
              </w:rPr>
              <w:t xml:space="preserve"> </w:t>
            </w:r>
            <w:r w:rsidRPr="006C6312">
              <w:rPr>
                <w:bCs/>
                <w:sz w:val="20"/>
                <w:szCs w:val="20"/>
              </w:rPr>
              <w:t>Electronic Upload Specification Tables</w:t>
            </w:r>
          </w:p>
        </w:tc>
        <w:tc>
          <w:tcPr>
            <w:tcW w:w="1350" w:type="dxa"/>
            <w:vAlign w:val="bottom"/>
          </w:tcPr>
          <w:p w:rsidR="008764CA" w:rsidRDefault="008764CA">
            <w:pPr>
              <w:jc w:val="center"/>
              <w:rPr>
                <w:color w:val="000000"/>
                <w:sz w:val="20"/>
                <w:szCs w:val="20"/>
              </w:rPr>
            </w:pPr>
            <w:r>
              <w:rPr>
                <w:color w:val="000000"/>
                <w:sz w:val="20"/>
                <w:szCs w:val="20"/>
              </w:rPr>
              <w:t>6,000</w:t>
            </w:r>
          </w:p>
        </w:tc>
        <w:tc>
          <w:tcPr>
            <w:tcW w:w="1260" w:type="dxa"/>
            <w:vAlign w:val="bottom"/>
          </w:tcPr>
          <w:p w:rsidR="008764CA" w:rsidRDefault="008764CA">
            <w:pPr>
              <w:jc w:val="center"/>
              <w:rPr>
                <w:color w:val="000000"/>
                <w:sz w:val="20"/>
                <w:szCs w:val="20"/>
              </w:rPr>
            </w:pPr>
            <w:r>
              <w:rPr>
                <w:color w:val="000000"/>
                <w:sz w:val="20"/>
                <w:szCs w:val="20"/>
              </w:rPr>
              <w:t>12</w:t>
            </w:r>
          </w:p>
        </w:tc>
        <w:tc>
          <w:tcPr>
            <w:tcW w:w="1080" w:type="dxa"/>
            <w:vAlign w:val="bottom"/>
          </w:tcPr>
          <w:p w:rsidR="008764CA" w:rsidRDefault="008764CA">
            <w:pPr>
              <w:jc w:val="center"/>
              <w:rPr>
                <w:color w:val="000000"/>
                <w:sz w:val="20"/>
                <w:szCs w:val="20"/>
              </w:rPr>
            </w:pPr>
            <w:r>
              <w:rPr>
                <w:color w:val="000000"/>
                <w:sz w:val="20"/>
                <w:szCs w:val="20"/>
              </w:rPr>
              <w:t>5/60</w:t>
            </w:r>
          </w:p>
        </w:tc>
        <w:tc>
          <w:tcPr>
            <w:tcW w:w="1186" w:type="dxa"/>
            <w:vAlign w:val="bottom"/>
          </w:tcPr>
          <w:p w:rsidR="008764CA" w:rsidRDefault="008764CA" w:rsidP="008764CA">
            <w:pPr>
              <w:jc w:val="center"/>
              <w:rPr>
                <w:color w:val="000000"/>
                <w:sz w:val="20"/>
                <w:szCs w:val="20"/>
              </w:rPr>
            </w:pPr>
            <w:r>
              <w:rPr>
                <w:color w:val="000000"/>
                <w:sz w:val="20"/>
                <w:szCs w:val="20"/>
              </w:rPr>
              <w:t>6</w:t>
            </w:r>
            <w:r w:rsidR="00D25BE1">
              <w:rPr>
                <w:color w:val="000000"/>
                <w:sz w:val="20"/>
                <w:szCs w:val="20"/>
              </w:rPr>
              <w:t>,</w:t>
            </w:r>
            <w:r>
              <w:rPr>
                <w:color w:val="000000"/>
                <w:sz w:val="20"/>
                <w:szCs w:val="20"/>
              </w:rPr>
              <w:t>000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57.124</w:t>
            </w:r>
          </w:p>
        </w:tc>
        <w:tc>
          <w:tcPr>
            <w:tcW w:w="4770" w:type="dxa"/>
            <w:vAlign w:val="bottom"/>
          </w:tcPr>
          <w:p w:rsidR="008764CA" w:rsidRPr="006C6312" w:rsidRDefault="008764CA" w:rsidP="005F73F8">
            <w:pPr>
              <w:rPr>
                <w:b/>
                <w:bCs/>
                <w:sz w:val="20"/>
                <w:szCs w:val="20"/>
              </w:rPr>
            </w:pPr>
            <w:r w:rsidRPr="006C6312">
              <w:rPr>
                <w:bCs/>
                <w:sz w:val="20"/>
                <w:szCs w:val="20"/>
              </w:rPr>
              <w:t>Antimicrobial Use and Resistance (AUR)-Pharmacy Data Electronic Upload Specification Tables</w:t>
            </w:r>
          </w:p>
        </w:tc>
        <w:tc>
          <w:tcPr>
            <w:tcW w:w="1350" w:type="dxa"/>
            <w:vAlign w:val="bottom"/>
          </w:tcPr>
          <w:p w:rsidR="008764CA" w:rsidRDefault="008764CA">
            <w:pPr>
              <w:jc w:val="center"/>
              <w:rPr>
                <w:color w:val="000000"/>
                <w:sz w:val="20"/>
                <w:szCs w:val="20"/>
              </w:rPr>
            </w:pPr>
            <w:r>
              <w:rPr>
                <w:color w:val="000000"/>
                <w:sz w:val="20"/>
                <w:szCs w:val="20"/>
              </w:rPr>
              <w:t>6,000</w:t>
            </w:r>
          </w:p>
        </w:tc>
        <w:tc>
          <w:tcPr>
            <w:tcW w:w="1260" w:type="dxa"/>
            <w:vAlign w:val="bottom"/>
          </w:tcPr>
          <w:p w:rsidR="008764CA" w:rsidRDefault="008764CA">
            <w:pPr>
              <w:jc w:val="center"/>
              <w:rPr>
                <w:color w:val="000000"/>
                <w:sz w:val="20"/>
                <w:szCs w:val="20"/>
              </w:rPr>
            </w:pPr>
            <w:r>
              <w:rPr>
                <w:color w:val="000000"/>
                <w:sz w:val="20"/>
                <w:szCs w:val="20"/>
              </w:rPr>
              <w:t>12</w:t>
            </w:r>
          </w:p>
        </w:tc>
        <w:tc>
          <w:tcPr>
            <w:tcW w:w="1080" w:type="dxa"/>
            <w:vAlign w:val="bottom"/>
          </w:tcPr>
          <w:p w:rsidR="008764CA" w:rsidRDefault="008764CA">
            <w:pPr>
              <w:jc w:val="center"/>
              <w:rPr>
                <w:color w:val="000000"/>
                <w:sz w:val="20"/>
                <w:szCs w:val="20"/>
              </w:rPr>
            </w:pPr>
            <w:r>
              <w:rPr>
                <w:color w:val="000000"/>
                <w:sz w:val="20"/>
                <w:szCs w:val="20"/>
              </w:rPr>
              <w:t>5/60</w:t>
            </w:r>
          </w:p>
        </w:tc>
        <w:tc>
          <w:tcPr>
            <w:tcW w:w="1186" w:type="dxa"/>
            <w:vAlign w:val="bottom"/>
          </w:tcPr>
          <w:p w:rsidR="008764CA" w:rsidRDefault="008764CA" w:rsidP="008764CA">
            <w:pPr>
              <w:jc w:val="center"/>
              <w:rPr>
                <w:color w:val="000000"/>
                <w:sz w:val="20"/>
                <w:szCs w:val="20"/>
              </w:rPr>
            </w:pPr>
            <w:r>
              <w:rPr>
                <w:color w:val="000000"/>
                <w:sz w:val="20"/>
                <w:szCs w:val="20"/>
              </w:rPr>
              <w:t>6</w:t>
            </w:r>
            <w:r w:rsidR="00D25BE1">
              <w:rPr>
                <w:color w:val="000000"/>
                <w:sz w:val="20"/>
                <w:szCs w:val="20"/>
              </w:rPr>
              <w:t>,</w:t>
            </w:r>
            <w:r>
              <w:rPr>
                <w:color w:val="000000"/>
                <w:sz w:val="20"/>
                <w:szCs w:val="20"/>
              </w:rPr>
              <w:t>000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57.125</w:t>
            </w:r>
          </w:p>
        </w:tc>
        <w:tc>
          <w:tcPr>
            <w:tcW w:w="4770" w:type="dxa"/>
            <w:vAlign w:val="bottom"/>
          </w:tcPr>
          <w:p w:rsidR="008764CA" w:rsidRPr="006C6312" w:rsidRDefault="008764CA" w:rsidP="00DC4825">
            <w:pPr>
              <w:rPr>
                <w:sz w:val="20"/>
                <w:szCs w:val="20"/>
              </w:rPr>
            </w:pPr>
            <w:r w:rsidRPr="006C6312">
              <w:rPr>
                <w:sz w:val="20"/>
                <w:szCs w:val="20"/>
              </w:rPr>
              <w:t>Central Line Insertion Practices Adherence Monitoring</w:t>
            </w:r>
          </w:p>
        </w:tc>
        <w:tc>
          <w:tcPr>
            <w:tcW w:w="1350" w:type="dxa"/>
            <w:vAlign w:val="bottom"/>
          </w:tcPr>
          <w:p w:rsidR="008764CA" w:rsidRDefault="008764CA">
            <w:pPr>
              <w:jc w:val="center"/>
              <w:rPr>
                <w:color w:val="000000"/>
                <w:sz w:val="20"/>
                <w:szCs w:val="20"/>
              </w:rPr>
            </w:pPr>
            <w:r>
              <w:rPr>
                <w:color w:val="000000"/>
                <w:sz w:val="20"/>
                <w:szCs w:val="20"/>
              </w:rPr>
              <w:t>1,000</w:t>
            </w:r>
          </w:p>
        </w:tc>
        <w:tc>
          <w:tcPr>
            <w:tcW w:w="1260" w:type="dxa"/>
            <w:vAlign w:val="bottom"/>
          </w:tcPr>
          <w:p w:rsidR="008764CA" w:rsidRDefault="008764CA">
            <w:pPr>
              <w:jc w:val="center"/>
              <w:rPr>
                <w:color w:val="000000"/>
                <w:sz w:val="20"/>
                <w:szCs w:val="20"/>
              </w:rPr>
            </w:pPr>
            <w:r>
              <w:rPr>
                <w:color w:val="000000"/>
                <w:sz w:val="20"/>
                <w:szCs w:val="20"/>
              </w:rPr>
              <w:t>100</w:t>
            </w:r>
          </w:p>
        </w:tc>
        <w:tc>
          <w:tcPr>
            <w:tcW w:w="1080" w:type="dxa"/>
            <w:vAlign w:val="bottom"/>
          </w:tcPr>
          <w:p w:rsidR="008764CA" w:rsidRDefault="008764CA">
            <w:pPr>
              <w:jc w:val="center"/>
              <w:rPr>
                <w:color w:val="000000"/>
                <w:sz w:val="20"/>
                <w:szCs w:val="20"/>
              </w:rPr>
            </w:pPr>
            <w:r>
              <w:rPr>
                <w:color w:val="000000"/>
                <w:sz w:val="20"/>
                <w:szCs w:val="20"/>
              </w:rPr>
              <w:t>5/60</w:t>
            </w:r>
          </w:p>
        </w:tc>
        <w:tc>
          <w:tcPr>
            <w:tcW w:w="1186" w:type="dxa"/>
            <w:vAlign w:val="bottom"/>
          </w:tcPr>
          <w:p w:rsidR="008764CA" w:rsidRDefault="008764CA" w:rsidP="008764CA">
            <w:pPr>
              <w:jc w:val="center"/>
              <w:rPr>
                <w:color w:val="000000"/>
                <w:sz w:val="20"/>
                <w:szCs w:val="20"/>
              </w:rPr>
            </w:pPr>
            <w:r>
              <w:rPr>
                <w:color w:val="000000"/>
                <w:sz w:val="20"/>
                <w:szCs w:val="20"/>
              </w:rPr>
              <w:t>8</w:t>
            </w:r>
            <w:r w:rsidR="00D25BE1">
              <w:rPr>
                <w:color w:val="000000"/>
                <w:sz w:val="20"/>
                <w:szCs w:val="20"/>
              </w:rPr>
              <w:t>,</w:t>
            </w:r>
            <w:r>
              <w:rPr>
                <w:color w:val="000000"/>
                <w:sz w:val="20"/>
                <w:szCs w:val="20"/>
              </w:rPr>
              <w:t>333</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57.126</w:t>
            </w:r>
          </w:p>
        </w:tc>
        <w:tc>
          <w:tcPr>
            <w:tcW w:w="4770" w:type="dxa"/>
            <w:vAlign w:val="bottom"/>
          </w:tcPr>
          <w:p w:rsidR="008764CA" w:rsidRPr="006C6312" w:rsidRDefault="008764CA" w:rsidP="00DC4825">
            <w:pPr>
              <w:rPr>
                <w:sz w:val="20"/>
                <w:szCs w:val="20"/>
              </w:rPr>
            </w:pPr>
            <w:r w:rsidRPr="006C6312">
              <w:rPr>
                <w:sz w:val="20"/>
                <w:szCs w:val="20"/>
              </w:rPr>
              <w:t>MDRO or CDI Infection Form</w:t>
            </w:r>
          </w:p>
        </w:tc>
        <w:tc>
          <w:tcPr>
            <w:tcW w:w="1350" w:type="dxa"/>
            <w:vAlign w:val="bottom"/>
          </w:tcPr>
          <w:p w:rsidR="008764CA" w:rsidRDefault="008764CA">
            <w:pPr>
              <w:jc w:val="center"/>
              <w:rPr>
                <w:color w:val="000000"/>
                <w:sz w:val="20"/>
                <w:szCs w:val="20"/>
              </w:rPr>
            </w:pPr>
            <w:r>
              <w:rPr>
                <w:color w:val="000000"/>
                <w:sz w:val="20"/>
                <w:szCs w:val="20"/>
              </w:rPr>
              <w:t>6,000</w:t>
            </w:r>
          </w:p>
        </w:tc>
        <w:tc>
          <w:tcPr>
            <w:tcW w:w="1260" w:type="dxa"/>
            <w:vAlign w:val="bottom"/>
          </w:tcPr>
          <w:p w:rsidR="008764CA" w:rsidRDefault="008764CA">
            <w:pPr>
              <w:jc w:val="center"/>
              <w:rPr>
                <w:color w:val="000000"/>
                <w:sz w:val="20"/>
                <w:szCs w:val="20"/>
              </w:rPr>
            </w:pPr>
            <w:r>
              <w:rPr>
                <w:color w:val="000000"/>
                <w:sz w:val="20"/>
                <w:szCs w:val="20"/>
              </w:rPr>
              <w:t>72</w:t>
            </w:r>
          </w:p>
        </w:tc>
        <w:tc>
          <w:tcPr>
            <w:tcW w:w="1080" w:type="dxa"/>
            <w:vAlign w:val="bottom"/>
          </w:tcPr>
          <w:p w:rsidR="008764CA" w:rsidRDefault="008764CA">
            <w:pPr>
              <w:jc w:val="center"/>
              <w:rPr>
                <w:color w:val="000000"/>
                <w:sz w:val="20"/>
                <w:szCs w:val="20"/>
              </w:rPr>
            </w:pPr>
            <w:r>
              <w:rPr>
                <w:color w:val="000000"/>
                <w:sz w:val="20"/>
                <w:szCs w:val="20"/>
              </w:rPr>
              <w:t>32/60</w:t>
            </w:r>
          </w:p>
        </w:tc>
        <w:tc>
          <w:tcPr>
            <w:tcW w:w="1186" w:type="dxa"/>
            <w:vAlign w:val="bottom"/>
          </w:tcPr>
          <w:p w:rsidR="008764CA" w:rsidRDefault="008764CA" w:rsidP="008764CA">
            <w:pPr>
              <w:jc w:val="center"/>
              <w:rPr>
                <w:color w:val="000000"/>
                <w:sz w:val="20"/>
                <w:szCs w:val="20"/>
              </w:rPr>
            </w:pPr>
            <w:r>
              <w:rPr>
                <w:color w:val="000000"/>
                <w:sz w:val="20"/>
                <w:szCs w:val="20"/>
              </w:rPr>
              <w:t>230</w:t>
            </w:r>
            <w:r w:rsidR="00D25BE1">
              <w:rPr>
                <w:color w:val="000000"/>
                <w:sz w:val="20"/>
                <w:szCs w:val="20"/>
              </w:rPr>
              <w:t>,</w:t>
            </w:r>
            <w:r>
              <w:rPr>
                <w:color w:val="000000"/>
                <w:sz w:val="20"/>
                <w:szCs w:val="20"/>
              </w:rPr>
              <w:t>400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57.127</w:t>
            </w:r>
          </w:p>
        </w:tc>
        <w:tc>
          <w:tcPr>
            <w:tcW w:w="4770" w:type="dxa"/>
            <w:vAlign w:val="bottom"/>
          </w:tcPr>
          <w:p w:rsidR="008764CA" w:rsidRPr="006C6312" w:rsidRDefault="008764CA" w:rsidP="00DC4825">
            <w:pPr>
              <w:rPr>
                <w:sz w:val="20"/>
                <w:szCs w:val="20"/>
              </w:rPr>
            </w:pPr>
            <w:r w:rsidRPr="006C6312">
              <w:rPr>
                <w:sz w:val="20"/>
                <w:szCs w:val="20"/>
              </w:rPr>
              <w:t xml:space="preserve">MDRO and CDI Prevention Process and Outcome Measures Monthly Monitoring </w:t>
            </w:r>
          </w:p>
        </w:tc>
        <w:tc>
          <w:tcPr>
            <w:tcW w:w="1350" w:type="dxa"/>
            <w:vAlign w:val="bottom"/>
          </w:tcPr>
          <w:p w:rsidR="008764CA" w:rsidRDefault="008764CA">
            <w:pPr>
              <w:jc w:val="center"/>
              <w:rPr>
                <w:color w:val="000000"/>
                <w:sz w:val="20"/>
                <w:szCs w:val="20"/>
              </w:rPr>
            </w:pPr>
            <w:r>
              <w:rPr>
                <w:color w:val="000000"/>
                <w:sz w:val="20"/>
                <w:szCs w:val="20"/>
              </w:rPr>
              <w:t>6,000</w:t>
            </w:r>
          </w:p>
        </w:tc>
        <w:tc>
          <w:tcPr>
            <w:tcW w:w="1260" w:type="dxa"/>
            <w:vAlign w:val="bottom"/>
          </w:tcPr>
          <w:p w:rsidR="008764CA" w:rsidRDefault="008764CA">
            <w:pPr>
              <w:jc w:val="center"/>
              <w:rPr>
                <w:color w:val="000000"/>
                <w:sz w:val="20"/>
                <w:szCs w:val="20"/>
              </w:rPr>
            </w:pPr>
            <w:r>
              <w:rPr>
                <w:color w:val="000000"/>
                <w:sz w:val="20"/>
                <w:szCs w:val="20"/>
              </w:rPr>
              <w:t>24</w:t>
            </w:r>
          </w:p>
        </w:tc>
        <w:tc>
          <w:tcPr>
            <w:tcW w:w="1080" w:type="dxa"/>
            <w:vAlign w:val="bottom"/>
          </w:tcPr>
          <w:p w:rsidR="008764CA" w:rsidRDefault="008764CA">
            <w:pPr>
              <w:jc w:val="center"/>
              <w:rPr>
                <w:color w:val="000000"/>
                <w:sz w:val="20"/>
                <w:szCs w:val="20"/>
              </w:rPr>
            </w:pPr>
            <w:r>
              <w:rPr>
                <w:color w:val="000000"/>
                <w:sz w:val="20"/>
                <w:szCs w:val="20"/>
              </w:rPr>
              <w:t>10/60</w:t>
            </w:r>
          </w:p>
        </w:tc>
        <w:tc>
          <w:tcPr>
            <w:tcW w:w="1186" w:type="dxa"/>
            <w:vAlign w:val="bottom"/>
          </w:tcPr>
          <w:p w:rsidR="008764CA" w:rsidRDefault="008764CA" w:rsidP="008764CA">
            <w:pPr>
              <w:jc w:val="center"/>
              <w:rPr>
                <w:color w:val="000000"/>
                <w:sz w:val="20"/>
                <w:szCs w:val="20"/>
              </w:rPr>
            </w:pPr>
            <w:r>
              <w:rPr>
                <w:color w:val="000000"/>
                <w:sz w:val="20"/>
                <w:szCs w:val="20"/>
              </w:rPr>
              <w:t>24</w:t>
            </w:r>
            <w:r w:rsidR="00D25BE1">
              <w:rPr>
                <w:color w:val="000000"/>
                <w:sz w:val="20"/>
                <w:szCs w:val="20"/>
              </w:rPr>
              <w:t>,</w:t>
            </w:r>
            <w:r>
              <w:rPr>
                <w:color w:val="000000"/>
                <w:sz w:val="20"/>
                <w:szCs w:val="20"/>
              </w:rPr>
              <w:t>000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57.128</w:t>
            </w:r>
          </w:p>
        </w:tc>
        <w:tc>
          <w:tcPr>
            <w:tcW w:w="4770" w:type="dxa"/>
            <w:vAlign w:val="bottom"/>
          </w:tcPr>
          <w:p w:rsidR="008764CA" w:rsidRPr="006C6312" w:rsidRDefault="008764CA" w:rsidP="00DC4825">
            <w:pPr>
              <w:rPr>
                <w:sz w:val="20"/>
                <w:szCs w:val="20"/>
              </w:rPr>
            </w:pPr>
            <w:r w:rsidRPr="006C6312">
              <w:rPr>
                <w:sz w:val="20"/>
                <w:szCs w:val="20"/>
              </w:rPr>
              <w:t>Laboratory-identified MDRO or CDI Event</w:t>
            </w:r>
          </w:p>
        </w:tc>
        <w:tc>
          <w:tcPr>
            <w:tcW w:w="1350" w:type="dxa"/>
            <w:vAlign w:val="bottom"/>
          </w:tcPr>
          <w:p w:rsidR="008764CA" w:rsidRDefault="008764CA">
            <w:pPr>
              <w:jc w:val="center"/>
              <w:rPr>
                <w:color w:val="000000"/>
                <w:sz w:val="20"/>
                <w:szCs w:val="20"/>
              </w:rPr>
            </w:pPr>
            <w:r>
              <w:rPr>
                <w:color w:val="000000"/>
                <w:sz w:val="20"/>
                <w:szCs w:val="20"/>
              </w:rPr>
              <w:t>6,000</w:t>
            </w:r>
          </w:p>
        </w:tc>
        <w:tc>
          <w:tcPr>
            <w:tcW w:w="1260" w:type="dxa"/>
            <w:vAlign w:val="bottom"/>
          </w:tcPr>
          <w:p w:rsidR="008764CA" w:rsidRDefault="008764CA">
            <w:pPr>
              <w:jc w:val="center"/>
              <w:rPr>
                <w:color w:val="000000"/>
                <w:sz w:val="20"/>
                <w:szCs w:val="20"/>
              </w:rPr>
            </w:pPr>
            <w:r>
              <w:rPr>
                <w:color w:val="000000"/>
                <w:sz w:val="20"/>
                <w:szCs w:val="20"/>
              </w:rPr>
              <w:t>240</w:t>
            </w:r>
          </w:p>
        </w:tc>
        <w:tc>
          <w:tcPr>
            <w:tcW w:w="1080" w:type="dxa"/>
            <w:vAlign w:val="bottom"/>
          </w:tcPr>
          <w:p w:rsidR="008764CA" w:rsidRDefault="008764CA">
            <w:pPr>
              <w:jc w:val="center"/>
              <w:rPr>
                <w:color w:val="000000"/>
                <w:sz w:val="20"/>
                <w:szCs w:val="20"/>
              </w:rPr>
            </w:pPr>
            <w:r>
              <w:rPr>
                <w:color w:val="000000"/>
                <w:sz w:val="20"/>
                <w:szCs w:val="20"/>
              </w:rPr>
              <w:t>15/60</w:t>
            </w:r>
          </w:p>
        </w:tc>
        <w:tc>
          <w:tcPr>
            <w:tcW w:w="1186" w:type="dxa"/>
            <w:vAlign w:val="bottom"/>
          </w:tcPr>
          <w:p w:rsidR="008764CA" w:rsidRDefault="008764CA" w:rsidP="008764CA">
            <w:pPr>
              <w:jc w:val="center"/>
              <w:rPr>
                <w:color w:val="000000"/>
                <w:sz w:val="20"/>
                <w:szCs w:val="20"/>
              </w:rPr>
            </w:pPr>
            <w:r>
              <w:rPr>
                <w:color w:val="000000"/>
                <w:sz w:val="20"/>
                <w:szCs w:val="20"/>
              </w:rPr>
              <w:t>360</w:t>
            </w:r>
            <w:r w:rsidR="00D25BE1">
              <w:rPr>
                <w:color w:val="000000"/>
                <w:sz w:val="20"/>
                <w:szCs w:val="20"/>
              </w:rPr>
              <w:t>,</w:t>
            </w:r>
            <w:r>
              <w:rPr>
                <w:color w:val="000000"/>
                <w:sz w:val="20"/>
                <w:szCs w:val="20"/>
              </w:rPr>
              <w:t>000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57.130</w:t>
            </w:r>
          </w:p>
        </w:tc>
        <w:tc>
          <w:tcPr>
            <w:tcW w:w="4770" w:type="dxa"/>
            <w:vAlign w:val="bottom"/>
          </w:tcPr>
          <w:p w:rsidR="008764CA" w:rsidRPr="006C6312" w:rsidRDefault="008764CA" w:rsidP="00DC4825">
            <w:pPr>
              <w:rPr>
                <w:sz w:val="20"/>
                <w:szCs w:val="20"/>
              </w:rPr>
            </w:pPr>
            <w:r w:rsidRPr="006C6312">
              <w:rPr>
                <w:bCs/>
                <w:sz w:val="20"/>
                <w:szCs w:val="20"/>
              </w:rPr>
              <w:t>Vaccination Monthly Monitoring Form–Summary Method</w:t>
            </w:r>
          </w:p>
        </w:tc>
        <w:tc>
          <w:tcPr>
            <w:tcW w:w="1350" w:type="dxa"/>
            <w:vAlign w:val="bottom"/>
          </w:tcPr>
          <w:p w:rsidR="008764CA" w:rsidRDefault="008764CA">
            <w:pPr>
              <w:jc w:val="center"/>
              <w:rPr>
                <w:color w:val="000000"/>
                <w:sz w:val="20"/>
                <w:szCs w:val="20"/>
              </w:rPr>
            </w:pPr>
            <w:r>
              <w:rPr>
                <w:color w:val="000000"/>
                <w:sz w:val="20"/>
                <w:szCs w:val="20"/>
              </w:rPr>
              <w:t>6,000</w:t>
            </w:r>
          </w:p>
        </w:tc>
        <w:tc>
          <w:tcPr>
            <w:tcW w:w="1260" w:type="dxa"/>
            <w:vAlign w:val="bottom"/>
          </w:tcPr>
          <w:p w:rsidR="008764CA" w:rsidRDefault="008764CA">
            <w:pPr>
              <w:jc w:val="center"/>
              <w:rPr>
                <w:color w:val="000000"/>
                <w:sz w:val="20"/>
                <w:szCs w:val="20"/>
              </w:rPr>
            </w:pPr>
            <w:r>
              <w:rPr>
                <w:color w:val="000000"/>
                <w:sz w:val="20"/>
                <w:szCs w:val="20"/>
              </w:rPr>
              <w:t>5</w:t>
            </w:r>
          </w:p>
        </w:tc>
        <w:tc>
          <w:tcPr>
            <w:tcW w:w="1080" w:type="dxa"/>
            <w:vAlign w:val="bottom"/>
          </w:tcPr>
          <w:p w:rsidR="008764CA" w:rsidRDefault="008764CA">
            <w:pPr>
              <w:jc w:val="center"/>
              <w:rPr>
                <w:color w:val="000000"/>
                <w:sz w:val="20"/>
                <w:szCs w:val="20"/>
              </w:rPr>
            </w:pPr>
            <w:r>
              <w:rPr>
                <w:color w:val="000000"/>
                <w:sz w:val="20"/>
                <w:szCs w:val="20"/>
              </w:rPr>
              <w:t>14</w:t>
            </w:r>
          </w:p>
        </w:tc>
        <w:tc>
          <w:tcPr>
            <w:tcW w:w="1186" w:type="dxa"/>
            <w:vAlign w:val="bottom"/>
          </w:tcPr>
          <w:p w:rsidR="008764CA" w:rsidRDefault="008764CA" w:rsidP="008764CA">
            <w:pPr>
              <w:jc w:val="center"/>
              <w:rPr>
                <w:color w:val="000000"/>
                <w:sz w:val="20"/>
                <w:szCs w:val="20"/>
              </w:rPr>
            </w:pPr>
            <w:r>
              <w:rPr>
                <w:color w:val="000000"/>
                <w:sz w:val="20"/>
                <w:szCs w:val="20"/>
              </w:rPr>
              <w:t>420</w:t>
            </w:r>
            <w:r w:rsidR="00D25BE1">
              <w:rPr>
                <w:color w:val="000000"/>
                <w:sz w:val="20"/>
                <w:szCs w:val="20"/>
              </w:rPr>
              <w:t>,</w:t>
            </w:r>
            <w:r>
              <w:rPr>
                <w:color w:val="000000"/>
                <w:sz w:val="20"/>
                <w:szCs w:val="20"/>
              </w:rPr>
              <w:t>000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57.131</w:t>
            </w:r>
          </w:p>
        </w:tc>
        <w:tc>
          <w:tcPr>
            <w:tcW w:w="4770" w:type="dxa"/>
            <w:vAlign w:val="bottom"/>
          </w:tcPr>
          <w:p w:rsidR="008764CA" w:rsidRPr="006C6312" w:rsidRDefault="008764CA" w:rsidP="00DC4825">
            <w:pPr>
              <w:rPr>
                <w:sz w:val="20"/>
                <w:szCs w:val="20"/>
              </w:rPr>
            </w:pPr>
            <w:r w:rsidRPr="006C6312">
              <w:rPr>
                <w:bCs/>
                <w:sz w:val="20"/>
                <w:szCs w:val="20"/>
              </w:rPr>
              <w:t>Vaccination Monthly Monitoring Form–Patient-Level Method</w:t>
            </w:r>
          </w:p>
        </w:tc>
        <w:tc>
          <w:tcPr>
            <w:tcW w:w="1350" w:type="dxa"/>
            <w:vAlign w:val="bottom"/>
          </w:tcPr>
          <w:p w:rsidR="008764CA" w:rsidRDefault="008764CA">
            <w:pPr>
              <w:jc w:val="center"/>
              <w:rPr>
                <w:color w:val="000000"/>
                <w:sz w:val="20"/>
                <w:szCs w:val="20"/>
              </w:rPr>
            </w:pPr>
            <w:r>
              <w:rPr>
                <w:color w:val="000000"/>
                <w:sz w:val="20"/>
                <w:szCs w:val="20"/>
              </w:rPr>
              <w:t>2,000</w:t>
            </w:r>
          </w:p>
        </w:tc>
        <w:tc>
          <w:tcPr>
            <w:tcW w:w="1260" w:type="dxa"/>
            <w:vAlign w:val="bottom"/>
          </w:tcPr>
          <w:p w:rsidR="008764CA" w:rsidRDefault="008764CA">
            <w:pPr>
              <w:jc w:val="center"/>
              <w:rPr>
                <w:color w:val="000000"/>
                <w:sz w:val="20"/>
                <w:szCs w:val="20"/>
              </w:rPr>
            </w:pPr>
            <w:r>
              <w:rPr>
                <w:color w:val="000000"/>
                <w:sz w:val="20"/>
                <w:szCs w:val="20"/>
              </w:rPr>
              <w:t>5</w:t>
            </w:r>
          </w:p>
        </w:tc>
        <w:tc>
          <w:tcPr>
            <w:tcW w:w="1080" w:type="dxa"/>
            <w:vAlign w:val="bottom"/>
          </w:tcPr>
          <w:p w:rsidR="008764CA" w:rsidRDefault="008764CA">
            <w:pPr>
              <w:jc w:val="center"/>
              <w:rPr>
                <w:color w:val="000000"/>
                <w:sz w:val="20"/>
                <w:szCs w:val="20"/>
              </w:rPr>
            </w:pPr>
            <w:r>
              <w:rPr>
                <w:color w:val="000000"/>
                <w:sz w:val="20"/>
                <w:szCs w:val="20"/>
              </w:rPr>
              <w:t>2</w:t>
            </w:r>
          </w:p>
        </w:tc>
        <w:tc>
          <w:tcPr>
            <w:tcW w:w="1186" w:type="dxa"/>
            <w:vAlign w:val="bottom"/>
          </w:tcPr>
          <w:p w:rsidR="008764CA" w:rsidRDefault="008764CA" w:rsidP="008764CA">
            <w:pPr>
              <w:jc w:val="center"/>
              <w:rPr>
                <w:color w:val="000000"/>
                <w:sz w:val="20"/>
                <w:szCs w:val="20"/>
              </w:rPr>
            </w:pPr>
            <w:r>
              <w:rPr>
                <w:color w:val="000000"/>
                <w:sz w:val="20"/>
                <w:szCs w:val="20"/>
              </w:rPr>
              <w:t>20</w:t>
            </w:r>
            <w:r w:rsidR="00D25BE1">
              <w:rPr>
                <w:color w:val="000000"/>
                <w:sz w:val="20"/>
                <w:szCs w:val="20"/>
              </w:rPr>
              <w:t>,</w:t>
            </w:r>
            <w:r>
              <w:rPr>
                <w:color w:val="000000"/>
                <w:sz w:val="20"/>
                <w:szCs w:val="20"/>
              </w:rPr>
              <w:t>000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57.133</w:t>
            </w:r>
          </w:p>
        </w:tc>
        <w:tc>
          <w:tcPr>
            <w:tcW w:w="4770" w:type="dxa"/>
            <w:vAlign w:val="bottom"/>
          </w:tcPr>
          <w:p w:rsidR="008764CA" w:rsidRPr="006C6312" w:rsidRDefault="008764CA" w:rsidP="00DC4825">
            <w:pPr>
              <w:rPr>
                <w:sz w:val="20"/>
                <w:szCs w:val="20"/>
              </w:rPr>
            </w:pPr>
            <w:r w:rsidRPr="006C6312">
              <w:rPr>
                <w:sz w:val="20"/>
                <w:szCs w:val="20"/>
              </w:rPr>
              <w:t>Patient Vaccination</w:t>
            </w:r>
          </w:p>
        </w:tc>
        <w:tc>
          <w:tcPr>
            <w:tcW w:w="1350" w:type="dxa"/>
            <w:vAlign w:val="bottom"/>
          </w:tcPr>
          <w:p w:rsidR="008764CA" w:rsidRDefault="008764CA">
            <w:pPr>
              <w:jc w:val="center"/>
              <w:rPr>
                <w:color w:val="000000"/>
                <w:sz w:val="20"/>
                <w:szCs w:val="20"/>
              </w:rPr>
            </w:pPr>
            <w:r>
              <w:rPr>
                <w:color w:val="000000"/>
                <w:sz w:val="20"/>
                <w:szCs w:val="20"/>
              </w:rPr>
              <w:t>2,000</w:t>
            </w:r>
          </w:p>
        </w:tc>
        <w:tc>
          <w:tcPr>
            <w:tcW w:w="1260" w:type="dxa"/>
            <w:vAlign w:val="bottom"/>
          </w:tcPr>
          <w:p w:rsidR="008764CA" w:rsidRDefault="008764CA">
            <w:pPr>
              <w:jc w:val="center"/>
              <w:rPr>
                <w:color w:val="000000"/>
                <w:sz w:val="20"/>
                <w:szCs w:val="20"/>
              </w:rPr>
            </w:pPr>
            <w:r>
              <w:rPr>
                <w:color w:val="000000"/>
                <w:sz w:val="20"/>
                <w:szCs w:val="20"/>
              </w:rPr>
              <w:t>250</w:t>
            </w:r>
          </w:p>
        </w:tc>
        <w:tc>
          <w:tcPr>
            <w:tcW w:w="1080" w:type="dxa"/>
            <w:vAlign w:val="bottom"/>
          </w:tcPr>
          <w:p w:rsidR="008764CA" w:rsidRDefault="008764CA">
            <w:pPr>
              <w:jc w:val="center"/>
              <w:rPr>
                <w:color w:val="000000"/>
                <w:sz w:val="20"/>
                <w:szCs w:val="20"/>
              </w:rPr>
            </w:pPr>
            <w:r>
              <w:rPr>
                <w:color w:val="000000"/>
                <w:sz w:val="20"/>
                <w:szCs w:val="20"/>
              </w:rPr>
              <w:t>10/60</w:t>
            </w:r>
          </w:p>
        </w:tc>
        <w:tc>
          <w:tcPr>
            <w:tcW w:w="1186" w:type="dxa"/>
            <w:vAlign w:val="bottom"/>
          </w:tcPr>
          <w:p w:rsidR="008764CA" w:rsidRDefault="008764CA" w:rsidP="008764CA">
            <w:pPr>
              <w:jc w:val="center"/>
              <w:rPr>
                <w:color w:val="000000"/>
                <w:sz w:val="20"/>
                <w:szCs w:val="20"/>
              </w:rPr>
            </w:pPr>
            <w:r>
              <w:rPr>
                <w:color w:val="000000"/>
                <w:sz w:val="20"/>
                <w:szCs w:val="20"/>
              </w:rPr>
              <w:t>83</w:t>
            </w:r>
            <w:r w:rsidR="00D25BE1">
              <w:rPr>
                <w:color w:val="000000"/>
                <w:sz w:val="20"/>
                <w:szCs w:val="20"/>
              </w:rPr>
              <w:t>,</w:t>
            </w:r>
            <w:r>
              <w:rPr>
                <w:color w:val="000000"/>
                <w:sz w:val="20"/>
                <w:szCs w:val="20"/>
              </w:rPr>
              <w:t>333</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57.137</w:t>
            </w:r>
          </w:p>
        </w:tc>
        <w:tc>
          <w:tcPr>
            <w:tcW w:w="4770" w:type="dxa"/>
            <w:vAlign w:val="bottom"/>
          </w:tcPr>
          <w:p w:rsidR="008764CA" w:rsidRPr="006C6312" w:rsidRDefault="008764CA" w:rsidP="00DC4825">
            <w:pPr>
              <w:rPr>
                <w:sz w:val="20"/>
                <w:szCs w:val="20"/>
              </w:rPr>
            </w:pPr>
            <w:r w:rsidRPr="006C6312">
              <w:rPr>
                <w:sz w:val="20"/>
                <w:szCs w:val="20"/>
              </w:rPr>
              <w:t>Patient Safety Component--Annual Facility Survey for LTCF</w:t>
            </w:r>
          </w:p>
        </w:tc>
        <w:tc>
          <w:tcPr>
            <w:tcW w:w="1350" w:type="dxa"/>
            <w:vAlign w:val="bottom"/>
          </w:tcPr>
          <w:p w:rsidR="008764CA" w:rsidRDefault="008764CA">
            <w:pPr>
              <w:jc w:val="center"/>
              <w:rPr>
                <w:color w:val="000000"/>
                <w:sz w:val="20"/>
                <w:szCs w:val="20"/>
              </w:rPr>
            </w:pPr>
            <w:r>
              <w:rPr>
                <w:color w:val="000000"/>
                <w:sz w:val="20"/>
                <w:szCs w:val="20"/>
              </w:rPr>
              <w:t>250</w:t>
            </w:r>
          </w:p>
        </w:tc>
        <w:tc>
          <w:tcPr>
            <w:tcW w:w="1260" w:type="dxa"/>
            <w:vAlign w:val="bottom"/>
          </w:tcPr>
          <w:p w:rsidR="008764CA" w:rsidRDefault="008764CA">
            <w:pPr>
              <w:jc w:val="center"/>
              <w:rPr>
                <w:color w:val="000000"/>
                <w:sz w:val="20"/>
                <w:szCs w:val="20"/>
              </w:rPr>
            </w:pPr>
            <w:r>
              <w:rPr>
                <w:color w:val="000000"/>
                <w:sz w:val="20"/>
                <w:szCs w:val="20"/>
              </w:rPr>
              <w:t>1</w:t>
            </w:r>
          </w:p>
        </w:tc>
        <w:tc>
          <w:tcPr>
            <w:tcW w:w="1080" w:type="dxa"/>
            <w:vAlign w:val="bottom"/>
          </w:tcPr>
          <w:p w:rsidR="008764CA" w:rsidRDefault="008764CA">
            <w:pPr>
              <w:jc w:val="center"/>
              <w:rPr>
                <w:color w:val="000000"/>
                <w:sz w:val="20"/>
                <w:szCs w:val="20"/>
              </w:rPr>
            </w:pPr>
            <w:r>
              <w:rPr>
                <w:color w:val="000000"/>
                <w:sz w:val="20"/>
                <w:szCs w:val="20"/>
              </w:rPr>
              <w:t>25/60</w:t>
            </w:r>
          </w:p>
        </w:tc>
        <w:tc>
          <w:tcPr>
            <w:tcW w:w="1186" w:type="dxa"/>
            <w:vAlign w:val="bottom"/>
          </w:tcPr>
          <w:p w:rsidR="008764CA" w:rsidRDefault="008764CA" w:rsidP="008764CA">
            <w:pPr>
              <w:jc w:val="center"/>
              <w:rPr>
                <w:color w:val="000000"/>
                <w:sz w:val="20"/>
                <w:szCs w:val="20"/>
              </w:rPr>
            </w:pPr>
            <w:r>
              <w:rPr>
                <w:color w:val="000000"/>
                <w:sz w:val="20"/>
                <w:szCs w:val="20"/>
              </w:rPr>
              <w:t>104</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57.138</w:t>
            </w:r>
          </w:p>
        </w:tc>
        <w:tc>
          <w:tcPr>
            <w:tcW w:w="4770" w:type="dxa"/>
            <w:vAlign w:val="bottom"/>
          </w:tcPr>
          <w:p w:rsidR="008764CA" w:rsidRPr="006C6312" w:rsidRDefault="008764CA" w:rsidP="00DC4825">
            <w:pPr>
              <w:rPr>
                <w:sz w:val="20"/>
                <w:szCs w:val="20"/>
              </w:rPr>
            </w:pPr>
            <w:r w:rsidRPr="006C6312">
              <w:rPr>
                <w:sz w:val="20"/>
                <w:szCs w:val="20"/>
              </w:rPr>
              <w:t>Laboratory-identified MDRO or CDI Event for LTCF</w:t>
            </w:r>
          </w:p>
        </w:tc>
        <w:tc>
          <w:tcPr>
            <w:tcW w:w="1350" w:type="dxa"/>
            <w:vAlign w:val="bottom"/>
          </w:tcPr>
          <w:p w:rsidR="008764CA" w:rsidRDefault="008764CA">
            <w:pPr>
              <w:jc w:val="center"/>
              <w:rPr>
                <w:color w:val="000000"/>
                <w:sz w:val="20"/>
                <w:szCs w:val="20"/>
              </w:rPr>
            </w:pPr>
            <w:r>
              <w:rPr>
                <w:color w:val="000000"/>
                <w:sz w:val="20"/>
                <w:szCs w:val="20"/>
              </w:rPr>
              <w:t>250</w:t>
            </w:r>
          </w:p>
        </w:tc>
        <w:tc>
          <w:tcPr>
            <w:tcW w:w="1260" w:type="dxa"/>
            <w:vAlign w:val="bottom"/>
          </w:tcPr>
          <w:p w:rsidR="008764CA" w:rsidRDefault="008764CA">
            <w:pPr>
              <w:jc w:val="center"/>
              <w:rPr>
                <w:color w:val="000000"/>
                <w:sz w:val="20"/>
                <w:szCs w:val="20"/>
              </w:rPr>
            </w:pPr>
            <w:r>
              <w:rPr>
                <w:color w:val="000000"/>
                <w:sz w:val="20"/>
                <w:szCs w:val="20"/>
              </w:rPr>
              <w:t>8</w:t>
            </w:r>
          </w:p>
        </w:tc>
        <w:tc>
          <w:tcPr>
            <w:tcW w:w="1080" w:type="dxa"/>
            <w:vAlign w:val="bottom"/>
          </w:tcPr>
          <w:p w:rsidR="008764CA" w:rsidRDefault="008764CA">
            <w:pPr>
              <w:jc w:val="center"/>
              <w:rPr>
                <w:color w:val="000000"/>
                <w:sz w:val="20"/>
                <w:szCs w:val="20"/>
              </w:rPr>
            </w:pPr>
            <w:r>
              <w:rPr>
                <w:color w:val="000000"/>
                <w:sz w:val="20"/>
                <w:szCs w:val="20"/>
              </w:rPr>
              <w:t>15/60</w:t>
            </w:r>
          </w:p>
        </w:tc>
        <w:tc>
          <w:tcPr>
            <w:tcW w:w="1186" w:type="dxa"/>
            <w:vAlign w:val="bottom"/>
          </w:tcPr>
          <w:p w:rsidR="008764CA" w:rsidRDefault="008764CA" w:rsidP="008764CA">
            <w:pPr>
              <w:jc w:val="center"/>
              <w:rPr>
                <w:color w:val="000000"/>
                <w:sz w:val="20"/>
                <w:szCs w:val="20"/>
              </w:rPr>
            </w:pPr>
            <w:r>
              <w:rPr>
                <w:color w:val="000000"/>
                <w:sz w:val="20"/>
                <w:szCs w:val="20"/>
              </w:rPr>
              <w:t>500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57.139</w:t>
            </w:r>
          </w:p>
        </w:tc>
        <w:tc>
          <w:tcPr>
            <w:tcW w:w="4770" w:type="dxa"/>
            <w:vAlign w:val="bottom"/>
          </w:tcPr>
          <w:p w:rsidR="008764CA" w:rsidRPr="006C6312" w:rsidRDefault="008764CA" w:rsidP="00DC4825">
            <w:pPr>
              <w:rPr>
                <w:sz w:val="20"/>
                <w:szCs w:val="20"/>
              </w:rPr>
            </w:pPr>
            <w:r w:rsidRPr="006C6312">
              <w:rPr>
                <w:sz w:val="20"/>
                <w:szCs w:val="20"/>
              </w:rPr>
              <w:t>MDRO and CDI Prevention Process Measures Monthly Monitoring for LTCF</w:t>
            </w:r>
          </w:p>
        </w:tc>
        <w:tc>
          <w:tcPr>
            <w:tcW w:w="1350" w:type="dxa"/>
            <w:vAlign w:val="bottom"/>
          </w:tcPr>
          <w:p w:rsidR="008764CA" w:rsidRDefault="008764CA">
            <w:pPr>
              <w:jc w:val="center"/>
              <w:rPr>
                <w:color w:val="000000"/>
                <w:sz w:val="20"/>
                <w:szCs w:val="20"/>
              </w:rPr>
            </w:pPr>
            <w:r>
              <w:rPr>
                <w:color w:val="000000"/>
                <w:sz w:val="20"/>
                <w:szCs w:val="20"/>
              </w:rPr>
              <w:t>250</w:t>
            </w:r>
          </w:p>
        </w:tc>
        <w:tc>
          <w:tcPr>
            <w:tcW w:w="1260" w:type="dxa"/>
            <w:vAlign w:val="bottom"/>
          </w:tcPr>
          <w:p w:rsidR="008764CA" w:rsidRDefault="008764CA">
            <w:pPr>
              <w:jc w:val="center"/>
              <w:rPr>
                <w:color w:val="000000"/>
                <w:sz w:val="20"/>
                <w:szCs w:val="20"/>
              </w:rPr>
            </w:pPr>
            <w:r>
              <w:rPr>
                <w:color w:val="000000"/>
                <w:sz w:val="20"/>
                <w:szCs w:val="20"/>
              </w:rPr>
              <w:t>3</w:t>
            </w:r>
          </w:p>
        </w:tc>
        <w:tc>
          <w:tcPr>
            <w:tcW w:w="1080" w:type="dxa"/>
            <w:vAlign w:val="bottom"/>
          </w:tcPr>
          <w:p w:rsidR="008764CA" w:rsidRDefault="008764CA">
            <w:pPr>
              <w:jc w:val="center"/>
              <w:rPr>
                <w:color w:val="000000"/>
                <w:sz w:val="20"/>
                <w:szCs w:val="20"/>
              </w:rPr>
            </w:pPr>
            <w:r>
              <w:rPr>
                <w:color w:val="000000"/>
                <w:sz w:val="20"/>
                <w:szCs w:val="20"/>
              </w:rPr>
              <w:t>5/60</w:t>
            </w:r>
          </w:p>
        </w:tc>
        <w:tc>
          <w:tcPr>
            <w:tcW w:w="1186" w:type="dxa"/>
            <w:vAlign w:val="bottom"/>
          </w:tcPr>
          <w:p w:rsidR="008764CA" w:rsidRDefault="008764CA" w:rsidP="008764CA">
            <w:pPr>
              <w:jc w:val="center"/>
              <w:rPr>
                <w:color w:val="000000"/>
                <w:sz w:val="20"/>
                <w:szCs w:val="20"/>
              </w:rPr>
            </w:pPr>
            <w:r>
              <w:rPr>
                <w:color w:val="000000"/>
                <w:sz w:val="20"/>
                <w:szCs w:val="20"/>
              </w:rPr>
              <w:t>63</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57.140</w:t>
            </w:r>
          </w:p>
        </w:tc>
        <w:tc>
          <w:tcPr>
            <w:tcW w:w="4770" w:type="dxa"/>
            <w:vAlign w:val="bottom"/>
          </w:tcPr>
          <w:p w:rsidR="008764CA" w:rsidRPr="006C6312" w:rsidRDefault="008764CA" w:rsidP="00DC4825">
            <w:pPr>
              <w:rPr>
                <w:sz w:val="20"/>
                <w:szCs w:val="20"/>
              </w:rPr>
            </w:pPr>
            <w:r w:rsidRPr="006C6312">
              <w:rPr>
                <w:sz w:val="20"/>
                <w:szCs w:val="20"/>
              </w:rPr>
              <w:t>Urinary Tract Infection (UTI) for LTCF</w:t>
            </w:r>
          </w:p>
        </w:tc>
        <w:tc>
          <w:tcPr>
            <w:tcW w:w="1350" w:type="dxa"/>
            <w:vAlign w:val="bottom"/>
          </w:tcPr>
          <w:p w:rsidR="008764CA" w:rsidRDefault="008764CA">
            <w:pPr>
              <w:jc w:val="center"/>
              <w:rPr>
                <w:color w:val="000000"/>
                <w:sz w:val="20"/>
                <w:szCs w:val="20"/>
              </w:rPr>
            </w:pPr>
            <w:r>
              <w:rPr>
                <w:color w:val="000000"/>
                <w:sz w:val="20"/>
                <w:szCs w:val="20"/>
              </w:rPr>
              <w:t>250</w:t>
            </w:r>
          </w:p>
        </w:tc>
        <w:tc>
          <w:tcPr>
            <w:tcW w:w="1260" w:type="dxa"/>
            <w:vAlign w:val="bottom"/>
          </w:tcPr>
          <w:p w:rsidR="008764CA" w:rsidRDefault="008764CA">
            <w:pPr>
              <w:jc w:val="center"/>
              <w:rPr>
                <w:color w:val="000000"/>
                <w:sz w:val="20"/>
                <w:szCs w:val="20"/>
              </w:rPr>
            </w:pPr>
            <w:r>
              <w:rPr>
                <w:color w:val="000000"/>
                <w:sz w:val="20"/>
                <w:szCs w:val="20"/>
              </w:rPr>
              <w:t>9</w:t>
            </w:r>
          </w:p>
        </w:tc>
        <w:tc>
          <w:tcPr>
            <w:tcW w:w="1080" w:type="dxa"/>
            <w:vAlign w:val="bottom"/>
          </w:tcPr>
          <w:p w:rsidR="008764CA" w:rsidRDefault="008764CA">
            <w:pPr>
              <w:jc w:val="center"/>
              <w:rPr>
                <w:color w:val="000000"/>
                <w:sz w:val="20"/>
                <w:szCs w:val="20"/>
              </w:rPr>
            </w:pPr>
            <w:r>
              <w:rPr>
                <w:color w:val="000000"/>
                <w:sz w:val="20"/>
                <w:szCs w:val="20"/>
              </w:rPr>
              <w:t>30/60</w:t>
            </w:r>
          </w:p>
        </w:tc>
        <w:tc>
          <w:tcPr>
            <w:tcW w:w="1186" w:type="dxa"/>
            <w:vAlign w:val="bottom"/>
          </w:tcPr>
          <w:p w:rsidR="008764CA" w:rsidRDefault="008764CA" w:rsidP="008764CA">
            <w:pPr>
              <w:jc w:val="center"/>
              <w:rPr>
                <w:color w:val="000000"/>
                <w:sz w:val="20"/>
                <w:szCs w:val="20"/>
              </w:rPr>
            </w:pPr>
            <w:r>
              <w:rPr>
                <w:color w:val="000000"/>
                <w:sz w:val="20"/>
                <w:szCs w:val="20"/>
              </w:rPr>
              <w:t>1</w:t>
            </w:r>
            <w:r w:rsidR="00D25BE1">
              <w:rPr>
                <w:color w:val="000000"/>
                <w:sz w:val="20"/>
                <w:szCs w:val="20"/>
              </w:rPr>
              <w:t>,</w:t>
            </w:r>
            <w:r>
              <w:rPr>
                <w:color w:val="000000"/>
                <w:sz w:val="20"/>
                <w:szCs w:val="20"/>
              </w:rPr>
              <w:t>125</w:t>
            </w:r>
          </w:p>
        </w:tc>
      </w:tr>
      <w:tr w:rsidR="008764CA" w:rsidRPr="006C6312" w:rsidTr="006C6312">
        <w:tc>
          <w:tcPr>
            <w:tcW w:w="990" w:type="dxa"/>
            <w:vAlign w:val="bottom"/>
          </w:tcPr>
          <w:p w:rsidR="008764CA" w:rsidRPr="00784FFD" w:rsidRDefault="008764CA" w:rsidP="00DC4825">
            <w:pPr>
              <w:rPr>
                <w:bCs/>
                <w:sz w:val="20"/>
                <w:szCs w:val="20"/>
              </w:rPr>
            </w:pPr>
            <w:r w:rsidRPr="00784FFD">
              <w:rPr>
                <w:bCs/>
                <w:sz w:val="20"/>
                <w:szCs w:val="20"/>
              </w:rPr>
              <w:t>57.141</w:t>
            </w:r>
          </w:p>
        </w:tc>
        <w:tc>
          <w:tcPr>
            <w:tcW w:w="4770" w:type="dxa"/>
            <w:vAlign w:val="bottom"/>
          </w:tcPr>
          <w:p w:rsidR="008764CA" w:rsidRPr="00784FFD" w:rsidRDefault="008764CA" w:rsidP="00DC4825">
            <w:pPr>
              <w:rPr>
                <w:sz w:val="20"/>
                <w:szCs w:val="20"/>
              </w:rPr>
            </w:pPr>
            <w:r w:rsidRPr="00784FFD">
              <w:rPr>
                <w:sz w:val="20"/>
                <w:szCs w:val="20"/>
              </w:rPr>
              <w:t>Monthly Reporting Plan for LTCF</w:t>
            </w:r>
          </w:p>
        </w:tc>
        <w:tc>
          <w:tcPr>
            <w:tcW w:w="1350" w:type="dxa"/>
            <w:vAlign w:val="bottom"/>
          </w:tcPr>
          <w:p w:rsidR="008764CA" w:rsidRDefault="008764CA">
            <w:pPr>
              <w:jc w:val="center"/>
              <w:rPr>
                <w:color w:val="000000"/>
                <w:sz w:val="20"/>
                <w:szCs w:val="20"/>
              </w:rPr>
            </w:pPr>
            <w:r>
              <w:rPr>
                <w:color w:val="000000"/>
                <w:sz w:val="20"/>
                <w:szCs w:val="20"/>
              </w:rPr>
              <w:t>250</w:t>
            </w:r>
          </w:p>
        </w:tc>
        <w:tc>
          <w:tcPr>
            <w:tcW w:w="1260" w:type="dxa"/>
            <w:vAlign w:val="bottom"/>
          </w:tcPr>
          <w:p w:rsidR="008764CA" w:rsidRDefault="008764CA">
            <w:pPr>
              <w:jc w:val="center"/>
              <w:rPr>
                <w:color w:val="000000"/>
                <w:sz w:val="20"/>
                <w:szCs w:val="20"/>
              </w:rPr>
            </w:pPr>
            <w:r>
              <w:rPr>
                <w:color w:val="000000"/>
                <w:sz w:val="20"/>
                <w:szCs w:val="20"/>
              </w:rPr>
              <w:t>12</w:t>
            </w:r>
          </w:p>
        </w:tc>
        <w:tc>
          <w:tcPr>
            <w:tcW w:w="1080" w:type="dxa"/>
            <w:vAlign w:val="bottom"/>
          </w:tcPr>
          <w:p w:rsidR="008764CA" w:rsidRDefault="008764CA">
            <w:pPr>
              <w:jc w:val="center"/>
              <w:rPr>
                <w:color w:val="000000"/>
                <w:sz w:val="20"/>
                <w:szCs w:val="20"/>
              </w:rPr>
            </w:pPr>
            <w:r>
              <w:rPr>
                <w:color w:val="000000"/>
                <w:sz w:val="20"/>
                <w:szCs w:val="20"/>
              </w:rPr>
              <w:t>5/60</w:t>
            </w:r>
          </w:p>
        </w:tc>
        <w:tc>
          <w:tcPr>
            <w:tcW w:w="1186" w:type="dxa"/>
            <w:vAlign w:val="bottom"/>
          </w:tcPr>
          <w:p w:rsidR="008764CA" w:rsidRDefault="008764CA" w:rsidP="008764CA">
            <w:pPr>
              <w:jc w:val="center"/>
              <w:rPr>
                <w:color w:val="000000"/>
                <w:sz w:val="20"/>
                <w:szCs w:val="20"/>
              </w:rPr>
            </w:pPr>
            <w:r>
              <w:rPr>
                <w:color w:val="000000"/>
                <w:sz w:val="20"/>
                <w:szCs w:val="20"/>
              </w:rPr>
              <w:t>250</w:t>
            </w:r>
          </w:p>
        </w:tc>
      </w:tr>
      <w:tr w:rsidR="008764CA" w:rsidRPr="006C6312" w:rsidTr="006C6312">
        <w:tc>
          <w:tcPr>
            <w:tcW w:w="990" w:type="dxa"/>
            <w:vAlign w:val="bottom"/>
          </w:tcPr>
          <w:p w:rsidR="008764CA" w:rsidRPr="00784FFD" w:rsidRDefault="008764CA" w:rsidP="00DC4825">
            <w:pPr>
              <w:rPr>
                <w:bCs/>
                <w:sz w:val="20"/>
                <w:szCs w:val="20"/>
              </w:rPr>
            </w:pPr>
            <w:r w:rsidRPr="00784FFD">
              <w:rPr>
                <w:bCs/>
                <w:sz w:val="20"/>
                <w:szCs w:val="20"/>
              </w:rPr>
              <w:t>57.142</w:t>
            </w:r>
          </w:p>
        </w:tc>
        <w:tc>
          <w:tcPr>
            <w:tcW w:w="4770" w:type="dxa"/>
            <w:vAlign w:val="bottom"/>
          </w:tcPr>
          <w:p w:rsidR="008764CA" w:rsidRPr="00784FFD" w:rsidRDefault="008764CA" w:rsidP="00DC4825">
            <w:pPr>
              <w:rPr>
                <w:sz w:val="20"/>
                <w:szCs w:val="20"/>
              </w:rPr>
            </w:pPr>
            <w:r w:rsidRPr="00784FFD">
              <w:rPr>
                <w:sz w:val="20"/>
                <w:szCs w:val="20"/>
              </w:rPr>
              <w:t>Denominators for LTCF Locations</w:t>
            </w:r>
          </w:p>
        </w:tc>
        <w:tc>
          <w:tcPr>
            <w:tcW w:w="1350" w:type="dxa"/>
            <w:vAlign w:val="bottom"/>
          </w:tcPr>
          <w:p w:rsidR="008764CA" w:rsidRDefault="008764CA">
            <w:pPr>
              <w:jc w:val="center"/>
              <w:rPr>
                <w:color w:val="000000"/>
                <w:sz w:val="20"/>
                <w:szCs w:val="20"/>
              </w:rPr>
            </w:pPr>
            <w:r>
              <w:rPr>
                <w:color w:val="000000"/>
                <w:sz w:val="20"/>
                <w:szCs w:val="20"/>
              </w:rPr>
              <w:t>250</w:t>
            </w:r>
          </w:p>
        </w:tc>
        <w:tc>
          <w:tcPr>
            <w:tcW w:w="1260" w:type="dxa"/>
            <w:vAlign w:val="bottom"/>
          </w:tcPr>
          <w:p w:rsidR="008764CA" w:rsidRDefault="008764CA">
            <w:pPr>
              <w:jc w:val="center"/>
              <w:rPr>
                <w:color w:val="000000"/>
                <w:sz w:val="20"/>
                <w:szCs w:val="20"/>
              </w:rPr>
            </w:pPr>
            <w:r>
              <w:rPr>
                <w:color w:val="000000"/>
                <w:sz w:val="20"/>
                <w:szCs w:val="20"/>
              </w:rPr>
              <w:t>12</w:t>
            </w:r>
          </w:p>
        </w:tc>
        <w:tc>
          <w:tcPr>
            <w:tcW w:w="1080" w:type="dxa"/>
            <w:vAlign w:val="bottom"/>
          </w:tcPr>
          <w:p w:rsidR="008764CA" w:rsidRDefault="008764CA">
            <w:pPr>
              <w:jc w:val="center"/>
              <w:rPr>
                <w:color w:val="000000"/>
                <w:sz w:val="20"/>
                <w:szCs w:val="20"/>
              </w:rPr>
            </w:pPr>
            <w:r>
              <w:rPr>
                <w:color w:val="000000"/>
                <w:sz w:val="20"/>
                <w:szCs w:val="20"/>
              </w:rPr>
              <w:t>3</w:t>
            </w:r>
          </w:p>
        </w:tc>
        <w:tc>
          <w:tcPr>
            <w:tcW w:w="1186" w:type="dxa"/>
            <w:vAlign w:val="bottom"/>
          </w:tcPr>
          <w:p w:rsidR="008764CA" w:rsidRDefault="008764CA" w:rsidP="008764CA">
            <w:pPr>
              <w:jc w:val="center"/>
              <w:rPr>
                <w:color w:val="000000"/>
                <w:sz w:val="20"/>
                <w:szCs w:val="20"/>
              </w:rPr>
            </w:pPr>
            <w:r>
              <w:rPr>
                <w:color w:val="000000"/>
                <w:sz w:val="20"/>
                <w:szCs w:val="20"/>
              </w:rPr>
              <w:t>9</w:t>
            </w:r>
            <w:r w:rsidR="00D25BE1">
              <w:rPr>
                <w:color w:val="000000"/>
                <w:sz w:val="20"/>
                <w:szCs w:val="20"/>
              </w:rPr>
              <w:t>,</w:t>
            </w:r>
            <w:r>
              <w:rPr>
                <w:color w:val="000000"/>
                <w:sz w:val="20"/>
                <w:szCs w:val="20"/>
              </w:rPr>
              <w:t>000</w:t>
            </w:r>
          </w:p>
        </w:tc>
      </w:tr>
      <w:tr w:rsidR="008764CA" w:rsidRPr="006C6312" w:rsidTr="006C6312">
        <w:tc>
          <w:tcPr>
            <w:tcW w:w="990" w:type="dxa"/>
            <w:vAlign w:val="bottom"/>
          </w:tcPr>
          <w:p w:rsidR="008764CA" w:rsidRPr="00784FFD" w:rsidRDefault="008764CA" w:rsidP="00DC4825">
            <w:pPr>
              <w:rPr>
                <w:bCs/>
                <w:sz w:val="20"/>
                <w:szCs w:val="20"/>
              </w:rPr>
            </w:pPr>
            <w:r w:rsidRPr="00784FFD">
              <w:rPr>
                <w:bCs/>
                <w:sz w:val="20"/>
                <w:szCs w:val="20"/>
              </w:rPr>
              <w:t>57.143</w:t>
            </w:r>
          </w:p>
        </w:tc>
        <w:tc>
          <w:tcPr>
            <w:tcW w:w="4770" w:type="dxa"/>
            <w:vAlign w:val="bottom"/>
          </w:tcPr>
          <w:p w:rsidR="008764CA" w:rsidRPr="00784FFD" w:rsidRDefault="008764CA" w:rsidP="00DC4825">
            <w:pPr>
              <w:rPr>
                <w:sz w:val="20"/>
                <w:szCs w:val="20"/>
              </w:rPr>
            </w:pPr>
            <w:r w:rsidRPr="00784FFD">
              <w:rPr>
                <w:sz w:val="20"/>
                <w:szCs w:val="20"/>
              </w:rPr>
              <w:t>Prevention Process Measures Monthly Monitoring for LTCF</w:t>
            </w:r>
          </w:p>
        </w:tc>
        <w:tc>
          <w:tcPr>
            <w:tcW w:w="1350" w:type="dxa"/>
            <w:vAlign w:val="bottom"/>
          </w:tcPr>
          <w:p w:rsidR="008764CA" w:rsidRDefault="008764CA">
            <w:pPr>
              <w:jc w:val="center"/>
              <w:rPr>
                <w:color w:val="000000"/>
                <w:sz w:val="20"/>
                <w:szCs w:val="20"/>
              </w:rPr>
            </w:pPr>
            <w:r>
              <w:rPr>
                <w:color w:val="000000"/>
                <w:sz w:val="20"/>
                <w:szCs w:val="20"/>
              </w:rPr>
              <w:t>250</w:t>
            </w:r>
          </w:p>
        </w:tc>
        <w:tc>
          <w:tcPr>
            <w:tcW w:w="1260" w:type="dxa"/>
            <w:vAlign w:val="bottom"/>
          </w:tcPr>
          <w:p w:rsidR="008764CA" w:rsidRDefault="008764CA">
            <w:pPr>
              <w:jc w:val="center"/>
              <w:rPr>
                <w:color w:val="000000"/>
                <w:sz w:val="20"/>
                <w:szCs w:val="20"/>
              </w:rPr>
            </w:pPr>
            <w:r>
              <w:rPr>
                <w:color w:val="000000"/>
                <w:sz w:val="20"/>
                <w:szCs w:val="20"/>
              </w:rPr>
              <w:t>12</w:t>
            </w:r>
          </w:p>
        </w:tc>
        <w:tc>
          <w:tcPr>
            <w:tcW w:w="1080" w:type="dxa"/>
            <w:vAlign w:val="bottom"/>
          </w:tcPr>
          <w:p w:rsidR="008764CA" w:rsidRDefault="008764CA">
            <w:pPr>
              <w:jc w:val="center"/>
              <w:rPr>
                <w:color w:val="000000"/>
                <w:sz w:val="20"/>
                <w:szCs w:val="20"/>
              </w:rPr>
            </w:pPr>
            <w:r>
              <w:rPr>
                <w:color w:val="000000"/>
                <w:sz w:val="20"/>
                <w:szCs w:val="20"/>
              </w:rPr>
              <w:t>5/60</w:t>
            </w:r>
          </w:p>
        </w:tc>
        <w:tc>
          <w:tcPr>
            <w:tcW w:w="1186" w:type="dxa"/>
            <w:vAlign w:val="bottom"/>
          </w:tcPr>
          <w:p w:rsidR="008764CA" w:rsidRDefault="008764CA" w:rsidP="008764CA">
            <w:pPr>
              <w:jc w:val="center"/>
              <w:rPr>
                <w:color w:val="000000"/>
                <w:sz w:val="20"/>
                <w:szCs w:val="20"/>
              </w:rPr>
            </w:pPr>
            <w:r>
              <w:rPr>
                <w:color w:val="000000"/>
                <w:sz w:val="20"/>
                <w:szCs w:val="20"/>
              </w:rPr>
              <w:t>250</w:t>
            </w:r>
          </w:p>
        </w:tc>
      </w:tr>
      <w:tr w:rsidR="008764CA" w:rsidRPr="006C6312" w:rsidTr="00987401">
        <w:tc>
          <w:tcPr>
            <w:tcW w:w="990" w:type="dxa"/>
            <w:vAlign w:val="bottom"/>
          </w:tcPr>
          <w:p w:rsidR="008764CA" w:rsidRPr="00784FFD" w:rsidRDefault="008764CA" w:rsidP="00DC4825">
            <w:pPr>
              <w:rPr>
                <w:bCs/>
                <w:sz w:val="20"/>
                <w:szCs w:val="20"/>
              </w:rPr>
            </w:pPr>
            <w:r>
              <w:rPr>
                <w:bCs/>
                <w:sz w:val="20"/>
                <w:szCs w:val="20"/>
              </w:rPr>
              <w:t>57.150</w:t>
            </w:r>
          </w:p>
        </w:tc>
        <w:tc>
          <w:tcPr>
            <w:tcW w:w="4770" w:type="dxa"/>
          </w:tcPr>
          <w:p w:rsidR="008764CA" w:rsidRDefault="008764CA">
            <w:pPr>
              <w:rPr>
                <w:color w:val="000000"/>
                <w:sz w:val="20"/>
                <w:szCs w:val="20"/>
              </w:rPr>
            </w:pPr>
            <w:r>
              <w:rPr>
                <w:color w:val="000000"/>
                <w:sz w:val="20"/>
                <w:szCs w:val="20"/>
              </w:rPr>
              <w:t>Patient Safety Component-Annual Facility Survey for LTAC</w:t>
            </w:r>
          </w:p>
        </w:tc>
        <w:tc>
          <w:tcPr>
            <w:tcW w:w="1350" w:type="dxa"/>
            <w:vAlign w:val="bottom"/>
          </w:tcPr>
          <w:p w:rsidR="008764CA" w:rsidRDefault="008764CA">
            <w:pPr>
              <w:jc w:val="center"/>
              <w:rPr>
                <w:color w:val="000000"/>
                <w:sz w:val="20"/>
                <w:szCs w:val="20"/>
              </w:rPr>
            </w:pPr>
            <w:r>
              <w:rPr>
                <w:color w:val="000000"/>
                <w:sz w:val="20"/>
                <w:szCs w:val="20"/>
              </w:rPr>
              <w:t>400</w:t>
            </w:r>
          </w:p>
        </w:tc>
        <w:tc>
          <w:tcPr>
            <w:tcW w:w="1260" w:type="dxa"/>
            <w:vAlign w:val="bottom"/>
          </w:tcPr>
          <w:p w:rsidR="008764CA" w:rsidRDefault="008764CA">
            <w:pPr>
              <w:jc w:val="center"/>
              <w:rPr>
                <w:color w:val="000000"/>
                <w:sz w:val="20"/>
                <w:szCs w:val="20"/>
              </w:rPr>
            </w:pPr>
            <w:r>
              <w:rPr>
                <w:color w:val="000000"/>
                <w:sz w:val="20"/>
                <w:szCs w:val="20"/>
              </w:rPr>
              <w:t>1</w:t>
            </w:r>
          </w:p>
        </w:tc>
        <w:tc>
          <w:tcPr>
            <w:tcW w:w="1080" w:type="dxa"/>
            <w:vAlign w:val="bottom"/>
          </w:tcPr>
          <w:p w:rsidR="008764CA" w:rsidRDefault="008764CA">
            <w:pPr>
              <w:jc w:val="center"/>
              <w:rPr>
                <w:color w:val="000000"/>
                <w:sz w:val="20"/>
                <w:szCs w:val="20"/>
              </w:rPr>
            </w:pPr>
            <w:r>
              <w:rPr>
                <w:color w:val="000000"/>
                <w:sz w:val="20"/>
                <w:szCs w:val="20"/>
              </w:rPr>
              <w:t>30/60</w:t>
            </w:r>
          </w:p>
        </w:tc>
        <w:tc>
          <w:tcPr>
            <w:tcW w:w="1186" w:type="dxa"/>
            <w:vAlign w:val="bottom"/>
          </w:tcPr>
          <w:p w:rsidR="008764CA" w:rsidRDefault="008764CA" w:rsidP="008764CA">
            <w:pPr>
              <w:jc w:val="center"/>
              <w:rPr>
                <w:color w:val="000000"/>
                <w:sz w:val="20"/>
                <w:szCs w:val="20"/>
              </w:rPr>
            </w:pPr>
            <w:r>
              <w:rPr>
                <w:color w:val="000000"/>
                <w:sz w:val="20"/>
                <w:szCs w:val="20"/>
              </w:rPr>
              <w:t>200</w:t>
            </w:r>
          </w:p>
        </w:tc>
      </w:tr>
      <w:tr w:rsidR="008764CA" w:rsidRPr="006C6312" w:rsidTr="00987401">
        <w:tc>
          <w:tcPr>
            <w:tcW w:w="990" w:type="dxa"/>
            <w:vAlign w:val="bottom"/>
          </w:tcPr>
          <w:p w:rsidR="008764CA" w:rsidRPr="00784FFD" w:rsidRDefault="008764CA" w:rsidP="00DC4825">
            <w:pPr>
              <w:rPr>
                <w:bCs/>
                <w:sz w:val="20"/>
                <w:szCs w:val="20"/>
              </w:rPr>
            </w:pPr>
            <w:r>
              <w:rPr>
                <w:bCs/>
                <w:sz w:val="20"/>
                <w:szCs w:val="20"/>
              </w:rPr>
              <w:t>57.151</w:t>
            </w:r>
          </w:p>
        </w:tc>
        <w:tc>
          <w:tcPr>
            <w:tcW w:w="4770" w:type="dxa"/>
          </w:tcPr>
          <w:p w:rsidR="008764CA" w:rsidRDefault="008764CA">
            <w:pPr>
              <w:rPr>
                <w:color w:val="000000"/>
                <w:sz w:val="20"/>
                <w:szCs w:val="20"/>
              </w:rPr>
            </w:pPr>
            <w:r>
              <w:rPr>
                <w:color w:val="000000"/>
                <w:sz w:val="20"/>
                <w:szCs w:val="20"/>
              </w:rPr>
              <w:t>Patient Safety Component-Annual Facility Survey for IRF</w:t>
            </w:r>
          </w:p>
        </w:tc>
        <w:tc>
          <w:tcPr>
            <w:tcW w:w="1350" w:type="dxa"/>
            <w:vAlign w:val="bottom"/>
          </w:tcPr>
          <w:p w:rsidR="008764CA" w:rsidRDefault="008764CA">
            <w:pPr>
              <w:jc w:val="center"/>
              <w:rPr>
                <w:color w:val="000000"/>
                <w:sz w:val="20"/>
                <w:szCs w:val="20"/>
              </w:rPr>
            </w:pPr>
            <w:r>
              <w:rPr>
                <w:color w:val="000000"/>
                <w:sz w:val="20"/>
                <w:szCs w:val="20"/>
              </w:rPr>
              <w:t>1,000</w:t>
            </w:r>
          </w:p>
        </w:tc>
        <w:tc>
          <w:tcPr>
            <w:tcW w:w="1260" w:type="dxa"/>
            <w:vAlign w:val="bottom"/>
          </w:tcPr>
          <w:p w:rsidR="008764CA" w:rsidRDefault="008764CA">
            <w:pPr>
              <w:jc w:val="center"/>
              <w:rPr>
                <w:color w:val="000000"/>
                <w:sz w:val="20"/>
                <w:szCs w:val="20"/>
              </w:rPr>
            </w:pPr>
            <w:r>
              <w:rPr>
                <w:color w:val="000000"/>
                <w:sz w:val="20"/>
                <w:szCs w:val="20"/>
              </w:rPr>
              <w:t>1</w:t>
            </w:r>
          </w:p>
        </w:tc>
        <w:tc>
          <w:tcPr>
            <w:tcW w:w="1080" w:type="dxa"/>
            <w:vAlign w:val="bottom"/>
          </w:tcPr>
          <w:p w:rsidR="008764CA" w:rsidRDefault="008764CA">
            <w:pPr>
              <w:jc w:val="center"/>
              <w:rPr>
                <w:color w:val="000000"/>
                <w:sz w:val="20"/>
                <w:szCs w:val="20"/>
              </w:rPr>
            </w:pPr>
            <w:r>
              <w:rPr>
                <w:color w:val="000000"/>
                <w:sz w:val="20"/>
                <w:szCs w:val="20"/>
              </w:rPr>
              <w:t>25/60</w:t>
            </w:r>
          </w:p>
        </w:tc>
        <w:tc>
          <w:tcPr>
            <w:tcW w:w="1186" w:type="dxa"/>
            <w:vAlign w:val="bottom"/>
          </w:tcPr>
          <w:p w:rsidR="008764CA" w:rsidRDefault="008764CA" w:rsidP="008764CA">
            <w:pPr>
              <w:jc w:val="center"/>
              <w:rPr>
                <w:color w:val="000000"/>
                <w:sz w:val="20"/>
                <w:szCs w:val="20"/>
              </w:rPr>
            </w:pPr>
            <w:r>
              <w:rPr>
                <w:color w:val="000000"/>
                <w:sz w:val="20"/>
                <w:szCs w:val="20"/>
              </w:rPr>
              <w:t>417</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57.200</w:t>
            </w:r>
          </w:p>
        </w:tc>
        <w:tc>
          <w:tcPr>
            <w:tcW w:w="4770" w:type="dxa"/>
            <w:vAlign w:val="bottom"/>
          </w:tcPr>
          <w:p w:rsidR="008764CA" w:rsidRPr="006C6312" w:rsidRDefault="008764CA" w:rsidP="00DC4825">
            <w:pPr>
              <w:rPr>
                <w:sz w:val="20"/>
                <w:szCs w:val="20"/>
              </w:rPr>
            </w:pPr>
            <w:r w:rsidRPr="006C6312">
              <w:rPr>
                <w:sz w:val="20"/>
                <w:szCs w:val="20"/>
              </w:rPr>
              <w:t>Healthcare Personnel Safety Component Annual Facility Survey</w:t>
            </w:r>
          </w:p>
        </w:tc>
        <w:tc>
          <w:tcPr>
            <w:tcW w:w="1350" w:type="dxa"/>
            <w:vAlign w:val="bottom"/>
          </w:tcPr>
          <w:p w:rsidR="008764CA" w:rsidRDefault="008764CA">
            <w:pPr>
              <w:jc w:val="center"/>
              <w:rPr>
                <w:color w:val="000000"/>
                <w:sz w:val="20"/>
                <w:szCs w:val="20"/>
              </w:rPr>
            </w:pPr>
            <w:r>
              <w:rPr>
                <w:color w:val="000000"/>
                <w:sz w:val="20"/>
                <w:szCs w:val="20"/>
              </w:rPr>
              <w:t>6,000</w:t>
            </w:r>
          </w:p>
        </w:tc>
        <w:tc>
          <w:tcPr>
            <w:tcW w:w="1260" w:type="dxa"/>
            <w:vAlign w:val="bottom"/>
          </w:tcPr>
          <w:p w:rsidR="008764CA" w:rsidRDefault="008764CA">
            <w:pPr>
              <w:jc w:val="center"/>
              <w:rPr>
                <w:color w:val="000000"/>
                <w:sz w:val="20"/>
                <w:szCs w:val="20"/>
              </w:rPr>
            </w:pPr>
            <w:r>
              <w:rPr>
                <w:color w:val="000000"/>
                <w:sz w:val="20"/>
                <w:szCs w:val="20"/>
              </w:rPr>
              <w:t>1</w:t>
            </w:r>
          </w:p>
        </w:tc>
        <w:tc>
          <w:tcPr>
            <w:tcW w:w="1080" w:type="dxa"/>
            <w:vAlign w:val="bottom"/>
          </w:tcPr>
          <w:p w:rsidR="008764CA" w:rsidRDefault="008764CA">
            <w:pPr>
              <w:jc w:val="center"/>
              <w:rPr>
                <w:color w:val="000000"/>
                <w:sz w:val="20"/>
                <w:szCs w:val="20"/>
              </w:rPr>
            </w:pPr>
            <w:r>
              <w:rPr>
                <w:color w:val="000000"/>
                <w:sz w:val="20"/>
                <w:szCs w:val="20"/>
              </w:rPr>
              <w:t>8</w:t>
            </w:r>
          </w:p>
        </w:tc>
        <w:tc>
          <w:tcPr>
            <w:tcW w:w="1186" w:type="dxa"/>
            <w:vAlign w:val="bottom"/>
          </w:tcPr>
          <w:p w:rsidR="008764CA" w:rsidRDefault="008764CA" w:rsidP="008764CA">
            <w:pPr>
              <w:jc w:val="center"/>
              <w:rPr>
                <w:color w:val="000000"/>
                <w:sz w:val="20"/>
                <w:szCs w:val="20"/>
              </w:rPr>
            </w:pPr>
            <w:r>
              <w:rPr>
                <w:color w:val="000000"/>
                <w:sz w:val="20"/>
                <w:szCs w:val="20"/>
              </w:rPr>
              <w:t>48</w:t>
            </w:r>
            <w:r w:rsidR="00D25BE1">
              <w:rPr>
                <w:color w:val="000000"/>
                <w:sz w:val="20"/>
                <w:szCs w:val="20"/>
              </w:rPr>
              <w:t>,</w:t>
            </w:r>
            <w:r>
              <w:rPr>
                <w:color w:val="000000"/>
                <w:sz w:val="20"/>
                <w:szCs w:val="20"/>
              </w:rPr>
              <w:t>000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lastRenderedPageBreak/>
              <w:t>57.202</w:t>
            </w:r>
          </w:p>
        </w:tc>
        <w:tc>
          <w:tcPr>
            <w:tcW w:w="4770" w:type="dxa"/>
            <w:vAlign w:val="bottom"/>
          </w:tcPr>
          <w:p w:rsidR="008764CA" w:rsidRPr="006C6312" w:rsidRDefault="008764CA" w:rsidP="00DC4825">
            <w:pPr>
              <w:rPr>
                <w:sz w:val="20"/>
                <w:szCs w:val="20"/>
              </w:rPr>
            </w:pPr>
            <w:r w:rsidRPr="006C6312">
              <w:rPr>
                <w:sz w:val="20"/>
                <w:szCs w:val="20"/>
              </w:rPr>
              <w:t>Healthcare Worker Survey</w:t>
            </w:r>
          </w:p>
        </w:tc>
        <w:tc>
          <w:tcPr>
            <w:tcW w:w="1350" w:type="dxa"/>
            <w:vAlign w:val="bottom"/>
          </w:tcPr>
          <w:p w:rsidR="008764CA" w:rsidRDefault="008764CA">
            <w:pPr>
              <w:jc w:val="center"/>
              <w:rPr>
                <w:color w:val="000000"/>
                <w:sz w:val="20"/>
                <w:szCs w:val="20"/>
              </w:rPr>
            </w:pPr>
            <w:r>
              <w:rPr>
                <w:color w:val="000000"/>
                <w:sz w:val="20"/>
                <w:szCs w:val="20"/>
              </w:rPr>
              <w:t>600</w:t>
            </w:r>
          </w:p>
        </w:tc>
        <w:tc>
          <w:tcPr>
            <w:tcW w:w="1260" w:type="dxa"/>
            <w:vAlign w:val="bottom"/>
          </w:tcPr>
          <w:p w:rsidR="008764CA" w:rsidRDefault="008764CA">
            <w:pPr>
              <w:jc w:val="center"/>
              <w:rPr>
                <w:color w:val="000000"/>
                <w:sz w:val="20"/>
                <w:szCs w:val="20"/>
              </w:rPr>
            </w:pPr>
            <w:r>
              <w:rPr>
                <w:color w:val="000000"/>
                <w:sz w:val="20"/>
                <w:szCs w:val="20"/>
              </w:rPr>
              <w:t>100</w:t>
            </w:r>
          </w:p>
        </w:tc>
        <w:tc>
          <w:tcPr>
            <w:tcW w:w="1080" w:type="dxa"/>
            <w:vAlign w:val="bottom"/>
          </w:tcPr>
          <w:p w:rsidR="008764CA" w:rsidRDefault="008764CA">
            <w:pPr>
              <w:jc w:val="center"/>
              <w:rPr>
                <w:color w:val="000000"/>
                <w:sz w:val="20"/>
                <w:szCs w:val="20"/>
              </w:rPr>
            </w:pPr>
            <w:r>
              <w:rPr>
                <w:color w:val="000000"/>
                <w:sz w:val="20"/>
                <w:szCs w:val="20"/>
              </w:rPr>
              <w:t>10/60</w:t>
            </w:r>
          </w:p>
        </w:tc>
        <w:tc>
          <w:tcPr>
            <w:tcW w:w="1186" w:type="dxa"/>
            <w:vAlign w:val="bottom"/>
          </w:tcPr>
          <w:p w:rsidR="008764CA" w:rsidRDefault="008764CA" w:rsidP="008764CA">
            <w:pPr>
              <w:jc w:val="center"/>
              <w:rPr>
                <w:color w:val="000000"/>
                <w:sz w:val="20"/>
                <w:szCs w:val="20"/>
              </w:rPr>
            </w:pPr>
            <w:r>
              <w:rPr>
                <w:color w:val="000000"/>
                <w:sz w:val="20"/>
                <w:szCs w:val="20"/>
              </w:rPr>
              <w:t>10</w:t>
            </w:r>
            <w:r w:rsidR="00D25BE1">
              <w:rPr>
                <w:color w:val="000000"/>
                <w:sz w:val="20"/>
                <w:szCs w:val="20"/>
              </w:rPr>
              <w:t>,</w:t>
            </w:r>
            <w:r>
              <w:rPr>
                <w:color w:val="000000"/>
                <w:sz w:val="20"/>
                <w:szCs w:val="20"/>
              </w:rPr>
              <w:t>000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57.203</w:t>
            </w:r>
          </w:p>
        </w:tc>
        <w:tc>
          <w:tcPr>
            <w:tcW w:w="4770" w:type="dxa"/>
            <w:vAlign w:val="bottom"/>
          </w:tcPr>
          <w:p w:rsidR="008764CA" w:rsidRPr="006C6312" w:rsidRDefault="008764CA" w:rsidP="00DC4825">
            <w:pPr>
              <w:rPr>
                <w:sz w:val="20"/>
                <w:szCs w:val="20"/>
              </w:rPr>
            </w:pPr>
            <w:r w:rsidRPr="006C6312">
              <w:rPr>
                <w:sz w:val="20"/>
                <w:szCs w:val="20"/>
              </w:rPr>
              <w:t>Healthcare Personnel Safety Monthly Reporting Plan</w:t>
            </w:r>
          </w:p>
        </w:tc>
        <w:tc>
          <w:tcPr>
            <w:tcW w:w="1350" w:type="dxa"/>
            <w:vAlign w:val="bottom"/>
          </w:tcPr>
          <w:p w:rsidR="008764CA" w:rsidRDefault="008764CA">
            <w:pPr>
              <w:jc w:val="center"/>
              <w:rPr>
                <w:color w:val="000000"/>
                <w:sz w:val="20"/>
                <w:szCs w:val="20"/>
              </w:rPr>
            </w:pPr>
            <w:r>
              <w:rPr>
                <w:color w:val="000000"/>
                <w:sz w:val="20"/>
                <w:szCs w:val="20"/>
              </w:rPr>
              <w:t>600</w:t>
            </w:r>
          </w:p>
        </w:tc>
        <w:tc>
          <w:tcPr>
            <w:tcW w:w="1260" w:type="dxa"/>
            <w:vAlign w:val="bottom"/>
          </w:tcPr>
          <w:p w:rsidR="008764CA" w:rsidRDefault="008764CA">
            <w:pPr>
              <w:jc w:val="center"/>
              <w:rPr>
                <w:color w:val="000000"/>
                <w:sz w:val="20"/>
                <w:szCs w:val="20"/>
              </w:rPr>
            </w:pPr>
            <w:r>
              <w:rPr>
                <w:color w:val="000000"/>
                <w:sz w:val="20"/>
                <w:szCs w:val="20"/>
              </w:rPr>
              <w:t>9</w:t>
            </w:r>
          </w:p>
        </w:tc>
        <w:tc>
          <w:tcPr>
            <w:tcW w:w="1080" w:type="dxa"/>
            <w:vAlign w:val="bottom"/>
          </w:tcPr>
          <w:p w:rsidR="008764CA" w:rsidRDefault="008764CA">
            <w:pPr>
              <w:jc w:val="center"/>
              <w:rPr>
                <w:color w:val="000000"/>
                <w:sz w:val="20"/>
                <w:szCs w:val="20"/>
              </w:rPr>
            </w:pPr>
            <w:r>
              <w:rPr>
                <w:color w:val="000000"/>
                <w:sz w:val="20"/>
                <w:szCs w:val="20"/>
              </w:rPr>
              <w:t>10/60</w:t>
            </w:r>
          </w:p>
        </w:tc>
        <w:tc>
          <w:tcPr>
            <w:tcW w:w="1186" w:type="dxa"/>
            <w:vAlign w:val="bottom"/>
          </w:tcPr>
          <w:p w:rsidR="008764CA" w:rsidRDefault="008764CA" w:rsidP="008764CA">
            <w:pPr>
              <w:jc w:val="center"/>
              <w:rPr>
                <w:color w:val="000000"/>
                <w:sz w:val="20"/>
                <w:szCs w:val="20"/>
              </w:rPr>
            </w:pPr>
            <w:r>
              <w:rPr>
                <w:color w:val="000000"/>
                <w:sz w:val="20"/>
                <w:szCs w:val="20"/>
              </w:rPr>
              <w:t>900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57.204</w:t>
            </w:r>
          </w:p>
        </w:tc>
        <w:tc>
          <w:tcPr>
            <w:tcW w:w="4770" w:type="dxa"/>
            <w:vAlign w:val="bottom"/>
          </w:tcPr>
          <w:p w:rsidR="008764CA" w:rsidRPr="006C6312" w:rsidRDefault="008764CA" w:rsidP="00DC4825">
            <w:pPr>
              <w:rPr>
                <w:sz w:val="20"/>
                <w:szCs w:val="20"/>
              </w:rPr>
            </w:pPr>
            <w:r w:rsidRPr="006C6312">
              <w:rPr>
                <w:sz w:val="20"/>
                <w:szCs w:val="20"/>
              </w:rPr>
              <w:t>Healthcare Worker Demographic Data</w:t>
            </w:r>
          </w:p>
        </w:tc>
        <w:tc>
          <w:tcPr>
            <w:tcW w:w="1350" w:type="dxa"/>
            <w:vAlign w:val="bottom"/>
          </w:tcPr>
          <w:p w:rsidR="008764CA" w:rsidRDefault="008764CA">
            <w:pPr>
              <w:jc w:val="center"/>
              <w:rPr>
                <w:color w:val="000000"/>
                <w:sz w:val="20"/>
                <w:szCs w:val="20"/>
              </w:rPr>
            </w:pPr>
            <w:r>
              <w:rPr>
                <w:color w:val="000000"/>
                <w:sz w:val="20"/>
                <w:szCs w:val="20"/>
              </w:rPr>
              <w:t>600</w:t>
            </w:r>
          </w:p>
        </w:tc>
        <w:tc>
          <w:tcPr>
            <w:tcW w:w="1260" w:type="dxa"/>
            <w:vAlign w:val="bottom"/>
          </w:tcPr>
          <w:p w:rsidR="008764CA" w:rsidRDefault="008764CA">
            <w:pPr>
              <w:jc w:val="center"/>
              <w:rPr>
                <w:color w:val="000000"/>
                <w:sz w:val="20"/>
                <w:szCs w:val="20"/>
              </w:rPr>
            </w:pPr>
            <w:r>
              <w:rPr>
                <w:color w:val="000000"/>
                <w:sz w:val="20"/>
                <w:szCs w:val="20"/>
              </w:rPr>
              <w:t>200</w:t>
            </w:r>
          </w:p>
        </w:tc>
        <w:tc>
          <w:tcPr>
            <w:tcW w:w="1080" w:type="dxa"/>
            <w:vAlign w:val="bottom"/>
          </w:tcPr>
          <w:p w:rsidR="008764CA" w:rsidRDefault="008764CA">
            <w:pPr>
              <w:jc w:val="center"/>
              <w:rPr>
                <w:color w:val="000000"/>
                <w:sz w:val="20"/>
                <w:szCs w:val="20"/>
              </w:rPr>
            </w:pPr>
            <w:r>
              <w:rPr>
                <w:color w:val="000000"/>
                <w:sz w:val="20"/>
                <w:szCs w:val="20"/>
              </w:rPr>
              <w:t>20/60</w:t>
            </w:r>
          </w:p>
        </w:tc>
        <w:tc>
          <w:tcPr>
            <w:tcW w:w="1186" w:type="dxa"/>
            <w:vAlign w:val="bottom"/>
          </w:tcPr>
          <w:p w:rsidR="008764CA" w:rsidRDefault="008764CA" w:rsidP="008764CA">
            <w:pPr>
              <w:jc w:val="center"/>
              <w:rPr>
                <w:color w:val="000000"/>
                <w:sz w:val="20"/>
                <w:szCs w:val="20"/>
              </w:rPr>
            </w:pPr>
            <w:r>
              <w:rPr>
                <w:color w:val="000000"/>
                <w:sz w:val="20"/>
                <w:szCs w:val="20"/>
              </w:rPr>
              <w:t>40</w:t>
            </w:r>
            <w:r w:rsidR="00D25BE1">
              <w:rPr>
                <w:color w:val="000000"/>
                <w:sz w:val="20"/>
                <w:szCs w:val="20"/>
              </w:rPr>
              <w:t>,</w:t>
            </w:r>
            <w:r>
              <w:rPr>
                <w:color w:val="000000"/>
                <w:sz w:val="20"/>
                <w:szCs w:val="20"/>
              </w:rPr>
              <w:t>000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57.205</w:t>
            </w:r>
          </w:p>
        </w:tc>
        <w:tc>
          <w:tcPr>
            <w:tcW w:w="4770" w:type="dxa"/>
            <w:vAlign w:val="bottom"/>
          </w:tcPr>
          <w:p w:rsidR="008764CA" w:rsidRPr="006C6312" w:rsidRDefault="008764CA" w:rsidP="00DC4825">
            <w:pPr>
              <w:rPr>
                <w:sz w:val="20"/>
                <w:szCs w:val="20"/>
              </w:rPr>
            </w:pPr>
            <w:r w:rsidRPr="006C6312">
              <w:rPr>
                <w:sz w:val="20"/>
                <w:szCs w:val="20"/>
              </w:rPr>
              <w:t>Exposure to Blood/Body Fluids</w:t>
            </w:r>
          </w:p>
        </w:tc>
        <w:tc>
          <w:tcPr>
            <w:tcW w:w="1350" w:type="dxa"/>
            <w:vAlign w:val="bottom"/>
          </w:tcPr>
          <w:p w:rsidR="008764CA" w:rsidRDefault="008764CA">
            <w:pPr>
              <w:jc w:val="center"/>
              <w:rPr>
                <w:color w:val="000000"/>
                <w:sz w:val="20"/>
                <w:szCs w:val="20"/>
              </w:rPr>
            </w:pPr>
            <w:r>
              <w:rPr>
                <w:color w:val="000000"/>
                <w:sz w:val="20"/>
                <w:szCs w:val="20"/>
              </w:rPr>
              <w:t>600</w:t>
            </w:r>
          </w:p>
        </w:tc>
        <w:tc>
          <w:tcPr>
            <w:tcW w:w="1260" w:type="dxa"/>
            <w:vAlign w:val="bottom"/>
          </w:tcPr>
          <w:p w:rsidR="008764CA" w:rsidRDefault="008764CA">
            <w:pPr>
              <w:jc w:val="center"/>
              <w:rPr>
                <w:color w:val="000000"/>
                <w:sz w:val="20"/>
                <w:szCs w:val="20"/>
              </w:rPr>
            </w:pPr>
            <w:r>
              <w:rPr>
                <w:color w:val="000000"/>
                <w:sz w:val="20"/>
                <w:szCs w:val="20"/>
              </w:rPr>
              <w:t>50</w:t>
            </w:r>
          </w:p>
        </w:tc>
        <w:tc>
          <w:tcPr>
            <w:tcW w:w="1080" w:type="dxa"/>
            <w:vAlign w:val="bottom"/>
          </w:tcPr>
          <w:p w:rsidR="008764CA" w:rsidRDefault="008764CA">
            <w:pPr>
              <w:jc w:val="center"/>
              <w:rPr>
                <w:color w:val="000000"/>
                <w:sz w:val="20"/>
                <w:szCs w:val="20"/>
              </w:rPr>
            </w:pPr>
            <w:r>
              <w:rPr>
                <w:color w:val="000000"/>
                <w:sz w:val="20"/>
                <w:szCs w:val="20"/>
              </w:rPr>
              <w:t>1</w:t>
            </w:r>
          </w:p>
        </w:tc>
        <w:tc>
          <w:tcPr>
            <w:tcW w:w="1186" w:type="dxa"/>
            <w:vAlign w:val="bottom"/>
          </w:tcPr>
          <w:p w:rsidR="008764CA" w:rsidRDefault="008764CA" w:rsidP="008764CA">
            <w:pPr>
              <w:jc w:val="center"/>
              <w:rPr>
                <w:color w:val="000000"/>
                <w:sz w:val="20"/>
                <w:szCs w:val="20"/>
              </w:rPr>
            </w:pPr>
            <w:r>
              <w:rPr>
                <w:color w:val="000000"/>
                <w:sz w:val="20"/>
                <w:szCs w:val="20"/>
              </w:rPr>
              <w:t>30</w:t>
            </w:r>
            <w:r w:rsidR="00D25BE1">
              <w:rPr>
                <w:color w:val="000000"/>
                <w:sz w:val="20"/>
                <w:szCs w:val="20"/>
              </w:rPr>
              <w:t>,</w:t>
            </w:r>
            <w:r>
              <w:rPr>
                <w:color w:val="000000"/>
                <w:sz w:val="20"/>
                <w:szCs w:val="20"/>
              </w:rPr>
              <w:t>000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57.206</w:t>
            </w:r>
          </w:p>
        </w:tc>
        <w:tc>
          <w:tcPr>
            <w:tcW w:w="4770" w:type="dxa"/>
            <w:vAlign w:val="bottom"/>
          </w:tcPr>
          <w:p w:rsidR="008764CA" w:rsidRPr="006C6312" w:rsidRDefault="008764CA" w:rsidP="00DC4825">
            <w:pPr>
              <w:rPr>
                <w:sz w:val="20"/>
                <w:szCs w:val="20"/>
              </w:rPr>
            </w:pPr>
            <w:r w:rsidRPr="006C6312">
              <w:rPr>
                <w:sz w:val="20"/>
                <w:szCs w:val="20"/>
              </w:rPr>
              <w:t>Healthcare Worker Prophylaxis/Treatment</w:t>
            </w:r>
          </w:p>
        </w:tc>
        <w:tc>
          <w:tcPr>
            <w:tcW w:w="1350" w:type="dxa"/>
            <w:vAlign w:val="bottom"/>
          </w:tcPr>
          <w:p w:rsidR="008764CA" w:rsidRDefault="008764CA">
            <w:pPr>
              <w:jc w:val="center"/>
              <w:rPr>
                <w:color w:val="000000"/>
                <w:sz w:val="20"/>
                <w:szCs w:val="20"/>
              </w:rPr>
            </w:pPr>
            <w:r>
              <w:rPr>
                <w:color w:val="000000"/>
                <w:sz w:val="20"/>
                <w:szCs w:val="20"/>
              </w:rPr>
              <w:t>600</w:t>
            </w:r>
          </w:p>
        </w:tc>
        <w:tc>
          <w:tcPr>
            <w:tcW w:w="1260" w:type="dxa"/>
            <w:vAlign w:val="bottom"/>
          </w:tcPr>
          <w:p w:rsidR="008764CA" w:rsidRDefault="008764CA">
            <w:pPr>
              <w:jc w:val="center"/>
              <w:rPr>
                <w:color w:val="000000"/>
                <w:sz w:val="20"/>
                <w:szCs w:val="20"/>
              </w:rPr>
            </w:pPr>
            <w:r>
              <w:rPr>
                <w:color w:val="000000"/>
                <w:sz w:val="20"/>
                <w:szCs w:val="20"/>
              </w:rPr>
              <w:t>10</w:t>
            </w:r>
          </w:p>
        </w:tc>
        <w:tc>
          <w:tcPr>
            <w:tcW w:w="1080" w:type="dxa"/>
            <w:vAlign w:val="bottom"/>
          </w:tcPr>
          <w:p w:rsidR="008764CA" w:rsidRDefault="008764CA">
            <w:pPr>
              <w:jc w:val="center"/>
              <w:rPr>
                <w:color w:val="000000"/>
                <w:sz w:val="20"/>
                <w:szCs w:val="20"/>
              </w:rPr>
            </w:pPr>
            <w:r>
              <w:rPr>
                <w:color w:val="000000"/>
                <w:sz w:val="20"/>
                <w:szCs w:val="20"/>
              </w:rPr>
              <w:t>15/60</w:t>
            </w:r>
          </w:p>
        </w:tc>
        <w:tc>
          <w:tcPr>
            <w:tcW w:w="1186" w:type="dxa"/>
            <w:vAlign w:val="bottom"/>
          </w:tcPr>
          <w:p w:rsidR="008764CA" w:rsidRDefault="008764CA" w:rsidP="008764CA">
            <w:pPr>
              <w:jc w:val="center"/>
              <w:rPr>
                <w:color w:val="000000"/>
                <w:sz w:val="20"/>
                <w:szCs w:val="20"/>
              </w:rPr>
            </w:pPr>
            <w:r>
              <w:rPr>
                <w:color w:val="000000"/>
                <w:sz w:val="20"/>
                <w:szCs w:val="20"/>
              </w:rPr>
              <w:t>1</w:t>
            </w:r>
            <w:r w:rsidR="00D25BE1">
              <w:rPr>
                <w:color w:val="000000"/>
                <w:sz w:val="20"/>
                <w:szCs w:val="20"/>
              </w:rPr>
              <w:t>,</w:t>
            </w:r>
            <w:r>
              <w:rPr>
                <w:color w:val="000000"/>
                <w:sz w:val="20"/>
                <w:szCs w:val="20"/>
              </w:rPr>
              <w:t>500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57.207</w:t>
            </w:r>
          </w:p>
        </w:tc>
        <w:tc>
          <w:tcPr>
            <w:tcW w:w="4770" w:type="dxa"/>
            <w:vAlign w:val="bottom"/>
          </w:tcPr>
          <w:p w:rsidR="008764CA" w:rsidRPr="006C6312" w:rsidRDefault="008764CA" w:rsidP="00DC4825">
            <w:pPr>
              <w:rPr>
                <w:sz w:val="20"/>
                <w:szCs w:val="20"/>
              </w:rPr>
            </w:pPr>
            <w:r w:rsidRPr="006C6312">
              <w:rPr>
                <w:sz w:val="20"/>
                <w:szCs w:val="20"/>
              </w:rPr>
              <w:t>Follow-Up Laboratory Testing</w:t>
            </w:r>
          </w:p>
        </w:tc>
        <w:tc>
          <w:tcPr>
            <w:tcW w:w="1350" w:type="dxa"/>
            <w:vAlign w:val="bottom"/>
          </w:tcPr>
          <w:p w:rsidR="008764CA" w:rsidRDefault="008764CA">
            <w:pPr>
              <w:jc w:val="center"/>
              <w:rPr>
                <w:color w:val="000000"/>
                <w:sz w:val="20"/>
                <w:szCs w:val="20"/>
              </w:rPr>
            </w:pPr>
            <w:r>
              <w:rPr>
                <w:color w:val="000000"/>
                <w:sz w:val="20"/>
                <w:szCs w:val="20"/>
              </w:rPr>
              <w:t>600</w:t>
            </w:r>
          </w:p>
        </w:tc>
        <w:tc>
          <w:tcPr>
            <w:tcW w:w="1260" w:type="dxa"/>
            <w:vAlign w:val="bottom"/>
          </w:tcPr>
          <w:p w:rsidR="008764CA" w:rsidRDefault="008764CA">
            <w:pPr>
              <w:jc w:val="center"/>
              <w:rPr>
                <w:color w:val="000000"/>
                <w:sz w:val="20"/>
                <w:szCs w:val="20"/>
              </w:rPr>
            </w:pPr>
            <w:r>
              <w:rPr>
                <w:color w:val="000000"/>
                <w:sz w:val="20"/>
                <w:szCs w:val="20"/>
              </w:rPr>
              <w:t>100</w:t>
            </w:r>
          </w:p>
        </w:tc>
        <w:tc>
          <w:tcPr>
            <w:tcW w:w="1080" w:type="dxa"/>
            <w:vAlign w:val="bottom"/>
          </w:tcPr>
          <w:p w:rsidR="008764CA" w:rsidRDefault="008764CA">
            <w:pPr>
              <w:jc w:val="center"/>
              <w:rPr>
                <w:color w:val="000000"/>
                <w:sz w:val="20"/>
                <w:szCs w:val="20"/>
              </w:rPr>
            </w:pPr>
            <w:r>
              <w:rPr>
                <w:color w:val="000000"/>
                <w:sz w:val="20"/>
                <w:szCs w:val="20"/>
              </w:rPr>
              <w:t>15/60</w:t>
            </w:r>
          </w:p>
        </w:tc>
        <w:tc>
          <w:tcPr>
            <w:tcW w:w="1186" w:type="dxa"/>
            <w:vAlign w:val="bottom"/>
          </w:tcPr>
          <w:p w:rsidR="008764CA" w:rsidRDefault="008764CA" w:rsidP="008764CA">
            <w:pPr>
              <w:jc w:val="center"/>
              <w:rPr>
                <w:color w:val="000000"/>
                <w:sz w:val="20"/>
                <w:szCs w:val="20"/>
              </w:rPr>
            </w:pPr>
            <w:r>
              <w:rPr>
                <w:color w:val="000000"/>
                <w:sz w:val="20"/>
                <w:szCs w:val="20"/>
              </w:rPr>
              <w:t>15</w:t>
            </w:r>
            <w:r w:rsidR="00D25BE1">
              <w:rPr>
                <w:color w:val="000000"/>
                <w:sz w:val="20"/>
                <w:szCs w:val="20"/>
              </w:rPr>
              <w:t>,</w:t>
            </w:r>
            <w:r>
              <w:rPr>
                <w:color w:val="000000"/>
                <w:sz w:val="20"/>
                <w:szCs w:val="20"/>
              </w:rPr>
              <w:t>000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57.208</w:t>
            </w:r>
          </w:p>
        </w:tc>
        <w:tc>
          <w:tcPr>
            <w:tcW w:w="4770" w:type="dxa"/>
            <w:vAlign w:val="bottom"/>
          </w:tcPr>
          <w:p w:rsidR="008764CA" w:rsidRPr="006C6312" w:rsidRDefault="008764CA" w:rsidP="00DC4825">
            <w:pPr>
              <w:rPr>
                <w:sz w:val="20"/>
                <w:szCs w:val="20"/>
              </w:rPr>
            </w:pPr>
            <w:r w:rsidRPr="006C6312">
              <w:rPr>
                <w:sz w:val="20"/>
                <w:szCs w:val="20"/>
              </w:rPr>
              <w:t>Healthcare Worker Vaccination History</w:t>
            </w:r>
          </w:p>
        </w:tc>
        <w:tc>
          <w:tcPr>
            <w:tcW w:w="1350" w:type="dxa"/>
            <w:vAlign w:val="bottom"/>
          </w:tcPr>
          <w:p w:rsidR="008764CA" w:rsidRDefault="008764CA">
            <w:pPr>
              <w:jc w:val="center"/>
              <w:rPr>
                <w:color w:val="000000"/>
                <w:sz w:val="20"/>
                <w:szCs w:val="20"/>
              </w:rPr>
            </w:pPr>
            <w:r>
              <w:rPr>
                <w:color w:val="000000"/>
                <w:sz w:val="20"/>
                <w:szCs w:val="20"/>
              </w:rPr>
              <w:t>600</w:t>
            </w:r>
          </w:p>
        </w:tc>
        <w:tc>
          <w:tcPr>
            <w:tcW w:w="1260" w:type="dxa"/>
            <w:vAlign w:val="bottom"/>
          </w:tcPr>
          <w:p w:rsidR="008764CA" w:rsidRDefault="008764CA">
            <w:pPr>
              <w:jc w:val="center"/>
              <w:rPr>
                <w:color w:val="000000"/>
                <w:sz w:val="20"/>
                <w:szCs w:val="20"/>
              </w:rPr>
            </w:pPr>
            <w:r>
              <w:rPr>
                <w:color w:val="000000"/>
                <w:sz w:val="20"/>
                <w:szCs w:val="20"/>
              </w:rPr>
              <w:t>300</w:t>
            </w:r>
          </w:p>
        </w:tc>
        <w:tc>
          <w:tcPr>
            <w:tcW w:w="1080" w:type="dxa"/>
            <w:vAlign w:val="bottom"/>
          </w:tcPr>
          <w:p w:rsidR="008764CA" w:rsidRDefault="008764CA">
            <w:pPr>
              <w:jc w:val="center"/>
              <w:rPr>
                <w:color w:val="000000"/>
                <w:sz w:val="20"/>
                <w:szCs w:val="20"/>
              </w:rPr>
            </w:pPr>
            <w:r>
              <w:rPr>
                <w:color w:val="000000"/>
                <w:sz w:val="20"/>
                <w:szCs w:val="20"/>
              </w:rPr>
              <w:t>10/60</w:t>
            </w:r>
          </w:p>
        </w:tc>
        <w:tc>
          <w:tcPr>
            <w:tcW w:w="1186" w:type="dxa"/>
            <w:vAlign w:val="bottom"/>
          </w:tcPr>
          <w:p w:rsidR="008764CA" w:rsidRDefault="008764CA" w:rsidP="008764CA">
            <w:pPr>
              <w:jc w:val="center"/>
              <w:rPr>
                <w:color w:val="000000"/>
                <w:sz w:val="20"/>
                <w:szCs w:val="20"/>
              </w:rPr>
            </w:pPr>
            <w:r>
              <w:rPr>
                <w:color w:val="000000"/>
                <w:sz w:val="20"/>
                <w:szCs w:val="20"/>
              </w:rPr>
              <w:t>30</w:t>
            </w:r>
            <w:r w:rsidR="00D25BE1">
              <w:rPr>
                <w:color w:val="000000"/>
                <w:sz w:val="20"/>
                <w:szCs w:val="20"/>
              </w:rPr>
              <w:t>,</w:t>
            </w:r>
            <w:r>
              <w:rPr>
                <w:color w:val="000000"/>
                <w:sz w:val="20"/>
                <w:szCs w:val="20"/>
              </w:rPr>
              <w:t>000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57.209</w:t>
            </w:r>
          </w:p>
        </w:tc>
        <w:tc>
          <w:tcPr>
            <w:tcW w:w="4770" w:type="dxa"/>
            <w:vAlign w:val="bottom"/>
          </w:tcPr>
          <w:p w:rsidR="008764CA" w:rsidRPr="006C6312" w:rsidRDefault="008764CA" w:rsidP="00DC4825">
            <w:pPr>
              <w:rPr>
                <w:sz w:val="20"/>
                <w:szCs w:val="20"/>
              </w:rPr>
            </w:pPr>
            <w:r w:rsidRPr="006C6312">
              <w:rPr>
                <w:sz w:val="20"/>
                <w:szCs w:val="20"/>
              </w:rPr>
              <w:t>Healthcare Worker Influenza Vaccination</w:t>
            </w:r>
          </w:p>
        </w:tc>
        <w:tc>
          <w:tcPr>
            <w:tcW w:w="1350" w:type="dxa"/>
            <w:vAlign w:val="bottom"/>
          </w:tcPr>
          <w:p w:rsidR="008764CA" w:rsidRDefault="008764CA">
            <w:pPr>
              <w:jc w:val="center"/>
              <w:rPr>
                <w:color w:val="000000"/>
                <w:sz w:val="20"/>
                <w:szCs w:val="20"/>
              </w:rPr>
            </w:pPr>
            <w:r>
              <w:rPr>
                <w:color w:val="000000"/>
                <w:sz w:val="20"/>
                <w:szCs w:val="20"/>
              </w:rPr>
              <w:t>600</w:t>
            </w:r>
          </w:p>
        </w:tc>
        <w:tc>
          <w:tcPr>
            <w:tcW w:w="1260" w:type="dxa"/>
            <w:vAlign w:val="bottom"/>
          </w:tcPr>
          <w:p w:rsidR="008764CA" w:rsidRDefault="008764CA">
            <w:pPr>
              <w:jc w:val="center"/>
              <w:rPr>
                <w:color w:val="000000"/>
                <w:sz w:val="20"/>
                <w:szCs w:val="20"/>
              </w:rPr>
            </w:pPr>
            <w:r>
              <w:rPr>
                <w:color w:val="000000"/>
                <w:sz w:val="20"/>
                <w:szCs w:val="20"/>
              </w:rPr>
              <w:t>500</w:t>
            </w:r>
          </w:p>
        </w:tc>
        <w:tc>
          <w:tcPr>
            <w:tcW w:w="1080" w:type="dxa"/>
            <w:vAlign w:val="bottom"/>
          </w:tcPr>
          <w:p w:rsidR="008764CA" w:rsidRDefault="008764CA">
            <w:pPr>
              <w:jc w:val="center"/>
              <w:rPr>
                <w:color w:val="000000"/>
                <w:sz w:val="20"/>
                <w:szCs w:val="20"/>
              </w:rPr>
            </w:pPr>
            <w:r>
              <w:rPr>
                <w:color w:val="000000"/>
                <w:sz w:val="20"/>
                <w:szCs w:val="20"/>
              </w:rPr>
              <w:t>10/60</w:t>
            </w:r>
          </w:p>
        </w:tc>
        <w:tc>
          <w:tcPr>
            <w:tcW w:w="1186" w:type="dxa"/>
            <w:vAlign w:val="bottom"/>
          </w:tcPr>
          <w:p w:rsidR="008764CA" w:rsidRDefault="008764CA" w:rsidP="008764CA">
            <w:pPr>
              <w:jc w:val="center"/>
              <w:rPr>
                <w:color w:val="000000"/>
                <w:sz w:val="20"/>
                <w:szCs w:val="20"/>
              </w:rPr>
            </w:pPr>
            <w:r>
              <w:rPr>
                <w:color w:val="000000"/>
                <w:sz w:val="20"/>
                <w:szCs w:val="20"/>
              </w:rPr>
              <w:t>50</w:t>
            </w:r>
            <w:r w:rsidR="00D25BE1">
              <w:rPr>
                <w:color w:val="000000"/>
                <w:sz w:val="20"/>
                <w:szCs w:val="20"/>
              </w:rPr>
              <w:t>,</w:t>
            </w:r>
            <w:r>
              <w:rPr>
                <w:color w:val="000000"/>
                <w:sz w:val="20"/>
                <w:szCs w:val="20"/>
              </w:rPr>
              <w:t>000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57.210</w:t>
            </w:r>
          </w:p>
        </w:tc>
        <w:tc>
          <w:tcPr>
            <w:tcW w:w="4770" w:type="dxa"/>
            <w:vAlign w:val="bottom"/>
          </w:tcPr>
          <w:p w:rsidR="008764CA" w:rsidRPr="006C6312" w:rsidRDefault="008764CA" w:rsidP="00DC4825">
            <w:pPr>
              <w:rPr>
                <w:sz w:val="20"/>
                <w:szCs w:val="20"/>
              </w:rPr>
            </w:pPr>
            <w:r w:rsidRPr="006C6312">
              <w:rPr>
                <w:sz w:val="20"/>
                <w:szCs w:val="20"/>
              </w:rPr>
              <w:t>Healthcare Worker Prophylaxis/Treatment-Influenza</w:t>
            </w:r>
          </w:p>
        </w:tc>
        <w:tc>
          <w:tcPr>
            <w:tcW w:w="1350" w:type="dxa"/>
            <w:vAlign w:val="bottom"/>
          </w:tcPr>
          <w:p w:rsidR="008764CA" w:rsidRDefault="008764CA">
            <w:pPr>
              <w:jc w:val="center"/>
              <w:rPr>
                <w:color w:val="000000"/>
                <w:sz w:val="20"/>
                <w:szCs w:val="20"/>
              </w:rPr>
            </w:pPr>
            <w:r>
              <w:rPr>
                <w:color w:val="000000"/>
                <w:sz w:val="20"/>
                <w:szCs w:val="20"/>
              </w:rPr>
              <w:t>600</w:t>
            </w:r>
          </w:p>
        </w:tc>
        <w:tc>
          <w:tcPr>
            <w:tcW w:w="1260" w:type="dxa"/>
            <w:vAlign w:val="bottom"/>
          </w:tcPr>
          <w:p w:rsidR="008764CA" w:rsidRDefault="008764CA">
            <w:pPr>
              <w:jc w:val="center"/>
              <w:rPr>
                <w:color w:val="000000"/>
                <w:sz w:val="20"/>
                <w:szCs w:val="20"/>
              </w:rPr>
            </w:pPr>
            <w:r>
              <w:rPr>
                <w:color w:val="000000"/>
                <w:sz w:val="20"/>
                <w:szCs w:val="20"/>
              </w:rPr>
              <w:t>50</w:t>
            </w:r>
          </w:p>
        </w:tc>
        <w:tc>
          <w:tcPr>
            <w:tcW w:w="1080" w:type="dxa"/>
            <w:vAlign w:val="bottom"/>
          </w:tcPr>
          <w:p w:rsidR="008764CA" w:rsidRDefault="008764CA">
            <w:pPr>
              <w:jc w:val="center"/>
              <w:rPr>
                <w:color w:val="000000"/>
                <w:sz w:val="20"/>
                <w:szCs w:val="20"/>
              </w:rPr>
            </w:pPr>
            <w:r>
              <w:rPr>
                <w:color w:val="000000"/>
                <w:sz w:val="20"/>
                <w:szCs w:val="20"/>
              </w:rPr>
              <w:t>10/60</w:t>
            </w:r>
          </w:p>
        </w:tc>
        <w:tc>
          <w:tcPr>
            <w:tcW w:w="1186" w:type="dxa"/>
            <w:vAlign w:val="bottom"/>
          </w:tcPr>
          <w:p w:rsidR="008764CA" w:rsidRDefault="008764CA" w:rsidP="008764CA">
            <w:pPr>
              <w:jc w:val="center"/>
              <w:rPr>
                <w:color w:val="000000"/>
                <w:sz w:val="20"/>
                <w:szCs w:val="20"/>
              </w:rPr>
            </w:pPr>
            <w:r>
              <w:rPr>
                <w:color w:val="000000"/>
                <w:sz w:val="20"/>
                <w:szCs w:val="20"/>
              </w:rPr>
              <w:t>5</w:t>
            </w:r>
            <w:r w:rsidR="00D25BE1">
              <w:rPr>
                <w:color w:val="000000"/>
                <w:sz w:val="20"/>
                <w:szCs w:val="20"/>
              </w:rPr>
              <w:t>,</w:t>
            </w:r>
            <w:r>
              <w:rPr>
                <w:color w:val="000000"/>
                <w:sz w:val="20"/>
                <w:szCs w:val="20"/>
              </w:rPr>
              <w:t>000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57.211</w:t>
            </w:r>
          </w:p>
        </w:tc>
        <w:tc>
          <w:tcPr>
            <w:tcW w:w="4770" w:type="dxa"/>
            <w:vAlign w:val="bottom"/>
          </w:tcPr>
          <w:p w:rsidR="008764CA" w:rsidRPr="006C6312" w:rsidRDefault="008764CA" w:rsidP="00DC4825">
            <w:pPr>
              <w:rPr>
                <w:sz w:val="20"/>
                <w:szCs w:val="20"/>
              </w:rPr>
            </w:pPr>
            <w:r w:rsidRPr="006C6312">
              <w:rPr>
                <w:sz w:val="20"/>
                <w:szCs w:val="20"/>
              </w:rPr>
              <w:t>Pre-season Survey on Influenza Vaccination Programs for Healthcare Personnel</w:t>
            </w:r>
          </w:p>
        </w:tc>
        <w:tc>
          <w:tcPr>
            <w:tcW w:w="1350" w:type="dxa"/>
            <w:vAlign w:val="bottom"/>
          </w:tcPr>
          <w:p w:rsidR="008764CA" w:rsidRDefault="008764CA">
            <w:pPr>
              <w:jc w:val="center"/>
              <w:rPr>
                <w:color w:val="000000"/>
                <w:sz w:val="20"/>
                <w:szCs w:val="20"/>
              </w:rPr>
            </w:pPr>
            <w:r>
              <w:rPr>
                <w:color w:val="000000"/>
                <w:sz w:val="20"/>
                <w:szCs w:val="20"/>
              </w:rPr>
              <w:t>600</w:t>
            </w:r>
          </w:p>
        </w:tc>
        <w:tc>
          <w:tcPr>
            <w:tcW w:w="1260" w:type="dxa"/>
            <w:vAlign w:val="bottom"/>
          </w:tcPr>
          <w:p w:rsidR="008764CA" w:rsidRDefault="008764CA">
            <w:pPr>
              <w:jc w:val="center"/>
              <w:rPr>
                <w:color w:val="000000"/>
                <w:sz w:val="20"/>
                <w:szCs w:val="20"/>
              </w:rPr>
            </w:pPr>
            <w:r>
              <w:rPr>
                <w:color w:val="000000"/>
                <w:sz w:val="20"/>
                <w:szCs w:val="20"/>
              </w:rPr>
              <w:t>1</w:t>
            </w:r>
          </w:p>
        </w:tc>
        <w:tc>
          <w:tcPr>
            <w:tcW w:w="1080" w:type="dxa"/>
            <w:vAlign w:val="bottom"/>
          </w:tcPr>
          <w:p w:rsidR="008764CA" w:rsidRDefault="008764CA">
            <w:pPr>
              <w:jc w:val="center"/>
              <w:rPr>
                <w:color w:val="000000"/>
                <w:sz w:val="20"/>
                <w:szCs w:val="20"/>
              </w:rPr>
            </w:pPr>
            <w:r>
              <w:rPr>
                <w:color w:val="000000"/>
                <w:sz w:val="20"/>
                <w:szCs w:val="20"/>
              </w:rPr>
              <w:t>10/60</w:t>
            </w:r>
          </w:p>
        </w:tc>
        <w:tc>
          <w:tcPr>
            <w:tcW w:w="1186" w:type="dxa"/>
            <w:vAlign w:val="bottom"/>
          </w:tcPr>
          <w:p w:rsidR="008764CA" w:rsidRDefault="008764CA" w:rsidP="008764CA">
            <w:pPr>
              <w:jc w:val="center"/>
              <w:rPr>
                <w:color w:val="000000"/>
                <w:sz w:val="20"/>
                <w:szCs w:val="20"/>
              </w:rPr>
            </w:pPr>
            <w:r>
              <w:rPr>
                <w:color w:val="000000"/>
                <w:sz w:val="20"/>
                <w:szCs w:val="20"/>
              </w:rPr>
              <w:t>100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57.212</w:t>
            </w:r>
          </w:p>
        </w:tc>
        <w:tc>
          <w:tcPr>
            <w:tcW w:w="4770" w:type="dxa"/>
            <w:vAlign w:val="bottom"/>
          </w:tcPr>
          <w:p w:rsidR="008764CA" w:rsidRPr="006C6312" w:rsidRDefault="008764CA" w:rsidP="00DC4825">
            <w:pPr>
              <w:rPr>
                <w:sz w:val="20"/>
                <w:szCs w:val="20"/>
              </w:rPr>
            </w:pPr>
            <w:r w:rsidRPr="006C6312">
              <w:rPr>
                <w:sz w:val="20"/>
                <w:szCs w:val="20"/>
              </w:rPr>
              <w:t>Post-season Survey on Influenza Vaccination Programs for Healthcare Personnel</w:t>
            </w:r>
          </w:p>
        </w:tc>
        <w:tc>
          <w:tcPr>
            <w:tcW w:w="1350" w:type="dxa"/>
            <w:vAlign w:val="bottom"/>
          </w:tcPr>
          <w:p w:rsidR="008764CA" w:rsidRDefault="008764CA">
            <w:pPr>
              <w:jc w:val="center"/>
              <w:rPr>
                <w:color w:val="000000"/>
                <w:sz w:val="20"/>
                <w:szCs w:val="20"/>
              </w:rPr>
            </w:pPr>
            <w:r>
              <w:rPr>
                <w:color w:val="000000"/>
                <w:sz w:val="20"/>
                <w:szCs w:val="20"/>
              </w:rPr>
              <w:t>600</w:t>
            </w:r>
          </w:p>
        </w:tc>
        <w:tc>
          <w:tcPr>
            <w:tcW w:w="1260" w:type="dxa"/>
            <w:vAlign w:val="bottom"/>
          </w:tcPr>
          <w:p w:rsidR="008764CA" w:rsidRDefault="008764CA">
            <w:pPr>
              <w:jc w:val="center"/>
              <w:rPr>
                <w:color w:val="000000"/>
                <w:sz w:val="20"/>
                <w:szCs w:val="20"/>
              </w:rPr>
            </w:pPr>
            <w:r>
              <w:rPr>
                <w:color w:val="000000"/>
                <w:sz w:val="20"/>
                <w:szCs w:val="20"/>
              </w:rPr>
              <w:t>1</w:t>
            </w:r>
          </w:p>
        </w:tc>
        <w:tc>
          <w:tcPr>
            <w:tcW w:w="1080" w:type="dxa"/>
            <w:vAlign w:val="bottom"/>
          </w:tcPr>
          <w:p w:rsidR="008764CA" w:rsidRDefault="008764CA">
            <w:pPr>
              <w:jc w:val="center"/>
              <w:rPr>
                <w:color w:val="000000"/>
                <w:sz w:val="20"/>
                <w:szCs w:val="20"/>
              </w:rPr>
            </w:pPr>
            <w:r>
              <w:rPr>
                <w:color w:val="000000"/>
                <w:sz w:val="20"/>
                <w:szCs w:val="20"/>
              </w:rPr>
              <w:t>10/60</w:t>
            </w:r>
          </w:p>
        </w:tc>
        <w:tc>
          <w:tcPr>
            <w:tcW w:w="1186" w:type="dxa"/>
            <w:vAlign w:val="bottom"/>
          </w:tcPr>
          <w:p w:rsidR="008764CA" w:rsidRDefault="008764CA" w:rsidP="008764CA">
            <w:pPr>
              <w:jc w:val="center"/>
              <w:rPr>
                <w:color w:val="000000"/>
                <w:sz w:val="20"/>
                <w:szCs w:val="20"/>
              </w:rPr>
            </w:pPr>
            <w:r>
              <w:rPr>
                <w:color w:val="000000"/>
                <w:sz w:val="20"/>
                <w:szCs w:val="20"/>
              </w:rPr>
              <w:t>100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57.213</w:t>
            </w:r>
          </w:p>
        </w:tc>
        <w:tc>
          <w:tcPr>
            <w:tcW w:w="4770" w:type="dxa"/>
            <w:vAlign w:val="bottom"/>
          </w:tcPr>
          <w:p w:rsidR="008764CA" w:rsidRPr="006C6312" w:rsidRDefault="008764CA" w:rsidP="00DC4825">
            <w:pPr>
              <w:rPr>
                <w:sz w:val="20"/>
                <w:szCs w:val="20"/>
              </w:rPr>
            </w:pPr>
            <w:r w:rsidRPr="006C6312">
              <w:rPr>
                <w:sz w:val="20"/>
                <w:szCs w:val="20"/>
              </w:rPr>
              <w:t>Healthcare Personnel Influenza Vaccination Monthly Summary</w:t>
            </w:r>
          </w:p>
        </w:tc>
        <w:tc>
          <w:tcPr>
            <w:tcW w:w="1350" w:type="dxa"/>
            <w:vAlign w:val="bottom"/>
          </w:tcPr>
          <w:p w:rsidR="008764CA" w:rsidRDefault="008764CA">
            <w:pPr>
              <w:jc w:val="center"/>
              <w:rPr>
                <w:color w:val="000000"/>
                <w:sz w:val="20"/>
                <w:szCs w:val="20"/>
              </w:rPr>
            </w:pPr>
            <w:r>
              <w:rPr>
                <w:color w:val="000000"/>
                <w:sz w:val="20"/>
                <w:szCs w:val="20"/>
              </w:rPr>
              <w:t>6,000</w:t>
            </w:r>
          </w:p>
        </w:tc>
        <w:tc>
          <w:tcPr>
            <w:tcW w:w="1260" w:type="dxa"/>
            <w:vAlign w:val="bottom"/>
          </w:tcPr>
          <w:p w:rsidR="008764CA" w:rsidRDefault="008764CA">
            <w:pPr>
              <w:jc w:val="center"/>
              <w:rPr>
                <w:color w:val="000000"/>
                <w:sz w:val="20"/>
                <w:szCs w:val="20"/>
              </w:rPr>
            </w:pPr>
            <w:r>
              <w:rPr>
                <w:color w:val="000000"/>
                <w:sz w:val="20"/>
                <w:szCs w:val="20"/>
              </w:rPr>
              <w:t>6</w:t>
            </w:r>
          </w:p>
        </w:tc>
        <w:tc>
          <w:tcPr>
            <w:tcW w:w="1080" w:type="dxa"/>
            <w:vAlign w:val="bottom"/>
          </w:tcPr>
          <w:p w:rsidR="008764CA" w:rsidRDefault="008764CA">
            <w:pPr>
              <w:jc w:val="center"/>
              <w:rPr>
                <w:color w:val="000000"/>
                <w:sz w:val="20"/>
                <w:szCs w:val="20"/>
              </w:rPr>
            </w:pPr>
            <w:r>
              <w:rPr>
                <w:color w:val="000000"/>
                <w:sz w:val="20"/>
                <w:szCs w:val="20"/>
              </w:rPr>
              <w:t>2</w:t>
            </w:r>
          </w:p>
        </w:tc>
        <w:tc>
          <w:tcPr>
            <w:tcW w:w="1186" w:type="dxa"/>
            <w:vAlign w:val="bottom"/>
          </w:tcPr>
          <w:p w:rsidR="008764CA" w:rsidRDefault="008764CA" w:rsidP="008764CA">
            <w:pPr>
              <w:jc w:val="center"/>
              <w:rPr>
                <w:color w:val="000000"/>
                <w:sz w:val="20"/>
                <w:szCs w:val="20"/>
              </w:rPr>
            </w:pPr>
            <w:r>
              <w:rPr>
                <w:color w:val="000000"/>
                <w:sz w:val="20"/>
                <w:szCs w:val="20"/>
              </w:rPr>
              <w:t>72</w:t>
            </w:r>
            <w:r w:rsidR="00D25BE1">
              <w:rPr>
                <w:color w:val="000000"/>
                <w:sz w:val="20"/>
                <w:szCs w:val="20"/>
              </w:rPr>
              <w:t>,</w:t>
            </w:r>
            <w:r>
              <w:rPr>
                <w:color w:val="000000"/>
                <w:sz w:val="20"/>
                <w:szCs w:val="20"/>
              </w:rPr>
              <w:t>000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 xml:space="preserve">57.300 </w:t>
            </w:r>
          </w:p>
        </w:tc>
        <w:tc>
          <w:tcPr>
            <w:tcW w:w="4770" w:type="dxa"/>
            <w:vAlign w:val="bottom"/>
          </w:tcPr>
          <w:p w:rsidR="008764CA" w:rsidRPr="006C6312" w:rsidRDefault="008764CA" w:rsidP="00DC4825">
            <w:pPr>
              <w:rPr>
                <w:sz w:val="20"/>
                <w:szCs w:val="20"/>
              </w:rPr>
            </w:pPr>
            <w:r w:rsidRPr="006C6312">
              <w:rPr>
                <w:sz w:val="20"/>
                <w:szCs w:val="20"/>
              </w:rPr>
              <w:t>Hemovigilance Module Annual Survey</w:t>
            </w:r>
          </w:p>
        </w:tc>
        <w:tc>
          <w:tcPr>
            <w:tcW w:w="1350" w:type="dxa"/>
            <w:vAlign w:val="bottom"/>
          </w:tcPr>
          <w:p w:rsidR="008764CA" w:rsidRDefault="008764CA">
            <w:pPr>
              <w:jc w:val="center"/>
              <w:rPr>
                <w:color w:val="000000"/>
                <w:sz w:val="20"/>
                <w:szCs w:val="20"/>
              </w:rPr>
            </w:pPr>
            <w:r>
              <w:rPr>
                <w:color w:val="000000"/>
                <w:sz w:val="20"/>
                <w:szCs w:val="20"/>
              </w:rPr>
              <w:t>500</w:t>
            </w:r>
          </w:p>
        </w:tc>
        <w:tc>
          <w:tcPr>
            <w:tcW w:w="1260" w:type="dxa"/>
            <w:vAlign w:val="bottom"/>
          </w:tcPr>
          <w:p w:rsidR="008764CA" w:rsidRDefault="008764CA">
            <w:pPr>
              <w:jc w:val="center"/>
              <w:rPr>
                <w:color w:val="000000"/>
                <w:sz w:val="20"/>
                <w:szCs w:val="20"/>
              </w:rPr>
            </w:pPr>
            <w:r>
              <w:rPr>
                <w:color w:val="000000"/>
                <w:sz w:val="20"/>
                <w:szCs w:val="20"/>
              </w:rPr>
              <w:t>1</w:t>
            </w:r>
          </w:p>
        </w:tc>
        <w:tc>
          <w:tcPr>
            <w:tcW w:w="1080" w:type="dxa"/>
            <w:vAlign w:val="bottom"/>
          </w:tcPr>
          <w:p w:rsidR="008764CA" w:rsidRDefault="008764CA">
            <w:pPr>
              <w:jc w:val="center"/>
              <w:rPr>
                <w:color w:val="000000"/>
                <w:sz w:val="20"/>
                <w:szCs w:val="20"/>
              </w:rPr>
            </w:pPr>
            <w:r>
              <w:rPr>
                <w:color w:val="000000"/>
                <w:sz w:val="20"/>
                <w:szCs w:val="20"/>
              </w:rPr>
              <w:t>2</w:t>
            </w:r>
          </w:p>
        </w:tc>
        <w:tc>
          <w:tcPr>
            <w:tcW w:w="1186" w:type="dxa"/>
            <w:vAlign w:val="bottom"/>
          </w:tcPr>
          <w:p w:rsidR="008764CA" w:rsidRDefault="008764CA" w:rsidP="008764CA">
            <w:pPr>
              <w:jc w:val="center"/>
              <w:rPr>
                <w:color w:val="000000"/>
                <w:sz w:val="20"/>
                <w:szCs w:val="20"/>
              </w:rPr>
            </w:pPr>
            <w:r>
              <w:rPr>
                <w:color w:val="000000"/>
                <w:sz w:val="20"/>
                <w:szCs w:val="20"/>
              </w:rPr>
              <w:t>1</w:t>
            </w:r>
            <w:r w:rsidR="00D25BE1">
              <w:rPr>
                <w:color w:val="000000"/>
                <w:sz w:val="20"/>
                <w:szCs w:val="20"/>
              </w:rPr>
              <w:t>,</w:t>
            </w:r>
            <w:r>
              <w:rPr>
                <w:color w:val="000000"/>
                <w:sz w:val="20"/>
                <w:szCs w:val="20"/>
              </w:rPr>
              <w:t>000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57.301</w:t>
            </w:r>
          </w:p>
        </w:tc>
        <w:tc>
          <w:tcPr>
            <w:tcW w:w="4770" w:type="dxa"/>
            <w:vAlign w:val="bottom"/>
          </w:tcPr>
          <w:p w:rsidR="008764CA" w:rsidRPr="006C6312" w:rsidRDefault="008764CA" w:rsidP="00DC4825">
            <w:pPr>
              <w:rPr>
                <w:sz w:val="20"/>
                <w:szCs w:val="20"/>
              </w:rPr>
            </w:pPr>
            <w:r w:rsidRPr="006C6312">
              <w:rPr>
                <w:sz w:val="20"/>
                <w:szCs w:val="20"/>
              </w:rPr>
              <w:t>Hemovigilance Module Monthly Reporting Plan</w:t>
            </w:r>
          </w:p>
        </w:tc>
        <w:tc>
          <w:tcPr>
            <w:tcW w:w="1350" w:type="dxa"/>
            <w:vAlign w:val="bottom"/>
          </w:tcPr>
          <w:p w:rsidR="008764CA" w:rsidRDefault="008764CA">
            <w:pPr>
              <w:jc w:val="center"/>
              <w:rPr>
                <w:color w:val="000000"/>
                <w:sz w:val="20"/>
                <w:szCs w:val="20"/>
              </w:rPr>
            </w:pPr>
            <w:r>
              <w:rPr>
                <w:color w:val="000000"/>
                <w:sz w:val="20"/>
                <w:szCs w:val="20"/>
              </w:rPr>
              <w:t>500</w:t>
            </w:r>
          </w:p>
        </w:tc>
        <w:tc>
          <w:tcPr>
            <w:tcW w:w="1260" w:type="dxa"/>
            <w:vAlign w:val="bottom"/>
          </w:tcPr>
          <w:p w:rsidR="008764CA" w:rsidRDefault="008764CA">
            <w:pPr>
              <w:jc w:val="center"/>
              <w:rPr>
                <w:color w:val="000000"/>
                <w:sz w:val="20"/>
                <w:szCs w:val="20"/>
              </w:rPr>
            </w:pPr>
            <w:r>
              <w:rPr>
                <w:color w:val="000000"/>
                <w:sz w:val="20"/>
                <w:szCs w:val="20"/>
              </w:rPr>
              <w:t>12</w:t>
            </w:r>
          </w:p>
        </w:tc>
        <w:tc>
          <w:tcPr>
            <w:tcW w:w="1080" w:type="dxa"/>
            <w:vAlign w:val="bottom"/>
          </w:tcPr>
          <w:p w:rsidR="008764CA" w:rsidRDefault="008764CA">
            <w:pPr>
              <w:jc w:val="center"/>
              <w:rPr>
                <w:color w:val="000000"/>
                <w:sz w:val="20"/>
                <w:szCs w:val="20"/>
              </w:rPr>
            </w:pPr>
            <w:r>
              <w:rPr>
                <w:color w:val="000000"/>
                <w:sz w:val="20"/>
                <w:szCs w:val="20"/>
              </w:rPr>
              <w:t>2/60</w:t>
            </w:r>
          </w:p>
        </w:tc>
        <w:tc>
          <w:tcPr>
            <w:tcW w:w="1186" w:type="dxa"/>
            <w:vAlign w:val="bottom"/>
          </w:tcPr>
          <w:p w:rsidR="008764CA" w:rsidRDefault="008764CA" w:rsidP="008764CA">
            <w:pPr>
              <w:jc w:val="center"/>
              <w:rPr>
                <w:color w:val="000000"/>
                <w:sz w:val="20"/>
                <w:szCs w:val="20"/>
              </w:rPr>
            </w:pPr>
            <w:r>
              <w:rPr>
                <w:color w:val="000000"/>
                <w:sz w:val="20"/>
                <w:szCs w:val="20"/>
              </w:rPr>
              <w:t>200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57.302</w:t>
            </w:r>
          </w:p>
        </w:tc>
        <w:tc>
          <w:tcPr>
            <w:tcW w:w="4770" w:type="dxa"/>
            <w:vAlign w:val="bottom"/>
          </w:tcPr>
          <w:p w:rsidR="008764CA" w:rsidRPr="006C6312" w:rsidRDefault="008764CA" w:rsidP="00DC4825">
            <w:pPr>
              <w:rPr>
                <w:sz w:val="20"/>
                <w:szCs w:val="20"/>
              </w:rPr>
            </w:pPr>
            <w:r w:rsidRPr="006C6312">
              <w:rPr>
                <w:sz w:val="20"/>
                <w:szCs w:val="20"/>
              </w:rPr>
              <w:t>Hemovigilance Module Monthly Incident Summary</w:t>
            </w:r>
          </w:p>
        </w:tc>
        <w:tc>
          <w:tcPr>
            <w:tcW w:w="1350" w:type="dxa"/>
            <w:vAlign w:val="bottom"/>
          </w:tcPr>
          <w:p w:rsidR="008764CA" w:rsidRDefault="008764CA">
            <w:pPr>
              <w:jc w:val="center"/>
              <w:rPr>
                <w:color w:val="000000"/>
                <w:sz w:val="20"/>
                <w:szCs w:val="20"/>
              </w:rPr>
            </w:pPr>
            <w:r>
              <w:rPr>
                <w:color w:val="000000"/>
                <w:sz w:val="20"/>
                <w:szCs w:val="20"/>
              </w:rPr>
              <w:t>500</w:t>
            </w:r>
          </w:p>
        </w:tc>
        <w:tc>
          <w:tcPr>
            <w:tcW w:w="1260" w:type="dxa"/>
            <w:vAlign w:val="bottom"/>
          </w:tcPr>
          <w:p w:rsidR="008764CA" w:rsidRDefault="008764CA">
            <w:pPr>
              <w:jc w:val="center"/>
              <w:rPr>
                <w:color w:val="000000"/>
                <w:sz w:val="20"/>
                <w:szCs w:val="20"/>
              </w:rPr>
            </w:pPr>
            <w:r>
              <w:rPr>
                <w:color w:val="000000"/>
                <w:sz w:val="20"/>
                <w:szCs w:val="20"/>
              </w:rPr>
              <w:t>12</w:t>
            </w:r>
          </w:p>
        </w:tc>
        <w:tc>
          <w:tcPr>
            <w:tcW w:w="1080" w:type="dxa"/>
            <w:vAlign w:val="bottom"/>
          </w:tcPr>
          <w:p w:rsidR="008764CA" w:rsidRDefault="008764CA">
            <w:pPr>
              <w:jc w:val="center"/>
              <w:rPr>
                <w:color w:val="000000"/>
                <w:sz w:val="20"/>
                <w:szCs w:val="20"/>
              </w:rPr>
            </w:pPr>
            <w:r>
              <w:rPr>
                <w:color w:val="000000"/>
                <w:sz w:val="20"/>
                <w:szCs w:val="20"/>
              </w:rPr>
              <w:t>2</w:t>
            </w:r>
          </w:p>
        </w:tc>
        <w:tc>
          <w:tcPr>
            <w:tcW w:w="1186" w:type="dxa"/>
            <w:vAlign w:val="bottom"/>
          </w:tcPr>
          <w:p w:rsidR="008764CA" w:rsidRDefault="008764CA" w:rsidP="008764CA">
            <w:pPr>
              <w:jc w:val="center"/>
              <w:rPr>
                <w:color w:val="000000"/>
                <w:sz w:val="20"/>
                <w:szCs w:val="20"/>
              </w:rPr>
            </w:pPr>
            <w:r>
              <w:rPr>
                <w:color w:val="000000"/>
                <w:sz w:val="20"/>
                <w:szCs w:val="20"/>
              </w:rPr>
              <w:t>12</w:t>
            </w:r>
            <w:r w:rsidR="00D25BE1">
              <w:rPr>
                <w:color w:val="000000"/>
                <w:sz w:val="20"/>
                <w:szCs w:val="20"/>
              </w:rPr>
              <w:t>,</w:t>
            </w:r>
            <w:r>
              <w:rPr>
                <w:color w:val="000000"/>
                <w:sz w:val="20"/>
                <w:szCs w:val="20"/>
              </w:rPr>
              <w:t>000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57.303</w:t>
            </w:r>
          </w:p>
        </w:tc>
        <w:tc>
          <w:tcPr>
            <w:tcW w:w="4770" w:type="dxa"/>
            <w:vAlign w:val="bottom"/>
          </w:tcPr>
          <w:p w:rsidR="008764CA" w:rsidRPr="006C6312" w:rsidRDefault="008764CA" w:rsidP="00DC4825">
            <w:pPr>
              <w:rPr>
                <w:sz w:val="20"/>
                <w:szCs w:val="20"/>
              </w:rPr>
            </w:pPr>
            <w:r w:rsidRPr="006C6312">
              <w:rPr>
                <w:sz w:val="20"/>
                <w:szCs w:val="20"/>
              </w:rPr>
              <w:t>Hemovigilance Module Monthly Reporting Denominators</w:t>
            </w:r>
          </w:p>
        </w:tc>
        <w:tc>
          <w:tcPr>
            <w:tcW w:w="1350" w:type="dxa"/>
            <w:vAlign w:val="bottom"/>
          </w:tcPr>
          <w:p w:rsidR="008764CA" w:rsidRDefault="008764CA">
            <w:pPr>
              <w:jc w:val="center"/>
              <w:rPr>
                <w:color w:val="000000"/>
                <w:sz w:val="20"/>
                <w:szCs w:val="20"/>
              </w:rPr>
            </w:pPr>
            <w:r>
              <w:rPr>
                <w:color w:val="000000"/>
                <w:sz w:val="20"/>
                <w:szCs w:val="20"/>
              </w:rPr>
              <w:t>500</w:t>
            </w:r>
          </w:p>
        </w:tc>
        <w:tc>
          <w:tcPr>
            <w:tcW w:w="1260" w:type="dxa"/>
            <w:vAlign w:val="bottom"/>
          </w:tcPr>
          <w:p w:rsidR="008764CA" w:rsidRDefault="008764CA">
            <w:pPr>
              <w:jc w:val="center"/>
              <w:rPr>
                <w:color w:val="000000"/>
                <w:sz w:val="20"/>
                <w:szCs w:val="20"/>
              </w:rPr>
            </w:pPr>
            <w:r>
              <w:rPr>
                <w:color w:val="000000"/>
                <w:sz w:val="20"/>
                <w:szCs w:val="20"/>
              </w:rPr>
              <w:t>12</w:t>
            </w:r>
          </w:p>
        </w:tc>
        <w:tc>
          <w:tcPr>
            <w:tcW w:w="1080" w:type="dxa"/>
            <w:vAlign w:val="bottom"/>
          </w:tcPr>
          <w:p w:rsidR="008764CA" w:rsidRDefault="008764CA">
            <w:pPr>
              <w:jc w:val="center"/>
              <w:rPr>
                <w:color w:val="000000"/>
                <w:sz w:val="20"/>
                <w:szCs w:val="20"/>
              </w:rPr>
            </w:pPr>
            <w:r>
              <w:rPr>
                <w:color w:val="000000"/>
                <w:sz w:val="20"/>
                <w:szCs w:val="20"/>
              </w:rPr>
              <w:t>30/60</w:t>
            </w:r>
          </w:p>
        </w:tc>
        <w:tc>
          <w:tcPr>
            <w:tcW w:w="1186" w:type="dxa"/>
            <w:vAlign w:val="bottom"/>
          </w:tcPr>
          <w:p w:rsidR="008764CA" w:rsidRDefault="008764CA" w:rsidP="008764CA">
            <w:pPr>
              <w:jc w:val="center"/>
              <w:rPr>
                <w:color w:val="000000"/>
                <w:sz w:val="20"/>
                <w:szCs w:val="20"/>
              </w:rPr>
            </w:pPr>
            <w:r>
              <w:rPr>
                <w:color w:val="000000"/>
                <w:sz w:val="20"/>
                <w:szCs w:val="20"/>
              </w:rPr>
              <w:t>3</w:t>
            </w:r>
            <w:r w:rsidR="00D25BE1">
              <w:rPr>
                <w:color w:val="000000"/>
                <w:sz w:val="20"/>
                <w:szCs w:val="20"/>
              </w:rPr>
              <w:t>,</w:t>
            </w:r>
            <w:r>
              <w:rPr>
                <w:color w:val="000000"/>
                <w:sz w:val="20"/>
                <w:szCs w:val="20"/>
              </w:rPr>
              <w:t>000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57.304</w:t>
            </w:r>
          </w:p>
        </w:tc>
        <w:tc>
          <w:tcPr>
            <w:tcW w:w="4770" w:type="dxa"/>
            <w:vAlign w:val="bottom"/>
          </w:tcPr>
          <w:p w:rsidR="008764CA" w:rsidRPr="006C6312" w:rsidRDefault="008764CA" w:rsidP="00DC4825">
            <w:pPr>
              <w:rPr>
                <w:sz w:val="20"/>
                <w:szCs w:val="20"/>
              </w:rPr>
            </w:pPr>
            <w:r w:rsidRPr="006C6312">
              <w:rPr>
                <w:sz w:val="20"/>
                <w:szCs w:val="20"/>
              </w:rPr>
              <w:t>Hemovigilance Adverse Reaction</w:t>
            </w:r>
          </w:p>
        </w:tc>
        <w:tc>
          <w:tcPr>
            <w:tcW w:w="1350" w:type="dxa"/>
            <w:vAlign w:val="bottom"/>
          </w:tcPr>
          <w:p w:rsidR="008764CA" w:rsidRDefault="008764CA">
            <w:pPr>
              <w:jc w:val="center"/>
              <w:rPr>
                <w:color w:val="000000"/>
                <w:sz w:val="20"/>
                <w:szCs w:val="20"/>
              </w:rPr>
            </w:pPr>
            <w:r>
              <w:rPr>
                <w:color w:val="000000"/>
                <w:sz w:val="20"/>
                <w:szCs w:val="20"/>
              </w:rPr>
              <w:t>500</w:t>
            </w:r>
          </w:p>
        </w:tc>
        <w:tc>
          <w:tcPr>
            <w:tcW w:w="1260" w:type="dxa"/>
            <w:vAlign w:val="bottom"/>
          </w:tcPr>
          <w:p w:rsidR="008764CA" w:rsidRDefault="008764CA">
            <w:pPr>
              <w:jc w:val="center"/>
              <w:rPr>
                <w:color w:val="000000"/>
                <w:sz w:val="20"/>
                <w:szCs w:val="20"/>
              </w:rPr>
            </w:pPr>
            <w:r>
              <w:rPr>
                <w:color w:val="000000"/>
                <w:sz w:val="20"/>
                <w:szCs w:val="20"/>
              </w:rPr>
              <w:t>120</w:t>
            </w:r>
          </w:p>
        </w:tc>
        <w:tc>
          <w:tcPr>
            <w:tcW w:w="1080" w:type="dxa"/>
            <w:vAlign w:val="bottom"/>
          </w:tcPr>
          <w:p w:rsidR="008764CA" w:rsidRDefault="008764CA">
            <w:pPr>
              <w:jc w:val="center"/>
              <w:rPr>
                <w:color w:val="000000"/>
                <w:sz w:val="20"/>
                <w:szCs w:val="20"/>
              </w:rPr>
            </w:pPr>
            <w:r>
              <w:rPr>
                <w:color w:val="000000"/>
                <w:sz w:val="20"/>
                <w:szCs w:val="20"/>
              </w:rPr>
              <w:t>10/60</w:t>
            </w:r>
          </w:p>
        </w:tc>
        <w:tc>
          <w:tcPr>
            <w:tcW w:w="1186" w:type="dxa"/>
            <w:vAlign w:val="bottom"/>
          </w:tcPr>
          <w:p w:rsidR="008764CA" w:rsidRDefault="008764CA" w:rsidP="008764CA">
            <w:pPr>
              <w:jc w:val="center"/>
              <w:rPr>
                <w:color w:val="000000"/>
                <w:sz w:val="20"/>
                <w:szCs w:val="20"/>
              </w:rPr>
            </w:pPr>
            <w:r>
              <w:rPr>
                <w:color w:val="000000"/>
                <w:sz w:val="20"/>
                <w:szCs w:val="20"/>
              </w:rPr>
              <w:t>10</w:t>
            </w:r>
            <w:r w:rsidR="00D25BE1">
              <w:rPr>
                <w:color w:val="000000"/>
                <w:sz w:val="20"/>
                <w:szCs w:val="20"/>
              </w:rPr>
              <w:t>,</w:t>
            </w:r>
            <w:r>
              <w:rPr>
                <w:color w:val="000000"/>
                <w:sz w:val="20"/>
                <w:szCs w:val="20"/>
              </w:rPr>
              <w:t>000</w:t>
            </w:r>
          </w:p>
        </w:tc>
      </w:tr>
      <w:tr w:rsidR="008764CA" w:rsidRPr="006C6312" w:rsidTr="006C6312">
        <w:tc>
          <w:tcPr>
            <w:tcW w:w="990" w:type="dxa"/>
            <w:vAlign w:val="bottom"/>
          </w:tcPr>
          <w:p w:rsidR="008764CA" w:rsidRPr="006C6312" w:rsidRDefault="008764CA" w:rsidP="00DC4825">
            <w:pPr>
              <w:rPr>
                <w:bCs/>
                <w:sz w:val="20"/>
                <w:szCs w:val="20"/>
              </w:rPr>
            </w:pPr>
            <w:r w:rsidRPr="006C6312">
              <w:rPr>
                <w:bCs/>
                <w:sz w:val="20"/>
                <w:szCs w:val="20"/>
              </w:rPr>
              <w:t>57.305</w:t>
            </w:r>
          </w:p>
        </w:tc>
        <w:tc>
          <w:tcPr>
            <w:tcW w:w="4770" w:type="dxa"/>
            <w:vAlign w:val="bottom"/>
          </w:tcPr>
          <w:p w:rsidR="008764CA" w:rsidRPr="006C6312" w:rsidRDefault="008764CA" w:rsidP="00DC4825">
            <w:pPr>
              <w:rPr>
                <w:sz w:val="20"/>
                <w:szCs w:val="20"/>
              </w:rPr>
            </w:pPr>
            <w:r w:rsidRPr="006C6312">
              <w:rPr>
                <w:sz w:val="20"/>
                <w:szCs w:val="20"/>
              </w:rPr>
              <w:t>Hemovigilance Incident</w:t>
            </w:r>
          </w:p>
        </w:tc>
        <w:tc>
          <w:tcPr>
            <w:tcW w:w="1350" w:type="dxa"/>
            <w:vAlign w:val="bottom"/>
          </w:tcPr>
          <w:p w:rsidR="008764CA" w:rsidRDefault="008764CA">
            <w:pPr>
              <w:jc w:val="center"/>
              <w:rPr>
                <w:color w:val="000000"/>
                <w:sz w:val="20"/>
                <w:szCs w:val="20"/>
              </w:rPr>
            </w:pPr>
            <w:r>
              <w:rPr>
                <w:color w:val="000000"/>
                <w:sz w:val="20"/>
                <w:szCs w:val="20"/>
              </w:rPr>
              <w:t>500</w:t>
            </w:r>
          </w:p>
        </w:tc>
        <w:tc>
          <w:tcPr>
            <w:tcW w:w="1260" w:type="dxa"/>
            <w:vAlign w:val="bottom"/>
          </w:tcPr>
          <w:p w:rsidR="008764CA" w:rsidRDefault="008764CA">
            <w:pPr>
              <w:jc w:val="center"/>
              <w:rPr>
                <w:color w:val="000000"/>
                <w:sz w:val="20"/>
                <w:szCs w:val="20"/>
              </w:rPr>
            </w:pPr>
            <w:r>
              <w:rPr>
                <w:color w:val="000000"/>
                <w:sz w:val="20"/>
                <w:szCs w:val="20"/>
              </w:rPr>
              <w:t>72</w:t>
            </w:r>
          </w:p>
        </w:tc>
        <w:tc>
          <w:tcPr>
            <w:tcW w:w="1080" w:type="dxa"/>
            <w:vAlign w:val="bottom"/>
          </w:tcPr>
          <w:p w:rsidR="008764CA" w:rsidRDefault="008764CA">
            <w:pPr>
              <w:jc w:val="center"/>
              <w:rPr>
                <w:color w:val="000000"/>
                <w:sz w:val="20"/>
                <w:szCs w:val="20"/>
              </w:rPr>
            </w:pPr>
            <w:r>
              <w:rPr>
                <w:color w:val="000000"/>
                <w:sz w:val="20"/>
                <w:szCs w:val="20"/>
              </w:rPr>
              <w:t>10/60</w:t>
            </w:r>
          </w:p>
        </w:tc>
        <w:tc>
          <w:tcPr>
            <w:tcW w:w="1186" w:type="dxa"/>
            <w:vAlign w:val="bottom"/>
          </w:tcPr>
          <w:p w:rsidR="008764CA" w:rsidRDefault="008764CA" w:rsidP="008764CA">
            <w:pPr>
              <w:jc w:val="center"/>
              <w:rPr>
                <w:color w:val="000000"/>
                <w:sz w:val="20"/>
                <w:szCs w:val="20"/>
              </w:rPr>
            </w:pPr>
            <w:r>
              <w:rPr>
                <w:color w:val="000000"/>
                <w:sz w:val="20"/>
                <w:szCs w:val="20"/>
              </w:rPr>
              <w:t>6</w:t>
            </w:r>
            <w:r w:rsidR="00D25BE1">
              <w:rPr>
                <w:color w:val="000000"/>
                <w:sz w:val="20"/>
                <w:szCs w:val="20"/>
              </w:rPr>
              <w:t>,</w:t>
            </w:r>
            <w:r>
              <w:rPr>
                <w:color w:val="000000"/>
                <w:sz w:val="20"/>
                <w:szCs w:val="20"/>
              </w:rPr>
              <w:t>000</w:t>
            </w:r>
          </w:p>
        </w:tc>
      </w:tr>
      <w:tr w:rsidR="008764CA" w:rsidRPr="006C6312" w:rsidTr="006C6312">
        <w:tc>
          <w:tcPr>
            <w:tcW w:w="990" w:type="dxa"/>
          </w:tcPr>
          <w:p w:rsidR="008764CA" w:rsidRPr="006C6312" w:rsidRDefault="008764CA" w:rsidP="00512D58">
            <w:pPr>
              <w:pStyle w:val="NoSpacing"/>
              <w:rPr>
                <w:sz w:val="20"/>
                <w:szCs w:val="20"/>
              </w:rPr>
            </w:pPr>
          </w:p>
        </w:tc>
        <w:tc>
          <w:tcPr>
            <w:tcW w:w="4770" w:type="dxa"/>
          </w:tcPr>
          <w:p w:rsidR="008764CA" w:rsidRPr="006C6312" w:rsidRDefault="008764CA" w:rsidP="00512D58">
            <w:pPr>
              <w:pStyle w:val="NoSpacing"/>
              <w:rPr>
                <w:sz w:val="20"/>
                <w:szCs w:val="20"/>
              </w:rPr>
            </w:pPr>
          </w:p>
        </w:tc>
        <w:tc>
          <w:tcPr>
            <w:tcW w:w="3690" w:type="dxa"/>
            <w:gridSpan w:val="3"/>
          </w:tcPr>
          <w:p w:rsidR="008764CA" w:rsidRPr="006C6312" w:rsidRDefault="008764CA" w:rsidP="00512D58">
            <w:pPr>
              <w:pStyle w:val="NoSpacing"/>
              <w:rPr>
                <w:sz w:val="20"/>
                <w:szCs w:val="20"/>
              </w:rPr>
            </w:pPr>
            <w:r w:rsidRPr="006C6312">
              <w:rPr>
                <w:b/>
                <w:sz w:val="20"/>
                <w:szCs w:val="20"/>
              </w:rPr>
              <w:t>Total Estimated Annual Burden (Hours)</w:t>
            </w:r>
          </w:p>
        </w:tc>
        <w:tc>
          <w:tcPr>
            <w:tcW w:w="1186" w:type="dxa"/>
          </w:tcPr>
          <w:p w:rsidR="008764CA" w:rsidRPr="001A603D" w:rsidRDefault="008764CA" w:rsidP="008764CA">
            <w:pPr>
              <w:jc w:val="center"/>
              <w:rPr>
                <w:b/>
                <w:color w:val="000000"/>
                <w:sz w:val="20"/>
                <w:szCs w:val="20"/>
              </w:rPr>
            </w:pPr>
            <w:r w:rsidRPr="001A603D">
              <w:rPr>
                <w:b/>
                <w:color w:val="000000"/>
                <w:sz w:val="20"/>
                <w:szCs w:val="20"/>
              </w:rPr>
              <w:t>3</w:t>
            </w:r>
            <w:r w:rsidR="001A603D">
              <w:rPr>
                <w:b/>
                <w:color w:val="000000"/>
                <w:sz w:val="20"/>
                <w:szCs w:val="20"/>
              </w:rPr>
              <w:t>,</w:t>
            </w:r>
            <w:r w:rsidRPr="001A603D">
              <w:rPr>
                <w:b/>
                <w:color w:val="000000"/>
                <w:sz w:val="20"/>
                <w:szCs w:val="20"/>
              </w:rPr>
              <w:t>978</w:t>
            </w:r>
            <w:r w:rsidR="001A603D">
              <w:rPr>
                <w:b/>
                <w:color w:val="000000"/>
                <w:sz w:val="20"/>
                <w:szCs w:val="20"/>
              </w:rPr>
              <w:t>,</w:t>
            </w:r>
            <w:r w:rsidRPr="001A603D">
              <w:rPr>
                <w:b/>
                <w:color w:val="000000"/>
                <w:sz w:val="20"/>
                <w:szCs w:val="20"/>
              </w:rPr>
              <w:t>175</w:t>
            </w:r>
          </w:p>
        </w:tc>
      </w:tr>
    </w:tbl>
    <w:p w:rsidR="007C3A46" w:rsidRPr="00992EBE" w:rsidRDefault="00992EBE" w:rsidP="00512D58">
      <w:pPr>
        <w:pStyle w:val="NoSpacing"/>
        <w:ind w:left="720" w:hanging="720"/>
      </w:pPr>
      <w:proofErr w:type="gramStart"/>
      <w:r>
        <w:rPr>
          <w:vertAlign w:val="superscript"/>
        </w:rPr>
        <w:t>a</w:t>
      </w:r>
      <w:proofErr w:type="gramEnd"/>
      <w:r>
        <w:t xml:space="preserve"> Columns may not total due to rounding.</w:t>
      </w:r>
    </w:p>
    <w:p w:rsidR="00992EBE" w:rsidRPr="00992EBE" w:rsidRDefault="00992EBE" w:rsidP="00512D58">
      <w:pPr>
        <w:pStyle w:val="NoSpacing"/>
        <w:ind w:left="720" w:hanging="720"/>
      </w:pPr>
    </w:p>
    <w:p w:rsidR="007C3A46" w:rsidRPr="00CA0C96" w:rsidRDefault="007C3A46" w:rsidP="00512D58">
      <w:pPr>
        <w:pStyle w:val="NoSpacing"/>
        <w:ind w:left="720" w:hanging="720"/>
        <w:rPr>
          <w:b/>
        </w:rPr>
      </w:pPr>
      <w:r w:rsidRPr="00CA0C96">
        <w:rPr>
          <w:b/>
        </w:rPr>
        <w:t>B.</w:t>
      </w:r>
      <w:r w:rsidRPr="00CA0C96">
        <w:rPr>
          <w:b/>
        </w:rPr>
        <w:tab/>
        <w:t>Estimates of Annualized Costs</w:t>
      </w:r>
    </w:p>
    <w:p w:rsidR="007C3A46" w:rsidRDefault="007C3A46" w:rsidP="007C3A46">
      <w:pPr>
        <w:pStyle w:val="NoSpacing"/>
        <w:ind w:firstLine="720"/>
      </w:pPr>
      <w:r w:rsidRPr="007C3A46">
        <w:t>The average salary of the professional discipline that is expected to perform surveillance has been used in the calculations of burden and is based on data from the Department of Labor, Bu</w:t>
      </w:r>
      <w:r w:rsidR="00784FFD">
        <w:t>reau of Labor &amp; Statistics, 2011</w:t>
      </w:r>
      <w:r w:rsidRPr="007C3A46">
        <w:t>. Those most likely to complete this surveillance are health practitioners at a mid or senior level. Those personnel and their estimated hourly wages are shown below.</w:t>
      </w:r>
    </w:p>
    <w:p w:rsidR="007C3A46" w:rsidRDefault="007C3A46" w:rsidP="007C3A46">
      <w:pPr>
        <w:pStyle w:val="NoSpacing"/>
        <w:ind w:firstLine="720"/>
      </w:pPr>
    </w:p>
    <w:tbl>
      <w:tblPr>
        <w:tblW w:w="9288" w:type="dxa"/>
        <w:tblBorders>
          <w:top w:val="single" w:sz="4" w:space="0" w:color="auto"/>
          <w:left w:val="single" w:sz="4" w:space="0" w:color="auto"/>
          <w:right w:val="single" w:sz="4" w:space="0" w:color="auto"/>
          <w:insideH w:val="dotted" w:sz="4" w:space="0" w:color="auto"/>
        </w:tblBorders>
        <w:tblLook w:val="04A0" w:firstRow="1" w:lastRow="0" w:firstColumn="1" w:lastColumn="0" w:noHBand="0" w:noVBand="1"/>
      </w:tblPr>
      <w:tblGrid>
        <w:gridCol w:w="4878"/>
        <w:gridCol w:w="990"/>
        <w:gridCol w:w="450"/>
        <w:gridCol w:w="1080"/>
        <w:gridCol w:w="1890"/>
      </w:tblGrid>
      <w:tr w:rsidR="007C3A46" w:rsidRPr="00D12E0B" w:rsidTr="007C3A46">
        <w:trPr>
          <w:trHeight w:val="255"/>
        </w:trPr>
        <w:tc>
          <w:tcPr>
            <w:tcW w:w="9288" w:type="dxa"/>
            <w:gridSpan w:val="5"/>
            <w:tcBorders>
              <w:top w:val="single" w:sz="4" w:space="0" w:color="auto"/>
              <w:bottom w:val="single" w:sz="4" w:space="0" w:color="auto"/>
            </w:tcBorders>
            <w:shd w:val="clear" w:color="auto" w:fill="auto"/>
            <w:noWrap/>
            <w:vAlign w:val="bottom"/>
            <w:hideMark/>
          </w:tcPr>
          <w:p w:rsidR="007C3A46" w:rsidRPr="007C3A46" w:rsidRDefault="007C3A46" w:rsidP="007C3A46">
            <w:pPr>
              <w:rPr>
                <w:b/>
              </w:rPr>
            </w:pPr>
            <w:r w:rsidRPr="007C3A46">
              <w:rPr>
                <w:b/>
              </w:rPr>
              <w:t>2009 Department Of Labor Salary Estimates</w:t>
            </w:r>
          </w:p>
        </w:tc>
      </w:tr>
      <w:tr w:rsidR="007C3A46" w:rsidRPr="00D12E0B" w:rsidTr="007C3A46">
        <w:trPr>
          <w:trHeight w:val="255"/>
        </w:trPr>
        <w:tc>
          <w:tcPr>
            <w:tcW w:w="5868" w:type="dxa"/>
            <w:gridSpan w:val="2"/>
            <w:tcBorders>
              <w:top w:val="single" w:sz="4" w:space="0" w:color="auto"/>
              <w:bottom w:val="dotted" w:sz="4" w:space="0" w:color="auto"/>
              <w:right w:val="dotted" w:sz="4" w:space="0" w:color="auto"/>
            </w:tcBorders>
            <w:shd w:val="clear" w:color="auto" w:fill="auto"/>
            <w:noWrap/>
            <w:vAlign w:val="bottom"/>
            <w:hideMark/>
          </w:tcPr>
          <w:p w:rsidR="007C3A46" w:rsidRPr="007C3A46" w:rsidRDefault="007C3A46" w:rsidP="007C3A46">
            <w:r w:rsidRPr="007C3A46">
              <w:t>Professional Labor Category</w:t>
            </w:r>
          </w:p>
        </w:tc>
        <w:tc>
          <w:tcPr>
            <w:tcW w:w="1530" w:type="dxa"/>
            <w:gridSpan w:val="2"/>
            <w:tcBorders>
              <w:top w:val="single" w:sz="4" w:space="0" w:color="auto"/>
              <w:left w:val="dotted" w:sz="4" w:space="0" w:color="auto"/>
              <w:bottom w:val="dotted" w:sz="4" w:space="0" w:color="auto"/>
              <w:right w:val="dotted" w:sz="4" w:space="0" w:color="auto"/>
            </w:tcBorders>
            <w:shd w:val="clear" w:color="auto" w:fill="auto"/>
            <w:noWrap/>
            <w:vAlign w:val="bottom"/>
            <w:hideMark/>
          </w:tcPr>
          <w:p w:rsidR="007C3A46" w:rsidRPr="007C3A46" w:rsidRDefault="007C3A46" w:rsidP="007C3A46">
            <w:r w:rsidRPr="007C3A46">
              <w:t>Percentile</w:t>
            </w:r>
          </w:p>
        </w:tc>
        <w:tc>
          <w:tcPr>
            <w:tcW w:w="1890" w:type="dxa"/>
            <w:tcBorders>
              <w:top w:val="single" w:sz="4" w:space="0" w:color="auto"/>
              <w:left w:val="dotted" w:sz="4" w:space="0" w:color="auto"/>
              <w:bottom w:val="dotted" w:sz="4" w:space="0" w:color="auto"/>
            </w:tcBorders>
            <w:shd w:val="clear" w:color="auto" w:fill="auto"/>
            <w:noWrap/>
            <w:vAlign w:val="bottom"/>
            <w:hideMark/>
          </w:tcPr>
          <w:p w:rsidR="007C3A46" w:rsidRPr="007C3A46" w:rsidRDefault="007C3A46" w:rsidP="007C3A46">
            <w:pPr>
              <w:jc w:val="right"/>
            </w:pPr>
            <w:r w:rsidRPr="007C3A46">
              <w:t>Hourly Wage</w:t>
            </w:r>
          </w:p>
        </w:tc>
      </w:tr>
      <w:tr w:rsidR="007C3A46" w:rsidRPr="00D12E0B" w:rsidTr="007C3A46">
        <w:trPr>
          <w:trHeight w:val="255"/>
        </w:trPr>
        <w:tc>
          <w:tcPr>
            <w:tcW w:w="5868" w:type="dxa"/>
            <w:gridSpan w:val="2"/>
            <w:tcBorders>
              <w:top w:val="dotted" w:sz="4" w:space="0" w:color="auto"/>
              <w:bottom w:val="dotted" w:sz="4" w:space="0" w:color="auto"/>
              <w:right w:val="dotted" w:sz="4" w:space="0" w:color="auto"/>
            </w:tcBorders>
            <w:shd w:val="clear" w:color="auto" w:fill="auto"/>
            <w:noWrap/>
            <w:vAlign w:val="bottom"/>
            <w:hideMark/>
          </w:tcPr>
          <w:p w:rsidR="007C3A46" w:rsidRPr="007C3A46" w:rsidRDefault="007C3A46" w:rsidP="007C3A46">
            <w:r w:rsidRPr="007C3A46">
              <w:t>Occupational Health Nurse (</w:t>
            </w:r>
            <w:proofErr w:type="spellStart"/>
            <w:r w:rsidRPr="007C3A46">
              <w:t>Occ</w:t>
            </w:r>
            <w:proofErr w:type="spellEnd"/>
            <w:r w:rsidRPr="007C3A46">
              <w:t xml:space="preserve"> Health RN)</w:t>
            </w:r>
          </w:p>
        </w:tc>
        <w:tc>
          <w:tcPr>
            <w:tcW w:w="153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rsidR="007C3A46" w:rsidRPr="007C3A46" w:rsidRDefault="007C3A46" w:rsidP="007C3A46">
            <w:r w:rsidRPr="007C3A46">
              <w:t>75th</w:t>
            </w:r>
          </w:p>
        </w:tc>
        <w:tc>
          <w:tcPr>
            <w:tcW w:w="1890" w:type="dxa"/>
            <w:tcBorders>
              <w:top w:val="dotted" w:sz="4" w:space="0" w:color="auto"/>
              <w:left w:val="dotted" w:sz="4" w:space="0" w:color="auto"/>
              <w:bottom w:val="dotted" w:sz="4" w:space="0" w:color="auto"/>
            </w:tcBorders>
            <w:shd w:val="clear" w:color="auto" w:fill="auto"/>
            <w:noWrap/>
            <w:vAlign w:val="bottom"/>
            <w:hideMark/>
          </w:tcPr>
          <w:p w:rsidR="007C3A46" w:rsidRPr="00C011D8" w:rsidRDefault="007C3A46" w:rsidP="003E20B7">
            <w:pPr>
              <w:jc w:val="right"/>
              <w:rPr>
                <w:highlight w:val="yellow"/>
              </w:rPr>
            </w:pPr>
            <w:r w:rsidRPr="00C011D8">
              <w:t>$</w:t>
            </w:r>
            <w:r w:rsidR="003E20B7" w:rsidRPr="00C011D8">
              <w:t>38.67</w:t>
            </w:r>
          </w:p>
        </w:tc>
      </w:tr>
      <w:tr w:rsidR="007C3A46" w:rsidRPr="00D12E0B" w:rsidTr="007C3A46">
        <w:trPr>
          <w:trHeight w:val="255"/>
        </w:trPr>
        <w:tc>
          <w:tcPr>
            <w:tcW w:w="5868" w:type="dxa"/>
            <w:gridSpan w:val="2"/>
            <w:tcBorders>
              <w:top w:val="dotted" w:sz="4" w:space="0" w:color="auto"/>
              <w:bottom w:val="dotted" w:sz="4" w:space="0" w:color="auto"/>
              <w:right w:val="dotted" w:sz="4" w:space="0" w:color="auto"/>
            </w:tcBorders>
            <w:shd w:val="clear" w:color="auto" w:fill="auto"/>
            <w:noWrap/>
            <w:vAlign w:val="bottom"/>
            <w:hideMark/>
          </w:tcPr>
          <w:p w:rsidR="007C3A46" w:rsidRPr="007C3A46" w:rsidRDefault="007C3A46" w:rsidP="007C3A46">
            <w:r w:rsidRPr="007C3A46">
              <w:t>Infection Preventionist RN</w:t>
            </w:r>
          </w:p>
        </w:tc>
        <w:tc>
          <w:tcPr>
            <w:tcW w:w="153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rsidR="007C3A46" w:rsidRPr="007C3A46" w:rsidRDefault="007C3A46" w:rsidP="007C3A46">
            <w:r w:rsidRPr="007C3A46">
              <w:t>75th</w:t>
            </w:r>
          </w:p>
        </w:tc>
        <w:tc>
          <w:tcPr>
            <w:tcW w:w="1890" w:type="dxa"/>
            <w:tcBorders>
              <w:top w:val="dotted" w:sz="4" w:space="0" w:color="auto"/>
              <w:left w:val="dotted" w:sz="4" w:space="0" w:color="auto"/>
              <w:bottom w:val="dotted" w:sz="4" w:space="0" w:color="auto"/>
            </w:tcBorders>
            <w:shd w:val="clear" w:color="auto" w:fill="auto"/>
            <w:noWrap/>
            <w:vAlign w:val="bottom"/>
            <w:hideMark/>
          </w:tcPr>
          <w:p w:rsidR="007C3A46" w:rsidRPr="00C011D8" w:rsidRDefault="007C3A46" w:rsidP="00563151">
            <w:pPr>
              <w:jc w:val="right"/>
              <w:rPr>
                <w:highlight w:val="yellow"/>
              </w:rPr>
            </w:pPr>
            <w:r w:rsidRPr="00563151">
              <w:t>$</w:t>
            </w:r>
            <w:r w:rsidR="00563151" w:rsidRPr="00563151">
              <w:t>37.99</w:t>
            </w:r>
          </w:p>
        </w:tc>
      </w:tr>
      <w:tr w:rsidR="007C3A46" w:rsidRPr="00D12E0B" w:rsidTr="007C3A46">
        <w:trPr>
          <w:trHeight w:val="255"/>
        </w:trPr>
        <w:tc>
          <w:tcPr>
            <w:tcW w:w="5868" w:type="dxa"/>
            <w:gridSpan w:val="2"/>
            <w:tcBorders>
              <w:top w:val="dotted" w:sz="4" w:space="0" w:color="auto"/>
              <w:bottom w:val="dotted" w:sz="4" w:space="0" w:color="auto"/>
              <w:right w:val="dotted" w:sz="4" w:space="0" w:color="auto"/>
            </w:tcBorders>
            <w:shd w:val="clear" w:color="auto" w:fill="auto"/>
            <w:noWrap/>
            <w:vAlign w:val="bottom"/>
            <w:hideMark/>
          </w:tcPr>
          <w:p w:rsidR="007C3A46" w:rsidRPr="007C3A46" w:rsidRDefault="007C3A46" w:rsidP="007C3A46">
            <w:r w:rsidRPr="007C3A46">
              <w:t>Clinical Laboratory Technologist</w:t>
            </w:r>
          </w:p>
        </w:tc>
        <w:tc>
          <w:tcPr>
            <w:tcW w:w="153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rsidR="007C3A46" w:rsidRPr="007C3A46" w:rsidRDefault="007C3A46" w:rsidP="007C3A46">
            <w:r w:rsidRPr="007C3A46">
              <w:t>75th</w:t>
            </w:r>
          </w:p>
        </w:tc>
        <w:tc>
          <w:tcPr>
            <w:tcW w:w="1890" w:type="dxa"/>
            <w:tcBorders>
              <w:top w:val="dotted" w:sz="4" w:space="0" w:color="auto"/>
              <w:left w:val="dotted" w:sz="4" w:space="0" w:color="auto"/>
              <w:bottom w:val="dotted" w:sz="4" w:space="0" w:color="auto"/>
            </w:tcBorders>
            <w:shd w:val="clear" w:color="auto" w:fill="auto"/>
            <w:noWrap/>
            <w:vAlign w:val="bottom"/>
            <w:hideMark/>
          </w:tcPr>
          <w:p w:rsidR="007C3A46" w:rsidRPr="00C011D8" w:rsidRDefault="007C3A46" w:rsidP="003E20B7">
            <w:pPr>
              <w:jc w:val="right"/>
            </w:pPr>
            <w:r w:rsidRPr="00C011D8">
              <w:t>$31.</w:t>
            </w:r>
            <w:r w:rsidR="003E20B7" w:rsidRPr="00C011D8">
              <w:t>91</w:t>
            </w:r>
          </w:p>
        </w:tc>
      </w:tr>
      <w:tr w:rsidR="007C3A46" w:rsidRPr="00D12E0B" w:rsidTr="007C3A46">
        <w:trPr>
          <w:trHeight w:val="255"/>
        </w:trPr>
        <w:tc>
          <w:tcPr>
            <w:tcW w:w="5868" w:type="dxa"/>
            <w:gridSpan w:val="2"/>
            <w:tcBorders>
              <w:top w:val="dotted" w:sz="4" w:space="0" w:color="auto"/>
              <w:bottom w:val="dotted" w:sz="4" w:space="0" w:color="auto"/>
              <w:right w:val="dotted" w:sz="4" w:space="0" w:color="auto"/>
            </w:tcBorders>
            <w:shd w:val="clear" w:color="auto" w:fill="auto"/>
            <w:noWrap/>
            <w:vAlign w:val="bottom"/>
            <w:hideMark/>
          </w:tcPr>
          <w:p w:rsidR="007C3A46" w:rsidRPr="007C3A46" w:rsidRDefault="007C3A46" w:rsidP="007C3A46">
            <w:r w:rsidRPr="007C3A46">
              <w:t xml:space="preserve">Pharmacy Technician </w:t>
            </w:r>
          </w:p>
        </w:tc>
        <w:tc>
          <w:tcPr>
            <w:tcW w:w="153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rsidR="007C3A46" w:rsidRPr="007C3A46" w:rsidRDefault="007C3A46" w:rsidP="007C3A46">
            <w:r w:rsidRPr="007C3A46">
              <w:t>50th</w:t>
            </w:r>
          </w:p>
        </w:tc>
        <w:tc>
          <w:tcPr>
            <w:tcW w:w="1890" w:type="dxa"/>
            <w:tcBorders>
              <w:top w:val="dotted" w:sz="4" w:space="0" w:color="auto"/>
              <w:left w:val="dotted" w:sz="4" w:space="0" w:color="auto"/>
              <w:bottom w:val="dotted" w:sz="4" w:space="0" w:color="auto"/>
            </w:tcBorders>
            <w:shd w:val="clear" w:color="auto" w:fill="auto"/>
            <w:noWrap/>
            <w:vAlign w:val="bottom"/>
            <w:hideMark/>
          </w:tcPr>
          <w:p w:rsidR="007C3A46" w:rsidRPr="00C011D8" w:rsidRDefault="007C3A46" w:rsidP="003E20B7">
            <w:pPr>
              <w:jc w:val="right"/>
            </w:pPr>
            <w:r w:rsidRPr="00C011D8">
              <w:t>$13.</w:t>
            </w:r>
            <w:r w:rsidR="003E20B7" w:rsidRPr="00C011D8">
              <w:t>65</w:t>
            </w:r>
          </w:p>
        </w:tc>
      </w:tr>
      <w:tr w:rsidR="007C3A46" w:rsidRPr="00D12E0B" w:rsidTr="007C3A46">
        <w:trPr>
          <w:trHeight w:val="255"/>
        </w:trPr>
        <w:tc>
          <w:tcPr>
            <w:tcW w:w="5868" w:type="dxa"/>
            <w:gridSpan w:val="2"/>
            <w:tcBorders>
              <w:top w:val="dotted" w:sz="4" w:space="0" w:color="auto"/>
              <w:bottom w:val="dotted" w:sz="4" w:space="0" w:color="auto"/>
              <w:right w:val="dotted" w:sz="4" w:space="0" w:color="auto"/>
            </w:tcBorders>
            <w:shd w:val="clear" w:color="auto" w:fill="auto"/>
            <w:noWrap/>
            <w:vAlign w:val="bottom"/>
            <w:hideMark/>
          </w:tcPr>
          <w:p w:rsidR="007C3A46" w:rsidRPr="007C3A46" w:rsidRDefault="007C3A46" w:rsidP="007C3A46">
            <w:r w:rsidRPr="007C3A46">
              <w:t>Staff RN</w:t>
            </w:r>
          </w:p>
        </w:tc>
        <w:tc>
          <w:tcPr>
            <w:tcW w:w="153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rsidR="007C3A46" w:rsidRPr="007C3A46" w:rsidRDefault="007C3A46" w:rsidP="007C3A46">
            <w:r w:rsidRPr="007C3A46">
              <w:t>50th</w:t>
            </w:r>
          </w:p>
        </w:tc>
        <w:tc>
          <w:tcPr>
            <w:tcW w:w="1890" w:type="dxa"/>
            <w:tcBorders>
              <w:top w:val="dotted" w:sz="4" w:space="0" w:color="auto"/>
              <w:left w:val="dotted" w:sz="4" w:space="0" w:color="auto"/>
              <w:bottom w:val="dotted" w:sz="4" w:space="0" w:color="auto"/>
            </w:tcBorders>
            <w:shd w:val="clear" w:color="auto" w:fill="auto"/>
            <w:noWrap/>
            <w:vAlign w:val="bottom"/>
            <w:hideMark/>
          </w:tcPr>
          <w:p w:rsidR="007C3A46" w:rsidRPr="00C011D8" w:rsidRDefault="007C3A46" w:rsidP="003E20B7">
            <w:pPr>
              <w:jc w:val="right"/>
            </w:pPr>
            <w:r w:rsidRPr="00C011D8">
              <w:t>$</w:t>
            </w:r>
            <w:r w:rsidR="003E20B7" w:rsidRPr="00C011D8">
              <w:t>31.10</w:t>
            </w:r>
          </w:p>
        </w:tc>
      </w:tr>
      <w:tr w:rsidR="007C3A46" w:rsidRPr="00D12E0B" w:rsidTr="007C3A46">
        <w:trPr>
          <w:trHeight w:val="255"/>
        </w:trPr>
        <w:tc>
          <w:tcPr>
            <w:tcW w:w="5868" w:type="dxa"/>
            <w:gridSpan w:val="2"/>
            <w:tcBorders>
              <w:top w:val="dotted" w:sz="4" w:space="0" w:color="auto"/>
              <w:left w:val="single" w:sz="4" w:space="0" w:color="auto"/>
              <w:bottom w:val="single" w:sz="4" w:space="0" w:color="auto"/>
              <w:right w:val="dotted" w:sz="4" w:space="0" w:color="auto"/>
            </w:tcBorders>
            <w:shd w:val="clear" w:color="auto" w:fill="auto"/>
            <w:noWrap/>
            <w:vAlign w:val="bottom"/>
            <w:hideMark/>
          </w:tcPr>
          <w:p w:rsidR="007C3A46" w:rsidRPr="007C3A46" w:rsidRDefault="007C3A46" w:rsidP="007C3A46">
            <w:r w:rsidRPr="007C3A46">
              <w:t>Laboratory Technician</w:t>
            </w:r>
          </w:p>
        </w:tc>
        <w:tc>
          <w:tcPr>
            <w:tcW w:w="1530" w:type="dxa"/>
            <w:gridSpan w:val="2"/>
            <w:tcBorders>
              <w:top w:val="dotted" w:sz="4" w:space="0" w:color="auto"/>
              <w:left w:val="dotted" w:sz="4" w:space="0" w:color="auto"/>
              <w:bottom w:val="single" w:sz="4" w:space="0" w:color="auto"/>
              <w:right w:val="dotted" w:sz="4" w:space="0" w:color="auto"/>
            </w:tcBorders>
            <w:shd w:val="clear" w:color="auto" w:fill="auto"/>
            <w:noWrap/>
            <w:vAlign w:val="bottom"/>
            <w:hideMark/>
          </w:tcPr>
          <w:p w:rsidR="007C3A46" w:rsidRPr="007C3A46" w:rsidRDefault="007C3A46" w:rsidP="007C3A46">
            <w:r w:rsidRPr="007C3A46">
              <w:t>50th</w:t>
            </w:r>
          </w:p>
        </w:tc>
        <w:tc>
          <w:tcPr>
            <w:tcW w:w="1890" w:type="dxa"/>
            <w:tcBorders>
              <w:top w:val="dotted" w:sz="4" w:space="0" w:color="auto"/>
              <w:left w:val="dotted" w:sz="4" w:space="0" w:color="auto"/>
              <w:bottom w:val="single" w:sz="4" w:space="0" w:color="auto"/>
              <w:right w:val="single" w:sz="4" w:space="0" w:color="auto"/>
            </w:tcBorders>
            <w:shd w:val="clear" w:color="auto" w:fill="auto"/>
            <w:noWrap/>
            <w:vAlign w:val="bottom"/>
            <w:hideMark/>
          </w:tcPr>
          <w:p w:rsidR="007C3A46" w:rsidRPr="00C011D8" w:rsidRDefault="007C3A46" w:rsidP="003E20B7">
            <w:pPr>
              <w:jc w:val="right"/>
            </w:pPr>
            <w:r w:rsidRPr="00C011D8">
              <w:t>$17.</w:t>
            </w:r>
            <w:r w:rsidR="003E20B7" w:rsidRPr="00C011D8">
              <w:t>44</w:t>
            </w:r>
          </w:p>
        </w:tc>
      </w:tr>
      <w:tr w:rsidR="007C3A46" w:rsidRPr="00D12E0B" w:rsidTr="007C3A46">
        <w:trPr>
          <w:trHeight w:val="255"/>
        </w:trPr>
        <w:tc>
          <w:tcPr>
            <w:tcW w:w="9288" w:type="dxa"/>
            <w:gridSpan w:val="5"/>
            <w:tcBorders>
              <w:top w:val="single" w:sz="4" w:space="0" w:color="auto"/>
              <w:left w:val="nil"/>
              <w:bottom w:val="nil"/>
              <w:right w:val="nil"/>
            </w:tcBorders>
            <w:shd w:val="clear" w:color="auto" w:fill="auto"/>
            <w:noWrap/>
            <w:vAlign w:val="bottom"/>
            <w:hideMark/>
          </w:tcPr>
          <w:p w:rsidR="007C3A46" w:rsidRPr="007C3A46" w:rsidRDefault="007C3A46" w:rsidP="007C3A46">
            <w:r w:rsidRPr="007C3A46">
              <w:t>http://www.bls.gov/bls/blswage.htm#National</w:t>
            </w:r>
          </w:p>
        </w:tc>
      </w:tr>
      <w:tr w:rsidR="007C3A46" w:rsidRPr="00D12E0B" w:rsidTr="007C3A46">
        <w:trPr>
          <w:trHeight w:val="255"/>
        </w:trPr>
        <w:tc>
          <w:tcPr>
            <w:tcW w:w="4878" w:type="dxa"/>
            <w:tcBorders>
              <w:top w:val="nil"/>
              <w:left w:val="nil"/>
              <w:bottom w:val="nil"/>
            </w:tcBorders>
            <w:shd w:val="clear" w:color="auto" w:fill="auto"/>
            <w:noWrap/>
            <w:vAlign w:val="bottom"/>
            <w:hideMark/>
          </w:tcPr>
          <w:p w:rsidR="007C3A46" w:rsidRPr="007C3A46" w:rsidRDefault="007C3A46" w:rsidP="003E20B7">
            <w:r w:rsidRPr="007C3A46">
              <w:t xml:space="preserve">Accessed: </w:t>
            </w:r>
            <w:r w:rsidR="003E20B7">
              <w:t>7</w:t>
            </w:r>
            <w:r w:rsidRPr="007C3A46">
              <w:t>/1</w:t>
            </w:r>
            <w:r w:rsidR="003E20B7">
              <w:t>1</w:t>
            </w:r>
            <w:r w:rsidRPr="007C3A46">
              <w:t>/201</w:t>
            </w:r>
            <w:r w:rsidR="003E20B7">
              <w:t>1</w:t>
            </w:r>
          </w:p>
        </w:tc>
        <w:tc>
          <w:tcPr>
            <w:tcW w:w="1440" w:type="dxa"/>
            <w:gridSpan w:val="2"/>
            <w:tcBorders>
              <w:top w:val="nil"/>
              <w:bottom w:val="nil"/>
            </w:tcBorders>
            <w:shd w:val="clear" w:color="auto" w:fill="auto"/>
            <w:noWrap/>
            <w:vAlign w:val="bottom"/>
            <w:hideMark/>
          </w:tcPr>
          <w:p w:rsidR="007C3A46" w:rsidRPr="007C3A46" w:rsidRDefault="007C3A46" w:rsidP="007C3A46"/>
        </w:tc>
        <w:tc>
          <w:tcPr>
            <w:tcW w:w="2970" w:type="dxa"/>
            <w:gridSpan w:val="2"/>
            <w:tcBorders>
              <w:top w:val="nil"/>
              <w:bottom w:val="nil"/>
              <w:right w:val="nil"/>
            </w:tcBorders>
            <w:shd w:val="clear" w:color="auto" w:fill="auto"/>
            <w:noWrap/>
            <w:vAlign w:val="bottom"/>
            <w:hideMark/>
          </w:tcPr>
          <w:p w:rsidR="007C3A46" w:rsidRPr="007C3A46" w:rsidRDefault="007C3A46" w:rsidP="007C3A46"/>
        </w:tc>
      </w:tr>
    </w:tbl>
    <w:p w:rsidR="007C3A46" w:rsidRDefault="007C3A46" w:rsidP="00512D58">
      <w:pPr>
        <w:pStyle w:val="NoSpacing"/>
        <w:ind w:left="720" w:hanging="720"/>
      </w:pPr>
    </w:p>
    <w:p w:rsidR="007C3A46" w:rsidRPr="00992EBE" w:rsidRDefault="007C3A46" w:rsidP="007C3A46">
      <w:pPr>
        <w:rPr>
          <w:b/>
        </w:rPr>
      </w:pPr>
      <w:r w:rsidRPr="00CA0C96">
        <w:rPr>
          <w:b/>
        </w:rPr>
        <w:t xml:space="preserve">Estimated national annual cost burden of data collection by NHSN data collection </w:t>
      </w:r>
      <w:proofErr w:type="spellStart"/>
      <w:r w:rsidRPr="00CA0C96">
        <w:rPr>
          <w:b/>
        </w:rPr>
        <w:t>form.</w:t>
      </w:r>
      <w:r w:rsidR="00992EBE">
        <w:rPr>
          <w:b/>
          <w:vertAlign w:val="superscript"/>
        </w:rPr>
        <w:t>a</w:t>
      </w:r>
      <w:proofErr w:type="spellEnd"/>
    </w:p>
    <w:tbl>
      <w:tblPr>
        <w:tblStyle w:val="TableGrid"/>
        <w:tblW w:w="10620" w:type="dxa"/>
        <w:tblInd w:w="-432" w:type="dxa"/>
        <w:tblLayout w:type="fixed"/>
        <w:tblLook w:val="04A0" w:firstRow="1" w:lastRow="0" w:firstColumn="1" w:lastColumn="0" w:noHBand="0" w:noVBand="1"/>
      </w:tblPr>
      <w:tblGrid>
        <w:gridCol w:w="900"/>
        <w:gridCol w:w="3780"/>
        <w:gridCol w:w="2250"/>
        <w:gridCol w:w="1080"/>
        <w:gridCol w:w="1260"/>
        <w:gridCol w:w="1350"/>
      </w:tblGrid>
      <w:tr w:rsidR="004D6F3D" w:rsidTr="001A603D">
        <w:trPr>
          <w:tblHeader/>
        </w:trPr>
        <w:tc>
          <w:tcPr>
            <w:tcW w:w="900" w:type="dxa"/>
            <w:vAlign w:val="bottom"/>
          </w:tcPr>
          <w:p w:rsidR="00003776" w:rsidRPr="00003776" w:rsidRDefault="00003776" w:rsidP="00987401">
            <w:pPr>
              <w:rPr>
                <w:b/>
                <w:bCs/>
                <w:sz w:val="18"/>
                <w:szCs w:val="18"/>
              </w:rPr>
            </w:pPr>
            <w:r w:rsidRPr="00003776">
              <w:rPr>
                <w:b/>
                <w:bCs/>
                <w:sz w:val="18"/>
                <w:szCs w:val="18"/>
              </w:rPr>
              <w:lastRenderedPageBreak/>
              <w:t>Form Number</w:t>
            </w:r>
          </w:p>
        </w:tc>
        <w:tc>
          <w:tcPr>
            <w:tcW w:w="3780" w:type="dxa"/>
            <w:vAlign w:val="bottom"/>
          </w:tcPr>
          <w:p w:rsidR="00003776" w:rsidRPr="00003776" w:rsidRDefault="00003776" w:rsidP="00220B2F">
            <w:pPr>
              <w:rPr>
                <w:b/>
                <w:bCs/>
                <w:sz w:val="18"/>
                <w:szCs w:val="18"/>
              </w:rPr>
            </w:pPr>
            <w:r w:rsidRPr="00003776">
              <w:rPr>
                <w:b/>
                <w:bCs/>
                <w:sz w:val="18"/>
                <w:szCs w:val="18"/>
              </w:rPr>
              <w:t>Form Name</w:t>
            </w:r>
          </w:p>
        </w:tc>
        <w:tc>
          <w:tcPr>
            <w:tcW w:w="2250" w:type="dxa"/>
            <w:vAlign w:val="bottom"/>
          </w:tcPr>
          <w:p w:rsidR="00003776" w:rsidRPr="00003776" w:rsidRDefault="00003776" w:rsidP="00987401">
            <w:pPr>
              <w:jc w:val="center"/>
              <w:rPr>
                <w:b/>
                <w:bCs/>
                <w:sz w:val="18"/>
                <w:szCs w:val="18"/>
              </w:rPr>
            </w:pPr>
            <w:r w:rsidRPr="00003776">
              <w:rPr>
                <w:b/>
                <w:bCs/>
                <w:sz w:val="18"/>
                <w:szCs w:val="18"/>
              </w:rPr>
              <w:t>Respondents</w:t>
            </w:r>
          </w:p>
        </w:tc>
        <w:tc>
          <w:tcPr>
            <w:tcW w:w="1080" w:type="dxa"/>
            <w:vAlign w:val="bottom"/>
          </w:tcPr>
          <w:p w:rsidR="00003776" w:rsidRPr="00003776" w:rsidRDefault="00003776" w:rsidP="001B33B2">
            <w:pPr>
              <w:jc w:val="center"/>
              <w:rPr>
                <w:b/>
                <w:bCs/>
                <w:sz w:val="18"/>
                <w:szCs w:val="18"/>
              </w:rPr>
            </w:pPr>
            <w:r w:rsidRPr="00003776">
              <w:rPr>
                <w:b/>
                <w:bCs/>
                <w:sz w:val="18"/>
                <w:szCs w:val="18"/>
              </w:rPr>
              <w:t>Total Burden (Hours)</w:t>
            </w:r>
          </w:p>
        </w:tc>
        <w:tc>
          <w:tcPr>
            <w:tcW w:w="1260" w:type="dxa"/>
            <w:vAlign w:val="bottom"/>
          </w:tcPr>
          <w:p w:rsidR="00003776" w:rsidRPr="00003776" w:rsidRDefault="00003776" w:rsidP="001B33B2">
            <w:pPr>
              <w:jc w:val="center"/>
              <w:rPr>
                <w:b/>
                <w:bCs/>
                <w:sz w:val="18"/>
                <w:szCs w:val="18"/>
              </w:rPr>
            </w:pPr>
            <w:r w:rsidRPr="00003776">
              <w:rPr>
                <w:b/>
                <w:bCs/>
                <w:sz w:val="18"/>
                <w:szCs w:val="18"/>
              </w:rPr>
              <w:t xml:space="preserve">Hourly Wage </w:t>
            </w:r>
            <w:r w:rsidR="001B33B2">
              <w:rPr>
                <w:b/>
                <w:bCs/>
                <w:sz w:val="18"/>
                <w:szCs w:val="18"/>
              </w:rPr>
              <w:t>Rate</w:t>
            </w:r>
          </w:p>
        </w:tc>
        <w:tc>
          <w:tcPr>
            <w:tcW w:w="1350" w:type="dxa"/>
            <w:vAlign w:val="bottom"/>
          </w:tcPr>
          <w:p w:rsidR="00003776" w:rsidRPr="00003776" w:rsidRDefault="001B33B2" w:rsidP="008764CA">
            <w:pPr>
              <w:jc w:val="center"/>
              <w:rPr>
                <w:b/>
                <w:bCs/>
                <w:sz w:val="18"/>
                <w:szCs w:val="18"/>
              </w:rPr>
            </w:pPr>
            <w:r>
              <w:rPr>
                <w:b/>
                <w:bCs/>
                <w:sz w:val="18"/>
                <w:szCs w:val="18"/>
              </w:rPr>
              <w:t>Total Respondent Costs</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57.100</w:t>
            </w:r>
          </w:p>
        </w:tc>
        <w:tc>
          <w:tcPr>
            <w:tcW w:w="3780" w:type="dxa"/>
            <w:vAlign w:val="bottom"/>
          </w:tcPr>
          <w:p w:rsidR="008764CA" w:rsidRPr="006C6312" w:rsidRDefault="008764CA" w:rsidP="00220B2F">
            <w:pPr>
              <w:rPr>
                <w:sz w:val="20"/>
                <w:szCs w:val="20"/>
              </w:rPr>
            </w:pPr>
            <w:r w:rsidRPr="006C6312">
              <w:rPr>
                <w:sz w:val="20"/>
                <w:szCs w:val="20"/>
              </w:rPr>
              <w:t>NHSN Registration Form</w:t>
            </w:r>
          </w:p>
        </w:tc>
        <w:tc>
          <w:tcPr>
            <w:tcW w:w="2250" w:type="dxa"/>
            <w:vAlign w:val="bottom"/>
          </w:tcPr>
          <w:p w:rsidR="008764CA" w:rsidRDefault="008764CA">
            <w:pPr>
              <w:rPr>
                <w:color w:val="000000"/>
                <w:sz w:val="20"/>
                <w:szCs w:val="20"/>
              </w:rPr>
            </w:pPr>
            <w:r>
              <w:rPr>
                <w:color w:val="000000"/>
                <w:sz w:val="20"/>
                <w:szCs w:val="20"/>
              </w:rPr>
              <w:t>Registered Nurse (Infection Preventionist)</w:t>
            </w:r>
          </w:p>
        </w:tc>
        <w:tc>
          <w:tcPr>
            <w:tcW w:w="1080" w:type="dxa"/>
            <w:vAlign w:val="bottom"/>
          </w:tcPr>
          <w:p w:rsidR="008764CA" w:rsidRDefault="008764CA" w:rsidP="008764CA">
            <w:pPr>
              <w:jc w:val="center"/>
              <w:rPr>
                <w:color w:val="000000"/>
                <w:sz w:val="20"/>
                <w:szCs w:val="20"/>
              </w:rPr>
            </w:pPr>
            <w:r>
              <w:rPr>
                <w:color w:val="000000"/>
                <w:sz w:val="20"/>
                <w:szCs w:val="20"/>
              </w:rPr>
              <w:t>500</w:t>
            </w:r>
          </w:p>
        </w:tc>
        <w:tc>
          <w:tcPr>
            <w:tcW w:w="1260" w:type="dxa"/>
            <w:vAlign w:val="bottom"/>
          </w:tcPr>
          <w:p w:rsidR="008764CA" w:rsidRDefault="008764CA" w:rsidP="004D6F3D">
            <w:pPr>
              <w:jc w:val="center"/>
              <w:rPr>
                <w:color w:val="000000"/>
                <w:sz w:val="20"/>
                <w:szCs w:val="20"/>
              </w:rPr>
            </w:pPr>
            <w:r>
              <w:rPr>
                <w:color w:val="000000"/>
                <w:sz w:val="20"/>
                <w:szCs w:val="20"/>
              </w:rPr>
              <w:t>$37.99</w:t>
            </w:r>
          </w:p>
        </w:tc>
        <w:tc>
          <w:tcPr>
            <w:tcW w:w="1350" w:type="dxa"/>
            <w:vAlign w:val="bottom"/>
          </w:tcPr>
          <w:p w:rsidR="008764CA" w:rsidRDefault="008764CA" w:rsidP="008764CA">
            <w:pPr>
              <w:jc w:val="center"/>
              <w:rPr>
                <w:color w:val="000000"/>
                <w:sz w:val="20"/>
                <w:szCs w:val="20"/>
              </w:rPr>
            </w:pPr>
            <w:r>
              <w:rPr>
                <w:color w:val="000000"/>
                <w:sz w:val="20"/>
                <w:szCs w:val="20"/>
              </w:rPr>
              <w:t>$18,995</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57.101</w:t>
            </w:r>
          </w:p>
        </w:tc>
        <w:tc>
          <w:tcPr>
            <w:tcW w:w="3780" w:type="dxa"/>
            <w:vAlign w:val="bottom"/>
          </w:tcPr>
          <w:p w:rsidR="008764CA" w:rsidRPr="006C6312" w:rsidRDefault="008764CA" w:rsidP="00220B2F">
            <w:pPr>
              <w:rPr>
                <w:sz w:val="20"/>
                <w:szCs w:val="20"/>
              </w:rPr>
            </w:pPr>
            <w:r w:rsidRPr="006C6312">
              <w:rPr>
                <w:sz w:val="20"/>
                <w:szCs w:val="20"/>
              </w:rPr>
              <w:t>Facility Contact Information</w:t>
            </w:r>
          </w:p>
        </w:tc>
        <w:tc>
          <w:tcPr>
            <w:tcW w:w="2250" w:type="dxa"/>
            <w:vAlign w:val="bottom"/>
          </w:tcPr>
          <w:p w:rsidR="008764CA" w:rsidRDefault="008764CA">
            <w:pPr>
              <w:rPr>
                <w:color w:val="000000"/>
                <w:sz w:val="20"/>
                <w:szCs w:val="20"/>
              </w:rPr>
            </w:pPr>
            <w:r>
              <w:rPr>
                <w:color w:val="000000"/>
                <w:sz w:val="20"/>
                <w:szCs w:val="20"/>
              </w:rPr>
              <w:t>Registered Nurse (Infection Preventionist)</w:t>
            </w:r>
          </w:p>
        </w:tc>
        <w:tc>
          <w:tcPr>
            <w:tcW w:w="1080" w:type="dxa"/>
            <w:vAlign w:val="bottom"/>
          </w:tcPr>
          <w:p w:rsidR="008764CA" w:rsidRDefault="008764CA" w:rsidP="008764CA">
            <w:pPr>
              <w:jc w:val="center"/>
              <w:rPr>
                <w:color w:val="000000"/>
                <w:sz w:val="20"/>
                <w:szCs w:val="20"/>
              </w:rPr>
            </w:pPr>
            <w:r>
              <w:rPr>
                <w:color w:val="000000"/>
                <w:sz w:val="20"/>
                <w:szCs w:val="20"/>
              </w:rPr>
              <w:t>1</w:t>
            </w:r>
            <w:r w:rsidR="000069F3">
              <w:rPr>
                <w:color w:val="000000"/>
                <w:sz w:val="20"/>
                <w:szCs w:val="20"/>
              </w:rPr>
              <w:t>,</w:t>
            </w:r>
            <w:r>
              <w:rPr>
                <w:color w:val="000000"/>
                <w:sz w:val="20"/>
                <w:szCs w:val="20"/>
              </w:rPr>
              <w:t>000</w:t>
            </w:r>
          </w:p>
        </w:tc>
        <w:tc>
          <w:tcPr>
            <w:tcW w:w="1260" w:type="dxa"/>
            <w:vAlign w:val="bottom"/>
          </w:tcPr>
          <w:p w:rsidR="008764CA" w:rsidRDefault="008764CA" w:rsidP="004D6F3D">
            <w:pPr>
              <w:jc w:val="center"/>
              <w:rPr>
                <w:color w:val="000000"/>
                <w:sz w:val="20"/>
                <w:szCs w:val="20"/>
              </w:rPr>
            </w:pPr>
            <w:r>
              <w:rPr>
                <w:color w:val="000000"/>
                <w:sz w:val="20"/>
                <w:szCs w:val="20"/>
              </w:rPr>
              <w:t>$37.99</w:t>
            </w:r>
          </w:p>
        </w:tc>
        <w:tc>
          <w:tcPr>
            <w:tcW w:w="1350" w:type="dxa"/>
            <w:vAlign w:val="bottom"/>
          </w:tcPr>
          <w:p w:rsidR="008764CA" w:rsidRDefault="008764CA" w:rsidP="008764CA">
            <w:pPr>
              <w:jc w:val="center"/>
              <w:rPr>
                <w:color w:val="000000"/>
                <w:sz w:val="20"/>
                <w:szCs w:val="20"/>
              </w:rPr>
            </w:pPr>
            <w:r>
              <w:rPr>
                <w:color w:val="000000"/>
                <w:sz w:val="20"/>
                <w:szCs w:val="20"/>
              </w:rPr>
              <w:t>$37,990</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57.103</w:t>
            </w:r>
          </w:p>
        </w:tc>
        <w:tc>
          <w:tcPr>
            <w:tcW w:w="3780" w:type="dxa"/>
            <w:vAlign w:val="bottom"/>
          </w:tcPr>
          <w:p w:rsidR="008764CA" w:rsidRPr="006C6312" w:rsidRDefault="008764CA" w:rsidP="00220B2F">
            <w:pPr>
              <w:rPr>
                <w:sz w:val="20"/>
                <w:szCs w:val="20"/>
              </w:rPr>
            </w:pPr>
            <w:r w:rsidRPr="006C6312">
              <w:rPr>
                <w:sz w:val="20"/>
                <w:szCs w:val="20"/>
              </w:rPr>
              <w:t>Patient Safety Component--Annual Facility Survey</w:t>
            </w:r>
          </w:p>
        </w:tc>
        <w:tc>
          <w:tcPr>
            <w:tcW w:w="2250" w:type="dxa"/>
            <w:vAlign w:val="bottom"/>
          </w:tcPr>
          <w:p w:rsidR="008764CA" w:rsidRDefault="008764CA">
            <w:pPr>
              <w:rPr>
                <w:color w:val="000000"/>
                <w:sz w:val="20"/>
                <w:szCs w:val="20"/>
              </w:rPr>
            </w:pPr>
            <w:r>
              <w:rPr>
                <w:color w:val="000000"/>
                <w:sz w:val="20"/>
                <w:szCs w:val="20"/>
              </w:rPr>
              <w:t>Registered Nurse (Infection Preventionist)</w:t>
            </w:r>
          </w:p>
        </w:tc>
        <w:tc>
          <w:tcPr>
            <w:tcW w:w="1080" w:type="dxa"/>
            <w:vAlign w:val="bottom"/>
          </w:tcPr>
          <w:p w:rsidR="008764CA" w:rsidRDefault="008764CA" w:rsidP="008764CA">
            <w:pPr>
              <w:jc w:val="center"/>
              <w:rPr>
                <w:color w:val="000000"/>
                <w:sz w:val="20"/>
                <w:szCs w:val="20"/>
              </w:rPr>
            </w:pPr>
            <w:r>
              <w:rPr>
                <w:color w:val="000000"/>
                <w:sz w:val="20"/>
                <w:szCs w:val="20"/>
              </w:rPr>
              <w:t>3</w:t>
            </w:r>
            <w:r w:rsidR="000069F3">
              <w:rPr>
                <w:color w:val="000000"/>
                <w:sz w:val="20"/>
                <w:szCs w:val="20"/>
              </w:rPr>
              <w:t>,</w:t>
            </w:r>
            <w:r>
              <w:rPr>
                <w:color w:val="000000"/>
                <w:sz w:val="20"/>
                <w:szCs w:val="20"/>
              </w:rPr>
              <w:t>000</w:t>
            </w:r>
          </w:p>
        </w:tc>
        <w:tc>
          <w:tcPr>
            <w:tcW w:w="1260" w:type="dxa"/>
            <w:vAlign w:val="bottom"/>
          </w:tcPr>
          <w:p w:rsidR="008764CA" w:rsidRDefault="008764CA" w:rsidP="004D6F3D">
            <w:pPr>
              <w:jc w:val="center"/>
              <w:rPr>
                <w:color w:val="000000"/>
                <w:sz w:val="20"/>
                <w:szCs w:val="20"/>
              </w:rPr>
            </w:pPr>
            <w:r>
              <w:rPr>
                <w:color w:val="000000"/>
                <w:sz w:val="20"/>
                <w:szCs w:val="20"/>
              </w:rPr>
              <w:t>$37.99</w:t>
            </w:r>
          </w:p>
        </w:tc>
        <w:tc>
          <w:tcPr>
            <w:tcW w:w="1350" w:type="dxa"/>
            <w:vAlign w:val="bottom"/>
          </w:tcPr>
          <w:p w:rsidR="008764CA" w:rsidRDefault="008764CA" w:rsidP="008764CA">
            <w:pPr>
              <w:jc w:val="center"/>
              <w:rPr>
                <w:color w:val="000000"/>
                <w:sz w:val="20"/>
                <w:szCs w:val="20"/>
              </w:rPr>
            </w:pPr>
            <w:r>
              <w:rPr>
                <w:color w:val="000000"/>
                <w:sz w:val="20"/>
                <w:szCs w:val="20"/>
              </w:rPr>
              <w:t>$113,970</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57.104</w:t>
            </w:r>
          </w:p>
        </w:tc>
        <w:tc>
          <w:tcPr>
            <w:tcW w:w="3780" w:type="dxa"/>
            <w:vAlign w:val="bottom"/>
          </w:tcPr>
          <w:p w:rsidR="008764CA" w:rsidRPr="006C6312" w:rsidRDefault="008764CA" w:rsidP="00220B2F">
            <w:pPr>
              <w:rPr>
                <w:sz w:val="20"/>
                <w:szCs w:val="20"/>
              </w:rPr>
            </w:pPr>
            <w:r w:rsidRPr="006C6312">
              <w:rPr>
                <w:sz w:val="20"/>
                <w:szCs w:val="20"/>
              </w:rPr>
              <w:t>Patient Safety Component--Outpatient Dialysis Center Practices Survey</w:t>
            </w:r>
          </w:p>
        </w:tc>
        <w:tc>
          <w:tcPr>
            <w:tcW w:w="2250" w:type="dxa"/>
            <w:vAlign w:val="bottom"/>
          </w:tcPr>
          <w:p w:rsidR="008764CA" w:rsidRDefault="008764CA">
            <w:pPr>
              <w:rPr>
                <w:color w:val="000000"/>
                <w:sz w:val="20"/>
                <w:szCs w:val="20"/>
              </w:rPr>
            </w:pPr>
            <w:r>
              <w:rPr>
                <w:color w:val="000000"/>
                <w:sz w:val="20"/>
                <w:szCs w:val="20"/>
              </w:rPr>
              <w:t>Registered Nurse (Infection Preventionist)</w:t>
            </w:r>
          </w:p>
        </w:tc>
        <w:tc>
          <w:tcPr>
            <w:tcW w:w="1080" w:type="dxa"/>
            <w:vAlign w:val="bottom"/>
          </w:tcPr>
          <w:p w:rsidR="008764CA" w:rsidRDefault="008764CA" w:rsidP="008764CA">
            <w:pPr>
              <w:jc w:val="center"/>
              <w:rPr>
                <w:color w:val="000000"/>
                <w:sz w:val="20"/>
                <w:szCs w:val="20"/>
              </w:rPr>
            </w:pPr>
            <w:r>
              <w:rPr>
                <w:color w:val="000000"/>
                <w:sz w:val="20"/>
                <w:szCs w:val="20"/>
              </w:rPr>
              <w:t>5</w:t>
            </w:r>
            <w:r w:rsidR="000069F3">
              <w:rPr>
                <w:color w:val="000000"/>
                <w:sz w:val="20"/>
                <w:szCs w:val="20"/>
              </w:rPr>
              <w:t>,</w:t>
            </w:r>
            <w:r>
              <w:rPr>
                <w:color w:val="000000"/>
                <w:sz w:val="20"/>
                <w:szCs w:val="20"/>
              </w:rPr>
              <w:t>500</w:t>
            </w:r>
          </w:p>
        </w:tc>
        <w:tc>
          <w:tcPr>
            <w:tcW w:w="1260" w:type="dxa"/>
            <w:vAlign w:val="bottom"/>
          </w:tcPr>
          <w:p w:rsidR="008764CA" w:rsidRDefault="008764CA" w:rsidP="004D6F3D">
            <w:pPr>
              <w:jc w:val="center"/>
              <w:rPr>
                <w:color w:val="000000"/>
                <w:sz w:val="20"/>
                <w:szCs w:val="20"/>
              </w:rPr>
            </w:pPr>
            <w:r>
              <w:rPr>
                <w:color w:val="000000"/>
                <w:sz w:val="20"/>
                <w:szCs w:val="20"/>
              </w:rPr>
              <w:t>$37.99</w:t>
            </w:r>
          </w:p>
        </w:tc>
        <w:tc>
          <w:tcPr>
            <w:tcW w:w="1350" w:type="dxa"/>
            <w:vAlign w:val="bottom"/>
          </w:tcPr>
          <w:p w:rsidR="008764CA" w:rsidRDefault="008764CA" w:rsidP="008764CA">
            <w:pPr>
              <w:jc w:val="center"/>
              <w:rPr>
                <w:color w:val="000000"/>
                <w:sz w:val="20"/>
                <w:szCs w:val="20"/>
              </w:rPr>
            </w:pPr>
            <w:r>
              <w:rPr>
                <w:color w:val="000000"/>
                <w:sz w:val="20"/>
                <w:szCs w:val="20"/>
              </w:rPr>
              <w:t>$208,945</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57.105</w:t>
            </w:r>
          </w:p>
        </w:tc>
        <w:tc>
          <w:tcPr>
            <w:tcW w:w="3780" w:type="dxa"/>
            <w:vAlign w:val="bottom"/>
          </w:tcPr>
          <w:p w:rsidR="008764CA" w:rsidRPr="006C6312" w:rsidRDefault="008764CA" w:rsidP="00220B2F">
            <w:pPr>
              <w:rPr>
                <w:sz w:val="20"/>
                <w:szCs w:val="20"/>
              </w:rPr>
            </w:pPr>
            <w:r w:rsidRPr="006C6312">
              <w:rPr>
                <w:sz w:val="20"/>
                <w:szCs w:val="20"/>
              </w:rPr>
              <w:t>Group Contact Information</w:t>
            </w:r>
          </w:p>
        </w:tc>
        <w:tc>
          <w:tcPr>
            <w:tcW w:w="2250" w:type="dxa"/>
            <w:vAlign w:val="bottom"/>
          </w:tcPr>
          <w:p w:rsidR="008764CA" w:rsidRDefault="008764CA">
            <w:pPr>
              <w:rPr>
                <w:color w:val="000000"/>
                <w:sz w:val="20"/>
                <w:szCs w:val="20"/>
              </w:rPr>
            </w:pPr>
            <w:r>
              <w:rPr>
                <w:color w:val="000000"/>
                <w:sz w:val="20"/>
                <w:szCs w:val="20"/>
              </w:rPr>
              <w:t>Registered Nurse (Infection Preventionist)</w:t>
            </w:r>
          </w:p>
        </w:tc>
        <w:tc>
          <w:tcPr>
            <w:tcW w:w="1080" w:type="dxa"/>
            <w:vAlign w:val="bottom"/>
          </w:tcPr>
          <w:p w:rsidR="008764CA" w:rsidRDefault="008764CA" w:rsidP="008764CA">
            <w:pPr>
              <w:jc w:val="center"/>
              <w:rPr>
                <w:color w:val="000000"/>
                <w:sz w:val="20"/>
                <w:szCs w:val="20"/>
              </w:rPr>
            </w:pPr>
            <w:r>
              <w:rPr>
                <w:color w:val="000000"/>
                <w:sz w:val="20"/>
                <w:szCs w:val="20"/>
              </w:rPr>
              <w:t>500</w:t>
            </w:r>
          </w:p>
        </w:tc>
        <w:tc>
          <w:tcPr>
            <w:tcW w:w="1260" w:type="dxa"/>
            <w:vAlign w:val="bottom"/>
          </w:tcPr>
          <w:p w:rsidR="008764CA" w:rsidRDefault="008764CA" w:rsidP="004D6F3D">
            <w:pPr>
              <w:jc w:val="center"/>
              <w:rPr>
                <w:color w:val="000000"/>
                <w:sz w:val="20"/>
                <w:szCs w:val="20"/>
              </w:rPr>
            </w:pPr>
            <w:r>
              <w:rPr>
                <w:color w:val="000000"/>
                <w:sz w:val="20"/>
                <w:szCs w:val="20"/>
              </w:rPr>
              <w:t>$37.99</w:t>
            </w:r>
          </w:p>
        </w:tc>
        <w:tc>
          <w:tcPr>
            <w:tcW w:w="1350" w:type="dxa"/>
            <w:vAlign w:val="bottom"/>
          </w:tcPr>
          <w:p w:rsidR="008764CA" w:rsidRDefault="008764CA" w:rsidP="008764CA">
            <w:pPr>
              <w:jc w:val="center"/>
              <w:rPr>
                <w:color w:val="000000"/>
                <w:sz w:val="20"/>
                <w:szCs w:val="20"/>
              </w:rPr>
            </w:pPr>
            <w:r>
              <w:rPr>
                <w:color w:val="000000"/>
                <w:sz w:val="20"/>
                <w:szCs w:val="20"/>
              </w:rPr>
              <w:t>$18,995</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57.106</w:t>
            </w:r>
          </w:p>
        </w:tc>
        <w:tc>
          <w:tcPr>
            <w:tcW w:w="3780" w:type="dxa"/>
            <w:vAlign w:val="bottom"/>
          </w:tcPr>
          <w:p w:rsidR="008764CA" w:rsidRPr="006C6312" w:rsidRDefault="008764CA" w:rsidP="00220B2F">
            <w:pPr>
              <w:rPr>
                <w:sz w:val="20"/>
                <w:szCs w:val="20"/>
              </w:rPr>
            </w:pPr>
            <w:r w:rsidRPr="006C6312">
              <w:rPr>
                <w:sz w:val="20"/>
                <w:szCs w:val="20"/>
              </w:rPr>
              <w:t>Patient Safety Monthly Reporting Plan</w:t>
            </w:r>
          </w:p>
        </w:tc>
        <w:tc>
          <w:tcPr>
            <w:tcW w:w="2250" w:type="dxa"/>
            <w:vAlign w:val="bottom"/>
          </w:tcPr>
          <w:p w:rsidR="008764CA" w:rsidRDefault="008764CA">
            <w:pPr>
              <w:rPr>
                <w:color w:val="000000"/>
                <w:sz w:val="20"/>
                <w:szCs w:val="20"/>
              </w:rPr>
            </w:pPr>
            <w:r>
              <w:rPr>
                <w:color w:val="000000"/>
                <w:sz w:val="20"/>
                <w:szCs w:val="20"/>
              </w:rPr>
              <w:t>Registered Nurse (Infection Preventionist)</w:t>
            </w:r>
          </w:p>
        </w:tc>
        <w:tc>
          <w:tcPr>
            <w:tcW w:w="1080" w:type="dxa"/>
            <w:vAlign w:val="bottom"/>
          </w:tcPr>
          <w:p w:rsidR="008764CA" w:rsidRDefault="008764CA" w:rsidP="008764CA">
            <w:pPr>
              <w:jc w:val="center"/>
              <w:rPr>
                <w:color w:val="000000"/>
                <w:sz w:val="20"/>
                <w:szCs w:val="20"/>
              </w:rPr>
            </w:pPr>
            <w:r>
              <w:rPr>
                <w:color w:val="000000"/>
                <w:sz w:val="20"/>
                <w:szCs w:val="20"/>
              </w:rPr>
              <w:t>31</w:t>
            </w:r>
            <w:r w:rsidR="000069F3">
              <w:rPr>
                <w:color w:val="000000"/>
                <w:sz w:val="20"/>
                <w:szCs w:val="20"/>
              </w:rPr>
              <w:t>,</w:t>
            </w:r>
            <w:r>
              <w:rPr>
                <w:color w:val="000000"/>
                <w:sz w:val="20"/>
                <w:szCs w:val="20"/>
              </w:rPr>
              <w:t>500</w:t>
            </w:r>
          </w:p>
        </w:tc>
        <w:tc>
          <w:tcPr>
            <w:tcW w:w="1260" w:type="dxa"/>
            <w:vAlign w:val="bottom"/>
          </w:tcPr>
          <w:p w:rsidR="008764CA" w:rsidRDefault="008764CA" w:rsidP="004D6F3D">
            <w:pPr>
              <w:jc w:val="center"/>
              <w:rPr>
                <w:color w:val="000000"/>
                <w:sz w:val="20"/>
                <w:szCs w:val="20"/>
              </w:rPr>
            </w:pPr>
            <w:r>
              <w:rPr>
                <w:color w:val="000000"/>
                <w:sz w:val="20"/>
                <w:szCs w:val="20"/>
              </w:rPr>
              <w:t>$37.99</w:t>
            </w:r>
          </w:p>
        </w:tc>
        <w:tc>
          <w:tcPr>
            <w:tcW w:w="1350" w:type="dxa"/>
            <w:vAlign w:val="bottom"/>
          </w:tcPr>
          <w:p w:rsidR="008764CA" w:rsidRDefault="008764CA" w:rsidP="008764CA">
            <w:pPr>
              <w:jc w:val="center"/>
              <w:rPr>
                <w:color w:val="000000"/>
                <w:sz w:val="20"/>
                <w:szCs w:val="20"/>
              </w:rPr>
            </w:pPr>
            <w:r>
              <w:rPr>
                <w:color w:val="000000"/>
                <w:sz w:val="20"/>
                <w:szCs w:val="20"/>
              </w:rPr>
              <w:t>$1,196,685</w:t>
            </w:r>
          </w:p>
        </w:tc>
      </w:tr>
      <w:tr w:rsidR="008764CA" w:rsidTr="008764CA">
        <w:tc>
          <w:tcPr>
            <w:tcW w:w="900" w:type="dxa"/>
            <w:vAlign w:val="bottom"/>
          </w:tcPr>
          <w:p w:rsidR="008764CA" w:rsidRPr="00784FFD" w:rsidRDefault="008764CA" w:rsidP="00987401">
            <w:pPr>
              <w:rPr>
                <w:bCs/>
                <w:sz w:val="20"/>
                <w:szCs w:val="20"/>
              </w:rPr>
            </w:pPr>
            <w:r w:rsidRPr="00784FFD">
              <w:rPr>
                <w:bCs/>
                <w:sz w:val="20"/>
                <w:szCs w:val="20"/>
              </w:rPr>
              <w:t>57.108</w:t>
            </w:r>
          </w:p>
        </w:tc>
        <w:tc>
          <w:tcPr>
            <w:tcW w:w="3780" w:type="dxa"/>
            <w:vAlign w:val="bottom"/>
          </w:tcPr>
          <w:p w:rsidR="008764CA" w:rsidRPr="00784FFD" w:rsidRDefault="008764CA" w:rsidP="00220B2F">
            <w:pPr>
              <w:rPr>
                <w:sz w:val="20"/>
                <w:szCs w:val="20"/>
              </w:rPr>
            </w:pPr>
            <w:r w:rsidRPr="00784FFD">
              <w:rPr>
                <w:sz w:val="20"/>
                <w:szCs w:val="20"/>
              </w:rPr>
              <w:t>Primary Bloodstream Infection (BSI)</w:t>
            </w:r>
          </w:p>
        </w:tc>
        <w:tc>
          <w:tcPr>
            <w:tcW w:w="2250" w:type="dxa"/>
            <w:vAlign w:val="bottom"/>
          </w:tcPr>
          <w:p w:rsidR="008764CA" w:rsidRDefault="008764CA">
            <w:pPr>
              <w:rPr>
                <w:color w:val="000000"/>
                <w:sz w:val="20"/>
                <w:szCs w:val="20"/>
              </w:rPr>
            </w:pPr>
            <w:r>
              <w:rPr>
                <w:color w:val="000000"/>
                <w:sz w:val="20"/>
                <w:szCs w:val="20"/>
              </w:rPr>
              <w:t>Registered Nurse (Infection Preventionist)</w:t>
            </w:r>
          </w:p>
        </w:tc>
        <w:tc>
          <w:tcPr>
            <w:tcW w:w="1080" w:type="dxa"/>
            <w:vAlign w:val="bottom"/>
          </w:tcPr>
          <w:p w:rsidR="008764CA" w:rsidRDefault="008764CA" w:rsidP="008764CA">
            <w:pPr>
              <w:jc w:val="center"/>
              <w:rPr>
                <w:color w:val="000000"/>
                <w:sz w:val="20"/>
                <w:szCs w:val="20"/>
              </w:rPr>
            </w:pPr>
            <w:r>
              <w:rPr>
                <w:color w:val="000000"/>
                <w:sz w:val="20"/>
                <w:szCs w:val="20"/>
              </w:rPr>
              <w:t>118</w:t>
            </w:r>
            <w:r w:rsidR="000069F3">
              <w:rPr>
                <w:color w:val="000000"/>
                <w:sz w:val="20"/>
                <w:szCs w:val="20"/>
              </w:rPr>
              <w:t>,</w:t>
            </w:r>
            <w:r>
              <w:rPr>
                <w:color w:val="000000"/>
                <w:sz w:val="20"/>
                <w:szCs w:val="20"/>
              </w:rPr>
              <w:t>800</w:t>
            </w:r>
          </w:p>
        </w:tc>
        <w:tc>
          <w:tcPr>
            <w:tcW w:w="1260" w:type="dxa"/>
            <w:vAlign w:val="bottom"/>
          </w:tcPr>
          <w:p w:rsidR="008764CA" w:rsidRDefault="008764CA" w:rsidP="004D6F3D">
            <w:pPr>
              <w:jc w:val="center"/>
              <w:rPr>
                <w:color w:val="000000"/>
                <w:sz w:val="20"/>
                <w:szCs w:val="20"/>
              </w:rPr>
            </w:pPr>
            <w:r>
              <w:rPr>
                <w:color w:val="000000"/>
                <w:sz w:val="20"/>
                <w:szCs w:val="20"/>
              </w:rPr>
              <w:t>$37.99</w:t>
            </w:r>
          </w:p>
        </w:tc>
        <w:tc>
          <w:tcPr>
            <w:tcW w:w="1350" w:type="dxa"/>
            <w:vAlign w:val="bottom"/>
          </w:tcPr>
          <w:p w:rsidR="008764CA" w:rsidRDefault="008764CA" w:rsidP="008764CA">
            <w:pPr>
              <w:jc w:val="center"/>
              <w:rPr>
                <w:color w:val="000000"/>
                <w:sz w:val="20"/>
                <w:szCs w:val="20"/>
              </w:rPr>
            </w:pPr>
            <w:r>
              <w:rPr>
                <w:color w:val="000000"/>
                <w:sz w:val="20"/>
                <w:szCs w:val="20"/>
              </w:rPr>
              <w:t>$4,513,212</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57.109</w:t>
            </w:r>
          </w:p>
        </w:tc>
        <w:tc>
          <w:tcPr>
            <w:tcW w:w="3780" w:type="dxa"/>
            <w:vAlign w:val="bottom"/>
          </w:tcPr>
          <w:p w:rsidR="008764CA" w:rsidRPr="006C6312" w:rsidRDefault="008764CA" w:rsidP="00220B2F">
            <w:pPr>
              <w:rPr>
                <w:sz w:val="20"/>
                <w:szCs w:val="20"/>
              </w:rPr>
            </w:pPr>
            <w:r w:rsidRPr="006C6312">
              <w:rPr>
                <w:sz w:val="20"/>
                <w:szCs w:val="20"/>
              </w:rPr>
              <w:t>Dialysis Event</w:t>
            </w:r>
          </w:p>
        </w:tc>
        <w:tc>
          <w:tcPr>
            <w:tcW w:w="2250" w:type="dxa"/>
            <w:vAlign w:val="bottom"/>
          </w:tcPr>
          <w:p w:rsidR="008764CA" w:rsidRDefault="008764CA">
            <w:pPr>
              <w:rPr>
                <w:color w:val="000000"/>
                <w:sz w:val="20"/>
                <w:szCs w:val="20"/>
              </w:rPr>
            </w:pPr>
            <w:r>
              <w:rPr>
                <w:color w:val="000000"/>
                <w:sz w:val="20"/>
                <w:szCs w:val="20"/>
              </w:rPr>
              <w:t>Staff RN</w:t>
            </w:r>
          </w:p>
        </w:tc>
        <w:tc>
          <w:tcPr>
            <w:tcW w:w="1080" w:type="dxa"/>
            <w:vAlign w:val="bottom"/>
          </w:tcPr>
          <w:p w:rsidR="008764CA" w:rsidRDefault="008764CA" w:rsidP="008764CA">
            <w:pPr>
              <w:jc w:val="center"/>
              <w:rPr>
                <w:color w:val="000000"/>
                <w:sz w:val="20"/>
                <w:szCs w:val="20"/>
              </w:rPr>
            </w:pPr>
            <w:r>
              <w:rPr>
                <w:color w:val="000000"/>
                <w:sz w:val="20"/>
                <w:szCs w:val="20"/>
              </w:rPr>
              <w:t>110</w:t>
            </w:r>
            <w:r w:rsidR="000069F3">
              <w:rPr>
                <w:color w:val="000000"/>
                <w:sz w:val="20"/>
                <w:szCs w:val="20"/>
              </w:rPr>
              <w:t>,</w:t>
            </w:r>
            <w:r>
              <w:rPr>
                <w:color w:val="000000"/>
                <w:sz w:val="20"/>
                <w:szCs w:val="20"/>
              </w:rPr>
              <w:t>000</w:t>
            </w:r>
          </w:p>
        </w:tc>
        <w:tc>
          <w:tcPr>
            <w:tcW w:w="1260" w:type="dxa"/>
            <w:vAlign w:val="bottom"/>
          </w:tcPr>
          <w:p w:rsidR="008764CA" w:rsidRDefault="008764CA" w:rsidP="004D6F3D">
            <w:pPr>
              <w:jc w:val="center"/>
              <w:rPr>
                <w:color w:val="000000"/>
                <w:sz w:val="20"/>
                <w:szCs w:val="20"/>
              </w:rPr>
            </w:pPr>
            <w:r>
              <w:rPr>
                <w:color w:val="000000"/>
                <w:sz w:val="20"/>
                <w:szCs w:val="20"/>
              </w:rPr>
              <w:t>$31.10</w:t>
            </w:r>
          </w:p>
        </w:tc>
        <w:tc>
          <w:tcPr>
            <w:tcW w:w="1350" w:type="dxa"/>
            <w:vAlign w:val="bottom"/>
          </w:tcPr>
          <w:p w:rsidR="008764CA" w:rsidRDefault="008764CA" w:rsidP="008764CA">
            <w:pPr>
              <w:jc w:val="center"/>
              <w:rPr>
                <w:color w:val="000000"/>
                <w:sz w:val="20"/>
                <w:szCs w:val="20"/>
              </w:rPr>
            </w:pPr>
            <w:r>
              <w:rPr>
                <w:color w:val="000000"/>
                <w:sz w:val="20"/>
                <w:szCs w:val="20"/>
              </w:rPr>
              <w:t>$3,421,000</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57.111</w:t>
            </w:r>
          </w:p>
        </w:tc>
        <w:tc>
          <w:tcPr>
            <w:tcW w:w="3780" w:type="dxa"/>
            <w:vAlign w:val="bottom"/>
          </w:tcPr>
          <w:p w:rsidR="008764CA" w:rsidRPr="006C6312" w:rsidRDefault="008764CA" w:rsidP="00220B2F">
            <w:pPr>
              <w:rPr>
                <w:sz w:val="20"/>
                <w:szCs w:val="20"/>
              </w:rPr>
            </w:pPr>
            <w:r w:rsidRPr="006C6312">
              <w:rPr>
                <w:sz w:val="20"/>
                <w:szCs w:val="20"/>
              </w:rPr>
              <w:t>Pneumonia (PNEU)</w:t>
            </w:r>
          </w:p>
        </w:tc>
        <w:tc>
          <w:tcPr>
            <w:tcW w:w="2250" w:type="dxa"/>
            <w:vAlign w:val="bottom"/>
          </w:tcPr>
          <w:p w:rsidR="008764CA" w:rsidRDefault="008764CA">
            <w:pPr>
              <w:rPr>
                <w:color w:val="000000"/>
                <w:sz w:val="20"/>
                <w:szCs w:val="20"/>
              </w:rPr>
            </w:pPr>
            <w:r>
              <w:rPr>
                <w:color w:val="000000"/>
                <w:sz w:val="20"/>
                <w:szCs w:val="20"/>
              </w:rPr>
              <w:t>Registered Nurse (Infection Preventionist)</w:t>
            </w:r>
          </w:p>
        </w:tc>
        <w:tc>
          <w:tcPr>
            <w:tcW w:w="1080" w:type="dxa"/>
            <w:vAlign w:val="bottom"/>
          </w:tcPr>
          <w:p w:rsidR="008764CA" w:rsidRDefault="008764CA" w:rsidP="008764CA">
            <w:pPr>
              <w:jc w:val="center"/>
              <w:rPr>
                <w:color w:val="000000"/>
                <w:sz w:val="20"/>
                <w:szCs w:val="20"/>
              </w:rPr>
            </w:pPr>
            <w:r>
              <w:rPr>
                <w:color w:val="000000"/>
                <w:sz w:val="20"/>
                <w:szCs w:val="20"/>
              </w:rPr>
              <w:t>230</w:t>
            </w:r>
            <w:r w:rsidR="000069F3">
              <w:rPr>
                <w:color w:val="000000"/>
                <w:sz w:val="20"/>
                <w:szCs w:val="20"/>
              </w:rPr>
              <w:t>,</w:t>
            </w:r>
            <w:r>
              <w:rPr>
                <w:color w:val="000000"/>
                <w:sz w:val="20"/>
                <w:szCs w:val="20"/>
              </w:rPr>
              <w:t>400</w:t>
            </w:r>
          </w:p>
        </w:tc>
        <w:tc>
          <w:tcPr>
            <w:tcW w:w="1260" w:type="dxa"/>
            <w:vAlign w:val="bottom"/>
          </w:tcPr>
          <w:p w:rsidR="008764CA" w:rsidRDefault="008764CA" w:rsidP="004D6F3D">
            <w:pPr>
              <w:jc w:val="center"/>
              <w:rPr>
                <w:color w:val="000000"/>
                <w:sz w:val="20"/>
                <w:szCs w:val="20"/>
              </w:rPr>
            </w:pPr>
            <w:r>
              <w:rPr>
                <w:color w:val="000000"/>
                <w:sz w:val="20"/>
                <w:szCs w:val="20"/>
              </w:rPr>
              <w:t>$37.99</w:t>
            </w:r>
          </w:p>
        </w:tc>
        <w:tc>
          <w:tcPr>
            <w:tcW w:w="1350" w:type="dxa"/>
            <w:vAlign w:val="bottom"/>
          </w:tcPr>
          <w:p w:rsidR="008764CA" w:rsidRDefault="008764CA" w:rsidP="008764CA">
            <w:pPr>
              <w:jc w:val="center"/>
              <w:rPr>
                <w:color w:val="000000"/>
                <w:sz w:val="20"/>
                <w:szCs w:val="20"/>
              </w:rPr>
            </w:pPr>
            <w:r>
              <w:rPr>
                <w:color w:val="000000"/>
                <w:sz w:val="20"/>
                <w:szCs w:val="20"/>
              </w:rPr>
              <w:t>$8,752,896</w:t>
            </w:r>
          </w:p>
        </w:tc>
      </w:tr>
      <w:tr w:rsidR="008764CA" w:rsidTr="008764CA">
        <w:tc>
          <w:tcPr>
            <w:tcW w:w="900" w:type="dxa"/>
            <w:vAlign w:val="bottom"/>
          </w:tcPr>
          <w:p w:rsidR="008764CA" w:rsidRPr="006C6312" w:rsidRDefault="008764CA" w:rsidP="00987401">
            <w:pPr>
              <w:rPr>
                <w:bCs/>
                <w:sz w:val="20"/>
                <w:szCs w:val="20"/>
              </w:rPr>
            </w:pPr>
            <w:r>
              <w:rPr>
                <w:bCs/>
                <w:sz w:val="20"/>
                <w:szCs w:val="20"/>
              </w:rPr>
              <w:t>57.112</w:t>
            </w:r>
          </w:p>
        </w:tc>
        <w:tc>
          <w:tcPr>
            <w:tcW w:w="3780" w:type="dxa"/>
            <w:vAlign w:val="bottom"/>
          </w:tcPr>
          <w:p w:rsidR="008764CA" w:rsidRPr="00220B2F" w:rsidRDefault="008764CA" w:rsidP="00220B2F">
            <w:pPr>
              <w:pStyle w:val="NoSpacing"/>
              <w:rPr>
                <w:sz w:val="20"/>
                <w:szCs w:val="20"/>
              </w:rPr>
            </w:pPr>
            <w:r w:rsidRPr="00220B2F">
              <w:rPr>
                <w:sz w:val="20"/>
                <w:szCs w:val="20"/>
              </w:rPr>
              <w:t>Streamlined Ventilator-Associated Pneumonia</w:t>
            </w:r>
          </w:p>
        </w:tc>
        <w:tc>
          <w:tcPr>
            <w:tcW w:w="2250" w:type="dxa"/>
            <w:vAlign w:val="bottom"/>
          </w:tcPr>
          <w:p w:rsidR="008764CA" w:rsidRDefault="008764CA" w:rsidP="00704A0F">
            <w:pPr>
              <w:rPr>
                <w:color w:val="000000"/>
                <w:sz w:val="20"/>
                <w:szCs w:val="20"/>
              </w:rPr>
            </w:pPr>
            <w:r>
              <w:rPr>
                <w:color w:val="000000"/>
                <w:sz w:val="20"/>
                <w:szCs w:val="20"/>
              </w:rPr>
              <w:t>Registered Nurse (Infection Preventionist)</w:t>
            </w:r>
          </w:p>
        </w:tc>
        <w:tc>
          <w:tcPr>
            <w:tcW w:w="1080" w:type="dxa"/>
            <w:vAlign w:val="bottom"/>
          </w:tcPr>
          <w:p w:rsidR="008764CA" w:rsidRDefault="008764CA" w:rsidP="008764CA">
            <w:pPr>
              <w:jc w:val="center"/>
              <w:rPr>
                <w:color w:val="000000"/>
                <w:sz w:val="20"/>
                <w:szCs w:val="20"/>
              </w:rPr>
            </w:pPr>
            <w:r>
              <w:rPr>
                <w:color w:val="000000"/>
                <w:sz w:val="20"/>
                <w:szCs w:val="20"/>
              </w:rPr>
              <w:t>360</w:t>
            </w:r>
            <w:r w:rsidR="000069F3">
              <w:rPr>
                <w:color w:val="000000"/>
                <w:sz w:val="20"/>
                <w:szCs w:val="20"/>
              </w:rPr>
              <w:t>,</w:t>
            </w:r>
            <w:r>
              <w:rPr>
                <w:color w:val="000000"/>
                <w:sz w:val="20"/>
                <w:szCs w:val="20"/>
              </w:rPr>
              <w:t>000</w:t>
            </w:r>
          </w:p>
        </w:tc>
        <w:tc>
          <w:tcPr>
            <w:tcW w:w="1260" w:type="dxa"/>
            <w:vAlign w:val="bottom"/>
          </w:tcPr>
          <w:p w:rsidR="008764CA" w:rsidRDefault="008764CA" w:rsidP="00704A0F">
            <w:pPr>
              <w:jc w:val="center"/>
              <w:rPr>
                <w:color w:val="000000"/>
                <w:sz w:val="20"/>
                <w:szCs w:val="20"/>
              </w:rPr>
            </w:pPr>
            <w:r>
              <w:rPr>
                <w:color w:val="000000"/>
                <w:sz w:val="20"/>
                <w:szCs w:val="20"/>
              </w:rPr>
              <w:t>$37.99</w:t>
            </w:r>
          </w:p>
        </w:tc>
        <w:tc>
          <w:tcPr>
            <w:tcW w:w="1350" w:type="dxa"/>
            <w:vAlign w:val="bottom"/>
          </w:tcPr>
          <w:p w:rsidR="008764CA" w:rsidRDefault="008764CA" w:rsidP="008764CA">
            <w:pPr>
              <w:jc w:val="center"/>
              <w:rPr>
                <w:color w:val="000000"/>
                <w:sz w:val="20"/>
                <w:szCs w:val="20"/>
              </w:rPr>
            </w:pPr>
            <w:r>
              <w:rPr>
                <w:color w:val="000000"/>
                <w:sz w:val="20"/>
                <w:szCs w:val="20"/>
              </w:rPr>
              <w:t>$13,676,400</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57.114</w:t>
            </w:r>
          </w:p>
        </w:tc>
        <w:tc>
          <w:tcPr>
            <w:tcW w:w="3780" w:type="dxa"/>
            <w:vAlign w:val="bottom"/>
          </w:tcPr>
          <w:p w:rsidR="008764CA" w:rsidRPr="006C6312" w:rsidRDefault="008764CA" w:rsidP="00220B2F">
            <w:pPr>
              <w:rPr>
                <w:sz w:val="20"/>
                <w:szCs w:val="20"/>
              </w:rPr>
            </w:pPr>
            <w:r w:rsidRPr="006C6312">
              <w:rPr>
                <w:sz w:val="20"/>
                <w:szCs w:val="20"/>
              </w:rPr>
              <w:t>Urinary Tract Infection (UTI)</w:t>
            </w:r>
          </w:p>
        </w:tc>
        <w:tc>
          <w:tcPr>
            <w:tcW w:w="2250" w:type="dxa"/>
            <w:vAlign w:val="bottom"/>
          </w:tcPr>
          <w:p w:rsidR="008764CA" w:rsidRDefault="008764CA">
            <w:pPr>
              <w:rPr>
                <w:color w:val="000000"/>
                <w:sz w:val="20"/>
                <w:szCs w:val="20"/>
              </w:rPr>
            </w:pPr>
            <w:r>
              <w:rPr>
                <w:color w:val="000000"/>
                <w:sz w:val="20"/>
                <w:szCs w:val="20"/>
              </w:rPr>
              <w:t>Registered Nurse (Infection Preventionist)</w:t>
            </w:r>
          </w:p>
        </w:tc>
        <w:tc>
          <w:tcPr>
            <w:tcW w:w="1080" w:type="dxa"/>
            <w:vAlign w:val="bottom"/>
          </w:tcPr>
          <w:p w:rsidR="008764CA" w:rsidRDefault="008764CA" w:rsidP="008764CA">
            <w:pPr>
              <w:jc w:val="center"/>
              <w:rPr>
                <w:color w:val="000000"/>
                <w:sz w:val="20"/>
                <w:szCs w:val="20"/>
              </w:rPr>
            </w:pPr>
            <w:r>
              <w:rPr>
                <w:color w:val="000000"/>
                <w:sz w:val="20"/>
                <w:szCs w:val="20"/>
              </w:rPr>
              <w:t>86</w:t>
            </w:r>
            <w:r w:rsidR="000069F3">
              <w:rPr>
                <w:color w:val="000000"/>
                <w:sz w:val="20"/>
                <w:szCs w:val="20"/>
              </w:rPr>
              <w:t>,</w:t>
            </w:r>
            <w:r>
              <w:rPr>
                <w:color w:val="000000"/>
                <w:sz w:val="20"/>
                <w:szCs w:val="20"/>
              </w:rPr>
              <w:t>400</w:t>
            </w:r>
          </w:p>
        </w:tc>
        <w:tc>
          <w:tcPr>
            <w:tcW w:w="1260" w:type="dxa"/>
            <w:vAlign w:val="bottom"/>
          </w:tcPr>
          <w:p w:rsidR="008764CA" w:rsidRDefault="008764CA" w:rsidP="004D6F3D">
            <w:pPr>
              <w:jc w:val="center"/>
              <w:rPr>
                <w:color w:val="000000"/>
                <w:sz w:val="20"/>
                <w:szCs w:val="20"/>
              </w:rPr>
            </w:pPr>
            <w:r>
              <w:rPr>
                <w:color w:val="000000"/>
                <w:sz w:val="20"/>
                <w:szCs w:val="20"/>
              </w:rPr>
              <w:t>$37.99</w:t>
            </w:r>
          </w:p>
        </w:tc>
        <w:tc>
          <w:tcPr>
            <w:tcW w:w="1350" w:type="dxa"/>
            <w:vAlign w:val="bottom"/>
          </w:tcPr>
          <w:p w:rsidR="008764CA" w:rsidRDefault="008764CA" w:rsidP="008764CA">
            <w:pPr>
              <w:jc w:val="center"/>
              <w:rPr>
                <w:color w:val="000000"/>
                <w:sz w:val="20"/>
                <w:szCs w:val="20"/>
              </w:rPr>
            </w:pPr>
            <w:r>
              <w:rPr>
                <w:color w:val="000000"/>
                <w:sz w:val="20"/>
                <w:szCs w:val="20"/>
              </w:rPr>
              <w:t>$3,282,336</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57.116</w:t>
            </w:r>
          </w:p>
        </w:tc>
        <w:tc>
          <w:tcPr>
            <w:tcW w:w="3780" w:type="dxa"/>
            <w:vAlign w:val="bottom"/>
          </w:tcPr>
          <w:p w:rsidR="008764CA" w:rsidRPr="006C6312" w:rsidRDefault="008764CA" w:rsidP="00220B2F">
            <w:pPr>
              <w:rPr>
                <w:sz w:val="20"/>
                <w:szCs w:val="20"/>
              </w:rPr>
            </w:pPr>
            <w:r w:rsidRPr="006C6312">
              <w:rPr>
                <w:sz w:val="20"/>
                <w:szCs w:val="20"/>
              </w:rPr>
              <w:t>Denominators for Neonatal Intensive Care Unit (NICU)</w:t>
            </w:r>
          </w:p>
        </w:tc>
        <w:tc>
          <w:tcPr>
            <w:tcW w:w="2250" w:type="dxa"/>
            <w:vAlign w:val="bottom"/>
          </w:tcPr>
          <w:p w:rsidR="008764CA" w:rsidRDefault="008764CA">
            <w:pPr>
              <w:rPr>
                <w:color w:val="000000"/>
                <w:sz w:val="20"/>
                <w:szCs w:val="20"/>
              </w:rPr>
            </w:pPr>
            <w:r>
              <w:rPr>
                <w:color w:val="000000"/>
                <w:sz w:val="20"/>
                <w:szCs w:val="20"/>
              </w:rPr>
              <w:t>Staff RN</w:t>
            </w:r>
          </w:p>
        </w:tc>
        <w:tc>
          <w:tcPr>
            <w:tcW w:w="1080" w:type="dxa"/>
            <w:vAlign w:val="bottom"/>
          </w:tcPr>
          <w:p w:rsidR="008764CA" w:rsidRDefault="008764CA" w:rsidP="008764CA">
            <w:pPr>
              <w:jc w:val="center"/>
              <w:rPr>
                <w:color w:val="000000"/>
                <w:sz w:val="20"/>
                <w:szCs w:val="20"/>
              </w:rPr>
            </w:pPr>
            <w:r>
              <w:rPr>
                <w:color w:val="000000"/>
                <w:sz w:val="20"/>
                <w:szCs w:val="20"/>
              </w:rPr>
              <w:t>162</w:t>
            </w:r>
            <w:r w:rsidR="000069F3">
              <w:rPr>
                <w:color w:val="000000"/>
                <w:sz w:val="20"/>
                <w:szCs w:val="20"/>
              </w:rPr>
              <w:t>,</w:t>
            </w:r>
            <w:r>
              <w:rPr>
                <w:color w:val="000000"/>
                <w:sz w:val="20"/>
                <w:szCs w:val="20"/>
              </w:rPr>
              <w:t>000</w:t>
            </w:r>
          </w:p>
        </w:tc>
        <w:tc>
          <w:tcPr>
            <w:tcW w:w="1260" w:type="dxa"/>
            <w:vAlign w:val="bottom"/>
          </w:tcPr>
          <w:p w:rsidR="008764CA" w:rsidRDefault="008764CA" w:rsidP="004D6F3D">
            <w:pPr>
              <w:jc w:val="center"/>
              <w:rPr>
                <w:color w:val="000000"/>
                <w:sz w:val="20"/>
                <w:szCs w:val="20"/>
              </w:rPr>
            </w:pPr>
            <w:r>
              <w:rPr>
                <w:color w:val="000000"/>
                <w:sz w:val="20"/>
                <w:szCs w:val="20"/>
              </w:rPr>
              <w:t>$31.10</w:t>
            </w:r>
          </w:p>
        </w:tc>
        <w:tc>
          <w:tcPr>
            <w:tcW w:w="1350" w:type="dxa"/>
            <w:vAlign w:val="bottom"/>
          </w:tcPr>
          <w:p w:rsidR="008764CA" w:rsidRDefault="008764CA" w:rsidP="008764CA">
            <w:pPr>
              <w:jc w:val="center"/>
              <w:rPr>
                <w:color w:val="000000"/>
                <w:sz w:val="20"/>
                <w:szCs w:val="20"/>
              </w:rPr>
            </w:pPr>
            <w:r>
              <w:rPr>
                <w:color w:val="000000"/>
                <w:sz w:val="20"/>
                <w:szCs w:val="20"/>
              </w:rPr>
              <w:t>$5,038,200</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57.117</w:t>
            </w:r>
          </w:p>
        </w:tc>
        <w:tc>
          <w:tcPr>
            <w:tcW w:w="3780" w:type="dxa"/>
            <w:vAlign w:val="bottom"/>
          </w:tcPr>
          <w:p w:rsidR="008764CA" w:rsidRPr="006C6312" w:rsidRDefault="008764CA" w:rsidP="00220B2F">
            <w:pPr>
              <w:rPr>
                <w:sz w:val="20"/>
                <w:szCs w:val="20"/>
              </w:rPr>
            </w:pPr>
            <w:r w:rsidRPr="006C6312">
              <w:rPr>
                <w:sz w:val="20"/>
                <w:szCs w:val="20"/>
              </w:rPr>
              <w:t>Denominators for Specialty Care Area (SCA)</w:t>
            </w:r>
          </w:p>
        </w:tc>
        <w:tc>
          <w:tcPr>
            <w:tcW w:w="2250" w:type="dxa"/>
            <w:vAlign w:val="bottom"/>
          </w:tcPr>
          <w:p w:rsidR="008764CA" w:rsidRDefault="008764CA">
            <w:pPr>
              <w:rPr>
                <w:color w:val="000000"/>
                <w:sz w:val="20"/>
                <w:szCs w:val="20"/>
              </w:rPr>
            </w:pPr>
            <w:r>
              <w:rPr>
                <w:color w:val="000000"/>
                <w:sz w:val="20"/>
                <w:szCs w:val="20"/>
              </w:rPr>
              <w:t>Staff RN</w:t>
            </w:r>
          </w:p>
        </w:tc>
        <w:tc>
          <w:tcPr>
            <w:tcW w:w="1080" w:type="dxa"/>
            <w:vAlign w:val="bottom"/>
          </w:tcPr>
          <w:p w:rsidR="008764CA" w:rsidRDefault="008764CA" w:rsidP="008764CA">
            <w:pPr>
              <w:jc w:val="center"/>
              <w:rPr>
                <w:color w:val="000000"/>
                <w:sz w:val="20"/>
                <w:szCs w:val="20"/>
              </w:rPr>
            </w:pPr>
            <w:r>
              <w:rPr>
                <w:color w:val="000000"/>
                <w:sz w:val="20"/>
                <w:szCs w:val="20"/>
              </w:rPr>
              <w:t>270</w:t>
            </w:r>
            <w:r w:rsidR="000069F3">
              <w:rPr>
                <w:color w:val="000000"/>
                <w:sz w:val="20"/>
                <w:szCs w:val="20"/>
              </w:rPr>
              <w:t>,</w:t>
            </w:r>
            <w:r>
              <w:rPr>
                <w:color w:val="000000"/>
                <w:sz w:val="20"/>
                <w:szCs w:val="20"/>
              </w:rPr>
              <w:t>000</w:t>
            </w:r>
          </w:p>
        </w:tc>
        <w:tc>
          <w:tcPr>
            <w:tcW w:w="1260" w:type="dxa"/>
            <w:vAlign w:val="bottom"/>
          </w:tcPr>
          <w:p w:rsidR="008764CA" w:rsidRDefault="008764CA" w:rsidP="004D6F3D">
            <w:pPr>
              <w:jc w:val="center"/>
              <w:rPr>
                <w:color w:val="000000"/>
                <w:sz w:val="20"/>
                <w:szCs w:val="20"/>
              </w:rPr>
            </w:pPr>
            <w:r>
              <w:rPr>
                <w:color w:val="000000"/>
                <w:sz w:val="20"/>
                <w:szCs w:val="20"/>
              </w:rPr>
              <w:t>$31.10</w:t>
            </w:r>
          </w:p>
        </w:tc>
        <w:tc>
          <w:tcPr>
            <w:tcW w:w="1350" w:type="dxa"/>
            <w:vAlign w:val="bottom"/>
          </w:tcPr>
          <w:p w:rsidR="008764CA" w:rsidRDefault="008764CA" w:rsidP="008764CA">
            <w:pPr>
              <w:jc w:val="center"/>
              <w:rPr>
                <w:color w:val="000000"/>
                <w:sz w:val="20"/>
                <w:szCs w:val="20"/>
              </w:rPr>
            </w:pPr>
            <w:r>
              <w:rPr>
                <w:color w:val="000000"/>
                <w:sz w:val="20"/>
                <w:szCs w:val="20"/>
              </w:rPr>
              <w:t>$8,397,000</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57.118</w:t>
            </w:r>
          </w:p>
        </w:tc>
        <w:tc>
          <w:tcPr>
            <w:tcW w:w="3780" w:type="dxa"/>
            <w:vAlign w:val="bottom"/>
          </w:tcPr>
          <w:p w:rsidR="008764CA" w:rsidRPr="006C6312" w:rsidRDefault="008764CA" w:rsidP="00220B2F">
            <w:pPr>
              <w:rPr>
                <w:sz w:val="20"/>
                <w:szCs w:val="20"/>
              </w:rPr>
            </w:pPr>
            <w:r w:rsidRPr="006C6312">
              <w:rPr>
                <w:sz w:val="20"/>
                <w:szCs w:val="20"/>
              </w:rPr>
              <w:t>Denominators for Intensive Care Unit (ICU)/Other locations (not NICU or SCA)</w:t>
            </w:r>
          </w:p>
        </w:tc>
        <w:tc>
          <w:tcPr>
            <w:tcW w:w="2250" w:type="dxa"/>
            <w:vAlign w:val="bottom"/>
          </w:tcPr>
          <w:p w:rsidR="008764CA" w:rsidRDefault="008764CA">
            <w:pPr>
              <w:rPr>
                <w:color w:val="000000"/>
                <w:sz w:val="20"/>
                <w:szCs w:val="20"/>
              </w:rPr>
            </w:pPr>
            <w:r>
              <w:rPr>
                <w:color w:val="000000"/>
                <w:sz w:val="20"/>
                <w:szCs w:val="20"/>
              </w:rPr>
              <w:t>Staff RN</w:t>
            </w:r>
          </w:p>
        </w:tc>
        <w:tc>
          <w:tcPr>
            <w:tcW w:w="1080" w:type="dxa"/>
            <w:vAlign w:val="bottom"/>
          </w:tcPr>
          <w:p w:rsidR="008764CA" w:rsidRDefault="008764CA" w:rsidP="008764CA">
            <w:pPr>
              <w:jc w:val="center"/>
              <w:rPr>
                <w:color w:val="000000"/>
                <w:sz w:val="20"/>
                <w:szCs w:val="20"/>
              </w:rPr>
            </w:pPr>
            <w:r>
              <w:rPr>
                <w:color w:val="000000"/>
                <w:sz w:val="20"/>
                <w:szCs w:val="20"/>
              </w:rPr>
              <w:t>540</w:t>
            </w:r>
            <w:r w:rsidR="000069F3">
              <w:rPr>
                <w:color w:val="000000"/>
                <w:sz w:val="20"/>
                <w:szCs w:val="20"/>
              </w:rPr>
              <w:t>,</w:t>
            </w:r>
            <w:r>
              <w:rPr>
                <w:color w:val="000000"/>
                <w:sz w:val="20"/>
                <w:szCs w:val="20"/>
              </w:rPr>
              <w:t>000</w:t>
            </w:r>
          </w:p>
        </w:tc>
        <w:tc>
          <w:tcPr>
            <w:tcW w:w="1260" w:type="dxa"/>
            <w:vAlign w:val="bottom"/>
          </w:tcPr>
          <w:p w:rsidR="008764CA" w:rsidRDefault="008764CA" w:rsidP="004D6F3D">
            <w:pPr>
              <w:jc w:val="center"/>
              <w:rPr>
                <w:color w:val="000000"/>
                <w:sz w:val="20"/>
                <w:szCs w:val="20"/>
              </w:rPr>
            </w:pPr>
            <w:r>
              <w:rPr>
                <w:color w:val="000000"/>
                <w:sz w:val="20"/>
                <w:szCs w:val="20"/>
              </w:rPr>
              <w:t>$31.10</w:t>
            </w:r>
          </w:p>
        </w:tc>
        <w:tc>
          <w:tcPr>
            <w:tcW w:w="1350" w:type="dxa"/>
            <w:vAlign w:val="bottom"/>
          </w:tcPr>
          <w:p w:rsidR="008764CA" w:rsidRDefault="008764CA" w:rsidP="008764CA">
            <w:pPr>
              <w:jc w:val="center"/>
              <w:rPr>
                <w:color w:val="000000"/>
                <w:sz w:val="20"/>
                <w:szCs w:val="20"/>
              </w:rPr>
            </w:pPr>
            <w:r>
              <w:rPr>
                <w:color w:val="000000"/>
                <w:sz w:val="20"/>
                <w:szCs w:val="20"/>
              </w:rPr>
              <w:t>$16,794,000</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57.119</w:t>
            </w:r>
          </w:p>
        </w:tc>
        <w:tc>
          <w:tcPr>
            <w:tcW w:w="3780" w:type="dxa"/>
            <w:vAlign w:val="bottom"/>
          </w:tcPr>
          <w:p w:rsidR="008764CA" w:rsidRPr="006C6312" w:rsidRDefault="008764CA" w:rsidP="00220B2F">
            <w:pPr>
              <w:rPr>
                <w:sz w:val="20"/>
                <w:szCs w:val="20"/>
              </w:rPr>
            </w:pPr>
            <w:r w:rsidRPr="006C6312">
              <w:rPr>
                <w:sz w:val="20"/>
                <w:szCs w:val="20"/>
              </w:rPr>
              <w:t>Denominator for Outpatient Dialysis</w:t>
            </w:r>
          </w:p>
        </w:tc>
        <w:tc>
          <w:tcPr>
            <w:tcW w:w="2250" w:type="dxa"/>
            <w:vAlign w:val="bottom"/>
          </w:tcPr>
          <w:p w:rsidR="008764CA" w:rsidRDefault="008764CA">
            <w:pPr>
              <w:rPr>
                <w:color w:val="000000"/>
                <w:sz w:val="20"/>
                <w:szCs w:val="20"/>
              </w:rPr>
            </w:pPr>
            <w:r>
              <w:rPr>
                <w:color w:val="000000"/>
                <w:sz w:val="20"/>
                <w:szCs w:val="20"/>
              </w:rPr>
              <w:t>Staff RN</w:t>
            </w:r>
          </w:p>
        </w:tc>
        <w:tc>
          <w:tcPr>
            <w:tcW w:w="1080" w:type="dxa"/>
            <w:vAlign w:val="bottom"/>
          </w:tcPr>
          <w:p w:rsidR="008764CA" w:rsidRDefault="008764CA" w:rsidP="008764CA">
            <w:pPr>
              <w:jc w:val="center"/>
              <w:rPr>
                <w:color w:val="000000"/>
                <w:sz w:val="20"/>
                <w:szCs w:val="20"/>
              </w:rPr>
            </w:pPr>
            <w:r>
              <w:rPr>
                <w:color w:val="000000"/>
                <w:sz w:val="20"/>
                <w:szCs w:val="20"/>
              </w:rPr>
              <w:t>6</w:t>
            </w:r>
            <w:r w:rsidR="000069F3">
              <w:rPr>
                <w:color w:val="000000"/>
                <w:sz w:val="20"/>
                <w:szCs w:val="20"/>
              </w:rPr>
              <w:t>,</w:t>
            </w:r>
            <w:r>
              <w:rPr>
                <w:color w:val="000000"/>
                <w:sz w:val="20"/>
                <w:szCs w:val="20"/>
              </w:rPr>
              <w:t>600</w:t>
            </w:r>
          </w:p>
        </w:tc>
        <w:tc>
          <w:tcPr>
            <w:tcW w:w="1260" w:type="dxa"/>
            <w:vAlign w:val="bottom"/>
          </w:tcPr>
          <w:p w:rsidR="008764CA" w:rsidRDefault="008764CA" w:rsidP="004D6F3D">
            <w:pPr>
              <w:jc w:val="center"/>
              <w:rPr>
                <w:color w:val="000000"/>
                <w:sz w:val="20"/>
                <w:szCs w:val="20"/>
              </w:rPr>
            </w:pPr>
            <w:r>
              <w:rPr>
                <w:color w:val="000000"/>
                <w:sz w:val="20"/>
                <w:szCs w:val="20"/>
              </w:rPr>
              <w:t>$31.10</w:t>
            </w:r>
          </w:p>
        </w:tc>
        <w:tc>
          <w:tcPr>
            <w:tcW w:w="1350" w:type="dxa"/>
            <w:vAlign w:val="bottom"/>
          </w:tcPr>
          <w:p w:rsidR="008764CA" w:rsidRDefault="008764CA" w:rsidP="008764CA">
            <w:pPr>
              <w:jc w:val="center"/>
              <w:rPr>
                <w:color w:val="000000"/>
                <w:sz w:val="20"/>
                <w:szCs w:val="20"/>
              </w:rPr>
            </w:pPr>
            <w:r>
              <w:rPr>
                <w:color w:val="000000"/>
                <w:sz w:val="20"/>
                <w:szCs w:val="20"/>
              </w:rPr>
              <w:t>$205,260</w:t>
            </w:r>
          </w:p>
        </w:tc>
      </w:tr>
      <w:tr w:rsidR="008764CA" w:rsidTr="008764CA">
        <w:tc>
          <w:tcPr>
            <w:tcW w:w="900" w:type="dxa"/>
            <w:vAlign w:val="bottom"/>
          </w:tcPr>
          <w:p w:rsidR="008764CA" w:rsidRPr="00784FFD" w:rsidRDefault="008764CA" w:rsidP="00987401">
            <w:pPr>
              <w:rPr>
                <w:bCs/>
                <w:sz w:val="20"/>
                <w:szCs w:val="20"/>
              </w:rPr>
            </w:pPr>
            <w:r w:rsidRPr="00784FFD">
              <w:rPr>
                <w:bCs/>
                <w:sz w:val="20"/>
                <w:szCs w:val="20"/>
              </w:rPr>
              <w:t>57.120</w:t>
            </w:r>
          </w:p>
        </w:tc>
        <w:tc>
          <w:tcPr>
            <w:tcW w:w="3780" w:type="dxa"/>
            <w:vAlign w:val="bottom"/>
          </w:tcPr>
          <w:p w:rsidR="008764CA" w:rsidRPr="00784FFD" w:rsidRDefault="008764CA" w:rsidP="00220B2F">
            <w:pPr>
              <w:rPr>
                <w:sz w:val="20"/>
                <w:szCs w:val="20"/>
              </w:rPr>
            </w:pPr>
            <w:r w:rsidRPr="00784FFD">
              <w:rPr>
                <w:sz w:val="20"/>
                <w:szCs w:val="20"/>
              </w:rPr>
              <w:t>Surgical Site Infection (SSI)</w:t>
            </w:r>
          </w:p>
        </w:tc>
        <w:tc>
          <w:tcPr>
            <w:tcW w:w="2250" w:type="dxa"/>
            <w:vAlign w:val="bottom"/>
          </w:tcPr>
          <w:p w:rsidR="008764CA" w:rsidRDefault="008764CA">
            <w:pPr>
              <w:rPr>
                <w:color w:val="000000"/>
                <w:sz w:val="20"/>
                <w:szCs w:val="20"/>
              </w:rPr>
            </w:pPr>
            <w:r>
              <w:rPr>
                <w:color w:val="000000"/>
                <w:sz w:val="20"/>
                <w:szCs w:val="20"/>
              </w:rPr>
              <w:t>Registered Nurse (Infection Preventionist)</w:t>
            </w:r>
          </w:p>
        </w:tc>
        <w:tc>
          <w:tcPr>
            <w:tcW w:w="1080" w:type="dxa"/>
            <w:vAlign w:val="bottom"/>
          </w:tcPr>
          <w:p w:rsidR="008764CA" w:rsidRDefault="008764CA" w:rsidP="008764CA">
            <w:pPr>
              <w:jc w:val="center"/>
              <w:rPr>
                <w:color w:val="000000"/>
                <w:sz w:val="20"/>
                <w:szCs w:val="20"/>
              </w:rPr>
            </w:pPr>
            <w:r>
              <w:rPr>
                <w:color w:val="000000"/>
                <w:sz w:val="20"/>
                <w:szCs w:val="20"/>
              </w:rPr>
              <w:t>115</w:t>
            </w:r>
            <w:r w:rsidR="000069F3">
              <w:rPr>
                <w:color w:val="000000"/>
                <w:sz w:val="20"/>
                <w:szCs w:val="20"/>
              </w:rPr>
              <w:t>,</w:t>
            </w:r>
            <w:r>
              <w:rPr>
                <w:color w:val="000000"/>
                <w:sz w:val="20"/>
                <w:szCs w:val="20"/>
              </w:rPr>
              <w:t>200</w:t>
            </w:r>
          </w:p>
        </w:tc>
        <w:tc>
          <w:tcPr>
            <w:tcW w:w="1260" w:type="dxa"/>
            <w:vAlign w:val="bottom"/>
          </w:tcPr>
          <w:p w:rsidR="008764CA" w:rsidRDefault="008764CA" w:rsidP="004D6F3D">
            <w:pPr>
              <w:jc w:val="center"/>
              <w:rPr>
                <w:color w:val="000000"/>
                <w:sz w:val="20"/>
                <w:szCs w:val="20"/>
              </w:rPr>
            </w:pPr>
            <w:r>
              <w:rPr>
                <w:color w:val="000000"/>
                <w:sz w:val="20"/>
                <w:szCs w:val="20"/>
              </w:rPr>
              <w:t>$37.99</w:t>
            </w:r>
          </w:p>
        </w:tc>
        <w:tc>
          <w:tcPr>
            <w:tcW w:w="1350" w:type="dxa"/>
            <w:vAlign w:val="bottom"/>
          </w:tcPr>
          <w:p w:rsidR="008764CA" w:rsidRDefault="008764CA" w:rsidP="008764CA">
            <w:pPr>
              <w:jc w:val="center"/>
              <w:rPr>
                <w:color w:val="000000"/>
                <w:sz w:val="20"/>
                <w:szCs w:val="20"/>
              </w:rPr>
            </w:pPr>
            <w:r>
              <w:rPr>
                <w:color w:val="000000"/>
                <w:sz w:val="20"/>
                <w:szCs w:val="20"/>
              </w:rPr>
              <w:t>$4,376,448</w:t>
            </w:r>
          </w:p>
        </w:tc>
      </w:tr>
      <w:tr w:rsidR="008764CA" w:rsidTr="008764CA">
        <w:tc>
          <w:tcPr>
            <w:tcW w:w="900" w:type="dxa"/>
            <w:vAlign w:val="bottom"/>
          </w:tcPr>
          <w:p w:rsidR="008764CA" w:rsidRPr="00784FFD" w:rsidRDefault="008764CA" w:rsidP="00987401">
            <w:pPr>
              <w:rPr>
                <w:bCs/>
                <w:sz w:val="20"/>
                <w:szCs w:val="20"/>
              </w:rPr>
            </w:pPr>
            <w:r w:rsidRPr="00784FFD">
              <w:rPr>
                <w:bCs/>
                <w:sz w:val="20"/>
                <w:szCs w:val="20"/>
              </w:rPr>
              <w:t>57.121</w:t>
            </w:r>
          </w:p>
        </w:tc>
        <w:tc>
          <w:tcPr>
            <w:tcW w:w="3780" w:type="dxa"/>
            <w:vAlign w:val="bottom"/>
          </w:tcPr>
          <w:p w:rsidR="008764CA" w:rsidRPr="00784FFD" w:rsidRDefault="008764CA" w:rsidP="00220B2F">
            <w:pPr>
              <w:rPr>
                <w:sz w:val="20"/>
                <w:szCs w:val="20"/>
              </w:rPr>
            </w:pPr>
            <w:r w:rsidRPr="00784FFD">
              <w:rPr>
                <w:sz w:val="20"/>
                <w:szCs w:val="20"/>
              </w:rPr>
              <w:t>Denominator for Procedure</w:t>
            </w:r>
          </w:p>
        </w:tc>
        <w:tc>
          <w:tcPr>
            <w:tcW w:w="2250" w:type="dxa"/>
            <w:vAlign w:val="bottom"/>
          </w:tcPr>
          <w:p w:rsidR="008764CA" w:rsidRDefault="008764CA">
            <w:pPr>
              <w:rPr>
                <w:color w:val="000000"/>
                <w:sz w:val="20"/>
                <w:szCs w:val="20"/>
              </w:rPr>
            </w:pPr>
            <w:r>
              <w:rPr>
                <w:color w:val="000000"/>
                <w:sz w:val="20"/>
                <w:szCs w:val="20"/>
              </w:rPr>
              <w:t>Staff RN</w:t>
            </w:r>
          </w:p>
        </w:tc>
        <w:tc>
          <w:tcPr>
            <w:tcW w:w="1080" w:type="dxa"/>
            <w:vAlign w:val="bottom"/>
          </w:tcPr>
          <w:p w:rsidR="008764CA" w:rsidRDefault="008764CA" w:rsidP="008764CA">
            <w:pPr>
              <w:jc w:val="center"/>
              <w:rPr>
                <w:color w:val="000000"/>
                <w:sz w:val="20"/>
                <w:szCs w:val="20"/>
              </w:rPr>
            </w:pPr>
            <w:r>
              <w:rPr>
                <w:color w:val="000000"/>
                <w:sz w:val="20"/>
                <w:szCs w:val="20"/>
              </w:rPr>
              <w:t>432</w:t>
            </w:r>
            <w:r w:rsidR="000069F3">
              <w:rPr>
                <w:color w:val="000000"/>
                <w:sz w:val="20"/>
                <w:szCs w:val="20"/>
              </w:rPr>
              <w:t>,</w:t>
            </w:r>
            <w:r>
              <w:rPr>
                <w:color w:val="000000"/>
                <w:sz w:val="20"/>
                <w:szCs w:val="20"/>
              </w:rPr>
              <w:t>000</w:t>
            </w:r>
          </w:p>
        </w:tc>
        <w:tc>
          <w:tcPr>
            <w:tcW w:w="1260" w:type="dxa"/>
            <w:vAlign w:val="bottom"/>
          </w:tcPr>
          <w:p w:rsidR="008764CA" w:rsidRDefault="008764CA" w:rsidP="004D6F3D">
            <w:pPr>
              <w:jc w:val="center"/>
              <w:rPr>
                <w:color w:val="000000"/>
                <w:sz w:val="20"/>
                <w:szCs w:val="20"/>
              </w:rPr>
            </w:pPr>
            <w:r>
              <w:rPr>
                <w:color w:val="000000"/>
                <w:sz w:val="20"/>
                <w:szCs w:val="20"/>
              </w:rPr>
              <w:t>$31.10</w:t>
            </w:r>
          </w:p>
        </w:tc>
        <w:tc>
          <w:tcPr>
            <w:tcW w:w="1350" w:type="dxa"/>
            <w:vAlign w:val="bottom"/>
          </w:tcPr>
          <w:p w:rsidR="008764CA" w:rsidRDefault="008764CA" w:rsidP="008764CA">
            <w:pPr>
              <w:jc w:val="center"/>
              <w:rPr>
                <w:color w:val="000000"/>
                <w:sz w:val="20"/>
                <w:szCs w:val="20"/>
              </w:rPr>
            </w:pPr>
            <w:r>
              <w:rPr>
                <w:color w:val="000000"/>
                <w:sz w:val="20"/>
                <w:szCs w:val="20"/>
              </w:rPr>
              <w:t>$13,435,200</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57.123</w:t>
            </w:r>
          </w:p>
        </w:tc>
        <w:tc>
          <w:tcPr>
            <w:tcW w:w="3780" w:type="dxa"/>
            <w:vAlign w:val="bottom"/>
          </w:tcPr>
          <w:p w:rsidR="008764CA" w:rsidRPr="006C6312" w:rsidRDefault="008764CA" w:rsidP="00220B2F">
            <w:pPr>
              <w:rPr>
                <w:bCs/>
                <w:sz w:val="20"/>
                <w:szCs w:val="20"/>
              </w:rPr>
            </w:pPr>
            <w:r w:rsidRPr="006C6312">
              <w:rPr>
                <w:bCs/>
                <w:sz w:val="20"/>
                <w:szCs w:val="20"/>
              </w:rPr>
              <w:t>Antimicrobial Use and Resistance (AUR)-Microbiology Data</w:t>
            </w:r>
          </w:p>
          <w:p w:rsidR="008764CA" w:rsidRPr="006C6312" w:rsidRDefault="008764CA" w:rsidP="00220B2F">
            <w:pPr>
              <w:rPr>
                <w:b/>
                <w:bCs/>
                <w:sz w:val="20"/>
                <w:szCs w:val="20"/>
              </w:rPr>
            </w:pPr>
            <w:r w:rsidRPr="006C6312">
              <w:rPr>
                <w:bCs/>
                <w:sz w:val="20"/>
                <w:szCs w:val="20"/>
              </w:rPr>
              <w:t>Electronic Upload Specification Tables</w:t>
            </w:r>
          </w:p>
        </w:tc>
        <w:tc>
          <w:tcPr>
            <w:tcW w:w="2250" w:type="dxa"/>
            <w:vAlign w:val="bottom"/>
          </w:tcPr>
          <w:p w:rsidR="008764CA" w:rsidRDefault="008764CA">
            <w:pPr>
              <w:rPr>
                <w:color w:val="000000"/>
                <w:sz w:val="20"/>
                <w:szCs w:val="20"/>
              </w:rPr>
            </w:pPr>
            <w:r>
              <w:rPr>
                <w:color w:val="000000"/>
                <w:sz w:val="20"/>
                <w:szCs w:val="20"/>
              </w:rPr>
              <w:t>Laboratory Technician</w:t>
            </w:r>
          </w:p>
        </w:tc>
        <w:tc>
          <w:tcPr>
            <w:tcW w:w="1080" w:type="dxa"/>
            <w:vAlign w:val="bottom"/>
          </w:tcPr>
          <w:p w:rsidR="008764CA" w:rsidRDefault="008764CA" w:rsidP="008764CA">
            <w:pPr>
              <w:jc w:val="center"/>
              <w:rPr>
                <w:color w:val="000000"/>
                <w:sz w:val="20"/>
                <w:szCs w:val="20"/>
              </w:rPr>
            </w:pPr>
            <w:r>
              <w:rPr>
                <w:color w:val="000000"/>
                <w:sz w:val="20"/>
                <w:szCs w:val="20"/>
              </w:rPr>
              <w:t>6</w:t>
            </w:r>
            <w:r w:rsidR="000069F3">
              <w:rPr>
                <w:color w:val="000000"/>
                <w:sz w:val="20"/>
                <w:szCs w:val="20"/>
              </w:rPr>
              <w:t>,</w:t>
            </w:r>
            <w:r>
              <w:rPr>
                <w:color w:val="000000"/>
                <w:sz w:val="20"/>
                <w:szCs w:val="20"/>
              </w:rPr>
              <w:t>000</w:t>
            </w:r>
          </w:p>
        </w:tc>
        <w:tc>
          <w:tcPr>
            <w:tcW w:w="1260" w:type="dxa"/>
            <w:vAlign w:val="bottom"/>
          </w:tcPr>
          <w:p w:rsidR="008764CA" w:rsidRDefault="008764CA" w:rsidP="004D6F3D">
            <w:pPr>
              <w:jc w:val="center"/>
              <w:rPr>
                <w:color w:val="000000"/>
                <w:sz w:val="20"/>
                <w:szCs w:val="20"/>
              </w:rPr>
            </w:pPr>
            <w:r>
              <w:rPr>
                <w:color w:val="000000"/>
                <w:sz w:val="20"/>
                <w:szCs w:val="20"/>
              </w:rPr>
              <w:t>$17.44</w:t>
            </w:r>
          </w:p>
        </w:tc>
        <w:tc>
          <w:tcPr>
            <w:tcW w:w="1350" w:type="dxa"/>
            <w:vAlign w:val="bottom"/>
          </w:tcPr>
          <w:p w:rsidR="008764CA" w:rsidRDefault="008764CA" w:rsidP="008764CA">
            <w:pPr>
              <w:jc w:val="center"/>
              <w:rPr>
                <w:color w:val="000000"/>
                <w:sz w:val="20"/>
                <w:szCs w:val="20"/>
              </w:rPr>
            </w:pPr>
            <w:r>
              <w:rPr>
                <w:color w:val="000000"/>
                <w:sz w:val="20"/>
                <w:szCs w:val="20"/>
              </w:rPr>
              <w:t>$104,640</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57.124</w:t>
            </w:r>
          </w:p>
        </w:tc>
        <w:tc>
          <w:tcPr>
            <w:tcW w:w="3780" w:type="dxa"/>
            <w:vAlign w:val="bottom"/>
          </w:tcPr>
          <w:p w:rsidR="008764CA" w:rsidRPr="006C6312" w:rsidRDefault="008764CA" w:rsidP="00220B2F">
            <w:pPr>
              <w:rPr>
                <w:bCs/>
                <w:sz w:val="20"/>
                <w:szCs w:val="20"/>
              </w:rPr>
            </w:pPr>
            <w:r w:rsidRPr="006C6312">
              <w:rPr>
                <w:bCs/>
                <w:sz w:val="20"/>
                <w:szCs w:val="20"/>
              </w:rPr>
              <w:t xml:space="preserve">Antimicrobial Use and Resistance (AUR)-Pharmacy Data </w:t>
            </w:r>
          </w:p>
          <w:p w:rsidR="008764CA" w:rsidRPr="006C6312" w:rsidRDefault="008764CA" w:rsidP="00220B2F">
            <w:pPr>
              <w:rPr>
                <w:b/>
                <w:bCs/>
                <w:sz w:val="20"/>
                <w:szCs w:val="20"/>
              </w:rPr>
            </w:pPr>
            <w:r w:rsidRPr="006C6312">
              <w:rPr>
                <w:bCs/>
                <w:sz w:val="20"/>
                <w:szCs w:val="20"/>
              </w:rPr>
              <w:t>Electronic Upload Specification Tables</w:t>
            </w:r>
          </w:p>
        </w:tc>
        <w:tc>
          <w:tcPr>
            <w:tcW w:w="2250" w:type="dxa"/>
            <w:vAlign w:val="bottom"/>
          </w:tcPr>
          <w:p w:rsidR="008764CA" w:rsidRDefault="008764CA">
            <w:pPr>
              <w:rPr>
                <w:color w:val="000000"/>
                <w:sz w:val="20"/>
                <w:szCs w:val="20"/>
              </w:rPr>
            </w:pPr>
            <w:r>
              <w:rPr>
                <w:color w:val="000000"/>
                <w:sz w:val="20"/>
                <w:szCs w:val="20"/>
              </w:rPr>
              <w:t>Pharmacy Technician</w:t>
            </w:r>
          </w:p>
        </w:tc>
        <w:tc>
          <w:tcPr>
            <w:tcW w:w="1080" w:type="dxa"/>
            <w:vAlign w:val="bottom"/>
          </w:tcPr>
          <w:p w:rsidR="008764CA" w:rsidRDefault="008764CA" w:rsidP="008764CA">
            <w:pPr>
              <w:jc w:val="center"/>
              <w:rPr>
                <w:color w:val="000000"/>
                <w:sz w:val="20"/>
                <w:szCs w:val="20"/>
              </w:rPr>
            </w:pPr>
            <w:r>
              <w:rPr>
                <w:color w:val="000000"/>
                <w:sz w:val="20"/>
                <w:szCs w:val="20"/>
              </w:rPr>
              <w:t>6</w:t>
            </w:r>
            <w:r w:rsidR="000069F3">
              <w:rPr>
                <w:color w:val="000000"/>
                <w:sz w:val="20"/>
                <w:szCs w:val="20"/>
              </w:rPr>
              <w:t>,</w:t>
            </w:r>
            <w:r>
              <w:rPr>
                <w:color w:val="000000"/>
                <w:sz w:val="20"/>
                <w:szCs w:val="20"/>
              </w:rPr>
              <w:t>000</w:t>
            </w:r>
          </w:p>
        </w:tc>
        <w:tc>
          <w:tcPr>
            <w:tcW w:w="1260" w:type="dxa"/>
            <w:vAlign w:val="bottom"/>
          </w:tcPr>
          <w:p w:rsidR="008764CA" w:rsidRDefault="008764CA" w:rsidP="004D6F3D">
            <w:pPr>
              <w:jc w:val="center"/>
              <w:rPr>
                <w:color w:val="000000"/>
                <w:sz w:val="20"/>
                <w:szCs w:val="20"/>
              </w:rPr>
            </w:pPr>
            <w:r>
              <w:rPr>
                <w:color w:val="000000"/>
                <w:sz w:val="20"/>
                <w:szCs w:val="20"/>
              </w:rPr>
              <w:t>$13.65</w:t>
            </w:r>
          </w:p>
        </w:tc>
        <w:tc>
          <w:tcPr>
            <w:tcW w:w="1350" w:type="dxa"/>
            <w:vAlign w:val="bottom"/>
          </w:tcPr>
          <w:p w:rsidR="008764CA" w:rsidRDefault="008764CA" w:rsidP="008764CA">
            <w:pPr>
              <w:jc w:val="center"/>
              <w:rPr>
                <w:color w:val="000000"/>
                <w:sz w:val="20"/>
                <w:szCs w:val="20"/>
              </w:rPr>
            </w:pPr>
            <w:r>
              <w:rPr>
                <w:color w:val="000000"/>
                <w:sz w:val="20"/>
                <w:szCs w:val="20"/>
              </w:rPr>
              <w:t>$81,900</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57.125</w:t>
            </w:r>
          </w:p>
        </w:tc>
        <w:tc>
          <w:tcPr>
            <w:tcW w:w="3780" w:type="dxa"/>
            <w:vAlign w:val="bottom"/>
          </w:tcPr>
          <w:p w:rsidR="008764CA" w:rsidRPr="006C6312" w:rsidRDefault="008764CA" w:rsidP="00220B2F">
            <w:pPr>
              <w:rPr>
                <w:sz w:val="20"/>
                <w:szCs w:val="20"/>
              </w:rPr>
            </w:pPr>
            <w:r w:rsidRPr="006C6312">
              <w:rPr>
                <w:sz w:val="20"/>
                <w:szCs w:val="20"/>
              </w:rPr>
              <w:t>Central Line Insertion Practices Adherence Monitoring</w:t>
            </w:r>
          </w:p>
        </w:tc>
        <w:tc>
          <w:tcPr>
            <w:tcW w:w="2250" w:type="dxa"/>
            <w:vAlign w:val="bottom"/>
          </w:tcPr>
          <w:p w:rsidR="008764CA" w:rsidRDefault="008764CA">
            <w:pPr>
              <w:rPr>
                <w:color w:val="000000"/>
                <w:sz w:val="20"/>
                <w:szCs w:val="20"/>
              </w:rPr>
            </w:pPr>
            <w:r>
              <w:rPr>
                <w:color w:val="000000"/>
                <w:sz w:val="20"/>
                <w:szCs w:val="20"/>
              </w:rPr>
              <w:t>Registered Nurse (Infection Preventionist)</w:t>
            </w:r>
          </w:p>
        </w:tc>
        <w:tc>
          <w:tcPr>
            <w:tcW w:w="1080" w:type="dxa"/>
            <w:vAlign w:val="bottom"/>
          </w:tcPr>
          <w:p w:rsidR="008764CA" w:rsidRDefault="008764CA" w:rsidP="008764CA">
            <w:pPr>
              <w:jc w:val="center"/>
              <w:rPr>
                <w:color w:val="000000"/>
                <w:sz w:val="20"/>
                <w:szCs w:val="20"/>
              </w:rPr>
            </w:pPr>
            <w:r>
              <w:rPr>
                <w:color w:val="000000"/>
                <w:sz w:val="20"/>
                <w:szCs w:val="20"/>
              </w:rPr>
              <w:t>8</w:t>
            </w:r>
            <w:r w:rsidR="000069F3">
              <w:rPr>
                <w:color w:val="000000"/>
                <w:sz w:val="20"/>
                <w:szCs w:val="20"/>
              </w:rPr>
              <w:t>,</w:t>
            </w:r>
            <w:r>
              <w:rPr>
                <w:color w:val="000000"/>
                <w:sz w:val="20"/>
                <w:szCs w:val="20"/>
              </w:rPr>
              <w:t>333</w:t>
            </w:r>
          </w:p>
        </w:tc>
        <w:tc>
          <w:tcPr>
            <w:tcW w:w="1260" w:type="dxa"/>
            <w:vAlign w:val="bottom"/>
          </w:tcPr>
          <w:p w:rsidR="008764CA" w:rsidRDefault="008764CA" w:rsidP="004D6F3D">
            <w:pPr>
              <w:jc w:val="center"/>
              <w:rPr>
                <w:color w:val="000000"/>
                <w:sz w:val="20"/>
                <w:szCs w:val="20"/>
              </w:rPr>
            </w:pPr>
            <w:r>
              <w:rPr>
                <w:color w:val="000000"/>
                <w:sz w:val="20"/>
                <w:szCs w:val="20"/>
              </w:rPr>
              <w:t>$37.99</w:t>
            </w:r>
          </w:p>
        </w:tc>
        <w:tc>
          <w:tcPr>
            <w:tcW w:w="1350" w:type="dxa"/>
            <w:vAlign w:val="bottom"/>
          </w:tcPr>
          <w:p w:rsidR="008764CA" w:rsidRDefault="008764CA" w:rsidP="008764CA">
            <w:pPr>
              <w:jc w:val="center"/>
              <w:rPr>
                <w:color w:val="000000"/>
                <w:sz w:val="20"/>
                <w:szCs w:val="20"/>
              </w:rPr>
            </w:pPr>
            <w:r>
              <w:rPr>
                <w:color w:val="000000"/>
                <w:sz w:val="20"/>
                <w:szCs w:val="20"/>
              </w:rPr>
              <w:t>$316,583</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57.126</w:t>
            </w:r>
          </w:p>
        </w:tc>
        <w:tc>
          <w:tcPr>
            <w:tcW w:w="3780" w:type="dxa"/>
            <w:vAlign w:val="bottom"/>
          </w:tcPr>
          <w:p w:rsidR="008764CA" w:rsidRPr="006C6312" w:rsidRDefault="008764CA" w:rsidP="00220B2F">
            <w:pPr>
              <w:rPr>
                <w:sz w:val="20"/>
                <w:szCs w:val="20"/>
              </w:rPr>
            </w:pPr>
            <w:r w:rsidRPr="006C6312">
              <w:rPr>
                <w:sz w:val="20"/>
                <w:szCs w:val="20"/>
              </w:rPr>
              <w:t>MDRO or CDI Infection Form</w:t>
            </w:r>
          </w:p>
        </w:tc>
        <w:tc>
          <w:tcPr>
            <w:tcW w:w="2250" w:type="dxa"/>
            <w:vAlign w:val="bottom"/>
          </w:tcPr>
          <w:p w:rsidR="008764CA" w:rsidRDefault="008764CA">
            <w:pPr>
              <w:rPr>
                <w:color w:val="000000"/>
                <w:sz w:val="20"/>
                <w:szCs w:val="20"/>
              </w:rPr>
            </w:pPr>
            <w:r>
              <w:rPr>
                <w:color w:val="000000"/>
                <w:sz w:val="20"/>
                <w:szCs w:val="20"/>
              </w:rPr>
              <w:t>Registered Nurse (Infection Preventionist)</w:t>
            </w:r>
          </w:p>
        </w:tc>
        <w:tc>
          <w:tcPr>
            <w:tcW w:w="1080" w:type="dxa"/>
            <w:vAlign w:val="bottom"/>
          </w:tcPr>
          <w:p w:rsidR="008764CA" w:rsidRDefault="008764CA" w:rsidP="008764CA">
            <w:pPr>
              <w:jc w:val="center"/>
              <w:rPr>
                <w:color w:val="000000"/>
                <w:sz w:val="20"/>
                <w:szCs w:val="20"/>
              </w:rPr>
            </w:pPr>
            <w:r>
              <w:rPr>
                <w:color w:val="000000"/>
                <w:sz w:val="20"/>
                <w:szCs w:val="20"/>
              </w:rPr>
              <w:t>230</w:t>
            </w:r>
            <w:r w:rsidR="000069F3">
              <w:rPr>
                <w:color w:val="000000"/>
                <w:sz w:val="20"/>
                <w:szCs w:val="20"/>
              </w:rPr>
              <w:t>,</w:t>
            </w:r>
            <w:r>
              <w:rPr>
                <w:color w:val="000000"/>
                <w:sz w:val="20"/>
                <w:szCs w:val="20"/>
              </w:rPr>
              <w:t>400</w:t>
            </w:r>
          </w:p>
        </w:tc>
        <w:tc>
          <w:tcPr>
            <w:tcW w:w="1260" w:type="dxa"/>
            <w:vAlign w:val="bottom"/>
          </w:tcPr>
          <w:p w:rsidR="008764CA" w:rsidRDefault="008764CA" w:rsidP="004D6F3D">
            <w:pPr>
              <w:jc w:val="center"/>
              <w:rPr>
                <w:color w:val="000000"/>
                <w:sz w:val="20"/>
                <w:szCs w:val="20"/>
              </w:rPr>
            </w:pPr>
            <w:r>
              <w:rPr>
                <w:color w:val="000000"/>
                <w:sz w:val="20"/>
                <w:szCs w:val="20"/>
              </w:rPr>
              <w:t>$37.99</w:t>
            </w:r>
          </w:p>
        </w:tc>
        <w:tc>
          <w:tcPr>
            <w:tcW w:w="1350" w:type="dxa"/>
            <w:vAlign w:val="bottom"/>
          </w:tcPr>
          <w:p w:rsidR="008764CA" w:rsidRDefault="008764CA" w:rsidP="008764CA">
            <w:pPr>
              <w:jc w:val="center"/>
              <w:rPr>
                <w:color w:val="000000"/>
                <w:sz w:val="20"/>
                <w:szCs w:val="20"/>
              </w:rPr>
            </w:pPr>
            <w:r>
              <w:rPr>
                <w:color w:val="000000"/>
                <w:sz w:val="20"/>
                <w:szCs w:val="20"/>
              </w:rPr>
              <w:t>$8,752,896</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57.127</w:t>
            </w:r>
          </w:p>
        </w:tc>
        <w:tc>
          <w:tcPr>
            <w:tcW w:w="3780" w:type="dxa"/>
            <w:vAlign w:val="bottom"/>
          </w:tcPr>
          <w:p w:rsidR="008764CA" w:rsidRPr="006C6312" w:rsidRDefault="008764CA" w:rsidP="00220B2F">
            <w:pPr>
              <w:rPr>
                <w:sz w:val="20"/>
                <w:szCs w:val="20"/>
              </w:rPr>
            </w:pPr>
            <w:r w:rsidRPr="006C6312">
              <w:rPr>
                <w:sz w:val="20"/>
                <w:szCs w:val="20"/>
              </w:rPr>
              <w:t xml:space="preserve">MDRO and CDI Prevention Process and Outcome Measures Monthly Monitoring </w:t>
            </w:r>
          </w:p>
        </w:tc>
        <w:tc>
          <w:tcPr>
            <w:tcW w:w="2250" w:type="dxa"/>
            <w:vAlign w:val="bottom"/>
          </w:tcPr>
          <w:p w:rsidR="008764CA" w:rsidRDefault="008764CA">
            <w:pPr>
              <w:rPr>
                <w:color w:val="000000"/>
                <w:sz w:val="20"/>
                <w:szCs w:val="20"/>
              </w:rPr>
            </w:pPr>
            <w:r>
              <w:rPr>
                <w:color w:val="000000"/>
                <w:sz w:val="20"/>
                <w:szCs w:val="20"/>
              </w:rPr>
              <w:t>Registered Nurse (Infection Preventionist)</w:t>
            </w:r>
          </w:p>
        </w:tc>
        <w:tc>
          <w:tcPr>
            <w:tcW w:w="1080" w:type="dxa"/>
            <w:vAlign w:val="bottom"/>
          </w:tcPr>
          <w:p w:rsidR="008764CA" w:rsidRDefault="008764CA" w:rsidP="008764CA">
            <w:pPr>
              <w:jc w:val="center"/>
              <w:rPr>
                <w:color w:val="000000"/>
                <w:sz w:val="20"/>
                <w:szCs w:val="20"/>
              </w:rPr>
            </w:pPr>
            <w:r>
              <w:rPr>
                <w:color w:val="000000"/>
                <w:sz w:val="20"/>
                <w:szCs w:val="20"/>
              </w:rPr>
              <w:t>24</w:t>
            </w:r>
            <w:r w:rsidR="000069F3">
              <w:rPr>
                <w:color w:val="000000"/>
                <w:sz w:val="20"/>
                <w:szCs w:val="20"/>
              </w:rPr>
              <w:t>,</w:t>
            </w:r>
            <w:r>
              <w:rPr>
                <w:color w:val="000000"/>
                <w:sz w:val="20"/>
                <w:szCs w:val="20"/>
              </w:rPr>
              <w:t>000</w:t>
            </w:r>
          </w:p>
        </w:tc>
        <w:tc>
          <w:tcPr>
            <w:tcW w:w="1260" w:type="dxa"/>
            <w:vAlign w:val="bottom"/>
          </w:tcPr>
          <w:p w:rsidR="008764CA" w:rsidRDefault="008764CA" w:rsidP="004D6F3D">
            <w:pPr>
              <w:jc w:val="center"/>
              <w:rPr>
                <w:color w:val="000000"/>
                <w:sz w:val="20"/>
                <w:szCs w:val="20"/>
              </w:rPr>
            </w:pPr>
            <w:r>
              <w:rPr>
                <w:color w:val="000000"/>
                <w:sz w:val="20"/>
                <w:szCs w:val="20"/>
              </w:rPr>
              <w:t>$37.99</w:t>
            </w:r>
          </w:p>
        </w:tc>
        <w:tc>
          <w:tcPr>
            <w:tcW w:w="1350" w:type="dxa"/>
            <w:vAlign w:val="bottom"/>
          </w:tcPr>
          <w:p w:rsidR="008764CA" w:rsidRDefault="008764CA" w:rsidP="008764CA">
            <w:pPr>
              <w:jc w:val="center"/>
              <w:rPr>
                <w:color w:val="000000"/>
                <w:sz w:val="20"/>
                <w:szCs w:val="20"/>
              </w:rPr>
            </w:pPr>
            <w:r>
              <w:rPr>
                <w:color w:val="000000"/>
                <w:sz w:val="20"/>
                <w:szCs w:val="20"/>
              </w:rPr>
              <w:t>$911,760</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57.128</w:t>
            </w:r>
          </w:p>
        </w:tc>
        <w:tc>
          <w:tcPr>
            <w:tcW w:w="3780" w:type="dxa"/>
            <w:vAlign w:val="bottom"/>
          </w:tcPr>
          <w:p w:rsidR="008764CA" w:rsidRPr="006C6312" w:rsidRDefault="008764CA" w:rsidP="00220B2F">
            <w:pPr>
              <w:rPr>
                <w:sz w:val="20"/>
                <w:szCs w:val="20"/>
              </w:rPr>
            </w:pPr>
            <w:r w:rsidRPr="006C6312">
              <w:rPr>
                <w:sz w:val="20"/>
                <w:szCs w:val="20"/>
              </w:rPr>
              <w:t>Laboratory-identified MDRO or CDI Event</w:t>
            </w:r>
          </w:p>
        </w:tc>
        <w:tc>
          <w:tcPr>
            <w:tcW w:w="2250" w:type="dxa"/>
            <w:vAlign w:val="bottom"/>
          </w:tcPr>
          <w:p w:rsidR="008764CA" w:rsidRDefault="008764CA">
            <w:pPr>
              <w:rPr>
                <w:color w:val="000000"/>
                <w:sz w:val="20"/>
                <w:szCs w:val="20"/>
              </w:rPr>
            </w:pPr>
            <w:r>
              <w:rPr>
                <w:color w:val="000000"/>
                <w:sz w:val="20"/>
                <w:szCs w:val="20"/>
              </w:rPr>
              <w:t>Registered Nurse (Infection Preventionist)</w:t>
            </w:r>
          </w:p>
        </w:tc>
        <w:tc>
          <w:tcPr>
            <w:tcW w:w="1080" w:type="dxa"/>
            <w:vAlign w:val="bottom"/>
          </w:tcPr>
          <w:p w:rsidR="008764CA" w:rsidRDefault="008764CA" w:rsidP="008764CA">
            <w:pPr>
              <w:jc w:val="center"/>
              <w:rPr>
                <w:color w:val="000000"/>
                <w:sz w:val="20"/>
                <w:szCs w:val="20"/>
              </w:rPr>
            </w:pPr>
            <w:r>
              <w:rPr>
                <w:color w:val="000000"/>
                <w:sz w:val="20"/>
                <w:szCs w:val="20"/>
              </w:rPr>
              <w:t>360</w:t>
            </w:r>
            <w:r w:rsidR="000069F3">
              <w:rPr>
                <w:color w:val="000000"/>
                <w:sz w:val="20"/>
                <w:szCs w:val="20"/>
              </w:rPr>
              <w:t>,</w:t>
            </w:r>
            <w:r>
              <w:rPr>
                <w:color w:val="000000"/>
                <w:sz w:val="20"/>
                <w:szCs w:val="20"/>
              </w:rPr>
              <w:t>000</w:t>
            </w:r>
          </w:p>
        </w:tc>
        <w:tc>
          <w:tcPr>
            <w:tcW w:w="1260" w:type="dxa"/>
            <w:vAlign w:val="bottom"/>
          </w:tcPr>
          <w:p w:rsidR="008764CA" w:rsidRDefault="008764CA" w:rsidP="004D6F3D">
            <w:pPr>
              <w:jc w:val="center"/>
              <w:rPr>
                <w:color w:val="000000"/>
                <w:sz w:val="20"/>
                <w:szCs w:val="20"/>
              </w:rPr>
            </w:pPr>
            <w:r>
              <w:rPr>
                <w:color w:val="000000"/>
                <w:sz w:val="20"/>
                <w:szCs w:val="20"/>
              </w:rPr>
              <w:t>$37.99</w:t>
            </w:r>
          </w:p>
        </w:tc>
        <w:tc>
          <w:tcPr>
            <w:tcW w:w="1350" w:type="dxa"/>
            <w:vAlign w:val="bottom"/>
          </w:tcPr>
          <w:p w:rsidR="008764CA" w:rsidRDefault="008764CA" w:rsidP="008764CA">
            <w:pPr>
              <w:jc w:val="center"/>
              <w:rPr>
                <w:color w:val="000000"/>
                <w:sz w:val="20"/>
                <w:szCs w:val="20"/>
              </w:rPr>
            </w:pPr>
            <w:r>
              <w:rPr>
                <w:color w:val="000000"/>
                <w:sz w:val="20"/>
                <w:szCs w:val="20"/>
              </w:rPr>
              <w:t>$13,676,400</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57.130</w:t>
            </w:r>
          </w:p>
        </w:tc>
        <w:tc>
          <w:tcPr>
            <w:tcW w:w="3780" w:type="dxa"/>
            <w:vAlign w:val="bottom"/>
          </w:tcPr>
          <w:p w:rsidR="008764CA" w:rsidRPr="006C6312" w:rsidRDefault="008764CA" w:rsidP="00220B2F">
            <w:pPr>
              <w:rPr>
                <w:sz w:val="20"/>
                <w:szCs w:val="20"/>
              </w:rPr>
            </w:pPr>
            <w:r w:rsidRPr="006C6312">
              <w:rPr>
                <w:bCs/>
                <w:sz w:val="20"/>
                <w:szCs w:val="20"/>
              </w:rPr>
              <w:t>Vaccination Monthly Monitoring Form–Summary Method</w:t>
            </w:r>
          </w:p>
        </w:tc>
        <w:tc>
          <w:tcPr>
            <w:tcW w:w="2250" w:type="dxa"/>
            <w:vAlign w:val="bottom"/>
          </w:tcPr>
          <w:p w:rsidR="008764CA" w:rsidRDefault="008764CA">
            <w:pPr>
              <w:rPr>
                <w:color w:val="000000"/>
                <w:sz w:val="20"/>
                <w:szCs w:val="20"/>
              </w:rPr>
            </w:pPr>
            <w:r>
              <w:rPr>
                <w:color w:val="000000"/>
                <w:sz w:val="20"/>
                <w:szCs w:val="20"/>
              </w:rPr>
              <w:t>Registered Nurse (Infection Preventionist)</w:t>
            </w:r>
          </w:p>
        </w:tc>
        <w:tc>
          <w:tcPr>
            <w:tcW w:w="1080" w:type="dxa"/>
            <w:vAlign w:val="bottom"/>
          </w:tcPr>
          <w:p w:rsidR="008764CA" w:rsidRDefault="008764CA" w:rsidP="008764CA">
            <w:pPr>
              <w:jc w:val="center"/>
              <w:rPr>
                <w:color w:val="000000"/>
                <w:sz w:val="20"/>
                <w:szCs w:val="20"/>
              </w:rPr>
            </w:pPr>
            <w:r>
              <w:rPr>
                <w:color w:val="000000"/>
                <w:sz w:val="20"/>
                <w:szCs w:val="20"/>
              </w:rPr>
              <w:t>420</w:t>
            </w:r>
            <w:r w:rsidR="000069F3">
              <w:rPr>
                <w:color w:val="000000"/>
                <w:sz w:val="20"/>
                <w:szCs w:val="20"/>
              </w:rPr>
              <w:t>,</w:t>
            </w:r>
            <w:r>
              <w:rPr>
                <w:color w:val="000000"/>
                <w:sz w:val="20"/>
                <w:szCs w:val="20"/>
              </w:rPr>
              <w:t>000</w:t>
            </w:r>
          </w:p>
        </w:tc>
        <w:tc>
          <w:tcPr>
            <w:tcW w:w="1260" w:type="dxa"/>
            <w:vAlign w:val="bottom"/>
          </w:tcPr>
          <w:p w:rsidR="008764CA" w:rsidRDefault="008764CA" w:rsidP="004D6F3D">
            <w:pPr>
              <w:jc w:val="center"/>
              <w:rPr>
                <w:color w:val="000000"/>
                <w:sz w:val="20"/>
                <w:szCs w:val="20"/>
              </w:rPr>
            </w:pPr>
            <w:r>
              <w:rPr>
                <w:color w:val="000000"/>
                <w:sz w:val="20"/>
                <w:szCs w:val="20"/>
              </w:rPr>
              <w:t>$37.99</w:t>
            </w:r>
          </w:p>
        </w:tc>
        <w:tc>
          <w:tcPr>
            <w:tcW w:w="1350" w:type="dxa"/>
            <w:vAlign w:val="bottom"/>
          </w:tcPr>
          <w:p w:rsidR="008764CA" w:rsidRDefault="008764CA" w:rsidP="008764CA">
            <w:pPr>
              <w:jc w:val="center"/>
              <w:rPr>
                <w:color w:val="000000"/>
                <w:sz w:val="20"/>
                <w:szCs w:val="20"/>
              </w:rPr>
            </w:pPr>
            <w:r>
              <w:rPr>
                <w:color w:val="000000"/>
                <w:sz w:val="20"/>
                <w:szCs w:val="20"/>
              </w:rPr>
              <w:t>$15,955,800</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57.131</w:t>
            </w:r>
          </w:p>
        </w:tc>
        <w:tc>
          <w:tcPr>
            <w:tcW w:w="3780" w:type="dxa"/>
            <w:vAlign w:val="bottom"/>
          </w:tcPr>
          <w:p w:rsidR="008764CA" w:rsidRPr="006C6312" w:rsidRDefault="008764CA" w:rsidP="00220B2F">
            <w:pPr>
              <w:rPr>
                <w:sz w:val="20"/>
                <w:szCs w:val="20"/>
              </w:rPr>
            </w:pPr>
            <w:r w:rsidRPr="006C6312">
              <w:rPr>
                <w:bCs/>
                <w:sz w:val="20"/>
                <w:szCs w:val="20"/>
              </w:rPr>
              <w:t>Vaccination Monthly Monitoring Form–Patient-Level Method</w:t>
            </w:r>
          </w:p>
        </w:tc>
        <w:tc>
          <w:tcPr>
            <w:tcW w:w="2250" w:type="dxa"/>
            <w:vAlign w:val="bottom"/>
          </w:tcPr>
          <w:p w:rsidR="008764CA" w:rsidRDefault="008764CA">
            <w:pPr>
              <w:rPr>
                <w:color w:val="000000"/>
                <w:sz w:val="20"/>
                <w:szCs w:val="20"/>
              </w:rPr>
            </w:pPr>
            <w:r>
              <w:rPr>
                <w:color w:val="000000"/>
                <w:sz w:val="20"/>
                <w:szCs w:val="20"/>
              </w:rPr>
              <w:t>Registered Nurse (Infection Preventionist)</w:t>
            </w:r>
          </w:p>
        </w:tc>
        <w:tc>
          <w:tcPr>
            <w:tcW w:w="1080" w:type="dxa"/>
            <w:vAlign w:val="bottom"/>
          </w:tcPr>
          <w:p w:rsidR="008764CA" w:rsidRDefault="008764CA" w:rsidP="008764CA">
            <w:pPr>
              <w:jc w:val="center"/>
              <w:rPr>
                <w:color w:val="000000"/>
                <w:sz w:val="20"/>
                <w:szCs w:val="20"/>
              </w:rPr>
            </w:pPr>
            <w:r>
              <w:rPr>
                <w:color w:val="000000"/>
                <w:sz w:val="20"/>
                <w:szCs w:val="20"/>
              </w:rPr>
              <w:t>20</w:t>
            </w:r>
            <w:r w:rsidR="000069F3">
              <w:rPr>
                <w:color w:val="000000"/>
                <w:sz w:val="20"/>
                <w:szCs w:val="20"/>
              </w:rPr>
              <w:t>,</w:t>
            </w:r>
            <w:r>
              <w:rPr>
                <w:color w:val="000000"/>
                <w:sz w:val="20"/>
                <w:szCs w:val="20"/>
              </w:rPr>
              <w:t>000</w:t>
            </w:r>
          </w:p>
        </w:tc>
        <w:tc>
          <w:tcPr>
            <w:tcW w:w="1260" w:type="dxa"/>
            <w:vAlign w:val="bottom"/>
          </w:tcPr>
          <w:p w:rsidR="008764CA" w:rsidRDefault="008764CA" w:rsidP="004D6F3D">
            <w:pPr>
              <w:jc w:val="center"/>
              <w:rPr>
                <w:color w:val="000000"/>
                <w:sz w:val="20"/>
                <w:szCs w:val="20"/>
              </w:rPr>
            </w:pPr>
            <w:r>
              <w:rPr>
                <w:color w:val="000000"/>
                <w:sz w:val="20"/>
                <w:szCs w:val="20"/>
              </w:rPr>
              <w:t>$37.99</w:t>
            </w:r>
          </w:p>
        </w:tc>
        <w:tc>
          <w:tcPr>
            <w:tcW w:w="1350" w:type="dxa"/>
            <w:vAlign w:val="bottom"/>
          </w:tcPr>
          <w:p w:rsidR="008764CA" w:rsidRDefault="008764CA" w:rsidP="008764CA">
            <w:pPr>
              <w:jc w:val="center"/>
              <w:rPr>
                <w:color w:val="000000"/>
                <w:sz w:val="20"/>
                <w:szCs w:val="20"/>
              </w:rPr>
            </w:pPr>
            <w:r>
              <w:rPr>
                <w:color w:val="000000"/>
                <w:sz w:val="20"/>
                <w:szCs w:val="20"/>
              </w:rPr>
              <w:t>$759,800</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57.133</w:t>
            </w:r>
          </w:p>
        </w:tc>
        <w:tc>
          <w:tcPr>
            <w:tcW w:w="3780" w:type="dxa"/>
            <w:vAlign w:val="bottom"/>
          </w:tcPr>
          <w:p w:rsidR="008764CA" w:rsidRPr="006C6312" w:rsidRDefault="008764CA" w:rsidP="00220B2F">
            <w:pPr>
              <w:rPr>
                <w:sz w:val="20"/>
                <w:szCs w:val="20"/>
              </w:rPr>
            </w:pPr>
            <w:r w:rsidRPr="006C6312">
              <w:rPr>
                <w:sz w:val="20"/>
                <w:szCs w:val="20"/>
              </w:rPr>
              <w:t>Patient Vaccination</w:t>
            </w:r>
          </w:p>
        </w:tc>
        <w:tc>
          <w:tcPr>
            <w:tcW w:w="2250" w:type="dxa"/>
            <w:vAlign w:val="bottom"/>
          </w:tcPr>
          <w:p w:rsidR="008764CA" w:rsidRDefault="008764CA">
            <w:pPr>
              <w:rPr>
                <w:color w:val="000000"/>
                <w:sz w:val="20"/>
                <w:szCs w:val="20"/>
              </w:rPr>
            </w:pPr>
            <w:r>
              <w:rPr>
                <w:color w:val="000000"/>
                <w:sz w:val="20"/>
                <w:szCs w:val="20"/>
              </w:rPr>
              <w:t>Registered Nurse (Infection Preventionist)</w:t>
            </w:r>
          </w:p>
        </w:tc>
        <w:tc>
          <w:tcPr>
            <w:tcW w:w="1080" w:type="dxa"/>
            <w:vAlign w:val="bottom"/>
          </w:tcPr>
          <w:p w:rsidR="008764CA" w:rsidRDefault="008764CA" w:rsidP="008764CA">
            <w:pPr>
              <w:jc w:val="center"/>
              <w:rPr>
                <w:color w:val="000000"/>
                <w:sz w:val="20"/>
                <w:szCs w:val="20"/>
              </w:rPr>
            </w:pPr>
            <w:r>
              <w:rPr>
                <w:color w:val="000000"/>
                <w:sz w:val="20"/>
                <w:szCs w:val="20"/>
              </w:rPr>
              <w:t>83</w:t>
            </w:r>
            <w:r w:rsidR="000069F3">
              <w:rPr>
                <w:color w:val="000000"/>
                <w:sz w:val="20"/>
                <w:szCs w:val="20"/>
              </w:rPr>
              <w:t>,</w:t>
            </w:r>
            <w:r>
              <w:rPr>
                <w:color w:val="000000"/>
                <w:sz w:val="20"/>
                <w:szCs w:val="20"/>
              </w:rPr>
              <w:t>333</w:t>
            </w:r>
          </w:p>
        </w:tc>
        <w:tc>
          <w:tcPr>
            <w:tcW w:w="1260" w:type="dxa"/>
            <w:vAlign w:val="bottom"/>
          </w:tcPr>
          <w:p w:rsidR="008764CA" w:rsidRDefault="008764CA" w:rsidP="004D6F3D">
            <w:pPr>
              <w:jc w:val="center"/>
              <w:rPr>
                <w:color w:val="000000"/>
                <w:sz w:val="20"/>
                <w:szCs w:val="20"/>
              </w:rPr>
            </w:pPr>
            <w:r>
              <w:rPr>
                <w:color w:val="000000"/>
                <w:sz w:val="20"/>
                <w:szCs w:val="20"/>
              </w:rPr>
              <w:t>$37.99</w:t>
            </w:r>
          </w:p>
        </w:tc>
        <w:tc>
          <w:tcPr>
            <w:tcW w:w="1350" w:type="dxa"/>
            <w:vAlign w:val="bottom"/>
          </w:tcPr>
          <w:p w:rsidR="008764CA" w:rsidRDefault="008764CA" w:rsidP="008764CA">
            <w:pPr>
              <w:jc w:val="center"/>
              <w:rPr>
                <w:color w:val="000000"/>
                <w:sz w:val="20"/>
                <w:szCs w:val="20"/>
              </w:rPr>
            </w:pPr>
            <w:r>
              <w:rPr>
                <w:color w:val="000000"/>
                <w:sz w:val="20"/>
                <w:szCs w:val="20"/>
              </w:rPr>
              <w:t>$3,165,833</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57.137</w:t>
            </w:r>
          </w:p>
        </w:tc>
        <w:tc>
          <w:tcPr>
            <w:tcW w:w="3780" w:type="dxa"/>
            <w:vAlign w:val="bottom"/>
          </w:tcPr>
          <w:p w:rsidR="008764CA" w:rsidRPr="006C6312" w:rsidRDefault="008764CA" w:rsidP="00220B2F">
            <w:pPr>
              <w:rPr>
                <w:sz w:val="20"/>
                <w:szCs w:val="20"/>
              </w:rPr>
            </w:pPr>
            <w:r w:rsidRPr="006C6312">
              <w:rPr>
                <w:sz w:val="20"/>
                <w:szCs w:val="20"/>
              </w:rPr>
              <w:t xml:space="preserve">Patient Safety Component--Annual Facility </w:t>
            </w:r>
            <w:r w:rsidRPr="006C6312">
              <w:rPr>
                <w:sz w:val="20"/>
                <w:szCs w:val="20"/>
              </w:rPr>
              <w:lastRenderedPageBreak/>
              <w:t>Survey for LTCF</w:t>
            </w:r>
          </w:p>
        </w:tc>
        <w:tc>
          <w:tcPr>
            <w:tcW w:w="2250" w:type="dxa"/>
            <w:vAlign w:val="bottom"/>
          </w:tcPr>
          <w:p w:rsidR="008764CA" w:rsidRDefault="008764CA">
            <w:pPr>
              <w:rPr>
                <w:color w:val="000000"/>
                <w:sz w:val="20"/>
                <w:szCs w:val="20"/>
              </w:rPr>
            </w:pPr>
            <w:r>
              <w:rPr>
                <w:color w:val="000000"/>
                <w:sz w:val="20"/>
                <w:szCs w:val="20"/>
              </w:rPr>
              <w:lastRenderedPageBreak/>
              <w:t xml:space="preserve">Registered Nurse </w:t>
            </w:r>
            <w:r>
              <w:rPr>
                <w:color w:val="000000"/>
                <w:sz w:val="20"/>
                <w:szCs w:val="20"/>
              </w:rPr>
              <w:lastRenderedPageBreak/>
              <w:t>(Infection Preventionist)</w:t>
            </w:r>
          </w:p>
        </w:tc>
        <w:tc>
          <w:tcPr>
            <w:tcW w:w="1080" w:type="dxa"/>
            <w:vAlign w:val="bottom"/>
          </w:tcPr>
          <w:p w:rsidR="008764CA" w:rsidRDefault="008764CA" w:rsidP="008764CA">
            <w:pPr>
              <w:jc w:val="center"/>
              <w:rPr>
                <w:color w:val="000000"/>
                <w:sz w:val="20"/>
                <w:szCs w:val="20"/>
              </w:rPr>
            </w:pPr>
            <w:r>
              <w:rPr>
                <w:color w:val="000000"/>
                <w:sz w:val="20"/>
                <w:szCs w:val="20"/>
              </w:rPr>
              <w:lastRenderedPageBreak/>
              <w:t>104</w:t>
            </w:r>
          </w:p>
        </w:tc>
        <w:tc>
          <w:tcPr>
            <w:tcW w:w="1260" w:type="dxa"/>
            <w:vAlign w:val="bottom"/>
          </w:tcPr>
          <w:p w:rsidR="008764CA" w:rsidRDefault="008764CA" w:rsidP="004D6F3D">
            <w:pPr>
              <w:jc w:val="center"/>
              <w:rPr>
                <w:color w:val="000000"/>
                <w:sz w:val="20"/>
                <w:szCs w:val="20"/>
              </w:rPr>
            </w:pPr>
            <w:r>
              <w:rPr>
                <w:color w:val="000000"/>
                <w:sz w:val="20"/>
                <w:szCs w:val="20"/>
              </w:rPr>
              <w:t>$37.99</w:t>
            </w:r>
          </w:p>
        </w:tc>
        <w:tc>
          <w:tcPr>
            <w:tcW w:w="1350" w:type="dxa"/>
            <w:vAlign w:val="bottom"/>
          </w:tcPr>
          <w:p w:rsidR="008764CA" w:rsidRDefault="008764CA" w:rsidP="008764CA">
            <w:pPr>
              <w:jc w:val="center"/>
              <w:rPr>
                <w:color w:val="000000"/>
                <w:sz w:val="20"/>
                <w:szCs w:val="20"/>
              </w:rPr>
            </w:pPr>
            <w:r>
              <w:rPr>
                <w:color w:val="000000"/>
                <w:sz w:val="20"/>
                <w:szCs w:val="20"/>
              </w:rPr>
              <w:t>$3,957</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lastRenderedPageBreak/>
              <w:t>57.138</w:t>
            </w:r>
          </w:p>
        </w:tc>
        <w:tc>
          <w:tcPr>
            <w:tcW w:w="3780" w:type="dxa"/>
            <w:vAlign w:val="bottom"/>
          </w:tcPr>
          <w:p w:rsidR="008764CA" w:rsidRPr="006C6312" w:rsidRDefault="008764CA" w:rsidP="00220B2F">
            <w:pPr>
              <w:rPr>
                <w:sz w:val="20"/>
                <w:szCs w:val="20"/>
              </w:rPr>
            </w:pPr>
            <w:r w:rsidRPr="006C6312">
              <w:rPr>
                <w:sz w:val="20"/>
                <w:szCs w:val="20"/>
              </w:rPr>
              <w:t>Laboratory-identified MDRO or CDI Event for LTCF</w:t>
            </w:r>
          </w:p>
        </w:tc>
        <w:tc>
          <w:tcPr>
            <w:tcW w:w="2250" w:type="dxa"/>
            <w:vAlign w:val="bottom"/>
          </w:tcPr>
          <w:p w:rsidR="008764CA" w:rsidRDefault="008764CA">
            <w:pPr>
              <w:rPr>
                <w:color w:val="000000"/>
                <w:sz w:val="20"/>
                <w:szCs w:val="20"/>
              </w:rPr>
            </w:pPr>
            <w:r>
              <w:rPr>
                <w:color w:val="000000"/>
                <w:sz w:val="20"/>
                <w:szCs w:val="20"/>
              </w:rPr>
              <w:t>Registered Nurse (Infection Preventionist)</w:t>
            </w:r>
          </w:p>
        </w:tc>
        <w:tc>
          <w:tcPr>
            <w:tcW w:w="1080" w:type="dxa"/>
            <w:vAlign w:val="bottom"/>
          </w:tcPr>
          <w:p w:rsidR="008764CA" w:rsidRDefault="008764CA" w:rsidP="008764CA">
            <w:pPr>
              <w:jc w:val="center"/>
              <w:rPr>
                <w:color w:val="000000"/>
                <w:sz w:val="20"/>
                <w:szCs w:val="20"/>
              </w:rPr>
            </w:pPr>
            <w:r>
              <w:rPr>
                <w:color w:val="000000"/>
                <w:sz w:val="20"/>
                <w:szCs w:val="20"/>
              </w:rPr>
              <w:t>500</w:t>
            </w:r>
          </w:p>
        </w:tc>
        <w:tc>
          <w:tcPr>
            <w:tcW w:w="1260" w:type="dxa"/>
            <w:vAlign w:val="bottom"/>
          </w:tcPr>
          <w:p w:rsidR="008764CA" w:rsidRDefault="008764CA" w:rsidP="004D6F3D">
            <w:pPr>
              <w:jc w:val="center"/>
              <w:rPr>
                <w:color w:val="000000"/>
                <w:sz w:val="20"/>
                <w:szCs w:val="20"/>
              </w:rPr>
            </w:pPr>
            <w:r>
              <w:rPr>
                <w:color w:val="000000"/>
                <w:sz w:val="20"/>
                <w:szCs w:val="20"/>
              </w:rPr>
              <w:t>$37.99</w:t>
            </w:r>
          </w:p>
        </w:tc>
        <w:tc>
          <w:tcPr>
            <w:tcW w:w="1350" w:type="dxa"/>
            <w:vAlign w:val="bottom"/>
          </w:tcPr>
          <w:p w:rsidR="008764CA" w:rsidRDefault="008764CA" w:rsidP="008764CA">
            <w:pPr>
              <w:jc w:val="center"/>
              <w:rPr>
                <w:color w:val="000000"/>
                <w:sz w:val="20"/>
                <w:szCs w:val="20"/>
              </w:rPr>
            </w:pPr>
            <w:r>
              <w:rPr>
                <w:color w:val="000000"/>
                <w:sz w:val="20"/>
                <w:szCs w:val="20"/>
              </w:rPr>
              <w:t>$18,995</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57.139</w:t>
            </w:r>
          </w:p>
        </w:tc>
        <w:tc>
          <w:tcPr>
            <w:tcW w:w="3780" w:type="dxa"/>
            <w:vAlign w:val="bottom"/>
          </w:tcPr>
          <w:p w:rsidR="008764CA" w:rsidRPr="006C6312" w:rsidRDefault="008764CA" w:rsidP="00220B2F">
            <w:pPr>
              <w:rPr>
                <w:sz w:val="20"/>
                <w:szCs w:val="20"/>
              </w:rPr>
            </w:pPr>
            <w:r w:rsidRPr="006C6312">
              <w:rPr>
                <w:sz w:val="20"/>
                <w:szCs w:val="20"/>
              </w:rPr>
              <w:t>MDRO and CDI Prevention Process Measures Monthly Monitoring for LTCF</w:t>
            </w:r>
          </w:p>
        </w:tc>
        <w:tc>
          <w:tcPr>
            <w:tcW w:w="2250" w:type="dxa"/>
            <w:vAlign w:val="bottom"/>
          </w:tcPr>
          <w:p w:rsidR="008764CA" w:rsidRDefault="008764CA">
            <w:pPr>
              <w:rPr>
                <w:color w:val="000000"/>
                <w:sz w:val="20"/>
                <w:szCs w:val="20"/>
              </w:rPr>
            </w:pPr>
            <w:r>
              <w:rPr>
                <w:color w:val="000000"/>
                <w:sz w:val="20"/>
                <w:szCs w:val="20"/>
              </w:rPr>
              <w:t>Registered Nurse (Infection Preventionist)</w:t>
            </w:r>
          </w:p>
        </w:tc>
        <w:tc>
          <w:tcPr>
            <w:tcW w:w="1080" w:type="dxa"/>
            <w:vAlign w:val="bottom"/>
          </w:tcPr>
          <w:p w:rsidR="008764CA" w:rsidRDefault="008764CA" w:rsidP="008764CA">
            <w:pPr>
              <w:jc w:val="center"/>
              <w:rPr>
                <w:color w:val="000000"/>
                <w:sz w:val="20"/>
                <w:szCs w:val="20"/>
              </w:rPr>
            </w:pPr>
            <w:r>
              <w:rPr>
                <w:color w:val="000000"/>
                <w:sz w:val="20"/>
                <w:szCs w:val="20"/>
              </w:rPr>
              <w:t>63</w:t>
            </w:r>
          </w:p>
        </w:tc>
        <w:tc>
          <w:tcPr>
            <w:tcW w:w="1260" w:type="dxa"/>
            <w:vAlign w:val="bottom"/>
          </w:tcPr>
          <w:p w:rsidR="008764CA" w:rsidRDefault="008764CA" w:rsidP="004D6F3D">
            <w:pPr>
              <w:jc w:val="center"/>
              <w:rPr>
                <w:color w:val="000000"/>
                <w:sz w:val="20"/>
                <w:szCs w:val="20"/>
              </w:rPr>
            </w:pPr>
            <w:r>
              <w:rPr>
                <w:color w:val="000000"/>
                <w:sz w:val="20"/>
                <w:szCs w:val="20"/>
              </w:rPr>
              <w:t>$37.99</w:t>
            </w:r>
          </w:p>
        </w:tc>
        <w:tc>
          <w:tcPr>
            <w:tcW w:w="1350" w:type="dxa"/>
            <w:vAlign w:val="bottom"/>
          </w:tcPr>
          <w:p w:rsidR="008764CA" w:rsidRDefault="008764CA" w:rsidP="008764CA">
            <w:pPr>
              <w:jc w:val="center"/>
              <w:rPr>
                <w:color w:val="000000"/>
                <w:sz w:val="20"/>
                <w:szCs w:val="20"/>
              </w:rPr>
            </w:pPr>
            <w:r>
              <w:rPr>
                <w:color w:val="000000"/>
                <w:sz w:val="20"/>
                <w:szCs w:val="20"/>
              </w:rPr>
              <w:t>$2,374</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57.140</w:t>
            </w:r>
          </w:p>
        </w:tc>
        <w:tc>
          <w:tcPr>
            <w:tcW w:w="3780" w:type="dxa"/>
            <w:vAlign w:val="bottom"/>
          </w:tcPr>
          <w:p w:rsidR="008764CA" w:rsidRPr="006C6312" w:rsidRDefault="008764CA" w:rsidP="00220B2F">
            <w:pPr>
              <w:rPr>
                <w:sz w:val="20"/>
                <w:szCs w:val="20"/>
              </w:rPr>
            </w:pPr>
            <w:r w:rsidRPr="006C6312">
              <w:rPr>
                <w:sz w:val="20"/>
                <w:szCs w:val="20"/>
              </w:rPr>
              <w:t>Urinary Tract Infection (UTI) for LTCF</w:t>
            </w:r>
          </w:p>
        </w:tc>
        <w:tc>
          <w:tcPr>
            <w:tcW w:w="2250" w:type="dxa"/>
            <w:vAlign w:val="bottom"/>
          </w:tcPr>
          <w:p w:rsidR="008764CA" w:rsidRDefault="008764CA">
            <w:pPr>
              <w:rPr>
                <w:color w:val="000000"/>
                <w:sz w:val="20"/>
                <w:szCs w:val="20"/>
              </w:rPr>
            </w:pPr>
            <w:r>
              <w:rPr>
                <w:color w:val="000000"/>
                <w:sz w:val="20"/>
                <w:szCs w:val="20"/>
              </w:rPr>
              <w:t>Registered Nurse (Infection Preventionist)</w:t>
            </w:r>
          </w:p>
        </w:tc>
        <w:tc>
          <w:tcPr>
            <w:tcW w:w="1080" w:type="dxa"/>
            <w:vAlign w:val="bottom"/>
          </w:tcPr>
          <w:p w:rsidR="008764CA" w:rsidRDefault="008764CA" w:rsidP="008764CA">
            <w:pPr>
              <w:jc w:val="center"/>
              <w:rPr>
                <w:color w:val="000000"/>
                <w:sz w:val="20"/>
                <w:szCs w:val="20"/>
              </w:rPr>
            </w:pPr>
            <w:r>
              <w:rPr>
                <w:color w:val="000000"/>
                <w:sz w:val="20"/>
                <w:szCs w:val="20"/>
              </w:rPr>
              <w:t>1</w:t>
            </w:r>
            <w:r w:rsidR="000069F3">
              <w:rPr>
                <w:color w:val="000000"/>
                <w:sz w:val="20"/>
                <w:szCs w:val="20"/>
              </w:rPr>
              <w:t>,</w:t>
            </w:r>
            <w:r>
              <w:rPr>
                <w:color w:val="000000"/>
                <w:sz w:val="20"/>
                <w:szCs w:val="20"/>
              </w:rPr>
              <w:t>125</w:t>
            </w:r>
          </w:p>
        </w:tc>
        <w:tc>
          <w:tcPr>
            <w:tcW w:w="1260" w:type="dxa"/>
            <w:vAlign w:val="bottom"/>
          </w:tcPr>
          <w:p w:rsidR="008764CA" w:rsidRDefault="008764CA" w:rsidP="004D6F3D">
            <w:pPr>
              <w:jc w:val="center"/>
              <w:rPr>
                <w:color w:val="000000"/>
                <w:sz w:val="20"/>
                <w:szCs w:val="20"/>
              </w:rPr>
            </w:pPr>
            <w:r>
              <w:rPr>
                <w:color w:val="000000"/>
                <w:sz w:val="20"/>
                <w:szCs w:val="20"/>
              </w:rPr>
              <w:t>$37.99</w:t>
            </w:r>
          </w:p>
        </w:tc>
        <w:tc>
          <w:tcPr>
            <w:tcW w:w="1350" w:type="dxa"/>
            <w:vAlign w:val="bottom"/>
          </w:tcPr>
          <w:p w:rsidR="008764CA" w:rsidRDefault="008764CA" w:rsidP="008764CA">
            <w:pPr>
              <w:jc w:val="center"/>
              <w:rPr>
                <w:color w:val="000000"/>
                <w:sz w:val="20"/>
                <w:szCs w:val="20"/>
              </w:rPr>
            </w:pPr>
            <w:r>
              <w:rPr>
                <w:color w:val="000000"/>
                <w:sz w:val="20"/>
                <w:szCs w:val="20"/>
              </w:rPr>
              <w:t>$42,739</w:t>
            </w:r>
          </w:p>
        </w:tc>
      </w:tr>
      <w:tr w:rsidR="008764CA" w:rsidTr="008764CA">
        <w:tc>
          <w:tcPr>
            <w:tcW w:w="900" w:type="dxa"/>
            <w:vAlign w:val="bottom"/>
          </w:tcPr>
          <w:p w:rsidR="008764CA" w:rsidRPr="00784FFD" w:rsidRDefault="008764CA" w:rsidP="00987401">
            <w:pPr>
              <w:rPr>
                <w:bCs/>
                <w:sz w:val="20"/>
                <w:szCs w:val="20"/>
              </w:rPr>
            </w:pPr>
            <w:r w:rsidRPr="00784FFD">
              <w:rPr>
                <w:bCs/>
                <w:sz w:val="20"/>
                <w:szCs w:val="20"/>
              </w:rPr>
              <w:t>57.141</w:t>
            </w:r>
          </w:p>
        </w:tc>
        <w:tc>
          <w:tcPr>
            <w:tcW w:w="3780" w:type="dxa"/>
            <w:vAlign w:val="bottom"/>
          </w:tcPr>
          <w:p w:rsidR="008764CA" w:rsidRPr="00784FFD" w:rsidRDefault="008764CA" w:rsidP="00220B2F">
            <w:pPr>
              <w:rPr>
                <w:sz w:val="20"/>
                <w:szCs w:val="20"/>
              </w:rPr>
            </w:pPr>
            <w:r w:rsidRPr="00784FFD">
              <w:rPr>
                <w:sz w:val="20"/>
                <w:szCs w:val="20"/>
              </w:rPr>
              <w:t>Monthly Reporting Plan for LTCF</w:t>
            </w:r>
          </w:p>
        </w:tc>
        <w:tc>
          <w:tcPr>
            <w:tcW w:w="2250" w:type="dxa"/>
            <w:vAlign w:val="bottom"/>
          </w:tcPr>
          <w:p w:rsidR="008764CA" w:rsidRDefault="008764CA">
            <w:pPr>
              <w:rPr>
                <w:color w:val="000000"/>
                <w:sz w:val="20"/>
                <w:szCs w:val="20"/>
              </w:rPr>
            </w:pPr>
            <w:r>
              <w:rPr>
                <w:color w:val="000000"/>
                <w:sz w:val="20"/>
                <w:szCs w:val="20"/>
              </w:rPr>
              <w:t>Registered Nurse (Infection Preventionist)</w:t>
            </w:r>
          </w:p>
        </w:tc>
        <w:tc>
          <w:tcPr>
            <w:tcW w:w="1080" w:type="dxa"/>
            <w:vAlign w:val="bottom"/>
          </w:tcPr>
          <w:p w:rsidR="008764CA" w:rsidRDefault="008764CA" w:rsidP="008764CA">
            <w:pPr>
              <w:jc w:val="center"/>
              <w:rPr>
                <w:color w:val="000000"/>
                <w:sz w:val="20"/>
                <w:szCs w:val="20"/>
              </w:rPr>
            </w:pPr>
            <w:r>
              <w:rPr>
                <w:color w:val="000000"/>
                <w:sz w:val="20"/>
                <w:szCs w:val="20"/>
              </w:rPr>
              <w:t>250</w:t>
            </w:r>
          </w:p>
        </w:tc>
        <w:tc>
          <w:tcPr>
            <w:tcW w:w="1260" w:type="dxa"/>
            <w:vAlign w:val="bottom"/>
          </w:tcPr>
          <w:p w:rsidR="008764CA" w:rsidRDefault="008764CA" w:rsidP="004D6F3D">
            <w:pPr>
              <w:jc w:val="center"/>
              <w:rPr>
                <w:color w:val="000000"/>
                <w:sz w:val="20"/>
                <w:szCs w:val="20"/>
              </w:rPr>
            </w:pPr>
            <w:r>
              <w:rPr>
                <w:color w:val="000000"/>
                <w:sz w:val="20"/>
                <w:szCs w:val="20"/>
              </w:rPr>
              <w:t>$37.99</w:t>
            </w:r>
          </w:p>
        </w:tc>
        <w:tc>
          <w:tcPr>
            <w:tcW w:w="1350" w:type="dxa"/>
            <w:vAlign w:val="bottom"/>
          </w:tcPr>
          <w:p w:rsidR="008764CA" w:rsidRDefault="008764CA" w:rsidP="008764CA">
            <w:pPr>
              <w:jc w:val="center"/>
              <w:rPr>
                <w:color w:val="000000"/>
                <w:sz w:val="20"/>
                <w:szCs w:val="20"/>
              </w:rPr>
            </w:pPr>
            <w:r>
              <w:rPr>
                <w:color w:val="000000"/>
                <w:sz w:val="20"/>
                <w:szCs w:val="20"/>
              </w:rPr>
              <w:t>$9,498</w:t>
            </w:r>
          </w:p>
        </w:tc>
      </w:tr>
      <w:tr w:rsidR="008764CA" w:rsidTr="008764CA">
        <w:tc>
          <w:tcPr>
            <w:tcW w:w="900" w:type="dxa"/>
            <w:vAlign w:val="bottom"/>
          </w:tcPr>
          <w:p w:rsidR="008764CA" w:rsidRPr="00784FFD" w:rsidRDefault="008764CA" w:rsidP="00987401">
            <w:pPr>
              <w:rPr>
                <w:bCs/>
                <w:sz w:val="20"/>
                <w:szCs w:val="20"/>
              </w:rPr>
            </w:pPr>
            <w:r w:rsidRPr="00784FFD">
              <w:rPr>
                <w:bCs/>
                <w:sz w:val="20"/>
                <w:szCs w:val="20"/>
              </w:rPr>
              <w:t>57.142</w:t>
            </w:r>
          </w:p>
        </w:tc>
        <w:tc>
          <w:tcPr>
            <w:tcW w:w="3780" w:type="dxa"/>
            <w:vAlign w:val="bottom"/>
          </w:tcPr>
          <w:p w:rsidR="008764CA" w:rsidRPr="00784FFD" w:rsidRDefault="008764CA" w:rsidP="00220B2F">
            <w:pPr>
              <w:rPr>
                <w:sz w:val="20"/>
                <w:szCs w:val="20"/>
              </w:rPr>
            </w:pPr>
            <w:r w:rsidRPr="00784FFD">
              <w:rPr>
                <w:sz w:val="20"/>
                <w:szCs w:val="20"/>
              </w:rPr>
              <w:t>Denominators for LTCF Locations</w:t>
            </w:r>
          </w:p>
        </w:tc>
        <w:tc>
          <w:tcPr>
            <w:tcW w:w="2250" w:type="dxa"/>
            <w:vAlign w:val="bottom"/>
          </w:tcPr>
          <w:p w:rsidR="008764CA" w:rsidRDefault="008764CA">
            <w:pPr>
              <w:rPr>
                <w:color w:val="000000"/>
                <w:sz w:val="20"/>
                <w:szCs w:val="20"/>
              </w:rPr>
            </w:pPr>
            <w:r>
              <w:rPr>
                <w:color w:val="000000"/>
                <w:sz w:val="20"/>
                <w:szCs w:val="20"/>
              </w:rPr>
              <w:t>Registered Nurse (Infection Preventionist)</w:t>
            </w:r>
          </w:p>
        </w:tc>
        <w:tc>
          <w:tcPr>
            <w:tcW w:w="1080" w:type="dxa"/>
            <w:vAlign w:val="bottom"/>
          </w:tcPr>
          <w:p w:rsidR="008764CA" w:rsidRDefault="008764CA" w:rsidP="008764CA">
            <w:pPr>
              <w:jc w:val="center"/>
              <w:rPr>
                <w:color w:val="000000"/>
                <w:sz w:val="20"/>
                <w:szCs w:val="20"/>
              </w:rPr>
            </w:pPr>
            <w:r>
              <w:rPr>
                <w:color w:val="000000"/>
                <w:sz w:val="20"/>
                <w:szCs w:val="20"/>
              </w:rPr>
              <w:t>9</w:t>
            </w:r>
            <w:r w:rsidR="000069F3">
              <w:rPr>
                <w:color w:val="000000"/>
                <w:sz w:val="20"/>
                <w:szCs w:val="20"/>
              </w:rPr>
              <w:t>,</w:t>
            </w:r>
            <w:r>
              <w:rPr>
                <w:color w:val="000000"/>
                <w:sz w:val="20"/>
                <w:szCs w:val="20"/>
              </w:rPr>
              <w:t>000</w:t>
            </w:r>
          </w:p>
        </w:tc>
        <w:tc>
          <w:tcPr>
            <w:tcW w:w="1260" w:type="dxa"/>
            <w:vAlign w:val="bottom"/>
          </w:tcPr>
          <w:p w:rsidR="008764CA" w:rsidRDefault="008764CA" w:rsidP="004D6F3D">
            <w:pPr>
              <w:jc w:val="center"/>
              <w:rPr>
                <w:color w:val="000000"/>
                <w:sz w:val="20"/>
                <w:szCs w:val="20"/>
              </w:rPr>
            </w:pPr>
            <w:r>
              <w:rPr>
                <w:color w:val="000000"/>
                <w:sz w:val="20"/>
                <w:szCs w:val="20"/>
              </w:rPr>
              <w:t>$37.99</w:t>
            </w:r>
          </w:p>
        </w:tc>
        <w:tc>
          <w:tcPr>
            <w:tcW w:w="1350" w:type="dxa"/>
            <w:vAlign w:val="bottom"/>
          </w:tcPr>
          <w:p w:rsidR="008764CA" w:rsidRDefault="008764CA" w:rsidP="008764CA">
            <w:pPr>
              <w:jc w:val="center"/>
              <w:rPr>
                <w:color w:val="000000"/>
                <w:sz w:val="20"/>
                <w:szCs w:val="20"/>
              </w:rPr>
            </w:pPr>
            <w:r>
              <w:rPr>
                <w:color w:val="000000"/>
                <w:sz w:val="20"/>
                <w:szCs w:val="20"/>
              </w:rPr>
              <w:t>$341,910</w:t>
            </w:r>
          </w:p>
        </w:tc>
      </w:tr>
      <w:tr w:rsidR="008764CA" w:rsidTr="008764CA">
        <w:tc>
          <w:tcPr>
            <w:tcW w:w="900" w:type="dxa"/>
            <w:vAlign w:val="bottom"/>
          </w:tcPr>
          <w:p w:rsidR="008764CA" w:rsidRPr="00784FFD" w:rsidRDefault="008764CA" w:rsidP="00987401">
            <w:pPr>
              <w:rPr>
                <w:bCs/>
                <w:sz w:val="20"/>
                <w:szCs w:val="20"/>
              </w:rPr>
            </w:pPr>
            <w:r w:rsidRPr="00784FFD">
              <w:rPr>
                <w:bCs/>
                <w:sz w:val="20"/>
                <w:szCs w:val="20"/>
              </w:rPr>
              <w:t>57.143</w:t>
            </w:r>
          </w:p>
        </w:tc>
        <w:tc>
          <w:tcPr>
            <w:tcW w:w="3780" w:type="dxa"/>
            <w:vAlign w:val="bottom"/>
          </w:tcPr>
          <w:p w:rsidR="008764CA" w:rsidRPr="00784FFD" w:rsidRDefault="008764CA" w:rsidP="00220B2F">
            <w:pPr>
              <w:rPr>
                <w:sz w:val="20"/>
                <w:szCs w:val="20"/>
              </w:rPr>
            </w:pPr>
            <w:r w:rsidRPr="00784FFD">
              <w:rPr>
                <w:sz w:val="20"/>
                <w:szCs w:val="20"/>
              </w:rPr>
              <w:t>Prevention Process Measures Monthly Monitoring for LTCF</w:t>
            </w:r>
          </w:p>
        </w:tc>
        <w:tc>
          <w:tcPr>
            <w:tcW w:w="2250" w:type="dxa"/>
            <w:vAlign w:val="bottom"/>
          </w:tcPr>
          <w:p w:rsidR="008764CA" w:rsidRDefault="008764CA">
            <w:pPr>
              <w:rPr>
                <w:color w:val="000000"/>
                <w:sz w:val="20"/>
                <w:szCs w:val="20"/>
              </w:rPr>
            </w:pPr>
            <w:r>
              <w:rPr>
                <w:color w:val="000000"/>
                <w:sz w:val="20"/>
                <w:szCs w:val="20"/>
              </w:rPr>
              <w:t>Registered Nurse (Infection Preventionist)</w:t>
            </w:r>
          </w:p>
        </w:tc>
        <w:tc>
          <w:tcPr>
            <w:tcW w:w="1080" w:type="dxa"/>
            <w:vAlign w:val="bottom"/>
          </w:tcPr>
          <w:p w:rsidR="008764CA" w:rsidRDefault="008764CA" w:rsidP="008764CA">
            <w:pPr>
              <w:jc w:val="center"/>
              <w:rPr>
                <w:color w:val="000000"/>
                <w:sz w:val="20"/>
                <w:szCs w:val="20"/>
              </w:rPr>
            </w:pPr>
            <w:r>
              <w:rPr>
                <w:color w:val="000000"/>
                <w:sz w:val="20"/>
                <w:szCs w:val="20"/>
              </w:rPr>
              <w:t>250</w:t>
            </w:r>
          </w:p>
        </w:tc>
        <w:tc>
          <w:tcPr>
            <w:tcW w:w="1260" w:type="dxa"/>
            <w:vAlign w:val="bottom"/>
          </w:tcPr>
          <w:p w:rsidR="008764CA" w:rsidRDefault="008764CA" w:rsidP="004D6F3D">
            <w:pPr>
              <w:jc w:val="center"/>
              <w:rPr>
                <w:color w:val="000000"/>
                <w:sz w:val="20"/>
                <w:szCs w:val="20"/>
              </w:rPr>
            </w:pPr>
            <w:r>
              <w:rPr>
                <w:color w:val="000000"/>
                <w:sz w:val="20"/>
                <w:szCs w:val="20"/>
              </w:rPr>
              <w:t>$37.99</w:t>
            </w:r>
          </w:p>
        </w:tc>
        <w:tc>
          <w:tcPr>
            <w:tcW w:w="1350" w:type="dxa"/>
            <w:vAlign w:val="bottom"/>
          </w:tcPr>
          <w:p w:rsidR="008764CA" w:rsidRDefault="008764CA" w:rsidP="008764CA">
            <w:pPr>
              <w:jc w:val="center"/>
              <w:rPr>
                <w:color w:val="000000"/>
                <w:sz w:val="20"/>
                <w:szCs w:val="20"/>
              </w:rPr>
            </w:pPr>
            <w:r>
              <w:rPr>
                <w:color w:val="000000"/>
                <w:sz w:val="20"/>
                <w:szCs w:val="20"/>
              </w:rPr>
              <w:t>$9,498</w:t>
            </w:r>
          </w:p>
        </w:tc>
      </w:tr>
      <w:tr w:rsidR="008764CA" w:rsidTr="008764CA">
        <w:tc>
          <w:tcPr>
            <w:tcW w:w="900" w:type="dxa"/>
            <w:vAlign w:val="bottom"/>
          </w:tcPr>
          <w:p w:rsidR="008764CA" w:rsidRPr="00784FFD" w:rsidRDefault="008764CA" w:rsidP="00EC1BC9">
            <w:pPr>
              <w:rPr>
                <w:bCs/>
                <w:sz w:val="20"/>
                <w:szCs w:val="20"/>
              </w:rPr>
            </w:pPr>
            <w:r>
              <w:rPr>
                <w:bCs/>
                <w:sz w:val="20"/>
                <w:szCs w:val="20"/>
              </w:rPr>
              <w:t>57.150</w:t>
            </w:r>
          </w:p>
        </w:tc>
        <w:tc>
          <w:tcPr>
            <w:tcW w:w="3780" w:type="dxa"/>
          </w:tcPr>
          <w:p w:rsidR="008764CA" w:rsidRDefault="008764CA" w:rsidP="00EC1BC9">
            <w:pPr>
              <w:rPr>
                <w:color w:val="000000"/>
                <w:sz w:val="20"/>
                <w:szCs w:val="20"/>
              </w:rPr>
            </w:pPr>
            <w:r>
              <w:rPr>
                <w:color w:val="000000"/>
                <w:sz w:val="20"/>
                <w:szCs w:val="20"/>
              </w:rPr>
              <w:t>Patient Safety Component-Annual Facility Survey for LTAC</w:t>
            </w:r>
          </w:p>
        </w:tc>
        <w:tc>
          <w:tcPr>
            <w:tcW w:w="2250" w:type="dxa"/>
            <w:vAlign w:val="bottom"/>
          </w:tcPr>
          <w:p w:rsidR="008764CA" w:rsidRDefault="008764CA">
            <w:pPr>
              <w:rPr>
                <w:color w:val="000000"/>
                <w:sz w:val="20"/>
                <w:szCs w:val="20"/>
              </w:rPr>
            </w:pPr>
            <w:r>
              <w:rPr>
                <w:color w:val="000000"/>
                <w:sz w:val="20"/>
                <w:szCs w:val="20"/>
              </w:rPr>
              <w:t>Registered Nurse (Infection Preventionist)</w:t>
            </w:r>
          </w:p>
        </w:tc>
        <w:tc>
          <w:tcPr>
            <w:tcW w:w="1080" w:type="dxa"/>
            <w:vAlign w:val="bottom"/>
          </w:tcPr>
          <w:p w:rsidR="008764CA" w:rsidRDefault="008764CA" w:rsidP="008764CA">
            <w:pPr>
              <w:jc w:val="center"/>
              <w:rPr>
                <w:color w:val="000000"/>
                <w:sz w:val="20"/>
                <w:szCs w:val="20"/>
              </w:rPr>
            </w:pPr>
            <w:r>
              <w:rPr>
                <w:color w:val="000000"/>
                <w:sz w:val="20"/>
                <w:szCs w:val="20"/>
              </w:rPr>
              <w:t>200</w:t>
            </w:r>
          </w:p>
        </w:tc>
        <w:tc>
          <w:tcPr>
            <w:tcW w:w="1260" w:type="dxa"/>
            <w:vAlign w:val="bottom"/>
          </w:tcPr>
          <w:p w:rsidR="008764CA" w:rsidRDefault="008764CA" w:rsidP="004D6F3D">
            <w:pPr>
              <w:jc w:val="center"/>
              <w:rPr>
                <w:color w:val="000000"/>
                <w:sz w:val="20"/>
                <w:szCs w:val="20"/>
              </w:rPr>
            </w:pPr>
            <w:r>
              <w:rPr>
                <w:color w:val="000000"/>
                <w:sz w:val="20"/>
                <w:szCs w:val="20"/>
              </w:rPr>
              <w:t>$37.99</w:t>
            </w:r>
          </w:p>
        </w:tc>
        <w:tc>
          <w:tcPr>
            <w:tcW w:w="1350" w:type="dxa"/>
            <w:vAlign w:val="bottom"/>
          </w:tcPr>
          <w:p w:rsidR="008764CA" w:rsidRDefault="008764CA" w:rsidP="008764CA">
            <w:pPr>
              <w:jc w:val="center"/>
              <w:rPr>
                <w:color w:val="000000"/>
                <w:sz w:val="20"/>
                <w:szCs w:val="20"/>
              </w:rPr>
            </w:pPr>
            <w:r>
              <w:rPr>
                <w:color w:val="000000"/>
                <w:sz w:val="20"/>
                <w:szCs w:val="20"/>
              </w:rPr>
              <w:t>$7,598</w:t>
            </w:r>
          </w:p>
        </w:tc>
      </w:tr>
      <w:tr w:rsidR="008764CA" w:rsidTr="008764CA">
        <w:tc>
          <w:tcPr>
            <w:tcW w:w="900" w:type="dxa"/>
            <w:vAlign w:val="bottom"/>
          </w:tcPr>
          <w:p w:rsidR="008764CA" w:rsidRPr="00784FFD" w:rsidRDefault="008764CA" w:rsidP="00EC1BC9">
            <w:pPr>
              <w:rPr>
                <w:bCs/>
                <w:sz w:val="20"/>
                <w:szCs w:val="20"/>
              </w:rPr>
            </w:pPr>
            <w:r>
              <w:rPr>
                <w:bCs/>
                <w:sz w:val="20"/>
                <w:szCs w:val="20"/>
              </w:rPr>
              <w:t>57.151</w:t>
            </w:r>
          </w:p>
        </w:tc>
        <w:tc>
          <w:tcPr>
            <w:tcW w:w="3780" w:type="dxa"/>
          </w:tcPr>
          <w:p w:rsidR="008764CA" w:rsidRDefault="008764CA" w:rsidP="00EC1BC9">
            <w:pPr>
              <w:rPr>
                <w:color w:val="000000"/>
                <w:sz w:val="20"/>
                <w:szCs w:val="20"/>
              </w:rPr>
            </w:pPr>
            <w:r>
              <w:rPr>
                <w:color w:val="000000"/>
                <w:sz w:val="20"/>
                <w:szCs w:val="20"/>
              </w:rPr>
              <w:t>Patient Safety Component-Annual Facility Survey for IRF</w:t>
            </w:r>
          </w:p>
        </w:tc>
        <w:tc>
          <w:tcPr>
            <w:tcW w:w="2250" w:type="dxa"/>
            <w:vAlign w:val="bottom"/>
          </w:tcPr>
          <w:p w:rsidR="008764CA" w:rsidRDefault="008764CA">
            <w:pPr>
              <w:rPr>
                <w:color w:val="000000"/>
                <w:sz w:val="20"/>
                <w:szCs w:val="20"/>
              </w:rPr>
            </w:pPr>
            <w:r>
              <w:rPr>
                <w:color w:val="000000"/>
                <w:sz w:val="20"/>
                <w:szCs w:val="20"/>
              </w:rPr>
              <w:t>Registered Nurse (Infection Preventionist)</w:t>
            </w:r>
          </w:p>
        </w:tc>
        <w:tc>
          <w:tcPr>
            <w:tcW w:w="1080" w:type="dxa"/>
            <w:vAlign w:val="bottom"/>
          </w:tcPr>
          <w:p w:rsidR="008764CA" w:rsidRDefault="008764CA" w:rsidP="008764CA">
            <w:pPr>
              <w:jc w:val="center"/>
              <w:rPr>
                <w:color w:val="000000"/>
                <w:sz w:val="20"/>
                <w:szCs w:val="20"/>
              </w:rPr>
            </w:pPr>
            <w:r>
              <w:rPr>
                <w:color w:val="000000"/>
                <w:sz w:val="20"/>
                <w:szCs w:val="20"/>
              </w:rPr>
              <w:t>417</w:t>
            </w:r>
          </w:p>
        </w:tc>
        <w:tc>
          <w:tcPr>
            <w:tcW w:w="1260" w:type="dxa"/>
            <w:vAlign w:val="bottom"/>
          </w:tcPr>
          <w:p w:rsidR="008764CA" w:rsidRDefault="008764CA" w:rsidP="004D6F3D">
            <w:pPr>
              <w:jc w:val="center"/>
              <w:rPr>
                <w:color w:val="000000"/>
                <w:sz w:val="20"/>
                <w:szCs w:val="20"/>
              </w:rPr>
            </w:pPr>
            <w:r>
              <w:rPr>
                <w:color w:val="000000"/>
                <w:sz w:val="20"/>
                <w:szCs w:val="20"/>
              </w:rPr>
              <w:t>$37.99</w:t>
            </w:r>
          </w:p>
        </w:tc>
        <w:tc>
          <w:tcPr>
            <w:tcW w:w="1350" w:type="dxa"/>
            <w:vAlign w:val="bottom"/>
          </w:tcPr>
          <w:p w:rsidR="008764CA" w:rsidRDefault="008764CA" w:rsidP="008764CA">
            <w:pPr>
              <w:jc w:val="center"/>
              <w:rPr>
                <w:color w:val="000000"/>
                <w:sz w:val="20"/>
                <w:szCs w:val="20"/>
              </w:rPr>
            </w:pPr>
            <w:r>
              <w:rPr>
                <w:color w:val="000000"/>
                <w:sz w:val="20"/>
                <w:szCs w:val="20"/>
              </w:rPr>
              <w:t>$15,829</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57.200</w:t>
            </w:r>
          </w:p>
        </w:tc>
        <w:tc>
          <w:tcPr>
            <w:tcW w:w="3780" w:type="dxa"/>
            <w:vAlign w:val="bottom"/>
          </w:tcPr>
          <w:p w:rsidR="008764CA" w:rsidRPr="006C6312" w:rsidRDefault="008764CA" w:rsidP="00220B2F">
            <w:pPr>
              <w:rPr>
                <w:sz w:val="20"/>
                <w:szCs w:val="20"/>
              </w:rPr>
            </w:pPr>
            <w:r w:rsidRPr="006C6312">
              <w:rPr>
                <w:sz w:val="20"/>
                <w:szCs w:val="20"/>
              </w:rPr>
              <w:t>Healthcare Personnel Safety Component Annual Facility Survey</w:t>
            </w:r>
          </w:p>
        </w:tc>
        <w:tc>
          <w:tcPr>
            <w:tcW w:w="2250" w:type="dxa"/>
            <w:vAlign w:val="bottom"/>
          </w:tcPr>
          <w:p w:rsidR="008764CA" w:rsidRDefault="008764CA">
            <w:pPr>
              <w:rPr>
                <w:color w:val="000000"/>
                <w:sz w:val="20"/>
                <w:szCs w:val="20"/>
              </w:rPr>
            </w:pPr>
            <w:r>
              <w:rPr>
                <w:color w:val="000000"/>
                <w:sz w:val="20"/>
                <w:szCs w:val="20"/>
              </w:rPr>
              <w:t>Occupational Health RN/Specialist</w:t>
            </w:r>
          </w:p>
        </w:tc>
        <w:tc>
          <w:tcPr>
            <w:tcW w:w="1080" w:type="dxa"/>
            <w:vAlign w:val="bottom"/>
          </w:tcPr>
          <w:p w:rsidR="008764CA" w:rsidRDefault="008764CA" w:rsidP="008764CA">
            <w:pPr>
              <w:jc w:val="center"/>
              <w:rPr>
                <w:color w:val="000000"/>
                <w:sz w:val="20"/>
                <w:szCs w:val="20"/>
              </w:rPr>
            </w:pPr>
            <w:r>
              <w:rPr>
                <w:color w:val="000000"/>
                <w:sz w:val="20"/>
                <w:szCs w:val="20"/>
              </w:rPr>
              <w:t>48</w:t>
            </w:r>
            <w:r w:rsidR="000069F3">
              <w:rPr>
                <w:color w:val="000000"/>
                <w:sz w:val="20"/>
                <w:szCs w:val="20"/>
              </w:rPr>
              <w:t>,</w:t>
            </w:r>
            <w:r>
              <w:rPr>
                <w:color w:val="000000"/>
                <w:sz w:val="20"/>
                <w:szCs w:val="20"/>
              </w:rPr>
              <w:t>000</w:t>
            </w:r>
          </w:p>
        </w:tc>
        <w:tc>
          <w:tcPr>
            <w:tcW w:w="1260" w:type="dxa"/>
            <w:vAlign w:val="bottom"/>
          </w:tcPr>
          <w:p w:rsidR="008764CA" w:rsidRDefault="008764CA" w:rsidP="004D6F3D">
            <w:pPr>
              <w:jc w:val="center"/>
              <w:rPr>
                <w:color w:val="000000"/>
                <w:sz w:val="20"/>
                <w:szCs w:val="20"/>
              </w:rPr>
            </w:pPr>
            <w:r>
              <w:rPr>
                <w:color w:val="000000"/>
                <w:sz w:val="20"/>
                <w:szCs w:val="20"/>
              </w:rPr>
              <w:t>$38.67</w:t>
            </w:r>
          </w:p>
        </w:tc>
        <w:tc>
          <w:tcPr>
            <w:tcW w:w="1350" w:type="dxa"/>
            <w:vAlign w:val="bottom"/>
          </w:tcPr>
          <w:p w:rsidR="008764CA" w:rsidRDefault="008764CA" w:rsidP="008764CA">
            <w:pPr>
              <w:jc w:val="center"/>
              <w:rPr>
                <w:color w:val="000000"/>
                <w:sz w:val="20"/>
                <w:szCs w:val="20"/>
              </w:rPr>
            </w:pPr>
            <w:r>
              <w:rPr>
                <w:color w:val="000000"/>
                <w:sz w:val="20"/>
                <w:szCs w:val="20"/>
              </w:rPr>
              <w:t>$1,856,160</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57.202</w:t>
            </w:r>
          </w:p>
        </w:tc>
        <w:tc>
          <w:tcPr>
            <w:tcW w:w="3780" w:type="dxa"/>
            <w:vAlign w:val="bottom"/>
          </w:tcPr>
          <w:p w:rsidR="008764CA" w:rsidRPr="006C6312" w:rsidRDefault="008764CA" w:rsidP="00220B2F">
            <w:pPr>
              <w:rPr>
                <w:sz w:val="20"/>
                <w:szCs w:val="20"/>
              </w:rPr>
            </w:pPr>
            <w:r w:rsidRPr="006C6312">
              <w:rPr>
                <w:sz w:val="20"/>
                <w:szCs w:val="20"/>
              </w:rPr>
              <w:t>Healthcare Worker Survey</w:t>
            </w:r>
          </w:p>
        </w:tc>
        <w:tc>
          <w:tcPr>
            <w:tcW w:w="2250" w:type="dxa"/>
            <w:vAlign w:val="bottom"/>
          </w:tcPr>
          <w:p w:rsidR="008764CA" w:rsidRDefault="008764CA">
            <w:pPr>
              <w:rPr>
                <w:color w:val="000000"/>
                <w:sz w:val="20"/>
                <w:szCs w:val="20"/>
              </w:rPr>
            </w:pPr>
            <w:r>
              <w:rPr>
                <w:color w:val="000000"/>
                <w:sz w:val="20"/>
                <w:szCs w:val="20"/>
              </w:rPr>
              <w:t>Occupational Health RN/Specialist</w:t>
            </w:r>
          </w:p>
        </w:tc>
        <w:tc>
          <w:tcPr>
            <w:tcW w:w="1080" w:type="dxa"/>
            <w:vAlign w:val="bottom"/>
          </w:tcPr>
          <w:p w:rsidR="008764CA" w:rsidRDefault="008764CA" w:rsidP="008764CA">
            <w:pPr>
              <w:jc w:val="center"/>
              <w:rPr>
                <w:color w:val="000000"/>
                <w:sz w:val="20"/>
                <w:szCs w:val="20"/>
              </w:rPr>
            </w:pPr>
            <w:r>
              <w:rPr>
                <w:color w:val="000000"/>
                <w:sz w:val="20"/>
                <w:szCs w:val="20"/>
              </w:rPr>
              <w:t>10</w:t>
            </w:r>
            <w:r w:rsidR="000069F3">
              <w:rPr>
                <w:color w:val="000000"/>
                <w:sz w:val="20"/>
                <w:szCs w:val="20"/>
              </w:rPr>
              <w:t>,</w:t>
            </w:r>
            <w:r>
              <w:rPr>
                <w:color w:val="000000"/>
                <w:sz w:val="20"/>
                <w:szCs w:val="20"/>
              </w:rPr>
              <w:t>000</w:t>
            </w:r>
          </w:p>
        </w:tc>
        <w:tc>
          <w:tcPr>
            <w:tcW w:w="1260" w:type="dxa"/>
            <w:vAlign w:val="bottom"/>
          </w:tcPr>
          <w:p w:rsidR="008764CA" w:rsidRDefault="008764CA" w:rsidP="004D6F3D">
            <w:pPr>
              <w:jc w:val="center"/>
              <w:rPr>
                <w:color w:val="000000"/>
                <w:sz w:val="20"/>
                <w:szCs w:val="20"/>
              </w:rPr>
            </w:pPr>
            <w:r>
              <w:rPr>
                <w:color w:val="000000"/>
                <w:sz w:val="20"/>
                <w:szCs w:val="20"/>
              </w:rPr>
              <w:t>$38.67</w:t>
            </w:r>
          </w:p>
        </w:tc>
        <w:tc>
          <w:tcPr>
            <w:tcW w:w="1350" w:type="dxa"/>
            <w:vAlign w:val="bottom"/>
          </w:tcPr>
          <w:p w:rsidR="008764CA" w:rsidRDefault="008764CA" w:rsidP="008764CA">
            <w:pPr>
              <w:jc w:val="center"/>
              <w:rPr>
                <w:color w:val="000000"/>
                <w:sz w:val="20"/>
                <w:szCs w:val="20"/>
              </w:rPr>
            </w:pPr>
            <w:r>
              <w:rPr>
                <w:color w:val="000000"/>
                <w:sz w:val="20"/>
                <w:szCs w:val="20"/>
              </w:rPr>
              <w:t>$386,700</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57.203</w:t>
            </w:r>
          </w:p>
        </w:tc>
        <w:tc>
          <w:tcPr>
            <w:tcW w:w="3780" w:type="dxa"/>
            <w:vAlign w:val="bottom"/>
          </w:tcPr>
          <w:p w:rsidR="008764CA" w:rsidRPr="006C6312" w:rsidRDefault="008764CA" w:rsidP="00220B2F">
            <w:pPr>
              <w:rPr>
                <w:sz w:val="20"/>
                <w:szCs w:val="20"/>
              </w:rPr>
            </w:pPr>
            <w:r w:rsidRPr="006C6312">
              <w:rPr>
                <w:sz w:val="20"/>
                <w:szCs w:val="20"/>
              </w:rPr>
              <w:t>Healthcare Personnel Safety Monthly Reporting Plan</w:t>
            </w:r>
          </w:p>
        </w:tc>
        <w:tc>
          <w:tcPr>
            <w:tcW w:w="2250" w:type="dxa"/>
            <w:vAlign w:val="bottom"/>
          </w:tcPr>
          <w:p w:rsidR="008764CA" w:rsidRDefault="008764CA">
            <w:pPr>
              <w:rPr>
                <w:color w:val="000000"/>
                <w:sz w:val="20"/>
                <w:szCs w:val="20"/>
              </w:rPr>
            </w:pPr>
            <w:r>
              <w:rPr>
                <w:color w:val="000000"/>
                <w:sz w:val="20"/>
                <w:szCs w:val="20"/>
              </w:rPr>
              <w:t>Occupational Health RN/Specialist</w:t>
            </w:r>
          </w:p>
        </w:tc>
        <w:tc>
          <w:tcPr>
            <w:tcW w:w="1080" w:type="dxa"/>
            <w:vAlign w:val="bottom"/>
          </w:tcPr>
          <w:p w:rsidR="008764CA" w:rsidRDefault="008764CA" w:rsidP="008764CA">
            <w:pPr>
              <w:jc w:val="center"/>
              <w:rPr>
                <w:color w:val="000000"/>
                <w:sz w:val="20"/>
                <w:szCs w:val="20"/>
              </w:rPr>
            </w:pPr>
            <w:r>
              <w:rPr>
                <w:color w:val="000000"/>
                <w:sz w:val="20"/>
                <w:szCs w:val="20"/>
              </w:rPr>
              <w:t>900</w:t>
            </w:r>
          </w:p>
        </w:tc>
        <w:tc>
          <w:tcPr>
            <w:tcW w:w="1260" w:type="dxa"/>
            <w:vAlign w:val="bottom"/>
          </w:tcPr>
          <w:p w:rsidR="008764CA" w:rsidRDefault="008764CA" w:rsidP="004D6F3D">
            <w:pPr>
              <w:jc w:val="center"/>
              <w:rPr>
                <w:color w:val="000000"/>
                <w:sz w:val="20"/>
                <w:szCs w:val="20"/>
              </w:rPr>
            </w:pPr>
            <w:r>
              <w:rPr>
                <w:color w:val="000000"/>
                <w:sz w:val="20"/>
                <w:szCs w:val="20"/>
              </w:rPr>
              <w:t>$38.67</w:t>
            </w:r>
          </w:p>
        </w:tc>
        <w:tc>
          <w:tcPr>
            <w:tcW w:w="1350" w:type="dxa"/>
            <w:vAlign w:val="bottom"/>
          </w:tcPr>
          <w:p w:rsidR="008764CA" w:rsidRDefault="008764CA" w:rsidP="008764CA">
            <w:pPr>
              <w:jc w:val="center"/>
              <w:rPr>
                <w:color w:val="000000"/>
                <w:sz w:val="20"/>
                <w:szCs w:val="20"/>
              </w:rPr>
            </w:pPr>
            <w:r>
              <w:rPr>
                <w:color w:val="000000"/>
                <w:sz w:val="20"/>
                <w:szCs w:val="20"/>
              </w:rPr>
              <w:t>$34,803</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57.204</w:t>
            </w:r>
          </w:p>
        </w:tc>
        <w:tc>
          <w:tcPr>
            <w:tcW w:w="3780" w:type="dxa"/>
            <w:vAlign w:val="bottom"/>
          </w:tcPr>
          <w:p w:rsidR="008764CA" w:rsidRPr="006C6312" w:rsidRDefault="008764CA" w:rsidP="00220B2F">
            <w:pPr>
              <w:rPr>
                <w:sz w:val="20"/>
                <w:szCs w:val="20"/>
              </w:rPr>
            </w:pPr>
            <w:r w:rsidRPr="006C6312">
              <w:rPr>
                <w:sz w:val="20"/>
                <w:szCs w:val="20"/>
              </w:rPr>
              <w:t>Healthcare Worker Demographic Data</w:t>
            </w:r>
          </w:p>
        </w:tc>
        <w:tc>
          <w:tcPr>
            <w:tcW w:w="2250" w:type="dxa"/>
            <w:vAlign w:val="bottom"/>
          </w:tcPr>
          <w:p w:rsidR="008764CA" w:rsidRDefault="008764CA">
            <w:pPr>
              <w:rPr>
                <w:color w:val="000000"/>
                <w:sz w:val="20"/>
                <w:szCs w:val="20"/>
              </w:rPr>
            </w:pPr>
            <w:r>
              <w:rPr>
                <w:color w:val="000000"/>
                <w:sz w:val="20"/>
                <w:szCs w:val="20"/>
              </w:rPr>
              <w:t>Occupational Health RN/Specialist</w:t>
            </w:r>
          </w:p>
        </w:tc>
        <w:tc>
          <w:tcPr>
            <w:tcW w:w="1080" w:type="dxa"/>
            <w:vAlign w:val="bottom"/>
          </w:tcPr>
          <w:p w:rsidR="008764CA" w:rsidRDefault="008764CA" w:rsidP="008764CA">
            <w:pPr>
              <w:jc w:val="center"/>
              <w:rPr>
                <w:color w:val="000000"/>
                <w:sz w:val="20"/>
                <w:szCs w:val="20"/>
              </w:rPr>
            </w:pPr>
            <w:r>
              <w:rPr>
                <w:color w:val="000000"/>
                <w:sz w:val="20"/>
                <w:szCs w:val="20"/>
              </w:rPr>
              <w:t>40</w:t>
            </w:r>
            <w:r w:rsidR="000069F3">
              <w:rPr>
                <w:color w:val="000000"/>
                <w:sz w:val="20"/>
                <w:szCs w:val="20"/>
              </w:rPr>
              <w:t>,</w:t>
            </w:r>
            <w:r>
              <w:rPr>
                <w:color w:val="000000"/>
                <w:sz w:val="20"/>
                <w:szCs w:val="20"/>
              </w:rPr>
              <w:t>000</w:t>
            </w:r>
          </w:p>
        </w:tc>
        <w:tc>
          <w:tcPr>
            <w:tcW w:w="1260" w:type="dxa"/>
            <w:vAlign w:val="bottom"/>
          </w:tcPr>
          <w:p w:rsidR="008764CA" w:rsidRDefault="008764CA" w:rsidP="004D6F3D">
            <w:pPr>
              <w:jc w:val="center"/>
              <w:rPr>
                <w:color w:val="000000"/>
                <w:sz w:val="20"/>
                <w:szCs w:val="20"/>
              </w:rPr>
            </w:pPr>
            <w:r>
              <w:rPr>
                <w:color w:val="000000"/>
                <w:sz w:val="20"/>
                <w:szCs w:val="20"/>
              </w:rPr>
              <w:t>$38.67</w:t>
            </w:r>
          </w:p>
        </w:tc>
        <w:tc>
          <w:tcPr>
            <w:tcW w:w="1350" w:type="dxa"/>
            <w:vAlign w:val="bottom"/>
          </w:tcPr>
          <w:p w:rsidR="008764CA" w:rsidRDefault="008764CA" w:rsidP="008764CA">
            <w:pPr>
              <w:jc w:val="center"/>
              <w:rPr>
                <w:color w:val="000000"/>
                <w:sz w:val="20"/>
                <w:szCs w:val="20"/>
              </w:rPr>
            </w:pPr>
            <w:r>
              <w:rPr>
                <w:color w:val="000000"/>
                <w:sz w:val="20"/>
                <w:szCs w:val="20"/>
              </w:rPr>
              <w:t>$1,546,800</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57.205</w:t>
            </w:r>
          </w:p>
        </w:tc>
        <w:tc>
          <w:tcPr>
            <w:tcW w:w="3780" w:type="dxa"/>
            <w:vAlign w:val="bottom"/>
          </w:tcPr>
          <w:p w:rsidR="008764CA" w:rsidRPr="006C6312" w:rsidRDefault="008764CA" w:rsidP="00220B2F">
            <w:pPr>
              <w:rPr>
                <w:sz w:val="20"/>
                <w:szCs w:val="20"/>
              </w:rPr>
            </w:pPr>
            <w:r w:rsidRPr="006C6312">
              <w:rPr>
                <w:sz w:val="20"/>
                <w:szCs w:val="20"/>
              </w:rPr>
              <w:t>Exposure to Blood/Body Fluids</w:t>
            </w:r>
          </w:p>
        </w:tc>
        <w:tc>
          <w:tcPr>
            <w:tcW w:w="2250" w:type="dxa"/>
            <w:vAlign w:val="bottom"/>
          </w:tcPr>
          <w:p w:rsidR="008764CA" w:rsidRDefault="008764CA">
            <w:pPr>
              <w:rPr>
                <w:color w:val="000000"/>
                <w:sz w:val="20"/>
                <w:szCs w:val="20"/>
              </w:rPr>
            </w:pPr>
            <w:r>
              <w:rPr>
                <w:color w:val="000000"/>
                <w:sz w:val="20"/>
                <w:szCs w:val="20"/>
              </w:rPr>
              <w:t>Occupational Health RN/Specialist</w:t>
            </w:r>
          </w:p>
        </w:tc>
        <w:tc>
          <w:tcPr>
            <w:tcW w:w="1080" w:type="dxa"/>
            <w:vAlign w:val="bottom"/>
          </w:tcPr>
          <w:p w:rsidR="008764CA" w:rsidRDefault="008764CA" w:rsidP="008764CA">
            <w:pPr>
              <w:jc w:val="center"/>
              <w:rPr>
                <w:color w:val="000000"/>
                <w:sz w:val="20"/>
                <w:szCs w:val="20"/>
              </w:rPr>
            </w:pPr>
            <w:r>
              <w:rPr>
                <w:color w:val="000000"/>
                <w:sz w:val="20"/>
                <w:szCs w:val="20"/>
              </w:rPr>
              <w:t>30</w:t>
            </w:r>
            <w:r w:rsidR="000069F3">
              <w:rPr>
                <w:color w:val="000000"/>
                <w:sz w:val="20"/>
                <w:szCs w:val="20"/>
              </w:rPr>
              <w:t>,</w:t>
            </w:r>
            <w:r>
              <w:rPr>
                <w:color w:val="000000"/>
                <w:sz w:val="20"/>
                <w:szCs w:val="20"/>
              </w:rPr>
              <w:t>000</w:t>
            </w:r>
          </w:p>
        </w:tc>
        <w:tc>
          <w:tcPr>
            <w:tcW w:w="1260" w:type="dxa"/>
            <w:vAlign w:val="bottom"/>
          </w:tcPr>
          <w:p w:rsidR="008764CA" w:rsidRDefault="008764CA" w:rsidP="004D6F3D">
            <w:pPr>
              <w:jc w:val="center"/>
              <w:rPr>
                <w:color w:val="000000"/>
                <w:sz w:val="20"/>
                <w:szCs w:val="20"/>
              </w:rPr>
            </w:pPr>
            <w:r>
              <w:rPr>
                <w:color w:val="000000"/>
                <w:sz w:val="20"/>
                <w:szCs w:val="20"/>
              </w:rPr>
              <w:t>$38.67</w:t>
            </w:r>
          </w:p>
        </w:tc>
        <w:tc>
          <w:tcPr>
            <w:tcW w:w="1350" w:type="dxa"/>
            <w:vAlign w:val="bottom"/>
          </w:tcPr>
          <w:p w:rsidR="008764CA" w:rsidRDefault="008764CA" w:rsidP="008764CA">
            <w:pPr>
              <w:jc w:val="center"/>
              <w:rPr>
                <w:color w:val="000000"/>
                <w:sz w:val="20"/>
                <w:szCs w:val="20"/>
              </w:rPr>
            </w:pPr>
            <w:r>
              <w:rPr>
                <w:color w:val="000000"/>
                <w:sz w:val="20"/>
                <w:szCs w:val="20"/>
              </w:rPr>
              <w:t>$1,160,100</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57.206</w:t>
            </w:r>
          </w:p>
        </w:tc>
        <w:tc>
          <w:tcPr>
            <w:tcW w:w="3780" w:type="dxa"/>
            <w:vAlign w:val="bottom"/>
          </w:tcPr>
          <w:p w:rsidR="008764CA" w:rsidRPr="006C6312" w:rsidRDefault="008764CA" w:rsidP="00220B2F">
            <w:pPr>
              <w:rPr>
                <w:sz w:val="20"/>
                <w:szCs w:val="20"/>
              </w:rPr>
            </w:pPr>
            <w:r w:rsidRPr="006C6312">
              <w:rPr>
                <w:sz w:val="20"/>
                <w:szCs w:val="20"/>
              </w:rPr>
              <w:t>Healthcare Worker Prophylaxis/Treatment</w:t>
            </w:r>
          </w:p>
        </w:tc>
        <w:tc>
          <w:tcPr>
            <w:tcW w:w="2250" w:type="dxa"/>
            <w:vAlign w:val="bottom"/>
          </w:tcPr>
          <w:p w:rsidR="008764CA" w:rsidRDefault="008764CA">
            <w:pPr>
              <w:rPr>
                <w:color w:val="000000"/>
                <w:sz w:val="20"/>
                <w:szCs w:val="20"/>
              </w:rPr>
            </w:pPr>
            <w:r>
              <w:rPr>
                <w:color w:val="000000"/>
                <w:sz w:val="20"/>
                <w:szCs w:val="20"/>
              </w:rPr>
              <w:t>Occupational Health RN/Specialist</w:t>
            </w:r>
          </w:p>
        </w:tc>
        <w:tc>
          <w:tcPr>
            <w:tcW w:w="1080" w:type="dxa"/>
            <w:vAlign w:val="bottom"/>
          </w:tcPr>
          <w:p w:rsidR="008764CA" w:rsidRDefault="008764CA" w:rsidP="008764CA">
            <w:pPr>
              <w:jc w:val="center"/>
              <w:rPr>
                <w:color w:val="000000"/>
                <w:sz w:val="20"/>
                <w:szCs w:val="20"/>
              </w:rPr>
            </w:pPr>
            <w:r>
              <w:rPr>
                <w:color w:val="000000"/>
                <w:sz w:val="20"/>
                <w:szCs w:val="20"/>
              </w:rPr>
              <w:t>1</w:t>
            </w:r>
            <w:r w:rsidR="000069F3">
              <w:rPr>
                <w:color w:val="000000"/>
                <w:sz w:val="20"/>
                <w:szCs w:val="20"/>
              </w:rPr>
              <w:t>,</w:t>
            </w:r>
            <w:r>
              <w:rPr>
                <w:color w:val="000000"/>
                <w:sz w:val="20"/>
                <w:szCs w:val="20"/>
              </w:rPr>
              <w:t>500</w:t>
            </w:r>
          </w:p>
        </w:tc>
        <w:tc>
          <w:tcPr>
            <w:tcW w:w="1260" w:type="dxa"/>
            <w:vAlign w:val="bottom"/>
          </w:tcPr>
          <w:p w:rsidR="008764CA" w:rsidRDefault="008764CA" w:rsidP="004D6F3D">
            <w:pPr>
              <w:jc w:val="center"/>
              <w:rPr>
                <w:color w:val="000000"/>
                <w:sz w:val="20"/>
                <w:szCs w:val="20"/>
              </w:rPr>
            </w:pPr>
            <w:r>
              <w:rPr>
                <w:color w:val="000000"/>
                <w:sz w:val="20"/>
                <w:szCs w:val="20"/>
              </w:rPr>
              <w:t>$38.67</w:t>
            </w:r>
          </w:p>
        </w:tc>
        <w:tc>
          <w:tcPr>
            <w:tcW w:w="1350" w:type="dxa"/>
            <w:vAlign w:val="bottom"/>
          </w:tcPr>
          <w:p w:rsidR="008764CA" w:rsidRDefault="008764CA" w:rsidP="008764CA">
            <w:pPr>
              <w:jc w:val="center"/>
              <w:rPr>
                <w:color w:val="000000"/>
                <w:sz w:val="20"/>
                <w:szCs w:val="20"/>
              </w:rPr>
            </w:pPr>
            <w:r>
              <w:rPr>
                <w:color w:val="000000"/>
                <w:sz w:val="20"/>
                <w:szCs w:val="20"/>
              </w:rPr>
              <w:t>$58,005</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57.207</w:t>
            </w:r>
          </w:p>
        </w:tc>
        <w:tc>
          <w:tcPr>
            <w:tcW w:w="3780" w:type="dxa"/>
            <w:vAlign w:val="bottom"/>
          </w:tcPr>
          <w:p w:rsidR="008764CA" w:rsidRPr="006C6312" w:rsidRDefault="008764CA" w:rsidP="00220B2F">
            <w:pPr>
              <w:rPr>
                <w:sz w:val="20"/>
                <w:szCs w:val="20"/>
              </w:rPr>
            </w:pPr>
            <w:r w:rsidRPr="006C6312">
              <w:rPr>
                <w:sz w:val="20"/>
                <w:szCs w:val="20"/>
              </w:rPr>
              <w:t>Follow-Up Laboratory Testing</w:t>
            </w:r>
          </w:p>
        </w:tc>
        <w:tc>
          <w:tcPr>
            <w:tcW w:w="2250" w:type="dxa"/>
            <w:vAlign w:val="bottom"/>
          </w:tcPr>
          <w:p w:rsidR="008764CA" w:rsidRDefault="008764CA">
            <w:pPr>
              <w:rPr>
                <w:color w:val="000000"/>
                <w:sz w:val="20"/>
                <w:szCs w:val="20"/>
              </w:rPr>
            </w:pPr>
            <w:r>
              <w:rPr>
                <w:color w:val="000000"/>
                <w:sz w:val="20"/>
                <w:szCs w:val="20"/>
              </w:rPr>
              <w:t>Laboratory Technician</w:t>
            </w:r>
          </w:p>
        </w:tc>
        <w:tc>
          <w:tcPr>
            <w:tcW w:w="1080" w:type="dxa"/>
            <w:vAlign w:val="bottom"/>
          </w:tcPr>
          <w:p w:rsidR="008764CA" w:rsidRDefault="008764CA" w:rsidP="008764CA">
            <w:pPr>
              <w:jc w:val="center"/>
              <w:rPr>
                <w:color w:val="000000"/>
                <w:sz w:val="20"/>
                <w:szCs w:val="20"/>
              </w:rPr>
            </w:pPr>
            <w:r>
              <w:rPr>
                <w:color w:val="000000"/>
                <w:sz w:val="20"/>
                <w:szCs w:val="20"/>
              </w:rPr>
              <w:t>15</w:t>
            </w:r>
            <w:r w:rsidR="000069F3">
              <w:rPr>
                <w:color w:val="000000"/>
                <w:sz w:val="20"/>
                <w:szCs w:val="20"/>
              </w:rPr>
              <w:t>,</w:t>
            </w:r>
            <w:r>
              <w:rPr>
                <w:color w:val="000000"/>
                <w:sz w:val="20"/>
                <w:szCs w:val="20"/>
              </w:rPr>
              <w:t>000</w:t>
            </w:r>
          </w:p>
        </w:tc>
        <w:tc>
          <w:tcPr>
            <w:tcW w:w="1260" w:type="dxa"/>
            <w:vAlign w:val="bottom"/>
          </w:tcPr>
          <w:p w:rsidR="008764CA" w:rsidRDefault="008764CA" w:rsidP="004D6F3D">
            <w:pPr>
              <w:jc w:val="center"/>
              <w:rPr>
                <w:color w:val="000000"/>
                <w:sz w:val="20"/>
                <w:szCs w:val="20"/>
              </w:rPr>
            </w:pPr>
            <w:r>
              <w:rPr>
                <w:color w:val="000000"/>
                <w:sz w:val="20"/>
                <w:szCs w:val="20"/>
              </w:rPr>
              <w:t>$17.44</w:t>
            </w:r>
          </w:p>
        </w:tc>
        <w:tc>
          <w:tcPr>
            <w:tcW w:w="1350" w:type="dxa"/>
            <w:vAlign w:val="bottom"/>
          </w:tcPr>
          <w:p w:rsidR="008764CA" w:rsidRDefault="008764CA" w:rsidP="008764CA">
            <w:pPr>
              <w:jc w:val="center"/>
              <w:rPr>
                <w:color w:val="000000"/>
                <w:sz w:val="20"/>
                <w:szCs w:val="20"/>
              </w:rPr>
            </w:pPr>
            <w:r>
              <w:rPr>
                <w:color w:val="000000"/>
                <w:sz w:val="20"/>
                <w:szCs w:val="20"/>
              </w:rPr>
              <w:t>$261,600</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57.208</w:t>
            </w:r>
          </w:p>
        </w:tc>
        <w:tc>
          <w:tcPr>
            <w:tcW w:w="3780" w:type="dxa"/>
            <w:vAlign w:val="bottom"/>
          </w:tcPr>
          <w:p w:rsidR="008764CA" w:rsidRPr="006C6312" w:rsidRDefault="008764CA" w:rsidP="00220B2F">
            <w:pPr>
              <w:rPr>
                <w:sz w:val="20"/>
                <w:szCs w:val="20"/>
              </w:rPr>
            </w:pPr>
            <w:r w:rsidRPr="006C6312">
              <w:rPr>
                <w:sz w:val="20"/>
                <w:szCs w:val="20"/>
              </w:rPr>
              <w:t>Healthcare Worker Vaccination History</w:t>
            </w:r>
          </w:p>
        </w:tc>
        <w:tc>
          <w:tcPr>
            <w:tcW w:w="2250" w:type="dxa"/>
            <w:vAlign w:val="bottom"/>
          </w:tcPr>
          <w:p w:rsidR="008764CA" w:rsidRDefault="008764CA">
            <w:pPr>
              <w:rPr>
                <w:color w:val="000000"/>
                <w:sz w:val="20"/>
                <w:szCs w:val="20"/>
              </w:rPr>
            </w:pPr>
            <w:r>
              <w:rPr>
                <w:color w:val="000000"/>
                <w:sz w:val="20"/>
                <w:szCs w:val="20"/>
              </w:rPr>
              <w:t>Occupational Health RN/Specialist</w:t>
            </w:r>
          </w:p>
        </w:tc>
        <w:tc>
          <w:tcPr>
            <w:tcW w:w="1080" w:type="dxa"/>
            <w:vAlign w:val="bottom"/>
          </w:tcPr>
          <w:p w:rsidR="008764CA" w:rsidRDefault="008764CA" w:rsidP="008764CA">
            <w:pPr>
              <w:jc w:val="center"/>
              <w:rPr>
                <w:color w:val="000000"/>
                <w:sz w:val="20"/>
                <w:szCs w:val="20"/>
              </w:rPr>
            </w:pPr>
            <w:r>
              <w:rPr>
                <w:color w:val="000000"/>
                <w:sz w:val="20"/>
                <w:szCs w:val="20"/>
              </w:rPr>
              <w:t>30</w:t>
            </w:r>
            <w:r w:rsidR="000069F3">
              <w:rPr>
                <w:color w:val="000000"/>
                <w:sz w:val="20"/>
                <w:szCs w:val="20"/>
              </w:rPr>
              <w:t>,</w:t>
            </w:r>
            <w:r>
              <w:rPr>
                <w:color w:val="000000"/>
                <w:sz w:val="20"/>
                <w:szCs w:val="20"/>
              </w:rPr>
              <w:t>000</w:t>
            </w:r>
          </w:p>
        </w:tc>
        <w:tc>
          <w:tcPr>
            <w:tcW w:w="1260" w:type="dxa"/>
            <w:vAlign w:val="bottom"/>
          </w:tcPr>
          <w:p w:rsidR="008764CA" w:rsidRDefault="008764CA" w:rsidP="004D6F3D">
            <w:pPr>
              <w:jc w:val="center"/>
              <w:rPr>
                <w:color w:val="000000"/>
                <w:sz w:val="20"/>
                <w:szCs w:val="20"/>
              </w:rPr>
            </w:pPr>
            <w:r>
              <w:rPr>
                <w:color w:val="000000"/>
                <w:sz w:val="20"/>
                <w:szCs w:val="20"/>
              </w:rPr>
              <w:t>$38.67</w:t>
            </w:r>
          </w:p>
        </w:tc>
        <w:tc>
          <w:tcPr>
            <w:tcW w:w="1350" w:type="dxa"/>
            <w:vAlign w:val="bottom"/>
          </w:tcPr>
          <w:p w:rsidR="008764CA" w:rsidRDefault="008764CA" w:rsidP="008764CA">
            <w:pPr>
              <w:jc w:val="center"/>
              <w:rPr>
                <w:color w:val="000000"/>
                <w:sz w:val="20"/>
                <w:szCs w:val="20"/>
              </w:rPr>
            </w:pPr>
            <w:r>
              <w:rPr>
                <w:color w:val="000000"/>
                <w:sz w:val="20"/>
                <w:szCs w:val="20"/>
              </w:rPr>
              <w:t>$1,160,100</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57.209</w:t>
            </w:r>
          </w:p>
        </w:tc>
        <w:tc>
          <w:tcPr>
            <w:tcW w:w="3780" w:type="dxa"/>
            <w:vAlign w:val="bottom"/>
          </w:tcPr>
          <w:p w:rsidR="008764CA" w:rsidRPr="006C6312" w:rsidRDefault="008764CA" w:rsidP="00220B2F">
            <w:pPr>
              <w:rPr>
                <w:sz w:val="20"/>
                <w:szCs w:val="20"/>
              </w:rPr>
            </w:pPr>
            <w:r w:rsidRPr="006C6312">
              <w:rPr>
                <w:sz w:val="20"/>
                <w:szCs w:val="20"/>
              </w:rPr>
              <w:t>Healthcare Worker Influenza Vaccination</w:t>
            </w:r>
          </w:p>
        </w:tc>
        <w:tc>
          <w:tcPr>
            <w:tcW w:w="2250" w:type="dxa"/>
            <w:vAlign w:val="bottom"/>
          </w:tcPr>
          <w:p w:rsidR="008764CA" w:rsidRDefault="008764CA">
            <w:pPr>
              <w:rPr>
                <w:color w:val="000000"/>
                <w:sz w:val="20"/>
                <w:szCs w:val="20"/>
              </w:rPr>
            </w:pPr>
            <w:r>
              <w:rPr>
                <w:color w:val="000000"/>
                <w:sz w:val="20"/>
                <w:szCs w:val="20"/>
              </w:rPr>
              <w:t>Occupational Health RN/Specialist</w:t>
            </w:r>
          </w:p>
        </w:tc>
        <w:tc>
          <w:tcPr>
            <w:tcW w:w="1080" w:type="dxa"/>
            <w:vAlign w:val="bottom"/>
          </w:tcPr>
          <w:p w:rsidR="008764CA" w:rsidRDefault="008764CA" w:rsidP="008764CA">
            <w:pPr>
              <w:jc w:val="center"/>
              <w:rPr>
                <w:color w:val="000000"/>
                <w:sz w:val="20"/>
                <w:szCs w:val="20"/>
              </w:rPr>
            </w:pPr>
            <w:r>
              <w:rPr>
                <w:color w:val="000000"/>
                <w:sz w:val="20"/>
                <w:szCs w:val="20"/>
              </w:rPr>
              <w:t>50</w:t>
            </w:r>
            <w:r w:rsidR="000069F3">
              <w:rPr>
                <w:color w:val="000000"/>
                <w:sz w:val="20"/>
                <w:szCs w:val="20"/>
              </w:rPr>
              <w:t>,</w:t>
            </w:r>
            <w:r>
              <w:rPr>
                <w:color w:val="000000"/>
                <w:sz w:val="20"/>
                <w:szCs w:val="20"/>
              </w:rPr>
              <w:t>000</w:t>
            </w:r>
          </w:p>
        </w:tc>
        <w:tc>
          <w:tcPr>
            <w:tcW w:w="1260" w:type="dxa"/>
            <w:vAlign w:val="bottom"/>
          </w:tcPr>
          <w:p w:rsidR="008764CA" w:rsidRDefault="008764CA" w:rsidP="004D6F3D">
            <w:pPr>
              <w:jc w:val="center"/>
              <w:rPr>
                <w:color w:val="000000"/>
                <w:sz w:val="20"/>
                <w:szCs w:val="20"/>
              </w:rPr>
            </w:pPr>
            <w:r>
              <w:rPr>
                <w:color w:val="000000"/>
                <w:sz w:val="20"/>
                <w:szCs w:val="20"/>
              </w:rPr>
              <w:t>$38.67</w:t>
            </w:r>
          </w:p>
        </w:tc>
        <w:tc>
          <w:tcPr>
            <w:tcW w:w="1350" w:type="dxa"/>
            <w:vAlign w:val="bottom"/>
          </w:tcPr>
          <w:p w:rsidR="008764CA" w:rsidRDefault="008764CA" w:rsidP="008764CA">
            <w:pPr>
              <w:jc w:val="center"/>
              <w:rPr>
                <w:color w:val="000000"/>
                <w:sz w:val="20"/>
                <w:szCs w:val="20"/>
              </w:rPr>
            </w:pPr>
            <w:r>
              <w:rPr>
                <w:color w:val="000000"/>
                <w:sz w:val="20"/>
                <w:szCs w:val="20"/>
              </w:rPr>
              <w:t>$1,933,500</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57.210</w:t>
            </w:r>
          </w:p>
        </w:tc>
        <w:tc>
          <w:tcPr>
            <w:tcW w:w="3780" w:type="dxa"/>
            <w:vAlign w:val="bottom"/>
          </w:tcPr>
          <w:p w:rsidR="008764CA" w:rsidRPr="006C6312" w:rsidRDefault="008764CA" w:rsidP="00220B2F">
            <w:pPr>
              <w:rPr>
                <w:sz w:val="20"/>
                <w:szCs w:val="20"/>
              </w:rPr>
            </w:pPr>
            <w:r w:rsidRPr="006C6312">
              <w:rPr>
                <w:sz w:val="20"/>
                <w:szCs w:val="20"/>
              </w:rPr>
              <w:t>Healthcare Worker Prophylaxis/Treatment-Influenza</w:t>
            </w:r>
          </w:p>
        </w:tc>
        <w:tc>
          <w:tcPr>
            <w:tcW w:w="2250" w:type="dxa"/>
            <w:vAlign w:val="bottom"/>
          </w:tcPr>
          <w:p w:rsidR="008764CA" w:rsidRDefault="008764CA">
            <w:pPr>
              <w:rPr>
                <w:color w:val="000000"/>
                <w:sz w:val="20"/>
                <w:szCs w:val="20"/>
              </w:rPr>
            </w:pPr>
            <w:r>
              <w:rPr>
                <w:color w:val="000000"/>
                <w:sz w:val="20"/>
                <w:szCs w:val="20"/>
              </w:rPr>
              <w:t>Occupational Health RN/Specialist</w:t>
            </w:r>
          </w:p>
        </w:tc>
        <w:tc>
          <w:tcPr>
            <w:tcW w:w="1080" w:type="dxa"/>
            <w:vAlign w:val="bottom"/>
          </w:tcPr>
          <w:p w:rsidR="008764CA" w:rsidRDefault="008764CA" w:rsidP="008764CA">
            <w:pPr>
              <w:jc w:val="center"/>
              <w:rPr>
                <w:color w:val="000000"/>
                <w:sz w:val="20"/>
                <w:szCs w:val="20"/>
              </w:rPr>
            </w:pPr>
            <w:r>
              <w:rPr>
                <w:color w:val="000000"/>
                <w:sz w:val="20"/>
                <w:szCs w:val="20"/>
              </w:rPr>
              <w:t>5</w:t>
            </w:r>
            <w:r w:rsidR="000069F3">
              <w:rPr>
                <w:color w:val="000000"/>
                <w:sz w:val="20"/>
                <w:szCs w:val="20"/>
              </w:rPr>
              <w:t>,</w:t>
            </w:r>
            <w:r>
              <w:rPr>
                <w:color w:val="000000"/>
                <w:sz w:val="20"/>
                <w:szCs w:val="20"/>
              </w:rPr>
              <w:t>000</w:t>
            </w:r>
          </w:p>
        </w:tc>
        <w:tc>
          <w:tcPr>
            <w:tcW w:w="1260" w:type="dxa"/>
            <w:vAlign w:val="bottom"/>
          </w:tcPr>
          <w:p w:rsidR="008764CA" w:rsidRDefault="008764CA" w:rsidP="004D6F3D">
            <w:pPr>
              <w:jc w:val="center"/>
              <w:rPr>
                <w:color w:val="000000"/>
                <w:sz w:val="20"/>
                <w:szCs w:val="20"/>
              </w:rPr>
            </w:pPr>
            <w:r>
              <w:rPr>
                <w:color w:val="000000"/>
                <w:sz w:val="20"/>
                <w:szCs w:val="20"/>
              </w:rPr>
              <w:t>$38.67</w:t>
            </w:r>
          </w:p>
        </w:tc>
        <w:tc>
          <w:tcPr>
            <w:tcW w:w="1350" w:type="dxa"/>
            <w:vAlign w:val="bottom"/>
          </w:tcPr>
          <w:p w:rsidR="008764CA" w:rsidRDefault="008764CA" w:rsidP="008764CA">
            <w:pPr>
              <w:jc w:val="center"/>
              <w:rPr>
                <w:color w:val="000000"/>
                <w:sz w:val="20"/>
                <w:szCs w:val="20"/>
              </w:rPr>
            </w:pPr>
            <w:r>
              <w:rPr>
                <w:color w:val="000000"/>
                <w:sz w:val="20"/>
                <w:szCs w:val="20"/>
              </w:rPr>
              <w:t>$193,350</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57.211</w:t>
            </w:r>
          </w:p>
        </w:tc>
        <w:tc>
          <w:tcPr>
            <w:tcW w:w="3780" w:type="dxa"/>
            <w:vAlign w:val="bottom"/>
          </w:tcPr>
          <w:p w:rsidR="008764CA" w:rsidRPr="006C6312" w:rsidRDefault="008764CA" w:rsidP="00220B2F">
            <w:pPr>
              <w:rPr>
                <w:sz w:val="20"/>
                <w:szCs w:val="20"/>
              </w:rPr>
            </w:pPr>
            <w:r w:rsidRPr="006C6312">
              <w:rPr>
                <w:sz w:val="20"/>
                <w:szCs w:val="20"/>
              </w:rPr>
              <w:t>Pre-season Survey on Influenza Vaccination Programs for Healthcare Personnel</w:t>
            </w:r>
          </w:p>
        </w:tc>
        <w:tc>
          <w:tcPr>
            <w:tcW w:w="2250" w:type="dxa"/>
            <w:vAlign w:val="bottom"/>
          </w:tcPr>
          <w:p w:rsidR="008764CA" w:rsidRDefault="008764CA">
            <w:pPr>
              <w:rPr>
                <w:color w:val="000000"/>
                <w:sz w:val="20"/>
                <w:szCs w:val="20"/>
              </w:rPr>
            </w:pPr>
            <w:r>
              <w:rPr>
                <w:color w:val="000000"/>
                <w:sz w:val="20"/>
                <w:szCs w:val="20"/>
              </w:rPr>
              <w:t>Occupational Health RN/Specialist</w:t>
            </w:r>
          </w:p>
        </w:tc>
        <w:tc>
          <w:tcPr>
            <w:tcW w:w="1080" w:type="dxa"/>
            <w:vAlign w:val="bottom"/>
          </w:tcPr>
          <w:p w:rsidR="008764CA" w:rsidRDefault="008764CA" w:rsidP="008764CA">
            <w:pPr>
              <w:jc w:val="center"/>
              <w:rPr>
                <w:color w:val="000000"/>
                <w:sz w:val="20"/>
                <w:szCs w:val="20"/>
              </w:rPr>
            </w:pPr>
            <w:r>
              <w:rPr>
                <w:color w:val="000000"/>
                <w:sz w:val="20"/>
                <w:szCs w:val="20"/>
              </w:rPr>
              <w:t>100</w:t>
            </w:r>
          </w:p>
        </w:tc>
        <w:tc>
          <w:tcPr>
            <w:tcW w:w="1260" w:type="dxa"/>
            <w:vAlign w:val="bottom"/>
          </w:tcPr>
          <w:p w:rsidR="008764CA" w:rsidRDefault="008764CA" w:rsidP="004D6F3D">
            <w:pPr>
              <w:jc w:val="center"/>
              <w:rPr>
                <w:color w:val="000000"/>
                <w:sz w:val="20"/>
                <w:szCs w:val="20"/>
              </w:rPr>
            </w:pPr>
            <w:r>
              <w:rPr>
                <w:color w:val="000000"/>
                <w:sz w:val="20"/>
                <w:szCs w:val="20"/>
              </w:rPr>
              <w:t>$38.67</w:t>
            </w:r>
          </w:p>
        </w:tc>
        <w:tc>
          <w:tcPr>
            <w:tcW w:w="1350" w:type="dxa"/>
            <w:vAlign w:val="bottom"/>
          </w:tcPr>
          <w:p w:rsidR="008764CA" w:rsidRDefault="008764CA" w:rsidP="008764CA">
            <w:pPr>
              <w:jc w:val="center"/>
              <w:rPr>
                <w:color w:val="000000"/>
                <w:sz w:val="20"/>
                <w:szCs w:val="20"/>
              </w:rPr>
            </w:pPr>
            <w:r>
              <w:rPr>
                <w:color w:val="000000"/>
                <w:sz w:val="20"/>
                <w:szCs w:val="20"/>
              </w:rPr>
              <w:t>$3,867</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57.212</w:t>
            </w:r>
          </w:p>
        </w:tc>
        <w:tc>
          <w:tcPr>
            <w:tcW w:w="3780" w:type="dxa"/>
            <w:vAlign w:val="bottom"/>
          </w:tcPr>
          <w:p w:rsidR="008764CA" w:rsidRPr="006C6312" w:rsidRDefault="008764CA" w:rsidP="00220B2F">
            <w:pPr>
              <w:rPr>
                <w:sz w:val="20"/>
                <w:szCs w:val="20"/>
              </w:rPr>
            </w:pPr>
            <w:r w:rsidRPr="006C6312">
              <w:rPr>
                <w:sz w:val="20"/>
                <w:szCs w:val="20"/>
              </w:rPr>
              <w:t>Post-season Survey on Influenza Vaccination Programs for Healthcare Personnel</w:t>
            </w:r>
          </w:p>
        </w:tc>
        <w:tc>
          <w:tcPr>
            <w:tcW w:w="2250" w:type="dxa"/>
            <w:vAlign w:val="bottom"/>
          </w:tcPr>
          <w:p w:rsidR="008764CA" w:rsidRDefault="008764CA">
            <w:pPr>
              <w:rPr>
                <w:color w:val="000000"/>
                <w:sz w:val="20"/>
                <w:szCs w:val="20"/>
              </w:rPr>
            </w:pPr>
            <w:r>
              <w:rPr>
                <w:color w:val="000000"/>
                <w:sz w:val="20"/>
                <w:szCs w:val="20"/>
              </w:rPr>
              <w:t>Occupational Health RN/Specialist</w:t>
            </w:r>
          </w:p>
        </w:tc>
        <w:tc>
          <w:tcPr>
            <w:tcW w:w="1080" w:type="dxa"/>
            <w:vAlign w:val="bottom"/>
          </w:tcPr>
          <w:p w:rsidR="008764CA" w:rsidRDefault="008764CA" w:rsidP="008764CA">
            <w:pPr>
              <w:jc w:val="center"/>
              <w:rPr>
                <w:color w:val="000000"/>
                <w:sz w:val="20"/>
                <w:szCs w:val="20"/>
              </w:rPr>
            </w:pPr>
            <w:r>
              <w:rPr>
                <w:color w:val="000000"/>
                <w:sz w:val="20"/>
                <w:szCs w:val="20"/>
              </w:rPr>
              <w:t>100</w:t>
            </w:r>
          </w:p>
        </w:tc>
        <w:tc>
          <w:tcPr>
            <w:tcW w:w="1260" w:type="dxa"/>
            <w:vAlign w:val="bottom"/>
          </w:tcPr>
          <w:p w:rsidR="008764CA" w:rsidRDefault="008764CA" w:rsidP="004D6F3D">
            <w:pPr>
              <w:jc w:val="center"/>
              <w:rPr>
                <w:color w:val="000000"/>
                <w:sz w:val="20"/>
                <w:szCs w:val="20"/>
              </w:rPr>
            </w:pPr>
            <w:r>
              <w:rPr>
                <w:color w:val="000000"/>
                <w:sz w:val="20"/>
                <w:szCs w:val="20"/>
              </w:rPr>
              <w:t>$38.67</w:t>
            </w:r>
          </w:p>
        </w:tc>
        <w:tc>
          <w:tcPr>
            <w:tcW w:w="1350" w:type="dxa"/>
            <w:vAlign w:val="bottom"/>
          </w:tcPr>
          <w:p w:rsidR="008764CA" w:rsidRDefault="008764CA" w:rsidP="008764CA">
            <w:pPr>
              <w:jc w:val="center"/>
              <w:rPr>
                <w:color w:val="000000"/>
                <w:sz w:val="20"/>
                <w:szCs w:val="20"/>
              </w:rPr>
            </w:pPr>
            <w:r>
              <w:rPr>
                <w:color w:val="000000"/>
                <w:sz w:val="20"/>
                <w:szCs w:val="20"/>
              </w:rPr>
              <w:t>$3,867</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57.213</w:t>
            </w:r>
          </w:p>
        </w:tc>
        <w:tc>
          <w:tcPr>
            <w:tcW w:w="3780" w:type="dxa"/>
            <w:vAlign w:val="bottom"/>
          </w:tcPr>
          <w:p w:rsidR="008764CA" w:rsidRPr="006C6312" w:rsidRDefault="008764CA" w:rsidP="00220B2F">
            <w:pPr>
              <w:rPr>
                <w:sz w:val="20"/>
                <w:szCs w:val="20"/>
              </w:rPr>
            </w:pPr>
            <w:r w:rsidRPr="006C6312">
              <w:rPr>
                <w:sz w:val="20"/>
                <w:szCs w:val="20"/>
              </w:rPr>
              <w:t>Healthcare Personnel Influenza Vaccination Monthly Summary</w:t>
            </w:r>
          </w:p>
        </w:tc>
        <w:tc>
          <w:tcPr>
            <w:tcW w:w="2250" w:type="dxa"/>
            <w:vAlign w:val="bottom"/>
          </w:tcPr>
          <w:p w:rsidR="008764CA" w:rsidRDefault="008764CA">
            <w:pPr>
              <w:rPr>
                <w:color w:val="000000"/>
                <w:sz w:val="20"/>
                <w:szCs w:val="20"/>
              </w:rPr>
            </w:pPr>
            <w:r>
              <w:rPr>
                <w:color w:val="000000"/>
                <w:sz w:val="20"/>
                <w:szCs w:val="20"/>
              </w:rPr>
              <w:t>Occupational Health RN/Specialist</w:t>
            </w:r>
          </w:p>
        </w:tc>
        <w:tc>
          <w:tcPr>
            <w:tcW w:w="1080" w:type="dxa"/>
            <w:vAlign w:val="bottom"/>
          </w:tcPr>
          <w:p w:rsidR="008764CA" w:rsidRDefault="008764CA" w:rsidP="008764CA">
            <w:pPr>
              <w:jc w:val="center"/>
              <w:rPr>
                <w:color w:val="000000"/>
                <w:sz w:val="20"/>
                <w:szCs w:val="20"/>
              </w:rPr>
            </w:pPr>
            <w:r>
              <w:rPr>
                <w:color w:val="000000"/>
                <w:sz w:val="20"/>
                <w:szCs w:val="20"/>
              </w:rPr>
              <w:t>72</w:t>
            </w:r>
            <w:r w:rsidR="000069F3">
              <w:rPr>
                <w:color w:val="000000"/>
                <w:sz w:val="20"/>
                <w:szCs w:val="20"/>
              </w:rPr>
              <w:t>,</w:t>
            </w:r>
            <w:r>
              <w:rPr>
                <w:color w:val="000000"/>
                <w:sz w:val="20"/>
                <w:szCs w:val="20"/>
              </w:rPr>
              <w:t>000</w:t>
            </w:r>
          </w:p>
        </w:tc>
        <w:tc>
          <w:tcPr>
            <w:tcW w:w="1260" w:type="dxa"/>
            <w:vAlign w:val="bottom"/>
          </w:tcPr>
          <w:p w:rsidR="008764CA" w:rsidRDefault="008764CA" w:rsidP="004D6F3D">
            <w:pPr>
              <w:jc w:val="center"/>
              <w:rPr>
                <w:color w:val="000000"/>
                <w:sz w:val="20"/>
                <w:szCs w:val="20"/>
              </w:rPr>
            </w:pPr>
            <w:r>
              <w:rPr>
                <w:color w:val="000000"/>
                <w:sz w:val="20"/>
                <w:szCs w:val="20"/>
              </w:rPr>
              <w:t>$38.67</w:t>
            </w:r>
          </w:p>
        </w:tc>
        <w:tc>
          <w:tcPr>
            <w:tcW w:w="1350" w:type="dxa"/>
            <w:vAlign w:val="bottom"/>
          </w:tcPr>
          <w:p w:rsidR="008764CA" w:rsidRDefault="008764CA" w:rsidP="008764CA">
            <w:pPr>
              <w:jc w:val="center"/>
              <w:rPr>
                <w:color w:val="000000"/>
                <w:sz w:val="20"/>
                <w:szCs w:val="20"/>
              </w:rPr>
            </w:pPr>
            <w:r>
              <w:rPr>
                <w:color w:val="000000"/>
                <w:sz w:val="20"/>
                <w:szCs w:val="20"/>
              </w:rPr>
              <w:t>$2,784,240</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 xml:space="preserve">57.300 </w:t>
            </w:r>
          </w:p>
        </w:tc>
        <w:tc>
          <w:tcPr>
            <w:tcW w:w="3780" w:type="dxa"/>
            <w:vAlign w:val="bottom"/>
          </w:tcPr>
          <w:p w:rsidR="008764CA" w:rsidRPr="006C6312" w:rsidRDefault="008764CA" w:rsidP="00220B2F">
            <w:pPr>
              <w:rPr>
                <w:sz w:val="20"/>
                <w:szCs w:val="20"/>
              </w:rPr>
            </w:pPr>
            <w:r w:rsidRPr="006C6312">
              <w:rPr>
                <w:sz w:val="20"/>
                <w:szCs w:val="20"/>
              </w:rPr>
              <w:t>Hemovigilance Module Annual Survey</w:t>
            </w:r>
          </w:p>
        </w:tc>
        <w:tc>
          <w:tcPr>
            <w:tcW w:w="2250" w:type="dxa"/>
            <w:vAlign w:val="bottom"/>
          </w:tcPr>
          <w:p w:rsidR="008764CA" w:rsidRDefault="008764CA">
            <w:pPr>
              <w:rPr>
                <w:color w:val="000000"/>
                <w:sz w:val="20"/>
                <w:szCs w:val="20"/>
              </w:rPr>
            </w:pPr>
            <w:r>
              <w:rPr>
                <w:color w:val="000000"/>
                <w:sz w:val="20"/>
                <w:szCs w:val="20"/>
              </w:rPr>
              <w:t>Medical/Clinical Laboratory Technologist</w:t>
            </w:r>
          </w:p>
        </w:tc>
        <w:tc>
          <w:tcPr>
            <w:tcW w:w="1080" w:type="dxa"/>
            <w:vAlign w:val="bottom"/>
          </w:tcPr>
          <w:p w:rsidR="008764CA" w:rsidRDefault="008764CA" w:rsidP="008764CA">
            <w:pPr>
              <w:jc w:val="center"/>
              <w:rPr>
                <w:color w:val="000000"/>
                <w:sz w:val="20"/>
                <w:szCs w:val="20"/>
              </w:rPr>
            </w:pPr>
            <w:r>
              <w:rPr>
                <w:color w:val="000000"/>
                <w:sz w:val="20"/>
                <w:szCs w:val="20"/>
              </w:rPr>
              <w:t>1</w:t>
            </w:r>
            <w:r w:rsidR="000069F3">
              <w:rPr>
                <w:color w:val="000000"/>
                <w:sz w:val="20"/>
                <w:szCs w:val="20"/>
              </w:rPr>
              <w:t>,</w:t>
            </w:r>
            <w:r>
              <w:rPr>
                <w:color w:val="000000"/>
                <w:sz w:val="20"/>
                <w:szCs w:val="20"/>
              </w:rPr>
              <w:t>000</w:t>
            </w:r>
          </w:p>
        </w:tc>
        <w:tc>
          <w:tcPr>
            <w:tcW w:w="1260" w:type="dxa"/>
            <w:vAlign w:val="bottom"/>
          </w:tcPr>
          <w:p w:rsidR="008764CA" w:rsidRDefault="008764CA" w:rsidP="004D6F3D">
            <w:pPr>
              <w:jc w:val="center"/>
              <w:rPr>
                <w:color w:val="000000"/>
                <w:sz w:val="20"/>
                <w:szCs w:val="20"/>
              </w:rPr>
            </w:pPr>
            <w:r>
              <w:rPr>
                <w:color w:val="000000"/>
                <w:sz w:val="20"/>
                <w:szCs w:val="20"/>
              </w:rPr>
              <w:t>$31.91</w:t>
            </w:r>
          </w:p>
        </w:tc>
        <w:tc>
          <w:tcPr>
            <w:tcW w:w="1350" w:type="dxa"/>
            <w:vAlign w:val="bottom"/>
          </w:tcPr>
          <w:p w:rsidR="008764CA" w:rsidRDefault="008764CA" w:rsidP="008764CA">
            <w:pPr>
              <w:jc w:val="center"/>
              <w:rPr>
                <w:color w:val="000000"/>
                <w:sz w:val="20"/>
                <w:szCs w:val="20"/>
              </w:rPr>
            </w:pPr>
            <w:r>
              <w:rPr>
                <w:color w:val="000000"/>
                <w:sz w:val="20"/>
                <w:szCs w:val="20"/>
              </w:rPr>
              <w:t>$31,910</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57.301</w:t>
            </w:r>
          </w:p>
        </w:tc>
        <w:tc>
          <w:tcPr>
            <w:tcW w:w="3780" w:type="dxa"/>
            <w:vAlign w:val="bottom"/>
          </w:tcPr>
          <w:p w:rsidR="008764CA" w:rsidRPr="006C6312" w:rsidRDefault="008764CA" w:rsidP="00220B2F">
            <w:pPr>
              <w:rPr>
                <w:sz w:val="20"/>
                <w:szCs w:val="20"/>
              </w:rPr>
            </w:pPr>
            <w:r w:rsidRPr="006C6312">
              <w:rPr>
                <w:sz w:val="20"/>
                <w:szCs w:val="20"/>
              </w:rPr>
              <w:t>Hemovigilance Module Monthly Reporting Plan</w:t>
            </w:r>
          </w:p>
        </w:tc>
        <w:tc>
          <w:tcPr>
            <w:tcW w:w="2250" w:type="dxa"/>
            <w:vAlign w:val="bottom"/>
          </w:tcPr>
          <w:p w:rsidR="008764CA" w:rsidRDefault="008764CA">
            <w:pPr>
              <w:rPr>
                <w:color w:val="000000"/>
                <w:sz w:val="20"/>
                <w:szCs w:val="20"/>
              </w:rPr>
            </w:pPr>
            <w:r>
              <w:rPr>
                <w:color w:val="000000"/>
                <w:sz w:val="20"/>
                <w:szCs w:val="20"/>
              </w:rPr>
              <w:t>Medical/Clinical Laboratory Technologist</w:t>
            </w:r>
          </w:p>
        </w:tc>
        <w:tc>
          <w:tcPr>
            <w:tcW w:w="1080" w:type="dxa"/>
            <w:vAlign w:val="bottom"/>
          </w:tcPr>
          <w:p w:rsidR="008764CA" w:rsidRDefault="008764CA" w:rsidP="008764CA">
            <w:pPr>
              <w:jc w:val="center"/>
              <w:rPr>
                <w:color w:val="000000"/>
                <w:sz w:val="20"/>
                <w:szCs w:val="20"/>
              </w:rPr>
            </w:pPr>
            <w:r>
              <w:rPr>
                <w:color w:val="000000"/>
                <w:sz w:val="20"/>
                <w:szCs w:val="20"/>
              </w:rPr>
              <w:t>200</w:t>
            </w:r>
          </w:p>
        </w:tc>
        <w:tc>
          <w:tcPr>
            <w:tcW w:w="1260" w:type="dxa"/>
            <w:vAlign w:val="bottom"/>
          </w:tcPr>
          <w:p w:rsidR="008764CA" w:rsidRDefault="008764CA" w:rsidP="004D6F3D">
            <w:pPr>
              <w:jc w:val="center"/>
              <w:rPr>
                <w:color w:val="000000"/>
                <w:sz w:val="20"/>
                <w:szCs w:val="20"/>
              </w:rPr>
            </w:pPr>
            <w:r>
              <w:rPr>
                <w:color w:val="000000"/>
                <w:sz w:val="20"/>
                <w:szCs w:val="20"/>
              </w:rPr>
              <w:t>$31.91</w:t>
            </w:r>
          </w:p>
        </w:tc>
        <w:tc>
          <w:tcPr>
            <w:tcW w:w="1350" w:type="dxa"/>
            <w:vAlign w:val="bottom"/>
          </w:tcPr>
          <w:p w:rsidR="008764CA" w:rsidRDefault="008764CA" w:rsidP="008764CA">
            <w:pPr>
              <w:jc w:val="center"/>
              <w:rPr>
                <w:color w:val="000000"/>
                <w:sz w:val="20"/>
                <w:szCs w:val="20"/>
              </w:rPr>
            </w:pPr>
            <w:r>
              <w:rPr>
                <w:color w:val="000000"/>
                <w:sz w:val="20"/>
                <w:szCs w:val="20"/>
              </w:rPr>
              <w:t>$6,382</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57.302</w:t>
            </w:r>
          </w:p>
        </w:tc>
        <w:tc>
          <w:tcPr>
            <w:tcW w:w="3780" w:type="dxa"/>
            <w:vAlign w:val="bottom"/>
          </w:tcPr>
          <w:p w:rsidR="008764CA" w:rsidRPr="006C6312" w:rsidRDefault="008764CA" w:rsidP="00220B2F">
            <w:pPr>
              <w:rPr>
                <w:sz w:val="20"/>
                <w:szCs w:val="20"/>
              </w:rPr>
            </w:pPr>
            <w:r w:rsidRPr="006C6312">
              <w:rPr>
                <w:sz w:val="20"/>
                <w:szCs w:val="20"/>
              </w:rPr>
              <w:t>Hemovigilance Module Monthly Incident Summary</w:t>
            </w:r>
          </w:p>
        </w:tc>
        <w:tc>
          <w:tcPr>
            <w:tcW w:w="2250" w:type="dxa"/>
            <w:vAlign w:val="bottom"/>
          </w:tcPr>
          <w:p w:rsidR="008764CA" w:rsidRDefault="008764CA">
            <w:pPr>
              <w:rPr>
                <w:color w:val="000000"/>
                <w:sz w:val="20"/>
                <w:szCs w:val="20"/>
              </w:rPr>
            </w:pPr>
            <w:r>
              <w:rPr>
                <w:color w:val="000000"/>
                <w:sz w:val="20"/>
                <w:szCs w:val="20"/>
              </w:rPr>
              <w:t>Medical/Clinical Laboratory Technologist</w:t>
            </w:r>
          </w:p>
        </w:tc>
        <w:tc>
          <w:tcPr>
            <w:tcW w:w="1080" w:type="dxa"/>
            <w:vAlign w:val="bottom"/>
          </w:tcPr>
          <w:p w:rsidR="008764CA" w:rsidRDefault="008764CA" w:rsidP="008764CA">
            <w:pPr>
              <w:jc w:val="center"/>
              <w:rPr>
                <w:color w:val="000000"/>
                <w:sz w:val="20"/>
                <w:szCs w:val="20"/>
              </w:rPr>
            </w:pPr>
            <w:r>
              <w:rPr>
                <w:color w:val="000000"/>
                <w:sz w:val="20"/>
                <w:szCs w:val="20"/>
              </w:rPr>
              <w:t>12</w:t>
            </w:r>
            <w:r w:rsidR="000069F3">
              <w:rPr>
                <w:color w:val="000000"/>
                <w:sz w:val="20"/>
                <w:szCs w:val="20"/>
              </w:rPr>
              <w:t>,</w:t>
            </w:r>
            <w:r>
              <w:rPr>
                <w:color w:val="000000"/>
                <w:sz w:val="20"/>
                <w:szCs w:val="20"/>
              </w:rPr>
              <w:t>000</w:t>
            </w:r>
          </w:p>
        </w:tc>
        <w:tc>
          <w:tcPr>
            <w:tcW w:w="1260" w:type="dxa"/>
            <w:vAlign w:val="bottom"/>
          </w:tcPr>
          <w:p w:rsidR="008764CA" w:rsidRDefault="008764CA" w:rsidP="004D6F3D">
            <w:pPr>
              <w:jc w:val="center"/>
              <w:rPr>
                <w:color w:val="000000"/>
                <w:sz w:val="20"/>
                <w:szCs w:val="20"/>
              </w:rPr>
            </w:pPr>
            <w:r>
              <w:rPr>
                <w:color w:val="000000"/>
                <w:sz w:val="20"/>
                <w:szCs w:val="20"/>
              </w:rPr>
              <w:t>$31.91</w:t>
            </w:r>
          </w:p>
        </w:tc>
        <w:tc>
          <w:tcPr>
            <w:tcW w:w="1350" w:type="dxa"/>
            <w:vAlign w:val="bottom"/>
          </w:tcPr>
          <w:p w:rsidR="008764CA" w:rsidRDefault="008764CA" w:rsidP="008764CA">
            <w:pPr>
              <w:jc w:val="center"/>
              <w:rPr>
                <w:color w:val="000000"/>
                <w:sz w:val="20"/>
                <w:szCs w:val="20"/>
              </w:rPr>
            </w:pPr>
            <w:r>
              <w:rPr>
                <w:color w:val="000000"/>
                <w:sz w:val="20"/>
                <w:szCs w:val="20"/>
              </w:rPr>
              <w:t>$382,920</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57.303</w:t>
            </w:r>
          </w:p>
        </w:tc>
        <w:tc>
          <w:tcPr>
            <w:tcW w:w="3780" w:type="dxa"/>
            <w:vAlign w:val="bottom"/>
          </w:tcPr>
          <w:p w:rsidR="008764CA" w:rsidRPr="006C6312" w:rsidRDefault="008764CA" w:rsidP="00220B2F">
            <w:pPr>
              <w:rPr>
                <w:sz w:val="20"/>
                <w:szCs w:val="20"/>
              </w:rPr>
            </w:pPr>
            <w:r w:rsidRPr="006C6312">
              <w:rPr>
                <w:sz w:val="20"/>
                <w:szCs w:val="20"/>
              </w:rPr>
              <w:t>Hemovigilance Module Monthly Reporting Denominators</w:t>
            </w:r>
          </w:p>
        </w:tc>
        <w:tc>
          <w:tcPr>
            <w:tcW w:w="2250" w:type="dxa"/>
            <w:vAlign w:val="bottom"/>
          </w:tcPr>
          <w:p w:rsidR="008764CA" w:rsidRDefault="008764CA">
            <w:pPr>
              <w:rPr>
                <w:color w:val="000000"/>
                <w:sz w:val="20"/>
                <w:szCs w:val="20"/>
              </w:rPr>
            </w:pPr>
            <w:r>
              <w:rPr>
                <w:color w:val="000000"/>
                <w:sz w:val="20"/>
                <w:szCs w:val="20"/>
              </w:rPr>
              <w:t>Medical/Clinical Laboratory Technologist</w:t>
            </w:r>
          </w:p>
        </w:tc>
        <w:tc>
          <w:tcPr>
            <w:tcW w:w="1080" w:type="dxa"/>
            <w:vAlign w:val="bottom"/>
          </w:tcPr>
          <w:p w:rsidR="008764CA" w:rsidRDefault="008764CA" w:rsidP="008764CA">
            <w:pPr>
              <w:jc w:val="center"/>
              <w:rPr>
                <w:color w:val="000000"/>
                <w:sz w:val="20"/>
                <w:szCs w:val="20"/>
              </w:rPr>
            </w:pPr>
            <w:r>
              <w:rPr>
                <w:color w:val="000000"/>
                <w:sz w:val="20"/>
                <w:szCs w:val="20"/>
              </w:rPr>
              <w:t>3</w:t>
            </w:r>
            <w:r w:rsidR="000069F3">
              <w:rPr>
                <w:color w:val="000000"/>
                <w:sz w:val="20"/>
                <w:szCs w:val="20"/>
              </w:rPr>
              <w:t>,</w:t>
            </w:r>
            <w:r>
              <w:rPr>
                <w:color w:val="000000"/>
                <w:sz w:val="20"/>
                <w:szCs w:val="20"/>
              </w:rPr>
              <w:t>000</w:t>
            </w:r>
          </w:p>
        </w:tc>
        <w:tc>
          <w:tcPr>
            <w:tcW w:w="1260" w:type="dxa"/>
            <w:vAlign w:val="bottom"/>
          </w:tcPr>
          <w:p w:rsidR="008764CA" w:rsidRDefault="008764CA" w:rsidP="004D6F3D">
            <w:pPr>
              <w:jc w:val="center"/>
              <w:rPr>
                <w:color w:val="000000"/>
                <w:sz w:val="20"/>
                <w:szCs w:val="20"/>
              </w:rPr>
            </w:pPr>
            <w:r>
              <w:rPr>
                <w:color w:val="000000"/>
                <w:sz w:val="20"/>
                <w:szCs w:val="20"/>
              </w:rPr>
              <w:t>$31.91</w:t>
            </w:r>
          </w:p>
        </w:tc>
        <w:tc>
          <w:tcPr>
            <w:tcW w:w="1350" w:type="dxa"/>
            <w:vAlign w:val="bottom"/>
          </w:tcPr>
          <w:p w:rsidR="008764CA" w:rsidRDefault="008764CA" w:rsidP="008764CA">
            <w:pPr>
              <w:jc w:val="center"/>
              <w:rPr>
                <w:color w:val="000000"/>
                <w:sz w:val="20"/>
                <w:szCs w:val="20"/>
              </w:rPr>
            </w:pPr>
            <w:r>
              <w:rPr>
                <w:color w:val="000000"/>
                <w:sz w:val="20"/>
                <w:szCs w:val="20"/>
              </w:rPr>
              <w:t>$95,730</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t>57.304</w:t>
            </w:r>
          </w:p>
        </w:tc>
        <w:tc>
          <w:tcPr>
            <w:tcW w:w="3780" w:type="dxa"/>
            <w:vAlign w:val="bottom"/>
          </w:tcPr>
          <w:p w:rsidR="008764CA" w:rsidRPr="006C6312" w:rsidRDefault="008764CA" w:rsidP="00220B2F">
            <w:pPr>
              <w:rPr>
                <w:sz w:val="20"/>
                <w:szCs w:val="20"/>
              </w:rPr>
            </w:pPr>
            <w:r w:rsidRPr="006C6312">
              <w:rPr>
                <w:sz w:val="20"/>
                <w:szCs w:val="20"/>
              </w:rPr>
              <w:t>Hemovigilance Adverse Reaction</w:t>
            </w:r>
          </w:p>
        </w:tc>
        <w:tc>
          <w:tcPr>
            <w:tcW w:w="2250" w:type="dxa"/>
            <w:vAlign w:val="bottom"/>
          </w:tcPr>
          <w:p w:rsidR="008764CA" w:rsidRDefault="008764CA">
            <w:pPr>
              <w:rPr>
                <w:color w:val="000000"/>
                <w:sz w:val="20"/>
                <w:szCs w:val="20"/>
              </w:rPr>
            </w:pPr>
            <w:r>
              <w:rPr>
                <w:color w:val="000000"/>
                <w:sz w:val="20"/>
                <w:szCs w:val="20"/>
              </w:rPr>
              <w:t xml:space="preserve">Medical/Clinical </w:t>
            </w:r>
            <w:r>
              <w:rPr>
                <w:color w:val="000000"/>
                <w:sz w:val="20"/>
                <w:szCs w:val="20"/>
              </w:rPr>
              <w:lastRenderedPageBreak/>
              <w:t>Laboratory Technologist</w:t>
            </w:r>
          </w:p>
        </w:tc>
        <w:tc>
          <w:tcPr>
            <w:tcW w:w="1080" w:type="dxa"/>
            <w:vAlign w:val="bottom"/>
          </w:tcPr>
          <w:p w:rsidR="008764CA" w:rsidRDefault="008764CA" w:rsidP="008764CA">
            <w:pPr>
              <w:jc w:val="center"/>
              <w:rPr>
                <w:color w:val="000000"/>
                <w:sz w:val="20"/>
                <w:szCs w:val="20"/>
              </w:rPr>
            </w:pPr>
            <w:r>
              <w:rPr>
                <w:color w:val="000000"/>
                <w:sz w:val="20"/>
                <w:szCs w:val="20"/>
              </w:rPr>
              <w:lastRenderedPageBreak/>
              <w:t>10000</w:t>
            </w:r>
          </w:p>
        </w:tc>
        <w:tc>
          <w:tcPr>
            <w:tcW w:w="1260" w:type="dxa"/>
            <w:vAlign w:val="bottom"/>
          </w:tcPr>
          <w:p w:rsidR="008764CA" w:rsidRDefault="008764CA" w:rsidP="004D6F3D">
            <w:pPr>
              <w:jc w:val="center"/>
              <w:rPr>
                <w:color w:val="000000"/>
                <w:sz w:val="20"/>
                <w:szCs w:val="20"/>
              </w:rPr>
            </w:pPr>
            <w:r>
              <w:rPr>
                <w:color w:val="000000"/>
                <w:sz w:val="20"/>
                <w:szCs w:val="20"/>
              </w:rPr>
              <w:t>$31.91</w:t>
            </w:r>
          </w:p>
        </w:tc>
        <w:tc>
          <w:tcPr>
            <w:tcW w:w="1350" w:type="dxa"/>
            <w:vAlign w:val="bottom"/>
          </w:tcPr>
          <w:p w:rsidR="008764CA" w:rsidRDefault="008764CA" w:rsidP="008764CA">
            <w:pPr>
              <w:jc w:val="center"/>
              <w:rPr>
                <w:color w:val="000000"/>
                <w:sz w:val="20"/>
                <w:szCs w:val="20"/>
              </w:rPr>
            </w:pPr>
            <w:r>
              <w:rPr>
                <w:color w:val="000000"/>
                <w:sz w:val="20"/>
                <w:szCs w:val="20"/>
              </w:rPr>
              <w:t>$319,100</w:t>
            </w:r>
          </w:p>
        </w:tc>
      </w:tr>
      <w:tr w:rsidR="008764CA" w:rsidTr="008764CA">
        <w:tc>
          <w:tcPr>
            <w:tcW w:w="900" w:type="dxa"/>
            <w:vAlign w:val="bottom"/>
          </w:tcPr>
          <w:p w:rsidR="008764CA" w:rsidRPr="006C6312" w:rsidRDefault="008764CA" w:rsidP="00987401">
            <w:pPr>
              <w:rPr>
                <w:bCs/>
                <w:sz w:val="20"/>
                <w:szCs w:val="20"/>
              </w:rPr>
            </w:pPr>
            <w:r w:rsidRPr="006C6312">
              <w:rPr>
                <w:bCs/>
                <w:sz w:val="20"/>
                <w:szCs w:val="20"/>
              </w:rPr>
              <w:lastRenderedPageBreak/>
              <w:t>57.305</w:t>
            </w:r>
          </w:p>
        </w:tc>
        <w:tc>
          <w:tcPr>
            <w:tcW w:w="3780" w:type="dxa"/>
            <w:vAlign w:val="bottom"/>
          </w:tcPr>
          <w:p w:rsidR="008764CA" w:rsidRPr="006C6312" w:rsidRDefault="008764CA" w:rsidP="00220B2F">
            <w:pPr>
              <w:rPr>
                <w:sz w:val="20"/>
                <w:szCs w:val="20"/>
              </w:rPr>
            </w:pPr>
            <w:r w:rsidRPr="006C6312">
              <w:rPr>
                <w:sz w:val="20"/>
                <w:szCs w:val="20"/>
              </w:rPr>
              <w:t>Hemovigilance Incident</w:t>
            </w:r>
          </w:p>
        </w:tc>
        <w:tc>
          <w:tcPr>
            <w:tcW w:w="2250" w:type="dxa"/>
            <w:vAlign w:val="bottom"/>
          </w:tcPr>
          <w:p w:rsidR="008764CA" w:rsidRDefault="008764CA">
            <w:pPr>
              <w:rPr>
                <w:color w:val="000000"/>
                <w:sz w:val="20"/>
                <w:szCs w:val="20"/>
              </w:rPr>
            </w:pPr>
            <w:r>
              <w:rPr>
                <w:color w:val="000000"/>
                <w:sz w:val="20"/>
                <w:szCs w:val="20"/>
              </w:rPr>
              <w:t>Medical/Clinical Laboratory Technologist</w:t>
            </w:r>
          </w:p>
        </w:tc>
        <w:tc>
          <w:tcPr>
            <w:tcW w:w="1080" w:type="dxa"/>
            <w:vAlign w:val="bottom"/>
          </w:tcPr>
          <w:p w:rsidR="008764CA" w:rsidRDefault="008764CA" w:rsidP="008764CA">
            <w:pPr>
              <w:jc w:val="center"/>
              <w:rPr>
                <w:color w:val="000000"/>
                <w:sz w:val="20"/>
                <w:szCs w:val="20"/>
              </w:rPr>
            </w:pPr>
            <w:r>
              <w:rPr>
                <w:color w:val="000000"/>
                <w:sz w:val="20"/>
                <w:szCs w:val="20"/>
              </w:rPr>
              <w:t>6</w:t>
            </w:r>
            <w:r w:rsidR="000069F3">
              <w:rPr>
                <w:color w:val="000000"/>
                <w:sz w:val="20"/>
                <w:szCs w:val="20"/>
              </w:rPr>
              <w:t>,</w:t>
            </w:r>
            <w:r>
              <w:rPr>
                <w:color w:val="000000"/>
                <w:sz w:val="20"/>
                <w:szCs w:val="20"/>
              </w:rPr>
              <w:t>000</w:t>
            </w:r>
          </w:p>
        </w:tc>
        <w:tc>
          <w:tcPr>
            <w:tcW w:w="1260" w:type="dxa"/>
            <w:vAlign w:val="bottom"/>
          </w:tcPr>
          <w:p w:rsidR="008764CA" w:rsidRDefault="008764CA" w:rsidP="004D6F3D">
            <w:pPr>
              <w:jc w:val="center"/>
              <w:rPr>
                <w:color w:val="000000"/>
                <w:sz w:val="20"/>
                <w:szCs w:val="20"/>
              </w:rPr>
            </w:pPr>
            <w:r>
              <w:rPr>
                <w:color w:val="000000"/>
                <w:sz w:val="20"/>
                <w:szCs w:val="20"/>
              </w:rPr>
              <w:t>$31.91</w:t>
            </w:r>
          </w:p>
        </w:tc>
        <w:tc>
          <w:tcPr>
            <w:tcW w:w="1350" w:type="dxa"/>
            <w:vAlign w:val="bottom"/>
          </w:tcPr>
          <w:p w:rsidR="008764CA" w:rsidRDefault="008764CA" w:rsidP="008764CA">
            <w:pPr>
              <w:jc w:val="center"/>
              <w:rPr>
                <w:color w:val="000000"/>
                <w:sz w:val="20"/>
                <w:szCs w:val="20"/>
              </w:rPr>
            </w:pPr>
            <w:r>
              <w:rPr>
                <w:color w:val="000000"/>
                <w:sz w:val="20"/>
                <w:szCs w:val="20"/>
              </w:rPr>
              <w:t>$191,460</w:t>
            </w:r>
          </w:p>
        </w:tc>
      </w:tr>
      <w:tr w:rsidR="008764CA" w:rsidTr="008764CA">
        <w:tc>
          <w:tcPr>
            <w:tcW w:w="900" w:type="dxa"/>
          </w:tcPr>
          <w:p w:rsidR="008764CA" w:rsidRPr="006C6312" w:rsidRDefault="008764CA" w:rsidP="00987401">
            <w:pPr>
              <w:pStyle w:val="NoSpacing"/>
              <w:rPr>
                <w:sz w:val="20"/>
                <w:szCs w:val="20"/>
                <w:highlight w:val="yellow"/>
              </w:rPr>
            </w:pPr>
          </w:p>
        </w:tc>
        <w:tc>
          <w:tcPr>
            <w:tcW w:w="3780" w:type="dxa"/>
            <w:vAlign w:val="bottom"/>
          </w:tcPr>
          <w:p w:rsidR="008764CA" w:rsidRPr="006C6312" w:rsidRDefault="008764CA" w:rsidP="00220B2F">
            <w:pPr>
              <w:pStyle w:val="NoSpacing"/>
              <w:rPr>
                <w:sz w:val="20"/>
                <w:szCs w:val="20"/>
                <w:highlight w:val="yellow"/>
              </w:rPr>
            </w:pPr>
          </w:p>
        </w:tc>
        <w:tc>
          <w:tcPr>
            <w:tcW w:w="4590" w:type="dxa"/>
            <w:gridSpan w:val="3"/>
          </w:tcPr>
          <w:p w:rsidR="008764CA" w:rsidRPr="001A603D" w:rsidRDefault="008764CA" w:rsidP="008764CA">
            <w:pPr>
              <w:pStyle w:val="NoSpacing"/>
              <w:rPr>
                <w:b/>
                <w:sz w:val="22"/>
                <w:szCs w:val="22"/>
              </w:rPr>
            </w:pPr>
            <w:r w:rsidRPr="001A603D">
              <w:rPr>
                <w:b/>
                <w:sz w:val="22"/>
                <w:szCs w:val="22"/>
              </w:rPr>
              <w:t>Total Estimated Annual Burden Cost</w:t>
            </w:r>
          </w:p>
        </w:tc>
        <w:tc>
          <w:tcPr>
            <w:tcW w:w="1350" w:type="dxa"/>
            <w:vAlign w:val="bottom"/>
          </w:tcPr>
          <w:p w:rsidR="008764CA" w:rsidRPr="008764CA" w:rsidRDefault="008764CA" w:rsidP="008764CA">
            <w:pPr>
              <w:jc w:val="center"/>
              <w:rPr>
                <w:b/>
                <w:color w:val="000000"/>
                <w:sz w:val="20"/>
                <w:szCs w:val="20"/>
              </w:rPr>
            </w:pPr>
            <w:r w:rsidRPr="008764CA">
              <w:rPr>
                <w:b/>
                <w:color w:val="000000"/>
                <w:sz w:val="20"/>
                <w:szCs w:val="20"/>
              </w:rPr>
              <w:t>$140,076,136</w:t>
            </w:r>
          </w:p>
        </w:tc>
      </w:tr>
    </w:tbl>
    <w:p w:rsidR="00992EBE" w:rsidRPr="00992EBE" w:rsidRDefault="00992EBE" w:rsidP="00992EBE">
      <w:pPr>
        <w:pStyle w:val="NoSpacing"/>
        <w:ind w:left="720" w:hanging="720"/>
      </w:pPr>
      <w:proofErr w:type="gramStart"/>
      <w:r>
        <w:rPr>
          <w:vertAlign w:val="superscript"/>
        </w:rPr>
        <w:t>a</w:t>
      </w:r>
      <w:proofErr w:type="gramEnd"/>
      <w:r>
        <w:t xml:space="preserve"> Columns may not total due to rounding.</w:t>
      </w:r>
    </w:p>
    <w:p w:rsidR="007C3A46" w:rsidRDefault="007C3A46" w:rsidP="00512D58">
      <w:pPr>
        <w:pStyle w:val="NoSpacing"/>
        <w:ind w:left="720" w:hanging="720"/>
      </w:pPr>
    </w:p>
    <w:p w:rsidR="00336E6C" w:rsidRPr="00CA0C96" w:rsidRDefault="00336E6C" w:rsidP="00512D58">
      <w:pPr>
        <w:pStyle w:val="NoSpacing"/>
        <w:ind w:left="720" w:hanging="720"/>
        <w:rPr>
          <w:b/>
        </w:rPr>
      </w:pPr>
      <w:r w:rsidRPr="00CA0C96">
        <w:rPr>
          <w:b/>
        </w:rPr>
        <w:t>13.</w:t>
      </w:r>
      <w:r w:rsidRPr="00CA0C96">
        <w:rPr>
          <w:b/>
        </w:rPr>
        <w:tab/>
        <w:t>Estimates of Other Total Annual Cost Burden to Respondents or Record Keepers</w:t>
      </w:r>
    </w:p>
    <w:p w:rsidR="00F27D7A" w:rsidRPr="00F27D7A" w:rsidRDefault="00F27D7A" w:rsidP="00F27D7A">
      <w:pPr>
        <w:tabs>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rsidRPr="00F27D7A">
        <w:t xml:space="preserve">There is no change in the estimates of annual cost burden to respondents. Capital and start-up cost:  Healthcare institutions participating in the NHSN are responsible for choosing the specific computer brand and model to purchase. Minimum system requirements are as follows:  3 GHz processor – Intel Pentium IV or AMD K6/Athlon/Duron family, or compatible processor, 512 MB of RAM, sound card, speakers or headphones, CD-ROM or DVD drive, hard disk minimum 40 GB; Microsoft Internet Explorer 6 or higher, 17” Super VGA (800 X 600) or higher resolution video adaptor and monitor, Windows XP or Windows 2000 Operating system, laser printer, and high-speed Internet access &gt;200 </w:t>
      </w:r>
      <w:proofErr w:type="spellStart"/>
      <w:r w:rsidRPr="00F27D7A">
        <w:t>Kbs</w:t>
      </w:r>
      <w:proofErr w:type="spellEnd"/>
      <w:r w:rsidRPr="00F27D7A">
        <w:t xml:space="preserve"> (e.g., T1, cable, DSL or ADSL); e-mail account.  It is expected that most institutions will have met or exceeded these recommendations for other business purposes but if purchasing equipment for the first time, they will incur a one-time start up cost of approximately </w:t>
      </w:r>
      <w:r w:rsidRPr="00784FFD">
        <w:t>$1200</w:t>
      </w:r>
      <w:r w:rsidRPr="00F27D7A">
        <w:t>.</w:t>
      </w:r>
      <w:r>
        <w:t xml:space="preserve"> </w:t>
      </w:r>
      <w:r w:rsidRPr="00F27D7A">
        <w:t>Recurring costs: Healthcare facilities participating in NHSN must have access to high-speed Internet, which most have for other business purposes. No other recurring costs are anticipated.</w:t>
      </w:r>
    </w:p>
    <w:p w:rsidR="00336E6C" w:rsidRDefault="00336E6C" w:rsidP="00512D58">
      <w:pPr>
        <w:pStyle w:val="NoSpacing"/>
        <w:ind w:left="720" w:hanging="720"/>
      </w:pPr>
    </w:p>
    <w:p w:rsidR="00336E6C" w:rsidRDefault="00336E6C" w:rsidP="00512D58">
      <w:pPr>
        <w:pStyle w:val="NoSpacing"/>
        <w:ind w:left="720" w:hanging="720"/>
        <w:rPr>
          <w:b/>
        </w:rPr>
      </w:pPr>
      <w:r w:rsidRPr="00CA0C96">
        <w:rPr>
          <w:b/>
        </w:rPr>
        <w:t>14.</w:t>
      </w:r>
      <w:r w:rsidRPr="00CA0C96">
        <w:rPr>
          <w:b/>
        </w:rPr>
        <w:tab/>
        <w:t>Annualized Cost to the Government</w:t>
      </w:r>
    </w:p>
    <w:p w:rsidR="00CA0C96" w:rsidRPr="00A41BEC" w:rsidRDefault="005559E9" w:rsidP="00F27D7A">
      <w:pPr>
        <w:pStyle w:val="NoSpacing"/>
        <w:ind w:firstLine="720"/>
      </w:pPr>
      <w:r w:rsidRPr="00CA0C96">
        <w:t xml:space="preserve">A total of </w:t>
      </w:r>
      <w:r>
        <w:t>65</w:t>
      </w:r>
      <w:r w:rsidRPr="00CA0C96">
        <w:t xml:space="preserve"> FTE/contractor personnel are actively involved in the enhancement and maintenance of the NHSN. </w:t>
      </w:r>
      <w:r w:rsidR="00F27D7A" w:rsidRPr="00A41BEC">
        <w:t>The estimated cost to the government of this OMB revision of NHSN is based on expenses incurred in the following categories: personnel and programming contracts.</w:t>
      </w:r>
      <w:r>
        <w:t xml:space="preserve"> </w:t>
      </w:r>
      <w:r w:rsidR="00F27D7A" w:rsidRPr="00A41BEC">
        <w:t xml:space="preserve"> The items and their costs relevant to the proposed modifications to NHSN are shown in the table below. The total cost to the government in 2011 is estimated to be </w:t>
      </w:r>
      <w:r w:rsidR="008B3A9D" w:rsidRPr="008B3A9D">
        <w:rPr>
          <w:b/>
          <w:sz w:val="22"/>
          <w:szCs w:val="22"/>
        </w:rPr>
        <w:t>$8,673,111</w:t>
      </w:r>
      <w:r w:rsidR="00F27D7A" w:rsidRPr="00A41BEC">
        <w:t>.</w:t>
      </w:r>
    </w:p>
    <w:p w:rsidR="00F27D7A" w:rsidRPr="00CA0C96" w:rsidRDefault="00F27D7A" w:rsidP="00F27D7A">
      <w:pPr>
        <w:pStyle w:val="NoSpacing"/>
        <w:ind w:firstLine="720"/>
        <w:rPr>
          <w:b/>
        </w:rPr>
      </w:pPr>
    </w:p>
    <w:p w:rsidR="00336E6C" w:rsidRPr="00CA0C96" w:rsidRDefault="00336E6C" w:rsidP="00336E6C">
      <w:pPr>
        <w:pStyle w:val="Footer"/>
        <w:rPr>
          <w:b/>
        </w:rPr>
      </w:pPr>
      <w:r w:rsidRPr="00CA0C96">
        <w:rPr>
          <w:b/>
        </w:rPr>
        <w:t>NHSN Estimated Annual Cost to the Government</w:t>
      </w:r>
    </w:p>
    <w:tbl>
      <w:tblPr>
        <w:tblW w:w="100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BF" w:firstRow="1" w:lastRow="0" w:firstColumn="1" w:lastColumn="0" w:noHBand="0" w:noVBand="0"/>
      </w:tblPr>
      <w:tblGrid>
        <w:gridCol w:w="1818"/>
        <w:gridCol w:w="3330"/>
        <w:gridCol w:w="2250"/>
        <w:gridCol w:w="2700"/>
      </w:tblGrid>
      <w:tr w:rsidR="00336E6C" w:rsidRPr="00CA0C96" w:rsidTr="00336E6C">
        <w:trPr>
          <w:tblHeader/>
        </w:trPr>
        <w:tc>
          <w:tcPr>
            <w:tcW w:w="1818" w:type="dxa"/>
            <w:tcBorders>
              <w:top w:val="single" w:sz="4" w:space="0" w:color="auto"/>
              <w:bottom w:val="single" w:sz="4" w:space="0" w:color="auto"/>
            </w:tcBorders>
            <w:shd w:val="clear" w:color="auto" w:fill="auto"/>
          </w:tcPr>
          <w:p w:rsidR="00336E6C" w:rsidRPr="00CA0C96" w:rsidRDefault="00336E6C" w:rsidP="00336E6C">
            <w:pPr>
              <w:pStyle w:val="NoSpacing"/>
              <w:ind w:left="720" w:hanging="720"/>
              <w:rPr>
                <w:b/>
              </w:rPr>
            </w:pPr>
            <w:r w:rsidRPr="00CA0C96">
              <w:rPr>
                <w:b/>
              </w:rPr>
              <w:t>Expense Item</w:t>
            </w:r>
          </w:p>
        </w:tc>
        <w:tc>
          <w:tcPr>
            <w:tcW w:w="5580" w:type="dxa"/>
            <w:gridSpan w:val="2"/>
            <w:tcBorders>
              <w:top w:val="single" w:sz="4" w:space="0" w:color="auto"/>
              <w:bottom w:val="single" w:sz="4" w:space="0" w:color="auto"/>
            </w:tcBorders>
            <w:shd w:val="clear" w:color="auto" w:fill="auto"/>
          </w:tcPr>
          <w:p w:rsidR="00336E6C" w:rsidRPr="00CA0C96" w:rsidRDefault="00336E6C" w:rsidP="00336E6C">
            <w:pPr>
              <w:pStyle w:val="NoSpacing"/>
              <w:ind w:left="720" w:hanging="720"/>
              <w:rPr>
                <w:b/>
              </w:rPr>
            </w:pPr>
            <w:r w:rsidRPr="00CA0C96">
              <w:rPr>
                <w:b/>
              </w:rPr>
              <w:t>Description</w:t>
            </w:r>
          </w:p>
        </w:tc>
        <w:tc>
          <w:tcPr>
            <w:tcW w:w="2700" w:type="dxa"/>
            <w:tcBorders>
              <w:top w:val="single" w:sz="4" w:space="0" w:color="auto"/>
              <w:bottom w:val="single" w:sz="4" w:space="0" w:color="auto"/>
            </w:tcBorders>
            <w:shd w:val="clear" w:color="auto" w:fill="auto"/>
          </w:tcPr>
          <w:p w:rsidR="00336E6C" w:rsidRPr="00CA0C96" w:rsidRDefault="00336E6C" w:rsidP="00336E6C">
            <w:pPr>
              <w:pStyle w:val="NoSpacing"/>
              <w:rPr>
                <w:b/>
              </w:rPr>
            </w:pPr>
            <w:r w:rsidRPr="00CA0C96">
              <w:rPr>
                <w:b/>
              </w:rPr>
              <w:t>Estimated Annual Cost</w:t>
            </w:r>
          </w:p>
        </w:tc>
      </w:tr>
      <w:tr w:rsidR="005559E9" w:rsidRPr="00CA0C96" w:rsidTr="005559E9">
        <w:trPr>
          <w:trHeight w:val="530"/>
        </w:trPr>
        <w:tc>
          <w:tcPr>
            <w:tcW w:w="1818" w:type="dxa"/>
            <w:tcBorders>
              <w:top w:val="single" w:sz="2" w:space="0" w:color="auto"/>
            </w:tcBorders>
            <w:shd w:val="clear" w:color="auto" w:fill="auto"/>
            <w:vAlign w:val="center"/>
          </w:tcPr>
          <w:p w:rsidR="005559E9" w:rsidRPr="00CA0C96" w:rsidRDefault="005559E9" w:rsidP="005559E9">
            <w:pPr>
              <w:pStyle w:val="NoSpacing"/>
              <w:ind w:left="720" w:hanging="720"/>
            </w:pPr>
            <w:r w:rsidRPr="00CA0C96">
              <w:t>Personnel</w:t>
            </w:r>
          </w:p>
        </w:tc>
        <w:tc>
          <w:tcPr>
            <w:tcW w:w="5580" w:type="dxa"/>
            <w:gridSpan w:val="2"/>
            <w:tcBorders>
              <w:top w:val="single" w:sz="2" w:space="0" w:color="auto"/>
              <w:bottom w:val="dotted" w:sz="4" w:space="0" w:color="auto"/>
            </w:tcBorders>
            <w:shd w:val="clear" w:color="auto" w:fill="auto"/>
            <w:vAlign w:val="bottom"/>
          </w:tcPr>
          <w:p w:rsidR="005559E9" w:rsidRPr="00CA0C96" w:rsidRDefault="005559E9" w:rsidP="005559E9">
            <w:pPr>
              <w:pStyle w:val="NoSpacing"/>
              <w:ind w:left="-18" w:firstLine="18"/>
            </w:pPr>
            <w:r w:rsidRPr="00CA0C96">
              <w:t>The personnel categories and their FTE contributions are as follows:</w:t>
            </w:r>
          </w:p>
        </w:tc>
        <w:tc>
          <w:tcPr>
            <w:tcW w:w="2700" w:type="dxa"/>
            <w:tcBorders>
              <w:top w:val="single" w:sz="2" w:space="0" w:color="auto"/>
            </w:tcBorders>
            <w:shd w:val="clear" w:color="auto" w:fill="auto"/>
          </w:tcPr>
          <w:p w:rsidR="005559E9" w:rsidRPr="00CA0C96" w:rsidRDefault="005559E9" w:rsidP="008B3A9D">
            <w:pPr>
              <w:pStyle w:val="NoSpacing"/>
              <w:ind w:left="-18" w:firstLine="18"/>
            </w:pPr>
            <w:r>
              <w:t>FTE</w:t>
            </w:r>
            <w:r w:rsidRPr="00CA0C96">
              <w:t xml:space="preserve"> annual compensation in </w:t>
            </w:r>
            <w:r>
              <w:t>FY 2011</w:t>
            </w:r>
            <w:r w:rsidRPr="00CA0C96">
              <w:t xml:space="preserve"> will be </w:t>
            </w:r>
            <w:r>
              <w:rPr>
                <w:b/>
              </w:rPr>
              <w:t>$4,255,218</w:t>
            </w:r>
            <w:r w:rsidRPr="00CA0C96">
              <w:rPr>
                <w:b/>
              </w:rPr>
              <w:t>.</w:t>
            </w:r>
          </w:p>
        </w:tc>
      </w:tr>
      <w:tr w:rsidR="005559E9" w:rsidRPr="00CA0C96" w:rsidTr="00336E6C">
        <w:trPr>
          <w:trHeight w:val="1825"/>
        </w:trPr>
        <w:tc>
          <w:tcPr>
            <w:tcW w:w="1818" w:type="dxa"/>
            <w:tcBorders>
              <w:bottom w:val="single" w:sz="4" w:space="0" w:color="auto"/>
            </w:tcBorders>
            <w:shd w:val="clear" w:color="auto" w:fill="auto"/>
          </w:tcPr>
          <w:p w:rsidR="005559E9" w:rsidRPr="00CA0C96" w:rsidRDefault="005559E9" w:rsidP="00336E6C">
            <w:pPr>
              <w:pStyle w:val="NoSpacing"/>
              <w:ind w:left="720" w:hanging="720"/>
            </w:pPr>
          </w:p>
        </w:tc>
        <w:tc>
          <w:tcPr>
            <w:tcW w:w="3330" w:type="dxa"/>
            <w:tcBorders>
              <w:top w:val="nil"/>
              <w:bottom w:val="single" w:sz="4" w:space="0" w:color="auto"/>
            </w:tcBorders>
            <w:shd w:val="clear" w:color="auto" w:fill="auto"/>
          </w:tcPr>
          <w:p w:rsidR="005559E9" w:rsidRPr="00CA0C96" w:rsidRDefault="005559E9" w:rsidP="00EC1BC9">
            <w:pPr>
              <w:pStyle w:val="NoSpacing"/>
              <w:ind w:left="720" w:hanging="720"/>
            </w:pPr>
            <w:r w:rsidRPr="00CA0C96">
              <w:t>Supervisory. Medical Officer</w:t>
            </w:r>
          </w:p>
          <w:p w:rsidR="005559E9" w:rsidRPr="00CA0C96" w:rsidRDefault="005559E9" w:rsidP="00EC1BC9">
            <w:pPr>
              <w:pStyle w:val="NoSpacing"/>
              <w:ind w:left="720" w:hanging="720"/>
            </w:pPr>
            <w:r w:rsidRPr="00CA0C96">
              <w:t>Medical Epidemiologist</w:t>
            </w:r>
          </w:p>
          <w:p w:rsidR="005559E9" w:rsidRPr="00CA0C96" w:rsidRDefault="005559E9" w:rsidP="00EC1BC9">
            <w:pPr>
              <w:pStyle w:val="NoSpacing"/>
              <w:ind w:left="720" w:hanging="720"/>
            </w:pPr>
            <w:r w:rsidRPr="00CA0C96">
              <w:t>Statistician</w:t>
            </w:r>
          </w:p>
          <w:p w:rsidR="005559E9" w:rsidRPr="00CA0C96" w:rsidRDefault="005559E9" w:rsidP="00EC1BC9">
            <w:pPr>
              <w:pStyle w:val="NoSpacing"/>
              <w:ind w:left="720" w:hanging="720"/>
            </w:pPr>
            <w:r w:rsidRPr="00CA0C96">
              <w:t>Epidemiologist</w:t>
            </w:r>
          </w:p>
          <w:p w:rsidR="005559E9" w:rsidRPr="00CA0C96" w:rsidRDefault="005559E9" w:rsidP="00EC1BC9">
            <w:pPr>
              <w:pStyle w:val="NoSpacing"/>
              <w:ind w:left="720" w:hanging="720"/>
            </w:pPr>
            <w:r w:rsidRPr="00CA0C96">
              <w:t>Nurse Epidemiologist</w:t>
            </w:r>
          </w:p>
          <w:p w:rsidR="005559E9" w:rsidRPr="00CA0C96" w:rsidRDefault="005559E9" w:rsidP="00EC1BC9">
            <w:pPr>
              <w:pStyle w:val="NoSpacing"/>
              <w:ind w:left="720" w:hanging="720"/>
            </w:pPr>
            <w:r w:rsidRPr="00CA0C96">
              <w:t>Systems Analyst</w:t>
            </w:r>
          </w:p>
          <w:p w:rsidR="005559E9" w:rsidRPr="00CA0C96" w:rsidRDefault="005559E9" w:rsidP="00EC1BC9">
            <w:pPr>
              <w:pStyle w:val="NoSpacing"/>
              <w:ind w:left="720" w:hanging="720"/>
            </w:pPr>
            <w:r w:rsidRPr="00CA0C96">
              <w:t>Public Health Analyst</w:t>
            </w:r>
          </w:p>
          <w:p w:rsidR="005559E9" w:rsidRDefault="005559E9" w:rsidP="00EC1BC9">
            <w:pPr>
              <w:pStyle w:val="NoSpacing"/>
              <w:ind w:left="720" w:hanging="720"/>
            </w:pPr>
            <w:r w:rsidRPr="00CA0C96">
              <w:t>Project Manager</w:t>
            </w:r>
          </w:p>
          <w:p w:rsidR="005559E9" w:rsidRPr="00CA0C96" w:rsidRDefault="005559E9" w:rsidP="00EC1BC9">
            <w:pPr>
              <w:pStyle w:val="NoSpacing"/>
              <w:ind w:left="720" w:hanging="720"/>
            </w:pPr>
            <w:r>
              <w:t>Computer Scientist</w:t>
            </w:r>
          </w:p>
          <w:p w:rsidR="005559E9" w:rsidRPr="00CA0C96" w:rsidRDefault="005559E9" w:rsidP="00EC1BC9">
            <w:pPr>
              <w:pStyle w:val="NoSpacing"/>
              <w:ind w:left="720" w:hanging="720"/>
            </w:pPr>
          </w:p>
        </w:tc>
        <w:tc>
          <w:tcPr>
            <w:tcW w:w="2250" w:type="dxa"/>
            <w:tcBorders>
              <w:bottom w:val="single" w:sz="4" w:space="0" w:color="auto"/>
            </w:tcBorders>
            <w:shd w:val="clear" w:color="auto" w:fill="auto"/>
          </w:tcPr>
          <w:p w:rsidR="005559E9" w:rsidRPr="00156264" w:rsidRDefault="005559E9" w:rsidP="00EC1BC9">
            <w:pPr>
              <w:pStyle w:val="NoSpacing"/>
              <w:ind w:left="720" w:hanging="720"/>
            </w:pPr>
            <w:r w:rsidRPr="00156264">
              <w:t>2</w:t>
            </w:r>
          </w:p>
          <w:p w:rsidR="005559E9" w:rsidRPr="00156264" w:rsidRDefault="005559E9" w:rsidP="00EC1BC9">
            <w:pPr>
              <w:pStyle w:val="NoSpacing"/>
              <w:ind w:left="720" w:hanging="720"/>
            </w:pPr>
            <w:r>
              <w:t>4.5</w:t>
            </w:r>
          </w:p>
          <w:p w:rsidR="005559E9" w:rsidRPr="00156264" w:rsidRDefault="005559E9" w:rsidP="00EC1BC9">
            <w:pPr>
              <w:pStyle w:val="NoSpacing"/>
              <w:ind w:left="720" w:hanging="720"/>
            </w:pPr>
            <w:r>
              <w:t>2</w:t>
            </w:r>
          </w:p>
          <w:p w:rsidR="005559E9" w:rsidRPr="00156264" w:rsidRDefault="005559E9" w:rsidP="00EC1BC9">
            <w:pPr>
              <w:pStyle w:val="NoSpacing"/>
              <w:ind w:left="720" w:hanging="720"/>
            </w:pPr>
            <w:r>
              <w:t>6</w:t>
            </w:r>
          </w:p>
          <w:p w:rsidR="005559E9" w:rsidRPr="00156264" w:rsidRDefault="005559E9" w:rsidP="00EC1BC9">
            <w:pPr>
              <w:pStyle w:val="NoSpacing"/>
              <w:ind w:left="720" w:hanging="720"/>
            </w:pPr>
            <w:r>
              <w:t>2</w:t>
            </w:r>
          </w:p>
          <w:p w:rsidR="005559E9" w:rsidRPr="00156264" w:rsidRDefault="005559E9" w:rsidP="00EC1BC9">
            <w:pPr>
              <w:pStyle w:val="NoSpacing"/>
              <w:ind w:left="720" w:hanging="720"/>
            </w:pPr>
            <w:r>
              <w:t>2</w:t>
            </w:r>
          </w:p>
          <w:p w:rsidR="005559E9" w:rsidRPr="00156264" w:rsidRDefault="005559E9" w:rsidP="00EC1BC9">
            <w:pPr>
              <w:pStyle w:val="NoSpacing"/>
              <w:ind w:left="720" w:hanging="720"/>
            </w:pPr>
            <w:r>
              <w:t>1</w:t>
            </w:r>
          </w:p>
          <w:p w:rsidR="005559E9" w:rsidRPr="00156264" w:rsidRDefault="005559E9" w:rsidP="00EC1BC9">
            <w:pPr>
              <w:pStyle w:val="NoSpacing"/>
              <w:ind w:left="720" w:hanging="720"/>
            </w:pPr>
            <w:r>
              <w:t>1</w:t>
            </w:r>
          </w:p>
          <w:p w:rsidR="005559E9" w:rsidRPr="00156264" w:rsidRDefault="005559E9" w:rsidP="00EC1BC9">
            <w:pPr>
              <w:pStyle w:val="NoSpacing"/>
              <w:ind w:left="720" w:hanging="720"/>
            </w:pPr>
            <w:r>
              <w:t>1</w:t>
            </w:r>
          </w:p>
          <w:p w:rsidR="005559E9" w:rsidRPr="00CA0C96" w:rsidRDefault="005559E9" w:rsidP="00EC1BC9">
            <w:pPr>
              <w:pStyle w:val="NoSpacing"/>
              <w:ind w:left="720" w:hanging="720"/>
            </w:pPr>
          </w:p>
        </w:tc>
        <w:tc>
          <w:tcPr>
            <w:tcW w:w="2700" w:type="dxa"/>
            <w:tcBorders>
              <w:bottom w:val="single" w:sz="4" w:space="0" w:color="auto"/>
            </w:tcBorders>
            <w:shd w:val="clear" w:color="auto" w:fill="auto"/>
          </w:tcPr>
          <w:p w:rsidR="005559E9" w:rsidRPr="00CA0C96" w:rsidRDefault="005559E9" w:rsidP="00336E6C">
            <w:pPr>
              <w:pStyle w:val="NoSpacing"/>
              <w:ind w:left="720" w:hanging="720"/>
            </w:pPr>
          </w:p>
        </w:tc>
      </w:tr>
      <w:tr w:rsidR="00336E6C" w:rsidRPr="00CA0C96" w:rsidTr="00336E6C">
        <w:tc>
          <w:tcPr>
            <w:tcW w:w="1818" w:type="dxa"/>
            <w:tcBorders>
              <w:top w:val="single" w:sz="4" w:space="0" w:color="auto"/>
              <w:bottom w:val="single" w:sz="4" w:space="0" w:color="auto"/>
            </w:tcBorders>
            <w:shd w:val="clear" w:color="auto" w:fill="auto"/>
          </w:tcPr>
          <w:p w:rsidR="00336E6C" w:rsidRPr="00CA0C96" w:rsidRDefault="00336E6C" w:rsidP="00336E6C">
            <w:pPr>
              <w:pStyle w:val="NoSpacing"/>
            </w:pPr>
            <w:r w:rsidRPr="00CA0C96">
              <w:t xml:space="preserve">Programming </w:t>
            </w:r>
            <w:r w:rsidRPr="00CA0C96">
              <w:lastRenderedPageBreak/>
              <w:t>contracts</w:t>
            </w:r>
          </w:p>
        </w:tc>
        <w:tc>
          <w:tcPr>
            <w:tcW w:w="5580" w:type="dxa"/>
            <w:gridSpan w:val="2"/>
            <w:tcBorders>
              <w:top w:val="single" w:sz="4" w:space="0" w:color="auto"/>
              <w:bottom w:val="single" w:sz="4" w:space="0" w:color="auto"/>
            </w:tcBorders>
            <w:shd w:val="clear" w:color="auto" w:fill="auto"/>
          </w:tcPr>
          <w:p w:rsidR="00336E6C" w:rsidRPr="00CA0C96" w:rsidRDefault="00336E6C" w:rsidP="00336E6C">
            <w:pPr>
              <w:pStyle w:val="NoSpacing"/>
              <w:ind w:left="720" w:hanging="720"/>
            </w:pPr>
            <w:r w:rsidRPr="00CA0C96">
              <w:lastRenderedPageBreak/>
              <w:t>Design, develop, and deploy enhancements to NHSN</w:t>
            </w:r>
          </w:p>
        </w:tc>
        <w:tc>
          <w:tcPr>
            <w:tcW w:w="2700" w:type="dxa"/>
            <w:tcBorders>
              <w:top w:val="single" w:sz="4" w:space="0" w:color="auto"/>
              <w:bottom w:val="single" w:sz="4" w:space="0" w:color="auto"/>
            </w:tcBorders>
            <w:shd w:val="clear" w:color="auto" w:fill="auto"/>
          </w:tcPr>
          <w:p w:rsidR="00336E6C" w:rsidRPr="00CA0C96" w:rsidRDefault="008B3A9D" w:rsidP="00336E6C">
            <w:pPr>
              <w:pStyle w:val="NoSpacing"/>
              <w:ind w:left="720" w:hanging="720"/>
            </w:pPr>
            <w:r w:rsidRPr="00156264">
              <w:rPr>
                <w:b/>
              </w:rPr>
              <w:t>$</w:t>
            </w:r>
            <w:r>
              <w:rPr>
                <w:b/>
              </w:rPr>
              <w:t>4,417,893</w:t>
            </w:r>
          </w:p>
        </w:tc>
      </w:tr>
      <w:tr w:rsidR="00336E6C" w:rsidRPr="00CA0C96" w:rsidTr="00336E6C">
        <w:tc>
          <w:tcPr>
            <w:tcW w:w="1818" w:type="dxa"/>
            <w:tcBorders>
              <w:top w:val="single" w:sz="4" w:space="0" w:color="auto"/>
            </w:tcBorders>
            <w:shd w:val="clear" w:color="auto" w:fill="auto"/>
          </w:tcPr>
          <w:p w:rsidR="00336E6C" w:rsidRPr="00CA0C96" w:rsidRDefault="00336E6C" w:rsidP="00336E6C">
            <w:pPr>
              <w:pStyle w:val="NoSpacing"/>
              <w:ind w:left="720" w:hanging="720"/>
              <w:rPr>
                <w:b/>
              </w:rPr>
            </w:pPr>
            <w:r w:rsidRPr="00CA0C96">
              <w:rPr>
                <w:b/>
              </w:rPr>
              <w:lastRenderedPageBreak/>
              <w:t>Total</w:t>
            </w:r>
          </w:p>
        </w:tc>
        <w:tc>
          <w:tcPr>
            <w:tcW w:w="5580" w:type="dxa"/>
            <w:gridSpan w:val="2"/>
            <w:tcBorders>
              <w:top w:val="single" w:sz="4" w:space="0" w:color="auto"/>
            </w:tcBorders>
            <w:shd w:val="clear" w:color="auto" w:fill="auto"/>
          </w:tcPr>
          <w:p w:rsidR="00336E6C" w:rsidRPr="00CA0C96" w:rsidRDefault="00336E6C" w:rsidP="00336E6C">
            <w:pPr>
              <w:pStyle w:val="NoSpacing"/>
              <w:ind w:left="720" w:hanging="720"/>
              <w:rPr>
                <w:b/>
              </w:rPr>
            </w:pPr>
          </w:p>
        </w:tc>
        <w:tc>
          <w:tcPr>
            <w:tcW w:w="2700" w:type="dxa"/>
            <w:tcBorders>
              <w:top w:val="single" w:sz="4" w:space="0" w:color="auto"/>
            </w:tcBorders>
            <w:shd w:val="clear" w:color="auto" w:fill="auto"/>
          </w:tcPr>
          <w:p w:rsidR="00336E6C" w:rsidRPr="00CA0C96" w:rsidRDefault="008B3A9D" w:rsidP="00336E6C">
            <w:pPr>
              <w:pStyle w:val="NoSpacing"/>
              <w:ind w:left="720" w:hanging="720"/>
              <w:rPr>
                <w:b/>
              </w:rPr>
            </w:pPr>
            <w:r w:rsidRPr="00156264">
              <w:rPr>
                <w:b/>
              </w:rPr>
              <w:t>$</w:t>
            </w:r>
            <w:r>
              <w:rPr>
                <w:b/>
              </w:rPr>
              <w:t>8,673,111</w:t>
            </w:r>
          </w:p>
        </w:tc>
      </w:tr>
    </w:tbl>
    <w:p w:rsidR="00336E6C" w:rsidRDefault="00336E6C" w:rsidP="00512D58">
      <w:pPr>
        <w:pStyle w:val="NoSpacing"/>
        <w:ind w:left="720" w:hanging="720"/>
      </w:pPr>
    </w:p>
    <w:p w:rsidR="00336E6C" w:rsidRDefault="00336E6C" w:rsidP="00512D58">
      <w:pPr>
        <w:pStyle w:val="NoSpacing"/>
        <w:ind w:left="720" w:hanging="720"/>
        <w:rPr>
          <w:b/>
        </w:rPr>
      </w:pPr>
      <w:r w:rsidRPr="00CA0C96">
        <w:rPr>
          <w:b/>
        </w:rPr>
        <w:t>15.</w:t>
      </w:r>
      <w:r w:rsidRPr="00CA0C96">
        <w:rPr>
          <w:b/>
        </w:rPr>
        <w:tab/>
        <w:t>Explanation for Program Changes and Adjustments</w:t>
      </w:r>
    </w:p>
    <w:p w:rsidR="00A41BEC" w:rsidRPr="00A41BEC" w:rsidRDefault="00D925D4" w:rsidP="00A41BEC">
      <w:pPr>
        <w:ind w:firstLine="720"/>
      </w:pPr>
      <w:r>
        <w:t>Twenty</w:t>
      </w:r>
      <w:r w:rsidR="00A41BEC" w:rsidRPr="00A41BEC">
        <w:t xml:space="preserve"> data collection tools previously approved under OMB No. 0920-0666 have been revised in this revision request. In addition, </w:t>
      </w:r>
      <w:r w:rsidR="00A41BEC">
        <w:t>six</w:t>
      </w:r>
      <w:r w:rsidR="00A41BEC" w:rsidRPr="00A41BEC">
        <w:t xml:space="preserve"> new forms are being submitted for approval. A brief summary of the proposed program changes is provided below. An extensive explanation of the proposed program changes are provided in Attachment D-1. An itemized list of changes proposed to each data collection form and their justifications are provided in Attachment D-2. For additional information, surveillance protocols and completion instructions for each data collection t</w:t>
      </w:r>
      <w:r w:rsidR="00A41BEC">
        <w:t>ool can be found in Attachment F</w:t>
      </w:r>
      <w:r w:rsidR="00A41BEC" w:rsidRPr="00A41BEC">
        <w:t>.</w:t>
      </w:r>
    </w:p>
    <w:p w:rsidR="00A41BEC" w:rsidRPr="00A41BEC" w:rsidRDefault="00A41BEC" w:rsidP="00A41BEC">
      <w:pPr>
        <w:ind w:firstLine="720"/>
      </w:pPr>
    </w:p>
    <w:p w:rsidR="00A41BEC" w:rsidRDefault="00A41BEC" w:rsidP="00A41BEC">
      <w:pPr>
        <w:ind w:firstLine="720"/>
      </w:pPr>
      <w:r w:rsidRPr="00A41BEC">
        <w:t>In summary, the proposed revisions to the information collection tools in NHSN include the following program changes:</w:t>
      </w:r>
    </w:p>
    <w:p w:rsidR="00A41BEC" w:rsidRDefault="00A41BEC" w:rsidP="00A41BEC">
      <w:pPr>
        <w:ind w:firstLine="720"/>
      </w:pPr>
    </w:p>
    <w:p w:rsidR="007E739E" w:rsidRDefault="007E739E" w:rsidP="007E739E">
      <w:pPr>
        <w:pStyle w:val="NoSpacing"/>
        <w:numPr>
          <w:ilvl w:val="0"/>
          <w:numId w:val="15"/>
        </w:numPr>
        <w:tabs>
          <w:tab w:val="left" w:pos="720"/>
        </w:tabs>
      </w:pPr>
      <w:r w:rsidRPr="00552B4F">
        <w:t xml:space="preserve">There are multiple updates and clarifications made to </w:t>
      </w:r>
      <w:r>
        <w:t>20</w:t>
      </w:r>
      <w:r w:rsidRPr="00552B4F">
        <w:t xml:space="preserve"> of the</w:t>
      </w:r>
      <w:r>
        <w:t xml:space="preserve"> approved data collection tools resulting in both increases and decreases to burden estimates.</w:t>
      </w:r>
    </w:p>
    <w:p w:rsidR="007E739E" w:rsidRDefault="007E739E" w:rsidP="007E739E">
      <w:pPr>
        <w:pStyle w:val="NoSpacing"/>
        <w:tabs>
          <w:tab w:val="left" w:pos="630"/>
        </w:tabs>
        <w:ind w:left="720"/>
      </w:pPr>
    </w:p>
    <w:p w:rsidR="007E739E" w:rsidRDefault="007E739E" w:rsidP="007E739E">
      <w:pPr>
        <w:pStyle w:val="NoSpacing"/>
        <w:numPr>
          <w:ilvl w:val="0"/>
          <w:numId w:val="15"/>
        </w:numPr>
        <w:tabs>
          <w:tab w:val="left" w:pos="720"/>
        </w:tabs>
      </w:pPr>
      <w:r>
        <w:t>User feedback has allowed us to recognize two forms on which the burden should be decreased. Estimated burden will be decreased by 15 minutes on both the Laboratory-identified MDRO or CDI Event form and the Laboratory-identified MDRO or CDI Event for LTCF form.</w:t>
      </w:r>
    </w:p>
    <w:p w:rsidR="007E739E" w:rsidRDefault="007E739E" w:rsidP="007E739E">
      <w:pPr>
        <w:pStyle w:val="NoSpacing"/>
        <w:tabs>
          <w:tab w:val="left" w:pos="630"/>
        </w:tabs>
        <w:ind w:left="720"/>
      </w:pPr>
    </w:p>
    <w:p w:rsidR="007E739E" w:rsidRDefault="007E739E" w:rsidP="007E739E">
      <w:pPr>
        <w:pStyle w:val="NoSpacing"/>
        <w:numPr>
          <w:ilvl w:val="0"/>
          <w:numId w:val="15"/>
        </w:numPr>
        <w:tabs>
          <w:tab w:val="left" w:pos="720"/>
        </w:tabs>
      </w:pPr>
      <w:r w:rsidRPr="00987401">
        <w:t>The Centers for Medicare and Medicaid Services (CMS) have recently entered into a strong collaboration with the CDC and NHSN.  CMS has chosen to designate NHSN as the reporting system into which facilities must enter data in order to fulfill the Inpatient Prospective Payment Systems (IPPS) requirements.  The CMS rules have designated central line-associated bloodstream infections (CLABSIs) to be reported from acute care hospital intensive care units in 2011, and are expanding these reporting rules for 2012, and beyond.  In order to assist CMS with appropriate patient and facility identification, they have requested the addition of a variable to collect the patient’s Medicare Beneficiary number.  Therefore, NHSN will be adding this number to all forms that collect patient identifier level data</w:t>
      </w:r>
      <w:r>
        <w:t xml:space="preserve"> (thirteen in total)</w:t>
      </w:r>
      <w:r w:rsidRPr="00987401">
        <w:t>.  This variable will not be required, only optional, and so no additional burden adjustment is necessary.</w:t>
      </w:r>
    </w:p>
    <w:p w:rsidR="007E739E" w:rsidRDefault="007E739E" w:rsidP="007E739E">
      <w:pPr>
        <w:pStyle w:val="NoSpacing"/>
        <w:tabs>
          <w:tab w:val="left" w:pos="630"/>
        </w:tabs>
        <w:ind w:left="720"/>
      </w:pPr>
    </w:p>
    <w:p w:rsidR="007E739E" w:rsidRDefault="007E739E" w:rsidP="007E739E">
      <w:pPr>
        <w:pStyle w:val="ListParagraph"/>
        <w:numPr>
          <w:ilvl w:val="0"/>
          <w:numId w:val="15"/>
        </w:numPr>
        <w:tabs>
          <w:tab w:val="left" w:pos="720"/>
        </w:tabs>
      </w:pPr>
      <w:r w:rsidRPr="00552B4F">
        <w:t xml:space="preserve">A new Long-Term Care Facility (LTCF) Component is under development within NHSN, in order to more specifically and appropriately </w:t>
      </w:r>
      <w:proofErr w:type="gramStart"/>
      <w:r w:rsidRPr="00552B4F">
        <w:t>capture</w:t>
      </w:r>
      <w:proofErr w:type="gramEnd"/>
      <w:r w:rsidRPr="00552B4F">
        <w:t xml:space="preserve"> data from the residents of skilled nursing facilities.  This component was to be launched in 2011, but the release has now been postponed until 2012.  With the first version of this new component, users will be able to track and report urinary tract infections (UTIs), laboratory-identified (</w:t>
      </w:r>
      <w:proofErr w:type="spellStart"/>
      <w:r w:rsidRPr="00552B4F">
        <w:t>LabID</w:t>
      </w:r>
      <w:proofErr w:type="spellEnd"/>
      <w:r w:rsidRPr="00552B4F">
        <w:t xml:space="preserve">) events for multidrug-resistant organisms and </w:t>
      </w:r>
      <w:r w:rsidRPr="00552B4F">
        <w:rPr>
          <w:i/>
        </w:rPr>
        <w:t xml:space="preserve">C. </w:t>
      </w:r>
      <w:proofErr w:type="spellStart"/>
      <w:r w:rsidRPr="00552B4F">
        <w:rPr>
          <w:i/>
        </w:rPr>
        <w:t>difficile</w:t>
      </w:r>
      <w:proofErr w:type="spellEnd"/>
      <w:r w:rsidRPr="00552B4F">
        <w:t>, and/or</w:t>
      </w:r>
      <w:r w:rsidRPr="00552B4F">
        <w:rPr>
          <w:i/>
        </w:rPr>
        <w:t xml:space="preserve"> </w:t>
      </w:r>
      <w:r w:rsidRPr="00552B4F">
        <w:t xml:space="preserve">hand hygiene and gown and gloves use, all at the facility-wide inpatient level.  In order to facilitate this reporting, there are 7 LTCF forms that have been created by using forms from the Patient Safety Component as a base, with modifications to specifically address the nuances of LTC residents.  In the last OMB package submission from NHSN, 4 of the forms were </w:t>
      </w:r>
      <w:r w:rsidRPr="00552B4F">
        <w:lastRenderedPageBreak/>
        <w:t>included and approved.  However, due to an unexpected oversight, 3 of the forms were not included in that package.  Therefore, we are including those 3 remaining LTCF forms in this package submission for review and approval.</w:t>
      </w:r>
    </w:p>
    <w:p w:rsidR="007E739E" w:rsidRDefault="007E739E" w:rsidP="007E739E">
      <w:pPr>
        <w:pStyle w:val="ListParagraph"/>
        <w:tabs>
          <w:tab w:val="left" w:pos="630"/>
        </w:tabs>
      </w:pPr>
    </w:p>
    <w:p w:rsidR="007E739E" w:rsidRDefault="007E739E" w:rsidP="007E739E">
      <w:pPr>
        <w:pStyle w:val="ListParagraph"/>
        <w:numPr>
          <w:ilvl w:val="0"/>
          <w:numId w:val="15"/>
        </w:numPr>
        <w:tabs>
          <w:tab w:val="left" w:pos="720"/>
        </w:tabs>
      </w:pPr>
      <w:r w:rsidRPr="00552B4F">
        <w:t>The scope of NHSN dialysis surveillance is being expanded to include all outpatient dialysis centers so that the existing Dialysis Annual Survey can be used to facilitate prevention objectives set forth in the Department of Health and Human Services (HHS) Healthcare Associated Infections Tier 2 Action Plan and to assess national practices in all Medicare-certified dialysis centers if the Centers for Medicare and Medicaid Services (CMS) re-establishes this survey method as expected.</w:t>
      </w:r>
    </w:p>
    <w:p w:rsidR="007E739E" w:rsidRDefault="007E739E" w:rsidP="007E739E">
      <w:pPr>
        <w:pStyle w:val="ListParagraph"/>
        <w:tabs>
          <w:tab w:val="left" w:pos="630"/>
        </w:tabs>
      </w:pPr>
    </w:p>
    <w:p w:rsidR="007E739E" w:rsidRDefault="007E739E" w:rsidP="007E739E">
      <w:pPr>
        <w:pStyle w:val="NoSpacing"/>
        <w:numPr>
          <w:ilvl w:val="0"/>
          <w:numId w:val="15"/>
        </w:numPr>
        <w:tabs>
          <w:tab w:val="left" w:pos="720"/>
        </w:tabs>
      </w:pPr>
      <w:r w:rsidRPr="00552B4F">
        <w:t xml:space="preserve">The CMS final rule for the FY 2012 IPPS includes a requirement for long-term acute care (LTAC) hospitals to report CAUTI and CLABSI data to NHSN by October 2012.  As a result, all LTAC hospitals in the U.S. will be required to enroll in and report to NHSN.  Since LTAC hospitals will be reporting as their own unique facility type, separate from acute care hospitals, there is a need for an LTAC-specific annual survey which will capture facility-level data specific and relevant to LTAC hospitals.  The annual survey data are used for risk stratification and development of appropriate SIRs for reporting of </w:t>
      </w:r>
      <w:r w:rsidRPr="000625EB">
        <w:t>data from LTAC hospitals.</w:t>
      </w:r>
    </w:p>
    <w:p w:rsidR="007E739E" w:rsidRDefault="007E739E" w:rsidP="007E739E">
      <w:pPr>
        <w:pStyle w:val="NoSpacing"/>
        <w:tabs>
          <w:tab w:val="left" w:pos="630"/>
        </w:tabs>
        <w:ind w:left="720"/>
      </w:pPr>
    </w:p>
    <w:p w:rsidR="007E739E" w:rsidRDefault="007E739E" w:rsidP="007E739E">
      <w:pPr>
        <w:pStyle w:val="NoSpacing"/>
        <w:numPr>
          <w:ilvl w:val="0"/>
          <w:numId w:val="15"/>
        </w:numPr>
        <w:tabs>
          <w:tab w:val="left" w:pos="720"/>
        </w:tabs>
      </w:pPr>
      <w:r w:rsidRPr="000625EB">
        <w:t>The CMS final rule for the FY 2012 IPPS includes a requirement for inpatient rehabilitation</w:t>
      </w:r>
      <w:r>
        <w:t xml:space="preserve"> facilities (IRF) hospitals to report CAUTI to NHSN by October 2012.  As a result, all certified IRF hospitals in the U.S. will be required to enroll in and report to NHSN.  Since IRF hospitals will be reporting as their own unique facility type, separate from acute care hospitals, there is a need for an IRF-specific annual survey which will capture facility-level data specific and relevant to IRF hospitals.  The annual survey data are used for risk stratification and development of appropriate SIRs for reporting of data from IRF hospitals.</w:t>
      </w:r>
    </w:p>
    <w:p w:rsidR="007E739E" w:rsidRPr="000625EB" w:rsidRDefault="007E739E" w:rsidP="007E739E">
      <w:pPr>
        <w:pStyle w:val="NoSpacing"/>
        <w:tabs>
          <w:tab w:val="left" w:pos="630"/>
        </w:tabs>
        <w:ind w:left="720"/>
      </w:pPr>
    </w:p>
    <w:p w:rsidR="007E739E" w:rsidRPr="00552B4F" w:rsidRDefault="007E739E" w:rsidP="007E739E">
      <w:pPr>
        <w:pStyle w:val="NoSpacing"/>
        <w:numPr>
          <w:ilvl w:val="0"/>
          <w:numId w:val="15"/>
        </w:numPr>
        <w:tabs>
          <w:tab w:val="left" w:pos="720"/>
        </w:tabs>
      </w:pPr>
      <w:r>
        <w:t>A streamlined ventilator-associated pneumonia</w:t>
      </w:r>
      <w:r w:rsidRPr="00552B4F">
        <w:t xml:space="preserve"> </w:t>
      </w:r>
      <w:r>
        <w:t xml:space="preserve">(SVAP) </w:t>
      </w:r>
      <w:r w:rsidRPr="00552B4F">
        <w:t>form</w:t>
      </w:r>
      <w:r>
        <w:t xml:space="preserve"> is</w:t>
      </w:r>
      <w:r w:rsidRPr="00552B4F">
        <w:t xml:space="preserve"> specifically introduced to provide a streamlined, objective definition via which NHSN users may detect and report cases of ventilator-associated pneumonia in adult patients only.</w:t>
      </w:r>
      <w:r>
        <w:t xml:space="preserve"> </w:t>
      </w:r>
      <w:r w:rsidRPr="00552B4F">
        <w:t xml:space="preserve">The current NHSN </w:t>
      </w:r>
      <w:r>
        <w:t>pneumonia (PNEU)</w:t>
      </w:r>
      <w:r w:rsidRPr="00552B4F">
        <w:t xml:space="preserve"> definitions are regarded as complex and subjective. The new SVAP definition provides an alternative means of detecting and reporting ventilator-associated pneumonia events, and may eventually replace PNEU.</w:t>
      </w:r>
    </w:p>
    <w:p w:rsidR="00A41BEC" w:rsidRPr="00CA0C96" w:rsidRDefault="00A41BEC" w:rsidP="00512D58">
      <w:pPr>
        <w:pStyle w:val="NoSpacing"/>
        <w:ind w:left="720" w:hanging="720"/>
        <w:rPr>
          <w:b/>
        </w:rPr>
      </w:pPr>
    </w:p>
    <w:p w:rsidR="00336E6C" w:rsidRDefault="00336E6C" w:rsidP="00512D58">
      <w:pPr>
        <w:pStyle w:val="NoSpacing"/>
        <w:ind w:left="720" w:hanging="720"/>
      </w:pPr>
    </w:p>
    <w:p w:rsidR="00336E6C" w:rsidRPr="00CA0C96" w:rsidRDefault="00336E6C" w:rsidP="00512D58">
      <w:pPr>
        <w:pStyle w:val="NoSpacing"/>
        <w:ind w:left="720" w:hanging="720"/>
        <w:rPr>
          <w:b/>
        </w:rPr>
      </w:pPr>
      <w:r w:rsidRPr="00CA0C96">
        <w:rPr>
          <w:b/>
        </w:rPr>
        <w:t>16.</w:t>
      </w:r>
      <w:r w:rsidRPr="00CA0C96">
        <w:rPr>
          <w:b/>
        </w:rPr>
        <w:tab/>
        <w:t>Plans for Tabulation and Publication and Project Time Schedule</w:t>
      </w:r>
    </w:p>
    <w:p w:rsidR="00817010" w:rsidRPr="00817010" w:rsidRDefault="00817010" w:rsidP="00817010">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817010">
        <w:t xml:space="preserve">NHSN is an ongoing data collection system and as such, does not have an annual timeline. The data are reported on a continuous basis by participating institutions and aggregated by </w:t>
      </w:r>
      <w:r w:rsidR="00E511AD">
        <w:t>CDC</w:t>
      </w:r>
      <w:r w:rsidRPr="00817010">
        <w:t xml:space="preserve"> into a national database that is analyzed for two main purposes: to describe the epidemiology of healthcare-associated adverse events, and to provide comparative data for populations with similar risks. Comparative data can be used by participating and also by non-participating healthcare institutions that collect their data using NHSN methodology.</w:t>
      </w:r>
    </w:p>
    <w:p w:rsidR="00817010" w:rsidRPr="00817010" w:rsidRDefault="00817010" w:rsidP="00817010">
      <w:pPr>
        <w:ind w:firstLine="720"/>
      </w:pPr>
      <w:r w:rsidRPr="00817010">
        <w:t xml:space="preserve">The reporting institutions will be able to access their own data at any time and analyze them through the internet interface. Reports containing aggregated data will be produced </w:t>
      </w:r>
      <w:r w:rsidRPr="00817010">
        <w:lastRenderedPageBreak/>
        <w:t xml:space="preserve">annually and posted on the NHSN website, which is </w:t>
      </w:r>
      <w:hyperlink r:id="rId10" w:history="1">
        <w:r w:rsidRPr="00817010">
          <w:rPr>
            <w:rStyle w:val="Hyperlink"/>
          </w:rPr>
          <w:t>http://www.cdc.gov/nhsn</w:t>
        </w:r>
      </w:hyperlink>
      <w:r w:rsidRPr="00817010">
        <w:t>. The report is also published annually in a scientific journal to make NHSN data widely available. Other in-depth analysis of data from the NHSN will be published in peer-reviewed journals, and presented at scientific and professional meetings. The proposed modifications to NHSN will not alter the</w:t>
      </w:r>
      <w:r w:rsidRPr="00817010">
        <w:rPr>
          <w:b/>
          <w:bCs/>
        </w:rPr>
        <w:t xml:space="preserve"> </w:t>
      </w:r>
      <w:r w:rsidRPr="00817010">
        <w:rPr>
          <w:bCs/>
        </w:rPr>
        <w:t>plans for tabulation, publication, nor the time schedule.</w:t>
      </w:r>
    </w:p>
    <w:p w:rsidR="00336E6C" w:rsidRDefault="00336E6C" w:rsidP="00512D58">
      <w:pPr>
        <w:pStyle w:val="NoSpacing"/>
        <w:ind w:left="720" w:hanging="720"/>
      </w:pPr>
    </w:p>
    <w:p w:rsidR="00336E6C" w:rsidRPr="00CA0C96" w:rsidRDefault="00336E6C" w:rsidP="00512D58">
      <w:pPr>
        <w:pStyle w:val="NoSpacing"/>
        <w:ind w:left="720" w:hanging="720"/>
        <w:rPr>
          <w:b/>
        </w:rPr>
      </w:pPr>
      <w:r w:rsidRPr="00CA0C96">
        <w:rPr>
          <w:b/>
        </w:rPr>
        <w:t>17.</w:t>
      </w:r>
      <w:r w:rsidRPr="00CA0C96">
        <w:rPr>
          <w:b/>
        </w:rPr>
        <w:tab/>
        <w:t>Reason(s) Display of OMB Expiration Date is Inappropriate</w:t>
      </w:r>
    </w:p>
    <w:p w:rsidR="00336E6C" w:rsidRDefault="00817010" w:rsidP="00817010">
      <w:pPr>
        <w:pStyle w:val="NoSpacing"/>
        <w:ind w:left="720"/>
      </w:pPr>
      <w:r w:rsidRPr="00817010">
        <w:t>Expiration date display exemption does not apply to the NHSN.</w:t>
      </w:r>
    </w:p>
    <w:p w:rsidR="00817010" w:rsidRPr="00817010" w:rsidRDefault="00817010" w:rsidP="00817010">
      <w:pPr>
        <w:pStyle w:val="NoSpacing"/>
        <w:ind w:left="720"/>
      </w:pPr>
    </w:p>
    <w:p w:rsidR="00336E6C" w:rsidRDefault="00336E6C" w:rsidP="00512D58">
      <w:pPr>
        <w:pStyle w:val="NoSpacing"/>
        <w:ind w:left="720" w:hanging="720"/>
        <w:rPr>
          <w:b/>
        </w:rPr>
      </w:pPr>
      <w:r w:rsidRPr="00CA0C96">
        <w:rPr>
          <w:b/>
        </w:rPr>
        <w:t>18.</w:t>
      </w:r>
      <w:r w:rsidRPr="00CA0C96">
        <w:rPr>
          <w:b/>
        </w:rPr>
        <w:tab/>
        <w:t>Exceptions to Certification for Paperwork Reduction Act Submissions</w:t>
      </w:r>
    </w:p>
    <w:p w:rsidR="00817010" w:rsidRPr="00A758DB" w:rsidRDefault="00817010" w:rsidP="00817010">
      <w:pPr>
        <w:pStyle w:val="NoSpacing"/>
        <w:ind w:firstLine="720"/>
      </w:pPr>
      <w:r w:rsidRPr="00817010">
        <w:t xml:space="preserve">The collection of this information complies with all provisions of certification except the </w:t>
      </w:r>
      <w:r w:rsidRPr="00A758DB">
        <w:t>healthcare institutions participating in NHSN may not be a representative sample of all healthcare institutions in the United States because participation is voluntary and participants have wide flexibility in their choice of modules for collecting the data.</w:t>
      </w:r>
    </w:p>
    <w:p w:rsidR="0038354A" w:rsidRPr="00A758DB" w:rsidRDefault="0038354A" w:rsidP="0038354A">
      <w:pPr>
        <w:pStyle w:val="NoSpacing"/>
      </w:pPr>
    </w:p>
    <w:p w:rsidR="0038354A" w:rsidRPr="00A758DB" w:rsidRDefault="0038354A" w:rsidP="0038354A">
      <w:pPr>
        <w:pStyle w:val="NoSpacing"/>
      </w:pPr>
    </w:p>
    <w:p w:rsidR="0038354A" w:rsidRPr="00A758DB" w:rsidRDefault="0038354A" w:rsidP="0038354A">
      <w:pPr>
        <w:pStyle w:val="NoSpacing"/>
      </w:pPr>
    </w:p>
    <w:p w:rsidR="0038354A" w:rsidRPr="00A758DB" w:rsidRDefault="0038354A" w:rsidP="0038354A">
      <w:pPr>
        <w:pStyle w:val="NoSpacing"/>
      </w:pPr>
    </w:p>
    <w:p w:rsidR="0038354A" w:rsidRPr="00A758DB" w:rsidRDefault="0038354A" w:rsidP="0038354A">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A758DB">
        <w:rPr>
          <w:b/>
          <w:u w:val="single"/>
        </w:rPr>
        <w:t>NSHN Contact:</w:t>
      </w:r>
    </w:p>
    <w:p w:rsidR="0038354A" w:rsidRPr="00C41A6B" w:rsidRDefault="0038354A" w:rsidP="0038354A">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58DB">
        <w:tab/>
      </w:r>
      <w:r w:rsidRPr="00C41A6B">
        <w:t>Daniel A. Pollock. MD</w:t>
      </w:r>
    </w:p>
    <w:p w:rsidR="0038354A" w:rsidRPr="00C41A6B" w:rsidRDefault="0038354A" w:rsidP="0038354A">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41A6B">
        <w:tab/>
        <w:t>Surveillance Branch Chief</w:t>
      </w:r>
    </w:p>
    <w:p w:rsidR="0038354A" w:rsidRPr="00C41A6B" w:rsidRDefault="0038354A" w:rsidP="0038354A">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41A6B">
        <w:tab/>
        <w:t>Division of Healthcare Quality Promotion</w:t>
      </w:r>
    </w:p>
    <w:p w:rsidR="0038354A" w:rsidRPr="00C41A6B" w:rsidRDefault="0038354A" w:rsidP="0038354A">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41A6B">
        <w:tab/>
        <w:t>National Center for Emerging and Zoonotic Infectious Diseases</w:t>
      </w:r>
    </w:p>
    <w:p w:rsidR="0038354A" w:rsidRPr="00C41A6B" w:rsidRDefault="0038354A" w:rsidP="0038354A">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41A6B">
        <w:tab/>
        <w:t>Centers for Disease Control and Prevention</w:t>
      </w:r>
    </w:p>
    <w:p w:rsidR="0038354A" w:rsidRPr="00C41A6B" w:rsidRDefault="0038354A" w:rsidP="0038354A">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41A6B">
        <w:tab/>
        <w:t>Atlanta, Georgia 30333</w:t>
      </w:r>
    </w:p>
    <w:p w:rsidR="0038354A" w:rsidRPr="00C41A6B" w:rsidRDefault="0038354A" w:rsidP="0038354A">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41A6B">
        <w:tab/>
        <w:t>Phone: (404) 639-4237</w:t>
      </w:r>
    </w:p>
    <w:p w:rsidR="0038354A" w:rsidRPr="00C41A6B" w:rsidRDefault="0038354A" w:rsidP="0038354A">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41A6B">
        <w:tab/>
        <w:t>Fax: (404) 639-4043</w:t>
      </w:r>
    </w:p>
    <w:p w:rsidR="0038354A" w:rsidRPr="00A758DB" w:rsidRDefault="0038354A" w:rsidP="0038354A">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41A6B">
        <w:tab/>
        <w:t>Email: dap1@cdc.gov</w:t>
      </w:r>
      <w:r w:rsidRPr="00A758DB">
        <w:t xml:space="preserve"> </w:t>
      </w:r>
    </w:p>
    <w:p w:rsidR="0038354A" w:rsidRPr="00A758DB" w:rsidRDefault="0038354A" w:rsidP="0038354A">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8354A" w:rsidRDefault="0038354A" w:rsidP="0038354A">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rPr>
      </w:pPr>
    </w:p>
    <w:p w:rsidR="0038354A" w:rsidRDefault="0038354A" w:rsidP="0038354A">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rPr>
        <w:sectPr w:rsidR="0038354A" w:rsidSect="0026129E">
          <w:headerReference w:type="default" r:id="rId11"/>
          <w:footerReference w:type="default" r:id="rId12"/>
          <w:pgSz w:w="12240" w:h="15840"/>
          <w:pgMar w:top="1440" w:right="1440" w:bottom="1440" w:left="1440" w:header="720" w:footer="720" w:gutter="0"/>
          <w:cols w:space="720"/>
          <w:docGrid w:linePitch="360"/>
        </w:sectPr>
      </w:pPr>
    </w:p>
    <w:p w:rsidR="0038354A" w:rsidRPr="00A758DB" w:rsidRDefault="0038354A" w:rsidP="0038354A">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A758DB">
        <w:rPr>
          <w:b/>
        </w:rPr>
        <w:lastRenderedPageBreak/>
        <w:t>Attachments</w:t>
      </w:r>
    </w:p>
    <w:p w:rsidR="0038354A" w:rsidRPr="00A758DB" w:rsidRDefault="0038354A" w:rsidP="00A758DB">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A758DB">
        <w:t xml:space="preserve">Public Health Service Act </w:t>
      </w:r>
    </w:p>
    <w:p w:rsidR="0038354A" w:rsidRPr="00A758DB" w:rsidRDefault="0038354A" w:rsidP="00A758DB">
      <w:pPr>
        <w:numPr>
          <w:ilvl w:val="0"/>
          <w:numId w:val="6"/>
        </w:numPr>
        <w:tabs>
          <w:tab w:val="left" w:pos="-1440"/>
          <w:tab w:val="left" w:pos="-720"/>
          <w:tab w:val="left" w:pos="990"/>
        </w:tabs>
        <w:ind w:left="720"/>
        <w:rPr>
          <w:rFonts w:eastAsia="SimSun"/>
          <w:lang w:eastAsia="zh-CN"/>
        </w:rPr>
      </w:pPr>
      <w:r w:rsidRPr="00A758DB">
        <w:t>42 USC 242b</w:t>
      </w:r>
    </w:p>
    <w:p w:rsidR="0038354A" w:rsidRPr="00A758DB" w:rsidRDefault="0038354A" w:rsidP="00A758DB">
      <w:pPr>
        <w:numPr>
          <w:ilvl w:val="0"/>
          <w:numId w:val="6"/>
        </w:numPr>
        <w:tabs>
          <w:tab w:val="left" w:pos="-1440"/>
          <w:tab w:val="left" w:pos="-720"/>
          <w:tab w:val="left" w:pos="990"/>
        </w:tabs>
        <w:ind w:left="720"/>
        <w:rPr>
          <w:rFonts w:eastAsia="SimSun"/>
          <w:lang w:eastAsia="zh-CN"/>
        </w:rPr>
      </w:pPr>
      <w:r w:rsidRPr="00A758DB">
        <w:t>42 USC 242k</w:t>
      </w:r>
    </w:p>
    <w:p w:rsidR="0038354A" w:rsidRPr="00A758DB" w:rsidRDefault="0038354A" w:rsidP="00A758DB">
      <w:pPr>
        <w:numPr>
          <w:ilvl w:val="0"/>
          <w:numId w:val="6"/>
        </w:numPr>
        <w:tabs>
          <w:tab w:val="left" w:pos="-1440"/>
          <w:tab w:val="left" w:pos="-720"/>
          <w:tab w:val="left" w:pos="990"/>
        </w:tabs>
        <w:ind w:left="720"/>
        <w:rPr>
          <w:rFonts w:eastAsia="SimSun"/>
          <w:lang w:eastAsia="zh-CN"/>
        </w:rPr>
      </w:pPr>
      <w:r w:rsidRPr="00A758DB">
        <w:t>42 USC 242m</w:t>
      </w:r>
    </w:p>
    <w:p w:rsidR="0038354A" w:rsidRPr="00A758DB" w:rsidRDefault="0038354A" w:rsidP="00A758DB">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rsidR="0038354A" w:rsidRPr="00A758DB" w:rsidRDefault="0038354A" w:rsidP="00A758DB">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A758DB">
        <w:rPr>
          <w:rFonts w:eastAsia="SimSun"/>
          <w:lang w:eastAsia="zh-CN"/>
        </w:rPr>
        <w:t>60 Day Federal Register Notice</w:t>
      </w:r>
    </w:p>
    <w:p w:rsidR="0038354A" w:rsidRPr="00A758DB" w:rsidRDefault="0038354A" w:rsidP="00A758DB">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rsidR="0038354A" w:rsidRPr="00A758DB" w:rsidRDefault="0038354A" w:rsidP="00A758DB">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A758DB">
        <w:rPr>
          <w:rFonts w:eastAsia="SimSun"/>
          <w:lang w:eastAsia="zh-CN"/>
        </w:rPr>
        <w:t>NHSN Forms Submitted for Approval</w:t>
      </w:r>
    </w:p>
    <w:p w:rsidR="0038354A" w:rsidRPr="00A758DB" w:rsidRDefault="0038354A" w:rsidP="00A758DB">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rsidR="0038354A" w:rsidRPr="00A758DB" w:rsidRDefault="0038354A" w:rsidP="00A758DB">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A758DB">
        <w:rPr>
          <w:rFonts w:eastAsia="SimSun"/>
          <w:lang w:eastAsia="zh-CN"/>
        </w:rPr>
        <w:t>ICR Revision Supporting Documentation</w:t>
      </w:r>
    </w:p>
    <w:p w:rsidR="0038354A" w:rsidRPr="00A758DB" w:rsidRDefault="0038354A" w:rsidP="00A758DB">
      <w:pPr>
        <w:numPr>
          <w:ilvl w:val="0"/>
          <w:numId w:val="7"/>
        </w:numPr>
        <w:tabs>
          <w:tab w:val="left" w:pos="-1440"/>
          <w:tab w:val="left" w:pos="-720"/>
          <w:tab w:val="left" w:pos="990"/>
        </w:tabs>
        <w:ind w:left="720"/>
        <w:rPr>
          <w:rFonts w:eastAsia="SimSun"/>
          <w:lang w:eastAsia="zh-CN"/>
        </w:rPr>
      </w:pPr>
      <w:r w:rsidRPr="00A758DB">
        <w:t>Explanations and justifications for proposed revisions to OMB 0920-0666</w:t>
      </w:r>
    </w:p>
    <w:p w:rsidR="0038354A" w:rsidRPr="00A758DB" w:rsidRDefault="0038354A" w:rsidP="00A758DB">
      <w:pPr>
        <w:numPr>
          <w:ilvl w:val="0"/>
          <w:numId w:val="7"/>
        </w:numPr>
        <w:tabs>
          <w:tab w:val="left" w:pos="-1440"/>
          <w:tab w:val="left" w:pos="-720"/>
          <w:tab w:val="left" w:pos="990"/>
        </w:tabs>
        <w:ind w:left="720"/>
        <w:rPr>
          <w:rFonts w:eastAsia="SimSun"/>
          <w:lang w:eastAsia="zh-CN"/>
        </w:rPr>
      </w:pPr>
      <w:r w:rsidRPr="00A758DB">
        <w:rPr>
          <w:rFonts w:eastAsia="SimSun"/>
          <w:lang w:eastAsia="zh-CN"/>
        </w:rPr>
        <w:t>Itemized IC Revisions and Justifications</w:t>
      </w:r>
    </w:p>
    <w:p w:rsidR="0038354A" w:rsidRPr="00A758DB" w:rsidRDefault="0038354A" w:rsidP="00A758DB">
      <w:pPr>
        <w:numPr>
          <w:ilvl w:val="0"/>
          <w:numId w:val="7"/>
        </w:numPr>
        <w:tabs>
          <w:tab w:val="left" w:pos="-1440"/>
          <w:tab w:val="left" w:pos="-720"/>
          <w:tab w:val="left" w:pos="990"/>
        </w:tabs>
        <w:ind w:left="720"/>
        <w:rPr>
          <w:rFonts w:eastAsia="SimSun"/>
          <w:lang w:eastAsia="zh-CN"/>
        </w:rPr>
      </w:pPr>
      <w:r w:rsidRPr="00A758DB">
        <w:rPr>
          <w:rFonts w:eastAsia="SimSun"/>
          <w:lang w:eastAsia="zh-CN"/>
        </w:rPr>
        <w:t>Revision of Estimated Annual Burden Hours</w:t>
      </w:r>
    </w:p>
    <w:p w:rsidR="0038354A" w:rsidRPr="00A758DB" w:rsidRDefault="0038354A" w:rsidP="00A758DB">
      <w:pPr>
        <w:numPr>
          <w:ilvl w:val="0"/>
          <w:numId w:val="7"/>
        </w:numPr>
        <w:tabs>
          <w:tab w:val="left" w:pos="990"/>
        </w:tabs>
        <w:ind w:left="720"/>
        <w:rPr>
          <w:rFonts w:eastAsia="SimSun"/>
          <w:lang w:eastAsia="zh-CN"/>
        </w:rPr>
      </w:pPr>
      <w:r w:rsidRPr="00A758DB">
        <w:rPr>
          <w:rFonts w:eastAsia="SimSun"/>
          <w:lang w:eastAsia="zh-CN"/>
        </w:rPr>
        <w:t>Revision of Estimated Annual Cost Burden</w:t>
      </w:r>
    </w:p>
    <w:p w:rsidR="0038354A" w:rsidRPr="00A758DB" w:rsidRDefault="0038354A" w:rsidP="00A758DB">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eastAsia="SimSun"/>
          <w:lang w:eastAsia="zh-CN"/>
        </w:rPr>
      </w:pPr>
    </w:p>
    <w:p w:rsidR="0038354A" w:rsidRPr="00A758DB" w:rsidRDefault="0038354A" w:rsidP="00A758DB">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A758DB">
        <w:rPr>
          <w:rFonts w:eastAsia="SimSun"/>
          <w:lang w:eastAsia="zh-CN"/>
        </w:rPr>
        <w:t>Notice of IRB Closure</w:t>
      </w:r>
    </w:p>
    <w:p w:rsidR="0038354A" w:rsidRPr="00A758DB" w:rsidRDefault="0038354A" w:rsidP="00A758DB">
      <w:pPr>
        <w:numPr>
          <w:ilvl w:val="0"/>
          <w:numId w:val="9"/>
        </w:numPr>
        <w:tabs>
          <w:tab w:val="left" w:pos="-1440"/>
          <w:tab w:val="left" w:pos="-720"/>
          <w:tab w:val="left" w:pos="990"/>
        </w:tabs>
        <w:ind w:left="720"/>
        <w:rPr>
          <w:rFonts w:eastAsia="SimSun"/>
          <w:lang w:eastAsia="zh-CN"/>
        </w:rPr>
      </w:pPr>
      <w:r w:rsidRPr="00A758DB">
        <w:rPr>
          <w:rFonts w:eastAsia="SimSun"/>
          <w:lang w:eastAsia="zh-CN"/>
        </w:rPr>
        <w:t>Closure of NHSN IRB Protocol</w:t>
      </w:r>
    </w:p>
    <w:p w:rsidR="0038354A" w:rsidRPr="00A758DB" w:rsidRDefault="0038354A" w:rsidP="00A758DB">
      <w:pPr>
        <w:numPr>
          <w:ilvl w:val="0"/>
          <w:numId w:val="9"/>
        </w:numPr>
        <w:tabs>
          <w:tab w:val="left" w:pos="-1440"/>
          <w:tab w:val="left" w:pos="-720"/>
          <w:tab w:val="left" w:pos="990"/>
        </w:tabs>
        <w:ind w:left="720"/>
        <w:rPr>
          <w:rFonts w:eastAsia="SimSun"/>
          <w:lang w:eastAsia="zh-CN"/>
        </w:rPr>
      </w:pPr>
      <w:r w:rsidRPr="00A758DB">
        <w:rPr>
          <w:rFonts w:eastAsia="SimSun"/>
          <w:lang w:eastAsia="zh-CN"/>
        </w:rPr>
        <w:t>NHSN - Report of End of Human Research Review 0.1253</w:t>
      </w:r>
    </w:p>
    <w:p w:rsidR="0038354A" w:rsidRPr="00A758DB" w:rsidRDefault="0038354A" w:rsidP="00A758DB">
      <w:pPr>
        <w:tabs>
          <w:tab w:val="left" w:pos="-1440"/>
          <w:tab w:val="left" w:pos="-720"/>
          <w:tab w:val="left" w:pos="990"/>
        </w:tabs>
        <w:ind w:left="360"/>
        <w:rPr>
          <w:rFonts w:eastAsia="SimSun"/>
          <w:lang w:eastAsia="zh-CN"/>
        </w:rPr>
      </w:pPr>
    </w:p>
    <w:p w:rsidR="0038354A" w:rsidRPr="00A758DB" w:rsidRDefault="0038354A" w:rsidP="00A758DB">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A758DB">
        <w:rPr>
          <w:rFonts w:eastAsia="SimSun"/>
          <w:lang w:eastAsia="zh-CN"/>
        </w:rPr>
        <w:t>Surveillance Methods Supporting Materials</w:t>
      </w:r>
    </w:p>
    <w:p w:rsidR="0038354A" w:rsidRPr="00A758DB" w:rsidRDefault="0038354A" w:rsidP="00A758DB">
      <w:pPr>
        <w:numPr>
          <w:ilvl w:val="0"/>
          <w:numId w:val="10"/>
        </w:numPr>
        <w:tabs>
          <w:tab w:val="left" w:pos="-1440"/>
          <w:tab w:val="left" w:pos="-720"/>
          <w:tab w:val="left" w:pos="990"/>
        </w:tabs>
        <w:ind w:left="720"/>
        <w:rPr>
          <w:rFonts w:eastAsia="SimSun"/>
          <w:lang w:eastAsia="zh-CN"/>
        </w:rPr>
      </w:pPr>
      <w:r w:rsidRPr="00A758DB">
        <w:rPr>
          <w:rFonts w:eastAsia="SimSun"/>
          <w:lang w:eastAsia="zh-CN"/>
        </w:rPr>
        <w:t>Patient Safety Component Protocol</w:t>
      </w:r>
    </w:p>
    <w:p w:rsidR="0038354A" w:rsidRPr="00A758DB" w:rsidRDefault="0038354A" w:rsidP="00A758DB">
      <w:pPr>
        <w:numPr>
          <w:ilvl w:val="0"/>
          <w:numId w:val="10"/>
        </w:numPr>
        <w:tabs>
          <w:tab w:val="left" w:pos="-1440"/>
          <w:tab w:val="left" w:pos="-720"/>
          <w:tab w:val="left" w:pos="990"/>
        </w:tabs>
        <w:ind w:left="720"/>
        <w:rPr>
          <w:rFonts w:eastAsia="SimSun"/>
          <w:lang w:eastAsia="zh-CN"/>
        </w:rPr>
      </w:pPr>
      <w:r w:rsidRPr="00A758DB">
        <w:rPr>
          <w:rFonts w:eastAsia="SimSun"/>
          <w:lang w:eastAsia="zh-CN"/>
        </w:rPr>
        <w:t>Healthcare Personnel Safety Component Protocol</w:t>
      </w:r>
    </w:p>
    <w:p w:rsidR="0038354A" w:rsidRPr="00A758DB" w:rsidRDefault="0038354A" w:rsidP="00A758DB">
      <w:pPr>
        <w:numPr>
          <w:ilvl w:val="0"/>
          <w:numId w:val="10"/>
        </w:numPr>
        <w:tabs>
          <w:tab w:val="left" w:pos="-1440"/>
          <w:tab w:val="left" w:pos="-720"/>
          <w:tab w:val="left" w:pos="990"/>
        </w:tabs>
        <w:ind w:left="720"/>
        <w:rPr>
          <w:rFonts w:eastAsia="SimSun"/>
          <w:lang w:eastAsia="zh-CN"/>
        </w:rPr>
      </w:pPr>
      <w:r w:rsidRPr="00A758DB">
        <w:rPr>
          <w:rFonts w:eastAsia="SimSun"/>
          <w:lang w:eastAsia="zh-CN"/>
        </w:rPr>
        <w:t>Biovigilance Component Protocol</w:t>
      </w:r>
    </w:p>
    <w:p w:rsidR="0038354A" w:rsidRPr="00A758DB" w:rsidRDefault="00A758DB" w:rsidP="00A758DB">
      <w:pPr>
        <w:numPr>
          <w:ilvl w:val="0"/>
          <w:numId w:val="10"/>
        </w:numPr>
        <w:tabs>
          <w:tab w:val="left" w:pos="-1440"/>
          <w:tab w:val="left" w:pos="-720"/>
          <w:tab w:val="left" w:pos="990"/>
        </w:tabs>
        <w:ind w:left="720"/>
        <w:rPr>
          <w:rFonts w:eastAsia="SimSun"/>
          <w:lang w:eastAsia="zh-CN"/>
        </w:rPr>
      </w:pPr>
      <w:r w:rsidRPr="00A758DB">
        <w:rPr>
          <w:rFonts w:eastAsia="SimSun"/>
          <w:lang w:eastAsia="zh-CN"/>
        </w:rPr>
        <w:t>Long Term Care Facility Component Protocol</w:t>
      </w:r>
    </w:p>
    <w:p w:rsidR="0038354A" w:rsidRPr="00817010" w:rsidRDefault="0038354A" w:rsidP="0038354A">
      <w:pPr>
        <w:pStyle w:val="NoSpacing"/>
      </w:pPr>
    </w:p>
    <w:sectPr w:rsidR="0038354A" w:rsidRPr="00817010" w:rsidSect="002612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3B2" w:rsidRDefault="001B33B2" w:rsidP="00004322">
      <w:r>
        <w:separator/>
      </w:r>
    </w:p>
  </w:endnote>
  <w:endnote w:type="continuationSeparator" w:id="0">
    <w:p w:rsidR="001B33B2" w:rsidRDefault="001B33B2" w:rsidP="0000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065376"/>
      <w:docPartObj>
        <w:docPartGallery w:val="Page Numbers (Bottom of Page)"/>
        <w:docPartUnique/>
      </w:docPartObj>
    </w:sdtPr>
    <w:sdtEndPr/>
    <w:sdtContent>
      <w:p w:rsidR="001B33B2" w:rsidRDefault="00A8312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1B33B2" w:rsidRDefault="001B33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3B2" w:rsidRDefault="001B33B2" w:rsidP="00004322">
      <w:r>
        <w:separator/>
      </w:r>
    </w:p>
  </w:footnote>
  <w:footnote w:type="continuationSeparator" w:id="0">
    <w:p w:rsidR="001B33B2" w:rsidRDefault="001B33B2" w:rsidP="000043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3B2" w:rsidRPr="0038354A" w:rsidRDefault="001B33B2" w:rsidP="00004322">
    <w:pPr>
      <w:pStyle w:val="Header"/>
      <w:rPr>
        <w:sz w:val="18"/>
        <w:szCs w:val="18"/>
      </w:rPr>
    </w:pPr>
    <w:r w:rsidRPr="0038354A">
      <w:rPr>
        <w:sz w:val="18"/>
        <w:szCs w:val="18"/>
      </w:rPr>
      <w:t>National Healthcare Safety Network (NHSN)</w:t>
    </w:r>
  </w:p>
  <w:p w:rsidR="001B33B2" w:rsidRPr="0038354A" w:rsidRDefault="001B33B2" w:rsidP="00004322">
    <w:pPr>
      <w:pStyle w:val="Header"/>
      <w:rPr>
        <w:sz w:val="18"/>
        <w:szCs w:val="18"/>
      </w:rPr>
    </w:pPr>
    <w:r w:rsidRPr="0038354A">
      <w:rPr>
        <w:sz w:val="18"/>
        <w:szCs w:val="18"/>
      </w:rPr>
      <w:t>OMB Control No. 0920-0666</w:t>
    </w:r>
  </w:p>
  <w:p w:rsidR="001B33B2" w:rsidRPr="0038354A" w:rsidRDefault="001B33B2">
    <w:pPr>
      <w:pStyle w:val="Header"/>
      <w:rPr>
        <w:sz w:val="18"/>
        <w:szCs w:val="18"/>
      </w:rPr>
    </w:pPr>
    <w:r>
      <w:rPr>
        <w:sz w:val="18"/>
        <w:szCs w:val="18"/>
      </w:rPr>
      <w:t>Revision Request September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E65"/>
    <w:multiLevelType w:val="hybridMultilevel"/>
    <w:tmpl w:val="B2E0E72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82A33"/>
    <w:multiLevelType w:val="hybridMultilevel"/>
    <w:tmpl w:val="3418DB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BE33627"/>
    <w:multiLevelType w:val="hybridMultilevel"/>
    <w:tmpl w:val="1FDA38BA"/>
    <w:lvl w:ilvl="0" w:tplc="75026F18">
      <w:start w:val="1"/>
      <w:numFmt w:val="bullet"/>
      <w:lvlText w:val="•"/>
      <w:lvlJc w:val="left"/>
      <w:pPr>
        <w:tabs>
          <w:tab w:val="num" w:pos="720"/>
        </w:tabs>
        <w:ind w:left="720" w:hanging="360"/>
      </w:pPr>
      <w:rPr>
        <w:rFonts w:ascii="Times New Roman" w:hAnsi="Times New Roman" w:hint="default"/>
      </w:rPr>
    </w:lvl>
    <w:lvl w:ilvl="1" w:tplc="5B58CD86" w:tentative="1">
      <w:start w:val="1"/>
      <w:numFmt w:val="bullet"/>
      <w:lvlText w:val="•"/>
      <w:lvlJc w:val="left"/>
      <w:pPr>
        <w:tabs>
          <w:tab w:val="num" w:pos="1440"/>
        </w:tabs>
        <w:ind w:left="1440" w:hanging="360"/>
      </w:pPr>
      <w:rPr>
        <w:rFonts w:ascii="Times New Roman" w:hAnsi="Times New Roman" w:hint="default"/>
      </w:rPr>
    </w:lvl>
    <w:lvl w:ilvl="2" w:tplc="366E8E90" w:tentative="1">
      <w:start w:val="1"/>
      <w:numFmt w:val="bullet"/>
      <w:lvlText w:val="•"/>
      <w:lvlJc w:val="left"/>
      <w:pPr>
        <w:tabs>
          <w:tab w:val="num" w:pos="2160"/>
        </w:tabs>
        <w:ind w:left="2160" w:hanging="360"/>
      </w:pPr>
      <w:rPr>
        <w:rFonts w:ascii="Times New Roman" w:hAnsi="Times New Roman" w:hint="default"/>
      </w:rPr>
    </w:lvl>
    <w:lvl w:ilvl="3" w:tplc="C804EFF8" w:tentative="1">
      <w:start w:val="1"/>
      <w:numFmt w:val="bullet"/>
      <w:lvlText w:val="•"/>
      <w:lvlJc w:val="left"/>
      <w:pPr>
        <w:tabs>
          <w:tab w:val="num" w:pos="2880"/>
        </w:tabs>
        <w:ind w:left="2880" w:hanging="360"/>
      </w:pPr>
      <w:rPr>
        <w:rFonts w:ascii="Times New Roman" w:hAnsi="Times New Roman" w:hint="default"/>
      </w:rPr>
    </w:lvl>
    <w:lvl w:ilvl="4" w:tplc="9B26AAA0" w:tentative="1">
      <w:start w:val="1"/>
      <w:numFmt w:val="bullet"/>
      <w:lvlText w:val="•"/>
      <w:lvlJc w:val="left"/>
      <w:pPr>
        <w:tabs>
          <w:tab w:val="num" w:pos="3600"/>
        </w:tabs>
        <w:ind w:left="3600" w:hanging="360"/>
      </w:pPr>
      <w:rPr>
        <w:rFonts w:ascii="Times New Roman" w:hAnsi="Times New Roman" w:hint="default"/>
      </w:rPr>
    </w:lvl>
    <w:lvl w:ilvl="5" w:tplc="687CE09E" w:tentative="1">
      <w:start w:val="1"/>
      <w:numFmt w:val="bullet"/>
      <w:lvlText w:val="•"/>
      <w:lvlJc w:val="left"/>
      <w:pPr>
        <w:tabs>
          <w:tab w:val="num" w:pos="4320"/>
        </w:tabs>
        <w:ind w:left="4320" w:hanging="360"/>
      </w:pPr>
      <w:rPr>
        <w:rFonts w:ascii="Times New Roman" w:hAnsi="Times New Roman" w:hint="default"/>
      </w:rPr>
    </w:lvl>
    <w:lvl w:ilvl="6" w:tplc="BE8C8D48" w:tentative="1">
      <w:start w:val="1"/>
      <w:numFmt w:val="bullet"/>
      <w:lvlText w:val="•"/>
      <w:lvlJc w:val="left"/>
      <w:pPr>
        <w:tabs>
          <w:tab w:val="num" w:pos="5040"/>
        </w:tabs>
        <w:ind w:left="5040" w:hanging="360"/>
      </w:pPr>
      <w:rPr>
        <w:rFonts w:ascii="Times New Roman" w:hAnsi="Times New Roman" w:hint="default"/>
      </w:rPr>
    </w:lvl>
    <w:lvl w:ilvl="7" w:tplc="8F28807C" w:tentative="1">
      <w:start w:val="1"/>
      <w:numFmt w:val="bullet"/>
      <w:lvlText w:val="•"/>
      <w:lvlJc w:val="left"/>
      <w:pPr>
        <w:tabs>
          <w:tab w:val="num" w:pos="5760"/>
        </w:tabs>
        <w:ind w:left="5760" w:hanging="360"/>
      </w:pPr>
      <w:rPr>
        <w:rFonts w:ascii="Times New Roman" w:hAnsi="Times New Roman" w:hint="default"/>
      </w:rPr>
    </w:lvl>
    <w:lvl w:ilvl="8" w:tplc="91C49148" w:tentative="1">
      <w:start w:val="1"/>
      <w:numFmt w:val="bullet"/>
      <w:lvlText w:val="•"/>
      <w:lvlJc w:val="left"/>
      <w:pPr>
        <w:tabs>
          <w:tab w:val="num" w:pos="6480"/>
        </w:tabs>
        <w:ind w:left="6480" w:hanging="360"/>
      </w:pPr>
      <w:rPr>
        <w:rFonts w:ascii="Times New Roman" w:hAnsi="Times New Roman" w:hint="default"/>
      </w:rPr>
    </w:lvl>
  </w:abstractNum>
  <w:abstractNum w:abstractNumId="3">
    <w:nsid w:val="12964789"/>
    <w:multiLevelType w:val="hybridMultilevel"/>
    <w:tmpl w:val="B9F8DF3C"/>
    <w:lvl w:ilvl="0" w:tplc="C4CC8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3B4E27"/>
    <w:multiLevelType w:val="hybridMultilevel"/>
    <w:tmpl w:val="C0C6E730"/>
    <w:lvl w:ilvl="0" w:tplc="4CB416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9F1038"/>
    <w:multiLevelType w:val="hybridMultilevel"/>
    <w:tmpl w:val="BDE69FD0"/>
    <w:lvl w:ilvl="0" w:tplc="ABCE68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3A19AE"/>
    <w:multiLevelType w:val="hybridMultilevel"/>
    <w:tmpl w:val="5A3046EE"/>
    <w:lvl w:ilvl="0" w:tplc="94E8F7BA">
      <w:start w:val="1"/>
      <w:numFmt w:val="decimal"/>
      <w:lvlText w:val="%1."/>
      <w:lvlJc w:val="left"/>
      <w:pPr>
        <w:ind w:left="1080" w:hanging="360"/>
      </w:pPr>
      <w:rPr>
        <w:rFonts w:ascii="Book Antiqua" w:eastAsia="SimSun" w:hAnsi="Book Antiqu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D92725"/>
    <w:multiLevelType w:val="hybridMultilevel"/>
    <w:tmpl w:val="DA0487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1C01D4"/>
    <w:multiLevelType w:val="hybridMultilevel"/>
    <w:tmpl w:val="67FC96CA"/>
    <w:lvl w:ilvl="0" w:tplc="7BEEE9A8">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3044578"/>
    <w:multiLevelType w:val="hybridMultilevel"/>
    <w:tmpl w:val="2E5E3786"/>
    <w:lvl w:ilvl="0" w:tplc="A69C31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4033C03"/>
    <w:multiLevelType w:val="hybridMultilevel"/>
    <w:tmpl w:val="DA0487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A2514F"/>
    <w:multiLevelType w:val="hybridMultilevel"/>
    <w:tmpl w:val="7F4615B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5A53618"/>
    <w:multiLevelType w:val="hybridMultilevel"/>
    <w:tmpl w:val="05BEC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9646ED"/>
    <w:multiLevelType w:val="hybridMultilevel"/>
    <w:tmpl w:val="5C62716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num>
  <w:num w:numId="5">
    <w:abstractNumId w:val="0"/>
  </w:num>
  <w:num w:numId="6">
    <w:abstractNumId w:val="8"/>
  </w:num>
  <w:num w:numId="7">
    <w:abstractNumId w:val="6"/>
  </w:num>
  <w:num w:numId="8">
    <w:abstractNumId w:val="9"/>
  </w:num>
  <w:num w:numId="9">
    <w:abstractNumId w:val="3"/>
  </w:num>
  <w:num w:numId="10">
    <w:abstractNumId w:val="4"/>
  </w:num>
  <w:num w:numId="11">
    <w:abstractNumId w:val="1"/>
  </w:num>
  <w:num w:numId="12">
    <w:abstractNumId w:val="13"/>
  </w:num>
  <w:num w:numId="13">
    <w:abstractNumId w:val="7"/>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22"/>
    <w:rsid w:val="00003776"/>
    <w:rsid w:val="00004322"/>
    <w:rsid w:val="000069F3"/>
    <w:rsid w:val="00062354"/>
    <w:rsid w:val="000625EB"/>
    <w:rsid w:val="000633B1"/>
    <w:rsid w:val="000B4405"/>
    <w:rsid w:val="000B6AED"/>
    <w:rsid w:val="001257A3"/>
    <w:rsid w:val="0014484E"/>
    <w:rsid w:val="001624E2"/>
    <w:rsid w:val="00162DDC"/>
    <w:rsid w:val="0017116E"/>
    <w:rsid w:val="00184A7B"/>
    <w:rsid w:val="00185EB3"/>
    <w:rsid w:val="001A603D"/>
    <w:rsid w:val="001B33B2"/>
    <w:rsid w:val="001E50A4"/>
    <w:rsid w:val="00220B2F"/>
    <w:rsid w:val="002367F8"/>
    <w:rsid w:val="00260881"/>
    <w:rsid w:val="0026129E"/>
    <w:rsid w:val="002B56A1"/>
    <w:rsid w:val="002E4CF8"/>
    <w:rsid w:val="003354A5"/>
    <w:rsid w:val="00336E6C"/>
    <w:rsid w:val="0034132C"/>
    <w:rsid w:val="00377269"/>
    <w:rsid w:val="0038354A"/>
    <w:rsid w:val="003E2085"/>
    <w:rsid w:val="003E20B7"/>
    <w:rsid w:val="004137CA"/>
    <w:rsid w:val="004368A9"/>
    <w:rsid w:val="00440CB6"/>
    <w:rsid w:val="004852A1"/>
    <w:rsid w:val="004D6F3D"/>
    <w:rsid w:val="004E44D3"/>
    <w:rsid w:val="00512D58"/>
    <w:rsid w:val="00552B4F"/>
    <w:rsid w:val="005559E9"/>
    <w:rsid w:val="00563151"/>
    <w:rsid w:val="00572674"/>
    <w:rsid w:val="005F73F8"/>
    <w:rsid w:val="00601292"/>
    <w:rsid w:val="00601AC3"/>
    <w:rsid w:val="00620A62"/>
    <w:rsid w:val="006C6312"/>
    <w:rsid w:val="00704A0F"/>
    <w:rsid w:val="00784FFD"/>
    <w:rsid w:val="007852CA"/>
    <w:rsid w:val="007A6B89"/>
    <w:rsid w:val="007C3A46"/>
    <w:rsid w:val="007E5EC9"/>
    <w:rsid w:val="007E739E"/>
    <w:rsid w:val="007F7813"/>
    <w:rsid w:val="008051BD"/>
    <w:rsid w:val="00817010"/>
    <w:rsid w:val="008712C2"/>
    <w:rsid w:val="008733F7"/>
    <w:rsid w:val="008764CA"/>
    <w:rsid w:val="008B3A9D"/>
    <w:rsid w:val="008B3F6E"/>
    <w:rsid w:val="008E12B2"/>
    <w:rsid w:val="008F3C4B"/>
    <w:rsid w:val="00987401"/>
    <w:rsid w:val="00992EBE"/>
    <w:rsid w:val="009C4EDE"/>
    <w:rsid w:val="00A24216"/>
    <w:rsid w:val="00A41BEC"/>
    <w:rsid w:val="00A42EFB"/>
    <w:rsid w:val="00A758DB"/>
    <w:rsid w:val="00A800C5"/>
    <w:rsid w:val="00A83120"/>
    <w:rsid w:val="00AA19C8"/>
    <w:rsid w:val="00AA7866"/>
    <w:rsid w:val="00AC3A82"/>
    <w:rsid w:val="00AD244B"/>
    <w:rsid w:val="00B14976"/>
    <w:rsid w:val="00B9481D"/>
    <w:rsid w:val="00BB2657"/>
    <w:rsid w:val="00BC08C5"/>
    <w:rsid w:val="00BF3444"/>
    <w:rsid w:val="00C011D8"/>
    <w:rsid w:val="00C25442"/>
    <w:rsid w:val="00C41A6B"/>
    <w:rsid w:val="00C85AC5"/>
    <w:rsid w:val="00CA0C96"/>
    <w:rsid w:val="00D24047"/>
    <w:rsid w:val="00D25BE1"/>
    <w:rsid w:val="00D35FD5"/>
    <w:rsid w:val="00D506B5"/>
    <w:rsid w:val="00D70148"/>
    <w:rsid w:val="00D7446A"/>
    <w:rsid w:val="00D925D4"/>
    <w:rsid w:val="00DB68CE"/>
    <w:rsid w:val="00DC4825"/>
    <w:rsid w:val="00E41921"/>
    <w:rsid w:val="00E511AD"/>
    <w:rsid w:val="00EC1BC9"/>
    <w:rsid w:val="00F0733D"/>
    <w:rsid w:val="00F10FBF"/>
    <w:rsid w:val="00F27D7A"/>
    <w:rsid w:val="00F73BB2"/>
    <w:rsid w:val="00FC2060"/>
    <w:rsid w:val="00FC6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A46"/>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4322"/>
    <w:pPr>
      <w:spacing w:after="0" w:line="240" w:lineRule="auto"/>
    </w:pPr>
  </w:style>
  <w:style w:type="paragraph" w:styleId="Header">
    <w:name w:val="header"/>
    <w:basedOn w:val="Normal"/>
    <w:link w:val="HeaderChar"/>
    <w:unhideWhenUsed/>
    <w:rsid w:val="00004322"/>
    <w:pPr>
      <w:tabs>
        <w:tab w:val="center" w:pos="4680"/>
        <w:tab w:val="right" w:pos="9360"/>
      </w:tabs>
    </w:pPr>
  </w:style>
  <w:style w:type="character" w:customStyle="1" w:styleId="HeaderChar">
    <w:name w:val="Header Char"/>
    <w:basedOn w:val="DefaultParagraphFont"/>
    <w:link w:val="Header"/>
    <w:rsid w:val="00004322"/>
  </w:style>
  <w:style w:type="paragraph" w:styleId="Footer">
    <w:name w:val="footer"/>
    <w:basedOn w:val="Normal"/>
    <w:link w:val="FooterChar"/>
    <w:uiPriority w:val="99"/>
    <w:unhideWhenUsed/>
    <w:rsid w:val="00004322"/>
    <w:pPr>
      <w:tabs>
        <w:tab w:val="center" w:pos="4680"/>
        <w:tab w:val="right" w:pos="9360"/>
      </w:tabs>
    </w:pPr>
  </w:style>
  <w:style w:type="character" w:customStyle="1" w:styleId="FooterChar">
    <w:name w:val="Footer Char"/>
    <w:basedOn w:val="DefaultParagraphFont"/>
    <w:link w:val="Footer"/>
    <w:uiPriority w:val="99"/>
    <w:rsid w:val="00004322"/>
  </w:style>
  <w:style w:type="table" w:styleId="TableGrid">
    <w:name w:val="Table Grid"/>
    <w:basedOn w:val="TableNormal"/>
    <w:uiPriority w:val="59"/>
    <w:rsid w:val="007C3A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A7B"/>
    <w:rPr>
      <w:color w:val="0000FF" w:themeColor="hyperlink"/>
      <w:u w:val="single"/>
    </w:rPr>
  </w:style>
  <w:style w:type="character" w:styleId="FollowedHyperlink">
    <w:name w:val="FollowedHyperlink"/>
    <w:basedOn w:val="DefaultParagraphFont"/>
    <w:uiPriority w:val="99"/>
    <w:semiHidden/>
    <w:unhideWhenUsed/>
    <w:rsid w:val="00184A7B"/>
    <w:rPr>
      <w:color w:val="800080" w:themeColor="followedHyperlink"/>
      <w:u w:val="single"/>
    </w:rPr>
  </w:style>
  <w:style w:type="paragraph" w:styleId="BalloonText">
    <w:name w:val="Balloon Text"/>
    <w:basedOn w:val="Normal"/>
    <w:link w:val="BalloonTextChar"/>
    <w:uiPriority w:val="99"/>
    <w:semiHidden/>
    <w:unhideWhenUsed/>
    <w:rsid w:val="00DC4825"/>
    <w:rPr>
      <w:rFonts w:ascii="Tahoma" w:hAnsi="Tahoma" w:cs="Tahoma"/>
      <w:sz w:val="16"/>
      <w:szCs w:val="16"/>
    </w:rPr>
  </w:style>
  <w:style w:type="character" w:customStyle="1" w:styleId="BalloonTextChar">
    <w:name w:val="Balloon Text Char"/>
    <w:basedOn w:val="DefaultParagraphFont"/>
    <w:link w:val="BalloonText"/>
    <w:uiPriority w:val="99"/>
    <w:semiHidden/>
    <w:rsid w:val="00DC482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E4CF8"/>
    <w:rPr>
      <w:sz w:val="16"/>
      <w:szCs w:val="16"/>
    </w:rPr>
  </w:style>
  <w:style w:type="paragraph" w:styleId="CommentText">
    <w:name w:val="annotation text"/>
    <w:basedOn w:val="Normal"/>
    <w:link w:val="CommentTextChar"/>
    <w:uiPriority w:val="99"/>
    <w:semiHidden/>
    <w:unhideWhenUsed/>
    <w:rsid w:val="002E4CF8"/>
    <w:rPr>
      <w:sz w:val="20"/>
      <w:szCs w:val="20"/>
    </w:rPr>
  </w:style>
  <w:style w:type="character" w:customStyle="1" w:styleId="CommentTextChar">
    <w:name w:val="Comment Text Char"/>
    <w:basedOn w:val="DefaultParagraphFont"/>
    <w:link w:val="CommentText"/>
    <w:uiPriority w:val="99"/>
    <w:semiHidden/>
    <w:rsid w:val="002E4CF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E4CF8"/>
    <w:rPr>
      <w:b/>
      <w:bCs/>
    </w:rPr>
  </w:style>
  <w:style w:type="character" w:customStyle="1" w:styleId="CommentSubjectChar">
    <w:name w:val="Comment Subject Char"/>
    <w:basedOn w:val="CommentTextChar"/>
    <w:link w:val="CommentSubject"/>
    <w:uiPriority w:val="99"/>
    <w:semiHidden/>
    <w:rsid w:val="002E4CF8"/>
    <w:rPr>
      <w:rFonts w:eastAsia="Times New Roman"/>
      <w:b/>
      <w:bCs/>
      <w:sz w:val="20"/>
      <w:szCs w:val="20"/>
    </w:rPr>
  </w:style>
  <w:style w:type="paragraph" w:styleId="ListParagraph">
    <w:name w:val="List Paragraph"/>
    <w:basedOn w:val="Normal"/>
    <w:uiPriority w:val="34"/>
    <w:qFormat/>
    <w:rsid w:val="00552B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A46"/>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4322"/>
    <w:pPr>
      <w:spacing w:after="0" w:line="240" w:lineRule="auto"/>
    </w:pPr>
  </w:style>
  <w:style w:type="paragraph" w:styleId="Header">
    <w:name w:val="header"/>
    <w:basedOn w:val="Normal"/>
    <w:link w:val="HeaderChar"/>
    <w:unhideWhenUsed/>
    <w:rsid w:val="00004322"/>
    <w:pPr>
      <w:tabs>
        <w:tab w:val="center" w:pos="4680"/>
        <w:tab w:val="right" w:pos="9360"/>
      </w:tabs>
    </w:pPr>
  </w:style>
  <w:style w:type="character" w:customStyle="1" w:styleId="HeaderChar">
    <w:name w:val="Header Char"/>
    <w:basedOn w:val="DefaultParagraphFont"/>
    <w:link w:val="Header"/>
    <w:rsid w:val="00004322"/>
  </w:style>
  <w:style w:type="paragraph" w:styleId="Footer">
    <w:name w:val="footer"/>
    <w:basedOn w:val="Normal"/>
    <w:link w:val="FooterChar"/>
    <w:uiPriority w:val="99"/>
    <w:unhideWhenUsed/>
    <w:rsid w:val="00004322"/>
    <w:pPr>
      <w:tabs>
        <w:tab w:val="center" w:pos="4680"/>
        <w:tab w:val="right" w:pos="9360"/>
      </w:tabs>
    </w:pPr>
  </w:style>
  <w:style w:type="character" w:customStyle="1" w:styleId="FooterChar">
    <w:name w:val="Footer Char"/>
    <w:basedOn w:val="DefaultParagraphFont"/>
    <w:link w:val="Footer"/>
    <w:uiPriority w:val="99"/>
    <w:rsid w:val="00004322"/>
  </w:style>
  <w:style w:type="table" w:styleId="TableGrid">
    <w:name w:val="Table Grid"/>
    <w:basedOn w:val="TableNormal"/>
    <w:uiPriority w:val="59"/>
    <w:rsid w:val="007C3A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A7B"/>
    <w:rPr>
      <w:color w:val="0000FF" w:themeColor="hyperlink"/>
      <w:u w:val="single"/>
    </w:rPr>
  </w:style>
  <w:style w:type="character" w:styleId="FollowedHyperlink">
    <w:name w:val="FollowedHyperlink"/>
    <w:basedOn w:val="DefaultParagraphFont"/>
    <w:uiPriority w:val="99"/>
    <w:semiHidden/>
    <w:unhideWhenUsed/>
    <w:rsid w:val="00184A7B"/>
    <w:rPr>
      <w:color w:val="800080" w:themeColor="followedHyperlink"/>
      <w:u w:val="single"/>
    </w:rPr>
  </w:style>
  <w:style w:type="paragraph" w:styleId="BalloonText">
    <w:name w:val="Balloon Text"/>
    <w:basedOn w:val="Normal"/>
    <w:link w:val="BalloonTextChar"/>
    <w:uiPriority w:val="99"/>
    <w:semiHidden/>
    <w:unhideWhenUsed/>
    <w:rsid w:val="00DC4825"/>
    <w:rPr>
      <w:rFonts w:ascii="Tahoma" w:hAnsi="Tahoma" w:cs="Tahoma"/>
      <w:sz w:val="16"/>
      <w:szCs w:val="16"/>
    </w:rPr>
  </w:style>
  <w:style w:type="character" w:customStyle="1" w:styleId="BalloonTextChar">
    <w:name w:val="Balloon Text Char"/>
    <w:basedOn w:val="DefaultParagraphFont"/>
    <w:link w:val="BalloonText"/>
    <w:uiPriority w:val="99"/>
    <w:semiHidden/>
    <w:rsid w:val="00DC482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E4CF8"/>
    <w:rPr>
      <w:sz w:val="16"/>
      <w:szCs w:val="16"/>
    </w:rPr>
  </w:style>
  <w:style w:type="paragraph" w:styleId="CommentText">
    <w:name w:val="annotation text"/>
    <w:basedOn w:val="Normal"/>
    <w:link w:val="CommentTextChar"/>
    <w:uiPriority w:val="99"/>
    <w:semiHidden/>
    <w:unhideWhenUsed/>
    <w:rsid w:val="002E4CF8"/>
    <w:rPr>
      <w:sz w:val="20"/>
      <w:szCs w:val="20"/>
    </w:rPr>
  </w:style>
  <w:style w:type="character" w:customStyle="1" w:styleId="CommentTextChar">
    <w:name w:val="Comment Text Char"/>
    <w:basedOn w:val="DefaultParagraphFont"/>
    <w:link w:val="CommentText"/>
    <w:uiPriority w:val="99"/>
    <w:semiHidden/>
    <w:rsid w:val="002E4CF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E4CF8"/>
    <w:rPr>
      <w:b/>
      <w:bCs/>
    </w:rPr>
  </w:style>
  <w:style w:type="character" w:customStyle="1" w:styleId="CommentSubjectChar">
    <w:name w:val="Comment Subject Char"/>
    <w:basedOn w:val="CommentTextChar"/>
    <w:link w:val="CommentSubject"/>
    <w:uiPriority w:val="99"/>
    <w:semiHidden/>
    <w:rsid w:val="002E4CF8"/>
    <w:rPr>
      <w:rFonts w:eastAsia="Times New Roman"/>
      <w:b/>
      <w:bCs/>
      <w:sz w:val="20"/>
      <w:szCs w:val="20"/>
    </w:rPr>
  </w:style>
  <w:style w:type="paragraph" w:styleId="ListParagraph">
    <w:name w:val="List Paragraph"/>
    <w:basedOn w:val="Normal"/>
    <w:uiPriority w:val="34"/>
    <w:qFormat/>
    <w:rsid w:val="00552B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397242">
      <w:bodyDiv w:val="1"/>
      <w:marLeft w:val="0"/>
      <w:marRight w:val="0"/>
      <w:marTop w:val="0"/>
      <w:marBottom w:val="0"/>
      <w:divBdr>
        <w:top w:val="none" w:sz="0" w:space="0" w:color="auto"/>
        <w:left w:val="none" w:sz="0" w:space="0" w:color="auto"/>
        <w:bottom w:val="none" w:sz="0" w:space="0" w:color="auto"/>
        <w:right w:val="none" w:sz="0" w:space="0" w:color="auto"/>
      </w:divBdr>
    </w:div>
    <w:div w:id="449280135">
      <w:bodyDiv w:val="1"/>
      <w:marLeft w:val="0"/>
      <w:marRight w:val="0"/>
      <w:marTop w:val="0"/>
      <w:marBottom w:val="0"/>
      <w:divBdr>
        <w:top w:val="none" w:sz="0" w:space="0" w:color="auto"/>
        <w:left w:val="none" w:sz="0" w:space="0" w:color="auto"/>
        <w:bottom w:val="none" w:sz="0" w:space="0" w:color="auto"/>
        <w:right w:val="none" w:sz="0" w:space="0" w:color="auto"/>
      </w:divBdr>
    </w:div>
    <w:div w:id="823207239">
      <w:bodyDiv w:val="1"/>
      <w:marLeft w:val="0"/>
      <w:marRight w:val="0"/>
      <w:marTop w:val="0"/>
      <w:marBottom w:val="0"/>
      <w:divBdr>
        <w:top w:val="none" w:sz="0" w:space="0" w:color="auto"/>
        <w:left w:val="none" w:sz="0" w:space="0" w:color="auto"/>
        <w:bottom w:val="none" w:sz="0" w:space="0" w:color="auto"/>
        <w:right w:val="none" w:sz="0" w:space="0" w:color="auto"/>
      </w:divBdr>
    </w:div>
    <w:div w:id="828447242">
      <w:bodyDiv w:val="1"/>
      <w:marLeft w:val="0"/>
      <w:marRight w:val="0"/>
      <w:marTop w:val="0"/>
      <w:marBottom w:val="0"/>
      <w:divBdr>
        <w:top w:val="none" w:sz="0" w:space="0" w:color="auto"/>
        <w:left w:val="none" w:sz="0" w:space="0" w:color="auto"/>
        <w:bottom w:val="none" w:sz="0" w:space="0" w:color="auto"/>
        <w:right w:val="none" w:sz="0" w:space="0" w:color="auto"/>
      </w:divBdr>
    </w:div>
    <w:div w:id="854155410">
      <w:bodyDiv w:val="1"/>
      <w:marLeft w:val="0"/>
      <w:marRight w:val="0"/>
      <w:marTop w:val="0"/>
      <w:marBottom w:val="0"/>
      <w:divBdr>
        <w:top w:val="none" w:sz="0" w:space="0" w:color="auto"/>
        <w:left w:val="none" w:sz="0" w:space="0" w:color="auto"/>
        <w:bottom w:val="none" w:sz="0" w:space="0" w:color="auto"/>
        <w:right w:val="none" w:sz="0" w:space="0" w:color="auto"/>
      </w:divBdr>
    </w:div>
    <w:div w:id="879821211">
      <w:bodyDiv w:val="1"/>
      <w:marLeft w:val="0"/>
      <w:marRight w:val="0"/>
      <w:marTop w:val="0"/>
      <w:marBottom w:val="0"/>
      <w:divBdr>
        <w:top w:val="none" w:sz="0" w:space="0" w:color="auto"/>
        <w:left w:val="none" w:sz="0" w:space="0" w:color="auto"/>
        <w:bottom w:val="none" w:sz="0" w:space="0" w:color="auto"/>
        <w:right w:val="none" w:sz="0" w:space="0" w:color="auto"/>
      </w:divBdr>
    </w:div>
    <w:div w:id="1155489961">
      <w:bodyDiv w:val="1"/>
      <w:marLeft w:val="0"/>
      <w:marRight w:val="0"/>
      <w:marTop w:val="0"/>
      <w:marBottom w:val="0"/>
      <w:divBdr>
        <w:top w:val="none" w:sz="0" w:space="0" w:color="auto"/>
        <w:left w:val="none" w:sz="0" w:space="0" w:color="auto"/>
        <w:bottom w:val="none" w:sz="0" w:space="0" w:color="auto"/>
        <w:right w:val="none" w:sz="0" w:space="0" w:color="auto"/>
      </w:divBdr>
    </w:div>
    <w:div w:id="1181432046">
      <w:bodyDiv w:val="1"/>
      <w:marLeft w:val="0"/>
      <w:marRight w:val="0"/>
      <w:marTop w:val="0"/>
      <w:marBottom w:val="0"/>
      <w:divBdr>
        <w:top w:val="none" w:sz="0" w:space="0" w:color="auto"/>
        <w:left w:val="none" w:sz="0" w:space="0" w:color="auto"/>
        <w:bottom w:val="none" w:sz="0" w:space="0" w:color="auto"/>
        <w:right w:val="none" w:sz="0" w:space="0" w:color="auto"/>
      </w:divBdr>
    </w:div>
    <w:div w:id="1578829481">
      <w:bodyDiv w:val="1"/>
      <w:marLeft w:val="0"/>
      <w:marRight w:val="0"/>
      <w:marTop w:val="0"/>
      <w:marBottom w:val="0"/>
      <w:divBdr>
        <w:top w:val="none" w:sz="0" w:space="0" w:color="auto"/>
        <w:left w:val="none" w:sz="0" w:space="0" w:color="auto"/>
        <w:bottom w:val="none" w:sz="0" w:space="0" w:color="auto"/>
        <w:right w:val="none" w:sz="0" w:space="0" w:color="auto"/>
      </w:divBdr>
    </w:div>
    <w:div w:id="1744452059">
      <w:bodyDiv w:val="1"/>
      <w:marLeft w:val="0"/>
      <w:marRight w:val="0"/>
      <w:marTop w:val="0"/>
      <w:marBottom w:val="0"/>
      <w:divBdr>
        <w:top w:val="none" w:sz="0" w:space="0" w:color="auto"/>
        <w:left w:val="none" w:sz="0" w:space="0" w:color="auto"/>
        <w:bottom w:val="none" w:sz="0" w:space="0" w:color="auto"/>
        <w:right w:val="none" w:sz="0" w:space="0" w:color="auto"/>
      </w:divBdr>
    </w:div>
    <w:div w:id="1964118456">
      <w:bodyDiv w:val="1"/>
      <w:marLeft w:val="0"/>
      <w:marRight w:val="0"/>
      <w:marTop w:val="0"/>
      <w:marBottom w:val="0"/>
      <w:divBdr>
        <w:top w:val="none" w:sz="0" w:space="0" w:color="auto"/>
        <w:left w:val="none" w:sz="0" w:space="0" w:color="auto"/>
        <w:bottom w:val="none" w:sz="0" w:space="0" w:color="auto"/>
        <w:right w:val="none" w:sz="0" w:space="0" w:color="auto"/>
      </w:divBdr>
    </w:div>
    <w:div w:id="2021589126">
      <w:bodyDiv w:val="1"/>
      <w:marLeft w:val="0"/>
      <w:marRight w:val="0"/>
      <w:marTop w:val="0"/>
      <w:marBottom w:val="0"/>
      <w:divBdr>
        <w:top w:val="none" w:sz="0" w:space="0" w:color="auto"/>
        <w:left w:val="none" w:sz="0" w:space="0" w:color="auto"/>
        <w:bottom w:val="none" w:sz="0" w:space="0" w:color="auto"/>
        <w:right w:val="none" w:sz="0" w:space="0" w:color="auto"/>
      </w:divBdr>
    </w:div>
    <w:div w:id="204578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dc.gov/nhsn" TargetMode="External"/><Relationship Id="rId4" Type="http://schemas.microsoft.com/office/2007/relationships/stylesWithEffects" Target="stylesWithEffects.xml"/><Relationship Id="rId9" Type="http://schemas.openxmlformats.org/officeDocument/2006/relationships/hyperlink" Target="http://www.cdc.gov/nhsn/dataSta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1A70C-2639-4372-9D64-7177E486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7756</Words>
  <Characters>44214</Characters>
  <Application>Microsoft Office Word</Application>
  <DocSecurity>4</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Sims, Thelma (CDC/OD/OADS)</cp:lastModifiedBy>
  <cp:revision>2</cp:revision>
  <cp:lastPrinted>2011-11-21T16:22:00Z</cp:lastPrinted>
  <dcterms:created xsi:type="dcterms:W3CDTF">2011-11-21T17:48:00Z</dcterms:created>
  <dcterms:modified xsi:type="dcterms:W3CDTF">2011-11-21T17:48:00Z</dcterms:modified>
</cp:coreProperties>
</file>