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0F" w:rsidRDefault="005E0A0F" w:rsidP="005E0A0F">
      <w:pPr>
        <w:pStyle w:val="NormalWeb"/>
        <w:spacing w:line="288" w:lineRule="atLeast"/>
        <w:ind w:firstLine="480"/>
        <w:jc w:val="center"/>
        <w:rPr>
          <w:u w:val="single"/>
        </w:rPr>
      </w:pPr>
      <w:bookmarkStart w:id="0" w:name="_GoBack"/>
      <w:bookmarkStart w:id="1" w:name="cs31d"/>
      <w:bookmarkEnd w:id="0"/>
      <w:r>
        <w:rPr>
          <w:u w:val="single"/>
        </w:rPr>
        <w:t>SUPPORTING STATEMENT (Refer to OMB Form 83-I INST)</w:t>
      </w:r>
    </w:p>
    <w:p w:rsidR="005E0A0F" w:rsidRDefault="005E0A0F" w:rsidP="005E0A0F">
      <w:pPr>
        <w:pStyle w:val="NormalWeb"/>
        <w:spacing w:line="288" w:lineRule="atLeast"/>
        <w:ind w:firstLine="480"/>
      </w:pPr>
      <w:r>
        <w:t xml:space="preserve">A.  </w:t>
      </w:r>
      <w:r>
        <w:rPr>
          <w:u w:val="single"/>
        </w:rPr>
        <w:t>JUSTIFICATION</w:t>
      </w:r>
    </w:p>
    <w:p w:rsidR="005E0A0F" w:rsidRPr="00F83E5D" w:rsidRDefault="005E0A0F" w:rsidP="005E0A0F">
      <w:pPr>
        <w:pStyle w:val="NormalWeb"/>
        <w:spacing w:line="288" w:lineRule="atLeast"/>
        <w:ind w:firstLine="900"/>
      </w:pPr>
      <w:bookmarkStart w:id="2" w:name="cp432"/>
      <w:bookmarkEnd w:id="1"/>
      <w:r w:rsidRPr="00F83E5D">
        <w:t xml:space="preserve">1.  </w:t>
      </w:r>
      <w:r w:rsidRPr="00F83E5D">
        <w:rPr>
          <w:u w:val="single"/>
        </w:rPr>
        <w:t>Need for the Information Collection</w:t>
      </w:r>
    </w:p>
    <w:bookmarkEnd w:id="2"/>
    <w:p w:rsidR="00F83E5D" w:rsidRDefault="00BE52B3" w:rsidP="00D33220">
      <w:pPr>
        <w:pStyle w:val="Arial-12"/>
        <w:ind w:firstLine="1440"/>
        <w:rPr>
          <w:rFonts w:ascii="Times New Roman" w:hAnsi="Times New Roman" w:cs="Times New Roman"/>
        </w:rPr>
      </w:pPr>
      <w:r w:rsidRPr="00F83E5D">
        <w:rPr>
          <w:rFonts w:ascii="Times New Roman" w:hAnsi="Times New Roman" w:cs="Times New Roman"/>
          <w:bCs/>
        </w:rPr>
        <w:t xml:space="preserve">Section 563 of Public Law (PL) 110-417, the National Defense Authorization Act (NDAA) for Fiscal Year (FY) 2009, directs the Secretary of Defense </w:t>
      </w:r>
      <w:r w:rsidRPr="00F83E5D">
        <w:rPr>
          <w:rFonts w:ascii="Times New Roman" w:hAnsi="Times New Roman" w:cs="Times New Roman"/>
        </w:rPr>
        <w:t>to implement a centralized case-level database for the collection and maintenance of information</w:t>
      </w:r>
      <w:r w:rsidRPr="00F83E5D" w:rsidDel="0006266E">
        <w:rPr>
          <w:rFonts w:ascii="Times New Roman" w:hAnsi="Times New Roman" w:cs="Times New Roman"/>
        </w:rPr>
        <w:t xml:space="preserve"> </w:t>
      </w:r>
      <w:r w:rsidRPr="00F83E5D">
        <w:rPr>
          <w:rFonts w:ascii="Times New Roman" w:hAnsi="Times New Roman" w:cs="Times New Roman"/>
        </w:rPr>
        <w:t>regarding sexual assaults involvi</w:t>
      </w:r>
      <w:r w:rsidR="00F83E5D">
        <w:rPr>
          <w:rFonts w:ascii="Times New Roman" w:hAnsi="Times New Roman" w:cs="Times New Roman"/>
        </w:rPr>
        <w:t xml:space="preserve">ng members of the Armed Forces, </w:t>
      </w:r>
      <w:r w:rsidR="00F83E5D" w:rsidRPr="00F83E5D">
        <w:rPr>
          <w:rFonts w:ascii="Times New Roman" w:hAnsi="Times New Roman" w:cs="Times New Roman"/>
        </w:rPr>
        <w:t>including information, if available, about the nature of the assault, victim, offender, and case outcomes in connection with the assault.  Specifically, the system will collect data regarding incidence</w:t>
      </w:r>
      <w:r w:rsidR="00DE249C">
        <w:rPr>
          <w:rFonts w:ascii="Times New Roman" w:hAnsi="Times New Roman" w:cs="Times New Roman"/>
        </w:rPr>
        <w:t>s of sexual assault</w:t>
      </w:r>
      <w:r w:rsidR="00F83E5D" w:rsidRPr="00F83E5D">
        <w:rPr>
          <w:rFonts w:ascii="Times New Roman" w:hAnsi="Times New Roman" w:cs="Times New Roman"/>
        </w:rPr>
        <w:t xml:space="preserve"> involving persons covered by </w:t>
      </w:r>
      <w:proofErr w:type="gramStart"/>
      <w:r w:rsidR="00F83E5D" w:rsidRPr="00F83E5D">
        <w:rPr>
          <w:rFonts w:ascii="Times New Roman" w:hAnsi="Times New Roman" w:cs="Times New Roman"/>
        </w:rPr>
        <w:t>DoD</w:t>
      </w:r>
      <w:proofErr w:type="gramEnd"/>
      <w:r w:rsidR="00F83E5D" w:rsidRPr="00F83E5D">
        <w:rPr>
          <w:rFonts w:ascii="Times New Roman" w:hAnsi="Times New Roman" w:cs="Times New Roman"/>
        </w:rPr>
        <w:t xml:space="preserve"> Directive (</w:t>
      </w:r>
      <w:proofErr w:type="spellStart"/>
      <w:r w:rsidR="00F83E5D" w:rsidRPr="00F83E5D">
        <w:rPr>
          <w:rFonts w:ascii="Times New Roman" w:hAnsi="Times New Roman" w:cs="Times New Roman"/>
        </w:rPr>
        <w:t>DoDD</w:t>
      </w:r>
      <w:proofErr w:type="spellEnd"/>
      <w:r w:rsidR="00F83E5D" w:rsidRPr="00F83E5D">
        <w:rPr>
          <w:rFonts w:ascii="Times New Roman" w:hAnsi="Times New Roman" w:cs="Times New Roman"/>
        </w:rPr>
        <w:t>) 6495.01.  Th</w:t>
      </w:r>
      <w:r w:rsidR="00F83E5D">
        <w:rPr>
          <w:rFonts w:ascii="Times New Roman" w:hAnsi="Times New Roman" w:cs="Times New Roman"/>
        </w:rPr>
        <w:t>ose individuals are as follows:</w:t>
      </w:r>
    </w:p>
    <w:p w:rsid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National Guard and Reserve Component members who are sexually assaulted when performing active service, as defined in section 101(d)(3), Chapter 47 of Title 10, United States Code (U.S.</w:t>
      </w:r>
      <w:r>
        <w:rPr>
          <w:rFonts w:ascii="Times New Roman" w:hAnsi="Times New Roman" w:cs="Times New Roman"/>
        </w:rPr>
        <w:t>C.), and inactive duty training;</w:t>
      </w:r>
    </w:p>
    <w:p w:rsid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Military dependents 18 years of age and older, who are eligible for treatment in the military healthcare system, at installations in the continental United States (CONUS) and outside of the continental United States (OCONUS), and who were victims of sexual assault perpetrated by someone other than a spouse or intimate partner;</w:t>
      </w:r>
    </w:p>
    <w:p w:rsidR="00F83E5D" w:rsidRP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The following non-military personnel;</w:t>
      </w:r>
    </w:p>
    <w:p w:rsidR="00F83E5D" w:rsidRDefault="00F83E5D" w:rsidP="00FC36B1">
      <w:pPr>
        <w:pStyle w:val="Arial-12"/>
        <w:numPr>
          <w:ilvl w:val="0"/>
          <w:numId w:val="5"/>
        </w:numPr>
        <w:tabs>
          <w:tab w:val="left" w:pos="0"/>
        </w:tabs>
        <w:ind w:left="0" w:firstLine="1440"/>
        <w:rPr>
          <w:rFonts w:ascii="Times New Roman" w:hAnsi="Times New Roman" w:cs="Times New Roman"/>
        </w:rPr>
      </w:pPr>
      <w:r w:rsidRPr="00F83E5D">
        <w:rPr>
          <w:rFonts w:ascii="Times New Roman" w:hAnsi="Times New Roman" w:cs="Times New Roman"/>
        </w:rPr>
        <w:t xml:space="preserve">DoD civilian employees and their family dependents 18 years of age and older when they are stationed or performing duties OCONUS and eligible for treatment in the military healthcare system at military installations or facilities OCONUS; </w:t>
      </w:r>
    </w:p>
    <w:p w:rsidR="00F83E5D" w:rsidRDefault="00F83E5D" w:rsidP="00FC36B1">
      <w:pPr>
        <w:pStyle w:val="Arial-12"/>
        <w:numPr>
          <w:ilvl w:val="0"/>
          <w:numId w:val="5"/>
        </w:numPr>
        <w:tabs>
          <w:tab w:val="left" w:pos="0"/>
        </w:tabs>
        <w:ind w:left="0" w:firstLine="1440"/>
        <w:rPr>
          <w:rFonts w:ascii="Times New Roman" w:hAnsi="Times New Roman" w:cs="Times New Roman"/>
        </w:rPr>
      </w:pPr>
      <w:r w:rsidRPr="00F83E5D">
        <w:rPr>
          <w:rFonts w:ascii="Times New Roman" w:hAnsi="Times New Roman" w:cs="Times New Roman"/>
        </w:rPr>
        <w:t xml:space="preserve">U.S. citizen </w:t>
      </w:r>
      <w:proofErr w:type="gramStart"/>
      <w:r w:rsidRPr="00F83E5D">
        <w:rPr>
          <w:rFonts w:ascii="Times New Roman" w:hAnsi="Times New Roman" w:cs="Times New Roman"/>
        </w:rPr>
        <w:t>DoD</w:t>
      </w:r>
      <w:proofErr w:type="gramEnd"/>
      <w:r w:rsidRPr="00F83E5D">
        <w:rPr>
          <w:rFonts w:ascii="Times New Roman" w:hAnsi="Times New Roman" w:cs="Times New Roman"/>
        </w:rPr>
        <w:t xml:space="preserve"> contractor personnel when they are authorized to accompany the Armed Forces in a contingency operation OCONUS and their U.S. citi</w:t>
      </w:r>
      <w:r w:rsidR="00BC4F2B">
        <w:rPr>
          <w:rFonts w:ascii="Times New Roman" w:hAnsi="Times New Roman" w:cs="Times New Roman"/>
        </w:rPr>
        <w:t xml:space="preserve">zen employees per </w:t>
      </w:r>
      <w:proofErr w:type="spellStart"/>
      <w:r w:rsidR="00BC4F2B">
        <w:rPr>
          <w:rFonts w:ascii="Times New Roman" w:hAnsi="Times New Roman" w:cs="Times New Roman"/>
        </w:rPr>
        <w:t>DoDI</w:t>
      </w:r>
      <w:proofErr w:type="spellEnd"/>
      <w:r w:rsidR="00BC4F2B">
        <w:rPr>
          <w:rFonts w:ascii="Times New Roman" w:hAnsi="Times New Roman" w:cs="Times New Roman"/>
        </w:rPr>
        <w:t xml:space="preserve"> 3020.41.</w:t>
      </w:r>
    </w:p>
    <w:p w:rsidR="00F83E5D" w:rsidRDefault="00F83E5D" w:rsidP="00F83E5D">
      <w:pPr>
        <w:pStyle w:val="Arial-12"/>
        <w:numPr>
          <w:ilvl w:val="0"/>
          <w:numId w:val="3"/>
        </w:numPr>
        <w:ind w:left="0" w:firstLine="720"/>
        <w:rPr>
          <w:rFonts w:ascii="Times New Roman" w:hAnsi="Times New Roman" w:cs="Times New Roman"/>
        </w:rPr>
      </w:pPr>
      <w:r w:rsidRPr="00F83E5D">
        <w:rPr>
          <w:rFonts w:ascii="Times New Roman" w:hAnsi="Times New Roman" w:cs="Times New Roman"/>
        </w:rPr>
        <w:t xml:space="preserve">Service members who are on active duty but were victims of sexual assault prior to enlistment or commissioning.  </w:t>
      </w:r>
    </w:p>
    <w:p w:rsidR="00DE249C" w:rsidRPr="00F83E5D" w:rsidRDefault="00DE249C" w:rsidP="00D33220">
      <w:pPr>
        <w:pStyle w:val="Arial-12"/>
        <w:ind w:firstLine="1440"/>
        <w:rPr>
          <w:rFonts w:ascii="Times New Roman" w:hAnsi="Times New Roman" w:cs="Times New Roman"/>
        </w:rPr>
      </w:pPr>
      <w:r>
        <w:rPr>
          <w:rFonts w:ascii="Times New Roman" w:hAnsi="Times New Roman" w:cs="Times New Roman"/>
        </w:rPr>
        <w:t xml:space="preserve">The system will also collect data regarding incidences of sexual assault involving National Guard and Reserve Component members, as defined in </w:t>
      </w:r>
      <w:r w:rsidR="00CB4B12">
        <w:rPr>
          <w:rFonts w:ascii="Times New Roman" w:hAnsi="Times New Roman" w:cs="Times New Roman"/>
        </w:rPr>
        <w:t>Title 32, U.S.C.</w:t>
      </w:r>
      <w:r>
        <w:rPr>
          <w:rFonts w:ascii="Times New Roman" w:hAnsi="Times New Roman" w:cs="Times New Roman"/>
        </w:rPr>
        <w:t xml:space="preserve"> </w:t>
      </w:r>
      <w:r w:rsidR="00CB4B12">
        <w:rPr>
          <w:rFonts w:ascii="Times New Roman" w:hAnsi="Times New Roman" w:cs="Times New Roman"/>
        </w:rPr>
        <w:t>in accordance with Memorandum Subject: National Guard Sexual Assault Prevention and Response (SAPR) Program Policy Guidance, dated September 1, 2010</w:t>
      </w:r>
      <w:r>
        <w:rPr>
          <w:rFonts w:ascii="Times New Roman" w:hAnsi="Times New Roman" w:cs="Times New Roman"/>
        </w:rPr>
        <w:t>.</w:t>
      </w:r>
    </w:p>
    <w:p w:rsidR="00F83E5D" w:rsidRPr="00F83E5D" w:rsidRDefault="00F83E5D" w:rsidP="00D33220">
      <w:pPr>
        <w:pStyle w:val="Arial-12"/>
        <w:ind w:firstLine="1440"/>
        <w:rPr>
          <w:rFonts w:ascii="Times New Roman" w:hAnsi="Times New Roman" w:cs="Times New Roman"/>
        </w:rPr>
      </w:pPr>
      <w:r w:rsidRPr="00F83E5D">
        <w:rPr>
          <w:rFonts w:ascii="Times New Roman" w:hAnsi="Times New Roman" w:cs="Times New Roman"/>
        </w:rPr>
        <w:t>The system will include the capability for</w:t>
      </w:r>
      <w:r w:rsidR="00E32E77">
        <w:rPr>
          <w:rFonts w:ascii="Times New Roman" w:hAnsi="Times New Roman" w:cs="Times New Roman"/>
        </w:rPr>
        <w:t xml:space="preserve"> </w:t>
      </w:r>
      <w:r w:rsidR="001C4F30">
        <w:rPr>
          <w:rFonts w:ascii="Times New Roman" w:hAnsi="Times New Roman" w:cs="Times New Roman"/>
        </w:rPr>
        <w:t>capturing</w:t>
      </w:r>
      <w:r w:rsidR="00E32E77">
        <w:rPr>
          <w:rFonts w:ascii="Times New Roman" w:hAnsi="Times New Roman" w:cs="Times New Roman"/>
        </w:rPr>
        <w:t xml:space="preserve"> data via manual entry or automated system interface</w:t>
      </w:r>
      <w:r w:rsidR="001C4F30">
        <w:rPr>
          <w:rFonts w:ascii="Times New Roman" w:hAnsi="Times New Roman" w:cs="Times New Roman"/>
        </w:rPr>
        <w:t>s</w:t>
      </w:r>
      <w:r w:rsidRPr="00F83E5D">
        <w:rPr>
          <w:rFonts w:ascii="Times New Roman" w:hAnsi="Times New Roman" w:cs="Times New Roman"/>
        </w:rPr>
        <w:t xml:space="preserve">; generating various level reports and queries; and conducting case and business management.  At the Military Service level, Sexual Assault Response Coordinators (SARC) and Sexual Assault Prevention and Response (SAPR) Victim Advocates (VA) work with victims to ensure that they are aware of services available and have contact with medical </w:t>
      </w:r>
      <w:r w:rsidRPr="00F83E5D">
        <w:rPr>
          <w:rFonts w:ascii="Times New Roman" w:hAnsi="Times New Roman" w:cs="Times New Roman"/>
        </w:rPr>
        <w:lastRenderedPageBreak/>
        <w:t xml:space="preserve">treatment personnel and </w:t>
      </w:r>
      <w:proofErr w:type="gramStart"/>
      <w:r w:rsidRPr="00F83E5D">
        <w:rPr>
          <w:rFonts w:ascii="Times New Roman" w:hAnsi="Times New Roman" w:cs="Times New Roman"/>
        </w:rPr>
        <w:t>DoD</w:t>
      </w:r>
      <w:proofErr w:type="gramEnd"/>
      <w:r w:rsidRPr="00F83E5D">
        <w:rPr>
          <w:rFonts w:ascii="Times New Roman" w:hAnsi="Times New Roman" w:cs="Times New Roman"/>
        </w:rPr>
        <w:t xml:space="preserve"> law enforcement entities.  At the </w:t>
      </w:r>
      <w:proofErr w:type="gramStart"/>
      <w:r w:rsidRPr="00F83E5D">
        <w:rPr>
          <w:rFonts w:ascii="Times New Roman" w:hAnsi="Times New Roman" w:cs="Times New Roman"/>
        </w:rPr>
        <w:t>DoD</w:t>
      </w:r>
      <w:proofErr w:type="gramEnd"/>
      <w:r w:rsidRPr="00F83E5D">
        <w:rPr>
          <w:rFonts w:ascii="Times New Roman" w:hAnsi="Times New Roman" w:cs="Times New Roman"/>
        </w:rPr>
        <w:t xml:space="preserve"> level, only de-identified data is used to respond to mandated reporting requirements.</w:t>
      </w:r>
    </w:p>
    <w:p w:rsidR="005E0A0F" w:rsidRPr="00F83E5D" w:rsidRDefault="005E0A0F" w:rsidP="005E0A0F">
      <w:pPr>
        <w:pStyle w:val="NormalWeb"/>
        <w:spacing w:line="288" w:lineRule="atLeast"/>
        <w:ind w:firstLine="900"/>
      </w:pPr>
      <w:r w:rsidRPr="00F83E5D">
        <w:t xml:space="preserve">2.  </w:t>
      </w:r>
      <w:r w:rsidRPr="00F83E5D">
        <w:rPr>
          <w:u w:val="single"/>
        </w:rPr>
        <w:t>Use of the Information</w:t>
      </w:r>
    </w:p>
    <w:p w:rsidR="00A24347" w:rsidRPr="00F83E5D" w:rsidRDefault="00C86C65" w:rsidP="00D33220">
      <w:pPr>
        <w:pStyle w:val="Arial-12"/>
        <w:ind w:firstLine="1440"/>
        <w:rPr>
          <w:rFonts w:ascii="Times New Roman" w:hAnsi="Times New Roman" w:cs="Times New Roman"/>
        </w:rPr>
      </w:pPr>
      <w:r w:rsidRPr="00F83E5D">
        <w:rPr>
          <w:rFonts w:ascii="Times New Roman" w:hAnsi="Times New Roman" w:cs="Times New Roman"/>
        </w:rPr>
        <w:t xml:space="preserve">When implemented, the Defense Sexual Assault Incident Database (DSAID) will have the following </w:t>
      </w:r>
      <w:r w:rsidR="00A24347" w:rsidRPr="00F83E5D">
        <w:rPr>
          <w:rFonts w:ascii="Times New Roman" w:hAnsi="Times New Roman" w:cs="Times New Roman"/>
        </w:rPr>
        <w:t xml:space="preserve">primary </w:t>
      </w:r>
      <w:r w:rsidRPr="00F83E5D">
        <w:rPr>
          <w:rFonts w:ascii="Times New Roman" w:hAnsi="Times New Roman" w:cs="Times New Roman"/>
        </w:rPr>
        <w:t xml:space="preserve">functions: </w:t>
      </w:r>
    </w:p>
    <w:p w:rsidR="00A24347" w:rsidRPr="00A24347" w:rsidRDefault="00C86C65" w:rsidP="00D9336C">
      <w:pPr>
        <w:pStyle w:val="Arial-12"/>
        <w:numPr>
          <w:ilvl w:val="0"/>
          <w:numId w:val="6"/>
        </w:numPr>
        <w:ind w:left="0" w:firstLine="720"/>
        <w:rPr>
          <w:rFonts w:ascii="Times New Roman" w:hAnsi="Times New Roman" w:cs="Times New Roman"/>
        </w:rPr>
      </w:pPr>
      <w:r>
        <w:rPr>
          <w:rFonts w:ascii="Times New Roman" w:hAnsi="Times New Roman" w:cs="Times New Roman"/>
        </w:rPr>
        <w:t>E</w:t>
      </w:r>
      <w:r w:rsidRPr="00C86C65">
        <w:rPr>
          <w:rFonts w:ascii="Times New Roman" w:hAnsi="Times New Roman" w:cs="Times New Roman"/>
        </w:rPr>
        <w:t>nhance the transparency of sexual as</w:t>
      </w:r>
      <w:r w:rsidRPr="00FC36B1">
        <w:rPr>
          <w:rFonts w:ascii="Times New Roman" w:hAnsi="Times New Roman" w:cs="Times New Roman"/>
        </w:rPr>
        <w:t>sault-related data, whi</w:t>
      </w:r>
      <w:r w:rsidR="00974D78" w:rsidRPr="00FC36B1">
        <w:rPr>
          <w:rFonts w:ascii="Times New Roman" w:hAnsi="Times New Roman" w:cs="Times New Roman"/>
        </w:rPr>
        <w:t>le adhering to the privacy and Restricted R</w:t>
      </w:r>
      <w:r w:rsidRPr="00FC36B1">
        <w:rPr>
          <w:rFonts w:ascii="Times New Roman" w:hAnsi="Times New Roman" w:cs="Times New Roman"/>
        </w:rPr>
        <w:t xml:space="preserve">eporting options for sexual assault victims; </w:t>
      </w:r>
    </w:p>
    <w:p w:rsidR="00A24347" w:rsidRPr="00FC36B1" w:rsidRDefault="00A24347" w:rsidP="00D9336C">
      <w:pPr>
        <w:pStyle w:val="Arial-12"/>
        <w:numPr>
          <w:ilvl w:val="0"/>
          <w:numId w:val="6"/>
        </w:numPr>
        <w:ind w:left="0" w:firstLine="720"/>
        <w:rPr>
          <w:rFonts w:ascii="Times New Roman" w:hAnsi="Times New Roman" w:cs="Times New Roman"/>
        </w:rPr>
      </w:pPr>
      <w:r w:rsidRPr="00FC36B1">
        <w:rPr>
          <w:rFonts w:ascii="Times New Roman" w:hAnsi="Times New Roman" w:cs="Times New Roman"/>
        </w:rPr>
        <w:t>P</w:t>
      </w:r>
      <w:r w:rsidR="00C86C65" w:rsidRPr="00FC36B1">
        <w:rPr>
          <w:rFonts w:ascii="Times New Roman" w:hAnsi="Times New Roman" w:cs="Times New Roman"/>
        </w:rPr>
        <w:t>rovide accurate and timely ad-hoc query and reporting of sexual assault incidents to meet congressional requirements</w:t>
      </w:r>
      <w:r w:rsidRPr="00FC36B1">
        <w:rPr>
          <w:rFonts w:ascii="Times New Roman" w:hAnsi="Times New Roman" w:cs="Times New Roman"/>
        </w:rPr>
        <w:t xml:space="preserve">; </w:t>
      </w:r>
    </w:p>
    <w:p w:rsidR="00A24347" w:rsidRPr="00E60D76" w:rsidRDefault="00A24347" w:rsidP="00D9336C">
      <w:pPr>
        <w:pStyle w:val="Arial-12"/>
        <w:numPr>
          <w:ilvl w:val="0"/>
          <w:numId w:val="6"/>
        </w:numPr>
        <w:ind w:left="0" w:firstLine="720"/>
        <w:rPr>
          <w:rFonts w:ascii="Times New Roman" w:hAnsi="Times New Roman" w:cs="Times New Roman"/>
        </w:rPr>
      </w:pPr>
      <w:r w:rsidRPr="00E60D76">
        <w:rPr>
          <w:rFonts w:ascii="Times New Roman" w:hAnsi="Times New Roman" w:cs="Times New Roman"/>
        </w:rPr>
        <w:t>E</w:t>
      </w:r>
      <w:r w:rsidR="00E60D76" w:rsidRPr="00E60D76">
        <w:rPr>
          <w:rFonts w:ascii="Times New Roman" w:hAnsi="Times New Roman" w:cs="Times New Roman"/>
        </w:rPr>
        <w:t>nable</w:t>
      </w:r>
      <w:r w:rsidRPr="00E60D76">
        <w:rPr>
          <w:rFonts w:ascii="Times New Roman" w:hAnsi="Times New Roman" w:cs="Times New Roman"/>
        </w:rPr>
        <w:t xml:space="preserve"> </w:t>
      </w:r>
      <w:r w:rsidR="00E60D76" w:rsidRPr="00E60D76">
        <w:rPr>
          <w:rFonts w:ascii="Times New Roman" w:hAnsi="Times New Roman" w:cs="Times New Roman"/>
        </w:rPr>
        <w:t>SARC</w:t>
      </w:r>
      <w:r w:rsidRPr="00E60D76">
        <w:rPr>
          <w:rFonts w:ascii="Times New Roman" w:hAnsi="Times New Roman" w:cs="Times New Roman"/>
        </w:rPr>
        <w:t xml:space="preserve"> to input and maintain sexual assault cases; </w:t>
      </w:r>
      <w:r w:rsidR="00D64AE4" w:rsidRPr="00E60D76">
        <w:rPr>
          <w:rFonts w:ascii="Times New Roman" w:hAnsi="Times New Roman" w:cs="Times New Roman"/>
        </w:rPr>
        <w:t>and</w:t>
      </w:r>
    </w:p>
    <w:p w:rsidR="00A24347" w:rsidRPr="00C86C65" w:rsidRDefault="00E60D76" w:rsidP="00D9336C">
      <w:pPr>
        <w:pStyle w:val="Arial-12"/>
        <w:numPr>
          <w:ilvl w:val="0"/>
          <w:numId w:val="6"/>
        </w:numPr>
        <w:ind w:left="0" w:firstLine="720"/>
        <w:rPr>
          <w:rFonts w:ascii="Times New Roman" w:hAnsi="Times New Roman" w:cs="Times New Roman"/>
        </w:rPr>
      </w:pPr>
      <w:r>
        <w:rPr>
          <w:rFonts w:ascii="Times New Roman" w:hAnsi="Times New Roman" w:cs="Times New Roman"/>
        </w:rPr>
        <w:t>Allow</w:t>
      </w:r>
      <w:r w:rsidR="00A24347" w:rsidRPr="00E60D76">
        <w:rPr>
          <w:rFonts w:ascii="Times New Roman" w:hAnsi="Times New Roman" w:cs="Times New Roman"/>
        </w:rPr>
        <w:t xml:space="preserve"> for business management in support of SAPR</w:t>
      </w:r>
      <w:r w:rsidR="00FC36B1">
        <w:rPr>
          <w:rFonts w:ascii="Times New Roman" w:hAnsi="Times New Roman" w:cs="Times New Roman"/>
        </w:rPr>
        <w:t xml:space="preserve"> p</w:t>
      </w:r>
      <w:r w:rsidR="00A24347" w:rsidRPr="00E60D76">
        <w:rPr>
          <w:rFonts w:ascii="Times New Roman" w:hAnsi="Times New Roman" w:cs="Times New Roman"/>
        </w:rPr>
        <w:t>rogram</w:t>
      </w:r>
      <w:r w:rsidR="00A24347" w:rsidRPr="00C86C65">
        <w:rPr>
          <w:rFonts w:ascii="Times New Roman" w:hAnsi="Times New Roman" w:cs="Times New Roman"/>
        </w:rPr>
        <w:t xml:space="preserve"> </w:t>
      </w:r>
      <w:r w:rsidR="00FC36B1">
        <w:rPr>
          <w:rFonts w:ascii="Times New Roman" w:hAnsi="Times New Roman" w:cs="Times New Roman"/>
        </w:rPr>
        <w:t>m</w:t>
      </w:r>
      <w:r w:rsidR="00A24347" w:rsidRPr="00C86C65">
        <w:rPr>
          <w:rFonts w:ascii="Times New Roman" w:hAnsi="Times New Roman" w:cs="Times New Roman"/>
        </w:rPr>
        <w:t>anager adm</w:t>
      </w:r>
      <w:r w:rsidR="00A24347">
        <w:rPr>
          <w:rFonts w:ascii="Times New Roman" w:hAnsi="Times New Roman" w:cs="Times New Roman"/>
        </w:rPr>
        <w:t>inistration and case management.</w:t>
      </w:r>
    </w:p>
    <w:p w:rsidR="00C86C65" w:rsidRDefault="00A24347" w:rsidP="00D33220">
      <w:pPr>
        <w:pStyle w:val="Arial-12"/>
        <w:ind w:firstLine="1440"/>
        <w:rPr>
          <w:rFonts w:ascii="Times New Roman" w:hAnsi="Times New Roman" w:cs="Times New Roman"/>
        </w:rPr>
      </w:pPr>
      <w:r>
        <w:rPr>
          <w:rFonts w:ascii="Times New Roman" w:hAnsi="Times New Roman" w:cs="Times New Roman"/>
          <w:color w:val="000000"/>
        </w:rPr>
        <w:t>DSAID will also enhance data</w:t>
      </w:r>
      <w:r w:rsidR="00C86C65" w:rsidRPr="00C86C65">
        <w:rPr>
          <w:rFonts w:ascii="Times New Roman" w:hAnsi="Times New Roman" w:cs="Times New Roman"/>
          <w:color w:val="000000"/>
        </w:rPr>
        <w:t xml:space="preserve"> analysis and tr</w:t>
      </w:r>
      <w:r>
        <w:rPr>
          <w:rFonts w:ascii="Times New Roman" w:hAnsi="Times New Roman" w:cs="Times New Roman"/>
          <w:color w:val="000000"/>
        </w:rPr>
        <w:t>end identification capabilities</w:t>
      </w:r>
      <w:r w:rsidR="00C86C65" w:rsidRPr="00C86C65">
        <w:rPr>
          <w:rFonts w:ascii="Times New Roman" w:hAnsi="Times New Roman" w:cs="Times New Roman"/>
          <w:color w:val="000000"/>
        </w:rPr>
        <w:t xml:space="preserve"> and allow for evaluation of Sexual Assault Prevention and Response Office (SAPRO) and</w:t>
      </w:r>
      <w:r w:rsidR="00974D78">
        <w:rPr>
          <w:rFonts w:ascii="Times New Roman" w:hAnsi="Times New Roman" w:cs="Times New Roman"/>
          <w:color w:val="000000"/>
        </w:rPr>
        <w:t xml:space="preserve"> Military</w:t>
      </w:r>
      <w:r w:rsidR="00C86C65" w:rsidRPr="00C86C65">
        <w:rPr>
          <w:rFonts w:ascii="Times New Roman" w:hAnsi="Times New Roman" w:cs="Times New Roman"/>
          <w:color w:val="000000"/>
        </w:rPr>
        <w:t xml:space="preserve"> Service </w:t>
      </w:r>
      <w:r w:rsidR="00FC36B1">
        <w:rPr>
          <w:rFonts w:ascii="Times New Roman" w:hAnsi="Times New Roman" w:cs="Times New Roman"/>
          <w:color w:val="000000"/>
        </w:rPr>
        <w:t>SAPR</w:t>
      </w:r>
      <w:r w:rsidR="00C86C65" w:rsidRPr="00C86C65">
        <w:rPr>
          <w:rFonts w:ascii="Times New Roman" w:hAnsi="Times New Roman" w:cs="Times New Roman"/>
          <w:color w:val="000000"/>
        </w:rPr>
        <w:t xml:space="preserve"> programs.  </w:t>
      </w:r>
    </w:p>
    <w:p w:rsidR="00C86C65" w:rsidRDefault="00C86C65" w:rsidP="00D33220">
      <w:pPr>
        <w:pStyle w:val="NormalWeb"/>
        <w:spacing w:line="288" w:lineRule="atLeast"/>
        <w:ind w:firstLine="1440"/>
      </w:pPr>
      <w:r w:rsidRPr="00690236">
        <w:rPr>
          <w:rFonts w:cs="Courier New"/>
        </w:rPr>
        <w:t xml:space="preserve">At the local level, </w:t>
      </w:r>
      <w:r w:rsidR="00E60D76">
        <w:rPr>
          <w:rFonts w:cs="Courier New"/>
        </w:rPr>
        <w:t>SARCs</w:t>
      </w:r>
      <w:r w:rsidRPr="00690236">
        <w:rPr>
          <w:rFonts w:cs="Courier New"/>
        </w:rPr>
        <w:t xml:space="preserve"> and </w:t>
      </w:r>
      <w:r w:rsidR="00FC36B1">
        <w:rPr>
          <w:rFonts w:cs="Courier New"/>
        </w:rPr>
        <w:t xml:space="preserve">SAPR VAs will </w:t>
      </w:r>
      <w:r w:rsidRPr="00690236">
        <w:rPr>
          <w:rFonts w:cs="Courier New"/>
        </w:rPr>
        <w:t xml:space="preserve">work with victims to ensure they are aware of </w:t>
      </w:r>
      <w:r w:rsidR="00A24347">
        <w:rPr>
          <w:rFonts w:cs="Courier New"/>
        </w:rPr>
        <w:t xml:space="preserve">reporting options and </w:t>
      </w:r>
      <w:r w:rsidRPr="00690236">
        <w:rPr>
          <w:rFonts w:cs="Courier New"/>
        </w:rPr>
        <w:t>services available</w:t>
      </w:r>
      <w:r w:rsidR="00A24347">
        <w:rPr>
          <w:rFonts w:cs="Courier New"/>
        </w:rPr>
        <w:t>,</w:t>
      </w:r>
      <w:r w:rsidR="00A24347" w:rsidRPr="0078487E">
        <w:t xml:space="preserve"> and then connect them with appropriate resources, including medical care, mental healthcare, legal advice, and spiritual support.</w:t>
      </w:r>
      <w:r w:rsidR="00E60D76">
        <w:t xml:space="preserve"> </w:t>
      </w:r>
      <w:r w:rsidR="00A24347" w:rsidRPr="0078487E">
        <w:t xml:space="preserve"> </w:t>
      </w:r>
      <w:r w:rsidRPr="00690236">
        <w:rPr>
          <w:rFonts w:cs="Courier New"/>
        </w:rPr>
        <w:t xml:space="preserve">At the </w:t>
      </w:r>
      <w:proofErr w:type="gramStart"/>
      <w:r w:rsidRPr="00690236">
        <w:rPr>
          <w:rFonts w:cs="Courier New"/>
        </w:rPr>
        <w:t>DoD</w:t>
      </w:r>
      <w:proofErr w:type="gramEnd"/>
      <w:r w:rsidRPr="00690236">
        <w:rPr>
          <w:rFonts w:cs="Courier New"/>
        </w:rPr>
        <w:t xml:space="preserve"> level, only de-identified data is used to respond to mandated reporting requirements.  </w:t>
      </w:r>
      <w:r w:rsidR="00A24347">
        <w:rPr>
          <w:rFonts w:cs="Courier New"/>
        </w:rPr>
        <w:t>SAPRO</w:t>
      </w:r>
      <w:r w:rsidRPr="00690236">
        <w:rPr>
          <w:rFonts w:cs="Courier New"/>
        </w:rPr>
        <w:t xml:space="preserve"> has access to identified closed case information and de-identified, aggregate open case information for study, research, and analysis purposes. </w:t>
      </w:r>
    </w:p>
    <w:p w:rsidR="005E0A0F" w:rsidRDefault="005E0A0F" w:rsidP="005E0A0F">
      <w:pPr>
        <w:pStyle w:val="NormalWeb"/>
        <w:spacing w:line="288" w:lineRule="atLeast"/>
        <w:ind w:firstLine="900"/>
      </w:pPr>
      <w:r>
        <w:t xml:space="preserve">3.  </w:t>
      </w:r>
      <w:r>
        <w:rPr>
          <w:u w:val="single"/>
        </w:rPr>
        <w:t>Use of Information Technology</w:t>
      </w:r>
    </w:p>
    <w:p w:rsidR="00D33220" w:rsidRDefault="00542ED9" w:rsidP="00D33220">
      <w:pPr>
        <w:pStyle w:val="NormalWeb"/>
        <w:spacing w:line="288" w:lineRule="atLeast"/>
        <w:ind w:firstLine="1440"/>
      </w:pPr>
      <w:r w:rsidRPr="00C86C65">
        <w:t>Case information</w:t>
      </w:r>
      <w:r>
        <w:t xml:space="preserve"> </w:t>
      </w:r>
      <w:r w:rsidR="00D64AE4">
        <w:t>maintain</w:t>
      </w:r>
      <w:r w:rsidR="00E60D76">
        <w:t>ed in DSAI</w:t>
      </w:r>
      <w:r w:rsidR="00D64AE4">
        <w:t>D</w:t>
      </w:r>
      <w:r w:rsidRPr="001B7781">
        <w:t xml:space="preserve"> </w:t>
      </w:r>
      <w:r>
        <w:t>will be</w:t>
      </w:r>
      <w:r w:rsidRPr="001B7781">
        <w:t xml:space="preserve"> </w:t>
      </w:r>
      <w:r>
        <w:t xml:space="preserve">received, when appropriate, from </w:t>
      </w:r>
      <w:r w:rsidR="00974D78">
        <w:t xml:space="preserve">Military </w:t>
      </w:r>
      <w:r>
        <w:t xml:space="preserve">Service-specific systems that capture sexual assault data to include Military </w:t>
      </w:r>
      <w:r w:rsidRPr="001B7781">
        <w:t>C</w:t>
      </w:r>
      <w:r>
        <w:t xml:space="preserve">riminal </w:t>
      </w:r>
      <w:r w:rsidRPr="001B7781">
        <w:t>I</w:t>
      </w:r>
      <w:r>
        <w:t xml:space="preserve">nvestigative </w:t>
      </w:r>
      <w:r w:rsidRPr="001B7781">
        <w:t>O</w:t>
      </w:r>
      <w:r>
        <w:t>rganizations’</w:t>
      </w:r>
      <w:r w:rsidRPr="001B7781">
        <w:t xml:space="preserve"> </w:t>
      </w:r>
      <w:r>
        <w:t xml:space="preserve">(MCIO) and Offices of the Judge Advocate General (OTJAG) </w:t>
      </w:r>
      <w:r w:rsidR="00D33220">
        <w:t xml:space="preserve">systems. </w:t>
      </w:r>
    </w:p>
    <w:p w:rsidR="00D33220" w:rsidRDefault="00166512" w:rsidP="00D33220">
      <w:pPr>
        <w:pStyle w:val="NormalWeb"/>
        <w:spacing w:line="288" w:lineRule="atLeast"/>
        <w:ind w:firstLine="1440"/>
      </w:pPr>
      <w:r w:rsidRPr="00A265F7">
        <w:t xml:space="preserve">SAPRO, the </w:t>
      </w:r>
      <w:r>
        <w:t xml:space="preserve">U.S. </w:t>
      </w:r>
      <w:r w:rsidRPr="00A265F7">
        <w:t xml:space="preserve">Army, </w:t>
      </w:r>
      <w:r w:rsidR="00974D78">
        <w:t xml:space="preserve">the </w:t>
      </w:r>
      <w:r>
        <w:t xml:space="preserve">U.S. </w:t>
      </w:r>
      <w:r w:rsidRPr="00A265F7">
        <w:t xml:space="preserve">Marine Corps, </w:t>
      </w:r>
      <w:r w:rsidR="00974D78">
        <w:t xml:space="preserve">the </w:t>
      </w:r>
      <w:r>
        <w:t xml:space="preserve">U.S. </w:t>
      </w:r>
      <w:r w:rsidRPr="00A265F7">
        <w:t xml:space="preserve">Navy, </w:t>
      </w:r>
      <w:r w:rsidR="00974D78">
        <w:t xml:space="preserve">the </w:t>
      </w:r>
      <w:r>
        <w:t xml:space="preserve">U.S. </w:t>
      </w:r>
      <w:r w:rsidR="00974D78">
        <w:t>Air Force, and</w:t>
      </w:r>
      <w:r w:rsidRPr="00A265F7">
        <w:t xml:space="preserve"> </w:t>
      </w:r>
      <w:r w:rsidR="00BC4F2B">
        <w:t xml:space="preserve">the </w:t>
      </w:r>
      <w:r w:rsidRPr="00A265F7">
        <w:t xml:space="preserve">National Guard </w:t>
      </w:r>
      <w:r>
        <w:t xml:space="preserve">Bureau </w:t>
      </w:r>
      <w:r w:rsidRPr="00A265F7">
        <w:t xml:space="preserve">SAPR program managers </w:t>
      </w:r>
      <w:r w:rsidR="00974D78">
        <w:t>as well as</w:t>
      </w:r>
      <w:r w:rsidRPr="00A265F7">
        <w:t xml:space="preserve"> </w:t>
      </w:r>
      <w:r>
        <w:t>SARC</w:t>
      </w:r>
      <w:r w:rsidR="00974D78">
        <w:t>s</w:t>
      </w:r>
      <w:r w:rsidR="00F10067">
        <w:t xml:space="preserve"> at the installation and c</w:t>
      </w:r>
      <w:r w:rsidRPr="00A265F7">
        <w:t xml:space="preserve">ommand levels will have the ability to access DSAID.  </w:t>
      </w:r>
    </w:p>
    <w:p w:rsidR="00D33220" w:rsidRDefault="00166512" w:rsidP="00D33220">
      <w:pPr>
        <w:pStyle w:val="NormalWeb"/>
        <w:spacing w:line="288" w:lineRule="atLeast"/>
        <w:ind w:firstLine="1440"/>
      </w:pPr>
      <w:r w:rsidRPr="00A265F7">
        <w:t xml:space="preserve">SAPRO will use DSAID to generate congressionally mandated </w:t>
      </w:r>
      <w:r w:rsidR="00671618">
        <w:t>Annual</w:t>
      </w:r>
      <w:r w:rsidRPr="00A265F7">
        <w:t xml:space="preserve"> and </w:t>
      </w:r>
      <w:r w:rsidR="00671618">
        <w:t xml:space="preserve">Military </w:t>
      </w:r>
      <w:r w:rsidRPr="00A265F7">
        <w:t xml:space="preserve">Service Academy reports; </w:t>
      </w:r>
      <w:r>
        <w:t xml:space="preserve">quarterly reports; </w:t>
      </w:r>
      <w:r w:rsidRPr="00A265F7">
        <w:t xml:space="preserve">run ad-hoc queries; track sexual assault victim support services; support SAPR program administration and reporting requirements; </w:t>
      </w:r>
      <w:r w:rsidR="00CE4AB7">
        <w:t xml:space="preserve">control user access assignment </w:t>
      </w:r>
      <w:r w:rsidR="00C63143">
        <w:t xml:space="preserve">of DSAID </w:t>
      </w:r>
      <w:r w:rsidR="00CE4AB7">
        <w:t xml:space="preserve">for Service SAPR program managers; </w:t>
      </w:r>
      <w:r w:rsidR="00D33220">
        <w:t xml:space="preserve">and perform data analysis. </w:t>
      </w:r>
    </w:p>
    <w:p w:rsidR="00D33220" w:rsidRDefault="00F43958" w:rsidP="00D33220">
      <w:pPr>
        <w:pStyle w:val="NormalWeb"/>
        <w:spacing w:line="288" w:lineRule="atLeast"/>
        <w:ind w:firstLine="1440"/>
      </w:pPr>
      <w:r>
        <w:lastRenderedPageBreak/>
        <w:t>Military Service</w:t>
      </w:r>
      <w:r w:rsidR="00166512" w:rsidRPr="00A265F7">
        <w:t xml:space="preserve"> SAPR program managers will control </w:t>
      </w:r>
      <w:r w:rsidR="00C63143">
        <w:t xml:space="preserve">DSAID </w:t>
      </w:r>
      <w:r w:rsidR="00166512" w:rsidRPr="00A265F7">
        <w:t xml:space="preserve">user access assignments within their respective </w:t>
      </w:r>
      <w:r w:rsidR="00974D78">
        <w:t xml:space="preserve">Military </w:t>
      </w:r>
      <w:r w:rsidR="00166512" w:rsidRPr="00A265F7">
        <w:t xml:space="preserve">Service, including SARC assignments that support joint operations; track the life cycle of a sexual assault case; and support SAPR program administration and </w:t>
      </w:r>
      <w:r w:rsidR="00166512">
        <w:t>program reporting requirements</w:t>
      </w:r>
      <w:r w:rsidR="00974D78">
        <w:t>.</w:t>
      </w:r>
      <w:r w:rsidR="00166512">
        <w:t xml:space="preserve">  </w:t>
      </w:r>
      <w:r w:rsidR="00F10067">
        <w:t xml:space="preserve">Military </w:t>
      </w:r>
      <w:r w:rsidR="00974D78">
        <w:t>Service system m</w:t>
      </w:r>
      <w:r w:rsidR="00166512" w:rsidRPr="00A265F7">
        <w:t>anager</w:t>
      </w:r>
      <w:r w:rsidR="00974D78">
        <w:t xml:space="preserve">s will assist the </w:t>
      </w:r>
      <w:r>
        <w:t>Military Service</w:t>
      </w:r>
      <w:r w:rsidR="00974D78">
        <w:t xml:space="preserve"> SAPR program m</w:t>
      </w:r>
      <w:r w:rsidR="00166512" w:rsidRPr="00A265F7">
        <w:t>anager to maintai</w:t>
      </w:r>
      <w:r w:rsidR="00974D78">
        <w:t xml:space="preserve">n SARC profiles as well as run </w:t>
      </w:r>
      <w:r w:rsidR="00C63143">
        <w:t xml:space="preserve">their respective </w:t>
      </w:r>
      <w:r w:rsidR="00974D78">
        <w:t>Military S</w:t>
      </w:r>
      <w:r w:rsidR="00166512" w:rsidRPr="00A265F7">
        <w:t>ervice level reports</w:t>
      </w:r>
      <w:r w:rsidR="00CE4AB7">
        <w:t xml:space="preserve"> and ad hoc queries</w:t>
      </w:r>
      <w:r w:rsidR="00166512" w:rsidRPr="00A265F7">
        <w:t>.</w:t>
      </w:r>
      <w:r w:rsidR="00D33220">
        <w:t xml:space="preserve"> </w:t>
      </w:r>
    </w:p>
    <w:p w:rsidR="00D33220" w:rsidRDefault="00166512" w:rsidP="00D33220">
      <w:pPr>
        <w:pStyle w:val="NormalWeb"/>
        <w:spacing w:line="288" w:lineRule="atLeast"/>
        <w:ind w:firstLine="1440"/>
      </w:pPr>
      <w:r w:rsidRPr="00A265F7">
        <w:t xml:space="preserve">SARCs </w:t>
      </w:r>
      <w:r w:rsidR="003B1105">
        <w:t xml:space="preserve">will </w:t>
      </w:r>
      <w:r w:rsidR="00974D78">
        <w:t>contribute both Restricted and U</w:t>
      </w:r>
      <w:r w:rsidRPr="00A265F7">
        <w:t>nrestricted data; track the life c</w:t>
      </w:r>
      <w:r w:rsidR="00974D78">
        <w:t xml:space="preserve">ycle of the sexual assault case; </w:t>
      </w:r>
      <w:r w:rsidRPr="00A265F7">
        <w:t>support SAPR program administration</w:t>
      </w:r>
      <w:r w:rsidR="00974D78">
        <w:t>;</w:t>
      </w:r>
      <w:r w:rsidRPr="00A265F7">
        <w:t xml:space="preserve"> and </w:t>
      </w:r>
      <w:r w:rsidR="003B1105">
        <w:t xml:space="preserve">maintain </w:t>
      </w:r>
      <w:r w:rsidR="00171983">
        <w:t>SAPR VAs</w:t>
      </w:r>
      <w:r w:rsidR="003B1105">
        <w:t xml:space="preserve"> profiles</w:t>
      </w:r>
      <w:r w:rsidR="00D33220">
        <w:t>.</w:t>
      </w:r>
    </w:p>
    <w:p w:rsidR="00D64AE4" w:rsidRDefault="00D64AE4" w:rsidP="00D33220">
      <w:pPr>
        <w:pStyle w:val="NormalWeb"/>
        <w:spacing w:line="288" w:lineRule="atLeast"/>
        <w:ind w:firstLine="1440"/>
      </w:pPr>
      <w:r>
        <w:t>If a victim of a sexual assault involving a member</w:t>
      </w:r>
      <w:r w:rsidR="001E2DAB">
        <w:t xml:space="preserve"> of the Armed Forces chooses the</w:t>
      </w:r>
      <w:r>
        <w:t xml:space="preserve"> Restricted Reporting option, no personally identifiable information </w:t>
      </w:r>
      <w:r w:rsidR="00B30970">
        <w:t xml:space="preserve">(PII) </w:t>
      </w:r>
      <w:r>
        <w:t xml:space="preserve">is collected.  If an Unrestricted </w:t>
      </w:r>
      <w:r w:rsidR="00B30970">
        <w:t>Report is made,</w:t>
      </w:r>
      <w:r w:rsidR="00B30970" w:rsidRPr="00125491">
        <w:t xml:space="preserve"> </w:t>
      </w:r>
      <w:r w:rsidR="00B30970">
        <w:t xml:space="preserve">the victim voluntarily provides requested PII, and </w:t>
      </w:r>
      <w:r w:rsidR="00B30970" w:rsidRPr="00125491">
        <w:t xml:space="preserve">the matter is referred </w:t>
      </w:r>
      <w:r w:rsidR="00B30970">
        <w:t xml:space="preserve">to law enforcement for investigation.  </w:t>
      </w:r>
    </w:p>
    <w:p w:rsidR="005E0A0F" w:rsidRDefault="005E0A0F" w:rsidP="005E0A0F">
      <w:pPr>
        <w:pStyle w:val="NormalWeb"/>
        <w:spacing w:line="288" w:lineRule="atLeast"/>
        <w:ind w:firstLine="900"/>
      </w:pPr>
      <w:r>
        <w:t xml:space="preserve">4.  </w:t>
      </w:r>
      <w:r>
        <w:rPr>
          <w:u w:val="single"/>
        </w:rPr>
        <w:t>Non-duplication</w:t>
      </w:r>
    </w:p>
    <w:p w:rsidR="00154DA6" w:rsidRPr="00D9336C" w:rsidRDefault="00154DA6" w:rsidP="00D33220">
      <w:pPr>
        <w:pStyle w:val="NormalWeb"/>
        <w:spacing w:before="0" w:beforeAutospacing="0" w:after="0" w:afterAutospacing="0"/>
        <w:ind w:firstLine="1440"/>
        <w:rPr>
          <w:b/>
        </w:rPr>
      </w:pPr>
      <w:r w:rsidRPr="00A265F7">
        <w:t xml:space="preserve">Presently, each </w:t>
      </w:r>
      <w:r w:rsidR="00DE374A">
        <w:t xml:space="preserve">Military </w:t>
      </w:r>
      <w:r w:rsidRPr="00A265F7">
        <w:t>Service maintains a number of systems that support the various communities involved in providing support to victims of sexual assault</w:t>
      </w:r>
      <w:r w:rsidR="00DE374A">
        <w:t xml:space="preserve"> and </w:t>
      </w:r>
      <w:r w:rsidR="00C63143">
        <w:t xml:space="preserve">other response elements to </w:t>
      </w:r>
      <w:r w:rsidR="00C63143" w:rsidRPr="00BE6C4B">
        <w:t xml:space="preserve">include </w:t>
      </w:r>
      <w:r w:rsidR="00BE6C4B" w:rsidRPr="00BE6C4B">
        <w:t xml:space="preserve">criminal </w:t>
      </w:r>
      <w:r w:rsidR="00BE6C4B">
        <w:t xml:space="preserve">investigative </w:t>
      </w:r>
      <w:r w:rsidR="00C63143" w:rsidRPr="00BE6C4B">
        <w:t>and</w:t>
      </w:r>
      <w:r w:rsidR="00C63143">
        <w:t xml:space="preserve"> legal communities</w:t>
      </w:r>
      <w:r w:rsidRPr="00A265F7">
        <w:t xml:space="preserve">.  </w:t>
      </w:r>
      <w:r>
        <w:t>A system to consolidate and centralize this data does not exist</w:t>
      </w:r>
      <w:r w:rsidR="00DE374A">
        <w:t>,</w:t>
      </w:r>
      <w:r>
        <w:t xml:space="preserve"> which makes </w:t>
      </w:r>
      <w:r w:rsidRPr="00A265F7">
        <w:t>cradle-to-grave case management, reporting, accurate trend analysis on the efficiency of training programs</w:t>
      </w:r>
      <w:r w:rsidR="00937BF3">
        <w:t>,</w:t>
      </w:r>
      <w:r w:rsidRPr="00A265F7">
        <w:t xml:space="preserve"> and victim care difficult and labor intensive.  T</w:t>
      </w:r>
      <w:r>
        <w:t>he current service systems and status are as follows</w:t>
      </w:r>
      <w:r w:rsidRPr="00A265F7">
        <w:t>:</w:t>
      </w:r>
    </w:p>
    <w:p w:rsidR="00DE249C" w:rsidRPr="00DE249C" w:rsidRDefault="00DE249C" w:rsidP="00DE249C">
      <w:pPr>
        <w:pStyle w:val="Arial-12"/>
        <w:numPr>
          <w:ilvl w:val="0"/>
          <w:numId w:val="7"/>
        </w:numPr>
        <w:ind w:left="0" w:firstLine="720"/>
        <w:rPr>
          <w:rFonts w:ascii="Times New Roman" w:hAnsi="Times New Roman" w:cs="Times New Roman"/>
        </w:rPr>
      </w:pPr>
      <w:r>
        <w:rPr>
          <w:rFonts w:ascii="Times New Roman" w:hAnsi="Times New Roman" w:cs="Times New Roman"/>
        </w:rPr>
        <w:t xml:space="preserve">The Department of the </w:t>
      </w:r>
      <w:r w:rsidRPr="00DE249C">
        <w:rPr>
          <w:rFonts w:ascii="Times New Roman" w:hAnsi="Times New Roman" w:cs="Times New Roman"/>
        </w:rPr>
        <w:t xml:space="preserve">Army’s Sexual Assault Data Management System </w:t>
      </w:r>
      <w:r w:rsidR="0050352B">
        <w:rPr>
          <w:rFonts w:ascii="Times New Roman" w:hAnsi="Times New Roman" w:cs="Times New Roman"/>
        </w:rPr>
        <w:t xml:space="preserve">(SADMS) </w:t>
      </w:r>
      <w:r w:rsidRPr="00DE249C">
        <w:rPr>
          <w:rFonts w:ascii="Times New Roman" w:hAnsi="Times New Roman" w:cs="Times New Roman"/>
        </w:rPr>
        <w:t>is currently deployed</w:t>
      </w:r>
      <w:r>
        <w:rPr>
          <w:rFonts w:ascii="Times New Roman" w:hAnsi="Times New Roman" w:cs="Times New Roman"/>
        </w:rPr>
        <w:t xml:space="preserve"> and captures </w:t>
      </w:r>
      <w:r w:rsidR="0050352B">
        <w:rPr>
          <w:rFonts w:ascii="Times New Roman" w:hAnsi="Times New Roman" w:cs="Times New Roman"/>
        </w:rPr>
        <w:t xml:space="preserve">victim, subject, incident, and investigative </w:t>
      </w:r>
      <w:r>
        <w:rPr>
          <w:rFonts w:ascii="Times New Roman" w:hAnsi="Times New Roman" w:cs="Times New Roman"/>
        </w:rPr>
        <w:t>information.</w:t>
      </w:r>
    </w:p>
    <w:p w:rsidR="00F10067" w:rsidRPr="00F10067" w:rsidRDefault="00F10067" w:rsidP="00D9336C">
      <w:pPr>
        <w:pStyle w:val="Arial-12"/>
        <w:numPr>
          <w:ilvl w:val="0"/>
          <w:numId w:val="7"/>
        </w:numPr>
        <w:ind w:left="0" w:firstLine="720"/>
        <w:rPr>
          <w:rFonts w:ascii="Times New Roman" w:hAnsi="Times New Roman" w:cs="Times New Roman"/>
        </w:rPr>
      </w:pPr>
      <w:r w:rsidRPr="00F10067">
        <w:rPr>
          <w:rFonts w:ascii="Times New Roman" w:hAnsi="Times New Roman" w:cs="Times New Roman"/>
        </w:rPr>
        <w:t>The Department of</w:t>
      </w:r>
      <w:r>
        <w:rPr>
          <w:rFonts w:ascii="Times New Roman" w:hAnsi="Times New Roman" w:cs="Times New Roman"/>
        </w:rPr>
        <w:t xml:space="preserve"> the Army’s </w:t>
      </w:r>
      <w:r w:rsidRPr="00F10067">
        <w:rPr>
          <w:rFonts w:ascii="Times New Roman" w:hAnsi="Times New Roman" w:cs="Times New Roman"/>
        </w:rPr>
        <w:t>Sexual Harassment/Assault Response and Prevention</w:t>
      </w:r>
      <w:r>
        <w:rPr>
          <w:rFonts w:ascii="Times New Roman" w:hAnsi="Times New Roman" w:cs="Times New Roman"/>
        </w:rPr>
        <w:t xml:space="preserve"> </w:t>
      </w:r>
      <w:r w:rsidR="0050352B">
        <w:rPr>
          <w:rFonts w:ascii="Times New Roman" w:hAnsi="Times New Roman" w:cs="Times New Roman"/>
        </w:rPr>
        <w:t xml:space="preserve">(SHARP) </w:t>
      </w:r>
      <w:r>
        <w:rPr>
          <w:rFonts w:ascii="Times New Roman" w:hAnsi="Times New Roman" w:cs="Times New Roman"/>
        </w:rPr>
        <w:t xml:space="preserve">is currently </w:t>
      </w:r>
      <w:r w:rsidR="00DE249C">
        <w:rPr>
          <w:rFonts w:ascii="Times New Roman" w:hAnsi="Times New Roman" w:cs="Times New Roman"/>
        </w:rPr>
        <w:t>in development</w:t>
      </w:r>
      <w:r>
        <w:rPr>
          <w:rFonts w:ascii="Times New Roman" w:hAnsi="Times New Roman" w:cs="Times New Roman"/>
        </w:rPr>
        <w:t xml:space="preserve"> </w:t>
      </w:r>
      <w:r w:rsidR="00DE249C">
        <w:rPr>
          <w:rFonts w:ascii="Times New Roman" w:hAnsi="Times New Roman" w:cs="Times New Roman"/>
        </w:rPr>
        <w:t xml:space="preserve">and captures </w:t>
      </w:r>
      <w:r w:rsidR="00704241">
        <w:rPr>
          <w:rFonts w:ascii="Times New Roman" w:hAnsi="Times New Roman" w:cs="Times New Roman"/>
        </w:rPr>
        <w:t>victim, subject, incident,</w:t>
      </w:r>
      <w:r w:rsidR="00DE249C">
        <w:rPr>
          <w:rFonts w:ascii="Times New Roman" w:hAnsi="Times New Roman" w:cs="Times New Roman"/>
        </w:rPr>
        <w:t xml:space="preserve"> and </w:t>
      </w:r>
      <w:r w:rsidR="00704241">
        <w:rPr>
          <w:rFonts w:ascii="Times New Roman" w:hAnsi="Times New Roman" w:cs="Times New Roman"/>
        </w:rPr>
        <w:t xml:space="preserve">investigative </w:t>
      </w:r>
      <w:r>
        <w:rPr>
          <w:rFonts w:ascii="Times New Roman" w:hAnsi="Times New Roman" w:cs="Times New Roman"/>
        </w:rPr>
        <w:t xml:space="preserve">information. </w:t>
      </w:r>
      <w:r w:rsidR="0050352B">
        <w:rPr>
          <w:rFonts w:ascii="Times New Roman" w:hAnsi="Times New Roman" w:cs="Times New Roman"/>
        </w:rPr>
        <w:t xml:space="preserve"> Once deployed, SHARP will supersede SADMS.</w:t>
      </w:r>
    </w:p>
    <w:p w:rsidR="00F10067" w:rsidRPr="00F10067" w:rsidRDefault="00F10067" w:rsidP="00D9336C">
      <w:pPr>
        <w:pStyle w:val="Arial-12"/>
        <w:numPr>
          <w:ilvl w:val="0"/>
          <w:numId w:val="7"/>
        </w:numPr>
        <w:ind w:left="0" w:firstLine="720"/>
        <w:rPr>
          <w:rFonts w:ascii="Times New Roman" w:hAnsi="Times New Roman" w:cs="Times New Roman"/>
        </w:rPr>
      </w:pPr>
      <w:r>
        <w:rPr>
          <w:rFonts w:ascii="Times New Roman" w:hAnsi="Times New Roman" w:cs="Times New Roman"/>
        </w:rPr>
        <w:t xml:space="preserve">The Department of the Navy’s </w:t>
      </w:r>
      <w:r w:rsidRPr="00F10067">
        <w:rPr>
          <w:rFonts w:ascii="Times New Roman" w:hAnsi="Times New Roman" w:cs="Times New Roman"/>
        </w:rPr>
        <w:t>Consolidated Law Enforcement Operations Center</w:t>
      </w:r>
      <w:r>
        <w:rPr>
          <w:rFonts w:ascii="Times New Roman" w:hAnsi="Times New Roman" w:cs="Times New Roman"/>
        </w:rPr>
        <w:t xml:space="preserve"> is </w:t>
      </w:r>
      <w:r w:rsidR="0040178B">
        <w:rPr>
          <w:rFonts w:ascii="Times New Roman" w:hAnsi="Times New Roman" w:cs="Times New Roman"/>
        </w:rPr>
        <w:t>currently deployed</w:t>
      </w:r>
      <w:r w:rsidR="00D9336C">
        <w:rPr>
          <w:rFonts w:ascii="Times New Roman" w:hAnsi="Times New Roman" w:cs="Times New Roman"/>
        </w:rPr>
        <w:t xml:space="preserve"> and captures </w:t>
      </w:r>
      <w:r w:rsidR="00DA29F4">
        <w:rPr>
          <w:rFonts w:ascii="Times New Roman" w:hAnsi="Times New Roman" w:cs="Times New Roman"/>
        </w:rPr>
        <w:t>i</w:t>
      </w:r>
      <w:r w:rsidR="00704241">
        <w:rPr>
          <w:rFonts w:ascii="Times New Roman" w:hAnsi="Times New Roman" w:cs="Times New Roman"/>
        </w:rPr>
        <w:t>nvestigative and legal</w:t>
      </w:r>
      <w:r w:rsidR="0040178B">
        <w:rPr>
          <w:rFonts w:ascii="Times New Roman" w:hAnsi="Times New Roman" w:cs="Times New Roman"/>
        </w:rPr>
        <w:t xml:space="preserve"> </w:t>
      </w:r>
      <w:r w:rsidR="00D9336C">
        <w:rPr>
          <w:rFonts w:ascii="Times New Roman" w:hAnsi="Times New Roman" w:cs="Times New Roman"/>
        </w:rPr>
        <w:t>information.</w:t>
      </w:r>
    </w:p>
    <w:p w:rsidR="00F10067" w:rsidRPr="00F10067" w:rsidRDefault="00F10067" w:rsidP="00D9336C">
      <w:pPr>
        <w:pStyle w:val="Arial-12"/>
        <w:numPr>
          <w:ilvl w:val="0"/>
          <w:numId w:val="7"/>
        </w:numPr>
        <w:ind w:left="0" w:firstLine="720"/>
        <w:rPr>
          <w:rFonts w:ascii="Times New Roman" w:hAnsi="Times New Roman" w:cs="Times New Roman"/>
        </w:rPr>
      </w:pPr>
      <w:r>
        <w:rPr>
          <w:rFonts w:ascii="Times New Roman" w:hAnsi="Times New Roman" w:cs="Times New Roman"/>
        </w:rPr>
        <w:t xml:space="preserve">The Department of the Navy’s </w:t>
      </w:r>
      <w:r w:rsidRPr="00F10067">
        <w:rPr>
          <w:rFonts w:ascii="Times New Roman" w:hAnsi="Times New Roman" w:cs="Times New Roman"/>
        </w:rPr>
        <w:t>Sexual Assault Victim Intervention Case Management System</w:t>
      </w:r>
      <w:r>
        <w:rPr>
          <w:rFonts w:ascii="Times New Roman" w:hAnsi="Times New Roman" w:cs="Times New Roman"/>
        </w:rPr>
        <w:t xml:space="preserve"> is </w:t>
      </w:r>
      <w:r w:rsidR="00D758AC">
        <w:rPr>
          <w:rFonts w:ascii="Times New Roman" w:hAnsi="Times New Roman" w:cs="Times New Roman"/>
        </w:rPr>
        <w:t xml:space="preserve">currently deployed </w:t>
      </w:r>
      <w:r>
        <w:rPr>
          <w:rFonts w:ascii="Times New Roman" w:hAnsi="Times New Roman" w:cs="Times New Roman"/>
        </w:rPr>
        <w:t xml:space="preserve">and captures </w:t>
      </w:r>
      <w:r w:rsidR="00D758AC">
        <w:rPr>
          <w:rFonts w:ascii="Times New Roman" w:hAnsi="Times New Roman" w:cs="Times New Roman"/>
        </w:rPr>
        <w:t>victim</w:t>
      </w:r>
      <w:r w:rsidR="00EC0EC1">
        <w:rPr>
          <w:rFonts w:ascii="Times New Roman" w:hAnsi="Times New Roman" w:cs="Times New Roman"/>
        </w:rPr>
        <w:t xml:space="preserve">, incident and subject </w:t>
      </w:r>
      <w:r w:rsidR="00D9336C">
        <w:rPr>
          <w:rFonts w:ascii="Times New Roman" w:hAnsi="Times New Roman" w:cs="Times New Roman"/>
        </w:rPr>
        <w:t>information</w:t>
      </w:r>
      <w:r>
        <w:rPr>
          <w:rFonts w:ascii="Times New Roman" w:hAnsi="Times New Roman" w:cs="Times New Roman"/>
        </w:rPr>
        <w:t>.</w:t>
      </w:r>
    </w:p>
    <w:p w:rsidR="00F10067" w:rsidRPr="00F10067" w:rsidRDefault="00F10067" w:rsidP="00D9336C">
      <w:pPr>
        <w:pStyle w:val="Arial-12"/>
        <w:numPr>
          <w:ilvl w:val="0"/>
          <w:numId w:val="7"/>
        </w:numPr>
        <w:ind w:left="0" w:firstLine="720"/>
        <w:rPr>
          <w:rFonts w:ascii="Times New Roman" w:hAnsi="Times New Roman" w:cs="Times New Roman"/>
        </w:rPr>
      </w:pPr>
      <w:r>
        <w:rPr>
          <w:rFonts w:ascii="Times New Roman" w:hAnsi="Times New Roman" w:cs="Times New Roman"/>
        </w:rPr>
        <w:t xml:space="preserve">The Marine Corps’ </w:t>
      </w:r>
      <w:r w:rsidRPr="00F10067">
        <w:rPr>
          <w:rFonts w:ascii="Times New Roman" w:hAnsi="Times New Roman" w:cs="Times New Roman"/>
        </w:rPr>
        <w:t xml:space="preserve">Sexual Assault </w:t>
      </w:r>
      <w:r w:rsidR="00E97778">
        <w:rPr>
          <w:rFonts w:ascii="Times New Roman" w:hAnsi="Times New Roman" w:cs="Times New Roman"/>
        </w:rPr>
        <w:t>Incident</w:t>
      </w:r>
      <w:r w:rsidR="00E97778" w:rsidRPr="00F10067">
        <w:rPr>
          <w:rFonts w:ascii="Times New Roman" w:hAnsi="Times New Roman" w:cs="Times New Roman"/>
        </w:rPr>
        <w:t xml:space="preserve"> </w:t>
      </w:r>
      <w:r w:rsidRPr="00F10067">
        <w:rPr>
          <w:rFonts w:ascii="Times New Roman" w:hAnsi="Times New Roman" w:cs="Times New Roman"/>
        </w:rPr>
        <w:t>Reporting Database</w:t>
      </w:r>
      <w:r>
        <w:rPr>
          <w:rFonts w:ascii="Times New Roman" w:hAnsi="Times New Roman" w:cs="Times New Roman"/>
        </w:rPr>
        <w:t xml:space="preserve"> is </w:t>
      </w:r>
      <w:r w:rsidR="00D758AC">
        <w:rPr>
          <w:rFonts w:ascii="Times New Roman" w:hAnsi="Times New Roman" w:cs="Times New Roman"/>
        </w:rPr>
        <w:t xml:space="preserve">currently deployed </w:t>
      </w:r>
      <w:r>
        <w:rPr>
          <w:rFonts w:ascii="Times New Roman" w:hAnsi="Times New Roman" w:cs="Times New Roman"/>
        </w:rPr>
        <w:t xml:space="preserve">and captures </w:t>
      </w:r>
      <w:r w:rsidR="00EC0EC1">
        <w:rPr>
          <w:rFonts w:ascii="Times New Roman" w:hAnsi="Times New Roman" w:cs="Times New Roman"/>
        </w:rPr>
        <w:t xml:space="preserve">victim and incident (Restricted Reporting only) </w:t>
      </w:r>
      <w:r w:rsidR="00D9336C">
        <w:rPr>
          <w:rFonts w:ascii="Times New Roman" w:hAnsi="Times New Roman" w:cs="Times New Roman"/>
        </w:rPr>
        <w:t>information</w:t>
      </w:r>
      <w:r>
        <w:rPr>
          <w:rFonts w:ascii="Times New Roman" w:hAnsi="Times New Roman" w:cs="Times New Roman"/>
        </w:rPr>
        <w:t>.</w:t>
      </w:r>
    </w:p>
    <w:p w:rsidR="00154DA6" w:rsidRPr="00D9336C" w:rsidRDefault="00F10067" w:rsidP="00154DA6">
      <w:pPr>
        <w:pStyle w:val="Arial-12"/>
        <w:numPr>
          <w:ilvl w:val="0"/>
          <w:numId w:val="7"/>
        </w:numPr>
        <w:ind w:left="0" w:firstLine="720"/>
        <w:rPr>
          <w:rFonts w:ascii="Times New Roman" w:hAnsi="Times New Roman" w:cs="Times New Roman"/>
        </w:rPr>
      </w:pPr>
      <w:r w:rsidRPr="00F10067">
        <w:rPr>
          <w:rFonts w:ascii="Times New Roman" w:hAnsi="Times New Roman" w:cs="Times New Roman"/>
        </w:rPr>
        <w:t>Th</w:t>
      </w:r>
      <w:r>
        <w:rPr>
          <w:rFonts w:ascii="Times New Roman" w:hAnsi="Times New Roman" w:cs="Times New Roman"/>
        </w:rPr>
        <w:t xml:space="preserve">e Department of the Air Force’s </w:t>
      </w:r>
      <w:r w:rsidRPr="00F10067">
        <w:rPr>
          <w:rFonts w:ascii="Times New Roman" w:hAnsi="Times New Roman" w:cs="Times New Roman"/>
        </w:rPr>
        <w:t>Investigative Information Management System</w:t>
      </w:r>
      <w:r>
        <w:rPr>
          <w:rFonts w:ascii="Times New Roman" w:hAnsi="Times New Roman" w:cs="Times New Roman"/>
        </w:rPr>
        <w:t xml:space="preserve"> is </w:t>
      </w:r>
      <w:r w:rsidR="0093110D">
        <w:rPr>
          <w:rFonts w:ascii="Times New Roman" w:hAnsi="Times New Roman" w:cs="Times New Roman"/>
        </w:rPr>
        <w:t xml:space="preserve">currently deployed </w:t>
      </w:r>
      <w:r>
        <w:rPr>
          <w:rFonts w:ascii="Times New Roman" w:hAnsi="Times New Roman" w:cs="Times New Roman"/>
        </w:rPr>
        <w:t xml:space="preserve">and captures </w:t>
      </w:r>
      <w:r w:rsidR="0093110D">
        <w:rPr>
          <w:rFonts w:ascii="Times New Roman" w:hAnsi="Times New Roman" w:cs="Times New Roman"/>
        </w:rPr>
        <w:t xml:space="preserve">case investigative </w:t>
      </w:r>
      <w:r w:rsidR="00D9336C">
        <w:rPr>
          <w:rFonts w:ascii="Times New Roman" w:hAnsi="Times New Roman" w:cs="Times New Roman"/>
        </w:rPr>
        <w:t>information</w:t>
      </w:r>
      <w:r>
        <w:rPr>
          <w:rFonts w:ascii="Times New Roman" w:hAnsi="Times New Roman" w:cs="Times New Roman"/>
        </w:rPr>
        <w:t xml:space="preserve">. </w:t>
      </w:r>
    </w:p>
    <w:p w:rsidR="00154DA6" w:rsidRPr="00A265F7" w:rsidRDefault="00154DA6" w:rsidP="00D33220">
      <w:pPr>
        <w:ind w:firstLine="1440"/>
      </w:pPr>
      <w:r w:rsidRPr="00A265F7">
        <w:t>These sources of data have been examined</w:t>
      </w:r>
      <w:r w:rsidR="00DE374A">
        <w:t>,</w:t>
      </w:r>
      <w:r w:rsidRPr="00A265F7">
        <w:t xml:space="preserve"> and they do not meet the mandate as they are </w:t>
      </w:r>
      <w:r w:rsidR="00F43958">
        <w:t xml:space="preserve">Military </w:t>
      </w:r>
      <w:r w:rsidRPr="00A265F7">
        <w:t xml:space="preserve">Service specific and not DoD-wide systems. </w:t>
      </w:r>
      <w:r>
        <w:t xml:space="preserve"> Additionally, they lack the </w:t>
      </w:r>
      <w:r>
        <w:lastRenderedPageBreak/>
        <w:t xml:space="preserve">capability to run reports that meet current congressional and Departmental reporting requirements. </w:t>
      </w:r>
    </w:p>
    <w:p w:rsidR="00B54E8D" w:rsidRDefault="005E0A0F" w:rsidP="00B54E8D">
      <w:pPr>
        <w:pStyle w:val="NormalWeb"/>
        <w:spacing w:line="288" w:lineRule="atLeast"/>
        <w:ind w:firstLine="900"/>
      </w:pPr>
      <w:bookmarkStart w:id="3" w:name="cp440"/>
      <w:r>
        <w:t xml:space="preserve">5.  </w:t>
      </w:r>
      <w:r w:rsidRPr="00B54E8D">
        <w:rPr>
          <w:u w:val="single"/>
        </w:rPr>
        <w:t>Burden on Small Business</w:t>
      </w:r>
      <w:bookmarkStart w:id="4" w:name="cp441"/>
      <w:bookmarkEnd w:id="3"/>
    </w:p>
    <w:p w:rsidR="005E0A0F" w:rsidRDefault="00B54E8D" w:rsidP="00D33220">
      <w:pPr>
        <w:pStyle w:val="NormalWeb"/>
        <w:spacing w:line="288" w:lineRule="atLeast"/>
        <w:ind w:firstLine="1440"/>
      </w:pPr>
      <w:r>
        <w:t xml:space="preserve">DSAID </w:t>
      </w:r>
      <w:r w:rsidR="00DE374A">
        <w:t xml:space="preserve">will not </w:t>
      </w:r>
      <w:r>
        <w:t>collect or maintain information related to</w:t>
      </w:r>
      <w:r w:rsidR="005E0A0F">
        <w:t xml:space="preserve"> small bus</w:t>
      </w:r>
      <w:r>
        <w:t xml:space="preserve">inesses or other small entities. </w:t>
      </w:r>
    </w:p>
    <w:bookmarkEnd w:id="4"/>
    <w:p w:rsidR="005E0A0F" w:rsidRDefault="005E0A0F" w:rsidP="005E0A0F">
      <w:pPr>
        <w:pStyle w:val="NormalWeb"/>
        <w:spacing w:line="288" w:lineRule="atLeast"/>
        <w:ind w:firstLine="900"/>
      </w:pPr>
      <w:r>
        <w:t xml:space="preserve">6.  </w:t>
      </w:r>
      <w:r>
        <w:rPr>
          <w:u w:val="single"/>
        </w:rPr>
        <w:t>Less Frequent Collection</w:t>
      </w:r>
    </w:p>
    <w:p w:rsidR="00D33220" w:rsidRDefault="00166512" w:rsidP="00D33220">
      <w:pPr>
        <w:ind w:firstLine="1440"/>
      </w:pPr>
      <w:r>
        <w:t xml:space="preserve">At this time, it is estimated that DSAID will be required to generate roughly </w:t>
      </w:r>
      <w:r w:rsidR="00EE5D9E">
        <w:t xml:space="preserve">21 standard Military Service and Military Service Academy </w:t>
      </w:r>
      <w:r>
        <w:t xml:space="preserve">reports a year.  </w:t>
      </w:r>
      <w:r w:rsidR="00D00F55">
        <w:t xml:space="preserve">They are generated by DSAID either quarterly or annually. Two of these standard reports are </w:t>
      </w:r>
      <w:r>
        <w:t>congressionally mandated.  The system will also produce weekly ad hoc queries and reports, as well as respond to congressional and Government Accountability Office (GAO) inquiries</w:t>
      </w:r>
      <w:r w:rsidDel="004D3048">
        <w:t xml:space="preserve"> </w:t>
      </w:r>
      <w:r>
        <w:t xml:space="preserve">as needed. </w:t>
      </w:r>
    </w:p>
    <w:p w:rsidR="00D33220" w:rsidRDefault="00D33220" w:rsidP="00D33220">
      <w:pPr>
        <w:ind w:firstLine="1440"/>
      </w:pPr>
    </w:p>
    <w:p w:rsidR="00A93CBF" w:rsidRDefault="00166512" w:rsidP="00D33220">
      <w:pPr>
        <w:ind w:firstLine="1440"/>
      </w:pPr>
      <w:r>
        <w:t xml:space="preserve">There would be no </w:t>
      </w:r>
      <w:r w:rsidR="005E0A0F">
        <w:t>consequences if the collection</w:t>
      </w:r>
      <w:r>
        <w:t xml:space="preserve"> were conducted less frequently.</w:t>
      </w:r>
    </w:p>
    <w:p w:rsidR="005E0A0F" w:rsidRDefault="005E0A0F" w:rsidP="005E0A0F">
      <w:pPr>
        <w:pStyle w:val="NormalWeb"/>
        <w:spacing w:line="288" w:lineRule="atLeast"/>
        <w:ind w:firstLine="900"/>
      </w:pPr>
      <w:bookmarkStart w:id="5" w:name="cp444"/>
      <w:r>
        <w:t xml:space="preserve">7.  </w:t>
      </w:r>
      <w:r>
        <w:rPr>
          <w:u w:val="single"/>
        </w:rPr>
        <w:t>Paperwork Reduction Act Guidelines</w:t>
      </w:r>
    </w:p>
    <w:p w:rsidR="005E0A0F" w:rsidRDefault="005A77A6" w:rsidP="00D33220">
      <w:pPr>
        <w:pStyle w:val="NormalWeb"/>
        <w:spacing w:line="288" w:lineRule="atLeast"/>
        <w:ind w:firstLine="1440"/>
      </w:pPr>
      <w:bookmarkStart w:id="6" w:name="cp445"/>
      <w:bookmarkEnd w:id="5"/>
      <w:r>
        <w:t>There are no</w:t>
      </w:r>
      <w:r w:rsidR="005E0A0F" w:rsidRPr="005A77A6">
        <w:t xml:space="preserve"> special circumstances that require the collection </w:t>
      </w:r>
      <w:r w:rsidR="00A716E0">
        <w:t>of information for</w:t>
      </w:r>
      <w:r>
        <w:t xml:space="preserve"> DSAID </w:t>
      </w:r>
      <w:r w:rsidR="005E0A0F" w:rsidRPr="005A77A6">
        <w:t xml:space="preserve">to be conducted in a manner inconsistent with the guidelines delineated in 5 </w:t>
      </w:r>
      <w:r w:rsidR="00A716E0">
        <w:t>Code of Federal Regulations (</w:t>
      </w:r>
      <w:r w:rsidR="005E0A0F" w:rsidRPr="005A77A6">
        <w:t>CFR</w:t>
      </w:r>
      <w:r w:rsidR="00A716E0">
        <w:t>)</w:t>
      </w:r>
      <w:r w:rsidR="005E0A0F" w:rsidRPr="005A77A6">
        <w:t xml:space="preserve"> 1320.5(d</w:t>
      </w:r>
      <w:proofErr w:type="gramStart"/>
      <w:r w:rsidR="005E0A0F" w:rsidRPr="005A77A6">
        <w:t>)(</w:t>
      </w:r>
      <w:proofErr w:type="gramEnd"/>
      <w:r w:rsidR="005E0A0F" w:rsidRPr="005A77A6">
        <w:t>2).</w:t>
      </w:r>
    </w:p>
    <w:p w:rsidR="005E0A0F" w:rsidRDefault="005E0A0F" w:rsidP="005E0A0F">
      <w:pPr>
        <w:pStyle w:val="NormalWeb"/>
        <w:spacing w:line="288" w:lineRule="atLeast"/>
        <w:ind w:firstLine="900"/>
        <w:rPr>
          <w:u w:val="single"/>
        </w:rPr>
      </w:pPr>
      <w:bookmarkStart w:id="7" w:name="cp446"/>
      <w:bookmarkEnd w:id="6"/>
      <w:r>
        <w:t xml:space="preserve">8.  </w:t>
      </w:r>
      <w:r>
        <w:rPr>
          <w:u w:val="single"/>
        </w:rPr>
        <w:t>Consultation and Public Comments</w:t>
      </w:r>
    </w:p>
    <w:p w:rsidR="007D7254" w:rsidRDefault="007D7254" w:rsidP="005E0A0F">
      <w:pPr>
        <w:pStyle w:val="NormalWeb"/>
        <w:spacing w:line="288" w:lineRule="atLeast"/>
        <w:ind w:firstLine="900"/>
      </w:pPr>
      <w:r w:rsidRPr="00A40D9C">
        <w:t>Public comments will be solicited in the preamble of the interim final rule.</w:t>
      </w:r>
      <w:r>
        <w:t xml:space="preserve">  </w:t>
      </w:r>
      <w:r w:rsidRPr="00A40D9C">
        <w:t>This Supporting Statement will be modified to address any comments received on the information collection portion of the interim final rule.</w:t>
      </w:r>
    </w:p>
    <w:p w:rsidR="00D33220" w:rsidRPr="00D33220" w:rsidRDefault="007D7254" w:rsidP="00D33220">
      <w:pPr>
        <w:pStyle w:val="Arial-12"/>
        <w:numPr>
          <w:ilvl w:val="0"/>
          <w:numId w:val="9"/>
        </w:numPr>
        <w:ind w:left="0" w:firstLine="720"/>
        <w:rPr>
          <w:rFonts w:ascii="Times New Roman" w:hAnsi="Times New Roman" w:cs="Times New Roman"/>
        </w:rPr>
      </w:pPr>
      <w:bookmarkStart w:id="8" w:name="cp447"/>
      <w:bookmarkEnd w:id="7"/>
      <w:r>
        <w:rPr>
          <w:rFonts w:ascii="Times New Roman" w:hAnsi="Times New Roman" w:cs="Times New Roman"/>
        </w:rPr>
        <w:t xml:space="preserve">The Privacy Act </w:t>
      </w:r>
      <w:r w:rsidR="00C659EC">
        <w:rPr>
          <w:rFonts w:ascii="Times New Roman" w:hAnsi="Times New Roman" w:cs="Times New Roman"/>
        </w:rPr>
        <w:t>System of Records Notice (</w:t>
      </w:r>
      <w:r>
        <w:rPr>
          <w:rFonts w:ascii="Times New Roman" w:hAnsi="Times New Roman" w:cs="Times New Roman"/>
        </w:rPr>
        <w:t>SORN</w:t>
      </w:r>
      <w:r w:rsidR="00C659EC">
        <w:rPr>
          <w:rFonts w:ascii="Times New Roman" w:hAnsi="Times New Roman" w:cs="Times New Roman"/>
        </w:rPr>
        <w:t>),</w:t>
      </w:r>
      <w:r>
        <w:rPr>
          <w:rFonts w:ascii="Times New Roman" w:hAnsi="Times New Roman" w:cs="Times New Roman"/>
        </w:rPr>
        <w:t xml:space="preserve"> </w:t>
      </w:r>
      <w:r w:rsidR="00F43958" w:rsidRPr="00D33220">
        <w:rPr>
          <w:rFonts w:ascii="Times New Roman" w:hAnsi="Times New Roman" w:cs="Times New Roman"/>
        </w:rPr>
        <w:t>DHRA 06 DO</w:t>
      </w:r>
      <w:r w:rsidR="00A26D40" w:rsidRPr="00D33220">
        <w:rPr>
          <w:rFonts w:ascii="Times New Roman" w:hAnsi="Times New Roman" w:cs="Times New Roman"/>
        </w:rPr>
        <w:t xml:space="preserve">D, “Defense Sexual Assault Incident Database,” was initially published on December 15, 2009.  </w:t>
      </w:r>
      <w:r w:rsidR="0076727C" w:rsidRPr="00D33220">
        <w:rPr>
          <w:rFonts w:ascii="Times New Roman" w:hAnsi="Times New Roman" w:cs="Times New Roman"/>
        </w:rPr>
        <w:t xml:space="preserve">Docket ID DOD-2009-OS-0179 can be found in the Federal Register Volume 74, Number 239, </w:t>
      </w:r>
      <w:proofErr w:type="gramStart"/>
      <w:r w:rsidR="0076727C" w:rsidRPr="00D33220">
        <w:rPr>
          <w:rFonts w:ascii="Times New Roman" w:hAnsi="Times New Roman" w:cs="Times New Roman"/>
        </w:rPr>
        <w:t>page</w:t>
      </w:r>
      <w:proofErr w:type="gramEnd"/>
      <w:r w:rsidR="0076727C" w:rsidRPr="00D33220">
        <w:rPr>
          <w:rFonts w:ascii="Times New Roman" w:hAnsi="Times New Roman" w:cs="Times New Roman"/>
        </w:rPr>
        <w:t xml:space="preserve"> 66298</w:t>
      </w:r>
      <w:r w:rsidR="00D33220" w:rsidRPr="00D33220">
        <w:rPr>
          <w:rFonts w:ascii="Times New Roman" w:hAnsi="Times New Roman" w:cs="Times New Roman"/>
        </w:rPr>
        <w:t>. </w:t>
      </w:r>
    </w:p>
    <w:p w:rsidR="005E0A0F" w:rsidRPr="00D33220" w:rsidRDefault="0076727C" w:rsidP="00D33220">
      <w:pPr>
        <w:pStyle w:val="Arial-12"/>
        <w:ind w:firstLine="1440"/>
        <w:rPr>
          <w:rFonts w:ascii="Times New Roman" w:hAnsi="Times New Roman" w:cs="Times New Roman"/>
        </w:rPr>
      </w:pPr>
      <w:r w:rsidRPr="00D33220">
        <w:rPr>
          <w:rFonts w:ascii="Times New Roman" w:hAnsi="Times New Roman" w:cs="Times New Roman"/>
        </w:rPr>
        <w:t xml:space="preserve">DHRA 06 DOD received one comment.  The comment inquired about the nature of the SORN; the Categories of Individuals covered by the system; Categories of Records covered by the system; and </w:t>
      </w:r>
      <w:r w:rsidR="00A716E0" w:rsidRPr="00D33220">
        <w:rPr>
          <w:rFonts w:ascii="Times New Roman" w:hAnsi="Times New Roman" w:cs="Times New Roman"/>
        </w:rPr>
        <w:t xml:space="preserve">the inclusion of </w:t>
      </w:r>
      <w:r w:rsidRPr="00D33220">
        <w:rPr>
          <w:rFonts w:ascii="Times New Roman" w:hAnsi="Times New Roman" w:cs="Times New Roman"/>
        </w:rPr>
        <w:t xml:space="preserve">information regarding sexual harassment.  A response that addressed each </w:t>
      </w:r>
      <w:r w:rsidR="00FE06AF" w:rsidRPr="00D33220">
        <w:rPr>
          <w:rFonts w:ascii="Times New Roman" w:hAnsi="Times New Roman" w:cs="Times New Roman"/>
        </w:rPr>
        <w:t xml:space="preserve">stated </w:t>
      </w:r>
      <w:r w:rsidRPr="00D33220">
        <w:rPr>
          <w:rFonts w:ascii="Times New Roman" w:hAnsi="Times New Roman" w:cs="Times New Roman"/>
        </w:rPr>
        <w:t xml:space="preserve">inquiry was provided </w:t>
      </w:r>
      <w:r w:rsidR="001E2DAB" w:rsidRPr="00D33220">
        <w:rPr>
          <w:rFonts w:ascii="Times New Roman" w:hAnsi="Times New Roman" w:cs="Times New Roman"/>
        </w:rPr>
        <w:t>within 30 days</w:t>
      </w:r>
      <w:r w:rsidRPr="00D33220">
        <w:rPr>
          <w:rFonts w:ascii="Times New Roman" w:hAnsi="Times New Roman" w:cs="Times New Roman"/>
        </w:rPr>
        <w:t xml:space="preserve">.  </w:t>
      </w:r>
    </w:p>
    <w:p w:rsidR="00D33220" w:rsidRPr="00D33220" w:rsidRDefault="00F43958" w:rsidP="00D33220">
      <w:pPr>
        <w:pStyle w:val="Arial-12"/>
        <w:numPr>
          <w:ilvl w:val="0"/>
          <w:numId w:val="9"/>
        </w:numPr>
        <w:ind w:left="0" w:firstLine="720"/>
        <w:rPr>
          <w:rFonts w:ascii="Times New Roman" w:hAnsi="Times New Roman" w:cs="Times New Roman"/>
        </w:rPr>
      </w:pPr>
      <w:bookmarkStart w:id="9" w:name="cp448"/>
      <w:bookmarkEnd w:id="8"/>
      <w:r w:rsidRPr="00D33220">
        <w:rPr>
          <w:rFonts w:ascii="Times New Roman" w:hAnsi="Times New Roman" w:cs="Times New Roman"/>
        </w:rPr>
        <w:t xml:space="preserve">Section 563 of PL </w:t>
      </w:r>
      <w:r w:rsidR="00FE06AF" w:rsidRPr="00D33220">
        <w:rPr>
          <w:rFonts w:ascii="Times New Roman" w:hAnsi="Times New Roman" w:cs="Times New Roman"/>
        </w:rPr>
        <w:t>110</w:t>
      </w:r>
      <w:r w:rsidR="00311D52" w:rsidRPr="00D33220">
        <w:rPr>
          <w:rFonts w:ascii="Times New Roman" w:hAnsi="Times New Roman" w:cs="Times New Roman"/>
        </w:rPr>
        <w:t>-417, the NDAA for FY09, directed the implementation of DSAID</w:t>
      </w:r>
      <w:r w:rsidR="00FE06AF" w:rsidRPr="00D33220">
        <w:rPr>
          <w:rFonts w:ascii="Times New Roman" w:hAnsi="Times New Roman" w:cs="Times New Roman"/>
        </w:rPr>
        <w:t xml:space="preserve">.  </w:t>
      </w:r>
      <w:r w:rsidR="00AF5184" w:rsidRPr="00D33220">
        <w:rPr>
          <w:rFonts w:ascii="Times New Roman" w:hAnsi="Times New Roman" w:cs="Times New Roman"/>
        </w:rPr>
        <w:t>A working group was established in early 2008 t</w:t>
      </w:r>
      <w:r w:rsidR="00FE06AF" w:rsidRPr="00D33220">
        <w:rPr>
          <w:rFonts w:ascii="Times New Roman" w:hAnsi="Times New Roman" w:cs="Times New Roman"/>
        </w:rPr>
        <w:t xml:space="preserve">o </w:t>
      </w:r>
      <w:r w:rsidR="004D5135" w:rsidRPr="00D33220">
        <w:rPr>
          <w:rFonts w:ascii="Times New Roman" w:hAnsi="Times New Roman" w:cs="Times New Roman"/>
        </w:rPr>
        <w:t>design</w:t>
      </w:r>
      <w:r w:rsidR="00311D52" w:rsidRPr="00D33220">
        <w:rPr>
          <w:rFonts w:ascii="Times New Roman" w:hAnsi="Times New Roman" w:cs="Times New Roman"/>
        </w:rPr>
        <w:t xml:space="preserve"> a system that </w:t>
      </w:r>
      <w:r w:rsidR="004D5135" w:rsidRPr="00D33220">
        <w:rPr>
          <w:rFonts w:ascii="Times New Roman" w:hAnsi="Times New Roman" w:cs="Times New Roman"/>
        </w:rPr>
        <w:t xml:space="preserve">will be </w:t>
      </w:r>
      <w:r w:rsidR="00311D52" w:rsidRPr="00D33220">
        <w:rPr>
          <w:rFonts w:ascii="Times New Roman" w:hAnsi="Times New Roman" w:cs="Times New Roman"/>
        </w:rPr>
        <w:t xml:space="preserve">useful and </w:t>
      </w:r>
      <w:r w:rsidR="004D5135" w:rsidRPr="00D33220">
        <w:rPr>
          <w:rFonts w:ascii="Times New Roman" w:hAnsi="Times New Roman" w:cs="Times New Roman"/>
        </w:rPr>
        <w:t>relevant to the needs</w:t>
      </w:r>
      <w:r w:rsidR="00FE06AF" w:rsidRPr="00D33220">
        <w:rPr>
          <w:rFonts w:ascii="Times New Roman" w:hAnsi="Times New Roman" w:cs="Times New Roman"/>
        </w:rPr>
        <w:t xml:space="preserve"> of </w:t>
      </w:r>
      <w:r w:rsidR="004D5135" w:rsidRPr="00D33220">
        <w:rPr>
          <w:rFonts w:ascii="Times New Roman" w:hAnsi="Times New Roman" w:cs="Times New Roman"/>
        </w:rPr>
        <w:t>the Department and each Military Service</w:t>
      </w:r>
      <w:r w:rsidR="00AF5184" w:rsidRPr="00D33220">
        <w:rPr>
          <w:rFonts w:ascii="Times New Roman" w:hAnsi="Times New Roman" w:cs="Times New Roman"/>
        </w:rPr>
        <w:t xml:space="preserve">.  </w:t>
      </w:r>
      <w:r w:rsidR="004D5135" w:rsidRPr="00D33220">
        <w:rPr>
          <w:rFonts w:ascii="Times New Roman" w:hAnsi="Times New Roman" w:cs="Times New Roman"/>
        </w:rPr>
        <w:t>It consisted</w:t>
      </w:r>
      <w:r w:rsidR="00FE06AF" w:rsidRPr="00D33220">
        <w:rPr>
          <w:rFonts w:ascii="Times New Roman" w:hAnsi="Times New Roman" w:cs="Times New Roman"/>
        </w:rPr>
        <w:t xml:space="preserve"> of representation from </w:t>
      </w:r>
      <w:r w:rsidR="004D5135" w:rsidRPr="00D33220">
        <w:rPr>
          <w:rFonts w:ascii="Times New Roman" w:hAnsi="Times New Roman" w:cs="Times New Roman"/>
        </w:rPr>
        <w:t>SAPRO, each</w:t>
      </w:r>
      <w:r w:rsidR="00FE06AF" w:rsidRPr="00D33220">
        <w:rPr>
          <w:rFonts w:ascii="Times New Roman" w:hAnsi="Times New Roman" w:cs="Times New Roman"/>
        </w:rPr>
        <w:t xml:space="preserve"> of the Military Services, the National Guard</w:t>
      </w:r>
      <w:r w:rsidR="004D5135" w:rsidRPr="00D33220">
        <w:rPr>
          <w:rFonts w:ascii="Times New Roman" w:hAnsi="Times New Roman" w:cs="Times New Roman"/>
        </w:rPr>
        <w:t xml:space="preserve"> Bureau</w:t>
      </w:r>
      <w:r w:rsidR="00FE06AF" w:rsidRPr="00D33220">
        <w:rPr>
          <w:rFonts w:ascii="Times New Roman" w:hAnsi="Times New Roman" w:cs="Times New Roman"/>
        </w:rPr>
        <w:t xml:space="preserve">, </w:t>
      </w:r>
      <w:proofErr w:type="gramStart"/>
      <w:r w:rsidR="00FE06AF" w:rsidRPr="00D33220">
        <w:rPr>
          <w:rFonts w:ascii="Times New Roman" w:hAnsi="Times New Roman" w:cs="Times New Roman"/>
        </w:rPr>
        <w:t>the</w:t>
      </w:r>
      <w:proofErr w:type="gramEnd"/>
      <w:r w:rsidR="00FE06AF" w:rsidRPr="00D33220">
        <w:rPr>
          <w:rFonts w:ascii="Times New Roman" w:hAnsi="Times New Roman" w:cs="Times New Roman"/>
        </w:rPr>
        <w:t xml:space="preserve"> Office of the Assistant Secretary of Defense </w:t>
      </w:r>
      <w:r w:rsidRPr="00D33220">
        <w:rPr>
          <w:rFonts w:ascii="Times New Roman" w:hAnsi="Times New Roman" w:cs="Times New Roman"/>
        </w:rPr>
        <w:t xml:space="preserve">(OASD) </w:t>
      </w:r>
      <w:r w:rsidR="00FE06AF" w:rsidRPr="00D33220">
        <w:rPr>
          <w:rFonts w:ascii="Times New Roman" w:hAnsi="Times New Roman" w:cs="Times New Roman"/>
        </w:rPr>
        <w:t xml:space="preserve">for Reserve Affairs (RA), </w:t>
      </w:r>
      <w:r w:rsidR="004D5135" w:rsidRPr="00D33220">
        <w:rPr>
          <w:rFonts w:ascii="Times New Roman" w:hAnsi="Times New Roman" w:cs="Times New Roman"/>
        </w:rPr>
        <w:t xml:space="preserve">OASD for Health Affairs (HA), and </w:t>
      </w:r>
      <w:r w:rsidR="00FE06AF" w:rsidRPr="00D33220">
        <w:rPr>
          <w:rFonts w:ascii="Times New Roman" w:hAnsi="Times New Roman" w:cs="Times New Roman"/>
        </w:rPr>
        <w:t>the Joint Chiefs of Staff</w:t>
      </w:r>
      <w:r w:rsidR="004D5135" w:rsidRPr="00D33220">
        <w:rPr>
          <w:rFonts w:ascii="Times New Roman" w:hAnsi="Times New Roman" w:cs="Times New Roman"/>
        </w:rPr>
        <w:t xml:space="preserve"> (JCS)</w:t>
      </w:r>
      <w:r w:rsidR="00FE06AF" w:rsidRPr="00D33220">
        <w:rPr>
          <w:rFonts w:ascii="Times New Roman" w:hAnsi="Times New Roman" w:cs="Times New Roman"/>
        </w:rPr>
        <w:t xml:space="preserve">.  Together, the working group created a </w:t>
      </w:r>
      <w:proofErr w:type="gramStart"/>
      <w:r w:rsidR="00EE171A" w:rsidRPr="00D33220">
        <w:rPr>
          <w:rFonts w:ascii="Times New Roman" w:hAnsi="Times New Roman" w:cs="Times New Roman"/>
        </w:rPr>
        <w:lastRenderedPageBreak/>
        <w:t>high</w:t>
      </w:r>
      <w:proofErr w:type="gramEnd"/>
      <w:r w:rsidR="00EE171A" w:rsidRPr="00D33220">
        <w:rPr>
          <w:rFonts w:ascii="Times New Roman" w:hAnsi="Times New Roman" w:cs="Times New Roman"/>
        </w:rPr>
        <w:t xml:space="preserve"> level </w:t>
      </w:r>
      <w:r w:rsidR="00FE06AF" w:rsidRPr="00D33220">
        <w:rPr>
          <w:rFonts w:ascii="Times New Roman" w:hAnsi="Times New Roman" w:cs="Times New Roman"/>
        </w:rPr>
        <w:t>design concept</w:t>
      </w:r>
      <w:r w:rsidR="008B2956" w:rsidRPr="00D33220">
        <w:rPr>
          <w:rFonts w:ascii="Times New Roman" w:hAnsi="Times New Roman" w:cs="Times New Roman"/>
        </w:rPr>
        <w:t xml:space="preserve"> document </w:t>
      </w:r>
      <w:r w:rsidR="00FE06AF" w:rsidRPr="00D33220">
        <w:rPr>
          <w:rFonts w:ascii="Times New Roman" w:hAnsi="Times New Roman" w:cs="Times New Roman"/>
        </w:rPr>
        <w:t xml:space="preserve">for DSAID.  The </w:t>
      </w:r>
      <w:r w:rsidR="00FE06AF" w:rsidRPr="00D33220" w:rsidDel="0006266E">
        <w:rPr>
          <w:rFonts w:ascii="Times New Roman" w:hAnsi="Times New Roman" w:cs="Times New Roman"/>
        </w:rPr>
        <w:t>g</w:t>
      </w:r>
      <w:r w:rsidR="00FE06AF" w:rsidRPr="00D33220">
        <w:rPr>
          <w:rFonts w:ascii="Times New Roman" w:hAnsi="Times New Roman" w:cs="Times New Roman"/>
        </w:rPr>
        <w:t>roup submitted a proposal to the Department, which it accepted and delivered to the Congress in 2009.</w:t>
      </w:r>
      <w:r w:rsidRPr="00D33220">
        <w:rPr>
          <w:rFonts w:ascii="Times New Roman" w:hAnsi="Times New Roman" w:cs="Times New Roman"/>
        </w:rPr>
        <w:t xml:space="preserve"> </w:t>
      </w:r>
      <w:r w:rsidR="00EE171A" w:rsidRPr="00D33220">
        <w:rPr>
          <w:rFonts w:ascii="Times New Roman" w:hAnsi="Times New Roman" w:cs="Times New Roman"/>
        </w:rPr>
        <w:t>SAPRO further collaborated with the stakeholders from each of the Military Service</w:t>
      </w:r>
      <w:r w:rsidR="008B2956" w:rsidRPr="00D33220">
        <w:rPr>
          <w:rFonts w:ascii="Times New Roman" w:hAnsi="Times New Roman" w:cs="Times New Roman"/>
        </w:rPr>
        <w:t>s</w:t>
      </w:r>
      <w:r w:rsidR="00EE171A" w:rsidRPr="00D33220">
        <w:rPr>
          <w:rFonts w:ascii="Times New Roman" w:hAnsi="Times New Roman" w:cs="Times New Roman"/>
        </w:rPr>
        <w:t xml:space="preserve"> and established a more detailed DSAID requirements package that was used </w:t>
      </w:r>
      <w:r w:rsidR="005770FE" w:rsidRPr="00D33220">
        <w:rPr>
          <w:rFonts w:ascii="Times New Roman" w:hAnsi="Times New Roman" w:cs="Times New Roman"/>
        </w:rPr>
        <w:t xml:space="preserve">as the basis for </w:t>
      </w:r>
      <w:r w:rsidR="008B2956" w:rsidRPr="00D33220">
        <w:rPr>
          <w:rFonts w:ascii="Times New Roman" w:hAnsi="Times New Roman" w:cs="Times New Roman"/>
        </w:rPr>
        <w:t xml:space="preserve">a contract </w:t>
      </w:r>
      <w:r w:rsidR="005770FE" w:rsidRPr="00D33220">
        <w:rPr>
          <w:rFonts w:ascii="Times New Roman" w:hAnsi="Times New Roman" w:cs="Times New Roman"/>
        </w:rPr>
        <w:t xml:space="preserve">to develop </w:t>
      </w:r>
      <w:r w:rsidR="008B2956" w:rsidRPr="00D33220">
        <w:rPr>
          <w:rFonts w:ascii="Times New Roman" w:hAnsi="Times New Roman" w:cs="Times New Roman"/>
        </w:rPr>
        <w:t>the system</w:t>
      </w:r>
      <w:r w:rsidR="00EE171A" w:rsidRPr="00D33220">
        <w:rPr>
          <w:rFonts w:ascii="Times New Roman" w:hAnsi="Times New Roman" w:cs="Times New Roman"/>
        </w:rPr>
        <w:t xml:space="preserve">. SAPRO is currently working with the developer to design, test and implement DSAID in preparation </w:t>
      </w:r>
      <w:r w:rsidR="008B2956" w:rsidRPr="00D33220">
        <w:rPr>
          <w:rFonts w:ascii="Times New Roman" w:hAnsi="Times New Roman" w:cs="Times New Roman"/>
        </w:rPr>
        <w:t>for the initial operating capability</w:t>
      </w:r>
      <w:r w:rsidR="00EE171A" w:rsidRPr="00D33220">
        <w:rPr>
          <w:rFonts w:ascii="Times New Roman" w:hAnsi="Times New Roman" w:cs="Times New Roman"/>
        </w:rPr>
        <w:t xml:space="preserve">. Further enhancements and upgrades to DSAID will be evaluated and approved by </w:t>
      </w:r>
      <w:r w:rsidR="008B2956" w:rsidRPr="00D33220">
        <w:rPr>
          <w:rFonts w:ascii="Times New Roman" w:hAnsi="Times New Roman" w:cs="Times New Roman"/>
        </w:rPr>
        <w:t xml:space="preserve">the </w:t>
      </w:r>
      <w:r w:rsidR="00EE171A" w:rsidRPr="00D33220">
        <w:rPr>
          <w:rFonts w:ascii="Times New Roman" w:hAnsi="Times New Roman" w:cs="Times New Roman"/>
        </w:rPr>
        <w:t>DSAID Change Control Board (CCB).</w:t>
      </w:r>
    </w:p>
    <w:p w:rsidR="005E0A0F" w:rsidRPr="00D33220" w:rsidRDefault="00FE06AF" w:rsidP="00D33220">
      <w:pPr>
        <w:pStyle w:val="Arial-12"/>
        <w:ind w:firstLine="1440"/>
        <w:rPr>
          <w:rFonts w:ascii="Times New Roman" w:hAnsi="Times New Roman" w:cs="Times New Roman"/>
        </w:rPr>
      </w:pPr>
      <w:r w:rsidRPr="00D33220">
        <w:rPr>
          <w:rFonts w:ascii="Times New Roman" w:hAnsi="Times New Roman" w:cs="Times New Roman"/>
        </w:rPr>
        <w:t xml:space="preserve">The Department will continue to work with the Military Services and other stakeholders </w:t>
      </w:r>
      <w:r w:rsidR="006849F9" w:rsidRPr="00D33220">
        <w:rPr>
          <w:rFonts w:ascii="Times New Roman" w:hAnsi="Times New Roman" w:cs="Times New Roman"/>
        </w:rPr>
        <w:t xml:space="preserve">regarding </w:t>
      </w:r>
      <w:r w:rsidR="004D5135" w:rsidRPr="00D33220">
        <w:rPr>
          <w:rFonts w:ascii="Times New Roman" w:hAnsi="Times New Roman" w:cs="Times New Roman"/>
        </w:rPr>
        <w:t xml:space="preserve">the </w:t>
      </w:r>
      <w:r w:rsidR="006849F9" w:rsidRPr="00D33220">
        <w:rPr>
          <w:rFonts w:ascii="Times New Roman" w:hAnsi="Times New Roman" w:cs="Times New Roman"/>
        </w:rPr>
        <w:t xml:space="preserve">availability of requested information, frequency of collection, and clarity of instructions </w:t>
      </w:r>
      <w:r w:rsidRPr="00D33220">
        <w:rPr>
          <w:rFonts w:ascii="Times New Roman" w:hAnsi="Times New Roman" w:cs="Times New Roman"/>
        </w:rPr>
        <w:t>to further develop DSAID</w:t>
      </w:r>
      <w:r w:rsidR="006849F9" w:rsidRPr="00D33220">
        <w:rPr>
          <w:rFonts w:ascii="Times New Roman" w:hAnsi="Times New Roman" w:cs="Times New Roman"/>
        </w:rPr>
        <w:t>.  Consultations with stakeholders is planned to</w:t>
      </w:r>
      <w:r w:rsidR="005E0A0F" w:rsidRPr="00D33220">
        <w:rPr>
          <w:rFonts w:ascii="Times New Roman" w:hAnsi="Times New Roman" w:cs="Times New Roman"/>
        </w:rPr>
        <w:t xml:space="preserve"> occur </w:t>
      </w:r>
      <w:r w:rsidR="008B2956" w:rsidRPr="00D33220">
        <w:rPr>
          <w:rFonts w:ascii="Times New Roman" w:hAnsi="Times New Roman" w:cs="Times New Roman"/>
        </w:rPr>
        <w:t xml:space="preserve">on a monthly basis through the DSAID CCB process.  </w:t>
      </w:r>
      <w:r w:rsidR="005E0A0F" w:rsidRPr="00D33220">
        <w:rPr>
          <w:rFonts w:ascii="Times New Roman" w:hAnsi="Times New Roman" w:cs="Times New Roman"/>
        </w:rPr>
        <w:t xml:space="preserve">  </w:t>
      </w:r>
    </w:p>
    <w:p w:rsidR="005E0A0F" w:rsidRPr="00D33220" w:rsidRDefault="005E0A0F" w:rsidP="005E0A0F">
      <w:pPr>
        <w:pStyle w:val="NormalWeb"/>
        <w:spacing w:line="288" w:lineRule="atLeast"/>
        <w:ind w:firstLine="900"/>
      </w:pPr>
      <w:bookmarkStart w:id="10" w:name="cp449"/>
      <w:bookmarkEnd w:id="9"/>
      <w:r w:rsidRPr="00D33220">
        <w:t xml:space="preserve">9.  </w:t>
      </w:r>
      <w:r w:rsidRPr="00D33220">
        <w:rPr>
          <w:u w:val="single"/>
        </w:rPr>
        <w:t>Gifts or Payment</w:t>
      </w:r>
    </w:p>
    <w:p w:rsidR="00CE1484" w:rsidRDefault="00CE1484" w:rsidP="00D33220">
      <w:pPr>
        <w:pStyle w:val="NormalWeb"/>
        <w:spacing w:line="288" w:lineRule="atLeast"/>
        <w:ind w:firstLine="1440"/>
      </w:pPr>
      <w:bookmarkStart w:id="11" w:name="cp450"/>
      <w:bookmarkEnd w:id="10"/>
      <w:r w:rsidRPr="00D33220">
        <w:t xml:space="preserve">Gifts or payments will not be </w:t>
      </w:r>
      <w:r w:rsidR="005E0A0F" w:rsidRPr="00D33220">
        <w:t>provide</w:t>
      </w:r>
      <w:r w:rsidRPr="00D33220">
        <w:t>d</w:t>
      </w:r>
      <w:r w:rsidR="005E0A0F" w:rsidRPr="00D33220">
        <w:t xml:space="preserve"> to respondents</w:t>
      </w:r>
      <w:r w:rsidRPr="00D33220">
        <w:t xml:space="preserve">.  </w:t>
      </w:r>
      <w:r w:rsidR="004A225E" w:rsidRPr="00D33220">
        <w:t>However, v</w:t>
      </w:r>
      <w:r w:rsidR="004D5135" w:rsidRPr="00D33220">
        <w:t>ict</w:t>
      </w:r>
      <w:r w:rsidR="00BE6C4B">
        <w:t>ims and alleged perpetrators may be entitled for</w:t>
      </w:r>
      <w:r w:rsidR="004D5135" w:rsidRPr="00D33220">
        <w:t xml:space="preserve"> benef</w:t>
      </w:r>
      <w:r w:rsidR="004D5135">
        <w:t xml:space="preserve">its allowed by the law.  </w:t>
      </w:r>
    </w:p>
    <w:bookmarkEnd w:id="11"/>
    <w:p w:rsidR="005E0A0F" w:rsidRDefault="005E0A0F" w:rsidP="005E0A0F">
      <w:pPr>
        <w:pStyle w:val="NormalWeb"/>
        <w:spacing w:line="288" w:lineRule="atLeast"/>
        <w:ind w:firstLine="900"/>
      </w:pPr>
      <w:r>
        <w:t xml:space="preserve">10.  </w:t>
      </w:r>
      <w:r>
        <w:rPr>
          <w:u w:val="single"/>
        </w:rPr>
        <w:t>Confidentiality</w:t>
      </w:r>
    </w:p>
    <w:p w:rsidR="00D33220" w:rsidRDefault="00ED1765" w:rsidP="00D33220">
      <w:pPr>
        <w:pStyle w:val="NormalWeb"/>
        <w:spacing w:line="288" w:lineRule="atLeast"/>
        <w:ind w:firstLine="1440"/>
      </w:pPr>
      <w:r>
        <w:t xml:space="preserve">DSAID will collect victim and alleged perpetrator personal identifiers, incident information, and case outcomes in connection with the assault.  </w:t>
      </w:r>
      <w:r w:rsidR="00A6441E">
        <w:t>PII is collected</w:t>
      </w:r>
      <w:r w:rsidR="003018B4">
        <w:t xml:space="preserve"> by SARCs and sometimes </w:t>
      </w:r>
      <w:r w:rsidR="004A225E">
        <w:t xml:space="preserve">SAPR </w:t>
      </w:r>
      <w:r w:rsidR="003018B4">
        <w:t>VAs.  The collection</w:t>
      </w:r>
      <w:r w:rsidR="00A6441E">
        <w:t xml:space="preserve"> </w:t>
      </w:r>
      <w:r w:rsidR="003018B4">
        <w:t xml:space="preserve">of case information </w:t>
      </w:r>
      <w:r w:rsidR="00A6441E">
        <w:t xml:space="preserve">will be used to document elements of the sexual assault reporting process and comply with the procedures in place to effectively manage the </w:t>
      </w:r>
      <w:r w:rsidR="00AF5184">
        <w:t xml:space="preserve">Department’s </w:t>
      </w:r>
      <w:r w:rsidR="003018B4">
        <w:t>SAPR</w:t>
      </w:r>
      <w:r w:rsidR="00A6441E">
        <w:t xml:space="preserve"> program</w:t>
      </w:r>
      <w:r w:rsidR="003018B4">
        <w:t>s</w:t>
      </w:r>
      <w:r w:rsidR="00A6441E">
        <w:t xml:space="preserve">.  </w:t>
      </w:r>
      <w:r>
        <w:t xml:space="preserve">In order to safeguard individual privacy, </w:t>
      </w:r>
      <w:r w:rsidR="003018B4">
        <w:t>case information is</w:t>
      </w:r>
      <w:r>
        <w:t xml:space="preserve"> maintained in a controlled facility.  Physical entry is restricted by the use of alarms, cipher and 509 locks, armed guards, and slow access.  Access to c</w:t>
      </w:r>
      <w:r w:rsidR="00BC4F2B">
        <w:t xml:space="preserve">ase files in the system is role </w:t>
      </w:r>
      <w:r>
        <w:t xml:space="preserve">based and requires the use of a Common Access Card.  Further, at the </w:t>
      </w:r>
      <w:proofErr w:type="gramStart"/>
      <w:r>
        <w:t>DoD</w:t>
      </w:r>
      <w:proofErr w:type="gramEnd"/>
      <w:r w:rsidR="00BC4F2B">
        <w:t xml:space="preserve"> </w:t>
      </w:r>
      <w:r>
        <w:t>level, only de-identified data can be accessed.</w:t>
      </w:r>
    </w:p>
    <w:p w:rsidR="00D33220" w:rsidRDefault="00ED1765" w:rsidP="00D33220">
      <w:pPr>
        <w:pStyle w:val="NormalWeb"/>
        <w:spacing w:line="288" w:lineRule="atLeast"/>
        <w:ind w:firstLine="1440"/>
      </w:pPr>
      <w:r>
        <w:t xml:space="preserve">DSAID will reside on the </w:t>
      </w:r>
      <w:r w:rsidR="008B2956">
        <w:t>Pentagon</w:t>
      </w:r>
      <w:r>
        <w:t xml:space="preserve"> network.  The protections on the network will include firewalls, passwords, and web</w:t>
      </w:r>
      <w:r w:rsidR="00A96536">
        <w:t xml:space="preserve">-common security architecture.  </w:t>
      </w:r>
      <w:r w:rsidR="00A96536" w:rsidRPr="00A96536">
        <w:t xml:space="preserve">Access roles and permission lists for </w:t>
      </w:r>
      <w:r w:rsidR="00A96536">
        <w:t xml:space="preserve">SAPRO </w:t>
      </w:r>
      <w:r w:rsidR="00A6441E">
        <w:t xml:space="preserve">personnel </w:t>
      </w:r>
      <w:r w:rsidR="00A96536">
        <w:t>and SARCs</w:t>
      </w:r>
      <w:r w:rsidR="00A96536" w:rsidRPr="00A96536">
        <w:t xml:space="preserve"> are granted by </w:t>
      </w:r>
      <w:r w:rsidR="00A96536">
        <w:t>SAPR</w:t>
      </w:r>
      <w:r w:rsidR="00A96536" w:rsidRPr="00A96536">
        <w:t xml:space="preserve"> program mangers through the assignment of appropriate user roles.  </w:t>
      </w:r>
      <w:r w:rsidR="00A6441E">
        <w:t xml:space="preserve">No other personnel other than those with role-based access can have access to an individual’s PII unless permission is granted from the individual in writing to release the information.  </w:t>
      </w:r>
    </w:p>
    <w:p w:rsidR="00D33220" w:rsidRDefault="00A6441E" w:rsidP="00D33220">
      <w:pPr>
        <w:pStyle w:val="NormalWeb"/>
        <w:spacing w:line="288" w:lineRule="atLeast"/>
        <w:ind w:firstLine="1440"/>
      </w:pPr>
      <w:r>
        <w:t>These For Official Use Only records are destroyed in a way that precludes recognition or reconstruction that includes but are not limited to the following methods: burning, cross-cut shredding, wet-pulping, mutilation, chemical decomposition or according to DoD 5200.1-R, “Information Security Program.”</w:t>
      </w:r>
    </w:p>
    <w:p w:rsidR="005E0A0F" w:rsidRDefault="00A6441E" w:rsidP="00D33220">
      <w:pPr>
        <w:pStyle w:val="NormalWeb"/>
        <w:spacing w:line="288" w:lineRule="atLeast"/>
        <w:ind w:firstLine="1440"/>
      </w:pPr>
      <w:r>
        <w:t>Details regarding the steps taken to ensure PII confidentiality are art</w:t>
      </w:r>
      <w:r w:rsidR="00AF5184">
        <w:t>iculated in DHRA 06 DoD</w:t>
      </w:r>
      <w:r>
        <w:t xml:space="preserve"> and the “Privacy Impact Assessment (PIA) for the Defense Sexual Assault </w:t>
      </w:r>
      <w:r>
        <w:lastRenderedPageBreak/>
        <w:t>Incident Database.”  A</w:t>
      </w:r>
      <w:r w:rsidR="005E0A0F">
        <w:t xml:space="preserve"> copy of the SORN and the PIA</w:t>
      </w:r>
      <w:r>
        <w:t xml:space="preserve"> are located in this</w:t>
      </w:r>
      <w:r w:rsidR="005E0A0F">
        <w:t xml:space="preserve"> information collection package.</w:t>
      </w:r>
    </w:p>
    <w:p w:rsidR="005E0A0F" w:rsidRDefault="005E0A0F" w:rsidP="005E0A0F">
      <w:pPr>
        <w:pStyle w:val="NormalWeb"/>
        <w:spacing w:line="288" w:lineRule="atLeast"/>
        <w:ind w:firstLine="900"/>
      </w:pPr>
      <w:r>
        <w:t xml:space="preserve">11.  </w:t>
      </w:r>
      <w:r>
        <w:rPr>
          <w:u w:val="single"/>
        </w:rPr>
        <w:t>Sensitive Questions</w:t>
      </w:r>
    </w:p>
    <w:p w:rsidR="005E0A0F" w:rsidRDefault="00435517" w:rsidP="00D33220">
      <w:pPr>
        <w:pStyle w:val="NormalWeb"/>
        <w:spacing w:line="288" w:lineRule="atLeast"/>
        <w:ind w:firstLine="1440"/>
      </w:pPr>
      <w:r>
        <w:t>As stated, v</w:t>
      </w:r>
      <w:r w:rsidR="00C64F59">
        <w:t>ictims of sexual assault have two options when reporting information reg</w:t>
      </w:r>
      <w:r>
        <w:t>arding an incident.  Victims</w:t>
      </w:r>
      <w:r w:rsidR="00C64F59">
        <w:t xml:space="preserve"> may consent to a full collection of information, which will initiate </w:t>
      </w:r>
      <w:r w:rsidR="00BE6C4B">
        <w:t>an investigation</w:t>
      </w:r>
      <w:r w:rsidR="00C64F59">
        <w:t xml:space="preserve"> through the election of the Unrestricted Reporting option; or they may report in a way that enables them to receive assistance without </w:t>
      </w:r>
      <w:r w:rsidR="00BE6C4B">
        <w:t>initiating an investigation</w:t>
      </w:r>
      <w:r w:rsidR="00C64F59">
        <w:t xml:space="preserve"> through the election of a Restricted Report.  If a victim elects the Restricted R</w:t>
      </w:r>
      <w:r w:rsidR="00C64F59" w:rsidRPr="00ED1765">
        <w:t>eport</w:t>
      </w:r>
      <w:r w:rsidR="00C64F59">
        <w:t>ing option</w:t>
      </w:r>
      <w:r w:rsidR="00C64F59" w:rsidRPr="00ED1765">
        <w:t xml:space="preserve">, no </w:t>
      </w:r>
      <w:r w:rsidR="00C64F59">
        <w:t>PII</w:t>
      </w:r>
      <w:r w:rsidR="00C64F59" w:rsidRPr="00ED1765">
        <w:t xml:space="preserve"> will be </w:t>
      </w:r>
      <w:r w:rsidR="00BE6C4B">
        <w:t>collected but full or limited SAPR services may be available</w:t>
      </w:r>
      <w:r w:rsidR="00C64F59" w:rsidRPr="00ED1765">
        <w:t>.</w:t>
      </w:r>
      <w:r w:rsidR="00C64F59">
        <w:t xml:space="preserve">  Alleged perpetrator PII </w:t>
      </w:r>
      <w:r w:rsidR="00C24691">
        <w:t xml:space="preserve">in case of an Unrestricted Reporting </w:t>
      </w:r>
      <w:r w:rsidR="00C64F59">
        <w:t xml:space="preserve">is collected by </w:t>
      </w:r>
      <w:r w:rsidR="00F43958">
        <w:t>Military Service</w:t>
      </w:r>
      <w:r w:rsidR="00C64F59">
        <w:t xml:space="preserve"> MCIO systems and is loaded into DSAID after reasonable suspicion has been found that the alleged perpetrator</w:t>
      </w:r>
      <w:r w:rsidR="00AF5184">
        <w:t xml:space="preserve"> may have committed the crime.  </w:t>
      </w:r>
      <w:r w:rsidR="00C64F59">
        <w:t xml:space="preserve">In this way, no collected information </w:t>
      </w:r>
      <w:r w:rsidR="005E0A0F">
        <w:t>violate</w:t>
      </w:r>
      <w:r w:rsidR="00C64F59">
        <w:t>s</w:t>
      </w:r>
      <w:r w:rsidR="005E0A0F">
        <w:t xml:space="preserve"> the Privacy Act, </w:t>
      </w:r>
      <w:r w:rsidR="00C64F59">
        <w:t xml:space="preserve">as implemented by </w:t>
      </w:r>
      <w:proofErr w:type="gramStart"/>
      <w:r w:rsidR="00C64F59">
        <w:t>DoD</w:t>
      </w:r>
      <w:proofErr w:type="gramEnd"/>
      <w:r w:rsidR="00C64F59">
        <w:t xml:space="preserve"> 5400.11-R.  </w:t>
      </w:r>
    </w:p>
    <w:p w:rsidR="005E0A0F" w:rsidRDefault="005E0A0F" w:rsidP="005E0A0F">
      <w:pPr>
        <w:pStyle w:val="NormalWeb"/>
        <w:spacing w:line="288" w:lineRule="atLeast"/>
        <w:ind w:firstLine="900"/>
      </w:pPr>
      <w:bookmarkStart w:id="12" w:name="cp456"/>
      <w:r>
        <w:t xml:space="preserve">12.  </w:t>
      </w:r>
      <w:r w:rsidRPr="00EA64F2">
        <w:rPr>
          <w:u w:val="single"/>
        </w:rPr>
        <w:t>Respondent Burden, and its Labor Costs</w:t>
      </w:r>
    </w:p>
    <w:p w:rsidR="005E0A0F" w:rsidRDefault="00D33220" w:rsidP="00D33220">
      <w:pPr>
        <w:pStyle w:val="NormalWeb"/>
        <w:spacing w:line="288" w:lineRule="atLeast"/>
        <w:ind w:firstLine="720"/>
      </w:pPr>
      <w:bookmarkStart w:id="13" w:name="cp457"/>
      <w:bookmarkEnd w:id="12"/>
      <w:r>
        <w:t>a.</w:t>
      </w:r>
      <w:r>
        <w:tab/>
      </w:r>
      <w:r w:rsidR="005E0A0F">
        <w:rPr>
          <w:u w:val="single"/>
        </w:rPr>
        <w:t>Estimation of Respondent Burden</w:t>
      </w:r>
    </w:p>
    <w:p w:rsidR="00EA64F2" w:rsidRDefault="00EA64F2" w:rsidP="00D33220">
      <w:pPr>
        <w:pStyle w:val="NormalWeb"/>
        <w:spacing w:line="288" w:lineRule="atLeast"/>
        <w:ind w:firstLine="1440"/>
      </w:pPr>
      <w:bookmarkStart w:id="14" w:name="cp458"/>
      <w:bookmarkEnd w:id="13"/>
      <w:r>
        <w:t xml:space="preserve">The Department reports an average of 3,200 incidents of sexual assault involving a Service member each year.  </w:t>
      </w:r>
      <w:r w:rsidR="00DA402D">
        <w:t xml:space="preserve">It estimated </w:t>
      </w:r>
      <w:r w:rsidR="00B352DF">
        <w:t>that it takes</w:t>
      </w:r>
      <w:r w:rsidR="00DA402D">
        <w:t xml:space="preserve"> the respondent approximately 1 hour to provide information.</w:t>
      </w:r>
      <w:r w:rsidR="005E0A0F" w:rsidRPr="00114DC5">
        <w:t xml:space="preserve">  </w:t>
      </w:r>
    </w:p>
    <w:p w:rsidR="00AF5184" w:rsidRDefault="00EA64F2" w:rsidP="00D33220">
      <w:pPr>
        <w:pStyle w:val="NormalWeb"/>
        <w:spacing w:line="288" w:lineRule="atLeast"/>
        <w:ind w:firstLine="1440"/>
      </w:pPr>
      <w:bookmarkStart w:id="15" w:name="cp459"/>
      <w:bookmarkEnd w:id="14"/>
      <w:r>
        <w:t>As discussed, information collected in DSAID will come from several sources.  These sources include Military Service-specific MCIO</w:t>
      </w:r>
      <w:r w:rsidR="00BE6C4B">
        <w:t xml:space="preserve"> systems</w:t>
      </w:r>
      <w:r>
        <w:t xml:space="preserve"> and input from SARCs who will contribute both Restricted and U</w:t>
      </w:r>
      <w:r w:rsidRPr="001B7781">
        <w:t xml:space="preserve">nrestricted </w:t>
      </w:r>
      <w:r>
        <w:t xml:space="preserve">Reporting </w:t>
      </w:r>
      <w:r w:rsidRPr="001B7781">
        <w:t>data</w:t>
      </w:r>
      <w:r w:rsidR="004A36EC">
        <w:t>.</w:t>
      </w:r>
    </w:p>
    <w:p w:rsidR="005E0A0F" w:rsidRDefault="00EA64F2" w:rsidP="00D33220">
      <w:pPr>
        <w:pStyle w:val="NormalWeb"/>
        <w:spacing w:line="288" w:lineRule="atLeast"/>
        <w:ind w:firstLine="1440"/>
      </w:pPr>
      <w:r>
        <w:t xml:space="preserve">The </w:t>
      </w:r>
      <w:r w:rsidR="00D70B2A">
        <w:t>total annual hours requested</w:t>
      </w:r>
      <w:r w:rsidR="005E0A0F" w:rsidRPr="00114DC5">
        <w:t xml:space="preserve"> </w:t>
      </w:r>
      <w:r w:rsidR="00AF5184">
        <w:t>reported</w:t>
      </w:r>
      <w:r w:rsidR="00D70B2A">
        <w:t xml:space="preserve"> </w:t>
      </w:r>
      <w:r w:rsidR="005E0A0F" w:rsidRPr="00114DC5">
        <w:t>in Item 13, of OMB Form 83-I</w:t>
      </w:r>
      <w:r w:rsidR="00AF5184">
        <w:t xml:space="preserve">, </w:t>
      </w:r>
      <w:r w:rsidR="00FD103E">
        <w:t xml:space="preserve">is </w:t>
      </w:r>
      <w:r w:rsidR="00637014">
        <w:t>3</w:t>
      </w:r>
      <w:r w:rsidR="00B352DF">
        <w:t>,</w:t>
      </w:r>
      <w:r w:rsidR="00637014">
        <w:t>200</w:t>
      </w:r>
      <w:r w:rsidR="00D70B2A">
        <w:t xml:space="preserve"> hour</w:t>
      </w:r>
      <w:r w:rsidR="00637014">
        <w:t>s</w:t>
      </w:r>
      <w:r w:rsidR="005E0A0F" w:rsidRPr="00114DC5">
        <w:t>.</w:t>
      </w:r>
    </w:p>
    <w:p w:rsidR="005E0A0F" w:rsidRDefault="00D33220" w:rsidP="00D33220">
      <w:pPr>
        <w:pStyle w:val="NormalWeb"/>
        <w:spacing w:line="288" w:lineRule="atLeast"/>
        <w:ind w:firstLine="720"/>
      </w:pPr>
      <w:bookmarkStart w:id="16" w:name="cp460"/>
      <w:bookmarkEnd w:id="15"/>
      <w:r>
        <w:t>b.</w:t>
      </w:r>
      <w:r>
        <w:tab/>
      </w:r>
      <w:r w:rsidR="005E0A0F">
        <w:rPr>
          <w:u w:val="single"/>
        </w:rPr>
        <w:t>Labor Cost of Respondent Burden</w:t>
      </w:r>
    </w:p>
    <w:p w:rsidR="005E0A0F" w:rsidRDefault="00056FA5" w:rsidP="00D33220">
      <w:pPr>
        <w:pStyle w:val="NormalWeb"/>
        <w:spacing w:line="288" w:lineRule="atLeast"/>
        <w:ind w:firstLine="1440"/>
      </w:pPr>
      <w:bookmarkStart w:id="17" w:name="cp461"/>
      <w:bookmarkEnd w:id="16"/>
      <w:r>
        <w:t>The e</w:t>
      </w:r>
      <w:r w:rsidR="005E0A0F">
        <w:t>stimate</w:t>
      </w:r>
      <w:r>
        <w:t xml:space="preserve">d </w:t>
      </w:r>
      <w:r w:rsidR="005E0A0F">
        <w:t>annualized cost to respondents of the burden hours imposed by the collection</w:t>
      </w:r>
      <w:r>
        <w:t xml:space="preserve"> is $</w:t>
      </w:r>
      <w:r w:rsidR="00225BD5">
        <w:t xml:space="preserve">23,200 </w:t>
      </w:r>
      <w:r w:rsidR="0021455D">
        <w:t>(3</w:t>
      </w:r>
      <w:r w:rsidR="00225BD5">
        <w:t>,</w:t>
      </w:r>
      <w:r w:rsidR="0021455D">
        <w:t xml:space="preserve">200 x </w:t>
      </w:r>
      <w:r w:rsidR="00225BD5">
        <w:t>$7.25)</w:t>
      </w:r>
      <w:r w:rsidR="005E0A0F">
        <w:t>.</w:t>
      </w:r>
      <w:r w:rsidR="00225BD5">
        <w:rPr>
          <w:rStyle w:val="FootnoteReference"/>
        </w:rPr>
        <w:footnoteReference w:id="1"/>
      </w:r>
      <w:r w:rsidR="005E0A0F">
        <w:t xml:space="preserve">  </w:t>
      </w:r>
      <w:r>
        <w:t>This does</w:t>
      </w:r>
      <w:r w:rsidR="005E0A0F">
        <w:t xml:space="preserve"> not include capital, start-up, contracting out, or operations and maintenance costs.  Respondent cost other </w:t>
      </w:r>
      <w:r w:rsidR="004A36EC">
        <w:t>than</w:t>
      </w:r>
      <w:r w:rsidR="005E0A0F">
        <w:t xml:space="preserve"> burden hour costs </w:t>
      </w:r>
      <w:r>
        <w:t>are shown in Item 13 of this</w:t>
      </w:r>
      <w:r w:rsidR="005E0A0F">
        <w:t xml:space="preserve"> Supporting Statement.</w:t>
      </w:r>
    </w:p>
    <w:p w:rsidR="005E0A0F" w:rsidRDefault="005E0A0F" w:rsidP="005E0A0F">
      <w:pPr>
        <w:pStyle w:val="NormalWeb"/>
        <w:spacing w:line="288" w:lineRule="atLeast"/>
        <w:ind w:firstLine="900"/>
      </w:pPr>
      <w:bookmarkStart w:id="18" w:name="cp462"/>
      <w:bookmarkEnd w:id="17"/>
      <w:r>
        <w:t xml:space="preserve">13.  </w:t>
      </w:r>
      <w:r w:rsidRPr="005B12C6">
        <w:rPr>
          <w:u w:val="single"/>
        </w:rPr>
        <w:t xml:space="preserve">Respondent Costs Other </w:t>
      </w:r>
      <w:proofErr w:type="gramStart"/>
      <w:r w:rsidRPr="005B12C6">
        <w:rPr>
          <w:u w:val="single"/>
        </w:rPr>
        <w:t>Than</w:t>
      </w:r>
      <w:proofErr w:type="gramEnd"/>
      <w:r w:rsidRPr="005B12C6">
        <w:rPr>
          <w:u w:val="single"/>
        </w:rPr>
        <w:t xml:space="preserve"> Burden Hour Costs</w:t>
      </w:r>
    </w:p>
    <w:p w:rsidR="005E0A0F" w:rsidRDefault="005B12C6" w:rsidP="00D33220">
      <w:pPr>
        <w:pStyle w:val="NormalWeb"/>
        <w:spacing w:line="288" w:lineRule="atLeast"/>
        <w:ind w:firstLine="1440"/>
      </w:pPr>
      <w:bookmarkStart w:id="19" w:name="cp463"/>
      <w:bookmarkEnd w:id="18"/>
      <w:r>
        <w:t>The e</w:t>
      </w:r>
      <w:r w:rsidR="005E0A0F">
        <w:t>stimate</w:t>
      </w:r>
      <w:r>
        <w:t xml:space="preserve">d </w:t>
      </w:r>
      <w:r w:rsidR="005E0A0F">
        <w:t>annualized costs to respondents, other than the burden hour costs addressed in Item 12, resulting from the collection of information</w:t>
      </w:r>
      <w:r>
        <w:t xml:space="preserve"> is as follows:</w:t>
      </w:r>
      <w:bookmarkStart w:id="20" w:name="cp464"/>
      <w:bookmarkEnd w:id="19"/>
    </w:p>
    <w:p w:rsidR="00A93CBF" w:rsidRDefault="005E0A0F" w:rsidP="00640AE4">
      <w:pPr>
        <w:pStyle w:val="NormalWeb"/>
        <w:numPr>
          <w:ilvl w:val="0"/>
          <w:numId w:val="10"/>
        </w:numPr>
        <w:ind w:left="0" w:firstLine="720"/>
      </w:pPr>
      <w:proofErr w:type="gramStart"/>
      <w:r>
        <w:lastRenderedPageBreak/>
        <w:t>Total capital and start-up costs annualized over the expected useful life of the item(</w:t>
      </w:r>
      <w:r w:rsidR="00862AFC">
        <w:t>s)</w:t>
      </w:r>
      <w:bookmarkStart w:id="21" w:name="cp465"/>
      <w:bookmarkEnd w:id="20"/>
      <w:r w:rsidR="00862AFC">
        <w:t xml:space="preserve"> is</w:t>
      </w:r>
      <w:proofErr w:type="gramEnd"/>
      <w:r w:rsidR="00862AFC">
        <w:t xml:space="preserve"> $0.00</w:t>
      </w:r>
      <w:r w:rsidR="002664F0">
        <w:t>.</w:t>
      </w:r>
      <w:r w:rsidR="00640AE4">
        <w:t xml:space="preserve">  </w:t>
      </w:r>
      <w:proofErr w:type="gramStart"/>
      <w:r>
        <w:t>Total operation and maintenance costs</w:t>
      </w:r>
      <w:bookmarkStart w:id="22" w:name="cp466"/>
      <w:bookmarkEnd w:id="21"/>
      <w:r w:rsidR="00862AFC">
        <w:t xml:space="preserve"> </w:t>
      </w:r>
      <w:r w:rsidR="00FD103E">
        <w:t xml:space="preserve">to respondents </w:t>
      </w:r>
      <w:r w:rsidR="00862AFC">
        <w:t>is</w:t>
      </w:r>
      <w:proofErr w:type="gramEnd"/>
      <w:r w:rsidR="00862AFC">
        <w:t xml:space="preserve"> $0.00.</w:t>
      </w:r>
    </w:p>
    <w:p w:rsidR="005E0A0F" w:rsidRDefault="005E0A0F" w:rsidP="005E0A0F">
      <w:pPr>
        <w:pStyle w:val="NormalWeb"/>
        <w:spacing w:line="288" w:lineRule="atLeast"/>
        <w:ind w:firstLine="900"/>
      </w:pPr>
      <w:r>
        <w:t xml:space="preserve">14.  </w:t>
      </w:r>
      <w:r w:rsidRPr="0052556B">
        <w:rPr>
          <w:u w:val="single"/>
        </w:rPr>
        <w:t>Cost to the Federal Government</w:t>
      </w:r>
    </w:p>
    <w:p w:rsidR="007F1268" w:rsidRPr="00A265F7" w:rsidRDefault="007F1268" w:rsidP="007F1268">
      <w:pPr>
        <w:autoSpaceDE w:val="0"/>
        <w:autoSpaceDN w:val="0"/>
        <w:adjustRightInd w:val="0"/>
        <w:ind w:left="720" w:firstLine="720"/>
      </w:pPr>
      <w:bookmarkStart w:id="23" w:name="cp467"/>
      <w:bookmarkEnd w:id="22"/>
      <w:r w:rsidRPr="00A265F7">
        <w:t>Please reference the following Rough Order of Ma</w:t>
      </w:r>
      <w:r>
        <w:t>gnitude (ROM) Basis of Estimate:</w:t>
      </w:r>
    </w:p>
    <w:p w:rsidR="007F1268" w:rsidRPr="0046119D" w:rsidRDefault="007F1268" w:rsidP="007F1268">
      <w:pPr>
        <w:autoSpaceDE w:val="0"/>
        <w:autoSpaceDN w:val="0"/>
        <w:adjustRightInd w:val="0"/>
      </w:pPr>
    </w:p>
    <w:tbl>
      <w:tblPr>
        <w:tblW w:w="10710" w:type="dxa"/>
        <w:tblInd w:w="-252" w:type="dxa"/>
        <w:tblLayout w:type="fixed"/>
        <w:tblLook w:val="0000"/>
      </w:tblPr>
      <w:tblGrid>
        <w:gridCol w:w="2340"/>
        <w:gridCol w:w="1620"/>
        <w:gridCol w:w="1440"/>
        <w:gridCol w:w="5310"/>
      </w:tblGrid>
      <w:tr w:rsidR="007F1268" w:rsidRPr="004D3048" w:rsidTr="00E97778">
        <w:trPr>
          <w:trHeight w:val="827"/>
        </w:trPr>
        <w:tc>
          <w:tcPr>
            <w:tcW w:w="2340" w:type="dxa"/>
            <w:tcBorders>
              <w:top w:val="single" w:sz="4" w:space="0" w:color="auto"/>
              <w:left w:val="single" w:sz="4" w:space="0" w:color="auto"/>
              <w:bottom w:val="single" w:sz="4" w:space="0" w:color="auto"/>
              <w:right w:val="single" w:sz="4" w:space="0" w:color="auto"/>
            </w:tcBorders>
            <w:shd w:val="clear" w:color="auto" w:fill="C0C0C0"/>
            <w:vAlign w:val="center"/>
          </w:tcPr>
          <w:p w:rsidR="007F1268" w:rsidRPr="004D3048" w:rsidRDefault="007F1268" w:rsidP="00E97778">
            <w:pPr>
              <w:jc w:val="center"/>
              <w:rPr>
                <w:b/>
                <w:bCs/>
                <w:sz w:val="20"/>
              </w:rPr>
            </w:pPr>
            <w:r w:rsidRPr="004D3048">
              <w:rPr>
                <w:b/>
                <w:bCs/>
                <w:sz w:val="20"/>
              </w:rPr>
              <w:t>Major Implementation Cost Component</w:t>
            </w:r>
          </w:p>
        </w:tc>
        <w:tc>
          <w:tcPr>
            <w:tcW w:w="1620" w:type="dxa"/>
            <w:tcBorders>
              <w:top w:val="single" w:sz="4" w:space="0" w:color="auto"/>
              <w:left w:val="nil"/>
              <w:bottom w:val="single" w:sz="4" w:space="0" w:color="auto"/>
              <w:right w:val="single" w:sz="4" w:space="0" w:color="auto"/>
            </w:tcBorders>
            <w:shd w:val="clear" w:color="auto" w:fill="C0C0C0"/>
            <w:vAlign w:val="center"/>
          </w:tcPr>
          <w:p w:rsidR="007F1268" w:rsidRPr="004D3048" w:rsidRDefault="007F1268" w:rsidP="00E97778">
            <w:pPr>
              <w:jc w:val="center"/>
              <w:rPr>
                <w:b/>
                <w:bCs/>
                <w:sz w:val="20"/>
              </w:rPr>
            </w:pPr>
            <w:r w:rsidRPr="004D3048">
              <w:rPr>
                <w:b/>
                <w:bCs/>
                <w:sz w:val="20"/>
              </w:rPr>
              <w:t>Estimated  CMS Alternative Cost</w:t>
            </w:r>
          </w:p>
        </w:tc>
        <w:tc>
          <w:tcPr>
            <w:tcW w:w="1440" w:type="dxa"/>
            <w:tcBorders>
              <w:top w:val="single" w:sz="4" w:space="0" w:color="auto"/>
              <w:left w:val="nil"/>
              <w:bottom w:val="single" w:sz="4" w:space="0" w:color="auto"/>
              <w:right w:val="single" w:sz="4" w:space="0" w:color="auto"/>
            </w:tcBorders>
            <w:shd w:val="clear" w:color="auto" w:fill="C0C0C0"/>
            <w:vAlign w:val="center"/>
          </w:tcPr>
          <w:p w:rsidR="007F1268" w:rsidRPr="004D3048" w:rsidRDefault="007F1268" w:rsidP="00E97778">
            <w:pPr>
              <w:jc w:val="center"/>
              <w:rPr>
                <w:b/>
                <w:bCs/>
                <w:sz w:val="20"/>
              </w:rPr>
            </w:pPr>
            <w:r w:rsidRPr="004D3048">
              <w:rPr>
                <w:b/>
                <w:bCs/>
                <w:sz w:val="20"/>
              </w:rPr>
              <w:t>Extended Cost Estimate</w:t>
            </w:r>
          </w:p>
        </w:tc>
        <w:tc>
          <w:tcPr>
            <w:tcW w:w="5310" w:type="dxa"/>
            <w:tcBorders>
              <w:top w:val="single" w:sz="4" w:space="0" w:color="auto"/>
              <w:left w:val="nil"/>
              <w:bottom w:val="single" w:sz="4" w:space="0" w:color="auto"/>
              <w:right w:val="single" w:sz="4" w:space="0" w:color="auto"/>
            </w:tcBorders>
            <w:shd w:val="clear" w:color="auto" w:fill="C0C0C0"/>
            <w:vAlign w:val="center"/>
          </w:tcPr>
          <w:p w:rsidR="007F1268" w:rsidRPr="004D3048" w:rsidRDefault="007F1268" w:rsidP="00E97778">
            <w:pPr>
              <w:jc w:val="center"/>
              <w:rPr>
                <w:b/>
                <w:bCs/>
                <w:sz w:val="20"/>
              </w:rPr>
            </w:pPr>
            <w:r w:rsidRPr="004D3048">
              <w:rPr>
                <w:b/>
                <w:bCs/>
                <w:sz w:val="20"/>
              </w:rPr>
              <w:t>Notes</w:t>
            </w:r>
          </w:p>
        </w:tc>
      </w:tr>
      <w:tr w:rsidR="007F1268" w:rsidRPr="004D3048" w:rsidTr="00E97778">
        <w:trPr>
          <w:trHeight w:hRule="exact" w:val="1108"/>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ind w:left="252" w:hanging="252"/>
              <w:rPr>
                <w:bCs/>
                <w:color w:val="000000"/>
                <w:sz w:val="20"/>
              </w:rPr>
            </w:pPr>
            <w:r w:rsidRPr="004D3048">
              <w:rPr>
                <w:bCs/>
                <w:color w:val="000000"/>
                <w:sz w:val="20"/>
              </w:rPr>
              <w:t>1. COTS CMS Licenses</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$10,000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$2,000,000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 xml:space="preserve">Estimated cost of 200 concurrent user licenses </w:t>
            </w:r>
            <w:r>
              <w:rPr>
                <w:bCs/>
                <w:sz w:val="22"/>
                <w:szCs w:val="22"/>
              </w:rPr>
              <w:t>–</w:t>
            </w:r>
            <w:r w:rsidRPr="004D3048">
              <w:rPr>
                <w:bCs/>
                <w:sz w:val="22"/>
                <w:szCs w:val="22"/>
              </w:rPr>
              <w:t xml:space="preserve"> exact cost will only be determined during final development stage since fees are proportional to the amount of hardware processor capability</w:t>
            </w:r>
          </w:p>
        </w:tc>
      </w:tr>
      <w:tr w:rsidR="007F1268" w:rsidRPr="004D3048" w:rsidTr="00E97778">
        <w:trPr>
          <w:trHeight w:hRule="exact" w:val="1135"/>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Default="007F1268" w:rsidP="00E97778">
            <w:pPr>
              <w:ind w:left="162" w:hanging="180"/>
              <w:rPr>
                <w:bCs/>
                <w:color w:val="000000"/>
                <w:sz w:val="20"/>
              </w:rPr>
            </w:pPr>
            <w:r w:rsidRPr="004D3048">
              <w:rPr>
                <w:bCs/>
                <w:color w:val="000000"/>
                <w:sz w:val="20"/>
              </w:rPr>
              <w:t>2.</w:t>
            </w:r>
            <w:r>
              <w:rPr>
                <w:bCs/>
                <w:color w:val="000000"/>
                <w:sz w:val="20"/>
              </w:rPr>
              <w:t>0 COTS Configuration</w:t>
            </w:r>
          </w:p>
          <w:p w:rsidR="007F1268" w:rsidRPr="004D3048" w:rsidRDefault="007F1268" w:rsidP="00E97778">
            <w:pPr>
              <w:ind w:left="162" w:hanging="180"/>
              <w:rPr>
                <w:bCs/>
                <w:color w:val="000000"/>
                <w:sz w:val="20"/>
              </w:rPr>
            </w:pPr>
            <w:r>
              <w:rPr>
                <w:bCs/>
                <w:color w:val="000000"/>
                <w:sz w:val="20"/>
              </w:rPr>
              <w:t>2.1</w:t>
            </w:r>
            <w:r w:rsidRPr="004D3048">
              <w:rPr>
                <w:bCs/>
                <w:color w:val="000000"/>
                <w:sz w:val="20"/>
              </w:rPr>
              <w:t xml:space="preserve"> COTS CMS Software Con-figuring (Code)</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$2,537,000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 xml:space="preserve">Estimated code development costs for all </w:t>
            </w:r>
            <w:r>
              <w:rPr>
                <w:bCs/>
                <w:sz w:val="22"/>
                <w:szCs w:val="22"/>
              </w:rPr>
              <w:t>c</w:t>
            </w:r>
            <w:r w:rsidRPr="004D3048">
              <w:rPr>
                <w:bCs/>
                <w:sz w:val="22"/>
                <w:szCs w:val="22"/>
              </w:rPr>
              <w:t xml:space="preserve">onfiguration </w:t>
            </w:r>
            <w:r>
              <w:rPr>
                <w:bCs/>
                <w:sz w:val="22"/>
                <w:szCs w:val="22"/>
              </w:rPr>
              <w:t>n</w:t>
            </w:r>
            <w:r w:rsidRPr="004D3048">
              <w:rPr>
                <w:bCs/>
                <w:sz w:val="22"/>
                <w:szCs w:val="22"/>
              </w:rPr>
              <w:t>eeds</w:t>
            </w:r>
          </w:p>
        </w:tc>
      </w:tr>
      <w:tr w:rsidR="007F1268" w:rsidRPr="004D3048" w:rsidTr="00E97778">
        <w:trPr>
          <w:trHeight w:hRule="exact" w:val="730"/>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Pr>
                <w:bCs/>
                <w:color w:val="000000"/>
                <w:sz w:val="20"/>
              </w:rPr>
              <w:t xml:space="preserve">2.2 </w:t>
            </w:r>
            <w:r w:rsidRPr="004D3048">
              <w:rPr>
                <w:bCs/>
                <w:color w:val="000000"/>
                <w:sz w:val="20"/>
              </w:rPr>
              <w:t>Processing Customization Code</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$1,000,000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$1,000,000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Analysis processing capability development</w:t>
            </w:r>
          </w:p>
        </w:tc>
      </w:tr>
      <w:tr w:rsidR="007F1268" w:rsidRPr="004D3048" w:rsidTr="00E97778">
        <w:trPr>
          <w:trHeight w:hRule="exact" w:val="1252"/>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Pr>
                <w:bCs/>
                <w:color w:val="000000"/>
                <w:sz w:val="20"/>
              </w:rPr>
              <w:t xml:space="preserve">2.3 </w:t>
            </w:r>
            <w:r w:rsidRPr="004D3048">
              <w:rPr>
                <w:bCs/>
                <w:color w:val="000000"/>
                <w:sz w:val="20"/>
              </w:rPr>
              <w:t>Interface Configuration Code</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$900,000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$5,400,000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Average interface for all six service source</w:t>
            </w:r>
            <w:r>
              <w:rPr>
                <w:bCs/>
                <w:sz w:val="22"/>
                <w:szCs w:val="22"/>
              </w:rPr>
              <w:t xml:space="preserve"> systems</w:t>
            </w:r>
            <w:r w:rsidRPr="004D3048">
              <w:rPr>
                <w:bCs/>
                <w:sz w:val="22"/>
                <w:szCs w:val="22"/>
              </w:rPr>
              <w:t xml:space="preserve"> which includes the code to develop a common data exchange format code and cross walk algorithm of service specific to SAPR data element relationship mapping</w:t>
            </w:r>
          </w:p>
        </w:tc>
      </w:tr>
      <w:tr w:rsidR="007F1268" w:rsidRPr="004D3048" w:rsidTr="00E97778">
        <w:trPr>
          <w:trHeight w:hRule="exact" w:val="838"/>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Pr>
                <w:bCs/>
                <w:color w:val="000000"/>
                <w:sz w:val="20"/>
              </w:rPr>
              <w:t xml:space="preserve">2.4 </w:t>
            </w:r>
            <w:r w:rsidRPr="004D3048">
              <w:rPr>
                <w:bCs/>
                <w:color w:val="000000"/>
                <w:sz w:val="20"/>
              </w:rPr>
              <w:t>Glue Type Code Customization</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$700,000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$700,000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Development code required to glue customization to base code capabilities</w:t>
            </w:r>
          </w:p>
        </w:tc>
      </w:tr>
      <w:tr w:rsidR="007F1268" w:rsidRPr="004D3048" w:rsidTr="00E97778">
        <w:trPr>
          <w:trHeight w:hRule="exact" w:val="793"/>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Pr>
                <w:bCs/>
                <w:color w:val="000000"/>
                <w:sz w:val="20"/>
              </w:rPr>
              <w:t xml:space="preserve">2.5 </w:t>
            </w:r>
            <w:r w:rsidRPr="004D3048">
              <w:rPr>
                <w:bCs/>
                <w:color w:val="000000"/>
                <w:sz w:val="20"/>
              </w:rPr>
              <w:t>Reporting Code</w:t>
            </w:r>
          </w:p>
          <w:p w:rsidR="007F1268" w:rsidRPr="004D3048" w:rsidRDefault="007F1268" w:rsidP="00E97778">
            <w:pPr>
              <w:rPr>
                <w:bCs/>
                <w:color w:val="000000"/>
                <w:sz w:val="20"/>
              </w:rPr>
            </w:pPr>
            <w:r w:rsidRPr="004D3048">
              <w:rPr>
                <w:bCs/>
                <w:color w:val="000000"/>
                <w:sz w:val="20"/>
              </w:rPr>
              <w:t>Customization</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$500,000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$500,000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Development code estimate for standardized trend analysis reports</w:t>
            </w:r>
          </w:p>
        </w:tc>
      </w:tr>
      <w:tr w:rsidR="007F1268" w:rsidRPr="004D3048" w:rsidTr="00E97778">
        <w:trPr>
          <w:trHeight w:hRule="exact" w:val="802"/>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rPr>
                <w:bCs/>
                <w:color w:val="000000"/>
                <w:sz w:val="20"/>
              </w:rPr>
            </w:pPr>
            <w:r w:rsidRPr="004D3048">
              <w:rPr>
                <w:bCs/>
                <w:color w:val="000000"/>
                <w:sz w:val="20"/>
              </w:rPr>
              <w:t>3. Hardware</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$30,000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$30,000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Servers and network peripherals along with source system peripherals</w:t>
            </w:r>
          </w:p>
        </w:tc>
      </w:tr>
      <w:tr w:rsidR="007F1268" w:rsidRPr="004D3048" w:rsidTr="00E97778">
        <w:trPr>
          <w:trHeight w:hRule="exact" w:val="1008"/>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ind w:left="162" w:hanging="162"/>
              <w:rPr>
                <w:bCs/>
                <w:color w:val="000000"/>
                <w:sz w:val="20"/>
              </w:rPr>
            </w:pPr>
            <w:r w:rsidRPr="004D3048">
              <w:rPr>
                <w:bCs/>
                <w:color w:val="000000"/>
                <w:sz w:val="20"/>
              </w:rPr>
              <w:t>4. Hardware &amp; Software Deployment</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$7,000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$7,000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Software installation and hardware settings to achieve a basic installed functionality with all sources and components</w:t>
            </w:r>
          </w:p>
        </w:tc>
      </w:tr>
      <w:tr w:rsidR="007F1268" w:rsidRPr="004D3048" w:rsidTr="00E97778">
        <w:trPr>
          <w:trHeight w:hRule="exact" w:val="1342"/>
        </w:trPr>
        <w:tc>
          <w:tcPr>
            <w:tcW w:w="2340" w:type="dxa"/>
            <w:tcBorders>
              <w:top w:val="nil"/>
              <w:left w:val="single" w:sz="4" w:space="0" w:color="auto"/>
              <w:bottom w:val="single" w:sz="4" w:space="0" w:color="auto"/>
              <w:right w:val="single" w:sz="4" w:space="0" w:color="auto"/>
            </w:tcBorders>
            <w:shd w:val="clear" w:color="auto" w:fill="auto"/>
            <w:vAlign w:val="center"/>
          </w:tcPr>
          <w:p w:rsidR="007F1268" w:rsidRPr="004D3048" w:rsidRDefault="007F1268" w:rsidP="00E97778">
            <w:pPr>
              <w:ind w:left="162" w:hanging="162"/>
              <w:rPr>
                <w:bCs/>
                <w:color w:val="000000"/>
                <w:sz w:val="20"/>
              </w:rPr>
            </w:pPr>
            <w:r w:rsidRPr="004D3048">
              <w:rPr>
                <w:bCs/>
                <w:color w:val="000000"/>
                <w:sz w:val="20"/>
              </w:rPr>
              <w:t>5. User Acceptance Testing</w:t>
            </w:r>
          </w:p>
        </w:tc>
        <w:tc>
          <w:tcPr>
            <w:tcW w:w="162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color w:val="000000"/>
                <w:sz w:val="20"/>
              </w:rPr>
            </w:pPr>
            <w:r w:rsidRPr="004D3048">
              <w:rPr>
                <w:bCs/>
                <w:color w:val="000000"/>
                <w:sz w:val="20"/>
              </w:rPr>
              <w:t>$500,000</w:t>
            </w:r>
          </w:p>
        </w:tc>
        <w:tc>
          <w:tcPr>
            <w:tcW w:w="144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jc w:val="right"/>
              <w:rPr>
                <w:bCs/>
                <w:sz w:val="20"/>
              </w:rPr>
            </w:pPr>
            <w:r w:rsidRPr="004D3048">
              <w:rPr>
                <w:bCs/>
                <w:sz w:val="20"/>
              </w:rPr>
              <w:t>$500,000</w:t>
            </w:r>
          </w:p>
        </w:tc>
        <w:tc>
          <w:tcPr>
            <w:tcW w:w="5310" w:type="dxa"/>
            <w:tcBorders>
              <w:top w:val="nil"/>
              <w:left w:val="nil"/>
              <w:bottom w:val="single" w:sz="4" w:space="0" w:color="auto"/>
              <w:right w:val="single" w:sz="4" w:space="0" w:color="auto"/>
            </w:tcBorders>
            <w:shd w:val="clear" w:color="auto" w:fill="auto"/>
            <w:vAlign w:val="center"/>
          </w:tcPr>
          <w:p w:rsidR="007F1268" w:rsidRPr="004D3048" w:rsidRDefault="007F1268" w:rsidP="00E97778">
            <w:pPr>
              <w:rPr>
                <w:bCs/>
                <w:sz w:val="22"/>
                <w:szCs w:val="22"/>
              </w:rPr>
            </w:pPr>
            <w:r w:rsidRPr="004D3048">
              <w:rPr>
                <w:bCs/>
                <w:sz w:val="22"/>
                <w:szCs w:val="22"/>
              </w:rPr>
              <w:t>User acceptance testing will require iterative modifications due to inevitable interface changes despite a change management freeze on service source interface configurations as well as validation of use case scenarios</w:t>
            </w:r>
          </w:p>
        </w:tc>
      </w:tr>
      <w:tr w:rsidR="007F1268" w:rsidRPr="004D3048" w:rsidTr="00E97778">
        <w:trPr>
          <w:trHeight w:hRule="exact" w:val="820"/>
        </w:trPr>
        <w:tc>
          <w:tcPr>
            <w:tcW w:w="3960" w:type="dxa"/>
            <w:gridSpan w:val="2"/>
            <w:tcBorders>
              <w:top w:val="nil"/>
              <w:left w:val="nil"/>
              <w:bottom w:val="nil"/>
              <w:right w:val="nil"/>
            </w:tcBorders>
            <w:shd w:val="clear" w:color="auto" w:fill="auto"/>
            <w:vAlign w:val="center"/>
          </w:tcPr>
          <w:p w:rsidR="007F1268" w:rsidRPr="004D3048" w:rsidRDefault="007F1268" w:rsidP="00E97778">
            <w:pPr>
              <w:jc w:val="right"/>
              <w:rPr>
                <w:bCs/>
                <w:i/>
                <w:iCs/>
                <w:sz w:val="20"/>
              </w:rPr>
            </w:pPr>
            <w:r w:rsidRPr="004D3048">
              <w:rPr>
                <w:bCs/>
                <w:i/>
                <w:iCs/>
                <w:sz w:val="20"/>
              </w:rPr>
              <w:lastRenderedPageBreak/>
              <w:t>Total Estimated Cost:</w:t>
            </w:r>
          </w:p>
        </w:tc>
        <w:tc>
          <w:tcPr>
            <w:tcW w:w="1440" w:type="dxa"/>
            <w:tcBorders>
              <w:top w:val="nil"/>
              <w:left w:val="nil"/>
              <w:bottom w:val="nil"/>
              <w:right w:val="nil"/>
            </w:tcBorders>
            <w:shd w:val="clear" w:color="auto" w:fill="auto"/>
            <w:vAlign w:val="center"/>
          </w:tcPr>
          <w:p w:rsidR="007F1268" w:rsidRPr="004D3048" w:rsidRDefault="007F1268" w:rsidP="001F7DAE">
            <w:pPr>
              <w:jc w:val="right"/>
              <w:rPr>
                <w:bCs/>
                <w:sz w:val="20"/>
              </w:rPr>
            </w:pPr>
            <w:r w:rsidRPr="004D3048">
              <w:rPr>
                <w:bCs/>
                <w:sz w:val="20"/>
              </w:rPr>
              <w:t>$12,6</w:t>
            </w:r>
            <w:r w:rsidR="001F7DAE">
              <w:rPr>
                <w:bCs/>
                <w:sz w:val="20"/>
              </w:rPr>
              <w:t>74</w:t>
            </w:r>
            <w:r w:rsidRPr="004D3048">
              <w:rPr>
                <w:bCs/>
                <w:sz w:val="20"/>
              </w:rPr>
              <w:t>,000</w:t>
            </w:r>
          </w:p>
        </w:tc>
        <w:tc>
          <w:tcPr>
            <w:tcW w:w="5310" w:type="dxa"/>
            <w:tcBorders>
              <w:top w:val="nil"/>
              <w:left w:val="nil"/>
              <w:bottom w:val="nil"/>
              <w:right w:val="nil"/>
            </w:tcBorders>
            <w:shd w:val="clear" w:color="auto" w:fill="auto"/>
            <w:vAlign w:val="center"/>
          </w:tcPr>
          <w:p w:rsidR="007F1268" w:rsidRPr="004D3048" w:rsidRDefault="007F1268" w:rsidP="00E97778">
            <w:pPr>
              <w:rPr>
                <w:bCs/>
                <w:sz w:val="22"/>
                <w:szCs w:val="22"/>
              </w:rPr>
            </w:pPr>
            <w:r w:rsidRPr="004D3048">
              <w:rPr>
                <w:bCs/>
                <w:sz w:val="22"/>
                <w:szCs w:val="22"/>
              </w:rPr>
              <w:t>+/- 45% uncertainty tolerance - primarily due to limited definition of configuration and interface complexity</w:t>
            </w:r>
          </w:p>
        </w:tc>
      </w:tr>
    </w:tbl>
    <w:p w:rsidR="00637014" w:rsidRDefault="00637014" w:rsidP="005E0A0F">
      <w:pPr>
        <w:pStyle w:val="NormalWeb"/>
        <w:spacing w:line="288" w:lineRule="atLeast"/>
        <w:ind w:firstLine="900"/>
      </w:pPr>
      <w:bookmarkStart w:id="24" w:name="cp468"/>
      <w:bookmarkEnd w:id="23"/>
    </w:p>
    <w:p w:rsidR="005E0A0F" w:rsidRDefault="005E0A0F" w:rsidP="005E0A0F">
      <w:pPr>
        <w:pStyle w:val="NormalWeb"/>
        <w:spacing w:line="288" w:lineRule="atLeast"/>
        <w:ind w:firstLine="900"/>
      </w:pPr>
      <w:r>
        <w:t xml:space="preserve">15.  </w:t>
      </w:r>
      <w:r w:rsidRPr="00476AF7">
        <w:rPr>
          <w:u w:val="single"/>
        </w:rPr>
        <w:t>Reasons for Change in Burden</w:t>
      </w:r>
    </w:p>
    <w:p w:rsidR="005E0A0F" w:rsidRPr="00E3040C" w:rsidRDefault="006F2AEC" w:rsidP="00640AE4">
      <w:pPr>
        <w:pStyle w:val="NormalWeb"/>
        <w:spacing w:line="288" w:lineRule="atLeast"/>
        <w:ind w:firstLine="1440"/>
      </w:pPr>
      <w:bookmarkStart w:id="25" w:name="cp468a"/>
      <w:bookmarkEnd w:id="24"/>
      <w:r>
        <w:t>T</w:t>
      </w:r>
      <w:r w:rsidR="005E0A0F">
        <w:t>he reas</w:t>
      </w:r>
      <w:r>
        <w:t>on for the change in burden,</w:t>
      </w:r>
      <w:r w:rsidR="005E0A0F">
        <w:t xml:space="preserve"> as indicated in Item 13 of OMB Form 83-I</w:t>
      </w:r>
      <w:r>
        <w:t xml:space="preserve">, is due to a program change mandated by </w:t>
      </w:r>
      <w:r w:rsidR="00476AF7">
        <w:rPr>
          <w:bCs/>
        </w:rPr>
        <w:t xml:space="preserve">Section 563 of PL </w:t>
      </w:r>
      <w:r w:rsidRPr="00BE52B3">
        <w:rPr>
          <w:bCs/>
        </w:rPr>
        <w:t>No. 110-417, the NDAA for FY09</w:t>
      </w:r>
      <w:r w:rsidR="00476AF7">
        <w:rPr>
          <w:bCs/>
        </w:rPr>
        <w:t>.</w:t>
      </w:r>
    </w:p>
    <w:bookmarkEnd w:id="25"/>
    <w:p w:rsidR="005E0A0F" w:rsidRPr="00E3040C" w:rsidRDefault="005E0A0F" w:rsidP="005E0A0F">
      <w:pPr>
        <w:pStyle w:val="NormalWeb"/>
        <w:spacing w:line="288" w:lineRule="atLeast"/>
        <w:ind w:firstLine="900"/>
      </w:pPr>
      <w:r w:rsidRPr="00E3040C">
        <w:t xml:space="preserve">16.  </w:t>
      </w:r>
      <w:r w:rsidRPr="00E3040C">
        <w:rPr>
          <w:u w:val="single"/>
        </w:rPr>
        <w:t>Publication of Results</w:t>
      </w:r>
    </w:p>
    <w:p w:rsidR="00640AE4" w:rsidRDefault="00E3040C" w:rsidP="00640AE4">
      <w:pPr>
        <w:pStyle w:val="Arial-12"/>
        <w:ind w:firstLine="1440"/>
        <w:rPr>
          <w:rFonts w:ascii="Times New Roman" w:hAnsi="Times New Roman" w:cs="Times New Roman"/>
        </w:rPr>
      </w:pPr>
      <w:r w:rsidRPr="00E3040C">
        <w:rPr>
          <w:rFonts w:ascii="Times New Roman" w:hAnsi="Times New Roman" w:cs="Times New Roman"/>
        </w:rPr>
        <w:t xml:space="preserve">Aggregate data collected in DSAID will be published in </w:t>
      </w:r>
      <w:r w:rsidR="00BE6C4B">
        <w:rPr>
          <w:rFonts w:ascii="Times New Roman" w:hAnsi="Times New Roman" w:cs="Times New Roman"/>
        </w:rPr>
        <w:t>accordance</w:t>
      </w:r>
      <w:r w:rsidRPr="00E3040C">
        <w:rPr>
          <w:rFonts w:ascii="Times New Roman" w:hAnsi="Times New Roman" w:cs="Times New Roman"/>
        </w:rPr>
        <w:t xml:space="preserve"> with Section 577(f) of PL No. 108-375, the NDAA for FY05. </w:t>
      </w:r>
      <w:r w:rsidR="00435517">
        <w:rPr>
          <w:rFonts w:ascii="Times New Roman" w:hAnsi="Times New Roman" w:cs="Times New Roman"/>
        </w:rPr>
        <w:t xml:space="preserve"> </w:t>
      </w:r>
      <w:r w:rsidRPr="00E3040C">
        <w:rPr>
          <w:rFonts w:ascii="Times New Roman" w:hAnsi="Times New Roman" w:cs="Times New Roman"/>
        </w:rPr>
        <w:t>Section 596 of PL No. 109-</w:t>
      </w:r>
      <w:r w:rsidR="00BE6C4B">
        <w:rPr>
          <w:rFonts w:ascii="Times New Roman" w:hAnsi="Times New Roman" w:cs="Times New Roman"/>
        </w:rPr>
        <w:t>1</w:t>
      </w:r>
      <w:r w:rsidRPr="00E3040C">
        <w:rPr>
          <w:rFonts w:ascii="Times New Roman" w:hAnsi="Times New Roman" w:cs="Times New Roman"/>
        </w:rPr>
        <w:t>63, the NDAA for FY06, and Section 583 of</w:t>
      </w:r>
      <w:r w:rsidRPr="00E3040C" w:rsidDel="00C51B7B">
        <w:rPr>
          <w:rFonts w:ascii="Times New Roman" w:hAnsi="Times New Roman" w:cs="Times New Roman"/>
        </w:rPr>
        <w:t xml:space="preserve"> </w:t>
      </w:r>
      <w:r w:rsidRPr="00E3040C">
        <w:rPr>
          <w:rFonts w:ascii="Times New Roman" w:hAnsi="Times New Roman" w:cs="Times New Roman"/>
        </w:rPr>
        <w:t xml:space="preserve">PL No. 109-364, the NDAA for FY07, impose additional requirements for the report.  </w:t>
      </w:r>
      <w:r>
        <w:rPr>
          <w:rFonts w:ascii="Times New Roman" w:hAnsi="Times New Roman" w:cs="Times New Roman"/>
        </w:rPr>
        <w:t xml:space="preserve">The </w:t>
      </w:r>
      <w:r w:rsidR="00955AC8">
        <w:rPr>
          <w:rFonts w:ascii="Times New Roman" w:hAnsi="Times New Roman" w:cs="Times New Roman"/>
        </w:rPr>
        <w:t>mandate</w:t>
      </w:r>
      <w:r>
        <w:rPr>
          <w:rFonts w:ascii="Times New Roman" w:hAnsi="Times New Roman" w:cs="Times New Roman"/>
        </w:rPr>
        <w:t xml:space="preserve"> requires the collection of</w:t>
      </w:r>
      <w:r w:rsidRPr="00E3040C">
        <w:rPr>
          <w:rFonts w:ascii="Times New Roman" w:hAnsi="Times New Roman" w:cs="Times New Roman"/>
        </w:rPr>
        <w:t xml:space="preserve"> </w:t>
      </w:r>
      <w:r>
        <w:rPr>
          <w:rFonts w:ascii="Times New Roman" w:hAnsi="Times New Roman" w:cs="Times New Roman"/>
        </w:rPr>
        <w:t xml:space="preserve">sexual assault </w:t>
      </w:r>
      <w:r w:rsidR="00BE6C4B">
        <w:rPr>
          <w:rFonts w:ascii="Times New Roman" w:hAnsi="Times New Roman" w:cs="Times New Roman"/>
        </w:rPr>
        <w:t>infor</w:t>
      </w:r>
      <w:r w:rsidR="00637014">
        <w:rPr>
          <w:rFonts w:ascii="Times New Roman" w:hAnsi="Times New Roman" w:cs="Times New Roman"/>
        </w:rPr>
        <w:t>ma</w:t>
      </w:r>
      <w:r w:rsidR="00BE6C4B">
        <w:rPr>
          <w:rFonts w:ascii="Times New Roman" w:hAnsi="Times New Roman" w:cs="Times New Roman"/>
        </w:rPr>
        <w:t>tion</w:t>
      </w:r>
      <w:r w:rsidRPr="00E3040C">
        <w:rPr>
          <w:rFonts w:ascii="Times New Roman" w:hAnsi="Times New Roman" w:cs="Times New Roman"/>
        </w:rPr>
        <w:t xml:space="preserve"> involving members of the Armed Forces</w:t>
      </w:r>
      <w:r>
        <w:rPr>
          <w:rFonts w:ascii="Times New Roman" w:hAnsi="Times New Roman" w:cs="Times New Roman"/>
        </w:rPr>
        <w:t xml:space="preserve"> annually</w:t>
      </w:r>
      <w:r w:rsidR="00955AC8">
        <w:rPr>
          <w:rFonts w:ascii="Times New Roman" w:hAnsi="Times New Roman" w:cs="Times New Roman"/>
        </w:rPr>
        <w:t xml:space="preserve"> and that the publication of this data </w:t>
      </w:r>
      <w:proofErr w:type="gramStart"/>
      <w:r w:rsidR="00955AC8">
        <w:rPr>
          <w:rFonts w:ascii="Times New Roman" w:hAnsi="Times New Roman" w:cs="Times New Roman"/>
        </w:rPr>
        <w:t>be</w:t>
      </w:r>
      <w:proofErr w:type="gramEnd"/>
      <w:r w:rsidR="00955AC8">
        <w:rPr>
          <w:rFonts w:ascii="Times New Roman" w:hAnsi="Times New Roman" w:cs="Times New Roman"/>
        </w:rPr>
        <w:t xml:space="preserve"> submitted to Congress</w:t>
      </w:r>
      <w:r w:rsidR="00640AE4">
        <w:rPr>
          <w:rFonts w:ascii="Times New Roman" w:hAnsi="Times New Roman" w:cs="Times New Roman"/>
        </w:rPr>
        <w:t>.</w:t>
      </w:r>
    </w:p>
    <w:p w:rsidR="00E3040C" w:rsidRPr="00E3040C" w:rsidRDefault="00955AC8" w:rsidP="00640AE4">
      <w:pPr>
        <w:pStyle w:val="Arial-12"/>
        <w:ind w:firstLine="1440"/>
        <w:rPr>
          <w:rFonts w:ascii="Times New Roman" w:hAnsi="Times New Roman" w:cs="Times New Roman"/>
        </w:rPr>
      </w:pPr>
      <w:r>
        <w:rPr>
          <w:rFonts w:ascii="Times New Roman" w:hAnsi="Times New Roman" w:cs="Times New Roman"/>
        </w:rPr>
        <w:t xml:space="preserve">In order to </w:t>
      </w:r>
      <w:r w:rsidRPr="00E3040C">
        <w:rPr>
          <w:rFonts w:ascii="Times New Roman" w:hAnsi="Times New Roman" w:cs="Times New Roman"/>
        </w:rPr>
        <w:t>protect individual privacy</w:t>
      </w:r>
      <w:r>
        <w:rPr>
          <w:rFonts w:ascii="Times New Roman" w:hAnsi="Times New Roman" w:cs="Times New Roman"/>
        </w:rPr>
        <w:t xml:space="preserve">, </w:t>
      </w:r>
      <w:r w:rsidR="00E3040C" w:rsidRPr="00E3040C">
        <w:rPr>
          <w:rFonts w:ascii="Times New Roman" w:hAnsi="Times New Roman" w:cs="Times New Roman"/>
        </w:rPr>
        <w:t xml:space="preserve">personal descriptors, such as PII, will </w:t>
      </w:r>
      <w:r>
        <w:rPr>
          <w:rFonts w:ascii="Times New Roman" w:hAnsi="Times New Roman" w:cs="Times New Roman"/>
        </w:rPr>
        <w:t>not be published</w:t>
      </w:r>
      <w:r w:rsidR="00435517">
        <w:rPr>
          <w:rFonts w:ascii="Times New Roman" w:hAnsi="Times New Roman" w:cs="Times New Roman"/>
        </w:rPr>
        <w:t xml:space="preserve">.  Data that is published </w:t>
      </w:r>
      <w:r>
        <w:rPr>
          <w:rFonts w:ascii="Times New Roman" w:hAnsi="Times New Roman" w:cs="Times New Roman"/>
        </w:rPr>
        <w:t xml:space="preserve">will </w:t>
      </w:r>
      <w:r w:rsidR="00E3040C" w:rsidRPr="00E3040C">
        <w:rPr>
          <w:rFonts w:ascii="Times New Roman" w:hAnsi="Times New Roman" w:cs="Times New Roman"/>
        </w:rPr>
        <w:t xml:space="preserve">remain in numerical form.  </w:t>
      </w:r>
    </w:p>
    <w:p w:rsidR="005E0A0F" w:rsidRPr="00E35677" w:rsidRDefault="005E0A0F" w:rsidP="005E0A0F">
      <w:pPr>
        <w:pStyle w:val="NormalWeb"/>
        <w:spacing w:line="288" w:lineRule="atLeast"/>
        <w:ind w:firstLine="900"/>
        <w:rPr>
          <w:color w:val="FF0000"/>
        </w:rPr>
      </w:pPr>
      <w:bookmarkStart w:id="26" w:name="cp471"/>
      <w:r>
        <w:t xml:space="preserve">17.  </w:t>
      </w:r>
      <w:r w:rsidRPr="008572BB">
        <w:rPr>
          <w:u w:val="single"/>
        </w:rPr>
        <w:t>Non-Display of OMB Expiration Date</w:t>
      </w:r>
    </w:p>
    <w:p w:rsidR="005E0A0F" w:rsidRDefault="008572BB" w:rsidP="00D33220">
      <w:pPr>
        <w:pStyle w:val="NormalWeb"/>
        <w:spacing w:line="288" w:lineRule="atLeast"/>
        <w:ind w:firstLine="1440"/>
      </w:pPr>
      <w:bookmarkStart w:id="27" w:name="cp472"/>
      <w:bookmarkEnd w:id="26"/>
      <w:r>
        <w:t>DSAID will</w:t>
      </w:r>
      <w:r w:rsidR="005E0A0F">
        <w:t xml:space="preserve"> display of the expiration date of OMB approva</w:t>
      </w:r>
      <w:r w:rsidR="00492984">
        <w:t xml:space="preserve">l on the </w:t>
      </w:r>
      <w:r w:rsidR="00D33220">
        <w:t>entry page</w:t>
      </w:r>
      <w:r w:rsidR="005E0A0F">
        <w:t>.</w:t>
      </w:r>
    </w:p>
    <w:p w:rsidR="005E0A0F" w:rsidRDefault="005E0A0F" w:rsidP="005E0A0F">
      <w:pPr>
        <w:pStyle w:val="NormalWeb"/>
        <w:spacing w:line="288" w:lineRule="atLeast"/>
        <w:ind w:firstLine="900"/>
      </w:pPr>
      <w:bookmarkStart w:id="28" w:name="cp473"/>
      <w:bookmarkEnd w:id="27"/>
      <w:r>
        <w:t xml:space="preserve">18.  </w:t>
      </w:r>
      <w:r w:rsidR="00492984">
        <w:rPr>
          <w:u w:val="single"/>
        </w:rPr>
        <w:t>Exceptions to “</w:t>
      </w:r>
      <w:r>
        <w:rPr>
          <w:u w:val="single"/>
        </w:rPr>
        <w:t>Certification for Paperwork Reduction Submissions</w:t>
      </w:r>
      <w:r w:rsidR="00492984">
        <w:rPr>
          <w:u w:val="single"/>
        </w:rPr>
        <w:t>”</w:t>
      </w:r>
    </w:p>
    <w:p w:rsidR="00A93CBF" w:rsidRDefault="00492984" w:rsidP="00640AE4">
      <w:pPr>
        <w:pStyle w:val="NormalWeb"/>
        <w:spacing w:line="288" w:lineRule="atLeast"/>
        <w:ind w:firstLine="1440"/>
      </w:pPr>
      <w:bookmarkStart w:id="29" w:name="cp474"/>
      <w:bookmarkEnd w:id="28"/>
      <w:r>
        <w:t>There is no</w:t>
      </w:r>
      <w:r w:rsidR="005E0A0F">
        <w:t xml:space="preserve"> provision of Item</w:t>
      </w:r>
      <w:r w:rsidR="00FD103E">
        <w:t xml:space="preserve"> 19.</w:t>
      </w:r>
      <w:r>
        <w:t xml:space="preserve">a of OMB Form 83-I which </w:t>
      </w:r>
      <w:r w:rsidR="005E0A0F">
        <w:t xml:space="preserve">cannot </w:t>
      </w:r>
      <w:r>
        <w:t>be certified</w:t>
      </w:r>
      <w:r w:rsidR="005E0A0F">
        <w:t xml:space="preserve">.  </w:t>
      </w:r>
    </w:p>
    <w:p w:rsidR="005E0A0F" w:rsidRDefault="005E0A0F" w:rsidP="005E0A0F">
      <w:pPr>
        <w:pStyle w:val="NormalWeb"/>
        <w:spacing w:line="288" w:lineRule="atLeast"/>
        <w:ind w:firstLine="480"/>
      </w:pPr>
      <w:bookmarkStart w:id="30" w:name="cs32"/>
      <w:bookmarkEnd w:id="29"/>
      <w:r>
        <w:t xml:space="preserve">B.  </w:t>
      </w:r>
      <w:r>
        <w:rPr>
          <w:u w:val="single"/>
        </w:rPr>
        <w:t>COLLECTIONS OF INFORMATION EMPLOYING STATISTICAL METHODS</w:t>
      </w:r>
    </w:p>
    <w:bookmarkEnd w:id="30"/>
    <w:p w:rsidR="00A93CBF" w:rsidRDefault="00974D78" w:rsidP="00640AE4">
      <w:pPr>
        <w:pStyle w:val="NormalWeb"/>
        <w:spacing w:line="288" w:lineRule="atLeast"/>
        <w:ind w:firstLine="1440"/>
      </w:pPr>
      <w:r>
        <w:t>The</w:t>
      </w:r>
      <w:r w:rsidR="005E0A0F">
        <w:t xml:space="preserve"> collection of information </w:t>
      </w:r>
      <w:r>
        <w:t>in DSAID does not employ</w:t>
      </w:r>
      <w:r w:rsidR="005E0A0F">
        <w:t xml:space="preserve"> statistical methods, </w:t>
      </w:r>
      <w:r>
        <w:t>as</w:t>
      </w:r>
      <w:r w:rsidR="005E0A0F">
        <w:t xml:space="preserve"> indicat</w:t>
      </w:r>
      <w:r>
        <w:t>ed in Item 17 of OMB Form 83-I.</w:t>
      </w:r>
    </w:p>
    <w:p w:rsidR="00F1447C" w:rsidRPr="00F92085" w:rsidRDefault="00F1447C" w:rsidP="005E0A0F"/>
    <w:sectPr w:rsidR="00F1447C" w:rsidRPr="00F92085" w:rsidSect="00F1447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849" w:rsidRDefault="00685849" w:rsidP="00FE06AF">
      <w:r>
        <w:separator/>
      </w:r>
    </w:p>
  </w:endnote>
  <w:endnote w:type="continuationSeparator" w:id="0">
    <w:p w:rsidR="00685849" w:rsidRDefault="00685849" w:rsidP="00FE06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928737"/>
      <w:docPartObj>
        <w:docPartGallery w:val="Page Numbers (Bottom of Page)"/>
        <w:docPartUnique/>
      </w:docPartObj>
    </w:sdtPr>
    <w:sdtEndPr>
      <w:rPr>
        <w:noProof/>
      </w:rPr>
    </w:sdtEndPr>
    <w:sdtContent>
      <w:p w:rsidR="00967C60" w:rsidRDefault="0077090D">
        <w:pPr>
          <w:pStyle w:val="Footer"/>
          <w:jc w:val="center"/>
        </w:pPr>
        <w:r>
          <w:fldChar w:fldCharType="begin"/>
        </w:r>
        <w:r w:rsidR="00812B5F">
          <w:instrText xml:space="preserve"> PAGE   \* MERGEFORMAT </w:instrText>
        </w:r>
        <w:r>
          <w:fldChar w:fldCharType="separate"/>
        </w:r>
        <w:r w:rsidR="00B83636">
          <w:rPr>
            <w:noProof/>
          </w:rPr>
          <w:t>4</w:t>
        </w:r>
        <w:r>
          <w:rPr>
            <w:noProof/>
          </w:rPr>
          <w:fldChar w:fldCharType="end"/>
        </w:r>
      </w:p>
    </w:sdtContent>
  </w:sdt>
  <w:p w:rsidR="00967C60" w:rsidRDefault="00967C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849" w:rsidRDefault="00685849" w:rsidP="00FE06AF">
      <w:r>
        <w:separator/>
      </w:r>
    </w:p>
  </w:footnote>
  <w:footnote w:type="continuationSeparator" w:id="0">
    <w:p w:rsidR="00685849" w:rsidRDefault="00685849" w:rsidP="00FE06AF">
      <w:r>
        <w:continuationSeparator/>
      </w:r>
    </w:p>
  </w:footnote>
  <w:footnote w:id="1">
    <w:p w:rsidR="00967C60" w:rsidRPr="00225BD5" w:rsidRDefault="00967C60">
      <w:pPr>
        <w:pStyle w:val="FootnoteText"/>
        <w:rPr>
          <w:rFonts w:ascii="Times New Roman" w:hAnsi="Times New Roman" w:cs="Times New Roman"/>
        </w:rPr>
      </w:pPr>
      <w:r w:rsidRPr="00225BD5">
        <w:rPr>
          <w:rStyle w:val="FootnoteReference"/>
          <w:rFonts w:ascii="Times New Roman" w:hAnsi="Times New Roman"/>
        </w:rPr>
        <w:footnoteRef/>
      </w:r>
      <w:r w:rsidRPr="00225BD5">
        <w:rPr>
          <w:rFonts w:ascii="Times New Roman" w:hAnsi="Times New Roman" w:cs="Times New Roman"/>
        </w:rPr>
        <w:t xml:space="preserve"> Department estimate is based on the federal minimum wage, which, as of </w:t>
      </w:r>
      <w:r>
        <w:rPr>
          <w:rFonts w:ascii="Times New Roman" w:hAnsi="Times New Roman" w:cs="Times New Roman"/>
        </w:rPr>
        <w:t>September 2011</w:t>
      </w:r>
      <w:r w:rsidRPr="00225BD5">
        <w:rPr>
          <w:rFonts w:ascii="Times New Roman" w:hAnsi="Times New Roman" w:cs="Times New Roman"/>
        </w:rPr>
        <w:t>, is $7.25.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E1B"/>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572050D"/>
    <w:multiLevelType w:val="hybridMultilevel"/>
    <w:tmpl w:val="D8F0160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1769457C"/>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19200F3D"/>
    <w:multiLevelType w:val="hybridMultilevel"/>
    <w:tmpl w:val="B60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E2C4E"/>
    <w:multiLevelType w:val="hybridMultilevel"/>
    <w:tmpl w:val="F2BC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46988"/>
    <w:multiLevelType w:val="hybridMultilevel"/>
    <w:tmpl w:val="AFAE45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5B6E32"/>
    <w:multiLevelType w:val="hybridMultilevel"/>
    <w:tmpl w:val="6526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907F55"/>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724B6887"/>
    <w:multiLevelType w:val="hybridMultilevel"/>
    <w:tmpl w:val="93FC900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7E18264C"/>
    <w:multiLevelType w:val="hybridMultilevel"/>
    <w:tmpl w:val="EAA2EB5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6"/>
  </w:num>
  <w:num w:numId="2">
    <w:abstractNumId w:val="3"/>
  </w:num>
  <w:num w:numId="3">
    <w:abstractNumId w:val="9"/>
  </w:num>
  <w:num w:numId="4">
    <w:abstractNumId w:val="4"/>
  </w:num>
  <w:num w:numId="5">
    <w:abstractNumId w:val="5"/>
  </w:num>
  <w:num w:numId="6">
    <w:abstractNumId w:val="0"/>
  </w:num>
  <w:num w:numId="7">
    <w:abstractNumId w:val="2"/>
  </w:num>
  <w:num w:numId="8">
    <w:abstractNumId w:val="7"/>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0A0F"/>
    <w:rsid w:val="00056FA5"/>
    <w:rsid w:val="000B48B2"/>
    <w:rsid w:val="000D27F4"/>
    <w:rsid w:val="001030DE"/>
    <w:rsid w:val="00114DC5"/>
    <w:rsid w:val="00116960"/>
    <w:rsid w:val="00146590"/>
    <w:rsid w:val="00151A65"/>
    <w:rsid w:val="00153FBE"/>
    <w:rsid w:val="00154DA6"/>
    <w:rsid w:val="00166512"/>
    <w:rsid w:val="00171983"/>
    <w:rsid w:val="00175BA5"/>
    <w:rsid w:val="001A5841"/>
    <w:rsid w:val="001C4F30"/>
    <w:rsid w:val="001E2DAB"/>
    <w:rsid w:val="001F7DAE"/>
    <w:rsid w:val="0021455D"/>
    <w:rsid w:val="00214F27"/>
    <w:rsid w:val="00225BD5"/>
    <w:rsid w:val="002664F0"/>
    <w:rsid w:val="002E534D"/>
    <w:rsid w:val="0030008B"/>
    <w:rsid w:val="003018B4"/>
    <w:rsid w:val="00311D52"/>
    <w:rsid w:val="00327E5D"/>
    <w:rsid w:val="00364247"/>
    <w:rsid w:val="00384527"/>
    <w:rsid w:val="0038534C"/>
    <w:rsid w:val="003A25C2"/>
    <w:rsid w:val="003B1105"/>
    <w:rsid w:val="003F395C"/>
    <w:rsid w:val="0040178B"/>
    <w:rsid w:val="00416A54"/>
    <w:rsid w:val="00435517"/>
    <w:rsid w:val="004730C0"/>
    <w:rsid w:val="00476AF7"/>
    <w:rsid w:val="00483D83"/>
    <w:rsid w:val="00492984"/>
    <w:rsid w:val="004A225E"/>
    <w:rsid w:val="004A36EC"/>
    <w:rsid w:val="004B537F"/>
    <w:rsid w:val="004D5135"/>
    <w:rsid w:val="0050352B"/>
    <w:rsid w:val="0052556B"/>
    <w:rsid w:val="005272FF"/>
    <w:rsid w:val="00542ED9"/>
    <w:rsid w:val="0056410E"/>
    <w:rsid w:val="005770FE"/>
    <w:rsid w:val="005A77A6"/>
    <w:rsid w:val="005B0DB9"/>
    <w:rsid w:val="005B12C6"/>
    <w:rsid w:val="005E0A0F"/>
    <w:rsid w:val="00637014"/>
    <w:rsid w:val="00640AE4"/>
    <w:rsid w:val="006709E3"/>
    <w:rsid w:val="00671618"/>
    <w:rsid w:val="006849F9"/>
    <w:rsid w:val="00685849"/>
    <w:rsid w:val="006B2B17"/>
    <w:rsid w:val="006E48B4"/>
    <w:rsid w:val="006F2AEC"/>
    <w:rsid w:val="006F4B84"/>
    <w:rsid w:val="00702855"/>
    <w:rsid w:val="00704241"/>
    <w:rsid w:val="007056D8"/>
    <w:rsid w:val="00732DFB"/>
    <w:rsid w:val="007349F8"/>
    <w:rsid w:val="00744B69"/>
    <w:rsid w:val="00755984"/>
    <w:rsid w:val="0076727C"/>
    <w:rsid w:val="0077090D"/>
    <w:rsid w:val="00790682"/>
    <w:rsid w:val="00792FE9"/>
    <w:rsid w:val="007D7254"/>
    <w:rsid w:val="007D7E34"/>
    <w:rsid w:val="007F1268"/>
    <w:rsid w:val="007F1695"/>
    <w:rsid w:val="008109DE"/>
    <w:rsid w:val="0081142E"/>
    <w:rsid w:val="00812B5F"/>
    <w:rsid w:val="008572BB"/>
    <w:rsid w:val="00862AFC"/>
    <w:rsid w:val="008B2956"/>
    <w:rsid w:val="008E5D97"/>
    <w:rsid w:val="008F6BFE"/>
    <w:rsid w:val="00900394"/>
    <w:rsid w:val="0093110D"/>
    <w:rsid w:val="00937BF3"/>
    <w:rsid w:val="00940486"/>
    <w:rsid w:val="00955AC8"/>
    <w:rsid w:val="00967C60"/>
    <w:rsid w:val="00974D78"/>
    <w:rsid w:val="00986C09"/>
    <w:rsid w:val="009F1E4E"/>
    <w:rsid w:val="00A17337"/>
    <w:rsid w:val="00A24347"/>
    <w:rsid w:val="00A26D40"/>
    <w:rsid w:val="00A434E7"/>
    <w:rsid w:val="00A46CA7"/>
    <w:rsid w:val="00A47F08"/>
    <w:rsid w:val="00A6441E"/>
    <w:rsid w:val="00A716E0"/>
    <w:rsid w:val="00A8295F"/>
    <w:rsid w:val="00A93CBF"/>
    <w:rsid w:val="00A96536"/>
    <w:rsid w:val="00AD068B"/>
    <w:rsid w:val="00AF0168"/>
    <w:rsid w:val="00AF5184"/>
    <w:rsid w:val="00B23B40"/>
    <w:rsid w:val="00B30970"/>
    <w:rsid w:val="00B352DF"/>
    <w:rsid w:val="00B54E8D"/>
    <w:rsid w:val="00B83636"/>
    <w:rsid w:val="00BC349C"/>
    <w:rsid w:val="00BC4F2B"/>
    <w:rsid w:val="00BD5EF2"/>
    <w:rsid w:val="00BE462B"/>
    <w:rsid w:val="00BE52B3"/>
    <w:rsid w:val="00BE6C4B"/>
    <w:rsid w:val="00C06442"/>
    <w:rsid w:val="00C24691"/>
    <w:rsid w:val="00C34D08"/>
    <w:rsid w:val="00C63143"/>
    <w:rsid w:val="00C64F59"/>
    <w:rsid w:val="00C655CA"/>
    <w:rsid w:val="00C659EC"/>
    <w:rsid w:val="00C66D8C"/>
    <w:rsid w:val="00C86C65"/>
    <w:rsid w:val="00C904E4"/>
    <w:rsid w:val="00CA57C2"/>
    <w:rsid w:val="00CB3028"/>
    <w:rsid w:val="00CB4B12"/>
    <w:rsid w:val="00CE1484"/>
    <w:rsid w:val="00CE4AB7"/>
    <w:rsid w:val="00D00F55"/>
    <w:rsid w:val="00D275EA"/>
    <w:rsid w:val="00D33220"/>
    <w:rsid w:val="00D42D8E"/>
    <w:rsid w:val="00D43F41"/>
    <w:rsid w:val="00D46148"/>
    <w:rsid w:val="00D64AE4"/>
    <w:rsid w:val="00D70B2A"/>
    <w:rsid w:val="00D758AC"/>
    <w:rsid w:val="00D9336C"/>
    <w:rsid w:val="00DA29F4"/>
    <w:rsid w:val="00DA402D"/>
    <w:rsid w:val="00DD41A2"/>
    <w:rsid w:val="00DE249C"/>
    <w:rsid w:val="00DE374A"/>
    <w:rsid w:val="00DE3DC1"/>
    <w:rsid w:val="00E12EAB"/>
    <w:rsid w:val="00E135C1"/>
    <w:rsid w:val="00E143D8"/>
    <w:rsid w:val="00E3040C"/>
    <w:rsid w:val="00E32E77"/>
    <w:rsid w:val="00E35677"/>
    <w:rsid w:val="00E52887"/>
    <w:rsid w:val="00E60D76"/>
    <w:rsid w:val="00E62940"/>
    <w:rsid w:val="00E97778"/>
    <w:rsid w:val="00EA64F2"/>
    <w:rsid w:val="00EC0EC1"/>
    <w:rsid w:val="00ED1765"/>
    <w:rsid w:val="00EE171A"/>
    <w:rsid w:val="00EE5D9E"/>
    <w:rsid w:val="00F10067"/>
    <w:rsid w:val="00F1447C"/>
    <w:rsid w:val="00F43958"/>
    <w:rsid w:val="00F514FE"/>
    <w:rsid w:val="00F83E5D"/>
    <w:rsid w:val="00F92085"/>
    <w:rsid w:val="00FC36B1"/>
    <w:rsid w:val="00FC7D3E"/>
    <w:rsid w:val="00FD103E"/>
    <w:rsid w:val="00FE06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Arial-12">
    <w:name w:val="Arial-12"/>
    <w:basedOn w:val="Normal"/>
    <w:link w:val="Arial-12Char"/>
    <w:rsid w:val="00BE52B3"/>
    <w:pPr>
      <w:spacing w:before="240" w:after="240"/>
    </w:pPr>
    <w:rPr>
      <w:rFonts w:ascii="Arial" w:hAnsi="Arial" w:cs="Arial"/>
    </w:rPr>
  </w:style>
  <w:style w:type="character" w:customStyle="1" w:styleId="Arial-12Char">
    <w:name w:val="Arial-12 Char"/>
    <w:basedOn w:val="DefaultParagraphFont"/>
    <w:link w:val="Arial-12"/>
    <w:locked/>
    <w:rsid w:val="00BE52B3"/>
    <w:rPr>
      <w:rFonts w:ascii="Arial" w:eastAsia="Times New Roman" w:hAnsi="Arial" w:cs="Arial"/>
      <w:sz w:val="24"/>
      <w:szCs w:val="24"/>
    </w:rPr>
  </w:style>
  <w:style w:type="character" w:styleId="CommentReference">
    <w:name w:val="annotation reference"/>
    <w:basedOn w:val="DefaultParagraphFont"/>
    <w:semiHidden/>
    <w:rsid w:val="00C86C65"/>
    <w:rPr>
      <w:sz w:val="16"/>
      <w:szCs w:val="16"/>
    </w:rPr>
  </w:style>
  <w:style w:type="paragraph" w:styleId="CommentText">
    <w:name w:val="annotation text"/>
    <w:basedOn w:val="Normal"/>
    <w:link w:val="CommentTextChar"/>
    <w:semiHidden/>
    <w:rsid w:val="00C86C65"/>
    <w:pPr>
      <w:widowControl w:val="0"/>
      <w:overflowPunct w:val="0"/>
      <w:autoSpaceDE w:val="0"/>
      <w:autoSpaceDN w:val="0"/>
      <w:adjustRightInd w:val="0"/>
      <w:textAlignment w:val="baseline"/>
    </w:pPr>
    <w:rPr>
      <w:rFonts w:ascii="Courier New" w:hAnsi="Courier New"/>
      <w:sz w:val="20"/>
      <w:szCs w:val="20"/>
    </w:rPr>
  </w:style>
  <w:style w:type="character" w:customStyle="1" w:styleId="CommentTextChar">
    <w:name w:val="Comment Text Char"/>
    <w:basedOn w:val="DefaultParagraphFont"/>
    <w:link w:val="CommentText"/>
    <w:semiHidden/>
    <w:rsid w:val="00C86C65"/>
    <w:rPr>
      <w:rFonts w:ascii="Courier New" w:eastAsia="Times New Roman" w:hAnsi="Courier New"/>
    </w:rPr>
  </w:style>
  <w:style w:type="paragraph" w:styleId="BalloonText">
    <w:name w:val="Balloon Text"/>
    <w:basedOn w:val="Normal"/>
    <w:link w:val="BalloonTextChar"/>
    <w:uiPriority w:val="99"/>
    <w:semiHidden/>
    <w:unhideWhenUsed/>
    <w:rsid w:val="00C86C65"/>
    <w:rPr>
      <w:rFonts w:ascii="Tahoma" w:hAnsi="Tahoma" w:cs="Tahoma"/>
      <w:sz w:val="16"/>
      <w:szCs w:val="16"/>
    </w:rPr>
  </w:style>
  <w:style w:type="character" w:customStyle="1" w:styleId="BalloonTextChar">
    <w:name w:val="Balloon Text Char"/>
    <w:basedOn w:val="DefaultParagraphFont"/>
    <w:link w:val="BalloonText"/>
    <w:uiPriority w:val="99"/>
    <w:semiHidden/>
    <w:rsid w:val="00C86C65"/>
    <w:rPr>
      <w:rFonts w:ascii="Tahoma" w:eastAsia="Times New Roman" w:hAnsi="Tahoma" w:cs="Tahoma"/>
      <w:sz w:val="16"/>
      <w:szCs w:val="16"/>
    </w:rPr>
  </w:style>
  <w:style w:type="paragraph" w:styleId="ListParagraph">
    <w:name w:val="List Paragraph"/>
    <w:basedOn w:val="Normal"/>
    <w:uiPriority w:val="34"/>
    <w:qFormat/>
    <w:rsid w:val="00154DA6"/>
    <w:pPr>
      <w:ind w:left="720"/>
      <w:contextualSpacing/>
    </w:pPr>
  </w:style>
  <w:style w:type="paragraph" w:styleId="FootnoteText">
    <w:name w:val="footnote text"/>
    <w:basedOn w:val="Normal"/>
    <w:link w:val="FootnoteTextChar"/>
    <w:uiPriority w:val="99"/>
    <w:rsid w:val="00FE06AF"/>
    <w:rPr>
      <w:rFonts w:ascii="Arial" w:hAnsi="Arial" w:cs="Arial"/>
      <w:sz w:val="20"/>
    </w:rPr>
  </w:style>
  <w:style w:type="character" w:customStyle="1" w:styleId="FootnoteTextChar">
    <w:name w:val="Footnote Text Char"/>
    <w:basedOn w:val="DefaultParagraphFont"/>
    <w:link w:val="FootnoteText"/>
    <w:uiPriority w:val="99"/>
    <w:rsid w:val="00FE06AF"/>
    <w:rPr>
      <w:rFonts w:ascii="Arial" w:eastAsia="Times New Roman" w:hAnsi="Arial" w:cs="Arial"/>
      <w:szCs w:val="24"/>
    </w:rPr>
  </w:style>
  <w:style w:type="character" w:styleId="FootnoteReference">
    <w:name w:val="footnote reference"/>
    <w:basedOn w:val="DefaultParagraphFont"/>
    <w:uiPriority w:val="99"/>
    <w:rsid w:val="00FE06AF"/>
    <w:rPr>
      <w:rFonts w:cs="Times New Roman"/>
      <w:vertAlign w:val="superscript"/>
    </w:rPr>
  </w:style>
  <w:style w:type="paragraph" w:customStyle="1" w:styleId="Exhibit">
    <w:name w:val="Exhibit"/>
    <w:next w:val="Arial-12"/>
    <w:uiPriority w:val="99"/>
    <w:rsid w:val="00FE06AF"/>
    <w:rPr>
      <w:rFonts w:ascii="Arial" w:eastAsia="Times New Roman" w:hAnsi="Arial" w:cs="Arial"/>
      <w:i/>
      <w:color w:val="000080"/>
      <w:sz w:val="24"/>
      <w:szCs w:val="24"/>
    </w:rPr>
  </w:style>
  <w:style w:type="paragraph" w:styleId="CommentSubject">
    <w:name w:val="annotation subject"/>
    <w:basedOn w:val="CommentText"/>
    <w:next w:val="CommentText"/>
    <w:link w:val="CommentSubjectChar"/>
    <w:uiPriority w:val="99"/>
    <w:semiHidden/>
    <w:unhideWhenUsed/>
    <w:rsid w:val="0052556B"/>
    <w:pPr>
      <w:widowControl/>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52556B"/>
    <w:rPr>
      <w:rFonts w:ascii="Times New Roman" w:eastAsia="Times New Roman" w:hAnsi="Times New Roman"/>
      <w:b/>
      <w:bCs/>
    </w:rPr>
  </w:style>
  <w:style w:type="paragraph" w:styleId="Header">
    <w:name w:val="header"/>
    <w:basedOn w:val="Normal"/>
    <w:link w:val="HeaderChar"/>
    <w:uiPriority w:val="99"/>
    <w:unhideWhenUsed/>
    <w:rsid w:val="00640AE4"/>
    <w:pPr>
      <w:tabs>
        <w:tab w:val="center" w:pos="4680"/>
        <w:tab w:val="right" w:pos="9360"/>
      </w:tabs>
    </w:pPr>
  </w:style>
  <w:style w:type="character" w:customStyle="1" w:styleId="HeaderChar">
    <w:name w:val="Header Char"/>
    <w:basedOn w:val="DefaultParagraphFont"/>
    <w:link w:val="Header"/>
    <w:uiPriority w:val="99"/>
    <w:rsid w:val="00640AE4"/>
    <w:rPr>
      <w:rFonts w:ascii="Times New Roman" w:eastAsia="Times New Roman" w:hAnsi="Times New Roman"/>
      <w:sz w:val="24"/>
      <w:szCs w:val="24"/>
    </w:rPr>
  </w:style>
  <w:style w:type="paragraph" w:styleId="Footer">
    <w:name w:val="footer"/>
    <w:basedOn w:val="Normal"/>
    <w:link w:val="FooterChar"/>
    <w:uiPriority w:val="99"/>
    <w:unhideWhenUsed/>
    <w:rsid w:val="00640AE4"/>
    <w:pPr>
      <w:tabs>
        <w:tab w:val="center" w:pos="4680"/>
        <w:tab w:val="right" w:pos="9360"/>
      </w:tabs>
    </w:pPr>
  </w:style>
  <w:style w:type="character" w:customStyle="1" w:styleId="FooterChar">
    <w:name w:val="Footer Char"/>
    <w:basedOn w:val="DefaultParagraphFont"/>
    <w:link w:val="Footer"/>
    <w:uiPriority w:val="99"/>
    <w:rsid w:val="00640AE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Arial-12">
    <w:name w:val="Arial-12"/>
    <w:basedOn w:val="Normal"/>
    <w:link w:val="Arial-12Char"/>
    <w:rsid w:val="00BE52B3"/>
    <w:pPr>
      <w:spacing w:before="240" w:after="240"/>
    </w:pPr>
    <w:rPr>
      <w:rFonts w:ascii="Arial" w:hAnsi="Arial" w:cs="Arial"/>
    </w:rPr>
  </w:style>
  <w:style w:type="character" w:customStyle="1" w:styleId="Arial-12Char">
    <w:name w:val="Arial-12 Char"/>
    <w:basedOn w:val="DefaultParagraphFont"/>
    <w:link w:val="Arial-12"/>
    <w:locked/>
    <w:rsid w:val="00BE52B3"/>
    <w:rPr>
      <w:rFonts w:ascii="Arial" w:eastAsia="Times New Roman" w:hAnsi="Arial" w:cs="Arial"/>
      <w:sz w:val="24"/>
      <w:szCs w:val="24"/>
    </w:rPr>
  </w:style>
  <w:style w:type="character" w:styleId="CommentReference">
    <w:name w:val="annotation reference"/>
    <w:basedOn w:val="DefaultParagraphFont"/>
    <w:semiHidden/>
    <w:rsid w:val="00C86C65"/>
    <w:rPr>
      <w:sz w:val="16"/>
      <w:szCs w:val="16"/>
    </w:rPr>
  </w:style>
  <w:style w:type="paragraph" w:styleId="CommentText">
    <w:name w:val="annotation text"/>
    <w:basedOn w:val="Normal"/>
    <w:link w:val="CommentTextChar"/>
    <w:semiHidden/>
    <w:rsid w:val="00C86C65"/>
    <w:pPr>
      <w:widowControl w:val="0"/>
      <w:overflowPunct w:val="0"/>
      <w:autoSpaceDE w:val="0"/>
      <w:autoSpaceDN w:val="0"/>
      <w:adjustRightInd w:val="0"/>
      <w:textAlignment w:val="baseline"/>
    </w:pPr>
    <w:rPr>
      <w:rFonts w:ascii="Courier New" w:hAnsi="Courier New"/>
      <w:sz w:val="20"/>
      <w:szCs w:val="20"/>
    </w:rPr>
  </w:style>
  <w:style w:type="character" w:customStyle="1" w:styleId="CommentTextChar">
    <w:name w:val="Comment Text Char"/>
    <w:basedOn w:val="DefaultParagraphFont"/>
    <w:link w:val="CommentText"/>
    <w:semiHidden/>
    <w:rsid w:val="00C86C65"/>
    <w:rPr>
      <w:rFonts w:ascii="Courier New" w:eastAsia="Times New Roman" w:hAnsi="Courier New"/>
    </w:rPr>
  </w:style>
  <w:style w:type="paragraph" w:styleId="BalloonText">
    <w:name w:val="Balloon Text"/>
    <w:basedOn w:val="Normal"/>
    <w:link w:val="BalloonTextChar"/>
    <w:uiPriority w:val="99"/>
    <w:semiHidden/>
    <w:unhideWhenUsed/>
    <w:rsid w:val="00C86C65"/>
    <w:rPr>
      <w:rFonts w:ascii="Tahoma" w:hAnsi="Tahoma" w:cs="Tahoma"/>
      <w:sz w:val="16"/>
      <w:szCs w:val="16"/>
    </w:rPr>
  </w:style>
  <w:style w:type="character" w:customStyle="1" w:styleId="BalloonTextChar">
    <w:name w:val="Balloon Text Char"/>
    <w:basedOn w:val="DefaultParagraphFont"/>
    <w:link w:val="BalloonText"/>
    <w:uiPriority w:val="99"/>
    <w:semiHidden/>
    <w:rsid w:val="00C86C65"/>
    <w:rPr>
      <w:rFonts w:ascii="Tahoma" w:eastAsia="Times New Roman" w:hAnsi="Tahoma" w:cs="Tahoma"/>
      <w:sz w:val="16"/>
      <w:szCs w:val="16"/>
    </w:rPr>
  </w:style>
  <w:style w:type="paragraph" w:styleId="ListParagraph">
    <w:name w:val="List Paragraph"/>
    <w:basedOn w:val="Normal"/>
    <w:uiPriority w:val="34"/>
    <w:qFormat/>
    <w:rsid w:val="00154DA6"/>
    <w:pPr>
      <w:ind w:left="720"/>
      <w:contextualSpacing/>
    </w:pPr>
  </w:style>
  <w:style w:type="paragraph" w:styleId="FootnoteText">
    <w:name w:val="footnote text"/>
    <w:basedOn w:val="Normal"/>
    <w:link w:val="FootnoteTextChar"/>
    <w:uiPriority w:val="99"/>
    <w:rsid w:val="00FE06AF"/>
    <w:rPr>
      <w:rFonts w:ascii="Arial" w:hAnsi="Arial" w:cs="Arial"/>
      <w:sz w:val="20"/>
    </w:rPr>
  </w:style>
  <w:style w:type="character" w:customStyle="1" w:styleId="FootnoteTextChar">
    <w:name w:val="Footnote Text Char"/>
    <w:basedOn w:val="DefaultParagraphFont"/>
    <w:link w:val="FootnoteText"/>
    <w:uiPriority w:val="99"/>
    <w:rsid w:val="00FE06AF"/>
    <w:rPr>
      <w:rFonts w:ascii="Arial" w:eastAsia="Times New Roman" w:hAnsi="Arial" w:cs="Arial"/>
      <w:szCs w:val="24"/>
    </w:rPr>
  </w:style>
  <w:style w:type="character" w:styleId="FootnoteReference">
    <w:name w:val="footnote reference"/>
    <w:basedOn w:val="DefaultParagraphFont"/>
    <w:uiPriority w:val="99"/>
    <w:rsid w:val="00FE06AF"/>
    <w:rPr>
      <w:rFonts w:cs="Times New Roman"/>
      <w:vertAlign w:val="superscript"/>
    </w:rPr>
  </w:style>
  <w:style w:type="paragraph" w:customStyle="1" w:styleId="Exhibit">
    <w:name w:val="Exhibit"/>
    <w:next w:val="Arial-12"/>
    <w:uiPriority w:val="99"/>
    <w:rsid w:val="00FE06AF"/>
    <w:rPr>
      <w:rFonts w:ascii="Arial" w:eastAsia="Times New Roman" w:hAnsi="Arial" w:cs="Arial"/>
      <w:i/>
      <w:color w:val="000080"/>
      <w:sz w:val="24"/>
      <w:szCs w:val="24"/>
    </w:rPr>
  </w:style>
  <w:style w:type="paragraph" w:styleId="CommentSubject">
    <w:name w:val="annotation subject"/>
    <w:basedOn w:val="CommentText"/>
    <w:next w:val="CommentText"/>
    <w:link w:val="CommentSubjectChar"/>
    <w:uiPriority w:val="99"/>
    <w:semiHidden/>
    <w:unhideWhenUsed/>
    <w:rsid w:val="0052556B"/>
    <w:pPr>
      <w:widowControl/>
      <w:overflowPunct/>
      <w:autoSpaceDE/>
      <w:autoSpaceDN/>
      <w:adjustRightInd/>
      <w:textAlignment w:val="auto"/>
    </w:pPr>
    <w:rPr>
      <w:rFonts w:ascii="Times New Roman" w:hAnsi="Times New Roman"/>
      <w:b/>
      <w:bCs/>
    </w:rPr>
  </w:style>
  <w:style w:type="character" w:customStyle="1" w:styleId="CommentSubjectChar">
    <w:name w:val="Comment Subject Char"/>
    <w:basedOn w:val="CommentTextChar"/>
    <w:link w:val="CommentSubject"/>
    <w:uiPriority w:val="99"/>
    <w:semiHidden/>
    <w:rsid w:val="0052556B"/>
    <w:rPr>
      <w:rFonts w:ascii="Times New Roman" w:eastAsia="Times New Roman" w:hAnsi="Times New Roman"/>
      <w:b/>
      <w:bCs/>
    </w:rPr>
  </w:style>
  <w:style w:type="paragraph" w:styleId="Header">
    <w:name w:val="header"/>
    <w:basedOn w:val="Normal"/>
    <w:link w:val="HeaderChar"/>
    <w:uiPriority w:val="99"/>
    <w:unhideWhenUsed/>
    <w:rsid w:val="00640AE4"/>
    <w:pPr>
      <w:tabs>
        <w:tab w:val="center" w:pos="4680"/>
        <w:tab w:val="right" w:pos="9360"/>
      </w:tabs>
    </w:pPr>
  </w:style>
  <w:style w:type="character" w:customStyle="1" w:styleId="HeaderChar">
    <w:name w:val="Header Char"/>
    <w:basedOn w:val="DefaultParagraphFont"/>
    <w:link w:val="Header"/>
    <w:uiPriority w:val="99"/>
    <w:rsid w:val="00640AE4"/>
    <w:rPr>
      <w:rFonts w:ascii="Times New Roman" w:eastAsia="Times New Roman" w:hAnsi="Times New Roman"/>
      <w:sz w:val="24"/>
      <w:szCs w:val="24"/>
    </w:rPr>
  </w:style>
  <w:style w:type="paragraph" w:styleId="Footer">
    <w:name w:val="footer"/>
    <w:basedOn w:val="Normal"/>
    <w:link w:val="FooterChar"/>
    <w:uiPriority w:val="99"/>
    <w:unhideWhenUsed/>
    <w:rsid w:val="00640AE4"/>
    <w:pPr>
      <w:tabs>
        <w:tab w:val="center" w:pos="4680"/>
        <w:tab w:val="right" w:pos="9360"/>
      </w:tabs>
    </w:pPr>
  </w:style>
  <w:style w:type="character" w:customStyle="1" w:styleId="FooterChar">
    <w:name w:val="Footer Char"/>
    <w:basedOn w:val="DefaultParagraphFont"/>
    <w:link w:val="Footer"/>
    <w:uiPriority w:val="99"/>
    <w:rsid w:val="00640AE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03BE-11A1-4378-AB38-1D05E700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pltoppings</cp:lastModifiedBy>
  <cp:revision>3</cp:revision>
  <cp:lastPrinted>2011-11-15T20:41:00Z</cp:lastPrinted>
  <dcterms:created xsi:type="dcterms:W3CDTF">2011-11-17T14:29:00Z</dcterms:created>
  <dcterms:modified xsi:type="dcterms:W3CDTF">2011-12-07T15:32:00Z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