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7B" w:rsidRDefault="004D6B7B">
      <w:pPr>
        <w:pStyle w:val="Title"/>
        <w:rPr>
          <w:u w:val="none"/>
        </w:rPr>
      </w:pPr>
      <w:r>
        <w:rPr>
          <w:u w:val="none"/>
        </w:rPr>
        <w:t>SUPPORTING STATEMENT</w:t>
      </w:r>
    </w:p>
    <w:p w:rsidR="004D6B7B" w:rsidRDefault="004D6B7B">
      <w:pPr>
        <w:pStyle w:val="Title"/>
        <w:rPr>
          <w:u w:val="none"/>
        </w:rPr>
      </w:pPr>
      <w:proofErr w:type="gramStart"/>
      <w:r>
        <w:rPr>
          <w:u w:val="none"/>
        </w:rPr>
        <w:t>for</w:t>
      </w:r>
      <w:proofErr w:type="gramEnd"/>
      <w:r>
        <w:rPr>
          <w:u w:val="none"/>
        </w:rPr>
        <w:t xml:space="preserve"> the Paperwork Reduction Act Information Collection Submission for</w:t>
      </w:r>
    </w:p>
    <w:p w:rsidR="004D6B7B" w:rsidRPr="004D6B7B" w:rsidRDefault="004D6B7B">
      <w:pPr>
        <w:pStyle w:val="Title"/>
        <w:rPr>
          <w:u w:val="none"/>
        </w:rPr>
      </w:pPr>
      <w:r>
        <w:rPr>
          <w:u w:val="none"/>
        </w:rPr>
        <w:t xml:space="preserve">Rule 17a-5 Reports to be </w:t>
      </w:r>
      <w:proofErr w:type="gramStart"/>
      <w:r w:rsidR="006B28BE">
        <w:rPr>
          <w:u w:val="none"/>
        </w:rPr>
        <w:t>M</w:t>
      </w:r>
      <w:r>
        <w:rPr>
          <w:u w:val="none"/>
        </w:rPr>
        <w:t>ade</w:t>
      </w:r>
      <w:proofErr w:type="gramEnd"/>
      <w:r>
        <w:rPr>
          <w:u w:val="none"/>
        </w:rPr>
        <w:t xml:space="preserve"> by </w:t>
      </w:r>
      <w:r w:rsidR="006B28BE">
        <w:rPr>
          <w:u w:val="none"/>
        </w:rPr>
        <w:t>C</w:t>
      </w:r>
      <w:r>
        <w:rPr>
          <w:u w:val="none"/>
        </w:rPr>
        <w:t xml:space="preserve">ertain </w:t>
      </w:r>
      <w:r w:rsidR="006B28BE">
        <w:rPr>
          <w:u w:val="none"/>
        </w:rPr>
        <w:t>B</w:t>
      </w:r>
      <w:r>
        <w:rPr>
          <w:u w:val="none"/>
        </w:rPr>
        <w:t xml:space="preserve">rokers and </w:t>
      </w:r>
      <w:r w:rsidR="006B28BE">
        <w:rPr>
          <w:u w:val="none"/>
        </w:rPr>
        <w:t>D</w:t>
      </w:r>
      <w:r>
        <w:rPr>
          <w:u w:val="none"/>
        </w:rPr>
        <w:t>ealers</w:t>
      </w:r>
      <w:r w:rsidR="00266D1D">
        <w:rPr>
          <w:u w:val="none"/>
        </w:rPr>
        <w:t xml:space="preserve"> </w:t>
      </w:r>
    </w:p>
    <w:p w:rsidR="007E5155" w:rsidRDefault="007E5155">
      <w:pPr>
        <w:jc w:val="center"/>
        <w:rPr>
          <w:rFonts w:ascii="Times New Roman" w:hAnsi="Times New Roman"/>
          <w:b/>
        </w:rPr>
      </w:pPr>
    </w:p>
    <w:p w:rsidR="007E5155" w:rsidRDefault="007E5155">
      <w:pPr>
        <w:jc w:val="center"/>
        <w:rPr>
          <w:rFonts w:ascii="Times New Roman" w:hAnsi="Times New Roman"/>
          <w:b/>
        </w:rPr>
      </w:pPr>
    </w:p>
    <w:p w:rsidR="007E5155" w:rsidRPr="004D6B7B" w:rsidRDefault="007E5155">
      <w:pPr>
        <w:rPr>
          <w:rFonts w:ascii="Times New Roman" w:hAnsi="Times New Roman"/>
          <w:b/>
        </w:rPr>
      </w:pPr>
      <w:r>
        <w:rPr>
          <w:rFonts w:ascii="Times New Roman" w:hAnsi="Times New Roman"/>
          <w:b/>
        </w:rPr>
        <w:t>A.</w:t>
      </w:r>
      <w:r>
        <w:rPr>
          <w:rFonts w:ascii="Times New Roman" w:hAnsi="Times New Roman"/>
          <w:b/>
        </w:rPr>
        <w:tab/>
      </w:r>
      <w:r w:rsidRPr="004D6B7B">
        <w:rPr>
          <w:rFonts w:ascii="Times New Roman" w:hAnsi="Times New Roman"/>
          <w:b/>
        </w:rPr>
        <w:t>Justification</w:t>
      </w:r>
    </w:p>
    <w:p w:rsidR="007E5155" w:rsidRDefault="007E5155">
      <w:pPr>
        <w:rPr>
          <w:rFonts w:ascii="Times New Roman" w:hAnsi="Times New Roman"/>
          <w:b/>
        </w:rPr>
      </w:pPr>
    </w:p>
    <w:p w:rsidR="007E5155" w:rsidRPr="004D6B7B" w:rsidRDefault="007E5155">
      <w:pPr>
        <w:ind w:firstLine="720"/>
        <w:rPr>
          <w:rFonts w:ascii="Times New Roman" w:hAnsi="Times New Roman"/>
          <w:b/>
        </w:rPr>
      </w:pPr>
      <w:r w:rsidRPr="004D6B7B">
        <w:rPr>
          <w:rFonts w:ascii="Times New Roman" w:hAnsi="Times New Roman"/>
          <w:b/>
        </w:rPr>
        <w:t>1.</w:t>
      </w:r>
      <w:r w:rsidRPr="004D6B7B">
        <w:rPr>
          <w:rFonts w:ascii="Times New Roman" w:hAnsi="Times New Roman"/>
          <w:b/>
        </w:rPr>
        <w:tab/>
        <w:t xml:space="preserve">Necessity of </w:t>
      </w:r>
      <w:r w:rsidR="004D6B7B" w:rsidRPr="004D6B7B">
        <w:rPr>
          <w:rFonts w:ascii="Times New Roman" w:hAnsi="Times New Roman"/>
          <w:b/>
        </w:rPr>
        <w:t>I</w:t>
      </w:r>
      <w:r w:rsidRPr="004D6B7B">
        <w:rPr>
          <w:rFonts w:ascii="Times New Roman" w:hAnsi="Times New Roman"/>
          <w:b/>
        </w:rPr>
        <w:t>nformation</w:t>
      </w:r>
      <w:r w:rsidR="004D6B7B" w:rsidRPr="004D6B7B">
        <w:rPr>
          <w:rFonts w:ascii="Times New Roman" w:hAnsi="Times New Roman"/>
          <w:b/>
        </w:rPr>
        <w:t xml:space="preserve"> Collection</w:t>
      </w:r>
    </w:p>
    <w:p w:rsidR="007E5155" w:rsidRDefault="007E5155">
      <w:pPr>
        <w:rPr>
          <w:rFonts w:ascii="Times New Roman" w:hAnsi="Times New Roman"/>
        </w:rPr>
      </w:pPr>
    </w:p>
    <w:p w:rsidR="00BB23DD" w:rsidRDefault="007E5155">
      <w:pPr>
        <w:rPr>
          <w:rFonts w:ascii="Times New Roman" w:hAnsi="Times New Roman"/>
        </w:rPr>
      </w:pPr>
      <w:r>
        <w:rPr>
          <w:rFonts w:ascii="Times New Roman" w:hAnsi="Times New Roman"/>
        </w:rPr>
        <w:tab/>
        <w:t xml:space="preserve">Section 17(a)(1) of the Securities Exchange Act of 1934 (“Exchange Act”) provides that </w:t>
      </w:r>
      <w:r w:rsidR="007C30A9">
        <w:rPr>
          <w:rFonts w:ascii="Times New Roman" w:hAnsi="Times New Roman"/>
        </w:rPr>
        <w:t>broker</w:t>
      </w:r>
      <w:r w:rsidR="00A70455">
        <w:rPr>
          <w:rFonts w:ascii="Times New Roman" w:hAnsi="Times New Roman"/>
        </w:rPr>
        <w:t>-</w:t>
      </w:r>
      <w:r w:rsidR="007C30A9">
        <w:rPr>
          <w:rFonts w:ascii="Times New Roman" w:hAnsi="Times New Roman"/>
        </w:rPr>
        <w:t xml:space="preserve">dealers must make and keep records, furnish copies of the records, and make and disseminate reports as </w:t>
      </w:r>
      <w:r>
        <w:rPr>
          <w:rFonts w:ascii="Times New Roman" w:hAnsi="Times New Roman"/>
        </w:rPr>
        <w:t>the Securities and Exchange Commission (“Commission”)</w:t>
      </w:r>
      <w:r w:rsidR="007C30A9">
        <w:rPr>
          <w:rFonts w:ascii="Times New Roman" w:hAnsi="Times New Roman"/>
        </w:rPr>
        <w:t>, by rule,</w:t>
      </w:r>
      <w:r>
        <w:rPr>
          <w:rFonts w:ascii="Times New Roman" w:hAnsi="Times New Roman"/>
        </w:rPr>
        <w:t xml:space="preserve"> prescribe</w:t>
      </w:r>
      <w:r w:rsidR="007C30A9">
        <w:rPr>
          <w:rFonts w:ascii="Times New Roman" w:hAnsi="Times New Roman"/>
        </w:rPr>
        <w:t xml:space="preserve">s.  </w:t>
      </w:r>
      <w:r w:rsidR="00BB23DD">
        <w:rPr>
          <w:rFonts w:ascii="Times New Roman" w:hAnsi="Times New Roman"/>
        </w:rPr>
        <w:t>Section 17(e)</w:t>
      </w:r>
      <w:r w:rsidR="002B5AB5">
        <w:rPr>
          <w:rFonts w:ascii="Times New Roman" w:hAnsi="Times New Roman"/>
        </w:rPr>
        <w:t>(1)(A)</w:t>
      </w:r>
      <w:r w:rsidR="00BB23DD">
        <w:rPr>
          <w:rFonts w:ascii="Times New Roman" w:hAnsi="Times New Roman"/>
        </w:rPr>
        <w:t xml:space="preserve"> of the Exchange Act requires every broker</w:t>
      </w:r>
      <w:r w:rsidR="006B28BE">
        <w:rPr>
          <w:rFonts w:ascii="Times New Roman" w:hAnsi="Times New Roman"/>
        </w:rPr>
        <w:t>-</w:t>
      </w:r>
      <w:r w:rsidR="00BB23DD">
        <w:rPr>
          <w:rFonts w:ascii="Times New Roman" w:hAnsi="Times New Roman"/>
        </w:rPr>
        <w:t>dealer registered with the Commission to annually file with the Commission</w:t>
      </w:r>
      <w:r w:rsidR="002B5AB5">
        <w:rPr>
          <w:rFonts w:ascii="Times New Roman" w:hAnsi="Times New Roman"/>
        </w:rPr>
        <w:t>:</w:t>
      </w:r>
      <w:r w:rsidR="00BB23DD">
        <w:rPr>
          <w:rFonts w:ascii="Times New Roman" w:hAnsi="Times New Roman"/>
        </w:rPr>
        <w:t xml:space="preserve"> a balance sheet and </w:t>
      </w:r>
      <w:r w:rsidR="001523DE">
        <w:rPr>
          <w:rFonts w:ascii="Times New Roman" w:hAnsi="Times New Roman"/>
        </w:rPr>
        <w:t xml:space="preserve">income statement </w:t>
      </w:r>
      <w:r w:rsidR="00A70455">
        <w:rPr>
          <w:rFonts w:ascii="Times New Roman" w:hAnsi="Times New Roman"/>
        </w:rPr>
        <w:t>“</w:t>
      </w:r>
      <w:r w:rsidR="001523DE">
        <w:rPr>
          <w:rFonts w:ascii="Times New Roman" w:hAnsi="Times New Roman"/>
        </w:rPr>
        <w:t>certified by an independent public accounting firm</w:t>
      </w:r>
      <w:r w:rsidR="00A70455">
        <w:rPr>
          <w:rFonts w:ascii="Times New Roman" w:hAnsi="Times New Roman"/>
        </w:rPr>
        <w:t>,</w:t>
      </w:r>
      <w:r w:rsidR="001523DE">
        <w:rPr>
          <w:rFonts w:ascii="Times New Roman" w:hAnsi="Times New Roman"/>
        </w:rPr>
        <w:t xml:space="preserve"> or by a </w:t>
      </w:r>
      <w:r w:rsidR="00BB23DD">
        <w:rPr>
          <w:rFonts w:ascii="Times New Roman" w:hAnsi="Times New Roman"/>
        </w:rPr>
        <w:t xml:space="preserve">registered public accounting firm </w:t>
      </w:r>
      <w:r w:rsidR="001523DE" w:rsidRPr="00254A97">
        <w:t>if the firm is required to be registered under the Sarbanes-Oxley Act of 2002</w:t>
      </w:r>
      <w:r w:rsidR="00A70455">
        <w:t>”</w:t>
      </w:r>
      <w:r w:rsidR="00EC325B">
        <w:t xml:space="preserve"> </w:t>
      </w:r>
      <w:r w:rsidR="002B5AB5">
        <w:t xml:space="preserve">and </w:t>
      </w:r>
      <w:r w:rsidR="00BB23DD">
        <w:rPr>
          <w:rFonts w:ascii="Times New Roman" w:hAnsi="Times New Roman"/>
        </w:rPr>
        <w:t>such other financial statements</w:t>
      </w:r>
      <w:r w:rsidR="002B5AB5">
        <w:rPr>
          <w:rFonts w:ascii="Times New Roman" w:hAnsi="Times New Roman"/>
        </w:rPr>
        <w:t xml:space="preserve"> </w:t>
      </w:r>
      <w:r w:rsidR="00A70455">
        <w:rPr>
          <w:rFonts w:ascii="Times New Roman" w:hAnsi="Times New Roman"/>
        </w:rPr>
        <w:t>(</w:t>
      </w:r>
      <w:r w:rsidR="002B5AB5">
        <w:rPr>
          <w:rFonts w:ascii="Times New Roman" w:hAnsi="Times New Roman"/>
        </w:rPr>
        <w:t>which shall, as the Commission specifies, be certified) and information concerning its financial condition</w:t>
      </w:r>
      <w:r w:rsidR="00BB23DD">
        <w:rPr>
          <w:rFonts w:ascii="Times New Roman" w:hAnsi="Times New Roman"/>
        </w:rPr>
        <w:t xml:space="preserve"> as the Commission, by rule, may prescribe</w:t>
      </w:r>
      <w:r w:rsidR="002B5AB5">
        <w:rPr>
          <w:rFonts w:ascii="Times New Roman" w:hAnsi="Times New Roman"/>
        </w:rPr>
        <w:t xml:space="preserve">. </w:t>
      </w:r>
      <w:r w:rsidR="00A70455">
        <w:rPr>
          <w:rFonts w:ascii="Times New Roman" w:hAnsi="Times New Roman"/>
        </w:rPr>
        <w:t xml:space="preserve"> A registered public accounting firm means a </w:t>
      </w:r>
      <w:r w:rsidR="009574E9">
        <w:rPr>
          <w:rFonts w:ascii="Times New Roman" w:hAnsi="Times New Roman"/>
        </w:rPr>
        <w:t xml:space="preserve">public accounting </w:t>
      </w:r>
      <w:r w:rsidR="00A70455">
        <w:rPr>
          <w:rFonts w:ascii="Times New Roman" w:hAnsi="Times New Roman"/>
        </w:rPr>
        <w:t>firm registered with the Public Company Accounting Oversight Board</w:t>
      </w:r>
      <w:r w:rsidR="009574E9">
        <w:rPr>
          <w:rFonts w:ascii="Times New Roman" w:hAnsi="Times New Roman"/>
        </w:rPr>
        <w:t xml:space="preserve"> (“PCAOB”)</w:t>
      </w:r>
      <w:r w:rsidR="00A70455">
        <w:rPr>
          <w:rFonts w:ascii="Times New Roman" w:hAnsi="Times New Roman"/>
        </w:rPr>
        <w:t>.</w:t>
      </w:r>
      <w:r w:rsidR="00DF46A2">
        <w:rPr>
          <w:rStyle w:val="FootnoteReference"/>
          <w:rFonts w:ascii="Times New Roman" w:hAnsi="Times New Roman"/>
        </w:rPr>
        <w:footnoteReference w:id="1"/>
      </w:r>
      <w:r w:rsidR="00A70455">
        <w:rPr>
          <w:rFonts w:ascii="Times New Roman" w:hAnsi="Times New Roman"/>
        </w:rPr>
        <w:t xml:space="preserve"> </w:t>
      </w:r>
      <w:r w:rsidR="002B5AB5">
        <w:rPr>
          <w:rFonts w:ascii="Times New Roman" w:hAnsi="Times New Roman"/>
        </w:rPr>
        <w:t>Section 17(e</w:t>
      </w:r>
      <w:proofErr w:type="gramStart"/>
      <w:r w:rsidR="002B5AB5">
        <w:rPr>
          <w:rFonts w:ascii="Times New Roman" w:hAnsi="Times New Roman"/>
        </w:rPr>
        <w:t>)(</w:t>
      </w:r>
      <w:proofErr w:type="gramEnd"/>
      <w:r w:rsidR="002B5AB5">
        <w:rPr>
          <w:rFonts w:ascii="Times New Roman" w:hAnsi="Times New Roman"/>
        </w:rPr>
        <w:t>2)</w:t>
      </w:r>
      <w:r w:rsidR="00BB23DD">
        <w:rPr>
          <w:rFonts w:ascii="Times New Roman" w:hAnsi="Times New Roman"/>
        </w:rPr>
        <w:t xml:space="preserve"> provides that the Commission, by rule, may prescribe the form and content of the financial statements and the accounting principles and standards used in their preparation.  </w:t>
      </w:r>
    </w:p>
    <w:p w:rsidR="00BB23DD" w:rsidRDefault="00BB23DD">
      <w:pPr>
        <w:rPr>
          <w:rFonts w:ascii="Times New Roman" w:hAnsi="Times New Roman"/>
        </w:rPr>
      </w:pPr>
    </w:p>
    <w:p w:rsidR="007E5155" w:rsidRDefault="00BB23DD">
      <w:pPr>
        <w:rPr>
          <w:rFonts w:ascii="Times New Roman" w:hAnsi="Times New Roman"/>
        </w:rPr>
      </w:pPr>
      <w:r>
        <w:rPr>
          <w:rFonts w:ascii="Times New Roman" w:hAnsi="Times New Roman"/>
        </w:rPr>
        <w:tab/>
      </w:r>
      <w:r w:rsidR="007C30A9">
        <w:rPr>
          <w:rFonts w:ascii="Times New Roman" w:hAnsi="Times New Roman"/>
        </w:rPr>
        <w:t>T</w:t>
      </w:r>
      <w:r w:rsidR="007E5155">
        <w:rPr>
          <w:rFonts w:ascii="Times New Roman" w:hAnsi="Times New Roman"/>
        </w:rPr>
        <w:t>he Commission has adopted</w:t>
      </w:r>
      <w:r w:rsidR="00982038">
        <w:rPr>
          <w:rFonts w:ascii="Times New Roman" w:hAnsi="Times New Roman"/>
        </w:rPr>
        <w:t xml:space="preserve"> Rule 17a-5, which is the </w:t>
      </w:r>
      <w:r w:rsidR="007E5155">
        <w:rPr>
          <w:rFonts w:ascii="Times New Roman" w:hAnsi="Times New Roman"/>
        </w:rPr>
        <w:t>reporting rule for broker</w:t>
      </w:r>
      <w:r w:rsidR="006B28BE">
        <w:rPr>
          <w:rFonts w:ascii="Times New Roman" w:hAnsi="Times New Roman"/>
        </w:rPr>
        <w:t>-</w:t>
      </w:r>
      <w:r w:rsidR="007E5155">
        <w:rPr>
          <w:rFonts w:ascii="Times New Roman" w:hAnsi="Times New Roman"/>
        </w:rPr>
        <w:t>dealers.</w:t>
      </w:r>
      <w:r w:rsidR="003B1295">
        <w:rPr>
          <w:rStyle w:val="FootnoteReference"/>
          <w:rFonts w:ascii="Times New Roman" w:hAnsi="Times New Roman"/>
        </w:rPr>
        <w:footnoteReference w:id="2"/>
      </w:r>
      <w:r w:rsidR="007E5155">
        <w:rPr>
          <w:rFonts w:ascii="Times New Roman" w:hAnsi="Times New Roman"/>
        </w:rPr>
        <w:t xml:space="preserve">  </w:t>
      </w:r>
      <w:r w:rsidR="007C30A9">
        <w:rPr>
          <w:rFonts w:ascii="Times New Roman" w:hAnsi="Times New Roman"/>
        </w:rPr>
        <w:t xml:space="preserve">Rule 17a-5(a) </w:t>
      </w:r>
      <w:r w:rsidR="007E5155">
        <w:rPr>
          <w:rFonts w:ascii="Times New Roman" w:hAnsi="Times New Roman"/>
        </w:rPr>
        <w:t>requires the filing of Form X-17A-5</w:t>
      </w:r>
      <w:r w:rsidR="005B365F">
        <w:rPr>
          <w:rFonts w:ascii="Times New Roman" w:hAnsi="Times New Roman"/>
        </w:rPr>
        <w:t xml:space="preserve"> (17 CFR 249.617)</w:t>
      </w:r>
      <w:r w:rsidR="007E5155">
        <w:rPr>
          <w:rFonts w:ascii="Times New Roman" w:hAnsi="Times New Roman"/>
        </w:rPr>
        <w:t>, the Financial and Operational Combined Uniform Single Report (“FOCUS Report”)</w:t>
      </w:r>
      <w:r w:rsidR="006B28BE">
        <w:rPr>
          <w:rFonts w:ascii="Times New Roman" w:hAnsi="Times New Roman"/>
        </w:rPr>
        <w:t>.</w:t>
      </w:r>
      <w:r w:rsidR="007E5155">
        <w:rPr>
          <w:rFonts w:ascii="Times New Roman" w:hAnsi="Times New Roman"/>
        </w:rPr>
        <w:t xml:space="preserve">  </w:t>
      </w:r>
      <w:r w:rsidR="005B365F">
        <w:rPr>
          <w:rFonts w:ascii="Times New Roman" w:hAnsi="Times New Roman"/>
        </w:rPr>
        <w:t>Rule 17a-5(b) requires that a report be filed when a broker</w:t>
      </w:r>
      <w:r w:rsidR="006B28BE">
        <w:rPr>
          <w:rFonts w:ascii="Times New Roman" w:hAnsi="Times New Roman"/>
        </w:rPr>
        <w:t>-</w:t>
      </w:r>
      <w:r w:rsidR="005B365F">
        <w:rPr>
          <w:rFonts w:ascii="Times New Roman" w:hAnsi="Times New Roman"/>
        </w:rPr>
        <w:t>dealer holding a membership in a national securities exchange or registered national securities association ceases to be a member in good standing of the exchange or association.  Rule 17a-5(c) requires broke</w:t>
      </w:r>
      <w:r w:rsidR="006B28BE">
        <w:rPr>
          <w:rFonts w:ascii="Times New Roman" w:hAnsi="Times New Roman"/>
        </w:rPr>
        <w:t>r-</w:t>
      </w:r>
      <w:r w:rsidR="005B365F">
        <w:rPr>
          <w:rFonts w:ascii="Times New Roman" w:hAnsi="Times New Roman"/>
        </w:rPr>
        <w:t>dealers to furnish certain financial information to customers.</w:t>
      </w:r>
      <w:r w:rsidR="00790A28">
        <w:rPr>
          <w:rStyle w:val="FootnoteReference"/>
          <w:rFonts w:ascii="Times New Roman" w:hAnsi="Times New Roman"/>
        </w:rPr>
        <w:footnoteReference w:id="3"/>
      </w:r>
      <w:r w:rsidR="005B365F">
        <w:rPr>
          <w:rFonts w:ascii="Times New Roman" w:hAnsi="Times New Roman"/>
        </w:rPr>
        <w:t xml:space="preserve">  Rule 17a-5(d) </w:t>
      </w:r>
      <w:r w:rsidR="00790A28">
        <w:rPr>
          <w:rFonts w:ascii="Times New Roman" w:hAnsi="Times New Roman"/>
        </w:rPr>
        <w:t>requires broker</w:t>
      </w:r>
      <w:r w:rsidR="006B28BE">
        <w:rPr>
          <w:rFonts w:ascii="Times New Roman" w:hAnsi="Times New Roman"/>
        </w:rPr>
        <w:t>-</w:t>
      </w:r>
      <w:r w:rsidR="00790A28">
        <w:rPr>
          <w:rFonts w:ascii="Times New Roman" w:hAnsi="Times New Roman"/>
        </w:rPr>
        <w:t xml:space="preserve">dealers to file annual </w:t>
      </w:r>
      <w:r w:rsidR="00C3708F">
        <w:rPr>
          <w:rFonts w:ascii="Times New Roman" w:hAnsi="Times New Roman"/>
        </w:rPr>
        <w:t>reports</w:t>
      </w:r>
      <w:r w:rsidR="006B28BE">
        <w:rPr>
          <w:rFonts w:ascii="Times New Roman" w:hAnsi="Times New Roman"/>
        </w:rPr>
        <w:t>,</w:t>
      </w:r>
      <w:r w:rsidR="008774BD">
        <w:rPr>
          <w:rFonts w:ascii="Times New Roman" w:hAnsi="Times New Roman"/>
        </w:rPr>
        <w:t xml:space="preserve"> which generally must be audited by an independent public accountant</w:t>
      </w:r>
      <w:r w:rsidR="00790A28">
        <w:rPr>
          <w:rFonts w:ascii="Times New Roman" w:hAnsi="Times New Roman"/>
        </w:rPr>
        <w:t xml:space="preserve">.  Rule 17a-5(e) prescribes the nature and form of the </w:t>
      </w:r>
      <w:r w:rsidR="008774BD">
        <w:rPr>
          <w:rFonts w:ascii="Times New Roman" w:hAnsi="Times New Roman"/>
        </w:rPr>
        <w:t>reports</w:t>
      </w:r>
      <w:r w:rsidR="00790A28">
        <w:rPr>
          <w:rFonts w:ascii="Times New Roman" w:hAnsi="Times New Roman"/>
        </w:rPr>
        <w:t xml:space="preserve"> filed under Rule 17a-5(d).  Rule 17a-5(f) pertains to the qualifications of accountants.  Rule 17a-5(g) contains audit objectives.  Rule 17a-5(h) </w:t>
      </w:r>
      <w:r w:rsidR="00D56C28">
        <w:rPr>
          <w:rFonts w:ascii="Times New Roman" w:hAnsi="Times New Roman"/>
        </w:rPr>
        <w:t>addresses</w:t>
      </w:r>
      <w:r w:rsidR="00790A28">
        <w:rPr>
          <w:rFonts w:ascii="Times New Roman" w:hAnsi="Times New Roman"/>
        </w:rPr>
        <w:t xml:space="preserve"> the extent and timing of audit procedures.  Rule 17a-5(i) contains general provisions relating to accountant’s reports.  Rule17a-5(j) </w:t>
      </w:r>
      <w:r w:rsidR="00D56C28">
        <w:rPr>
          <w:rFonts w:ascii="Times New Roman" w:hAnsi="Times New Roman"/>
        </w:rPr>
        <w:t>addresses</w:t>
      </w:r>
      <w:r w:rsidR="00790A28">
        <w:rPr>
          <w:rFonts w:ascii="Times New Roman" w:hAnsi="Times New Roman"/>
        </w:rPr>
        <w:t xml:space="preserve"> the accountant’s report on material inadequacies.  Rule 17a-5(k) pertains to supplemental reports.  Rule 17a-5(l) pertains to the use of certain statements filed with the Commission.  Rule 17a-5(m) </w:t>
      </w:r>
      <w:r w:rsidR="00D56C28">
        <w:rPr>
          <w:rFonts w:ascii="Times New Roman" w:hAnsi="Times New Roman"/>
        </w:rPr>
        <w:t>addresses</w:t>
      </w:r>
      <w:r w:rsidR="00790A28">
        <w:rPr>
          <w:rFonts w:ascii="Times New Roman" w:hAnsi="Times New Roman"/>
        </w:rPr>
        <w:t xml:space="preserve"> extensions and exemptions.  Rule 17a-5(n) pertains to notifications of changes in fiscal year.  Rule 17a-5(o) </w:t>
      </w:r>
      <w:r w:rsidR="00D56C28">
        <w:rPr>
          <w:rFonts w:ascii="Times New Roman" w:hAnsi="Times New Roman"/>
        </w:rPr>
        <w:t>contains</w:t>
      </w:r>
      <w:r w:rsidR="00790A28">
        <w:rPr>
          <w:rFonts w:ascii="Times New Roman" w:hAnsi="Times New Roman"/>
        </w:rPr>
        <w:t xml:space="preserve"> filing requirements.  Rule 17a-5(p) pertains to OTC derivatives dealers.</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r>
      <w:r w:rsidR="00790A28">
        <w:rPr>
          <w:rFonts w:ascii="Times New Roman" w:hAnsi="Times New Roman"/>
        </w:rPr>
        <w:t>The FOCUS Report was designed to eliminate the overlapping regulatory reports required by various self-regulatory organizations and the Commission</w:t>
      </w:r>
      <w:r w:rsidR="008774BD">
        <w:rPr>
          <w:rFonts w:ascii="Times New Roman" w:hAnsi="Times New Roman"/>
        </w:rPr>
        <w:t xml:space="preserve"> </w:t>
      </w:r>
      <w:r w:rsidR="00790A28">
        <w:rPr>
          <w:rFonts w:ascii="Times New Roman" w:hAnsi="Times New Roman"/>
        </w:rPr>
        <w:t xml:space="preserve">and to reduce reporting burdens.  </w:t>
      </w:r>
      <w:r>
        <w:rPr>
          <w:rFonts w:ascii="Times New Roman" w:hAnsi="Times New Roman"/>
        </w:rPr>
        <w:lastRenderedPageBreak/>
        <w:t>The FOCUS Report consists of: (1) Part I which is a monthly report that must be filed by every broker</w:t>
      </w:r>
      <w:r w:rsidR="006B28BE">
        <w:rPr>
          <w:rFonts w:ascii="Times New Roman" w:hAnsi="Times New Roman"/>
        </w:rPr>
        <w:t>-</w:t>
      </w:r>
      <w:r>
        <w:rPr>
          <w:rFonts w:ascii="Times New Roman" w:hAnsi="Times New Roman"/>
        </w:rPr>
        <w:t xml:space="preserve">dealer that clears transactions or carries customer </w:t>
      </w:r>
      <w:r w:rsidR="00E01DE0">
        <w:rPr>
          <w:rFonts w:ascii="Times New Roman" w:hAnsi="Times New Roman"/>
        </w:rPr>
        <w:t>accounts</w:t>
      </w:r>
      <w:r>
        <w:rPr>
          <w:rFonts w:ascii="Times New Roman" w:hAnsi="Times New Roman"/>
        </w:rPr>
        <w:t>; (2) one of three alternative quarterly reports</w:t>
      </w:r>
      <w:r w:rsidR="00E01DE0">
        <w:rPr>
          <w:rFonts w:ascii="Times New Roman" w:hAnsi="Times New Roman"/>
        </w:rPr>
        <w:t xml:space="preserve">: </w:t>
      </w:r>
      <w:r>
        <w:rPr>
          <w:rFonts w:ascii="Times New Roman" w:hAnsi="Times New Roman"/>
        </w:rPr>
        <w:t>a comprehensive Part II which must be filed by every broker</w:t>
      </w:r>
      <w:r w:rsidR="006B28BE">
        <w:rPr>
          <w:rFonts w:ascii="Times New Roman" w:hAnsi="Times New Roman"/>
        </w:rPr>
        <w:t>-</w:t>
      </w:r>
      <w:r>
        <w:rPr>
          <w:rFonts w:ascii="Times New Roman" w:hAnsi="Times New Roman"/>
        </w:rPr>
        <w:t>dealer that clears transactions or carries customer accounts, a less detailed Part IIA which must be filed by broker</w:t>
      </w:r>
      <w:r w:rsidR="006B28BE">
        <w:rPr>
          <w:rFonts w:ascii="Times New Roman" w:hAnsi="Times New Roman"/>
        </w:rPr>
        <w:t>-</w:t>
      </w:r>
      <w:r>
        <w:rPr>
          <w:rFonts w:ascii="Times New Roman" w:hAnsi="Times New Roman"/>
        </w:rPr>
        <w:t xml:space="preserve">dealers that do not clear transactions or carry </w:t>
      </w:r>
      <w:r w:rsidR="00E01DE0">
        <w:rPr>
          <w:rFonts w:ascii="Times New Roman" w:hAnsi="Times New Roman"/>
        </w:rPr>
        <w:t xml:space="preserve">customer </w:t>
      </w:r>
      <w:r>
        <w:rPr>
          <w:rFonts w:ascii="Times New Roman" w:hAnsi="Times New Roman"/>
        </w:rPr>
        <w:t xml:space="preserve">accounts, </w:t>
      </w:r>
      <w:r w:rsidR="00E01DE0">
        <w:rPr>
          <w:rFonts w:ascii="Times New Roman" w:hAnsi="Times New Roman"/>
        </w:rPr>
        <w:t>or</w:t>
      </w:r>
      <w:r>
        <w:rPr>
          <w:rFonts w:ascii="Times New Roman" w:hAnsi="Times New Roman"/>
        </w:rPr>
        <w:t xml:space="preserve"> a Part IIB that is filed only by specialized broker-dealer</w:t>
      </w:r>
      <w:r w:rsidR="008774BD">
        <w:rPr>
          <w:rFonts w:ascii="Times New Roman" w:hAnsi="Times New Roman"/>
        </w:rPr>
        <w:t>s</w:t>
      </w:r>
      <w:r>
        <w:rPr>
          <w:rFonts w:ascii="Times New Roman" w:hAnsi="Times New Roman"/>
        </w:rPr>
        <w:t xml:space="preserve"> registered with the Commission as OTC Derivatives Dealers;</w:t>
      </w:r>
      <w:r w:rsidR="008774BD" w:rsidRPr="008774BD">
        <w:rPr>
          <w:rStyle w:val="FootnoteReference"/>
          <w:rFonts w:ascii="Times New Roman" w:hAnsi="Times New Roman"/>
        </w:rPr>
        <w:t xml:space="preserve"> </w:t>
      </w:r>
      <w:r w:rsidR="008774BD">
        <w:rPr>
          <w:rStyle w:val="FootnoteReference"/>
          <w:rFonts w:ascii="Times New Roman" w:hAnsi="Times New Roman"/>
        </w:rPr>
        <w:footnoteReference w:id="4"/>
      </w:r>
      <w:r>
        <w:rPr>
          <w:rFonts w:ascii="Times New Roman" w:hAnsi="Times New Roman"/>
        </w:rPr>
        <w:t xml:space="preserve"> (3) Supplemental Schedules which must be filed annually; and (4) a Facing Page which must be filed with the annual audited report of financial statements.</w:t>
      </w:r>
    </w:p>
    <w:p w:rsidR="00266D1D" w:rsidRDefault="00266D1D">
      <w:pPr>
        <w:rPr>
          <w:rFonts w:ascii="Times New Roman" w:hAnsi="Times New Roman"/>
        </w:rPr>
      </w:pPr>
    </w:p>
    <w:p w:rsidR="00266D1D" w:rsidRDefault="00266D1D">
      <w:pPr>
        <w:rPr>
          <w:rFonts w:ascii="Times New Roman" w:hAnsi="Times New Roman"/>
        </w:rPr>
      </w:pPr>
      <w:r>
        <w:rPr>
          <w:rFonts w:ascii="Times New Roman" w:hAnsi="Times New Roman"/>
        </w:rPr>
        <w:tab/>
        <w:t>Section 982 of the Dodd-Frank Wall Street Reform and Consumer Protection Act (“Dodd-Frank Act”),</w:t>
      </w:r>
      <w:r w:rsidR="00511D34">
        <w:rPr>
          <w:rStyle w:val="FootnoteReference"/>
          <w:rFonts w:ascii="Times New Roman" w:hAnsi="Times New Roman"/>
        </w:rPr>
        <w:footnoteReference w:id="5"/>
      </w:r>
      <w:r>
        <w:rPr>
          <w:rFonts w:ascii="Times New Roman" w:hAnsi="Times New Roman"/>
        </w:rPr>
        <w:t xml:space="preserve"> enacted on July 21, 2010, </w:t>
      </w:r>
      <w:r w:rsidR="00C65888">
        <w:rPr>
          <w:rFonts w:ascii="Times New Roman" w:hAnsi="Times New Roman"/>
        </w:rPr>
        <w:t xml:space="preserve">among other things, </w:t>
      </w:r>
      <w:r>
        <w:rPr>
          <w:rFonts w:ascii="Times New Roman" w:hAnsi="Times New Roman"/>
        </w:rPr>
        <w:t xml:space="preserve">amended the Sarbanes-Oxley Act of 2002 to provide the PCAOB with authority to establish, subject to Commission approval, </w:t>
      </w:r>
      <w:r w:rsidR="00C65888">
        <w:rPr>
          <w:rFonts w:ascii="Times New Roman" w:hAnsi="Times New Roman"/>
        </w:rPr>
        <w:t xml:space="preserve">an inspection program and </w:t>
      </w:r>
      <w:r>
        <w:rPr>
          <w:rFonts w:ascii="Times New Roman" w:hAnsi="Times New Roman"/>
        </w:rPr>
        <w:t xml:space="preserve">auditing and attestation, quality control, ethics, and independence standards to be used by registered public accounting firms </w:t>
      </w:r>
      <w:r w:rsidR="00C65888">
        <w:rPr>
          <w:rFonts w:ascii="Times New Roman" w:hAnsi="Times New Roman"/>
        </w:rPr>
        <w:t>that audit broker-dealers</w:t>
      </w:r>
      <w:r>
        <w:rPr>
          <w:rFonts w:ascii="Times New Roman" w:hAnsi="Times New Roman"/>
        </w:rPr>
        <w:t>.</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r>
      <w:r w:rsidR="00C3708F">
        <w:rPr>
          <w:rFonts w:ascii="Times New Roman" w:hAnsi="Times New Roman"/>
        </w:rPr>
        <w:t>The Commission is proposing amendments to Rule 17a-5.</w:t>
      </w:r>
      <w:r w:rsidR="00C3708F">
        <w:rPr>
          <w:rStyle w:val="FootnoteReference"/>
          <w:rFonts w:ascii="Times New Roman" w:hAnsi="Times New Roman"/>
        </w:rPr>
        <w:footnoteReference w:id="6"/>
      </w:r>
      <w:r w:rsidR="00C3708F">
        <w:rPr>
          <w:rFonts w:ascii="Times New Roman" w:hAnsi="Times New Roman"/>
        </w:rPr>
        <w:t xml:space="preserve">  </w:t>
      </w:r>
      <w:r w:rsidR="006B28BE">
        <w:rPr>
          <w:rFonts w:ascii="Times New Roman" w:hAnsi="Times New Roman"/>
        </w:rPr>
        <w:t xml:space="preserve">These amendments were proposed, in part, as a result of Section 982 of the Dodd-Frank Act.  </w:t>
      </w:r>
      <w:r w:rsidR="006A5F76">
        <w:rPr>
          <w:rFonts w:ascii="Times New Roman" w:hAnsi="Times New Roman"/>
        </w:rPr>
        <w:t>The amendments to Rule 17a-5(a) would require a broker</w:t>
      </w:r>
      <w:r w:rsidR="00816DDE">
        <w:rPr>
          <w:rFonts w:ascii="Times New Roman" w:hAnsi="Times New Roman"/>
        </w:rPr>
        <w:t>-</w:t>
      </w:r>
      <w:r w:rsidR="006A5F76">
        <w:rPr>
          <w:rFonts w:ascii="Times New Roman" w:hAnsi="Times New Roman"/>
        </w:rPr>
        <w:t>dealer to file proposed Form Custody with its designated examining authority.</w:t>
      </w:r>
      <w:r w:rsidR="00526CE5">
        <w:rPr>
          <w:rStyle w:val="FootnoteReference"/>
          <w:rFonts w:ascii="Times New Roman" w:hAnsi="Times New Roman"/>
        </w:rPr>
        <w:footnoteReference w:id="7"/>
      </w:r>
      <w:r w:rsidR="006A5F76">
        <w:rPr>
          <w:rFonts w:ascii="Times New Roman" w:hAnsi="Times New Roman"/>
        </w:rPr>
        <w:t xml:space="preserve">  Form Custody would elicit information about whether and how a broker</w:t>
      </w:r>
      <w:r w:rsidR="00816DDE">
        <w:rPr>
          <w:rFonts w:ascii="Times New Roman" w:hAnsi="Times New Roman"/>
        </w:rPr>
        <w:t>-</w:t>
      </w:r>
      <w:r w:rsidR="006A5F76">
        <w:rPr>
          <w:rFonts w:ascii="Times New Roman" w:hAnsi="Times New Roman"/>
        </w:rPr>
        <w:t xml:space="preserve"> dealer maintains custody of customer assets. </w:t>
      </w:r>
      <w:r w:rsidR="006B28BE">
        <w:rPr>
          <w:rFonts w:ascii="Times New Roman" w:hAnsi="Times New Roman"/>
        </w:rPr>
        <w:t xml:space="preserve"> </w:t>
      </w:r>
      <w:r w:rsidR="00C3708F">
        <w:rPr>
          <w:rFonts w:ascii="Times New Roman" w:hAnsi="Times New Roman"/>
        </w:rPr>
        <w:t>The amendments to Rule 17a-5(d) would require a broker</w:t>
      </w:r>
      <w:r w:rsidR="00816DDE">
        <w:rPr>
          <w:rFonts w:ascii="Times New Roman" w:hAnsi="Times New Roman"/>
        </w:rPr>
        <w:t>-</w:t>
      </w:r>
      <w:r w:rsidR="00C3708F">
        <w:rPr>
          <w:rFonts w:ascii="Times New Roman" w:hAnsi="Times New Roman"/>
        </w:rPr>
        <w:t>dealer to file either a compliance report or an exemption report as part of its annual report</w:t>
      </w:r>
      <w:r w:rsidR="00D74A1D">
        <w:rPr>
          <w:rFonts w:ascii="Times New Roman" w:hAnsi="Times New Roman"/>
        </w:rPr>
        <w:t>.  The compliance report would contain</w:t>
      </w:r>
      <w:r w:rsidR="00816DDE">
        <w:rPr>
          <w:rFonts w:ascii="Times New Roman" w:hAnsi="Times New Roman"/>
        </w:rPr>
        <w:t>, among other things,</w:t>
      </w:r>
      <w:r w:rsidR="00D74A1D">
        <w:rPr>
          <w:rFonts w:ascii="Times New Roman" w:hAnsi="Times New Roman"/>
        </w:rPr>
        <w:t xml:space="preserve"> assertions by the broker</w:t>
      </w:r>
      <w:r w:rsidR="006B28BE">
        <w:rPr>
          <w:rFonts w:ascii="Times New Roman" w:hAnsi="Times New Roman"/>
        </w:rPr>
        <w:t>-</w:t>
      </w:r>
      <w:r w:rsidR="00D74A1D">
        <w:rPr>
          <w:rFonts w:ascii="Times New Roman" w:hAnsi="Times New Roman"/>
        </w:rPr>
        <w:t xml:space="preserve">dealer with respect to </w:t>
      </w:r>
      <w:r w:rsidR="00CF597D">
        <w:rPr>
          <w:rFonts w:ascii="Times New Roman" w:hAnsi="Times New Roman"/>
        </w:rPr>
        <w:t>Exchange Act Rules 15c3-1, 15c3-3, and 17a-13</w:t>
      </w:r>
      <w:r w:rsidR="00680A63">
        <w:rPr>
          <w:rFonts w:ascii="Times New Roman" w:hAnsi="Times New Roman"/>
        </w:rPr>
        <w:t xml:space="preserve"> (the “financial responsibility rules”)</w:t>
      </w:r>
      <w:r w:rsidR="00D74A1D">
        <w:rPr>
          <w:rFonts w:ascii="Times New Roman" w:hAnsi="Times New Roman"/>
        </w:rPr>
        <w:t>.  The exemption report would be filed by a broker</w:t>
      </w:r>
      <w:r w:rsidR="006B28BE">
        <w:rPr>
          <w:rFonts w:ascii="Times New Roman" w:hAnsi="Times New Roman"/>
        </w:rPr>
        <w:t>-</w:t>
      </w:r>
      <w:r w:rsidR="00D74A1D">
        <w:rPr>
          <w:rFonts w:ascii="Times New Roman" w:hAnsi="Times New Roman"/>
        </w:rPr>
        <w:t>dealer that is exemp</w:t>
      </w:r>
      <w:r w:rsidR="00CF597D">
        <w:rPr>
          <w:rFonts w:ascii="Times New Roman" w:hAnsi="Times New Roman"/>
        </w:rPr>
        <w:t>t from Exchange Act Rule 15c3-3</w:t>
      </w:r>
      <w:r w:rsidR="00D74A1D">
        <w:rPr>
          <w:rFonts w:ascii="Times New Roman" w:hAnsi="Times New Roman"/>
        </w:rPr>
        <w:t xml:space="preserve">.  </w:t>
      </w:r>
      <w:r w:rsidR="00CF597D">
        <w:rPr>
          <w:rFonts w:ascii="Times New Roman" w:hAnsi="Times New Roman"/>
        </w:rPr>
        <w:t>Broker</w:t>
      </w:r>
      <w:r w:rsidR="006B28BE">
        <w:rPr>
          <w:rFonts w:ascii="Times New Roman" w:hAnsi="Times New Roman"/>
        </w:rPr>
        <w:t>-</w:t>
      </w:r>
      <w:r w:rsidR="00CF597D">
        <w:rPr>
          <w:rFonts w:ascii="Times New Roman" w:hAnsi="Times New Roman"/>
        </w:rPr>
        <w:t xml:space="preserve">dealers generally would be </w:t>
      </w:r>
      <w:r w:rsidR="00D74A1D">
        <w:rPr>
          <w:rFonts w:ascii="Times New Roman" w:hAnsi="Times New Roman"/>
        </w:rPr>
        <w:t>required to file a report by an independent public accountant addressing the assertions in the compliance report or exemption report</w:t>
      </w:r>
      <w:r w:rsidR="007D587A">
        <w:rPr>
          <w:rFonts w:ascii="Times New Roman" w:hAnsi="Times New Roman"/>
        </w:rPr>
        <w:t xml:space="preserve"> and would be required to file copies of the annual reports and accountants’ reports with the Securities Investors Protection Corporation (“SIPC”)</w:t>
      </w:r>
      <w:r w:rsidR="00D74A1D">
        <w:rPr>
          <w:rFonts w:ascii="Times New Roman" w:hAnsi="Times New Roman"/>
        </w:rPr>
        <w:t xml:space="preserve">.  </w:t>
      </w:r>
      <w:r w:rsidR="00CF597D">
        <w:rPr>
          <w:rFonts w:ascii="Times New Roman" w:hAnsi="Times New Roman"/>
        </w:rPr>
        <w:t>The amendments to Rule 17a-5(f) would require</w:t>
      </w:r>
      <w:r w:rsidR="002C17AC">
        <w:rPr>
          <w:rFonts w:ascii="Times New Roman" w:hAnsi="Times New Roman"/>
        </w:rPr>
        <w:t>:</w:t>
      </w:r>
      <w:r w:rsidR="00CF597D">
        <w:rPr>
          <w:rFonts w:ascii="Times New Roman" w:hAnsi="Times New Roman"/>
        </w:rPr>
        <w:t xml:space="preserve"> </w:t>
      </w:r>
      <w:r w:rsidR="002C17AC">
        <w:rPr>
          <w:rFonts w:ascii="Times New Roman" w:hAnsi="Times New Roman"/>
        </w:rPr>
        <w:t xml:space="preserve">(1) </w:t>
      </w:r>
      <w:r w:rsidR="00CF597D">
        <w:rPr>
          <w:rFonts w:ascii="Times New Roman" w:hAnsi="Times New Roman"/>
        </w:rPr>
        <w:t xml:space="preserve">that the independent public accountant be registered with the </w:t>
      </w:r>
      <w:r w:rsidR="007D587A">
        <w:rPr>
          <w:rFonts w:ascii="Times New Roman" w:hAnsi="Times New Roman"/>
        </w:rPr>
        <w:t>PCAOB</w:t>
      </w:r>
      <w:r w:rsidR="00CF597D">
        <w:rPr>
          <w:rFonts w:ascii="Times New Roman" w:hAnsi="Times New Roman"/>
        </w:rPr>
        <w:t xml:space="preserve"> if required by the Sarbanes-Oxley Act of 2002</w:t>
      </w:r>
      <w:r w:rsidR="002C17AC">
        <w:rPr>
          <w:rFonts w:ascii="Times New Roman" w:hAnsi="Times New Roman"/>
        </w:rPr>
        <w:t>;</w:t>
      </w:r>
      <w:r w:rsidR="00CF597D">
        <w:rPr>
          <w:rFonts w:ascii="Times New Roman" w:hAnsi="Times New Roman"/>
        </w:rPr>
        <w:t xml:space="preserve"> </w:t>
      </w:r>
      <w:r w:rsidR="002C17AC">
        <w:rPr>
          <w:rFonts w:ascii="Times New Roman" w:hAnsi="Times New Roman"/>
        </w:rPr>
        <w:t>(2)</w:t>
      </w:r>
      <w:r w:rsidR="00CF597D">
        <w:rPr>
          <w:rFonts w:ascii="Times New Roman" w:hAnsi="Times New Roman"/>
        </w:rPr>
        <w:t xml:space="preserve"> </w:t>
      </w:r>
      <w:r w:rsidR="00CA4248">
        <w:rPr>
          <w:rFonts w:ascii="Times New Roman" w:hAnsi="Times New Roman"/>
        </w:rPr>
        <w:t>broker</w:t>
      </w:r>
      <w:r w:rsidR="00816DDE">
        <w:rPr>
          <w:rFonts w:ascii="Times New Roman" w:hAnsi="Times New Roman"/>
        </w:rPr>
        <w:t>-</w:t>
      </w:r>
      <w:r w:rsidR="00CA4248">
        <w:rPr>
          <w:rFonts w:ascii="Times New Roman" w:hAnsi="Times New Roman"/>
        </w:rPr>
        <w:t>dealers to include in their notice designating an accountant that the engagement of the accountant included the undertakings of Rule 17g-5(g)</w:t>
      </w:r>
      <w:r w:rsidR="002C17AC">
        <w:rPr>
          <w:rFonts w:ascii="Times New Roman" w:hAnsi="Times New Roman"/>
        </w:rPr>
        <w:t>;</w:t>
      </w:r>
      <w:r w:rsidR="00816DDE">
        <w:rPr>
          <w:rFonts w:ascii="Times New Roman" w:hAnsi="Times New Roman"/>
        </w:rPr>
        <w:t xml:space="preserve"> and</w:t>
      </w:r>
      <w:r w:rsidR="00CA4248">
        <w:rPr>
          <w:rFonts w:ascii="Times New Roman" w:hAnsi="Times New Roman"/>
        </w:rPr>
        <w:t xml:space="preserve"> </w:t>
      </w:r>
      <w:r w:rsidR="002C17AC">
        <w:rPr>
          <w:rFonts w:ascii="Times New Roman" w:hAnsi="Times New Roman"/>
        </w:rPr>
        <w:t>(3)</w:t>
      </w:r>
      <w:r w:rsidR="00CA4248">
        <w:rPr>
          <w:rFonts w:ascii="Times New Roman" w:hAnsi="Times New Roman"/>
        </w:rPr>
        <w:t xml:space="preserve"> </w:t>
      </w:r>
      <w:r w:rsidR="00CF597D">
        <w:rPr>
          <w:rFonts w:ascii="Times New Roman" w:hAnsi="Times New Roman"/>
        </w:rPr>
        <w:t>broker</w:t>
      </w:r>
      <w:r w:rsidR="00816DDE">
        <w:rPr>
          <w:rFonts w:ascii="Times New Roman" w:hAnsi="Times New Roman"/>
        </w:rPr>
        <w:t>-</w:t>
      </w:r>
      <w:r w:rsidR="00CF597D">
        <w:rPr>
          <w:rFonts w:ascii="Times New Roman" w:hAnsi="Times New Roman"/>
        </w:rPr>
        <w:t xml:space="preserve">dealers that clear transactions or carry customer accounts to </w:t>
      </w:r>
      <w:r w:rsidR="002C17AC">
        <w:rPr>
          <w:rFonts w:ascii="Times New Roman" w:hAnsi="Times New Roman"/>
        </w:rPr>
        <w:t>a</w:t>
      </w:r>
      <w:r w:rsidR="00CF597D">
        <w:rPr>
          <w:rFonts w:ascii="Times New Roman" w:hAnsi="Times New Roman"/>
        </w:rPr>
        <w:t xml:space="preserve">gree to allow representatives of the Commission </w:t>
      </w:r>
      <w:r w:rsidR="00680A63">
        <w:rPr>
          <w:rFonts w:ascii="Times New Roman" w:hAnsi="Times New Roman"/>
        </w:rPr>
        <w:t xml:space="preserve">and its designated examining authority </w:t>
      </w:r>
      <w:r w:rsidR="00CF597D">
        <w:rPr>
          <w:rFonts w:ascii="Times New Roman" w:hAnsi="Times New Roman"/>
        </w:rPr>
        <w:t xml:space="preserve">to review the documentation associated with the reports of the independent public accountant and </w:t>
      </w:r>
      <w:r w:rsidR="002C17AC">
        <w:rPr>
          <w:rFonts w:ascii="Times New Roman" w:hAnsi="Times New Roman"/>
        </w:rPr>
        <w:t xml:space="preserve">to </w:t>
      </w:r>
      <w:r w:rsidR="00CF597D">
        <w:rPr>
          <w:rFonts w:ascii="Times New Roman" w:hAnsi="Times New Roman"/>
        </w:rPr>
        <w:t>agree to permit the independent public accountant to discuss with representatives of the Commission the findings associated with the reports of the independent public accountant</w:t>
      </w:r>
      <w:r w:rsidR="00816DDE">
        <w:rPr>
          <w:rFonts w:ascii="Times New Roman" w:hAnsi="Times New Roman"/>
        </w:rPr>
        <w:t>, if requested for purposes of an examination of the broker-dealer</w:t>
      </w:r>
      <w:r w:rsidR="00CF597D">
        <w:rPr>
          <w:rFonts w:ascii="Times New Roman" w:hAnsi="Times New Roman"/>
        </w:rPr>
        <w:t xml:space="preserve">.  The amendments to Rule 17a-5(g) would require that the </w:t>
      </w:r>
      <w:r w:rsidR="00751597">
        <w:rPr>
          <w:rFonts w:ascii="Times New Roman" w:hAnsi="Times New Roman"/>
        </w:rPr>
        <w:t>independent public accountant</w:t>
      </w:r>
      <w:r w:rsidR="00F61521">
        <w:rPr>
          <w:rFonts w:ascii="Times New Roman" w:hAnsi="Times New Roman"/>
        </w:rPr>
        <w:t>,</w:t>
      </w:r>
      <w:r w:rsidR="00751597">
        <w:rPr>
          <w:rFonts w:ascii="Times New Roman" w:hAnsi="Times New Roman"/>
        </w:rPr>
        <w:t xml:space="preserve"> as part of the engagement</w:t>
      </w:r>
      <w:r w:rsidR="00F61521">
        <w:rPr>
          <w:rFonts w:ascii="Times New Roman" w:hAnsi="Times New Roman"/>
        </w:rPr>
        <w:t>,</w:t>
      </w:r>
      <w:r w:rsidR="00751597">
        <w:rPr>
          <w:rFonts w:ascii="Times New Roman" w:hAnsi="Times New Roman"/>
        </w:rPr>
        <w:t xml:space="preserve"> undertake to prepare its reports based on an examination </w:t>
      </w:r>
      <w:r w:rsidR="00751597">
        <w:rPr>
          <w:rFonts w:ascii="Times New Roman" w:hAnsi="Times New Roman"/>
        </w:rPr>
        <w:lastRenderedPageBreak/>
        <w:t>of the financial report</w:t>
      </w:r>
      <w:r w:rsidR="00816DDE">
        <w:rPr>
          <w:rFonts w:ascii="Times New Roman" w:hAnsi="Times New Roman"/>
        </w:rPr>
        <w:t xml:space="preserve"> </w:t>
      </w:r>
      <w:r w:rsidR="00751597">
        <w:rPr>
          <w:rFonts w:ascii="Times New Roman" w:hAnsi="Times New Roman"/>
        </w:rPr>
        <w:t xml:space="preserve">and </w:t>
      </w:r>
      <w:r w:rsidR="00816DDE">
        <w:rPr>
          <w:rFonts w:ascii="Times New Roman" w:hAnsi="Times New Roman"/>
        </w:rPr>
        <w:t xml:space="preserve">an examination of the </w:t>
      </w:r>
      <w:r w:rsidR="00751597">
        <w:rPr>
          <w:rFonts w:ascii="Times New Roman" w:hAnsi="Times New Roman"/>
        </w:rPr>
        <w:t>compliance</w:t>
      </w:r>
      <w:r w:rsidR="00010594">
        <w:rPr>
          <w:rFonts w:ascii="Times New Roman" w:hAnsi="Times New Roman"/>
        </w:rPr>
        <w:t xml:space="preserve"> report</w:t>
      </w:r>
      <w:r w:rsidR="00751597">
        <w:rPr>
          <w:rFonts w:ascii="Times New Roman" w:hAnsi="Times New Roman"/>
        </w:rPr>
        <w:t xml:space="preserve"> or </w:t>
      </w:r>
      <w:r w:rsidR="007C283A">
        <w:rPr>
          <w:rFonts w:ascii="Times New Roman" w:hAnsi="Times New Roman"/>
        </w:rPr>
        <w:t xml:space="preserve">a review of the </w:t>
      </w:r>
      <w:r w:rsidR="00751597">
        <w:rPr>
          <w:rFonts w:ascii="Times New Roman" w:hAnsi="Times New Roman"/>
        </w:rPr>
        <w:t>exemption report of the broker</w:t>
      </w:r>
      <w:r w:rsidR="00816DDE">
        <w:rPr>
          <w:rFonts w:ascii="Times New Roman" w:hAnsi="Times New Roman"/>
        </w:rPr>
        <w:t>-</w:t>
      </w:r>
      <w:r w:rsidR="00751597">
        <w:rPr>
          <w:rFonts w:ascii="Times New Roman" w:hAnsi="Times New Roman"/>
        </w:rPr>
        <w:t xml:space="preserve">dealer </w:t>
      </w:r>
      <w:r w:rsidR="00CF597D">
        <w:rPr>
          <w:rFonts w:ascii="Times New Roman" w:hAnsi="Times New Roman"/>
        </w:rPr>
        <w:t>in accordance with standards of the P</w:t>
      </w:r>
      <w:r w:rsidR="007D587A">
        <w:rPr>
          <w:rFonts w:ascii="Times New Roman" w:hAnsi="Times New Roman"/>
        </w:rPr>
        <w:t>CAOB</w:t>
      </w:r>
      <w:r w:rsidR="00CF597D">
        <w:rPr>
          <w:rFonts w:ascii="Times New Roman" w:hAnsi="Times New Roman"/>
        </w:rPr>
        <w:t>.</w:t>
      </w:r>
    </w:p>
    <w:p w:rsidR="007E5155" w:rsidRDefault="007E5155">
      <w:pPr>
        <w:rPr>
          <w:rFonts w:ascii="Times New Roman" w:hAnsi="Times New Roman"/>
        </w:rPr>
      </w:pPr>
    </w:p>
    <w:p w:rsidR="007E5155" w:rsidRPr="00680A63" w:rsidRDefault="008E7CC4">
      <w:pPr>
        <w:rPr>
          <w:rFonts w:ascii="Times New Roman" w:hAnsi="Times New Roman"/>
          <w:b/>
        </w:rPr>
      </w:pPr>
      <w:r>
        <w:rPr>
          <w:rFonts w:ascii="Times New Roman" w:hAnsi="Times New Roman"/>
          <w:b/>
        </w:rPr>
        <w:tab/>
      </w:r>
      <w:r w:rsidR="007E5155" w:rsidRPr="00680A63">
        <w:rPr>
          <w:rFonts w:ascii="Times New Roman" w:hAnsi="Times New Roman"/>
          <w:b/>
        </w:rPr>
        <w:t>2.</w:t>
      </w:r>
      <w:r w:rsidR="007E5155" w:rsidRPr="00680A63">
        <w:rPr>
          <w:rFonts w:ascii="Times New Roman" w:hAnsi="Times New Roman"/>
          <w:b/>
        </w:rPr>
        <w:tab/>
        <w:t xml:space="preserve">Purpose </w:t>
      </w:r>
      <w:r w:rsidR="00680A63" w:rsidRPr="00680A63">
        <w:rPr>
          <w:rFonts w:ascii="Times New Roman" w:hAnsi="Times New Roman"/>
          <w:b/>
        </w:rPr>
        <w:t>and Use of the Information Collection</w:t>
      </w:r>
    </w:p>
    <w:p w:rsidR="007E5155" w:rsidRDefault="007E5155">
      <w:pPr>
        <w:rPr>
          <w:rFonts w:ascii="Times New Roman" w:hAnsi="Times New Roman"/>
        </w:rPr>
      </w:pPr>
    </w:p>
    <w:p w:rsidR="00C429FC" w:rsidRDefault="007E5155" w:rsidP="00C429FC">
      <w:pPr>
        <w:rPr>
          <w:rFonts w:ascii="Times New Roman" w:hAnsi="Times New Roman"/>
        </w:rPr>
      </w:pPr>
      <w:r>
        <w:rPr>
          <w:rFonts w:ascii="Times New Roman" w:hAnsi="Times New Roman"/>
        </w:rPr>
        <w:tab/>
      </w:r>
      <w:r w:rsidR="00F61521">
        <w:rPr>
          <w:rFonts w:ascii="Times New Roman" w:hAnsi="Times New Roman"/>
        </w:rPr>
        <w:t>R</w:t>
      </w:r>
      <w:r w:rsidR="008774BD">
        <w:rPr>
          <w:rFonts w:ascii="Times New Roman" w:hAnsi="Times New Roman"/>
        </w:rPr>
        <w:t>eports required to be made under Rule 17a-5 are used</w:t>
      </w:r>
      <w:r w:rsidR="00F61521">
        <w:rPr>
          <w:rFonts w:ascii="Times New Roman" w:hAnsi="Times New Roman"/>
        </w:rPr>
        <w:t>, among other things,</w:t>
      </w:r>
      <w:r>
        <w:rPr>
          <w:rFonts w:ascii="Times New Roman" w:hAnsi="Times New Roman"/>
        </w:rPr>
        <w:t xml:space="preserve"> to monitor the financial and operational condition of </w:t>
      </w:r>
      <w:r w:rsidR="00F61521">
        <w:rPr>
          <w:rFonts w:ascii="Times New Roman" w:hAnsi="Times New Roman"/>
        </w:rPr>
        <w:t xml:space="preserve">a </w:t>
      </w:r>
      <w:r>
        <w:rPr>
          <w:rFonts w:ascii="Times New Roman" w:hAnsi="Times New Roman"/>
        </w:rPr>
        <w:t>broker</w:t>
      </w:r>
      <w:r w:rsidR="00816DDE">
        <w:rPr>
          <w:rFonts w:ascii="Times New Roman" w:hAnsi="Times New Roman"/>
        </w:rPr>
        <w:t>-</w:t>
      </w:r>
      <w:r>
        <w:rPr>
          <w:rFonts w:ascii="Times New Roman" w:hAnsi="Times New Roman"/>
        </w:rPr>
        <w:t>dealer by the self-regulatory organization that is the broker</w:t>
      </w:r>
      <w:r w:rsidR="00816DDE">
        <w:rPr>
          <w:rFonts w:ascii="Times New Roman" w:hAnsi="Times New Roman"/>
        </w:rPr>
        <w:t>-</w:t>
      </w:r>
      <w:r>
        <w:rPr>
          <w:rFonts w:ascii="Times New Roman" w:hAnsi="Times New Roman"/>
        </w:rPr>
        <w:t>dealer’s designated examining authority and by the Commission staff.  The FOCUS Report and the annual report</w:t>
      </w:r>
      <w:r w:rsidR="00680A63">
        <w:rPr>
          <w:rFonts w:ascii="Times New Roman" w:hAnsi="Times New Roman"/>
        </w:rPr>
        <w:t>s</w:t>
      </w:r>
      <w:r>
        <w:rPr>
          <w:rFonts w:ascii="Times New Roman" w:hAnsi="Times New Roman"/>
        </w:rPr>
        <w:t xml:space="preserve"> are the primary means of ensuring compliance with the Commission’s financial responsibility rules.  </w:t>
      </w:r>
      <w:r w:rsidR="00C429FC">
        <w:rPr>
          <w:rFonts w:ascii="Times New Roman" w:hAnsi="Times New Roman"/>
        </w:rPr>
        <w:t>A firm’s failure to comply with these rules would severely impair the Commission’s and the self</w:t>
      </w:r>
      <w:r w:rsidR="00F61521">
        <w:rPr>
          <w:rFonts w:ascii="Times New Roman" w:hAnsi="Times New Roman"/>
        </w:rPr>
        <w:t>-</w:t>
      </w:r>
      <w:r w:rsidR="00C429FC">
        <w:rPr>
          <w:rFonts w:ascii="Times New Roman" w:hAnsi="Times New Roman"/>
        </w:rPr>
        <w:t>regulatory organizations’ ability to protect customers.</w:t>
      </w:r>
    </w:p>
    <w:p w:rsidR="00C429FC" w:rsidRDefault="00C429FC">
      <w:pPr>
        <w:rPr>
          <w:rFonts w:ascii="Times New Roman" w:hAnsi="Times New Roman"/>
        </w:rPr>
      </w:pPr>
    </w:p>
    <w:p w:rsidR="007E5155" w:rsidRDefault="00C429FC">
      <w:pPr>
        <w:rPr>
          <w:rFonts w:ascii="Times New Roman" w:hAnsi="Times New Roman"/>
        </w:rPr>
      </w:pPr>
      <w:r>
        <w:rPr>
          <w:rFonts w:ascii="Times New Roman" w:hAnsi="Times New Roman"/>
        </w:rPr>
        <w:tab/>
      </w:r>
      <w:r w:rsidR="007E5155">
        <w:rPr>
          <w:rFonts w:ascii="Times New Roman" w:hAnsi="Times New Roman"/>
        </w:rPr>
        <w:t xml:space="preserve">FOCUS Report information </w:t>
      </w:r>
      <w:r>
        <w:rPr>
          <w:rFonts w:ascii="Times New Roman" w:hAnsi="Times New Roman"/>
        </w:rPr>
        <w:t xml:space="preserve">is used </w:t>
      </w:r>
      <w:r w:rsidR="007E5155">
        <w:rPr>
          <w:rFonts w:ascii="Times New Roman" w:hAnsi="Times New Roman"/>
        </w:rPr>
        <w:t>in preparation for broker</w:t>
      </w:r>
      <w:r w:rsidR="00816DDE">
        <w:rPr>
          <w:rFonts w:ascii="Times New Roman" w:hAnsi="Times New Roman"/>
        </w:rPr>
        <w:t>-</w:t>
      </w:r>
      <w:r w:rsidR="007E5155">
        <w:rPr>
          <w:rFonts w:ascii="Times New Roman" w:hAnsi="Times New Roman"/>
        </w:rPr>
        <w:t xml:space="preserve">dealer examinations and inspections. The completed forms also are used to determine which firms are engaged in various securities-related activities, the extent to which they are engaged in those activities, and how economic events and government policies might affect various segments of the securities industry.  </w:t>
      </w:r>
    </w:p>
    <w:p w:rsidR="007E5155" w:rsidRDefault="007E5155">
      <w:pPr>
        <w:rPr>
          <w:rFonts w:ascii="Times New Roman" w:hAnsi="Times New Roman"/>
        </w:rPr>
      </w:pPr>
      <w:r>
        <w:rPr>
          <w:rFonts w:ascii="Times New Roman" w:hAnsi="Times New Roman"/>
        </w:rPr>
        <w:tab/>
      </w:r>
    </w:p>
    <w:p w:rsidR="007E5155" w:rsidRDefault="008E7CC4">
      <w:pPr>
        <w:rPr>
          <w:rFonts w:ascii="Times New Roman" w:hAnsi="Times New Roman"/>
          <w:b/>
        </w:rPr>
      </w:pPr>
      <w:r>
        <w:rPr>
          <w:rFonts w:ascii="Times New Roman" w:hAnsi="Times New Roman"/>
          <w:b/>
        </w:rPr>
        <w:tab/>
      </w:r>
      <w:r w:rsidR="007E5155">
        <w:rPr>
          <w:rFonts w:ascii="Times New Roman" w:hAnsi="Times New Roman"/>
          <w:b/>
        </w:rPr>
        <w:t>3.</w:t>
      </w:r>
      <w:r w:rsidR="007E5155">
        <w:rPr>
          <w:rFonts w:ascii="Times New Roman" w:hAnsi="Times New Roman"/>
          <w:b/>
        </w:rPr>
        <w:tab/>
      </w:r>
      <w:r w:rsidR="00C429FC">
        <w:rPr>
          <w:rFonts w:ascii="Times New Roman" w:hAnsi="Times New Roman"/>
          <w:b/>
        </w:rPr>
        <w:t>Consideration Given to Information Technology</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t>The data required in the FOCUS Report are tailored to the complexity of the broker</w:t>
      </w:r>
      <w:r w:rsidR="00816DDE">
        <w:rPr>
          <w:rFonts w:ascii="Times New Roman" w:hAnsi="Times New Roman"/>
        </w:rPr>
        <w:t>-</w:t>
      </w:r>
      <w:r>
        <w:rPr>
          <w:rFonts w:ascii="Times New Roman" w:hAnsi="Times New Roman"/>
        </w:rPr>
        <w:t>dealer’s business</w:t>
      </w:r>
      <w:r w:rsidR="009121BE">
        <w:rPr>
          <w:rFonts w:ascii="Times New Roman" w:hAnsi="Times New Roman"/>
        </w:rPr>
        <w:t>.  The</w:t>
      </w:r>
      <w:r>
        <w:rPr>
          <w:rFonts w:ascii="Times New Roman" w:hAnsi="Times New Roman"/>
        </w:rPr>
        <w:t xml:space="preserve"> burden is </w:t>
      </w:r>
      <w:r w:rsidR="009121BE">
        <w:rPr>
          <w:rFonts w:ascii="Times New Roman" w:hAnsi="Times New Roman"/>
        </w:rPr>
        <w:t>therefore c</w:t>
      </w:r>
      <w:r>
        <w:rPr>
          <w:rFonts w:ascii="Times New Roman" w:hAnsi="Times New Roman"/>
        </w:rPr>
        <w:t xml:space="preserve">ommensurate with the type of business in which the firm engages.  </w:t>
      </w:r>
      <w:r w:rsidR="009121BE">
        <w:rPr>
          <w:rFonts w:ascii="Times New Roman" w:hAnsi="Times New Roman"/>
        </w:rPr>
        <w:t>A</w:t>
      </w:r>
      <w:r>
        <w:rPr>
          <w:rFonts w:ascii="Times New Roman" w:hAnsi="Times New Roman"/>
        </w:rPr>
        <w:t xml:space="preserve">s of </w:t>
      </w:r>
      <w:r w:rsidR="009121BE">
        <w:rPr>
          <w:rFonts w:ascii="Times New Roman" w:hAnsi="Times New Roman"/>
        </w:rPr>
        <w:t xml:space="preserve">December 31, </w:t>
      </w:r>
      <w:r>
        <w:rPr>
          <w:rFonts w:ascii="Times New Roman" w:hAnsi="Times New Roman"/>
        </w:rPr>
        <w:t>200</w:t>
      </w:r>
      <w:r w:rsidR="00433E02">
        <w:rPr>
          <w:rFonts w:ascii="Times New Roman" w:hAnsi="Times New Roman"/>
        </w:rPr>
        <w:t>8</w:t>
      </w:r>
      <w:r>
        <w:rPr>
          <w:rFonts w:ascii="Times New Roman" w:hAnsi="Times New Roman"/>
        </w:rPr>
        <w:t xml:space="preserve">, </w:t>
      </w:r>
      <w:r w:rsidR="009121BE">
        <w:rPr>
          <w:rFonts w:ascii="Times New Roman" w:hAnsi="Times New Roman"/>
        </w:rPr>
        <w:t>a</w:t>
      </w:r>
      <w:r>
        <w:rPr>
          <w:rFonts w:ascii="Times New Roman" w:hAnsi="Times New Roman"/>
        </w:rPr>
        <w:t xml:space="preserve">pproximately </w:t>
      </w:r>
      <w:r w:rsidR="003A5978">
        <w:rPr>
          <w:rFonts w:ascii="Times New Roman" w:hAnsi="Times New Roman"/>
        </w:rPr>
        <w:t>82</w:t>
      </w:r>
      <w:r>
        <w:rPr>
          <w:rFonts w:ascii="Times New Roman" w:hAnsi="Times New Roman"/>
        </w:rPr>
        <w:t xml:space="preserve">% of </w:t>
      </w:r>
      <w:r w:rsidR="009121BE">
        <w:rPr>
          <w:rFonts w:ascii="Times New Roman" w:hAnsi="Times New Roman"/>
        </w:rPr>
        <w:t>F</w:t>
      </w:r>
      <w:r w:rsidR="00F61521">
        <w:rPr>
          <w:rFonts w:ascii="Times New Roman" w:hAnsi="Times New Roman"/>
        </w:rPr>
        <w:t>OCUS</w:t>
      </w:r>
      <w:r w:rsidR="009121BE">
        <w:rPr>
          <w:rFonts w:ascii="Times New Roman" w:hAnsi="Times New Roman"/>
        </w:rPr>
        <w:t xml:space="preserve"> Reports</w:t>
      </w:r>
      <w:r>
        <w:rPr>
          <w:rFonts w:ascii="Times New Roman" w:hAnsi="Times New Roman"/>
        </w:rPr>
        <w:t xml:space="preserve"> were filed electronically. </w:t>
      </w:r>
      <w:r w:rsidR="00E01DE0">
        <w:rPr>
          <w:rFonts w:ascii="Times New Roman" w:hAnsi="Times New Roman"/>
        </w:rPr>
        <w:t xml:space="preserve"> Annual reports, however, are filed with the Commission in paper form.  </w:t>
      </w:r>
    </w:p>
    <w:p w:rsidR="007E5155" w:rsidRDefault="007E5155">
      <w:pPr>
        <w:rPr>
          <w:rFonts w:ascii="Times New Roman" w:hAnsi="Times New Roman"/>
        </w:rPr>
      </w:pPr>
    </w:p>
    <w:p w:rsidR="007E5155" w:rsidRPr="009121BE" w:rsidRDefault="008E7CC4">
      <w:pPr>
        <w:rPr>
          <w:rFonts w:ascii="Times New Roman" w:hAnsi="Times New Roman"/>
          <w:b/>
        </w:rPr>
      </w:pPr>
      <w:r>
        <w:rPr>
          <w:rFonts w:ascii="Times New Roman" w:hAnsi="Times New Roman"/>
          <w:b/>
        </w:rPr>
        <w:tab/>
      </w:r>
      <w:r w:rsidR="007E5155" w:rsidRPr="009121BE">
        <w:rPr>
          <w:rFonts w:ascii="Times New Roman" w:hAnsi="Times New Roman"/>
          <w:b/>
        </w:rPr>
        <w:t>4.</w:t>
      </w:r>
      <w:r w:rsidR="007E5155" w:rsidRPr="009121BE">
        <w:rPr>
          <w:rFonts w:ascii="Times New Roman" w:hAnsi="Times New Roman"/>
          <w:b/>
        </w:rPr>
        <w:tab/>
        <w:t>Duplication</w:t>
      </w:r>
    </w:p>
    <w:p w:rsidR="007E5155" w:rsidRDefault="007E5155">
      <w:pPr>
        <w:pStyle w:val="Footer"/>
        <w:tabs>
          <w:tab w:val="clear" w:pos="4320"/>
          <w:tab w:val="clear" w:pos="8640"/>
        </w:tabs>
        <w:rPr>
          <w:rFonts w:ascii="Times New Roman" w:hAnsi="Times New Roman"/>
        </w:rPr>
      </w:pPr>
      <w:r>
        <w:rPr>
          <w:rFonts w:ascii="Times New Roman" w:hAnsi="Times New Roman"/>
        </w:rPr>
        <w:tab/>
      </w:r>
    </w:p>
    <w:p w:rsidR="007E5155" w:rsidRDefault="007E5155">
      <w:pPr>
        <w:rPr>
          <w:rFonts w:ascii="Times New Roman" w:hAnsi="Times New Roman"/>
        </w:rPr>
      </w:pPr>
      <w:r>
        <w:rPr>
          <w:rFonts w:ascii="Times New Roman" w:hAnsi="Times New Roman"/>
        </w:rPr>
        <w:tab/>
        <w:t xml:space="preserve">The Commission designed Rule </w:t>
      </w:r>
      <w:r w:rsidR="009121BE">
        <w:rPr>
          <w:rFonts w:ascii="Times New Roman" w:hAnsi="Times New Roman"/>
        </w:rPr>
        <w:t xml:space="preserve">17a-5 </w:t>
      </w:r>
      <w:r>
        <w:rPr>
          <w:rFonts w:ascii="Times New Roman" w:hAnsi="Times New Roman"/>
        </w:rPr>
        <w:t xml:space="preserve">to eliminate duplicative reporting requirements among the various securities regulatory agencies.  Therefore, any duplication of </w:t>
      </w:r>
      <w:r w:rsidR="009121BE">
        <w:rPr>
          <w:rFonts w:ascii="Times New Roman" w:hAnsi="Times New Roman"/>
        </w:rPr>
        <w:t xml:space="preserve">the </w:t>
      </w:r>
      <w:r>
        <w:rPr>
          <w:rFonts w:ascii="Times New Roman" w:hAnsi="Times New Roman"/>
        </w:rPr>
        <w:t xml:space="preserve">information </w:t>
      </w:r>
      <w:r w:rsidR="009121BE">
        <w:rPr>
          <w:rFonts w:ascii="Times New Roman" w:hAnsi="Times New Roman"/>
        </w:rPr>
        <w:t xml:space="preserve">requested is </w:t>
      </w:r>
      <w:r>
        <w:rPr>
          <w:rFonts w:ascii="Times New Roman" w:hAnsi="Times New Roman"/>
        </w:rPr>
        <w:t>minimal.</w:t>
      </w:r>
    </w:p>
    <w:p w:rsidR="007E5155" w:rsidRDefault="007E5155">
      <w:pPr>
        <w:rPr>
          <w:rFonts w:ascii="Times New Roman" w:hAnsi="Times New Roman"/>
        </w:rPr>
      </w:pPr>
    </w:p>
    <w:p w:rsidR="007E5155" w:rsidRPr="009121BE" w:rsidRDefault="008E7CC4">
      <w:pPr>
        <w:rPr>
          <w:rFonts w:ascii="Times New Roman" w:hAnsi="Times New Roman"/>
          <w:b/>
        </w:rPr>
      </w:pPr>
      <w:r>
        <w:rPr>
          <w:rFonts w:ascii="Times New Roman" w:hAnsi="Times New Roman"/>
          <w:b/>
        </w:rPr>
        <w:tab/>
      </w:r>
      <w:r w:rsidR="007E5155" w:rsidRPr="009121BE">
        <w:rPr>
          <w:rFonts w:ascii="Times New Roman" w:hAnsi="Times New Roman"/>
          <w:b/>
        </w:rPr>
        <w:t>5.</w:t>
      </w:r>
      <w:r w:rsidR="007E5155" w:rsidRPr="009121BE">
        <w:rPr>
          <w:rFonts w:ascii="Times New Roman" w:hAnsi="Times New Roman"/>
          <w:b/>
        </w:rPr>
        <w:tab/>
        <w:t xml:space="preserve">Effect on Small </w:t>
      </w:r>
      <w:r w:rsidR="009121BE" w:rsidRPr="009121BE">
        <w:rPr>
          <w:rFonts w:ascii="Times New Roman" w:hAnsi="Times New Roman"/>
          <w:b/>
        </w:rPr>
        <w:t>Entities</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r>
      <w:r w:rsidR="00E01DE0">
        <w:rPr>
          <w:rFonts w:ascii="Times New Roman" w:hAnsi="Times New Roman"/>
        </w:rPr>
        <w:t>Broker</w:t>
      </w:r>
      <w:r w:rsidR="00816DDE">
        <w:rPr>
          <w:rFonts w:ascii="Times New Roman" w:hAnsi="Times New Roman"/>
        </w:rPr>
        <w:t>-</w:t>
      </w:r>
      <w:r w:rsidR="00E01DE0">
        <w:rPr>
          <w:rFonts w:ascii="Times New Roman" w:hAnsi="Times New Roman"/>
        </w:rPr>
        <w:t>dealers must file one of three alternative quarterly reports</w:t>
      </w:r>
      <w:r w:rsidR="00EC7A6F">
        <w:rPr>
          <w:rFonts w:ascii="Times New Roman" w:hAnsi="Times New Roman"/>
        </w:rPr>
        <w:t xml:space="preserve"> on Form X-17A-5</w:t>
      </w:r>
      <w:r w:rsidR="00E01DE0">
        <w:rPr>
          <w:rFonts w:ascii="Times New Roman" w:hAnsi="Times New Roman"/>
        </w:rPr>
        <w:t xml:space="preserve">: a comprehensive Part II </w:t>
      </w:r>
      <w:r w:rsidR="00EC7A6F">
        <w:rPr>
          <w:rFonts w:ascii="Times New Roman" w:hAnsi="Times New Roman"/>
        </w:rPr>
        <w:t xml:space="preserve">of Form X-17A-5, </w:t>
      </w:r>
      <w:r w:rsidR="00E01DE0">
        <w:rPr>
          <w:rFonts w:ascii="Times New Roman" w:hAnsi="Times New Roman"/>
        </w:rPr>
        <w:t>which must be filed by every broker</w:t>
      </w:r>
      <w:r w:rsidR="008E7CC4">
        <w:rPr>
          <w:rFonts w:ascii="Times New Roman" w:hAnsi="Times New Roman"/>
        </w:rPr>
        <w:t>-</w:t>
      </w:r>
      <w:r w:rsidR="00E01DE0">
        <w:rPr>
          <w:rFonts w:ascii="Times New Roman" w:hAnsi="Times New Roman"/>
        </w:rPr>
        <w:t>dealer that clears transactio</w:t>
      </w:r>
      <w:r w:rsidR="00EC7A6F">
        <w:rPr>
          <w:rFonts w:ascii="Times New Roman" w:hAnsi="Times New Roman"/>
        </w:rPr>
        <w:t>ns or carries customer accounts;</w:t>
      </w:r>
      <w:r w:rsidR="00E01DE0">
        <w:rPr>
          <w:rFonts w:ascii="Times New Roman" w:hAnsi="Times New Roman"/>
        </w:rPr>
        <w:t xml:space="preserve"> a less detailed Part IIA which must be filed by broker</w:t>
      </w:r>
      <w:r w:rsidR="008E7CC4">
        <w:rPr>
          <w:rFonts w:ascii="Times New Roman" w:hAnsi="Times New Roman"/>
        </w:rPr>
        <w:t>-</w:t>
      </w:r>
      <w:r w:rsidR="00E01DE0">
        <w:rPr>
          <w:rFonts w:ascii="Times New Roman" w:hAnsi="Times New Roman"/>
        </w:rPr>
        <w:t>dealers that do not clear transactions or carry customer accounts</w:t>
      </w:r>
      <w:r w:rsidR="00EC7A6F">
        <w:rPr>
          <w:rFonts w:ascii="Times New Roman" w:hAnsi="Times New Roman"/>
        </w:rPr>
        <w:t>;</w:t>
      </w:r>
      <w:r w:rsidR="00E01DE0">
        <w:rPr>
          <w:rFonts w:ascii="Times New Roman" w:hAnsi="Times New Roman"/>
        </w:rPr>
        <w:t xml:space="preserve"> or a Part IIB that is filed only by specialized broker-dealers registered with the Commission as OTC Derivatives Dealers.  </w:t>
      </w:r>
      <w:r>
        <w:rPr>
          <w:rFonts w:ascii="Times New Roman" w:hAnsi="Times New Roman"/>
        </w:rPr>
        <w:t>The majority of small broker</w:t>
      </w:r>
      <w:r w:rsidR="00816DDE">
        <w:rPr>
          <w:rFonts w:ascii="Times New Roman" w:hAnsi="Times New Roman"/>
        </w:rPr>
        <w:t>-</w:t>
      </w:r>
      <w:r>
        <w:rPr>
          <w:rFonts w:ascii="Times New Roman" w:hAnsi="Times New Roman"/>
        </w:rPr>
        <w:t xml:space="preserve">dealers file Part IIA of Form X-17A-5 because they do not </w:t>
      </w:r>
      <w:r w:rsidR="00EC7A6F">
        <w:rPr>
          <w:rFonts w:ascii="Times New Roman" w:hAnsi="Times New Roman"/>
        </w:rPr>
        <w:t>clear transactions or carry customer accounts</w:t>
      </w:r>
      <w:r>
        <w:rPr>
          <w:rFonts w:ascii="Times New Roman" w:hAnsi="Times New Roman"/>
        </w:rPr>
        <w:t xml:space="preserve">.  Part IIA is </w:t>
      </w:r>
      <w:r w:rsidR="00EC7A6F">
        <w:rPr>
          <w:rFonts w:ascii="Times New Roman" w:hAnsi="Times New Roman"/>
        </w:rPr>
        <w:t>shorter and</w:t>
      </w:r>
      <w:r>
        <w:rPr>
          <w:rFonts w:ascii="Times New Roman" w:hAnsi="Times New Roman"/>
        </w:rPr>
        <w:t xml:space="preserve"> requires less time to complete than Part II.  Out of </w:t>
      </w:r>
      <w:r w:rsidR="006A50CD">
        <w:rPr>
          <w:rFonts w:ascii="Times New Roman" w:hAnsi="Times New Roman"/>
        </w:rPr>
        <w:t>530</w:t>
      </w:r>
      <w:r>
        <w:rPr>
          <w:rFonts w:ascii="Times New Roman" w:hAnsi="Times New Roman"/>
        </w:rPr>
        <w:t xml:space="preserve"> firms that must</w:t>
      </w:r>
      <w:r w:rsidR="00CC6BA3">
        <w:rPr>
          <w:rFonts w:ascii="Times New Roman" w:hAnsi="Times New Roman"/>
        </w:rPr>
        <w:t xml:space="preserve"> file Part II, only </w:t>
      </w:r>
      <w:r w:rsidR="002C48F4">
        <w:rPr>
          <w:rFonts w:ascii="Times New Roman" w:hAnsi="Times New Roman"/>
        </w:rPr>
        <w:t>16</w:t>
      </w:r>
      <w:r>
        <w:rPr>
          <w:rFonts w:ascii="Times New Roman" w:hAnsi="Times New Roman"/>
        </w:rPr>
        <w:t xml:space="preserve"> are small firms.  It would be inappropriate to provide the</w:t>
      </w:r>
      <w:r w:rsidR="00EC7A6F">
        <w:rPr>
          <w:rFonts w:ascii="Times New Roman" w:hAnsi="Times New Roman"/>
        </w:rPr>
        <w:t>se</w:t>
      </w:r>
      <w:r>
        <w:rPr>
          <w:rFonts w:ascii="Times New Roman" w:hAnsi="Times New Roman"/>
        </w:rPr>
        <w:t xml:space="preserve"> small firms with an exemption from this Rule because the report provides critical financial information </w:t>
      </w:r>
      <w:r w:rsidR="00EC7A6F">
        <w:rPr>
          <w:rFonts w:ascii="Times New Roman" w:hAnsi="Times New Roman"/>
        </w:rPr>
        <w:t>from</w:t>
      </w:r>
      <w:r>
        <w:rPr>
          <w:rFonts w:ascii="Times New Roman" w:hAnsi="Times New Roman"/>
        </w:rPr>
        <w:t xml:space="preserve"> the firms responsible for the safekeeping and disposition of </w:t>
      </w:r>
      <w:r w:rsidR="00EC7A6F">
        <w:rPr>
          <w:rFonts w:ascii="Times New Roman" w:hAnsi="Times New Roman"/>
        </w:rPr>
        <w:t xml:space="preserve">customer funds </w:t>
      </w:r>
      <w:r>
        <w:rPr>
          <w:rFonts w:ascii="Times New Roman" w:hAnsi="Times New Roman"/>
        </w:rPr>
        <w:t>and securities.</w:t>
      </w:r>
    </w:p>
    <w:p w:rsidR="00EC7A6F" w:rsidRDefault="00EC7A6F">
      <w:pPr>
        <w:rPr>
          <w:rFonts w:ascii="Times New Roman" w:hAnsi="Times New Roman"/>
        </w:rPr>
      </w:pPr>
    </w:p>
    <w:p w:rsidR="00EC7A6F" w:rsidRDefault="00EC7A6F">
      <w:pPr>
        <w:rPr>
          <w:rFonts w:ascii="Times New Roman" w:hAnsi="Times New Roman"/>
        </w:rPr>
      </w:pPr>
      <w:r>
        <w:rPr>
          <w:rFonts w:ascii="Times New Roman" w:hAnsi="Times New Roman"/>
        </w:rPr>
        <w:tab/>
        <w:t>With respect to the propos</w:t>
      </w:r>
      <w:r w:rsidR="00CC6BA3">
        <w:rPr>
          <w:rFonts w:ascii="Times New Roman" w:hAnsi="Times New Roman"/>
        </w:rPr>
        <w:t>al</w:t>
      </w:r>
      <w:r>
        <w:rPr>
          <w:rFonts w:ascii="Times New Roman" w:hAnsi="Times New Roman"/>
        </w:rPr>
        <w:t xml:space="preserve">, </w:t>
      </w:r>
      <w:r w:rsidR="00CC6BA3">
        <w:rPr>
          <w:rFonts w:ascii="Times New Roman" w:hAnsi="Times New Roman"/>
        </w:rPr>
        <w:t>the Commission believes that the burden associated with the proposal would generally be substantially smaller on smaller broker</w:t>
      </w:r>
      <w:r w:rsidR="00816DDE">
        <w:rPr>
          <w:rFonts w:ascii="Times New Roman" w:hAnsi="Times New Roman"/>
        </w:rPr>
        <w:t>-</w:t>
      </w:r>
      <w:r w:rsidR="00CC6BA3">
        <w:rPr>
          <w:rFonts w:ascii="Times New Roman" w:hAnsi="Times New Roman"/>
        </w:rPr>
        <w:t xml:space="preserve">dealers.  </w:t>
      </w:r>
      <w:r w:rsidR="004D2F1B">
        <w:rPr>
          <w:rFonts w:ascii="Times New Roman" w:hAnsi="Times New Roman"/>
        </w:rPr>
        <w:t xml:space="preserve">Based on FOCUS </w:t>
      </w:r>
      <w:r w:rsidR="008E7CC4">
        <w:rPr>
          <w:rFonts w:ascii="Times New Roman" w:hAnsi="Times New Roman"/>
        </w:rPr>
        <w:t>R</w:t>
      </w:r>
      <w:r w:rsidR="004D2F1B">
        <w:rPr>
          <w:rFonts w:ascii="Times New Roman" w:hAnsi="Times New Roman"/>
        </w:rPr>
        <w:t>eport data, there are currently 871 broker</w:t>
      </w:r>
      <w:r w:rsidR="00816DDE">
        <w:rPr>
          <w:rFonts w:ascii="Times New Roman" w:hAnsi="Times New Roman"/>
        </w:rPr>
        <w:t>-</w:t>
      </w:r>
      <w:r w:rsidR="004D2F1B">
        <w:rPr>
          <w:rFonts w:ascii="Times New Roman" w:hAnsi="Times New Roman"/>
        </w:rPr>
        <w:t>dealers that</w:t>
      </w:r>
      <w:r w:rsidR="009B7AE7">
        <w:rPr>
          <w:rFonts w:ascii="Times New Roman" w:hAnsi="Times New Roman"/>
        </w:rPr>
        <w:t>, under paragraph (c) of Rule 0-10 (17 CFR 240.0-10(c)),</w:t>
      </w:r>
      <w:r w:rsidR="004D2F1B">
        <w:rPr>
          <w:rFonts w:ascii="Times New Roman" w:hAnsi="Times New Roman"/>
        </w:rPr>
        <w:t xml:space="preserve"> </w:t>
      </w:r>
      <w:r w:rsidR="009B7AE7">
        <w:rPr>
          <w:rFonts w:ascii="Times New Roman" w:hAnsi="Times New Roman"/>
        </w:rPr>
        <w:t xml:space="preserve">the Commission would classify </w:t>
      </w:r>
      <w:r w:rsidR="004D2F1B">
        <w:rPr>
          <w:rFonts w:ascii="Times New Roman" w:hAnsi="Times New Roman"/>
        </w:rPr>
        <w:t xml:space="preserve">as “small” </w:t>
      </w:r>
      <w:r w:rsidR="00811C9F">
        <w:rPr>
          <w:rFonts w:ascii="Times New Roman" w:hAnsi="Times New Roman"/>
        </w:rPr>
        <w:t>businesses or organizations</w:t>
      </w:r>
      <w:r w:rsidR="004D2F1B">
        <w:rPr>
          <w:rFonts w:ascii="Times New Roman" w:hAnsi="Times New Roman"/>
        </w:rPr>
        <w:t xml:space="preserve"> for purposes of the Regulatory Flexibility Act</w:t>
      </w:r>
      <w:r w:rsidR="00811C9F">
        <w:rPr>
          <w:rFonts w:ascii="Times New Roman" w:hAnsi="Times New Roman"/>
        </w:rPr>
        <w:t xml:space="preserve"> (5 U.S.C. 601 </w:t>
      </w:r>
      <w:r w:rsidR="00811C9F" w:rsidRPr="00811C9F">
        <w:rPr>
          <w:rFonts w:ascii="Times New Roman" w:hAnsi="Times New Roman"/>
          <w:u w:val="single"/>
        </w:rPr>
        <w:t>et.</w:t>
      </w:r>
      <w:r w:rsidR="00811C9F" w:rsidRPr="00811C9F">
        <w:rPr>
          <w:rFonts w:ascii="Times New Roman" w:hAnsi="Times New Roman"/>
        </w:rPr>
        <w:t xml:space="preserve"> </w:t>
      </w:r>
      <w:r w:rsidR="00811C9F" w:rsidRPr="00811C9F">
        <w:rPr>
          <w:rFonts w:ascii="Times New Roman" w:hAnsi="Times New Roman"/>
          <w:u w:val="single"/>
        </w:rPr>
        <w:t>seq.</w:t>
      </w:r>
      <w:r w:rsidR="00811C9F">
        <w:rPr>
          <w:rFonts w:ascii="Times New Roman" w:hAnsi="Times New Roman"/>
        </w:rPr>
        <w:t>)</w:t>
      </w:r>
      <w:r w:rsidR="004D2F1B">
        <w:rPr>
          <w:rFonts w:ascii="Times New Roman" w:hAnsi="Times New Roman"/>
        </w:rPr>
        <w:t xml:space="preserve">.  </w:t>
      </w:r>
      <w:r w:rsidR="00CC6BA3">
        <w:rPr>
          <w:rFonts w:ascii="Times New Roman" w:hAnsi="Times New Roman"/>
        </w:rPr>
        <w:t>There are relatively few small broker</w:t>
      </w:r>
      <w:r w:rsidR="00816DDE">
        <w:rPr>
          <w:rFonts w:ascii="Times New Roman" w:hAnsi="Times New Roman"/>
        </w:rPr>
        <w:t>-</w:t>
      </w:r>
      <w:r w:rsidR="00CC6BA3">
        <w:rPr>
          <w:rFonts w:ascii="Times New Roman" w:hAnsi="Times New Roman"/>
        </w:rPr>
        <w:t>dealers that clear transactions or carry customer accounts.  A</w:t>
      </w:r>
      <w:r>
        <w:rPr>
          <w:rFonts w:ascii="Times New Roman" w:hAnsi="Times New Roman"/>
        </w:rPr>
        <w:t xml:space="preserve"> broker</w:t>
      </w:r>
      <w:r w:rsidR="00816DDE">
        <w:rPr>
          <w:rFonts w:ascii="Times New Roman" w:hAnsi="Times New Roman"/>
        </w:rPr>
        <w:t>-</w:t>
      </w:r>
      <w:r>
        <w:rPr>
          <w:rFonts w:ascii="Times New Roman" w:hAnsi="Times New Roman"/>
        </w:rPr>
        <w:t xml:space="preserve">dealer that does not clear transactions or carry customer accounts would </w:t>
      </w:r>
      <w:r w:rsidR="008E7CC4">
        <w:rPr>
          <w:rFonts w:ascii="Times New Roman" w:hAnsi="Times New Roman"/>
        </w:rPr>
        <w:t>generally not need to enter detailed information on the Form.</w:t>
      </w:r>
      <w:r>
        <w:rPr>
          <w:rFonts w:ascii="Times New Roman" w:hAnsi="Times New Roman"/>
        </w:rPr>
        <w:t xml:space="preserve">  </w:t>
      </w:r>
      <w:r w:rsidR="00CC6BA3">
        <w:rPr>
          <w:rFonts w:ascii="Times New Roman" w:hAnsi="Times New Roman"/>
        </w:rPr>
        <w:t>A compliance report would be required to be filed only by a broker</w:t>
      </w:r>
      <w:r w:rsidR="00816DDE">
        <w:rPr>
          <w:rFonts w:ascii="Times New Roman" w:hAnsi="Times New Roman"/>
        </w:rPr>
        <w:t>-</w:t>
      </w:r>
      <w:r w:rsidR="00CC6BA3">
        <w:rPr>
          <w:rFonts w:ascii="Times New Roman" w:hAnsi="Times New Roman"/>
        </w:rPr>
        <w:t>dealer that is not exempt from Rule 15c3-3.  Further, only</w:t>
      </w:r>
      <w:r>
        <w:rPr>
          <w:rFonts w:ascii="Times New Roman" w:hAnsi="Times New Roman"/>
        </w:rPr>
        <w:t xml:space="preserve"> broker</w:t>
      </w:r>
      <w:r w:rsidR="00816DDE">
        <w:rPr>
          <w:rFonts w:ascii="Times New Roman" w:hAnsi="Times New Roman"/>
        </w:rPr>
        <w:t>-</w:t>
      </w:r>
      <w:r>
        <w:rPr>
          <w:rFonts w:ascii="Times New Roman" w:hAnsi="Times New Roman"/>
        </w:rPr>
        <w:t xml:space="preserve">dealers that clear transactions or carry customer accounts </w:t>
      </w:r>
      <w:r w:rsidR="00CC6BA3">
        <w:rPr>
          <w:rFonts w:ascii="Times New Roman" w:hAnsi="Times New Roman"/>
        </w:rPr>
        <w:t xml:space="preserve">would be required to </w:t>
      </w:r>
      <w:r>
        <w:rPr>
          <w:rFonts w:ascii="Times New Roman" w:hAnsi="Times New Roman"/>
        </w:rPr>
        <w:t xml:space="preserve">agree to allow representatives of the Commission and </w:t>
      </w:r>
      <w:r w:rsidR="008E7CC4">
        <w:rPr>
          <w:rFonts w:ascii="Times New Roman" w:hAnsi="Times New Roman"/>
        </w:rPr>
        <w:t>their</w:t>
      </w:r>
      <w:r>
        <w:rPr>
          <w:rFonts w:ascii="Times New Roman" w:hAnsi="Times New Roman"/>
        </w:rPr>
        <w:t xml:space="preserve"> designated examining authority</w:t>
      </w:r>
      <w:r w:rsidR="00F57B94">
        <w:rPr>
          <w:rFonts w:ascii="Times New Roman" w:hAnsi="Times New Roman"/>
        </w:rPr>
        <w:t>,</w:t>
      </w:r>
      <w:r w:rsidR="00F57B94" w:rsidRPr="00F57B94">
        <w:rPr>
          <w:rFonts w:ascii="Times New Roman" w:hAnsi="Times New Roman"/>
        </w:rPr>
        <w:t xml:space="preserve"> </w:t>
      </w:r>
      <w:r w:rsidR="00F57B94">
        <w:rPr>
          <w:rFonts w:ascii="Times New Roman" w:hAnsi="Times New Roman"/>
        </w:rPr>
        <w:t>if requested for purposes of an examination of the broker</w:t>
      </w:r>
      <w:r w:rsidR="00816DDE">
        <w:rPr>
          <w:rFonts w:ascii="Times New Roman" w:hAnsi="Times New Roman"/>
        </w:rPr>
        <w:t>-</w:t>
      </w:r>
      <w:r w:rsidR="00F57B94">
        <w:rPr>
          <w:rFonts w:ascii="Times New Roman" w:hAnsi="Times New Roman"/>
        </w:rPr>
        <w:t>dealer,</w:t>
      </w:r>
      <w:r>
        <w:rPr>
          <w:rFonts w:ascii="Times New Roman" w:hAnsi="Times New Roman"/>
        </w:rPr>
        <w:t xml:space="preserve"> to review the documentation associated with the reports of the independent public accountant and to agree to permit the independent public accountant to discuss with representatives of the Commission the findings associated with th</w:t>
      </w:r>
      <w:r w:rsidR="00F57B94">
        <w:rPr>
          <w:rFonts w:ascii="Times New Roman" w:hAnsi="Times New Roman"/>
        </w:rPr>
        <w:t>ose reports</w:t>
      </w:r>
      <w:r>
        <w:rPr>
          <w:rFonts w:ascii="Times New Roman" w:hAnsi="Times New Roman"/>
        </w:rPr>
        <w:t xml:space="preserve">.  </w:t>
      </w:r>
    </w:p>
    <w:p w:rsidR="007E5155" w:rsidRDefault="007E5155">
      <w:pPr>
        <w:rPr>
          <w:rFonts w:ascii="Times New Roman" w:hAnsi="Times New Roman"/>
        </w:rPr>
      </w:pPr>
    </w:p>
    <w:p w:rsidR="007E5155" w:rsidRPr="00FA2F3A" w:rsidRDefault="008E7CC4">
      <w:pPr>
        <w:rPr>
          <w:rFonts w:ascii="Times New Roman" w:hAnsi="Times New Roman"/>
          <w:b/>
        </w:rPr>
      </w:pPr>
      <w:r>
        <w:rPr>
          <w:rFonts w:ascii="Times New Roman" w:hAnsi="Times New Roman"/>
          <w:b/>
        </w:rPr>
        <w:tab/>
      </w:r>
      <w:r w:rsidR="007E5155" w:rsidRPr="00FA2F3A">
        <w:rPr>
          <w:rFonts w:ascii="Times New Roman" w:hAnsi="Times New Roman"/>
          <w:b/>
        </w:rPr>
        <w:t>6.</w:t>
      </w:r>
      <w:r w:rsidR="007E5155" w:rsidRPr="00FA2F3A">
        <w:rPr>
          <w:rFonts w:ascii="Times New Roman" w:hAnsi="Times New Roman"/>
          <w:b/>
        </w:rPr>
        <w:tab/>
        <w:t xml:space="preserve">Consequences of Not </w:t>
      </w:r>
      <w:r w:rsidR="00FA2F3A" w:rsidRPr="00FA2F3A">
        <w:rPr>
          <w:rFonts w:ascii="Times New Roman" w:hAnsi="Times New Roman"/>
          <w:b/>
        </w:rPr>
        <w:t>Conducting</w:t>
      </w:r>
      <w:r w:rsidR="007E5155" w:rsidRPr="00FA2F3A">
        <w:rPr>
          <w:rFonts w:ascii="Times New Roman" w:hAnsi="Times New Roman"/>
          <w:b/>
        </w:rPr>
        <w:t xml:space="preserve"> Collection</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t xml:space="preserve">If the required </w:t>
      </w:r>
      <w:r w:rsidR="00FA2F3A">
        <w:rPr>
          <w:rFonts w:ascii="Times New Roman" w:hAnsi="Times New Roman"/>
        </w:rPr>
        <w:t>reports were not made</w:t>
      </w:r>
      <w:r>
        <w:rPr>
          <w:rFonts w:ascii="Times New Roman" w:hAnsi="Times New Roman"/>
        </w:rPr>
        <w:t xml:space="preserve">, </w:t>
      </w:r>
      <w:r w:rsidR="00FA2F3A">
        <w:rPr>
          <w:rFonts w:ascii="Times New Roman" w:hAnsi="Times New Roman"/>
        </w:rPr>
        <w:t>it would impair the Commission’s and the self</w:t>
      </w:r>
      <w:r w:rsidR="008E7CC4">
        <w:rPr>
          <w:rFonts w:ascii="Times New Roman" w:hAnsi="Times New Roman"/>
        </w:rPr>
        <w:t>-</w:t>
      </w:r>
      <w:r w:rsidR="00FA2F3A">
        <w:rPr>
          <w:rFonts w:ascii="Times New Roman" w:hAnsi="Times New Roman"/>
        </w:rPr>
        <w:t>regulatory organizations’ ability to protect customers.</w:t>
      </w:r>
      <w:r>
        <w:rPr>
          <w:rFonts w:ascii="Times New Roman" w:hAnsi="Times New Roman"/>
        </w:rPr>
        <w:t xml:space="preserve">  Further, if the required collection</w:t>
      </w:r>
      <w:r w:rsidR="00FA2F3A">
        <w:rPr>
          <w:rFonts w:ascii="Times New Roman" w:hAnsi="Times New Roman"/>
        </w:rPr>
        <w:t>s</w:t>
      </w:r>
      <w:r>
        <w:rPr>
          <w:rFonts w:ascii="Times New Roman" w:hAnsi="Times New Roman"/>
        </w:rPr>
        <w:t xml:space="preserve"> were conducted less frequently, the information </w:t>
      </w:r>
      <w:r w:rsidR="00FA2F3A">
        <w:rPr>
          <w:rFonts w:ascii="Times New Roman" w:hAnsi="Times New Roman"/>
        </w:rPr>
        <w:t xml:space="preserve">in the reports </w:t>
      </w:r>
      <w:r>
        <w:rPr>
          <w:rFonts w:ascii="Times New Roman" w:hAnsi="Times New Roman"/>
        </w:rPr>
        <w:t>would become outdated.</w:t>
      </w:r>
    </w:p>
    <w:p w:rsidR="007E5155" w:rsidRDefault="007E5155">
      <w:pPr>
        <w:rPr>
          <w:rFonts w:ascii="Times New Roman" w:hAnsi="Times New Roman"/>
        </w:rPr>
      </w:pPr>
    </w:p>
    <w:p w:rsidR="007E5155" w:rsidRPr="00FA2F3A" w:rsidRDefault="008E7CC4">
      <w:pPr>
        <w:rPr>
          <w:rFonts w:ascii="Times New Roman" w:hAnsi="Times New Roman"/>
          <w:b/>
        </w:rPr>
      </w:pPr>
      <w:r>
        <w:rPr>
          <w:rFonts w:ascii="Times New Roman" w:hAnsi="Times New Roman"/>
          <w:b/>
        </w:rPr>
        <w:tab/>
      </w:r>
      <w:r w:rsidR="007E5155" w:rsidRPr="00FA2F3A">
        <w:rPr>
          <w:rFonts w:ascii="Times New Roman" w:hAnsi="Times New Roman"/>
          <w:b/>
        </w:rPr>
        <w:t>7.</w:t>
      </w:r>
      <w:r w:rsidR="007E5155" w:rsidRPr="00FA2F3A">
        <w:rPr>
          <w:rFonts w:ascii="Times New Roman" w:hAnsi="Times New Roman"/>
          <w:b/>
        </w:rPr>
        <w:tab/>
        <w:t>Inconsistencies with Guidelines in 5 CFR 1320.8(d)</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r>
      <w:r w:rsidR="00FA2F3A">
        <w:rPr>
          <w:rFonts w:ascii="Times New Roman" w:hAnsi="Times New Roman"/>
        </w:rPr>
        <w:t>There are no special circumstances.</w:t>
      </w:r>
      <w:r>
        <w:rPr>
          <w:rFonts w:ascii="Times New Roman" w:hAnsi="Times New Roman"/>
        </w:rPr>
        <w:t xml:space="preserve">  This collection is consistent with the guidelines in 5 CFR 1320.8(d).</w:t>
      </w:r>
    </w:p>
    <w:p w:rsidR="007E5155" w:rsidRDefault="007E5155">
      <w:pPr>
        <w:rPr>
          <w:rFonts w:ascii="Times New Roman" w:hAnsi="Times New Roman"/>
        </w:rPr>
      </w:pPr>
    </w:p>
    <w:p w:rsidR="007E5155" w:rsidRPr="00FA2F3A" w:rsidRDefault="008E7CC4">
      <w:pPr>
        <w:rPr>
          <w:rFonts w:ascii="Times New Roman" w:hAnsi="Times New Roman"/>
        </w:rPr>
      </w:pPr>
      <w:r>
        <w:rPr>
          <w:rFonts w:ascii="Times New Roman" w:hAnsi="Times New Roman"/>
          <w:b/>
        </w:rPr>
        <w:tab/>
      </w:r>
      <w:r w:rsidR="007E5155" w:rsidRPr="00FA2F3A">
        <w:rPr>
          <w:rFonts w:ascii="Times New Roman" w:hAnsi="Times New Roman"/>
          <w:b/>
        </w:rPr>
        <w:t>8.</w:t>
      </w:r>
      <w:r w:rsidR="007E5155" w:rsidRPr="00FA2F3A">
        <w:rPr>
          <w:rFonts w:ascii="Times New Roman" w:hAnsi="Times New Roman"/>
          <w:b/>
        </w:rPr>
        <w:tab/>
        <w:t xml:space="preserve">Consultations </w:t>
      </w:r>
      <w:proofErr w:type="gramStart"/>
      <w:r w:rsidR="007E5155" w:rsidRPr="00FA2F3A">
        <w:rPr>
          <w:rFonts w:ascii="Times New Roman" w:hAnsi="Times New Roman"/>
          <w:b/>
        </w:rPr>
        <w:t>Outside</w:t>
      </w:r>
      <w:proofErr w:type="gramEnd"/>
      <w:r w:rsidR="007E5155" w:rsidRPr="00FA2F3A">
        <w:rPr>
          <w:rFonts w:ascii="Times New Roman" w:hAnsi="Times New Roman"/>
          <w:b/>
        </w:rPr>
        <w:t xml:space="preserve"> the Agency</w:t>
      </w:r>
    </w:p>
    <w:p w:rsidR="007E5155" w:rsidRDefault="007E5155">
      <w:pPr>
        <w:rPr>
          <w:rFonts w:ascii="Times New Roman" w:hAnsi="Times New Roman"/>
        </w:rPr>
      </w:pPr>
    </w:p>
    <w:p w:rsidR="00FA2F3A" w:rsidRDefault="007E5155">
      <w:pPr>
        <w:rPr>
          <w:rFonts w:ascii="Times New Roman" w:hAnsi="Times New Roman"/>
        </w:rPr>
      </w:pPr>
      <w:r>
        <w:rPr>
          <w:rFonts w:ascii="Times New Roman" w:hAnsi="Times New Roman"/>
        </w:rPr>
        <w:tab/>
      </w:r>
      <w:r w:rsidR="00FA2F3A">
        <w:rPr>
          <w:rFonts w:ascii="Times New Roman" w:hAnsi="Times New Roman"/>
        </w:rPr>
        <w:t>Form X-17A-5</w:t>
      </w:r>
      <w:r>
        <w:rPr>
          <w:rFonts w:ascii="Times New Roman" w:hAnsi="Times New Roman"/>
        </w:rPr>
        <w:t xml:space="preserve"> was approved after years of study and comment by representatives of the securities industry through advisory committees and through the normal rule proposal method.  </w:t>
      </w:r>
    </w:p>
    <w:p w:rsidR="008E7CC4" w:rsidRDefault="008E7CC4">
      <w:pPr>
        <w:rPr>
          <w:rFonts w:ascii="Times New Roman" w:hAnsi="Times New Roman"/>
        </w:rPr>
      </w:pPr>
    </w:p>
    <w:p w:rsidR="009E4122" w:rsidRPr="0044205C" w:rsidRDefault="00FA2F3A" w:rsidP="009E4122">
      <w:r>
        <w:rPr>
          <w:rFonts w:ascii="Times New Roman" w:hAnsi="Times New Roman"/>
        </w:rPr>
        <w:tab/>
        <w:t xml:space="preserve">With respect to the proposal, </w:t>
      </w:r>
      <w:bookmarkStart w:id="0" w:name="OLE_LINK5"/>
      <w:r w:rsidR="009E4122">
        <w:rPr>
          <w:rFonts w:ascii="Times New Roman" w:hAnsi="Times New Roman"/>
        </w:rPr>
        <w:t>a</w:t>
      </w:r>
      <w:r w:rsidR="009E4122" w:rsidRPr="0044205C">
        <w:t>ll Commission rule proposals are published in the Federal Register for public comment.  The comment period for the proposing release is 60 days.  This comment period afford</w:t>
      </w:r>
      <w:r w:rsidR="008E7CC4">
        <w:t>s</w:t>
      </w:r>
      <w:r w:rsidR="009E4122" w:rsidRPr="0044205C">
        <w:t xml:space="preserve"> the public an opportunity to respond to the proposal. The proposing release solicits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hyperlink r:id="rId7" w:history="1">
        <w:r w:rsidR="009E4122" w:rsidRPr="0044205C">
          <w:rPr>
            <w:rStyle w:val="Hyperlink"/>
          </w:rPr>
          <w:t>http://www.sec.gov/rules/proposed.shtml</w:t>
        </w:r>
      </w:hyperlink>
      <w:r w:rsidR="009E4122" w:rsidRPr="0044205C">
        <w:t xml:space="preserve">. </w:t>
      </w:r>
      <w:r w:rsidR="00A71C69">
        <w:t>Several commenters stated that they believed that the Commission had underestimated the costs associated with the proposal.  Although the comment period has closed, t</w:t>
      </w:r>
      <w:r w:rsidR="009E4122" w:rsidRPr="0044205C">
        <w:t xml:space="preserve">he Commission will consider all comments </w:t>
      </w:r>
      <w:r w:rsidR="009E4122" w:rsidRPr="0044205C">
        <w:lastRenderedPageBreak/>
        <w:t xml:space="preserve">received prior to publishing the final rule, and will explain in any adopting release how the final rule responds to such comments, in accordance with 5 C.F.R. 1320.11(f). </w:t>
      </w:r>
      <w:bookmarkEnd w:id="0"/>
    </w:p>
    <w:p w:rsidR="007E5155" w:rsidRDefault="007E5155">
      <w:pPr>
        <w:rPr>
          <w:rFonts w:ascii="Times New Roman" w:hAnsi="Times New Roman"/>
        </w:rPr>
      </w:pPr>
    </w:p>
    <w:p w:rsidR="007E5155" w:rsidRPr="009E4122" w:rsidRDefault="008E7CC4">
      <w:pPr>
        <w:keepNext/>
        <w:rPr>
          <w:rFonts w:ascii="Times New Roman" w:hAnsi="Times New Roman"/>
          <w:b/>
        </w:rPr>
      </w:pPr>
      <w:r>
        <w:rPr>
          <w:rFonts w:ascii="Times New Roman" w:hAnsi="Times New Roman"/>
          <w:b/>
        </w:rPr>
        <w:tab/>
      </w:r>
      <w:r w:rsidR="007E5155" w:rsidRPr="009E4122">
        <w:rPr>
          <w:rFonts w:ascii="Times New Roman" w:hAnsi="Times New Roman"/>
          <w:b/>
        </w:rPr>
        <w:t>9.</w:t>
      </w:r>
      <w:r w:rsidR="007E5155" w:rsidRPr="009E4122">
        <w:rPr>
          <w:rFonts w:ascii="Times New Roman" w:hAnsi="Times New Roman"/>
          <w:b/>
        </w:rPr>
        <w:tab/>
        <w:t xml:space="preserve">Payment or Gift </w:t>
      </w:r>
    </w:p>
    <w:p w:rsidR="007E5155" w:rsidRDefault="007E5155">
      <w:pPr>
        <w:keepNext/>
        <w:rPr>
          <w:rFonts w:ascii="Times New Roman" w:hAnsi="Times New Roman"/>
        </w:rPr>
      </w:pPr>
    </w:p>
    <w:p w:rsidR="007E5155" w:rsidRDefault="007E5155">
      <w:pPr>
        <w:keepNext/>
        <w:rPr>
          <w:rFonts w:ascii="Times New Roman" w:hAnsi="Times New Roman"/>
        </w:rPr>
      </w:pPr>
      <w:r>
        <w:rPr>
          <w:rFonts w:ascii="Times New Roman" w:hAnsi="Times New Roman"/>
        </w:rPr>
        <w:tab/>
        <w:t>No</w:t>
      </w:r>
      <w:r w:rsidR="009E4122">
        <w:rPr>
          <w:rFonts w:ascii="Times New Roman" w:hAnsi="Times New Roman"/>
        </w:rPr>
        <w:t xml:space="preserve"> payments or gifts were provided to respondents.</w:t>
      </w:r>
    </w:p>
    <w:p w:rsidR="007E5155" w:rsidRPr="009E4122" w:rsidRDefault="007E5155">
      <w:pPr>
        <w:rPr>
          <w:rFonts w:ascii="Times New Roman" w:hAnsi="Times New Roman"/>
          <w:b/>
        </w:rPr>
      </w:pPr>
      <w:r>
        <w:rPr>
          <w:rFonts w:ascii="Times New Roman" w:hAnsi="Times New Roman"/>
        </w:rPr>
        <w:br/>
      </w:r>
      <w:r w:rsidR="008E7CC4">
        <w:rPr>
          <w:rFonts w:ascii="Times New Roman" w:hAnsi="Times New Roman"/>
          <w:b/>
        </w:rPr>
        <w:tab/>
      </w:r>
      <w:r w:rsidRPr="009E4122">
        <w:rPr>
          <w:rFonts w:ascii="Times New Roman" w:hAnsi="Times New Roman"/>
          <w:b/>
        </w:rPr>
        <w:t>10.</w:t>
      </w:r>
      <w:r w:rsidRPr="009E4122">
        <w:rPr>
          <w:rFonts w:ascii="Times New Roman" w:hAnsi="Times New Roman"/>
          <w:b/>
        </w:rPr>
        <w:tab/>
        <w:t>Confidentiality</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r>
      <w:r w:rsidR="009E4122">
        <w:rPr>
          <w:rFonts w:ascii="Times New Roman" w:hAnsi="Times New Roman"/>
        </w:rPr>
        <w:t xml:space="preserve">Reports filed pursuant to Rule 17a-5(a) are deemed to be </w:t>
      </w:r>
      <w:r>
        <w:rPr>
          <w:rFonts w:ascii="Times New Roman" w:hAnsi="Times New Roman"/>
        </w:rPr>
        <w:t>confidential pursuant to Rule 17a-5(a)(3).</w:t>
      </w:r>
      <w:r w:rsidR="009E4122">
        <w:rPr>
          <w:rFonts w:ascii="Times New Roman" w:hAnsi="Times New Roman"/>
        </w:rPr>
        <w:t xml:space="preserve">  Pursuant to Rule 17a-5(e</w:t>
      </w:r>
      <w:proofErr w:type="gramStart"/>
      <w:r w:rsidR="009E4122">
        <w:rPr>
          <w:rFonts w:ascii="Times New Roman" w:hAnsi="Times New Roman"/>
        </w:rPr>
        <w:t>)(</w:t>
      </w:r>
      <w:proofErr w:type="gramEnd"/>
      <w:r w:rsidR="009E4122">
        <w:rPr>
          <w:rFonts w:ascii="Times New Roman" w:hAnsi="Times New Roman"/>
        </w:rPr>
        <w:t xml:space="preserve">3), the statements filed pursuant to Rule 17a-5(d) </w:t>
      </w:r>
      <w:r w:rsidR="00CB252F">
        <w:rPr>
          <w:rFonts w:ascii="Times New Roman" w:hAnsi="Times New Roman"/>
        </w:rPr>
        <w:t>are public, but if the statement of financial condition is bound separately, the balance of the audited financial statements will be deemed confidential.</w:t>
      </w:r>
    </w:p>
    <w:p w:rsidR="007E5155" w:rsidRDefault="007E5155">
      <w:pPr>
        <w:rPr>
          <w:rFonts w:ascii="Times New Roman" w:hAnsi="Times New Roman"/>
          <w:b/>
        </w:rPr>
      </w:pPr>
    </w:p>
    <w:p w:rsidR="007E5155" w:rsidRPr="00CB252F" w:rsidRDefault="007E5155">
      <w:pPr>
        <w:rPr>
          <w:rFonts w:ascii="Times New Roman" w:hAnsi="Times New Roman"/>
          <w:b/>
        </w:rPr>
      </w:pPr>
      <w:r w:rsidRPr="00CB252F">
        <w:rPr>
          <w:rFonts w:ascii="Times New Roman" w:hAnsi="Times New Roman"/>
          <w:b/>
        </w:rPr>
        <w:t xml:space="preserve"> </w:t>
      </w:r>
      <w:r w:rsidR="008E7CC4">
        <w:rPr>
          <w:rFonts w:ascii="Times New Roman" w:hAnsi="Times New Roman"/>
          <w:b/>
        </w:rPr>
        <w:tab/>
      </w:r>
      <w:r w:rsidRPr="00CB252F">
        <w:rPr>
          <w:rFonts w:ascii="Times New Roman" w:hAnsi="Times New Roman"/>
          <w:b/>
        </w:rPr>
        <w:t>11.</w:t>
      </w:r>
      <w:r w:rsidRPr="00CB252F">
        <w:rPr>
          <w:rFonts w:ascii="Times New Roman" w:hAnsi="Times New Roman"/>
          <w:b/>
        </w:rPr>
        <w:tab/>
        <w:t>Sensitive Questions</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t>Not applicable.  No inquiries of a sensitive nature are made.</w:t>
      </w:r>
    </w:p>
    <w:p w:rsidR="007E5155" w:rsidRDefault="007E5155">
      <w:pPr>
        <w:rPr>
          <w:rFonts w:ascii="Times New Roman" w:hAnsi="Times New Roman"/>
          <w:b/>
        </w:rPr>
      </w:pPr>
    </w:p>
    <w:p w:rsidR="007E5155" w:rsidRPr="00CB252F" w:rsidRDefault="008E7CC4">
      <w:pPr>
        <w:rPr>
          <w:rFonts w:ascii="Times New Roman" w:hAnsi="Times New Roman"/>
          <w:b/>
        </w:rPr>
      </w:pPr>
      <w:r>
        <w:rPr>
          <w:rFonts w:ascii="Times New Roman" w:hAnsi="Times New Roman"/>
          <w:b/>
        </w:rPr>
        <w:tab/>
      </w:r>
      <w:r w:rsidR="007E5155" w:rsidRPr="00CB252F">
        <w:rPr>
          <w:rFonts w:ascii="Times New Roman" w:hAnsi="Times New Roman"/>
          <w:b/>
        </w:rPr>
        <w:t>12.</w:t>
      </w:r>
      <w:r w:rsidR="007E5155" w:rsidRPr="00CB252F">
        <w:rPr>
          <w:rFonts w:ascii="Times New Roman" w:hAnsi="Times New Roman"/>
          <w:b/>
        </w:rPr>
        <w:tab/>
      </w:r>
      <w:r w:rsidR="00CB252F">
        <w:rPr>
          <w:rFonts w:ascii="Times New Roman" w:hAnsi="Times New Roman"/>
          <w:b/>
        </w:rPr>
        <w:t>Burden of Information Collection</w:t>
      </w:r>
    </w:p>
    <w:p w:rsidR="007E5155" w:rsidRDefault="007E5155">
      <w:pPr>
        <w:rPr>
          <w:rFonts w:ascii="Times New Roman" w:hAnsi="Times New Roman"/>
        </w:rPr>
      </w:pPr>
    </w:p>
    <w:p w:rsidR="008F4097" w:rsidRDefault="007E5155" w:rsidP="000040B3">
      <w:pPr>
        <w:rPr>
          <w:rFonts w:ascii="Times New Roman" w:hAnsi="Times New Roman"/>
        </w:rPr>
      </w:pPr>
      <w:r>
        <w:rPr>
          <w:rFonts w:ascii="Times New Roman" w:hAnsi="Times New Roman"/>
        </w:rPr>
        <w:tab/>
      </w:r>
      <w:r w:rsidR="000040B3" w:rsidRPr="000040B3">
        <w:rPr>
          <w:rFonts w:ascii="Times New Roman" w:hAnsi="Times New Roman"/>
        </w:rPr>
        <w:t>The variation in the size and complexity of broke</w:t>
      </w:r>
      <w:r w:rsidR="00816DDE">
        <w:rPr>
          <w:rFonts w:ascii="Times New Roman" w:hAnsi="Times New Roman"/>
        </w:rPr>
        <w:t>r-</w:t>
      </w:r>
      <w:r w:rsidR="000040B3" w:rsidRPr="000040B3">
        <w:rPr>
          <w:rFonts w:ascii="Times New Roman" w:hAnsi="Times New Roman"/>
        </w:rPr>
        <w:t xml:space="preserve">dealers subject to Rule 17a-5 make it difficult to calculate the </w:t>
      </w:r>
      <w:r w:rsidR="005E762B">
        <w:rPr>
          <w:rFonts w:ascii="Times New Roman" w:hAnsi="Times New Roman"/>
        </w:rPr>
        <w:t>burden of the information collection</w:t>
      </w:r>
      <w:r w:rsidR="000040B3" w:rsidRPr="000040B3">
        <w:rPr>
          <w:rFonts w:ascii="Times New Roman" w:hAnsi="Times New Roman"/>
        </w:rPr>
        <w:t xml:space="preserve">.  However, </w:t>
      </w:r>
      <w:r w:rsidR="005E762B">
        <w:rPr>
          <w:rFonts w:ascii="Times New Roman" w:hAnsi="Times New Roman"/>
        </w:rPr>
        <w:t>the Commission</w:t>
      </w:r>
      <w:r w:rsidR="000040B3" w:rsidRPr="000040B3">
        <w:rPr>
          <w:rFonts w:ascii="Times New Roman" w:hAnsi="Times New Roman"/>
        </w:rPr>
        <w:t xml:space="preserve"> estimate</w:t>
      </w:r>
      <w:r w:rsidR="00FD104B">
        <w:rPr>
          <w:rFonts w:ascii="Times New Roman" w:hAnsi="Times New Roman"/>
        </w:rPr>
        <w:t>d</w:t>
      </w:r>
      <w:r w:rsidR="000040B3" w:rsidRPr="000040B3">
        <w:rPr>
          <w:rFonts w:ascii="Times New Roman" w:hAnsi="Times New Roman"/>
        </w:rPr>
        <w:t xml:space="preserve">, on average, that each report </w:t>
      </w:r>
      <w:r w:rsidR="005E762B">
        <w:rPr>
          <w:rFonts w:ascii="Times New Roman" w:hAnsi="Times New Roman"/>
        </w:rPr>
        <w:t xml:space="preserve">required to be filed under Rule 17a-5 </w:t>
      </w:r>
      <w:r w:rsidR="000040B3" w:rsidRPr="000040B3">
        <w:rPr>
          <w:rFonts w:ascii="Times New Roman" w:hAnsi="Times New Roman"/>
        </w:rPr>
        <w:t xml:space="preserve">will require approximately 12 hours.  </w:t>
      </w:r>
      <w:r w:rsidR="00433E02">
        <w:rPr>
          <w:rFonts w:ascii="Times New Roman" w:hAnsi="Times New Roman"/>
        </w:rPr>
        <w:t>A</w:t>
      </w:r>
      <w:r w:rsidR="000040B3" w:rsidRPr="000040B3">
        <w:rPr>
          <w:rFonts w:ascii="Times New Roman" w:hAnsi="Times New Roman"/>
        </w:rPr>
        <w:t>t year-end 2008, the Commission estimate</w:t>
      </w:r>
      <w:r w:rsidR="00FD104B">
        <w:rPr>
          <w:rFonts w:ascii="Times New Roman" w:hAnsi="Times New Roman"/>
        </w:rPr>
        <w:t>d</w:t>
      </w:r>
      <w:r w:rsidR="000040B3" w:rsidRPr="000040B3">
        <w:rPr>
          <w:rFonts w:ascii="Times New Roman" w:hAnsi="Times New Roman"/>
        </w:rPr>
        <w:t xml:space="preserve"> that there were approximately 5,190 broker</w:t>
      </w:r>
      <w:r w:rsidR="00816DDE">
        <w:rPr>
          <w:rFonts w:ascii="Times New Roman" w:hAnsi="Times New Roman"/>
        </w:rPr>
        <w:t>-</w:t>
      </w:r>
      <w:r w:rsidR="000040B3" w:rsidRPr="000040B3">
        <w:rPr>
          <w:rFonts w:ascii="Times New Roman" w:hAnsi="Times New Roman"/>
        </w:rPr>
        <w:t>dealers</w:t>
      </w:r>
      <w:r w:rsidR="005E762B">
        <w:rPr>
          <w:rFonts w:ascii="Times New Roman" w:hAnsi="Times New Roman"/>
        </w:rPr>
        <w:t xml:space="preserve"> registered with the Commission</w:t>
      </w:r>
      <w:r w:rsidR="000040B3" w:rsidRPr="000040B3">
        <w:rPr>
          <w:rFonts w:ascii="Times New Roman" w:hAnsi="Times New Roman"/>
        </w:rPr>
        <w:t>, and that of those firms there were approximately 530 broker</w:t>
      </w:r>
      <w:r w:rsidR="00816DDE">
        <w:rPr>
          <w:rFonts w:ascii="Times New Roman" w:hAnsi="Times New Roman"/>
        </w:rPr>
        <w:t>-</w:t>
      </w:r>
      <w:r w:rsidR="000040B3" w:rsidRPr="000040B3">
        <w:rPr>
          <w:rFonts w:ascii="Times New Roman" w:hAnsi="Times New Roman"/>
        </w:rPr>
        <w:t xml:space="preserve">dealers that clear transactions or carry customer </w:t>
      </w:r>
      <w:r w:rsidR="005E762B">
        <w:rPr>
          <w:rFonts w:ascii="Times New Roman" w:hAnsi="Times New Roman"/>
        </w:rPr>
        <w:t>accounts</w:t>
      </w:r>
      <w:r w:rsidR="000040B3" w:rsidRPr="000040B3">
        <w:rPr>
          <w:rFonts w:ascii="Times New Roman" w:hAnsi="Times New Roman"/>
        </w:rPr>
        <w:t>.  The Commission estimate</w:t>
      </w:r>
      <w:r w:rsidR="00FD104B">
        <w:rPr>
          <w:rFonts w:ascii="Times New Roman" w:hAnsi="Times New Roman"/>
        </w:rPr>
        <w:t>d</w:t>
      </w:r>
      <w:r w:rsidR="000040B3" w:rsidRPr="000040B3">
        <w:rPr>
          <w:rFonts w:ascii="Times New Roman" w:hAnsi="Times New Roman"/>
        </w:rPr>
        <w:t xml:space="preserve"> that approximately 530 firms filed monthly reports, approximately 4,400 firms filed quarterly reports, and approximately 220 firms filed annual reports</w:t>
      </w:r>
      <w:r w:rsidR="005E762B">
        <w:rPr>
          <w:rFonts w:ascii="Times New Roman" w:hAnsi="Times New Roman"/>
        </w:rPr>
        <w:t xml:space="preserve"> on Form X-17A-5</w:t>
      </w:r>
      <w:r w:rsidR="000040B3" w:rsidRPr="000040B3">
        <w:rPr>
          <w:rFonts w:ascii="Times New Roman" w:hAnsi="Times New Roman"/>
        </w:rPr>
        <w:t>.  In addition, approximately 5,190 firms filed annual audited reports.  As a result, there were approximately 29,</w:t>
      </w:r>
      <w:r w:rsidR="00D4514E">
        <w:rPr>
          <w:rFonts w:ascii="Times New Roman" w:hAnsi="Times New Roman"/>
        </w:rPr>
        <w:t>370</w:t>
      </w:r>
      <w:r w:rsidR="00D4514E" w:rsidRPr="000040B3">
        <w:rPr>
          <w:rFonts w:ascii="Times New Roman" w:hAnsi="Times New Roman"/>
        </w:rPr>
        <w:t xml:space="preserve"> </w:t>
      </w:r>
      <w:r w:rsidR="000040B3" w:rsidRPr="000040B3">
        <w:rPr>
          <w:rFonts w:ascii="Times New Roman" w:hAnsi="Times New Roman"/>
        </w:rPr>
        <w:t xml:space="preserve">total annual responses ((530 </w:t>
      </w:r>
      <w:r w:rsidR="000040B3" w:rsidRPr="000040B3">
        <w:rPr>
          <w:rFonts w:ascii="Times New Roman" w:hAnsi="Times New Roman"/>
        </w:rPr>
        <w:sym w:font="Symbol" w:char="F0B4"/>
      </w:r>
      <w:r w:rsidR="000040B3" w:rsidRPr="000040B3">
        <w:rPr>
          <w:rFonts w:ascii="Times New Roman" w:hAnsi="Times New Roman"/>
        </w:rPr>
        <w:t xml:space="preserve"> 12) + (4,400 </w:t>
      </w:r>
      <w:r w:rsidR="000040B3" w:rsidRPr="000040B3">
        <w:rPr>
          <w:rFonts w:ascii="Times New Roman" w:hAnsi="Times New Roman"/>
        </w:rPr>
        <w:sym w:font="Symbol" w:char="F0B4"/>
      </w:r>
      <w:r w:rsidR="000040B3" w:rsidRPr="000040B3">
        <w:rPr>
          <w:rFonts w:ascii="Times New Roman" w:hAnsi="Times New Roman"/>
        </w:rPr>
        <w:t xml:space="preserve"> 4) + 220 + 5,190 = </w:t>
      </w:r>
      <w:r w:rsidR="00D4514E">
        <w:rPr>
          <w:rFonts w:ascii="Times New Roman" w:hAnsi="Times New Roman"/>
        </w:rPr>
        <w:t>29,370</w:t>
      </w:r>
      <w:r w:rsidR="008E7CC4">
        <w:rPr>
          <w:rFonts w:ascii="Times New Roman" w:hAnsi="Times New Roman"/>
        </w:rPr>
        <w:t>)</w:t>
      </w:r>
      <w:r w:rsidR="000040B3" w:rsidRPr="000040B3">
        <w:rPr>
          <w:rFonts w:ascii="Times New Roman" w:hAnsi="Times New Roman"/>
        </w:rPr>
        <w:t>.  This result</w:t>
      </w:r>
      <w:r w:rsidR="00FD104B">
        <w:rPr>
          <w:rFonts w:ascii="Times New Roman" w:hAnsi="Times New Roman"/>
        </w:rPr>
        <w:t>ed</w:t>
      </w:r>
      <w:r w:rsidR="000040B3" w:rsidRPr="000040B3">
        <w:rPr>
          <w:rFonts w:ascii="Times New Roman" w:hAnsi="Times New Roman"/>
        </w:rPr>
        <w:t xml:space="preserve"> in an estimated annual </w:t>
      </w:r>
      <w:r w:rsidR="00A71C69">
        <w:rPr>
          <w:rFonts w:ascii="Times New Roman" w:hAnsi="Times New Roman"/>
        </w:rPr>
        <w:t xml:space="preserve">reporting </w:t>
      </w:r>
      <w:r w:rsidR="000040B3" w:rsidRPr="000040B3">
        <w:rPr>
          <w:rFonts w:ascii="Times New Roman" w:hAnsi="Times New Roman"/>
        </w:rPr>
        <w:t>burden of 354,360 hours (29,</w:t>
      </w:r>
      <w:r w:rsidR="00991280">
        <w:rPr>
          <w:rFonts w:ascii="Times New Roman" w:hAnsi="Times New Roman"/>
        </w:rPr>
        <w:t>370</w:t>
      </w:r>
      <w:r w:rsidR="00991280" w:rsidRPr="000040B3">
        <w:rPr>
          <w:rFonts w:ascii="Times New Roman" w:hAnsi="Times New Roman"/>
        </w:rPr>
        <w:t xml:space="preserve"> </w:t>
      </w:r>
      <w:r w:rsidR="000040B3" w:rsidRPr="000040B3">
        <w:rPr>
          <w:rFonts w:ascii="Times New Roman" w:hAnsi="Times New Roman"/>
        </w:rPr>
        <w:t xml:space="preserve">annual responses </w:t>
      </w:r>
      <w:r w:rsidR="000040B3" w:rsidRPr="000040B3">
        <w:rPr>
          <w:rFonts w:ascii="Times New Roman" w:hAnsi="Times New Roman"/>
        </w:rPr>
        <w:sym w:font="Symbol" w:char="F0B4"/>
      </w:r>
      <w:r w:rsidR="006A6E7F">
        <w:rPr>
          <w:rFonts w:ascii="Times New Roman" w:hAnsi="Times New Roman"/>
        </w:rPr>
        <w:t xml:space="preserve"> 12 hours = </w:t>
      </w:r>
      <w:r w:rsidR="00D4514E">
        <w:rPr>
          <w:rFonts w:ascii="Times New Roman" w:hAnsi="Times New Roman"/>
        </w:rPr>
        <w:t>352,</w:t>
      </w:r>
      <w:r w:rsidR="00991280">
        <w:rPr>
          <w:rFonts w:ascii="Times New Roman" w:hAnsi="Times New Roman"/>
        </w:rPr>
        <w:t>440</w:t>
      </w:r>
      <w:r w:rsidR="005E762B">
        <w:rPr>
          <w:rFonts w:ascii="Times New Roman" w:hAnsi="Times New Roman"/>
        </w:rPr>
        <w:t xml:space="preserve"> hours</w:t>
      </w:r>
      <w:r w:rsidR="006A6E7F">
        <w:rPr>
          <w:rFonts w:ascii="Times New Roman" w:hAnsi="Times New Roman"/>
        </w:rPr>
        <w:t>).</w:t>
      </w:r>
    </w:p>
    <w:p w:rsidR="008F4097" w:rsidRDefault="008F4097" w:rsidP="000040B3">
      <w:pPr>
        <w:rPr>
          <w:rFonts w:ascii="Times New Roman" w:hAnsi="Times New Roman"/>
        </w:rPr>
      </w:pPr>
    </w:p>
    <w:p w:rsidR="008F4097" w:rsidRDefault="000040B3" w:rsidP="008F4097">
      <w:pPr>
        <w:ind w:firstLine="720"/>
        <w:rPr>
          <w:rFonts w:ascii="Times New Roman" w:hAnsi="Times New Roman"/>
        </w:rPr>
      </w:pPr>
      <w:r w:rsidRPr="000040B3">
        <w:rPr>
          <w:rFonts w:ascii="Times New Roman" w:hAnsi="Times New Roman"/>
        </w:rPr>
        <w:t xml:space="preserve">In addition, </w:t>
      </w:r>
      <w:r w:rsidR="00C55B6D">
        <w:rPr>
          <w:rFonts w:ascii="Times New Roman" w:hAnsi="Times New Roman"/>
        </w:rPr>
        <w:t>the Commission estimate</w:t>
      </w:r>
      <w:r w:rsidR="00FD104B">
        <w:rPr>
          <w:rFonts w:ascii="Times New Roman" w:hAnsi="Times New Roman"/>
        </w:rPr>
        <w:t>d</w:t>
      </w:r>
      <w:r w:rsidRPr="000040B3">
        <w:rPr>
          <w:rFonts w:ascii="Times New Roman" w:hAnsi="Times New Roman"/>
        </w:rPr>
        <w:t xml:space="preserve"> that approximately 11 broker</w:t>
      </w:r>
      <w:r w:rsidR="00816DDE">
        <w:rPr>
          <w:rFonts w:ascii="Times New Roman" w:hAnsi="Times New Roman"/>
        </w:rPr>
        <w:t>-</w:t>
      </w:r>
      <w:r w:rsidRPr="000040B3">
        <w:rPr>
          <w:rFonts w:ascii="Times New Roman" w:hAnsi="Times New Roman"/>
        </w:rPr>
        <w:t xml:space="preserve">dealers will elect to use Appendix E to Rule 15c3-1 to compute certain of their capital charges (as of October 2009, seven brokers or dealers have elected to use Appendix E).  </w:t>
      </w:r>
      <w:r w:rsidR="00FD104B">
        <w:rPr>
          <w:rFonts w:ascii="Times New Roman" w:hAnsi="Times New Roman"/>
        </w:rPr>
        <w:t>The Commission estimates</w:t>
      </w:r>
      <w:r w:rsidRPr="000040B3">
        <w:rPr>
          <w:rFonts w:ascii="Times New Roman" w:hAnsi="Times New Roman"/>
        </w:rPr>
        <w:t xml:space="preserve"> that the average amount of time necessary to prepare and file the additional monthly reports that must be filed by these firms is </w:t>
      </w:r>
      <w:r w:rsidR="005E762B">
        <w:rPr>
          <w:rFonts w:ascii="Times New Roman" w:hAnsi="Times New Roman"/>
        </w:rPr>
        <w:t>approximately</w:t>
      </w:r>
      <w:r w:rsidRPr="000040B3">
        <w:rPr>
          <w:rFonts w:ascii="Times New Roman" w:hAnsi="Times New Roman"/>
        </w:rPr>
        <w:t xml:space="preserve"> 4 hours per month, or approximately 48 hours per year; the average amount of time necessary to prepare and file the additional quarterly reports is about 8 hours per quarter, or approximately 32 hours per year; and the average amount of time necessary to prepare and file the additional supplemental reports with the annual audit required is approximately 40 hours per year.  Consequently, </w:t>
      </w:r>
      <w:r w:rsidR="00FD104B">
        <w:rPr>
          <w:rFonts w:ascii="Times New Roman" w:hAnsi="Times New Roman"/>
        </w:rPr>
        <w:t>the Commission estimates</w:t>
      </w:r>
      <w:r w:rsidRPr="000040B3">
        <w:rPr>
          <w:rFonts w:ascii="Times New Roman" w:hAnsi="Times New Roman"/>
        </w:rPr>
        <w:t xml:space="preserve"> that the total additional annual </w:t>
      </w:r>
      <w:r w:rsidR="00A71C69">
        <w:rPr>
          <w:rFonts w:ascii="Times New Roman" w:hAnsi="Times New Roman"/>
        </w:rPr>
        <w:t xml:space="preserve">reporting </w:t>
      </w:r>
      <w:r w:rsidRPr="000040B3">
        <w:rPr>
          <w:rFonts w:ascii="Times New Roman" w:hAnsi="Times New Roman"/>
        </w:rPr>
        <w:t>burden for these 11 broker</w:t>
      </w:r>
      <w:r w:rsidR="00816DDE">
        <w:rPr>
          <w:rFonts w:ascii="Times New Roman" w:hAnsi="Times New Roman"/>
        </w:rPr>
        <w:t>-</w:t>
      </w:r>
      <w:r w:rsidRPr="000040B3">
        <w:rPr>
          <w:rFonts w:ascii="Times New Roman" w:hAnsi="Times New Roman"/>
        </w:rPr>
        <w:t xml:space="preserve">dealers is approximately 1,320 hours ((48 + 32 + 40) </w:t>
      </w:r>
      <w:r w:rsidRPr="000040B3">
        <w:rPr>
          <w:rFonts w:ascii="Times New Roman" w:hAnsi="Times New Roman"/>
        </w:rPr>
        <w:sym w:font="Symbol" w:char="F0B4"/>
      </w:r>
      <w:r w:rsidRPr="000040B3">
        <w:rPr>
          <w:rFonts w:ascii="Times New Roman" w:hAnsi="Times New Roman"/>
        </w:rPr>
        <w:t xml:space="preserve"> 11 = 1,320).</w:t>
      </w:r>
    </w:p>
    <w:p w:rsidR="008F4097" w:rsidRDefault="008F4097" w:rsidP="008F4097">
      <w:pPr>
        <w:rPr>
          <w:rFonts w:ascii="Times New Roman" w:hAnsi="Times New Roman"/>
        </w:rPr>
      </w:pPr>
    </w:p>
    <w:p w:rsidR="000040B3" w:rsidRDefault="000040B3" w:rsidP="008F4097">
      <w:pPr>
        <w:ind w:firstLine="720"/>
        <w:rPr>
          <w:rFonts w:ascii="Times New Roman" w:hAnsi="Times New Roman"/>
        </w:rPr>
      </w:pPr>
      <w:r w:rsidRPr="000040B3">
        <w:rPr>
          <w:rFonts w:ascii="Times New Roman" w:hAnsi="Times New Roman"/>
        </w:rPr>
        <w:lastRenderedPageBreak/>
        <w:t>The Commission therefore estimate</w:t>
      </w:r>
      <w:r w:rsidR="00FD104B">
        <w:rPr>
          <w:rFonts w:ascii="Times New Roman" w:hAnsi="Times New Roman"/>
        </w:rPr>
        <w:t>d</w:t>
      </w:r>
      <w:r w:rsidRPr="000040B3">
        <w:rPr>
          <w:rFonts w:ascii="Times New Roman" w:hAnsi="Times New Roman"/>
        </w:rPr>
        <w:t xml:space="preserve"> that the total annual </w:t>
      </w:r>
      <w:r w:rsidR="00A71C69">
        <w:rPr>
          <w:rFonts w:ascii="Times New Roman" w:hAnsi="Times New Roman"/>
        </w:rPr>
        <w:t xml:space="preserve">reporting </w:t>
      </w:r>
      <w:r w:rsidRPr="000040B3">
        <w:rPr>
          <w:rFonts w:ascii="Times New Roman" w:hAnsi="Times New Roman"/>
        </w:rPr>
        <w:t>burden under Rule 17a-5 is approximately 35</w:t>
      </w:r>
      <w:r w:rsidR="00F32DE3">
        <w:rPr>
          <w:rFonts w:ascii="Times New Roman" w:hAnsi="Times New Roman"/>
        </w:rPr>
        <w:t>3</w:t>
      </w:r>
      <w:r w:rsidRPr="000040B3">
        <w:rPr>
          <w:rFonts w:ascii="Times New Roman" w:hAnsi="Times New Roman"/>
        </w:rPr>
        <w:t>,7</w:t>
      </w:r>
      <w:r w:rsidR="00F32DE3">
        <w:rPr>
          <w:rFonts w:ascii="Times New Roman" w:hAnsi="Times New Roman"/>
        </w:rPr>
        <w:t>6</w:t>
      </w:r>
      <w:r w:rsidRPr="000040B3">
        <w:rPr>
          <w:rFonts w:ascii="Times New Roman" w:hAnsi="Times New Roman"/>
        </w:rPr>
        <w:t>0 hours (</w:t>
      </w:r>
      <w:r w:rsidR="00D4514E" w:rsidRPr="000040B3">
        <w:rPr>
          <w:rFonts w:ascii="Times New Roman" w:hAnsi="Times New Roman"/>
        </w:rPr>
        <w:t>35</w:t>
      </w:r>
      <w:r w:rsidR="00D4514E">
        <w:rPr>
          <w:rFonts w:ascii="Times New Roman" w:hAnsi="Times New Roman"/>
        </w:rPr>
        <w:t>2</w:t>
      </w:r>
      <w:r w:rsidRPr="000040B3">
        <w:rPr>
          <w:rFonts w:ascii="Times New Roman" w:hAnsi="Times New Roman"/>
        </w:rPr>
        <w:t>,</w:t>
      </w:r>
      <w:r w:rsidR="00991280">
        <w:rPr>
          <w:rFonts w:ascii="Times New Roman" w:hAnsi="Times New Roman"/>
        </w:rPr>
        <w:t>440</w:t>
      </w:r>
      <w:r w:rsidR="00991280" w:rsidRPr="000040B3">
        <w:rPr>
          <w:rFonts w:ascii="Times New Roman" w:hAnsi="Times New Roman"/>
        </w:rPr>
        <w:t xml:space="preserve"> </w:t>
      </w:r>
      <w:r w:rsidRPr="000040B3">
        <w:rPr>
          <w:rFonts w:ascii="Times New Roman" w:hAnsi="Times New Roman"/>
        </w:rPr>
        <w:t>+ 1,320 = 35</w:t>
      </w:r>
      <w:r w:rsidR="00D4514E">
        <w:rPr>
          <w:rFonts w:ascii="Times New Roman" w:hAnsi="Times New Roman"/>
        </w:rPr>
        <w:t>3,</w:t>
      </w:r>
      <w:r w:rsidR="00991280">
        <w:rPr>
          <w:rFonts w:ascii="Times New Roman" w:hAnsi="Times New Roman"/>
        </w:rPr>
        <w:t>760</w:t>
      </w:r>
      <w:r w:rsidR="00F32DE3">
        <w:rPr>
          <w:rFonts w:ascii="Times New Roman" w:hAnsi="Times New Roman"/>
        </w:rPr>
        <w:t>).</w:t>
      </w:r>
    </w:p>
    <w:p w:rsidR="005E762B" w:rsidRDefault="005E762B" w:rsidP="008F4097">
      <w:pPr>
        <w:ind w:firstLine="720"/>
        <w:rPr>
          <w:rFonts w:ascii="Times New Roman" w:hAnsi="Times New Roman"/>
        </w:rPr>
      </w:pPr>
    </w:p>
    <w:p w:rsidR="0048262D" w:rsidRDefault="00920606" w:rsidP="0048262D">
      <w:pPr>
        <w:rPr>
          <w:rFonts w:ascii="Times New Roman" w:hAnsi="Times New Roman"/>
        </w:rPr>
      </w:pPr>
      <w:r>
        <w:rPr>
          <w:rFonts w:ascii="Times New Roman" w:hAnsi="Times New Roman"/>
        </w:rPr>
        <w:tab/>
      </w:r>
      <w:r w:rsidR="005E762B">
        <w:rPr>
          <w:rFonts w:ascii="Times New Roman" w:hAnsi="Times New Roman"/>
        </w:rPr>
        <w:t>In connection with the proposal, the Commission now estimates</w:t>
      </w:r>
      <w:r w:rsidR="00573441">
        <w:rPr>
          <w:rFonts w:ascii="Times New Roman" w:hAnsi="Times New Roman"/>
        </w:rPr>
        <w:t xml:space="preserve"> that as of December 31, 2009</w:t>
      </w:r>
      <w:r w:rsidR="005E762B">
        <w:rPr>
          <w:rFonts w:ascii="Times New Roman" w:hAnsi="Times New Roman"/>
        </w:rPr>
        <w:t xml:space="preserve"> there are approximately 5,0</w:t>
      </w:r>
      <w:r w:rsidR="00573441">
        <w:rPr>
          <w:rFonts w:ascii="Times New Roman" w:hAnsi="Times New Roman"/>
        </w:rPr>
        <w:t>63</w:t>
      </w:r>
      <w:r w:rsidR="005E762B">
        <w:rPr>
          <w:rFonts w:ascii="Times New Roman" w:hAnsi="Times New Roman"/>
        </w:rPr>
        <w:t xml:space="preserve"> broker</w:t>
      </w:r>
      <w:r w:rsidR="00816DDE">
        <w:rPr>
          <w:rFonts w:ascii="Times New Roman" w:hAnsi="Times New Roman"/>
        </w:rPr>
        <w:t>-</w:t>
      </w:r>
      <w:r w:rsidR="005E762B">
        <w:rPr>
          <w:rFonts w:ascii="Times New Roman" w:hAnsi="Times New Roman"/>
        </w:rPr>
        <w:t>dealers registered with the Commission</w:t>
      </w:r>
      <w:r w:rsidR="00FD0FB8">
        <w:rPr>
          <w:rFonts w:ascii="Times New Roman" w:hAnsi="Times New Roman"/>
        </w:rPr>
        <w:t xml:space="preserve">.  The Commission estimates that </w:t>
      </w:r>
      <w:r w:rsidR="00573441">
        <w:rPr>
          <w:rFonts w:ascii="Times New Roman" w:hAnsi="Times New Roman"/>
        </w:rPr>
        <w:t xml:space="preserve">305 </w:t>
      </w:r>
      <w:r w:rsidR="00FD0FB8">
        <w:rPr>
          <w:rFonts w:ascii="Times New Roman" w:hAnsi="Times New Roman"/>
        </w:rPr>
        <w:t xml:space="preserve">broker-dealers </w:t>
      </w:r>
      <w:r w:rsidR="00573441">
        <w:rPr>
          <w:rFonts w:ascii="Times New Roman" w:hAnsi="Times New Roman"/>
        </w:rPr>
        <w:t>maintain custody of customer assets and are required to comply with the customer protection provisions of Rule 15c3-3</w:t>
      </w:r>
      <w:r w:rsidR="00FD0FB8">
        <w:rPr>
          <w:rFonts w:ascii="Times New Roman" w:hAnsi="Times New Roman"/>
        </w:rPr>
        <w:t xml:space="preserve">.  As of December 31, 2009, </w:t>
      </w:r>
      <w:r w:rsidR="004B2936">
        <w:rPr>
          <w:rFonts w:ascii="Times New Roman" w:hAnsi="Times New Roman"/>
        </w:rPr>
        <w:t xml:space="preserve">4,752 </w:t>
      </w:r>
      <w:r w:rsidR="00FD0FB8">
        <w:rPr>
          <w:rFonts w:ascii="Times New Roman" w:hAnsi="Times New Roman"/>
        </w:rPr>
        <w:t>broker-dealers claimed exemptions to R</w:t>
      </w:r>
      <w:r w:rsidR="004B2936">
        <w:rPr>
          <w:rFonts w:ascii="Times New Roman" w:hAnsi="Times New Roman"/>
        </w:rPr>
        <w:t>ule 15c3-3</w:t>
      </w:r>
      <w:r w:rsidR="00FD0FB8">
        <w:rPr>
          <w:rFonts w:ascii="Times New Roman" w:hAnsi="Times New Roman"/>
        </w:rPr>
        <w:t>.</w:t>
      </w:r>
      <w:r w:rsidR="00C65888">
        <w:rPr>
          <w:rStyle w:val="FootnoteReference"/>
          <w:rFonts w:ascii="Times New Roman" w:hAnsi="Times New Roman"/>
        </w:rPr>
        <w:footnoteReference w:id="8"/>
      </w:r>
      <w:r w:rsidR="00FD0FB8">
        <w:rPr>
          <w:rFonts w:ascii="Times New Roman" w:hAnsi="Times New Roman"/>
        </w:rPr>
        <w:t xml:space="preserve">  The Commission estimates that</w:t>
      </w:r>
      <w:r w:rsidR="005E762B">
        <w:rPr>
          <w:rFonts w:ascii="Times New Roman" w:hAnsi="Times New Roman"/>
        </w:rPr>
        <w:t xml:space="preserve"> </w:t>
      </w:r>
      <w:r w:rsidR="00573441">
        <w:rPr>
          <w:rFonts w:ascii="Times New Roman" w:hAnsi="Times New Roman"/>
        </w:rPr>
        <w:t xml:space="preserve">528 </w:t>
      </w:r>
      <w:r w:rsidR="00FD0FB8">
        <w:rPr>
          <w:rFonts w:ascii="Times New Roman" w:hAnsi="Times New Roman"/>
        </w:rPr>
        <w:t xml:space="preserve">broker-dealers </w:t>
      </w:r>
      <w:r w:rsidR="00573441">
        <w:rPr>
          <w:rFonts w:ascii="Times New Roman" w:hAnsi="Times New Roman"/>
        </w:rPr>
        <w:t>clear transactions or carry customer accounts.</w:t>
      </w:r>
      <w:r w:rsidR="00CC0C7F">
        <w:rPr>
          <w:rFonts w:ascii="Times New Roman" w:hAnsi="Times New Roman"/>
        </w:rPr>
        <w:t xml:space="preserve">  </w:t>
      </w:r>
    </w:p>
    <w:p w:rsidR="0048262D" w:rsidRDefault="0048262D" w:rsidP="0048262D">
      <w:pPr>
        <w:rPr>
          <w:rFonts w:ascii="Times New Roman" w:hAnsi="Times New Roman"/>
        </w:rPr>
      </w:pPr>
      <w:r>
        <w:rPr>
          <w:rFonts w:ascii="Times New Roman" w:hAnsi="Times New Roman"/>
        </w:rPr>
        <w:tab/>
      </w:r>
    </w:p>
    <w:p w:rsidR="0048262D" w:rsidRDefault="0048262D" w:rsidP="0048262D">
      <w:pPr>
        <w:rPr>
          <w:rFonts w:ascii="Times New Roman" w:hAnsi="Times New Roman"/>
        </w:rPr>
      </w:pPr>
      <w:r>
        <w:rPr>
          <w:rFonts w:ascii="Times New Roman" w:hAnsi="Times New Roman"/>
        </w:rPr>
        <w:tab/>
        <w:t xml:space="preserve">Adjusted for these new estimates, the total annual </w:t>
      </w:r>
      <w:r w:rsidR="00A71C69">
        <w:rPr>
          <w:rFonts w:ascii="Times New Roman" w:hAnsi="Times New Roman"/>
        </w:rPr>
        <w:t xml:space="preserve">reporting </w:t>
      </w:r>
      <w:r>
        <w:rPr>
          <w:rFonts w:ascii="Times New Roman" w:hAnsi="Times New Roman"/>
        </w:rPr>
        <w:t xml:space="preserve">burden under Rule 17a-5 would be approximately </w:t>
      </w:r>
      <w:r w:rsidRPr="0048262D">
        <w:rPr>
          <w:rFonts w:ascii="Times New Roman" w:hAnsi="Times New Roman"/>
        </w:rPr>
        <w:t>351</w:t>
      </w:r>
      <w:r>
        <w:rPr>
          <w:rFonts w:ascii="Times New Roman" w:hAnsi="Times New Roman"/>
        </w:rPr>
        <w:t>,</w:t>
      </w:r>
      <w:r w:rsidRPr="0048262D">
        <w:rPr>
          <w:rFonts w:ascii="Times New Roman" w:hAnsi="Times New Roman"/>
        </w:rPr>
        <w:t xml:space="preserve">948 </w:t>
      </w:r>
      <w:r>
        <w:rPr>
          <w:rFonts w:ascii="Times New Roman" w:hAnsi="Times New Roman"/>
        </w:rPr>
        <w:t xml:space="preserve">hours </w:t>
      </w:r>
      <w:r w:rsidRPr="000040B3">
        <w:rPr>
          <w:rFonts w:ascii="Times New Roman" w:hAnsi="Times New Roman"/>
        </w:rPr>
        <w:t>((5</w:t>
      </w:r>
      <w:r>
        <w:rPr>
          <w:rFonts w:ascii="Times New Roman" w:hAnsi="Times New Roman"/>
        </w:rPr>
        <w:t>28</w:t>
      </w:r>
      <w:r w:rsidRPr="000040B3">
        <w:rPr>
          <w:rFonts w:ascii="Times New Roman" w:hAnsi="Times New Roman"/>
        </w:rPr>
        <w:t xml:space="preserve"> </w:t>
      </w:r>
      <w:r w:rsidRPr="000040B3">
        <w:rPr>
          <w:rFonts w:ascii="Times New Roman" w:hAnsi="Times New Roman"/>
        </w:rPr>
        <w:sym w:font="Symbol" w:char="F0B4"/>
      </w:r>
      <w:r w:rsidRPr="000040B3">
        <w:rPr>
          <w:rFonts w:ascii="Times New Roman" w:hAnsi="Times New Roman"/>
        </w:rPr>
        <w:t xml:space="preserve"> 12) + (4,400 </w:t>
      </w:r>
      <w:r w:rsidRPr="000040B3">
        <w:rPr>
          <w:rFonts w:ascii="Times New Roman" w:hAnsi="Times New Roman"/>
        </w:rPr>
        <w:sym w:font="Symbol" w:char="F0B4"/>
      </w:r>
      <w:r w:rsidRPr="000040B3">
        <w:rPr>
          <w:rFonts w:ascii="Times New Roman" w:hAnsi="Times New Roman"/>
        </w:rPr>
        <w:t xml:space="preserve"> 4) + 220 + 5,</w:t>
      </w:r>
      <w:r>
        <w:rPr>
          <w:rFonts w:ascii="Times New Roman" w:hAnsi="Times New Roman"/>
        </w:rPr>
        <w:t>063</w:t>
      </w:r>
      <w:r w:rsidRPr="000040B3">
        <w:rPr>
          <w:rFonts w:ascii="Times New Roman" w:hAnsi="Times New Roman"/>
        </w:rPr>
        <w:t xml:space="preserve"> = </w:t>
      </w:r>
      <w:r>
        <w:rPr>
          <w:rFonts w:ascii="Times New Roman" w:hAnsi="Times New Roman"/>
        </w:rPr>
        <w:t>29,219</w:t>
      </w:r>
      <w:r w:rsidR="008E7CC4">
        <w:rPr>
          <w:rFonts w:ascii="Times New Roman" w:hAnsi="Times New Roman"/>
        </w:rPr>
        <w:t>)</w:t>
      </w:r>
      <w:r w:rsidRPr="000040B3">
        <w:rPr>
          <w:rFonts w:ascii="Times New Roman" w:hAnsi="Times New Roman"/>
        </w:rPr>
        <w:t xml:space="preserve">. </w:t>
      </w:r>
      <w:r>
        <w:rPr>
          <w:rFonts w:ascii="Times New Roman" w:hAnsi="Times New Roman"/>
        </w:rPr>
        <w:t xml:space="preserve"> </w:t>
      </w:r>
      <w:r w:rsidRPr="000040B3">
        <w:rPr>
          <w:rFonts w:ascii="Times New Roman" w:hAnsi="Times New Roman"/>
        </w:rPr>
        <w:t>29,</w:t>
      </w:r>
      <w:r>
        <w:rPr>
          <w:rFonts w:ascii="Times New Roman" w:hAnsi="Times New Roman"/>
        </w:rPr>
        <w:t>219</w:t>
      </w:r>
      <w:r w:rsidRPr="000040B3">
        <w:rPr>
          <w:rFonts w:ascii="Times New Roman" w:hAnsi="Times New Roman"/>
        </w:rPr>
        <w:t xml:space="preserve"> </w:t>
      </w:r>
      <w:r w:rsidRPr="000040B3">
        <w:rPr>
          <w:rFonts w:ascii="Times New Roman" w:hAnsi="Times New Roman"/>
        </w:rPr>
        <w:sym w:font="Symbol" w:char="F0B4"/>
      </w:r>
      <w:r>
        <w:rPr>
          <w:rFonts w:ascii="Times New Roman" w:hAnsi="Times New Roman"/>
        </w:rPr>
        <w:t xml:space="preserve"> </w:t>
      </w:r>
      <w:proofErr w:type="gramStart"/>
      <w:r>
        <w:rPr>
          <w:rFonts w:ascii="Times New Roman" w:hAnsi="Times New Roman"/>
        </w:rPr>
        <w:t>12  =</w:t>
      </w:r>
      <w:proofErr w:type="gramEnd"/>
      <w:r>
        <w:rPr>
          <w:rFonts w:ascii="Times New Roman" w:hAnsi="Times New Roman"/>
        </w:rPr>
        <w:t xml:space="preserve"> 350,628. </w:t>
      </w:r>
      <w:r w:rsidR="00021A26">
        <w:rPr>
          <w:rFonts w:ascii="Times New Roman" w:hAnsi="Times New Roman"/>
        </w:rPr>
        <w:t xml:space="preserve"> </w:t>
      </w:r>
      <w:r>
        <w:rPr>
          <w:rFonts w:ascii="Times New Roman" w:hAnsi="Times New Roman"/>
        </w:rPr>
        <w:t xml:space="preserve">350,628 + 1,320 = </w:t>
      </w:r>
      <w:r w:rsidRPr="0048262D">
        <w:rPr>
          <w:rFonts w:ascii="Times New Roman" w:hAnsi="Times New Roman"/>
        </w:rPr>
        <w:t>351</w:t>
      </w:r>
      <w:r>
        <w:rPr>
          <w:rFonts w:ascii="Times New Roman" w:hAnsi="Times New Roman"/>
        </w:rPr>
        <w:t>,</w:t>
      </w:r>
      <w:r w:rsidRPr="0048262D">
        <w:rPr>
          <w:rFonts w:ascii="Times New Roman" w:hAnsi="Times New Roman"/>
        </w:rPr>
        <w:t>948</w:t>
      </w:r>
      <w:r w:rsidR="00021A26">
        <w:rPr>
          <w:rFonts w:ascii="Times New Roman" w:hAnsi="Times New Roman"/>
        </w:rPr>
        <w:t>).</w:t>
      </w:r>
    </w:p>
    <w:p w:rsidR="001962C3" w:rsidRDefault="001962C3" w:rsidP="001962C3">
      <w:pPr>
        <w:rPr>
          <w:rFonts w:ascii="Times New Roman" w:hAnsi="Times New Roman"/>
        </w:rPr>
      </w:pPr>
    </w:p>
    <w:p w:rsidR="006A403F" w:rsidRDefault="00021A26" w:rsidP="008F4097">
      <w:pPr>
        <w:ind w:firstLine="720"/>
        <w:rPr>
          <w:rFonts w:ascii="Times New Roman" w:hAnsi="Times New Roman"/>
        </w:rPr>
      </w:pPr>
      <w:r>
        <w:rPr>
          <w:rFonts w:ascii="Times New Roman" w:hAnsi="Times New Roman"/>
        </w:rPr>
        <w:t>With regard to the proposed amendments, t</w:t>
      </w:r>
      <w:r w:rsidR="004B2936">
        <w:rPr>
          <w:rFonts w:ascii="Times New Roman" w:hAnsi="Times New Roman"/>
        </w:rPr>
        <w:t xml:space="preserve">he Commission estimates that it would take broker-dealers that are required to comply with Rule 15c3-3 approximately 60 hours to prepare the compliance report, for an annual industry-wide </w:t>
      </w:r>
      <w:r w:rsidR="006A403F">
        <w:rPr>
          <w:rFonts w:ascii="Times New Roman" w:hAnsi="Times New Roman"/>
        </w:rPr>
        <w:t xml:space="preserve">reporting </w:t>
      </w:r>
      <w:r w:rsidR="004B2936">
        <w:rPr>
          <w:rFonts w:ascii="Times New Roman" w:hAnsi="Times New Roman"/>
        </w:rPr>
        <w:t xml:space="preserve">burden of approximately 18,300 hours (305 </w:t>
      </w:r>
      <w:proofErr w:type="gramStart"/>
      <w:r w:rsidR="004B2936">
        <w:rPr>
          <w:rFonts w:ascii="Times New Roman" w:hAnsi="Times New Roman"/>
        </w:rPr>
        <w:t>respondents</w:t>
      </w:r>
      <w:proofErr w:type="gramEnd"/>
      <w:r w:rsidR="004B2936">
        <w:rPr>
          <w:rFonts w:ascii="Times New Roman" w:hAnsi="Times New Roman"/>
        </w:rPr>
        <w:t xml:space="preserve"> times 60 hours = 18,300 hours).  The Commission estimates that it would take broker-dealers claiming an exemption from Rule 15c3-3 approximately 5 hours to complete the exemption report, for an annual industry-wide </w:t>
      </w:r>
      <w:r w:rsidR="006A403F">
        <w:rPr>
          <w:rFonts w:ascii="Times New Roman" w:hAnsi="Times New Roman"/>
        </w:rPr>
        <w:t xml:space="preserve">reporting </w:t>
      </w:r>
      <w:r w:rsidR="004B2936">
        <w:rPr>
          <w:rFonts w:ascii="Times New Roman" w:hAnsi="Times New Roman"/>
        </w:rPr>
        <w:t>burden of approximately 23,760 hours (5 hours times 4,752 respondents = 23,760 hours).</w:t>
      </w:r>
      <w:r w:rsidR="00967FCE">
        <w:rPr>
          <w:rFonts w:ascii="Times New Roman" w:hAnsi="Times New Roman"/>
        </w:rPr>
        <w:t xml:space="preserve">  </w:t>
      </w:r>
    </w:p>
    <w:p w:rsidR="006A403F" w:rsidRDefault="006A403F" w:rsidP="008F4097">
      <w:pPr>
        <w:ind w:firstLine="720"/>
        <w:rPr>
          <w:rFonts w:ascii="Times New Roman" w:hAnsi="Times New Roman"/>
        </w:rPr>
      </w:pPr>
    </w:p>
    <w:p w:rsidR="004B2936" w:rsidRDefault="00967FCE" w:rsidP="008F4097">
      <w:pPr>
        <w:ind w:firstLine="720"/>
        <w:rPr>
          <w:rFonts w:ascii="Times New Roman" w:hAnsi="Times New Roman"/>
        </w:rPr>
      </w:pPr>
      <w:r>
        <w:rPr>
          <w:rFonts w:ascii="Times New Roman" w:hAnsi="Times New Roman"/>
        </w:rPr>
        <w:t>In addition, the Commission estimates that it would take broker</w:t>
      </w:r>
      <w:r w:rsidR="00816DDE">
        <w:rPr>
          <w:rFonts w:ascii="Times New Roman" w:hAnsi="Times New Roman"/>
        </w:rPr>
        <w:t>-</w:t>
      </w:r>
      <w:r>
        <w:rPr>
          <w:rFonts w:ascii="Times New Roman" w:hAnsi="Times New Roman"/>
        </w:rPr>
        <w:t xml:space="preserve">dealers approximately 30 minutes to file the annual reports with SIPC, for an industry-wide annual </w:t>
      </w:r>
      <w:r w:rsidR="006A403F">
        <w:rPr>
          <w:rFonts w:ascii="Times New Roman" w:hAnsi="Times New Roman"/>
        </w:rPr>
        <w:t xml:space="preserve">third-party disclosure </w:t>
      </w:r>
      <w:r>
        <w:rPr>
          <w:rFonts w:ascii="Times New Roman" w:hAnsi="Times New Roman"/>
        </w:rPr>
        <w:t xml:space="preserve">burden of 2,529 hours </w:t>
      </w:r>
      <w:r w:rsidR="004824AA">
        <w:rPr>
          <w:rFonts w:ascii="Times New Roman" w:hAnsi="Times New Roman"/>
        </w:rPr>
        <w:t xml:space="preserve">per year </w:t>
      </w:r>
      <w:r>
        <w:rPr>
          <w:rFonts w:ascii="Times New Roman" w:hAnsi="Times New Roman"/>
        </w:rPr>
        <w:t>(1/2 hour times 5,057 broker</w:t>
      </w:r>
      <w:r w:rsidR="008E7CC4">
        <w:rPr>
          <w:rFonts w:ascii="Times New Roman" w:hAnsi="Times New Roman"/>
        </w:rPr>
        <w:t>-</w:t>
      </w:r>
      <w:r>
        <w:rPr>
          <w:rFonts w:ascii="Times New Roman" w:hAnsi="Times New Roman"/>
        </w:rPr>
        <w:t>dealers = 2,529 hours).</w:t>
      </w:r>
    </w:p>
    <w:p w:rsidR="00967FCE" w:rsidRDefault="00967FCE" w:rsidP="008F4097">
      <w:pPr>
        <w:ind w:firstLine="720"/>
        <w:rPr>
          <w:rFonts w:ascii="Times New Roman" w:hAnsi="Times New Roman"/>
        </w:rPr>
      </w:pPr>
    </w:p>
    <w:p w:rsidR="00967FCE" w:rsidRDefault="00967FCE" w:rsidP="008F4097">
      <w:pPr>
        <w:ind w:firstLine="720"/>
        <w:rPr>
          <w:rFonts w:ascii="Times New Roman" w:hAnsi="Times New Roman"/>
        </w:rPr>
      </w:pPr>
      <w:r>
        <w:rPr>
          <w:rFonts w:ascii="Times New Roman" w:hAnsi="Times New Roman"/>
        </w:rPr>
        <w:t xml:space="preserve">The Commission estimates that it would take a broker-dealer approximately 2 hours to amend and file a new notice designating an accountant under the proposed amendments, for a one-time industry-wide </w:t>
      </w:r>
      <w:r w:rsidR="006A403F">
        <w:rPr>
          <w:rFonts w:ascii="Times New Roman" w:hAnsi="Times New Roman"/>
        </w:rPr>
        <w:t xml:space="preserve">reporting </w:t>
      </w:r>
      <w:r>
        <w:rPr>
          <w:rFonts w:ascii="Times New Roman" w:hAnsi="Times New Roman"/>
        </w:rPr>
        <w:t>burden of approximately 10,114 hours (5,057 broker</w:t>
      </w:r>
      <w:r w:rsidR="008E7CC4">
        <w:rPr>
          <w:rFonts w:ascii="Times New Roman" w:hAnsi="Times New Roman"/>
        </w:rPr>
        <w:t>-</w:t>
      </w:r>
      <w:r>
        <w:rPr>
          <w:rFonts w:ascii="Times New Roman" w:hAnsi="Times New Roman"/>
        </w:rPr>
        <w:t>dealers times 2 hours = 10,114 hours).</w:t>
      </w:r>
      <w:r w:rsidR="00BE6CF7">
        <w:rPr>
          <w:rFonts w:ascii="Times New Roman" w:hAnsi="Times New Roman"/>
        </w:rPr>
        <w:t xml:space="preserve">  Annualized over a three-year period, the annual </w:t>
      </w:r>
      <w:r w:rsidR="006A403F">
        <w:rPr>
          <w:rFonts w:ascii="Times New Roman" w:hAnsi="Times New Roman"/>
        </w:rPr>
        <w:t xml:space="preserve">reporting </w:t>
      </w:r>
      <w:r w:rsidR="00BE6CF7">
        <w:rPr>
          <w:rFonts w:ascii="Times New Roman" w:hAnsi="Times New Roman"/>
        </w:rPr>
        <w:t xml:space="preserve">burden would be approximately 3,371 hours </w:t>
      </w:r>
      <w:r w:rsidR="004824AA">
        <w:rPr>
          <w:rFonts w:ascii="Times New Roman" w:hAnsi="Times New Roman"/>
        </w:rPr>
        <w:t xml:space="preserve">per year </w:t>
      </w:r>
      <w:r w:rsidR="00BE6CF7">
        <w:rPr>
          <w:rFonts w:ascii="Times New Roman" w:hAnsi="Times New Roman"/>
        </w:rPr>
        <w:t>(10,114 /3 = 3,371)</w:t>
      </w:r>
      <w:r w:rsidR="001962C3">
        <w:rPr>
          <w:rFonts w:ascii="Times New Roman" w:hAnsi="Times New Roman"/>
        </w:rPr>
        <w:t>.</w:t>
      </w:r>
    </w:p>
    <w:p w:rsidR="007D4087" w:rsidRDefault="007D4087" w:rsidP="008F4097">
      <w:pPr>
        <w:ind w:firstLine="720"/>
        <w:rPr>
          <w:rFonts w:ascii="Times New Roman" w:hAnsi="Times New Roman"/>
        </w:rPr>
      </w:pPr>
    </w:p>
    <w:p w:rsidR="007D4087" w:rsidRDefault="007D4087" w:rsidP="008F4097">
      <w:pPr>
        <w:ind w:firstLine="720"/>
        <w:rPr>
          <w:rFonts w:ascii="Times New Roman" w:hAnsi="Times New Roman"/>
        </w:rPr>
      </w:pPr>
      <w:r>
        <w:rPr>
          <w:rFonts w:ascii="Times New Roman" w:hAnsi="Times New Roman"/>
        </w:rPr>
        <w:t>SIPC would be required to file a proposed and final rule with the Commission to require broker-dealers to file the SIPC forms with SIPC.  The Commission estimates that it would take 100 hours on a one-time basis for SIPC to prepare the necessary filings.</w:t>
      </w:r>
      <w:r w:rsidRPr="007D4087">
        <w:rPr>
          <w:rFonts w:ascii="Times New Roman" w:hAnsi="Times New Roman"/>
        </w:rPr>
        <w:t xml:space="preserve"> </w:t>
      </w:r>
      <w:r>
        <w:rPr>
          <w:rFonts w:ascii="Times New Roman" w:hAnsi="Times New Roman"/>
        </w:rPr>
        <w:t xml:space="preserve">Annualized over a three-year period, the annual </w:t>
      </w:r>
      <w:r w:rsidR="006A403F">
        <w:rPr>
          <w:rFonts w:ascii="Times New Roman" w:hAnsi="Times New Roman"/>
        </w:rPr>
        <w:t xml:space="preserve">reporting </w:t>
      </w:r>
      <w:r>
        <w:rPr>
          <w:rFonts w:ascii="Times New Roman" w:hAnsi="Times New Roman"/>
        </w:rPr>
        <w:t xml:space="preserve">burden would be approximately 33 hours </w:t>
      </w:r>
      <w:r w:rsidR="004824AA">
        <w:rPr>
          <w:rFonts w:ascii="Times New Roman" w:hAnsi="Times New Roman"/>
        </w:rPr>
        <w:t xml:space="preserve">per year </w:t>
      </w:r>
      <w:r>
        <w:rPr>
          <w:rFonts w:ascii="Times New Roman" w:hAnsi="Times New Roman"/>
        </w:rPr>
        <w:t>(100 / 3 = 33).</w:t>
      </w:r>
    </w:p>
    <w:p w:rsidR="007D4087" w:rsidRDefault="007D4087" w:rsidP="008F4097">
      <w:pPr>
        <w:ind w:firstLine="720"/>
        <w:rPr>
          <w:rFonts w:ascii="Times New Roman" w:hAnsi="Times New Roman"/>
        </w:rPr>
      </w:pPr>
    </w:p>
    <w:p w:rsidR="007D4087" w:rsidRPr="000040B3" w:rsidRDefault="007D4087" w:rsidP="008F4097">
      <w:pPr>
        <w:ind w:firstLine="720"/>
        <w:rPr>
          <w:rFonts w:ascii="Times New Roman" w:hAnsi="Times New Roman"/>
        </w:rPr>
      </w:pPr>
      <w:r>
        <w:rPr>
          <w:rFonts w:ascii="Times New Roman" w:hAnsi="Times New Roman"/>
        </w:rPr>
        <w:t xml:space="preserve">Therefore, the total additional annual </w:t>
      </w:r>
      <w:r w:rsidR="00A71C69">
        <w:rPr>
          <w:rFonts w:ascii="Times New Roman" w:hAnsi="Times New Roman"/>
        </w:rPr>
        <w:t xml:space="preserve">reporting </w:t>
      </w:r>
      <w:r>
        <w:rPr>
          <w:rFonts w:ascii="Times New Roman" w:hAnsi="Times New Roman"/>
        </w:rPr>
        <w:t>burden resulting from the proposal would be appro</w:t>
      </w:r>
      <w:r w:rsidR="00920606">
        <w:rPr>
          <w:rFonts w:ascii="Times New Roman" w:hAnsi="Times New Roman"/>
        </w:rPr>
        <w:t>ximately 47,99</w:t>
      </w:r>
      <w:r>
        <w:rPr>
          <w:rFonts w:ascii="Times New Roman" w:hAnsi="Times New Roman"/>
        </w:rPr>
        <w:t xml:space="preserve">3 hours (18,300 + 23,760 + 2,529 + 3,371 + 33 = </w:t>
      </w:r>
      <w:r w:rsidRPr="007D4087">
        <w:rPr>
          <w:rFonts w:ascii="Times New Roman" w:hAnsi="Times New Roman"/>
        </w:rPr>
        <w:t>47</w:t>
      </w:r>
      <w:r>
        <w:rPr>
          <w:rFonts w:ascii="Times New Roman" w:hAnsi="Times New Roman"/>
        </w:rPr>
        <w:t>,</w:t>
      </w:r>
      <w:r w:rsidRPr="007D4087">
        <w:rPr>
          <w:rFonts w:ascii="Times New Roman" w:hAnsi="Times New Roman"/>
        </w:rPr>
        <w:t>993</w:t>
      </w:r>
      <w:r>
        <w:rPr>
          <w:rFonts w:ascii="Times New Roman" w:hAnsi="Times New Roman"/>
        </w:rPr>
        <w:t>)</w:t>
      </w:r>
      <w:r w:rsidR="00920606">
        <w:rPr>
          <w:rFonts w:ascii="Times New Roman" w:hAnsi="Times New Roman"/>
        </w:rPr>
        <w:t>.</w:t>
      </w:r>
      <w:r w:rsidR="00021A26">
        <w:rPr>
          <w:rFonts w:ascii="Times New Roman" w:hAnsi="Times New Roman"/>
        </w:rPr>
        <w:t xml:space="preserve">  The total annual </w:t>
      </w:r>
      <w:r w:rsidR="00A71C69">
        <w:rPr>
          <w:rFonts w:ascii="Times New Roman" w:hAnsi="Times New Roman"/>
        </w:rPr>
        <w:t xml:space="preserve">reporting </w:t>
      </w:r>
      <w:r w:rsidR="00021A26">
        <w:rPr>
          <w:rFonts w:ascii="Times New Roman" w:hAnsi="Times New Roman"/>
        </w:rPr>
        <w:t xml:space="preserve">burden associated with Rule 17a-5 would therefore be approximately </w:t>
      </w:r>
      <w:r w:rsidR="00021A26" w:rsidRPr="00021A26">
        <w:rPr>
          <w:rFonts w:ascii="Times New Roman" w:hAnsi="Times New Roman"/>
        </w:rPr>
        <w:t>399</w:t>
      </w:r>
      <w:r w:rsidR="00021A26">
        <w:rPr>
          <w:rFonts w:ascii="Times New Roman" w:hAnsi="Times New Roman"/>
        </w:rPr>
        <w:t>,</w:t>
      </w:r>
      <w:r w:rsidR="00021A26" w:rsidRPr="00021A26">
        <w:rPr>
          <w:rFonts w:ascii="Times New Roman" w:hAnsi="Times New Roman"/>
        </w:rPr>
        <w:t>941</w:t>
      </w:r>
      <w:r w:rsidR="00021A26">
        <w:rPr>
          <w:rFonts w:ascii="Times New Roman" w:hAnsi="Times New Roman"/>
        </w:rPr>
        <w:t xml:space="preserve"> hours (351,948 + 47,993 = 399,941).</w:t>
      </w:r>
    </w:p>
    <w:p w:rsidR="007E5155" w:rsidRDefault="007E5155">
      <w:pPr>
        <w:rPr>
          <w:rFonts w:ascii="Times New Roman" w:hAnsi="Times New Roman"/>
        </w:rPr>
      </w:pPr>
    </w:p>
    <w:p w:rsidR="007E5155" w:rsidRDefault="008E7CC4">
      <w:pPr>
        <w:rPr>
          <w:rFonts w:ascii="Times New Roman" w:hAnsi="Times New Roman"/>
          <w:b/>
        </w:rPr>
      </w:pPr>
      <w:r>
        <w:rPr>
          <w:rFonts w:ascii="Times New Roman" w:hAnsi="Times New Roman"/>
          <w:b/>
        </w:rPr>
        <w:lastRenderedPageBreak/>
        <w:tab/>
      </w:r>
      <w:r w:rsidR="007E5155">
        <w:rPr>
          <w:rFonts w:ascii="Times New Roman" w:hAnsi="Times New Roman"/>
          <w:b/>
        </w:rPr>
        <w:t>13.</w:t>
      </w:r>
      <w:r w:rsidR="007E5155">
        <w:rPr>
          <w:rFonts w:ascii="Times New Roman" w:hAnsi="Times New Roman"/>
          <w:b/>
        </w:rPr>
        <w:tab/>
      </w:r>
      <w:r w:rsidR="00856F41">
        <w:rPr>
          <w:rFonts w:ascii="Times New Roman" w:hAnsi="Times New Roman"/>
          <w:b/>
        </w:rPr>
        <w:t>Costs to Respondents</w:t>
      </w:r>
    </w:p>
    <w:p w:rsidR="007E5155" w:rsidRDefault="007E5155">
      <w:pPr>
        <w:rPr>
          <w:rFonts w:ascii="Times New Roman" w:hAnsi="Times New Roman"/>
        </w:rPr>
      </w:pPr>
    </w:p>
    <w:p w:rsidR="00EB4168" w:rsidRDefault="007E5155">
      <w:pPr>
        <w:rPr>
          <w:rFonts w:ascii="Times New Roman" w:hAnsi="Times New Roman"/>
        </w:rPr>
      </w:pPr>
      <w:r>
        <w:rPr>
          <w:rFonts w:ascii="Times New Roman" w:hAnsi="Times New Roman"/>
        </w:rPr>
        <w:tab/>
      </w:r>
      <w:r w:rsidR="00A43F74">
        <w:rPr>
          <w:rFonts w:ascii="Times New Roman" w:hAnsi="Times New Roman"/>
        </w:rPr>
        <w:t xml:space="preserve">The Commission </w:t>
      </w:r>
      <w:r w:rsidR="00A343BF">
        <w:rPr>
          <w:rFonts w:ascii="Times New Roman" w:hAnsi="Times New Roman"/>
        </w:rPr>
        <w:t xml:space="preserve">previously </w:t>
      </w:r>
      <w:r w:rsidR="00A43F74">
        <w:rPr>
          <w:rFonts w:ascii="Times New Roman" w:hAnsi="Times New Roman"/>
        </w:rPr>
        <w:t>estimated that there were no annualized costs associated with Rule 17a-5.</w:t>
      </w:r>
      <w:r w:rsidR="006A403F">
        <w:rPr>
          <w:rFonts w:ascii="Times New Roman" w:hAnsi="Times New Roman"/>
        </w:rPr>
        <w:t xml:space="preserve"> </w:t>
      </w:r>
      <w:r w:rsidR="00EB4168">
        <w:rPr>
          <w:rFonts w:ascii="Times New Roman" w:hAnsi="Times New Roman"/>
        </w:rPr>
        <w:t xml:space="preserve"> However, t</w:t>
      </w:r>
      <w:r w:rsidR="00A343BF">
        <w:rPr>
          <w:rFonts w:ascii="Times New Roman" w:hAnsi="Times New Roman"/>
        </w:rPr>
        <w:t xml:space="preserve">he cost associated with the independent accountant’s </w:t>
      </w:r>
      <w:r w:rsidR="00B158BD">
        <w:rPr>
          <w:rFonts w:ascii="Times New Roman" w:hAnsi="Times New Roman"/>
        </w:rPr>
        <w:t>examination</w:t>
      </w:r>
      <w:r w:rsidR="00A343BF">
        <w:rPr>
          <w:rFonts w:ascii="Times New Roman" w:hAnsi="Times New Roman"/>
        </w:rPr>
        <w:t xml:space="preserve"> of </w:t>
      </w:r>
      <w:r w:rsidR="00B158BD">
        <w:rPr>
          <w:rFonts w:ascii="Times New Roman" w:hAnsi="Times New Roman"/>
        </w:rPr>
        <w:t xml:space="preserve">the financial statements broker-dealers file with the Commission </w:t>
      </w:r>
      <w:r w:rsidR="006A403F">
        <w:rPr>
          <w:rFonts w:ascii="Times New Roman" w:hAnsi="Times New Roman"/>
        </w:rPr>
        <w:t xml:space="preserve">should have been included in prior submissions.  </w:t>
      </w:r>
    </w:p>
    <w:p w:rsidR="00EB4168" w:rsidRDefault="00EB4168">
      <w:pPr>
        <w:rPr>
          <w:rFonts w:ascii="Times New Roman" w:hAnsi="Times New Roman"/>
        </w:rPr>
      </w:pPr>
    </w:p>
    <w:p w:rsidR="00F13652" w:rsidRDefault="00EB4168">
      <w:pPr>
        <w:rPr>
          <w:rFonts w:ascii="Times New Roman" w:hAnsi="Times New Roman"/>
        </w:rPr>
      </w:pPr>
      <w:r>
        <w:rPr>
          <w:rFonts w:ascii="Times New Roman" w:hAnsi="Times New Roman"/>
        </w:rPr>
        <w:tab/>
      </w:r>
      <w:r w:rsidR="00F376C0">
        <w:rPr>
          <w:rFonts w:ascii="Times New Roman" w:hAnsi="Times New Roman"/>
        </w:rPr>
        <w:t>Based on staff experience, t</w:t>
      </w:r>
      <w:r w:rsidR="00F13652">
        <w:rPr>
          <w:rFonts w:ascii="Times New Roman" w:hAnsi="Times New Roman"/>
        </w:rPr>
        <w:t xml:space="preserve">he Commission estimates that the average </w:t>
      </w:r>
      <w:r>
        <w:rPr>
          <w:rFonts w:ascii="Times New Roman" w:hAnsi="Times New Roman"/>
        </w:rPr>
        <w:t xml:space="preserve">annual </w:t>
      </w:r>
      <w:r w:rsidR="00F13652">
        <w:rPr>
          <w:rFonts w:ascii="Times New Roman" w:hAnsi="Times New Roman"/>
        </w:rPr>
        <w:t xml:space="preserve">cost associated with the </w:t>
      </w:r>
      <w:r w:rsidR="00B158BD">
        <w:rPr>
          <w:rFonts w:ascii="Times New Roman" w:hAnsi="Times New Roman"/>
        </w:rPr>
        <w:t>examination</w:t>
      </w:r>
      <w:r w:rsidR="00F13652">
        <w:rPr>
          <w:rFonts w:ascii="Times New Roman" w:hAnsi="Times New Roman"/>
        </w:rPr>
        <w:t xml:space="preserve"> would be approximately $30,000 for a non-carrying broker-dealer and approximately $300,000 for a carrying broker-dealer, for an </w:t>
      </w:r>
      <w:r w:rsidR="00F60DD4">
        <w:rPr>
          <w:rFonts w:ascii="Times New Roman" w:hAnsi="Times New Roman"/>
        </w:rPr>
        <w:t xml:space="preserve">average </w:t>
      </w:r>
      <w:r>
        <w:rPr>
          <w:rFonts w:ascii="Times New Roman" w:hAnsi="Times New Roman"/>
        </w:rPr>
        <w:t xml:space="preserve">annual reporting </w:t>
      </w:r>
      <w:r w:rsidR="00F60DD4">
        <w:rPr>
          <w:rFonts w:ascii="Times New Roman" w:hAnsi="Times New Roman"/>
        </w:rPr>
        <w:t>cost per broker-dealer of approximately $46,</w:t>
      </w:r>
      <w:r w:rsidR="00CE5454">
        <w:rPr>
          <w:rFonts w:ascii="Times New Roman" w:hAnsi="Times New Roman"/>
        </w:rPr>
        <w:t>3</w:t>
      </w:r>
      <w:r w:rsidR="00F60DD4">
        <w:rPr>
          <w:rFonts w:ascii="Times New Roman" w:hAnsi="Times New Roman"/>
        </w:rPr>
        <w:t xml:space="preserve">00 </w:t>
      </w:r>
      <w:r w:rsidR="00F13652">
        <w:rPr>
          <w:rFonts w:ascii="Times New Roman" w:hAnsi="Times New Roman"/>
        </w:rPr>
        <w:t>($300,00 times 305 carrying broker-dealers = $</w:t>
      </w:r>
      <w:r w:rsidR="00F13652" w:rsidRPr="00F13652">
        <w:rPr>
          <w:rFonts w:ascii="Times New Roman" w:hAnsi="Times New Roman"/>
        </w:rPr>
        <w:t>91</w:t>
      </w:r>
      <w:r w:rsidR="00F13652">
        <w:rPr>
          <w:rFonts w:ascii="Times New Roman" w:hAnsi="Times New Roman"/>
        </w:rPr>
        <w:t>,</w:t>
      </w:r>
      <w:r w:rsidR="00F13652" w:rsidRPr="00F13652">
        <w:rPr>
          <w:rFonts w:ascii="Times New Roman" w:hAnsi="Times New Roman"/>
        </w:rPr>
        <w:t>500</w:t>
      </w:r>
      <w:r w:rsidR="00F13652">
        <w:rPr>
          <w:rFonts w:ascii="Times New Roman" w:hAnsi="Times New Roman"/>
        </w:rPr>
        <w:t>,</w:t>
      </w:r>
      <w:r w:rsidR="00F13652" w:rsidRPr="00F13652">
        <w:rPr>
          <w:rFonts w:ascii="Times New Roman" w:hAnsi="Times New Roman"/>
        </w:rPr>
        <w:t>000</w:t>
      </w:r>
      <w:r w:rsidR="00F13652">
        <w:rPr>
          <w:rFonts w:ascii="Times New Roman" w:hAnsi="Times New Roman"/>
        </w:rPr>
        <w:t>; $30,000 times 4,752 non-carrying broker-dealers = $</w:t>
      </w:r>
      <w:r w:rsidR="00F13652" w:rsidRPr="00F13652">
        <w:rPr>
          <w:rFonts w:ascii="Times New Roman" w:hAnsi="Times New Roman"/>
        </w:rPr>
        <w:t>142</w:t>
      </w:r>
      <w:r w:rsidR="00F13652">
        <w:rPr>
          <w:rFonts w:ascii="Times New Roman" w:hAnsi="Times New Roman"/>
        </w:rPr>
        <w:t>,</w:t>
      </w:r>
      <w:r w:rsidR="00F13652" w:rsidRPr="00F13652">
        <w:rPr>
          <w:rFonts w:ascii="Times New Roman" w:hAnsi="Times New Roman"/>
        </w:rPr>
        <w:t>560</w:t>
      </w:r>
      <w:r w:rsidR="00F13652">
        <w:rPr>
          <w:rFonts w:ascii="Times New Roman" w:hAnsi="Times New Roman"/>
        </w:rPr>
        <w:t>,</w:t>
      </w:r>
      <w:r w:rsidR="00F13652" w:rsidRPr="00F13652">
        <w:rPr>
          <w:rFonts w:ascii="Times New Roman" w:hAnsi="Times New Roman"/>
        </w:rPr>
        <w:t>000</w:t>
      </w:r>
      <w:r w:rsidR="0092018E">
        <w:rPr>
          <w:rFonts w:ascii="Times New Roman" w:hAnsi="Times New Roman"/>
        </w:rPr>
        <w:t>; $91,500,000 + $142,560,000 = $</w:t>
      </w:r>
      <w:r w:rsidR="0092018E" w:rsidRPr="0092018E">
        <w:rPr>
          <w:rFonts w:ascii="Times New Roman" w:hAnsi="Times New Roman"/>
        </w:rPr>
        <w:t>234</w:t>
      </w:r>
      <w:r w:rsidR="0092018E">
        <w:rPr>
          <w:rFonts w:ascii="Times New Roman" w:hAnsi="Times New Roman"/>
        </w:rPr>
        <w:t>,</w:t>
      </w:r>
      <w:r w:rsidR="0092018E" w:rsidRPr="0092018E">
        <w:rPr>
          <w:rFonts w:ascii="Times New Roman" w:hAnsi="Times New Roman"/>
        </w:rPr>
        <w:t>060</w:t>
      </w:r>
      <w:r w:rsidR="0092018E">
        <w:rPr>
          <w:rFonts w:ascii="Times New Roman" w:hAnsi="Times New Roman"/>
        </w:rPr>
        <w:t>,</w:t>
      </w:r>
      <w:r w:rsidR="0092018E" w:rsidRPr="0092018E">
        <w:rPr>
          <w:rFonts w:ascii="Times New Roman" w:hAnsi="Times New Roman"/>
        </w:rPr>
        <w:t>000</w:t>
      </w:r>
      <w:r w:rsidR="00F60DD4">
        <w:rPr>
          <w:rFonts w:ascii="Times New Roman" w:hAnsi="Times New Roman"/>
        </w:rPr>
        <w:t>; 234,060,000 / 5,057 = $46,284, rounded to $46,</w:t>
      </w:r>
      <w:r w:rsidR="00CE5454">
        <w:rPr>
          <w:rFonts w:ascii="Times New Roman" w:hAnsi="Times New Roman"/>
        </w:rPr>
        <w:t>3</w:t>
      </w:r>
      <w:r w:rsidR="00F60DD4">
        <w:rPr>
          <w:rFonts w:ascii="Times New Roman" w:hAnsi="Times New Roman"/>
        </w:rPr>
        <w:t>00</w:t>
      </w:r>
      <w:r w:rsidR="00F13652">
        <w:rPr>
          <w:rFonts w:ascii="Times New Roman" w:hAnsi="Times New Roman"/>
        </w:rPr>
        <w:t>)</w:t>
      </w:r>
      <w:r w:rsidR="0092018E">
        <w:rPr>
          <w:rFonts w:ascii="Times New Roman" w:hAnsi="Times New Roman"/>
        </w:rPr>
        <w:t>.</w:t>
      </w:r>
      <w:r w:rsidR="00A343BF">
        <w:rPr>
          <w:rFonts w:ascii="Times New Roman" w:hAnsi="Times New Roman"/>
        </w:rPr>
        <w:t xml:space="preserve"> </w:t>
      </w:r>
    </w:p>
    <w:p w:rsidR="00F13652" w:rsidRDefault="00F13652">
      <w:pPr>
        <w:rPr>
          <w:rFonts w:ascii="Times New Roman" w:hAnsi="Times New Roman"/>
        </w:rPr>
      </w:pPr>
    </w:p>
    <w:p w:rsidR="00A43F74" w:rsidRDefault="0092018E">
      <w:pPr>
        <w:rPr>
          <w:rFonts w:ascii="Times New Roman" w:hAnsi="Times New Roman"/>
        </w:rPr>
      </w:pPr>
      <w:r>
        <w:rPr>
          <w:rFonts w:ascii="Times New Roman" w:hAnsi="Times New Roman"/>
        </w:rPr>
        <w:tab/>
        <w:t>In connection with the proposed amendments, t</w:t>
      </w:r>
      <w:r w:rsidR="00A343BF">
        <w:rPr>
          <w:rFonts w:ascii="Times New Roman" w:hAnsi="Times New Roman"/>
        </w:rPr>
        <w:t xml:space="preserve">he Commission </w:t>
      </w:r>
      <w:r w:rsidR="00A43F74">
        <w:rPr>
          <w:rFonts w:ascii="Times New Roman" w:hAnsi="Times New Roman"/>
        </w:rPr>
        <w:t xml:space="preserve">estimates that the cost associated with the independent accountant’s examination of the </w:t>
      </w:r>
      <w:r>
        <w:rPr>
          <w:rFonts w:ascii="Times New Roman" w:hAnsi="Times New Roman"/>
        </w:rPr>
        <w:t xml:space="preserve">proposed </w:t>
      </w:r>
      <w:r w:rsidR="00A43F74">
        <w:rPr>
          <w:rFonts w:ascii="Times New Roman" w:hAnsi="Times New Roman"/>
        </w:rPr>
        <w:t xml:space="preserve">compliance report would be approximately $150,000 per carrying broker-dealer per year, for an industry-wide annual </w:t>
      </w:r>
      <w:r w:rsidR="0049690D">
        <w:rPr>
          <w:rFonts w:ascii="Times New Roman" w:hAnsi="Times New Roman"/>
        </w:rPr>
        <w:t xml:space="preserve">reporting </w:t>
      </w:r>
      <w:r w:rsidR="00A43F74">
        <w:rPr>
          <w:rFonts w:ascii="Times New Roman" w:hAnsi="Times New Roman"/>
        </w:rPr>
        <w:t xml:space="preserve">cost of approximately $45,750,000 per year ($150,000 times 305 carrying broker-dealers = $45,750,000).  The Commission estimates that the cost associated with the independent public accountant’s </w:t>
      </w:r>
      <w:r w:rsidR="00E00316">
        <w:rPr>
          <w:rFonts w:ascii="Times New Roman" w:hAnsi="Times New Roman"/>
        </w:rPr>
        <w:t>review</w:t>
      </w:r>
      <w:r w:rsidR="00A43F74">
        <w:rPr>
          <w:rFonts w:ascii="Times New Roman" w:hAnsi="Times New Roman"/>
        </w:rPr>
        <w:t xml:space="preserve"> of the </w:t>
      </w:r>
      <w:r>
        <w:rPr>
          <w:rFonts w:ascii="Times New Roman" w:hAnsi="Times New Roman"/>
        </w:rPr>
        <w:t xml:space="preserve">proposed </w:t>
      </w:r>
      <w:r w:rsidR="00A43F74">
        <w:rPr>
          <w:rFonts w:ascii="Times New Roman" w:hAnsi="Times New Roman"/>
        </w:rPr>
        <w:t xml:space="preserve">exemption report would be approximately </w:t>
      </w:r>
      <w:r w:rsidR="00D247AB">
        <w:rPr>
          <w:rFonts w:ascii="Times New Roman" w:hAnsi="Times New Roman"/>
        </w:rPr>
        <w:t>$3,000</w:t>
      </w:r>
      <w:r w:rsidR="00F376C0">
        <w:rPr>
          <w:rFonts w:ascii="Times New Roman" w:hAnsi="Times New Roman"/>
        </w:rPr>
        <w:t xml:space="preserve"> per non-carrying broker-dealer per year,</w:t>
      </w:r>
      <w:r w:rsidR="00D247AB">
        <w:rPr>
          <w:rFonts w:ascii="Times New Roman" w:hAnsi="Times New Roman"/>
        </w:rPr>
        <w:t xml:space="preserve"> for a total industry-wide annual </w:t>
      </w:r>
      <w:r w:rsidR="0049690D">
        <w:rPr>
          <w:rFonts w:ascii="Times New Roman" w:hAnsi="Times New Roman"/>
        </w:rPr>
        <w:t xml:space="preserve">reporting </w:t>
      </w:r>
      <w:r w:rsidR="00D247AB">
        <w:rPr>
          <w:rFonts w:ascii="Times New Roman" w:hAnsi="Times New Roman"/>
        </w:rPr>
        <w:t>cost of approximately $14,256,000 (4,752 non-carrying broker-dealers times $3,000 = $14,256,000)</w:t>
      </w:r>
      <w:r w:rsidR="0049690D">
        <w:rPr>
          <w:rFonts w:ascii="Times New Roman" w:hAnsi="Times New Roman"/>
        </w:rPr>
        <w:t xml:space="preserve"> per year</w:t>
      </w:r>
      <w:r w:rsidR="00D247AB">
        <w:rPr>
          <w:rFonts w:ascii="Times New Roman" w:hAnsi="Times New Roman"/>
        </w:rPr>
        <w:t xml:space="preserve">.  </w:t>
      </w:r>
    </w:p>
    <w:p w:rsidR="00D247AB" w:rsidRDefault="00D247AB">
      <w:pPr>
        <w:rPr>
          <w:rFonts w:ascii="Times New Roman" w:hAnsi="Times New Roman"/>
        </w:rPr>
      </w:pPr>
    </w:p>
    <w:p w:rsidR="007E5155" w:rsidRPr="00856F41" w:rsidRDefault="008E7CC4" w:rsidP="0049690D">
      <w:pPr>
        <w:pStyle w:val="Default"/>
        <w:rPr>
          <w:b/>
        </w:rPr>
      </w:pPr>
      <w:r>
        <w:rPr>
          <w:b/>
        </w:rPr>
        <w:tab/>
      </w:r>
      <w:r w:rsidR="007E5155" w:rsidRPr="00856F41">
        <w:rPr>
          <w:b/>
        </w:rPr>
        <w:t>14.</w:t>
      </w:r>
      <w:r w:rsidR="007E5155" w:rsidRPr="00856F41">
        <w:rPr>
          <w:b/>
        </w:rPr>
        <w:tab/>
        <w:t>Cost</w:t>
      </w:r>
      <w:r w:rsidR="00856F41" w:rsidRPr="00856F41">
        <w:rPr>
          <w:b/>
        </w:rPr>
        <w:t>s</w:t>
      </w:r>
      <w:r w:rsidR="007E5155" w:rsidRPr="00856F41">
        <w:rPr>
          <w:b/>
        </w:rPr>
        <w:t xml:space="preserve"> to Federal Government</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r>
      <w:r w:rsidR="00856F41">
        <w:rPr>
          <w:rFonts w:ascii="Times New Roman" w:hAnsi="Times New Roman"/>
        </w:rPr>
        <w:t>There are no costs to the Federal government</w:t>
      </w:r>
      <w:r w:rsidR="001D1F80">
        <w:rPr>
          <w:rFonts w:ascii="Times New Roman" w:hAnsi="Times New Roman"/>
        </w:rPr>
        <w:t xml:space="preserve"> associated with the information collections required under Rule 17a-5</w:t>
      </w:r>
      <w:r w:rsidR="00856F41">
        <w:rPr>
          <w:rFonts w:ascii="Times New Roman" w:hAnsi="Times New Roman"/>
        </w:rPr>
        <w:t>.</w:t>
      </w:r>
    </w:p>
    <w:p w:rsidR="007E5155" w:rsidRDefault="007E5155">
      <w:pPr>
        <w:rPr>
          <w:rFonts w:ascii="Times New Roman" w:hAnsi="Times New Roman"/>
          <w:i/>
          <w:iCs/>
        </w:rPr>
      </w:pPr>
      <w:r>
        <w:rPr>
          <w:rFonts w:ascii="Times New Roman" w:hAnsi="Times New Roman"/>
          <w:i/>
          <w:iCs/>
        </w:rPr>
        <w:tab/>
      </w:r>
    </w:p>
    <w:p w:rsidR="007E5155" w:rsidRPr="00856F41" w:rsidRDefault="008E7CC4">
      <w:pPr>
        <w:keepNext/>
        <w:rPr>
          <w:rFonts w:ascii="Times New Roman" w:hAnsi="Times New Roman"/>
          <w:b/>
        </w:rPr>
      </w:pPr>
      <w:r>
        <w:rPr>
          <w:rFonts w:ascii="Times New Roman" w:hAnsi="Times New Roman"/>
          <w:b/>
        </w:rPr>
        <w:tab/>
      </w:r>
      <w:r w:rsidR="007E5155" w:rsidRPr="00856F41">
        <w:rPr>
          <w:rFonts w:ascii="Times New Roman" w:hAnsi="Times New Roman"/>
          <w:b/>
        </w:rPr>
        <w:t>15.</w:t>
      </w:r>
      <w:r w:rsidR="007E5155" w:rsidRPr="00856F41">
        <w:rPr>
          <w:rFonts w:ascii="Times New Roman" w:hAnsi="Times New Roman"/>
          <w:b/>
        </w:rPr>
        <w:tab/>
        <w:t>Changes in Burden</w:t>
      </w:r>
    </w:p>
    <w:p w:rsidR="007E5155" w:rsidRDefault="007E5155">
      <w:pPr>
        <w:keepNext/>
        <w:rPr>
          <w:rFonts w:ascii="Times New Roman" w:hAnsi="Times New Roman"/>
        </w:rPr>
      </w:pPr>
    </w:p>
    <w:p w:rsidR="00433E02" w:rsidRDefault="007E5155">
      <w:pPr>
        <w:keepNext/>
        <w:rPr>
          <w:rFonts w:ascii="Times New Roman" w:hAnsi="Times New Roman"/>
        </w:rPr>
      </w:pPr>
      <w:r>
        <w:rPr>
          <w:rFonts w:ascii="Times New Roman" w:hAnsi="Times New Roman"/>
        </w:rPr>
        <w:t xml:space="preserve"> </w:t>
      </w:r>
      <w:r>
        <w:rPr>
          <w:rFonts w:ascii="Times New Roman" w:hAnsi="Times New Roman"/>
        </w:rPr>
        <w:tab/>
      </w:r>
      <w:r w:rsidR="001D1F80">
        <w:rPr>
          <w:rFonts w:ascii="Times New Roman" w:hAnsi="Times New Roman"/>
        </w:rPr>
        <w:t>With respect to the proposal, t</w:t>
      </w:r>
      <w:r w:rsidR="00F24BE5">
        <w:rPr>
          <w:rFonts w:ascii="Times New Roman" w:hAnsi="Times New Roman"/>
        </w:rPr>
        <w:t xml:space="preserve">he change in burden would be due to a change in the estimate of the number of respondents, resulting in a decrease of 1,812 hours (353,760 – 351,948 = 1,812) and the additional burden due to the proposed amendments, resulting in an increase of 47,993 hours, for a net increase of </w:t>
      </w:r>
      <w:r w:rsidR="00F24BE5" w:rsidRPr="00F24BE5">
        <w:rPr>
          <w:rFonts w:ascii="Times New Roman" w:hAnsi="Times New Roman"/>
        </w:rPr>
        <w:t>46</w:t>
      </w:r>
      <w:r w:rsidR="00F24BE5">
        <w:rPr>
          <w:rFonts w:ascii="Times New Roman" w:hAnsi="Times New Roman"/>
        </w:rPr>
        <w:t>,</w:t>
      </w:r>
      <w:r w:rsidR="00F24BE5" w:rsidRPr="00F24BE5">
        <w:rPr>
          <w:rFonts w:ascii="Times New Roman" w:hAnsi="Times New Roman"/>
        </w:rPr>
        <w:t>181</w:t>
      </w:r>
      <w:r w:rsidR="00F24BE5">
        <w:rPr>
          <w:rFonts w:ascii="Times New Roman" w:hAnsi="Times New Roman"/>
        </w:rPr>
        <w:t xml:space="preserve"> hours (47,993 – 1,812 = 46,181).</w:t>
      </w:r>
      <w:r w:rsidR="00B158BD">
        <w:rPr>
          <w:rFonts w:ascii="Times New Roman" w:hAnsi="Times New Roman"/>
        </w:rPr>
        <w:t xml:space="preserve">  The change in external cost due to the proposed amendments would be approximately $</w:t>
      </w:r>
      <w:r w:rsidR="00F376C0" w:rsidRPr="00F376C0">
        <w:rPr>
          <w:rFonts w:ascii="Times New Roman" w:hAnsi="Times New Roman"/>
        </w:rPr>
        <w:t>60</w:t>
      </w:r>
      <w:r w:rsidR="00F376C0">
        <w:rPr>
          <w:rFonts w:ascii="Times New Roman" w:hAnsi="Times New Roman"/>
        </w:rPr>
        <w:t>,</w:t>
      </w:r>
      <w:r w:rsidR="00F376C0" w:rsidRPr="00F376C0">
        <w:rPr>
          <w:rFonts w:ascii="Times New Roman" w:hAnsi="Times New Roman"/>
        </w:rPr>
        <w:t>006</w:t>
      </w:r>
      <w:r w:rsidR="00F376C0">
        <w:rPr>
          <w:rFonts w:ascii="Times New Roman" w:hAnsi="Times New Roman"/>
        </w:rPr>
        <w:t>,</w:t>
      </w:r>
      <w:r w:rsidR="00F376C0" w:rsidRPr="00F376C0">
        <w:rPr>
          <w:rFonts w:ascii="Times New Roman" w:hAnsi="Times New Roman"/>
        </w:rPr>
        <w:t>000</w:t>
      </w:r>
      <w:r w:rsidR="00B158BD">
        <w:rPr>
          <w:rFonts w:ascii="Times New Roman" w:hAnsi="Times New Roman"/>
        </w:rPr>
        <w:t xml:space="preserve"> per year ($45,750,000 + $14</w:t>
      </w:r>
      <w:r w:rsidR="00F376C0">
        <w:rPr>
          <w:rFonts w:ascii="Times New Roman" w:hAnsi="Times New Roman"/>
        </w:rPr>
        <w:t>,</w:t>
      </w:r>
      <w:r w:rsidR="00B158BD">
        <w:rPr>
          <w:rFonts w:ascii="Times New Roman" w:hAnsi="Times New Roman"/>
        </w:rPr>
        <w:t>256,000 = $</w:t>
      </w:r>
      <w:r w:rsidR="00F376C0" w:rsidRPr="00F376C0">
        <w:rPr>
          <w:rFonts w:ascii="Times New Roman" w:hAnsi="Times New Roman"/>
        </w:rPr>
        <w:t>60</w:t>
      </w:r>
      <w:r w:rsidR="00F376C0">
        <w:rPr>
          <w:rFonts w:ascii="Times New Roman" w:hAnsi="Times New Roman"/>
        </w:rPr>
        <w:t>,</w:t>
      </w:r>
      <w:r w:rsidR="00F376C0" w:rsidRPr="00F376C0">
        <w:rPr>
          <w:rFonts w:ascii="Times New Roman" w:hAnsi="Times New Roman"/>
        </w:rPr>
        <w:t>006</w:t>
      </w:r>
      <w:r w:rsidR="00F376C0">
        <w:rPr>
          <w:rFonts w:ascii="Times New Roman" w:hAnsi="Times New Roman"/>
        </w:rPr>
        <w:t>,</w:t>
      </w:r>
      <w:r w:rsidR="00F376C0" w:rsidRPr="00F376C0">
        <w:rPr>
          <w:rFonts w:ascii="Times New Roman" w:hAnsi="Times New Roman"/>
        </w:rPr>
        <w:t>000</w:t>
      </w:r>
      <w:r w:rsidR="00B158BD">
        <w:rPr>
          <w:rFonts w:ascii="Times New Roman" w:hAnsi="Times New Roman"/>
        </w:rPr>
        <w:t>).</w:t>
      </w:r>
    </w:p>
    <w:p w:rsidR="009742C5" w:rsidRDefault="009742C5">
      <w:pPr>
        <w:keepNext/>
        <w:rPr>
          <w:rFonts w:ascii="Times New Roman" w:hAnsi="Times New Roman"/>
        </w:rPr>
      </w:pPr>
    </w:p>
    <w:p w:rsidR="009742C5" w:rsidRDefault="009742C5">
      <w:pPr>
        <w:keepNext/>
        <w:rPr>
          <w:rFonts w:ascii="Times New Roman" w:hAnsi="Times New Roman"/>
        </w:rPr>
      </w:pPr>
      <w:r>
        <w:rPr>
          <w:rFonts w:ascii="Times New Roman" w:hAnsi="Times New Roman"/>
        </w:rPr>
        <w:tab/>
        <w:t xml:space="preserve">In addition, the cost associated with the independent accountant’s examination of the financial statements broker-dealers file with the Commission should have been included in prior submissions.  </w:t>
      </w:r>
      <w:r w:rsidR="00D357E7">
        <w:rPr>
          <w:rFonts w:ascii="Times New Roman" w:hAnsi="Times New Roman"/>
        </w:rPr>
        <w:t>T</w:t>
      </w:r>
      <w:r>
        <w:rPr>
          <w:rFonts w:ascii="Times New Roman" w:hAnsi="Times New Roman"/>
        </w:rPr>
        <w:t xml:space="preserve">he Commission estimates that the total industry-wide annual reporting cost associated with the examination </w:t>
      </w:r>
      <w:r w:rsidR="00D357E7">
        <w:rPr>
          <w:rFonts w:ascii="Times New Roman" w:hAnsi="Times New Roman"/>
        </w:rPr>
        <w:t xml:space="preserve">of the financial statements </w:t>
      </w:r>
      <w:r>
        <w:rPr>
          <w:rFonts w:ascii="Times New Roman" w:hAnsi="Times New Roman"/>
        </w:rPr>
        <w:t xml:space="preserve">is approximately </w:t>
      </w:r>
      <w:r w:rsidR="00D357E7">
        <w:rPr>
          <w:rFonts w:ascii="Times New Roman" w:hAnsi="Times New Roman"/>
        </w:rPr>
        <w:t xml:space="preserve">$234,000,000 per </w:t>
      </w:r>
      <w:proofErr w:type="gramStart"/>
      <w:r w:rsidR="00D357E7">
        <w:rPr>
          <w:rFonts w:ascii="Times New Roman" w:hAnsi="Times New Roman"/>
        </w:rPr>
        <w:t xml:space="preserve">year  </w:t>
      </w:r>
      <w:r w:rsidR="006B6B2E">
        <w:rPr>
          <w:rFonts w:ascii="Times New Roman" w:hAnsi="Times New Roman"/>
        </w:rPr>
        <w:t>(</w:t>
      </w:r>
      <w:proofErr w:type="gramEnd"/>
      <w:r w:rsidR="006B6B2E">
        <w:rPr>
          <w:rFonts w:ascii="Times New Roman" w:hAnsi="Times New Roman"/>
        </w:rPr>
        <w:t xml:space="preserve">$46,300 x 5,063 = </w:t>
      </w:r>
      <w:r w:rsidR="00D357E7">
        <w:rPr>
          <w:rFonts w:ascii="Times New Roman" w:hAnsi="Times New Roman"/>
        </w:rPr>
        <w:t>$</w:t>
      </w:r>
      <w:r w:rsidR="006B6B2E" w:rsidRPr="006B6B2E">
        <w:rPr>
          <w:rFonts w:ascii="Times New Roman" w:hAnsi="Times New Roman"/>
        </w:rPr>
        <w:t>234</w:t>
      </w:r>
      <w:r w:rsidR="006B6B2E">
        <w:rPr>
          <w:rFonts w:ascii="Times New Roman" w:hAnsi="Times New Roman"/>
        </w:rPr>
        <w:t>,</w:t>
      </w:r>
      <w:r w:rsidR="006B6B2E" w:rsidRPr="006B6B2E">
        <w:rPr>
          <w:rFonts w:ascii="Times New Roman" w:hAnsi="Times New Roman"/>
        </w:rPr>
        <w:t>416</w:t>
      </w:r>
      <w:r w:rsidR="006B6B2E">
        <w:rPr>
          <w:rFonts w:ascii="Times New Roman" w:hAnsi="Times New Roman"/>
        </w:rPr>
        <w:t>,</w:t>
      </w:r>
      <w:r w:rsidR="006B6B2E" w:rsidRPr="006B6B2E">
        <w:rPr>
          <w:rFonts w:ascii="Times New Roman" w:hAnsi="Times New Roman"/>
        </w:rPr>
        <w:t>900</w:t>
      </w:r>
      <w:r w:rsidR="00D357E7">
        <w:rPr>
          <w:rFonts w:ascii="Times New Roman" w:hAnsi="Times New Roman"/>
        </w:rPr>
        <w:t>, rounded to $234,000,000)</w:t>
      </w:r>
      <w:r>
        <w:rPr>
          <w:rFonts w:ascii="Times New Roman" w:hAnsi="Times New Roman"/>
        </w:rPr>
        <w:t>.</w:t>
      </w:r>
    </w:p>
    <w:p w:rsidR="00F24BE5" w:rsidRDefault="00F24BE5">
      <w:pPr>
        <w:keepNext/>
        <w:rPr>
          <w:rFonts w:ascii="Times New Roman" w:hAnsi="Times New Roman"/>
        </w:rPr>
      </w:pPr>
    </w:p>
    <w:p w:rsidR="007E5155" w:rsidRPr="00856F41" w:rsidRDefault="008E7CC4">
      <w:pPr>
        <w:rPr>
          <w:rFonts w:ascii="Times New Roman" w:hAnsi="Times New Roman"/>
          <w:b/>
        </w:rPr>
      </w:pPr>
      <w:r>
        <w:rPr>
          <w:rFonts w:ascii="Times New Roman" w:hAnsi="Times New Roman"/>
          <w:b/>
        </w:rPr>
        <w:tab/>
      </w:r>
      <w:r w:rsidR="007E5155" w:rsidRPr="00856F41">
        <w:rPr>
          <w:rFonts w:ascii="Times New Roman" w:hAnsi="Times New Roman"/>
          <w:b/>
        </w:rPr>
        <w:t>16.</w:t>
      </w:r>
      <w:r w:rsidR="007E5155" w:rsidRPr="00856F41">
        <w:rPr>
          <w:rFonts w:ascii="Times New Roman" w:hAnsi="Times New Roman"/>
          <w:b/>
        </w:rPr>
        <w:tab/>
        <w:t>Information Collection Planned for Statistical Purposes</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t>Not applicable.  The information collected is not used for tabulation, statistical analysis or publication.</w:t>
      </w:r>
    </w:p>
    <w:p w:rsidR="007E5155" w:rsidRDefault="007E5155">
      <w:pPr>
        <w:rPr>
          <w:rFonts w:ascii="Times New Roman" w:hAnsi="Times New Roman"/>
          <w:b/>
        </w:rPr>
      </w:pPr>
    </w:p>
    <w:p w:rsidR="007E5155" w:rsidRDefault="008E7CC4">
      <w:pPr>
        <w:rPr>
          <w:rFonts w:ascii="Times New Roman" w:hAnsi="Times New Roman"/>
          <w:b/>
        </w:rPr>
      </w:pPr>
      <w:r>
        <w:rPr>
          <w:rFonts w:ascii="Times New Roman" w:hAnsi="Times New Roman"/>
          <w:b/>
        </w:rPr>
        <w:tab/>
      </w:r>
      <w:r w:rsidR="007E5155">
        <w:rPr>
          <w:rFonts w:ascii="Times New Roman" w:hAnsi="Times New Roman"/>
          <w:b/>
        </w:rPr>
        <w:t>17.</w:t>
      </w:r>
      <w:r w:rsidR="007E5155">
        <w:rPr>
          <w:rFonts w:ascii="Times New Roman" w:hAnsi="Times New Roman"/>
          <w:b/>
        </w:rPr>
        <w:tab/>
      </w:r>
      <w:r w:rsidR="00856F41">
        <w:rPr>
          <w:rFonts w:ascii="Times New Roman" w:hAnsi="Times New Roman"/>
          <w:b/>
        </w:rPr>
        <w:t>Display of OMB Approval Date</w:t>
      </w:r>
    </w:p>
    <w:p w:rsidR="007E5155" w:rsidRDefault="007E5155">
      <w:pPr>
        <w:rPr>
          <w:rFonts w:ascii="Times New Roman" w:hAnsi="Times New Roman"/>
        </w:rPr>
      </w:pPr>
    </w:p>
    <w:p w:rsidR="00A71C69" w:rsidRDefault="007E5155" w:rsidP="00A71C69">
      <w:pPr>
        <w:rPr>
          <w:rFonts w:ascii="Times New Roman" w:hAnsi="Times New Roman"/>
        </w:rPr>
      </w:pPr>
      <w:r>
        <w:rPr>
          <w:rFonts w:ascii="Times New Roman" w:hAnsi="Times New Roman"/>
        </w:rPr>
        <w:tab/>
      </w:r>
      <w:r w:rsidR="00A71C69">
        <w:rPr>
          <w:rFonts w:ascii="Times New Roman" w:hAnsi="Times New Roman"/>
        </w:rPr>
        <w:t>The Commission requests authorization to omit the expiration date on the electronic version of Form X-17A-5, although the OMB control number will be displayed.  Including the expiration date on the electronic version of the form will result in increased costs, because the need to make changes to the form may not follow the application’s scheduled version release dates.</w:t>
      </w:r>
    </w:p>
    <w:p w:rsidR="007E5155" w:rsidRDefault="007E5155">
      <w:pPr>
        <w:rPr>
          <w:rFonts w:ascii="Times New Roman" w:hAnsi="Times New Roman"/>
        </w:rPr>
      </w:pPr>
    </w:p>
    <w:p w:rsidR="007E5155" w:rsidRPr="00856F41" w:rsidRDefault="008E7CC4">
      <w:pPr>
        <w:rPr>
          <w:rFonts w:ascii="Times New Roman" w:hAnsi="Times New Roman"/>
          <w:b/>
        </w:rPr>
      </w:pPr>
      <w:r>
        <w:rPr>
          <w:rFonts w:ascii="Times New Roman" w:hAnsi="Times New Roman"/>
          <w:b/>
        </w:rPr>
        <w:tab/>
      </w:r>
      <w:r w:rsidR="007E5155" w:rsidRPr="00856F41">
        <w:rPr>
          <w:rFonts w:ascii="Times New Roman" w:hAnsi="Times New Roman"/>
          <w:b/>
        </w:rPr>
        <w:t>18.</w:t>
      </w:r>
      <w:r w:rsidR="007E5155" w:rsidRPr="00856F41">
        <w:rPr>
          <w:rFonts w:ascii="Times New Roman" w:hAnsi="Times New Roman"/>
          <w:b/>
        </w:rPr>
        <w:tab/>
        <w:t>Exceptions to Certification</w:t>
      </w:r>
      <w:r w:rsidR="00856F41" w:rsidRPr="00856F41">
        <w:rPr>
          <w:rFonts w:ascii="Times New Roman" w:hAnsi="Times New Roman"/>
          <w:b/>
        </w:rPr>
        <w:t xml:space="preserve"> for Paperwork Reduction Act Submissions</w:t>
      </w:r>
    </w:p>
    <w:p w:rsidR="007E5155" w:rsidRDefault="007E5155">
      <w:pPr>
        <w:rPr>
          <w:rFonts w:ascii="Times New Roman" w:hAnsi="Times New Roman"/>
        </w:rPr>
      </w:pPr>
    </w:p>
    <w:p w:rsidR="007E5155" w:rsidRDefault="007E5155">
      <w:pPr>
        <w:rPr>
          <w:rFonts w:ascii="Times New Roman" w:hAnsi="Times New Roman"/>
        </w:rPr>
      </w:pPr>
      <w:r>
        <w:rPr>
          <w:rFonts w:ascii="Times New Roman" w:hAnsi="Times New Roman"/>
        </w:rPr>
        <w:tab/>
        <w:t xml:space="preserve">Not applicable.  </w:t>
      </w:r>
      <w:r w:rsidR="00856F41">
        <w:rPr>
          <w:rFonts w:ascii="Times New Roman" w:hAnsi="Times New Roman"/>
        </w:rPr>
        <w:t>This collection complies with the requirements in 5 CFR 1320.9</w:t>
      </w:r>
      <w:r>
        <w:rPr>
          <w:rFonts w:ascii="Times New Roman" w:hAnsi="Times New Roman"/>
        </w:rPr>
        <w:t>.</w:t>
      </w:r>
    </w:p>
    <w:p w:rsidR="007E5155" w:rsidRDefault="007E5155">
      <w:pPr>
        <w:rPr>
          <w:rFonts w:ascii="Times New Roman" w:hAnsi="Times New Roman"/>
        </w:rPr>
      </w:pPr>
    </w:p>
    <w:p w:rsidR="007E5155" w:rsidRPr="00856F41" w:rsidRDefault="007E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rFonts w:ascii="Times New Roman" w:hAnsi="Times New Roman"/>
          <w:b/>
        </w:rPr>
      </w:pPr>
      <w:r w:rsidRPr="00856F41">
        <w:rPr>
          <w:rFonts w:ascii="Times New Roman" w:hAnsi="Times New Roman"/>
          <w:b/>
        </w:rPr>
        <w:t>B.</w:t>
      </w:r>
      <w:r w:rsidRPr="00856F41">
        <w:rPr>
          <w:rFonts w:ascii="Times New Roman" w:hAnsi="Times New Roman"/>
          <w:b/>
        </w:rPr>
        <w:tab/>
        <w:t>Collection</w:t>
      </w:r>
      <w:r w:rsidR="00856F41" w:rsidRPr="00856F41">
        <w:rPr>
          <w:rFonts w:ascii="Times New Roman" w:hAnsi="Times New Roman"/>
          <w:b/>
        </w:rPr>
        <w:t>s</w:t>
      </w:r>
      <w:r w:rsidRPr="00856F41">
        <w:rPr>
          <w:rFonts w:ascii="Times New Roman" w:hAnsi="Times New Roman"/>
          <w:b/>
        </w:rPr>
        <w:t xml:space="preserve"> of Information Employing Statistical Methods</w:t>
      </w:r>
    </w:p>
    <w:p w:rsidR="007E5155" w:rsidRDefault="007E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rPr>
      </w:pPr>
    </w:p>
    <w:p w:rsidR="007E5155" w:rsidRDefault="007E5155">
      <w:pPr>
        <w:rPr>
          <w:rFonts w:ascii="Times New Roman" w:hAnsi="Times New Roman"/>
        </w:rPr>
      </w:pPr>
      <w:r>
        <w:rPr>
          <w:rFonts w:ascii="Times New Roman" w:hAnsi="Times New Roman"/>
        </w:rPr>
        <w:tab/>
        <w:t>Not applicable.  This collection does not involve statistical methods.</w:t>
      </w:r>
    </w:p>
    <w:sectPr w:rsidR="007E5155">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D1C" w:rsidRDefault="00500D1C">
      <w:r>
        <w:separator/>
      </w:r>
    </w:p>
  </w:endnote>
  <w:endnote w:type="continuationSeparator" w:id="0">
    <w:p w:rsidR="00500D1C" w:rsidRDefault="00500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2E" w:rsidRDefault="006B6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6B2E" w:rsidRDefault="006B6B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2E" w:rsidRDefault="006B6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CB0">
      <w:rPr>
        <w:rStyle w:val="PageNumber"/>
        <w:noProof/>
      </w:rPr>
      <w:t>8</w:t>
    </w:r>
    <w:r>
      <w:rPr>
        <w:rStyle w:val="PageNumber"/>
      </w:rPr>
      <w:fldChar w:fldCharType="end"/>
    </w:r>
  </w:p>
  <w:p w:rsidR="006B6B2E" w:rsidRDefault="006B6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D1C" w:rsidRDefault="00500D1C">
      <w:r>
        <w:separator/>
      </w:r>
    </w:p>
  </w:footnote>
  <w:footnote w:type="continuationSeparator" w:id="0">
    <w:p w:rsidR="00500D1C" w:rsidRDefault="00500D1C">
      <w:r>
        <w:continuationSeparator/>
      </w:r>
    </w:p>
  </w:footnote>
  <w:footnote w:id="1">
    <w:p w:rsidR="006B6B2E" w:rsidRDefault="006B6B2E">
      <w:pPr>
        <w:pStyle w:val="FootnoteText"/>
      </w:pPr>
      <w:r>
        <w:rPr>
          <w:rStyle w:val="FootnoteReference"/>
        </w:rPr>
        <w:footnoteRef/>
      </w:r>
      <w:r>
        <w:t xml:space="preserve"> Section 2(a</w:t>
      </w:r>
      <w:proofErr w:type="gramStart"/>
      <w:r>
        <w:t>)(</w:t>
      </w:r>
      <w:proofErr w:type="gramEnd"/>
      <w:r>
        <w:t>12) of the Sarbanes-Oxley Act of 2002 (Pub. L. No. 107-204).</w:t>
      </w:r>
    </w:p>
  </w:footnote>
  <w:footnote w:id="2">
    <w:p w:rsidR="006B6B2E" w:rsidRDefault="006B6B2E">
      <w:pPr>
        <w:pStyle w:val="FootnoteText"/>
      </w:pPr>
      <w:r>
        <w:rPr>
          <w:rStyle w:val="FootnoteReference"/>
        </w:rPr>
        <w:footnoteRef/>
      </w:r>
      <w:r>
        <w:t xml:space="preserve"> The OMB Control Number for Rule 17a-5 is 3235-0123.</w:t>
      </w:r>
    </w:p>
  </w:footnote>
  <w:footnote w:id="3">
    <w:p w:rsidR="006B6B2E" w:rsidRDefault="006B6B2E">
      <w:pPr>
        <w:pStyle w:val="FootnoteText"/>
      </w:pPr>
      <w:r>
        <w:rPr>
          <w:rStyle w:val="FootnoteReference"/>
        </w:rPr>
        <w:footnoteRef/>
      </w:r>
      <w:r>
        <w:t xml:space="preserve"> Rule 17a-5(c) is subject to a separate P</w:t>
      </w:r>
      <w:r w:rsidR="006B28BE">
        <w:t>aperwork Reduction Act</w:t>
      </w:r>
      <w:r>
        <w:t xml:space="preserve"> filing (OMB Control Number 3235-0199).</w:t>
      </w:r>
    </w:p>
  </w:footnote>
  <w:footnote w:id="4">
    <w:p w:rsidR="006B6B2E" w:rsidRDefault="006B6B2E" w:rsidP="008774BD">
      <w:pPr>
        <w:pStyle w:val="FootnoteText"/>
      </w:pPr>
      <w:r>
        <w:rPr>
          <w:rStyle w:val="FootnoteReference"/>
        </w:rPr>
        <w:footnoteRef/>
      </w:r>
      <w:r>
        <w:t xml:space="preserve"> Part IIB of Form X-17A-5 is required to be filed by OTC derivatives dealers under Rule 17a-12 and is subject to a separate P</w:t>
      </w:r>
      <w:r w:rsidR="002C17AC">
        <w:t>aperwork Reduction Act</w:t>
      </w:r>
      <w:r>
        <w:t xml:space="preserve"> filing (OMB Control Number </w:t>
      </w:r>
      <w:r>
        <w:rPr>
          <w:rFonts w:ascii="CG Times" w:hAnsi="CG Times"/>
          <w:sz w:val="19"/>
        </w:rPr>
        <w:t>3235-0498).</w:t>
      </w:r>
    </w:p>
  </w:footnote>
  <w:footnote w:id="5">
    <w:p w:rsidR="006B6B2E" w:rsidRDefault="006B6B2E">
      <w:pPr>
        <w:pStyle w:val="FootnoteText"/>
      </w:pPr>
      <w:r>
        <w:rPr>
          <w:rStyle w:val="FootnoteReference"/>
        </w:rPr>
        <w:footnoteRef/>
      </w:r>
      <w:r>
        <w:t xml:space="preserve"> </w:t>
      </w:r>
      <w:proofErr w:type="gramStart"/>
      <w:r>
        <w:t>Pub.</w:t>
      </w:r>
      <w:proofErr w:type="gramEnd"/>
      <w:r>
        <w:t xml:space="preserve"> L. No. 111-203.</w:t>
      </w:r>
    </w:p>
  </w:footnote>
  <w:footnote w:id="6">
    <w:p w:rsidR="006B6B2E" w:rsidRDefault="006B6B2E">
      <w:pPr>
        <w:pStyle w:val="FootnoteText"/>
      </w:pPr>
      <w:r>
        <w:rPr>
          <w:rStyle w:val="FootnoteReference"/>
        </w:rPr>
        <w:footnoteRef/>
      </w:r>
      <w:r>
        <w:t xml:space="preserve"> </w:t>
      </w:r>
      <w:r w:rsidRPr="00C65888">
        <w:rPr>
          <w:u w:val="single"/>
        </w:rPr>
        <w:t>Broker-Dealer Reports</w:t>
      </w:r>
      <w:r>
        <w:t>, Exchange Act Release No. 64676 (June 15, 2011), 76 FR 37572 (June 27, 2011).</w:t>
      </w:r>
    </w:p>
  </w:footnote>
  <w:footnote w:id="7">
    <w:p w:rsidR="006B6B2E" w:rsidRDefault="006B6B2E" w:rsidP="00526CE5">
      <w:pPr>
        <w:pStyle w:val="FootnoteText"/>
      </w:pPr>
      <w:r>
        <w:rPr>
          <w:rStyle w:val="FootnoteReference"/>
        </w:rPr>
        <w:footnoteRef/>
      </w:r>
      <w:r>
        <w:t xml:space="preserve"> Form Custody is subject to a separate </w:t>
      </w:r>
      <w:r w:rsidR="009B7C4E">
        <w:t>Paperwork Reduction Act</w:t>
      </w:r>
      <w:r>
        <w:t xml:space="preserve"> filing.</w:t>
      </w:r>
    </w:p>
    <w:p w:rsidR="006B6B2E" w:rsidRDefault="006B6B2E">
      <w:pPr>
        <w:pStyle w:val="FootnoteText"/>
      </w:pPr>
    </w:p>
  </w:footnote>
  <w:footnote w:id="8">
    <w:p w:rsidR="006B6B2E" w:rsidRDefault="006B6B2E">
      <w:pPr>
        <w:pStyle w:val="FootnoteText"/>
      </w:pPr>
      <w:r>
        <w:rPr>
          <w:rStyle w:val="FootnoteReference"/>
        </w:rPr>
        <w:footnoteRef/>
      </w:r>
      <w:r>
        <w:t xml:space="preserve"> </w:t>
      </w:r>
      <w:r>
        <w:rPr>
          <w:rFonts w:ascii="Times New Roman" w:hAnsi="Times New Roman"/>
        </w:rPr>
        <w:t>There is a discrepancy of 6 broker-dealers in the estimates:  305 + 4,752 = 5,057, which the Commission used in certain estimates below; 5,063 - 5,067 = 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1FA9"/>
    <w:rsid w:val="00002BA2"/>
    <w:rsid w:val="000040B3"/>
    <w:rsid w:val="00010594"/>
    <w:rsid w:val="00021A26"/>
    <w:rsid w:val="00032129"/>
    <w:rsid w:val="00032D1E"/>
    <w:rsid w:val="001523DE"/>
    <w:rsid w:val="001962C3"/>
    <w:rsid w:val="001B3056"/>
    <w:rsid w:val="001D1F80"/>
    <w:rsid w:val="001E63D9"/>
    <w:rsid w:val="002104E6"/>
    <w:rsid w:val="00266D1D"/>
    <w:rsid w:val="002B5AB5"/>
    <w:rsid w:val="002C17AC"/>
    <w:rsid w:val="002C48F4"/>
    <w:rsid w:val="002F09DF"/>
    <w:rsid w:val="002F7A12"/>
    <w:rsid w:val="00302286"/>
    <w:rsid w:val="0035276B"/>
    <w:rsid w:val="003A0B20"/>
    <w:rsid w:val="003A5978"/>
    <w:rsid w:val="003B1295"/>
    <w:rsid w:val="003E33E8"/>
    <w:rsid w:val="00433E02"/>
    <w:rsid w:val="00455B94"/>
    <w:rsid w:val="00477E84"/>
    <w:rsid w:val="004824AA"/>
    <w:rsid w:val="0048262D"/>
    <w:rsid w:val="0049690D"/>
    <w:rsid w:val="004B2936"/>
    <w:rsid w:val="004C7283"/>
    <w:rsid w:val="004D2F1B"/>
    <w:rsid w:val="004D6B7B"/>
    <w:rsid w:val="004F3E93"/>
    <w:rsid w:val="00500D1C"/>
    <w:rsid w:val="00511D34"/>
    <w:rsid w:val="00526CE5"/>
    <w:rsid w:val="00573441"/>
    <w:rsid w:val="005B365F"/>
    <w:rsid w:val="005E762B"/>
    <w:rsid w:val="006021B9"/>
    <w:rsid w:val="006034BE"/>
    <w:rsid w:val="00651A32"/>
    <w:rsid w:val="00680A63"/>
    <w:rsid w:val="00691F0B"/>
    <w:rsid w:val="006A403F"/>
    <w:rsid w:val="006A438F"/>
    <w:rsid w:val="006A50CD"/>
    <w:rsid w:val="006A5F76"/>
    <w:rsid w:val="006A6E7F"/>
    <w:rsid w:val="006B28BE"/>
    <w:rsid w:val="006B6B2E"/>
    <w:rsid w:val="006D43DC"/>
    <w:rsid w:val="007070E5"/>
    <w:rsid w:val="00715714"/>
    <w:rsid w:val="00730124"/>
    <w:rsid w:val="00751597"/>
    <w:rsid w:val="007578FB"/>
    <w:rsid w:val="00790A28"/>
    <w:rsid w:val="007C283A"/>
    <w:rsid w:val="007C30A9"/>
    <w:rsid w:val="007D4087"/>
    <w:rsid w:val="007D587A"/>
    <w:rsid w:val="007E5155"/>
    <w:rsid w:val="00811C9F"/>
    <w:rsid w:val="00814745"/>
    <w:rsid w:val="00816DDE"/>
    <w:rsid w:val="00856F41"/>
    <w:rsid w:val="008718FC"/>
    <w:rsid w:val="008774BD"/>
    <w:rsid w:val="008E7CC4"/>
    <w:rsid w:val="008F0C82"/>
    <w:rsid w:val="008F4097"/>
    <w:rsid w:val="009121BE"/>
    <w:rsid w:val="0092018E"/>
    <w:rsid w:val="00920606"/>
    <w:rsid w:val="009574E9"/>
    <w:rsid w:val="00967FCE"/>
    <w:rsid w:val="009742C5"/>
    <w:rsid w:val="00982038"/>
    <w:rsid w:val="00991280"/>
    <w:rsid w:val="009B7AE7"/>
    <w:rsid w:val="009B7C4E"/>
    <w:rsid w:val="009E4122"/>
    <w:rsid w:val="009F6F19"/>
    <w:rsid w:val="00A343BF"/>
    <w:rsid w:val="00A43F74"/>
    <w:rsid w:val="00A70455"/>
    <w:rsid w:val="00A71C69"/>
    <w:rsid w:val="00AA19C8"/>
    <w:rsid w:val="00AB4CB0"/>
    <w:rsid w:val="00B158BD"/>
    <w:rsid w:val="00BB23DD"/>
    <w:rsid w:val="00BE6CF7"/>
    <w:rsid w:val="00BF1E1D"/>
    <w:rsid w:val="00C21FA9"/>
    <w:rsid w:val="00C3708F"/>
    <w:rsid w:val="00C429FC"/>
    <w:rsid w:val="00C55B6D"/>
    <w:rsid w:val="00C65888"/>
    <w:rsid w:val="00CA4248"/>
    <w:rsid w:val="00CB252F"/>
    <w:rsid w:val="00CC0C7F"/>
    <w:rsid w:val="00CC6BA3"/>
    <w:rsid w:val="00CE5454"/>
    <w:rsid w:val="00CF597D"/>
    <w:rsid w:val="00D247AB"/>
    <w:rsid w:val="00D357E7"/>
    <w:rsid w:val="00D4514E"/>
    <w:rsid w:val="00D56C28"/>
    <w:rsid w:val="00D6731B"/>
    <w:rsid w:val="00D74A1D"/>
    <w:rsid w:val="00DA305C"/>
    <w:rsid w:val="00DF3C4B"/>
    <w:rsid w:val="00DF46A2"/>
    <w:rsid w:val="00E00316"/>
    <w:rsid w:val="00E01DE0"/>
    <w:rsid w:val="00E748E4"/>
    <w:rsid w:val="00EB4168"/>
    <w:rsid w:val="00EC325B"/>
    <w:rsid w:val="00EC7A6F"/>
    <w:rsid w:val="00ED0C84"/>
    <w:rsid w:val="00F13652"/>
    <w:rsid w:val="00F24BE5"/>
    <w:rsid w:val="00F32DE3"/>
    <w:rsid w:val="00F376C0"/>
    <w:rsid w:val="00F57B94"/>
    <w:rsid w:val="00F60DD4"/>
    <w:rsid w:val="00F61521"/>
    <w:rsid w:val="00F733E2"/>
    <w:rsid w:val="00FA2F3A"/>
    <w:rsid w:val="00FD0FB8"/>
    <w:rsid w:val="00FD104B"/>
    <w:rsid w:val="00FF52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1)" w:hAnsi="CG Times (W1)"/>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u w:val="single"/>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sid w:val="006021B9"/>
    <w:rPr>
      <w:sz w:val="16"/>
      <w:szCs w:val="16"/>
    </w:rPr>
  </w:style>
  <w:style w:type="paragraph" w:styleId="CommentText">
    <w:name w:val="annotation text"/>
    <w:basedOn w:val="Normal"/>
    <w:semiHidden/>
    <w:rsid w:val="006021B9"/>
    <w:rPr>
      <w:sz w:val="20"/>
    </w:rPr>
  </w:style>
  <w:style w:type="paragraph" w:styleId="CommentSubject">
    <w:name w:val="annotation subject"/>
    <w:basedOn w:val="CommentText"/>
    <w:next w:val="CommentText"/>
    <w:semiHidden/>
    <w:rsid w:val="006021B9"/>
    <w:rPr>
      <w:b/>
      <w:bCs/>
    </w:rPr>
  </w:style>
  <w:style w:type="paragraph" w:styleId="BalloonText">
    <w:name w:val="Balloon Text"/>
    <w:basedOn w:val="Normal"/>
    <w:semiHidden/>
    <w:rsid w:val="006021B9"/>
    <w:rPr>
      <w:rFonts w:ascii="Tahoma" w:hAnsi="Tahoma" w:cs="Tahoma"/>
      <w:sz w:val="16"/>
      <w:szCs w:val="16"/>
    </w:rPr>
  </w:style>
  <w:style w:type="character" w:styleId="Hyperlink">
    <w:name w:val="Hyperlink"/>
    <w:basedOn w:val="DefaultParagraphFont"/>
    <w:rsid w:val="009E4122"/>
    <w:rPr>
      <w:color w:val="0000FF"/>
      <w:u w:val="single"/>
    </w:rPr>
  </w:style>
  <w:style w:type="paragraph" w:customStyle="1" w:styleId="Default">
    <w:name w:val="Default"/>
    <w:rsid w:val="00D247A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c.gov/rules/proposed.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66967-96AE-429C-885B-7CD2027E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3215</Words>
  <Characters>18330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Rule 17a-5</vt:lpstr>
    </vt:vector>
  </TitlesOfParts>
  <Company>MR</Company>
  <LinksUpToDate>false</LinksUpToDate>
  <CharactersWithSpaces>21502</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Rule 17a-5</dc:title>
  <dc:subject/>
  <dc:creator>U.S.</dc:creator>
  <cp:keywords/>
  <cp:lastModifiedBy>bhaml</cp:lastModifiedBy>
  <cp:revision>2</cp:revision>
  <cp:lastPrinted>2011-08-30T17:48:00Z</cp:lastPrinted>
  <dcterms:created xsi:type="dcterms:W3CDTF">2011-11-23T19:30:00Z</dcterms:created>
  <dcterms:modified xsi:type="dcterms:W3CDTF">2011-11-23T19:30:00Z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gFAAXJDLFUo5N7vav0nB7mLlwcRdgRNOGJcXn5JPZWHLSrmXDY8wMmI+WN0gHXEGSrqjrhox6m/Bphg3_x000d_
8qUldqWbWnTYWwb2mfjMIAjpekbPkb6BeR4MVN2zxa9xxA9O+RujOrbmbsWyH9038qUldqWbWnTY_x000d_
Wwb2mfjMIAjpekbPkb6BeR4MVN2zxZoijVqK3fTYwyZVKUU5vY56gt2STjvbqW0jgqbpQ4aqz5kh_x000d_
6S87U72QawtmFk2xq</vt:lpwstr>
  </property>
  <property fmtid="{D5CDD505-2E9C-101B-9397-08002B2CF9AE}" pid="4" name="MAIL_MSG_ID2">
    <vt:lpwstr>uohrKAL177PlS4AVkP5/p0Ihh/fPua6f57E00TqGBFThBOoO2VdU2Ohggc6_x000d_
Ym+DNBuCVu1BrnhlgehawxtfC6P9CNeR5aihEQ==</vt:lpwstr>
  </property>
  <property fmtid="{D5CDD505-2E9C-101B-9397-08002B2CF9AE}" pid="5" name="RESPONSE_SENDER_NAME">
    <vt:lpwstr>sAAAGYoQX4c3X/L+uFyj22Uz0j+nTPJCKxgZ93iHVX4kP+U=</vt:lpwstr>
  </property>
  <property fmtid="{D5CDD505-2E9C-101B-9397-08002B2CF9AE}" pid="6" name="EMAIL_OWNER_ADDRESS">
    <vt:lpwstr>sAAA2RgG6J6jCJ3N6DQU8H4KvBJQvYbzvOCEEPY2hVZkUIM=</vt:lpwstr>
  </property>
</Properties>
</file>