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DF" w:rsidRPr="0058479F" w:rsidRDefault="00D34BDF">
      <w:pPr>
        <w:pStyle w:val="Title"/>
        <w:rPr>
          <w:szCs w:val="20"/>
        </w:rPr>
      </w:pPr>
      <w:r w:rsidRPr="0058479F">
        <w:t>SUPPORTING STATEMENT FOR</w:t>
      </w:r>
    </w:p>
    <w:p w:rsidR="00D34BDF" w:rsidRPr="0058479F" w:rsidRDefault="00D34BDF">
      <w:pPr>
        <w:spacing w:line="360" w:lineRule="auto"/>
        <w:jc w:val="center"/>
        <w:rPr>
          <w:szCs w:val="20"/>
        </w:rPr>
      </w:pPr>
      <w:r w:rsidRPr="0058479F">
        <w:rPr>
          <w:b/>
        </w:rPr>
        <w:t>BOARD OF VETERANS’ APPEALS</w:t>
      </w:r>
    </w:p>
    <w:p w:rsidR="00D34BDF" w:rsidRPr="0058479F" w:rsidRDefault="00D34BDF">
      <w:pPr>
        <w:spacing w:line="360" w:lineRule="auto"/>
        <w:jc w:val="center"/>
        <w:rPr>
          <w:szCs w:val="20"/>
        </w:rPr>
      </w:pPr>
      <w:r w:rsidRPr="0058479F">
        <w:rPr>
          <w:b/>
        </w:rPr>
        <w:t>CUSTOMER SATISFACTION WITH HEARING SURVEY, VA Form 0745</w:t>
      </w:r>
    </w:p>
    <w:p w:rsidR="00D34BDF" w:rsidRPr="0058479F" w:rsidRDefault="00D34BDF">
      <w:pPr>
        <w:spacing w:line="360" w:lineRule="auto"/>
        <w:jc w:val="center"/>
        <w:rPr>
          <w:szCs w:val="20"/>
        </w:rPr>
      </w:pPr>
      <w:r w:rsidRPr="0058479F">
        <w:rPr>
          <w:b/>
        </w:rPr>
        <w:t>OMB Control Number 2900-0548</w:t>
      </w:r>
    </w:p>
    <w:p w:rsidR="00D34BDF" w:rsidRPr="0058479F" w:rsidRDefault="00D34BDF">
      <w:pPr>
        <w:spacing w:line="360" w:lineRule="auto"/>
        <w:jc w:val="center"/>
        <w:rPr>
          <w:szCs w:val="20"/>
        </w:rPr>
      </w:pPr>
    </w:p>
    <w:p w:rsidR="00D34BDF" w:rsidRPr="0058479F" w:rsidRDefault="00D34BDF">
      <w:pPr>
        <w:rPr>
          <w:szCs w:val="20"/>
          <w:u w:val="single"/>
        </w:rPr>
      </w:pPr>
      <w:r w:rsidRPr="0058479F">
        <w:rPr>
          <w:b/>
        </w:rPr>
        <w:t xml:space="preserve">A.  </w:t>
      </w:r>
      <w:r w:rsidRPr="0058479F">
        <w:rPr>
          <w:b/>
          <w:u w:val="single"/>
        </w:rPr>
        <w:t>Justification</w:t>
      </w:r>
    </w:p>
    <w:p w:rsidR="00D34BDF" w:rsidRPr="0058479F" w:rsidRDefault="00D34BDF">
      <w:pPr>
        <w:rPr>
          <w:szCs w:val="20"/>
        </w:rPr>
      </w:pPr>
    </w:p>
    <w:p w:rsidR="00E72FDD" w:rsidRPr="0058479F" w:rsidRDefault="00D34BDF">
      <w:pPr>
        <w:pStyle w:val="BodyText"/>
        <w:rPr>
          <w:color w:val="auto"/>
        </w:rPr>
      </w:pPr>
      <w:r w:rsidRPr="0058479F">
        <w:rPr>
          <w:b/>
          <w:bCs/>
          <w:color w:val="auto"/>
        </w:rPr>
        <w:t xml:space="preserve">1.  </w:t>
      </w:r>
      <w:r w:rsidRPr="0058479F">
        <w:rPr>
          <w:b/>
          <w:bCs/>
          <w:color w:val="auto"/>
          <w:u w:val="single"/>
        </w:rPr>
        <w:t>Necessity</w:t>
      </w:r>
      <w:r w:rsidRPr="0058479F">
        <w:rPr>
          <w:color w:val="auto"/>
        </w:rPr>
        <w:t xml:space="preserve">  </w:t>
      </w:r>
    </w:p>
    <w:p w:rsidR="00E72FDD" w:rsidRPr="0058479F" w:rsidRDefault="00E72FDD">
      <w:pPr>
        <w:pStyle w:val="BodyText"/>
        <w:rPr>
          <w:color w:val="auto"/>
        </w:rPr>
      </w:pPr>
    </w:p>
    <w:p w:rsidR="00D34BDF" w:rsidRPr="0058479F" w:rsidRDefault="00D34BDF" w:rsidP="00E72FDD">
      <w:pPr>
        <w:pStyle w:val="BodyText"/>
        <w:ind w:firstLine="720"/>
        <w:rPr>
          <w:color w:val="auto"/>
        </w:rPr>
      </w:pPr>
      <w:r w:rsidRPr="0058479F">
        <w:rPr>
          <w:color w:val="auto"/>
        </w:rPr>
        <w:t xml:space="preserve">Executive Order 12862, </w:t>
      </w:r>
      <w:r w:rsidR="00C3031C" w:rsidRPr="0058479F">
        <w:rPr>
          <w:color w:val="auto"/>
        </w:rPr>
        <w:t xml:space="preserve">which </w:t>
      </w:r>
      <w:r w:rsidR="006C74E1" w:rsidRPr="0058479F">
        <w:rPr>
          <w:color w:val="auto"/>
        </w:rPr>
        <w:t xml:space="preserve">was issued by the President of the United States in September 1993, </w:t>
      </w:r>
      <w:r w:rsidR="00C3031C" w:rsidRPr="0058479F">
        <w:rPr>
          <w:color w:val="auto"/>
        </w:rPr>
        <w:t>requires</w:t>
      </w:r>
      <w:r w:rsidRPr="0058479F">
        <w:rPr>
          <w:color w:val="auto"/>
        </w:rPr>
        <w:t xml:space="preserve"> all </w:t>
      </w:r>
      <w:r w:rsidR="00C3031C" w:rsidRPr="0058479F">
        <w:rPr>
          <w:color w:val="auto"/>
        </w:rPr>
        <w:t>F</w:t>
      </w:r>
      <w:r w:rsidRPr="0058479F">
        <w:rPr>
          <w:color w:val="auto"/>
        </w:rPr>
        <w:t xml:space="preserve">ederal agencies that provide significant services directly to the public </w:t>
      </w:r>
      <w:r w:rsidR="00C3031C" w:rsidRPr="0058479F">
        <w:rPr>
          <w:color w:val="auto"/>
        </w:rPr>
        <w:t xml:space="preserve">to </w:t>
      </w:r>
      <w:r w:rsidRPr="0058479F">
        <w:rPr>
          <w:color w:val="auto"/>
        </w:rPr>
        <w:t xml:space="preserve">establish and implement certain customer service standards.  </w:t>
      </w:r>
      <w:r w:rsidR="006C74E1" w:rsidRPr="0058479F">
        <w:rPr>
          <w:color w:val="auto"/>
        </w:rPr>
        <w:t>In relevant part</w:t>
      </w:r>
      <w:r w:rsidR="008F3451" w:rsidRPr="0058479F">
        <w:rPr>
          <w:color w:val="auto"/>
        </w:rPr>
        <w:t xml:space="preserve">, the Executive Order </w:t>
      </w:r>
      <w:r w:rsidR="00AF7134" w:rsidRPr="0058479F">
        <w:rPr>
          <w:color w:val="auto"/>
        </w:rPr>
        <w:t>requires</w:t>
      </w:r>
      <w:r w:rsidR="006C74E1" w:rsidRPr="0058479F">
        <w:rPr>
          <w:color w:val="auto"/>
        </w:rPr>
        <w:t xml:space="preserve"> </w:t>
      </w:r>
      <w:r w:rsidR="00AF7134" w:rsidRPr="0058479F">
        <w:rPr>
          <w:color w:val="auto"/>
        </w:rPr>
        <w:t>each agency</w:t>
      </w:r>
      <w:r w:rsidR="006C74E1" w:rsidRPr="0058479F">
        <w:rPr>
          <w:color w:val="auto"/>
        </w:rPr>
        <w:t xml:space="preserve"> to </w:t>
      </w:r>
      <w:r w:rsidR="00AF7134" w:rsidRPr="0058479F">
        <w:rPr>
          <w:color w:val="auto"/>
        </w:rPr>
        <w:t xml:space="preserve">survey </w:t>
      </w:r>
      <w:r w:rsidR="006C74E1" w:rsidRPr="0058479F">
        <w:rPr>
          <w:color w:val="auto"/>
        </w:rPr>
        <w:t xml:space="preserve">its </w:t>
      </w:r>
      <w:r w:rsidR="00AF7134" w:rsidRPr="0058479F">
        <w:rPr>
          <w:color w:val="auto"/>
        </w:rPr>
        <w:t>customers to determine their level of satisfaction with existing services</w:t>
      </w:r>
      <w:r w:rsidR="006C74E1" w:rsidRPr="0058479F">
        <w:rPr>
          <w:color w:val="auto"/>
        </w:rPr>
        <w:t>, and provide a means for addressing customer complaints.</w:t>
      </w:r>
      <w:r w:rsidR="00AF7134" w:rsidRPr="0058479F">
        <w:rPr>
          <w:color w:val="auto"/>
        </w:rPr>
        <w:t xml:space="preserve">  A significant service that the Board of Veterans’ Appeals (BVA or Board) provides directly to the public is the opportunity </w:t>
      </w:r>
      <w:r w:rsidR="006C74E1" w:rsidRPr="0058479F">
        <w:rPr>
          <w:color w:val="auto"/>
        </w:rPr>
        <w:t>for appellants (</w:t>
      </w:r>
      <w:r w:rsidR="006C74E1" w:rsidRPr="0058479F">
        <w:rPr>
          <w:i/>
          <w:color w:val="auto"/>
        </w:rPr>
        <w:t>i.e.</w:t>
      </w:r>
      <w:r w:rsidR="006C74E1" w:rsidRPr="0058479F">
        <w:rPr>
          <w:color w:val="auto"/>
        </w:rPr>
        <w:t xml:space="preserve">, Veterans and their families) </w:t>
      </w:r>
      <w:r w:rsidR="00AF7134" w:rsidRPr="0058479F">
        <w:rPr>
          <w:color w:val="auto"/>
        </w:rPr>
        <w:t>to appear at a hearing before a Veterans Law Judge (VLJ</w:t>
      </w:r>
      <w:r w:rsidR="00F34993" w:rsidRPr="0058479F">
        <w:rPr>
          <w:color w:val="auto"/>
        </w:rPr>
        <w:t>) to</w:t>
      </w:r>
      <w:r w:rsidR="00AF7134" w:rsidRPr="0058479F">
        <w:rPr>
          <w:color w:val="auto"/>
        </w:rPr>
        <w:t xml:space="preserve"> present testimony regarding his/her claim for </w:t>
      </w:r>
      <w:r w:rsidR="0002056A" w:rsidRPr="0058479F">
        <w:rPr>
          <w:bCs/>
        </w:rPr>
        <w:t>Department of Veterans Affairs (</w:t>
      </w:r>
      <w:r w:rsidR="0002056A" w:rsidRPr="0058479F">
        <w:rPr>
          <w:snapToGrid w:val="0"/>
        </w:rPr>
        <w:t xml:space="preserve">VA) </w:t>
      </w:r>
      <w:r w:rsidR="00AF7134" w:rsidRPr="0058479F">
        <w:rPr>
          <w:color w:val="auto"/>
        </w:rPr>
        <w:t xml:space="preserve">benefits.  </w:t>
      </w:r>
      <w:r w:rsidR="006C74E1" w:rsidRPr="0058479F">
        <w:rPr>
          <w:color w:val="auto"/>
        </w:rPr>
        <w:t>Accordingly</w:t>
      </w:r>
      <w:r w:rsidR="00AF7134" w:rsidRPr="0058479F">
        <w:rPr>
          <w:color w:val="auto"/>
        </w:rPr>
        <w:t>, p</w:t>
      </w:r>
      <w:r w:rsidR="008D4CEB" w:rsidRPr="0058479F">
        <w:rPr>
          <w:color w:val="auto"/>
        </w:rPr>
        <w:t xml:space="preserve">ursuant to Executive Order 12862, </w:t>
      </w:r>
      <w:r w:rsidRPr="0058479F">
        <w:rPr>
          <w:color w:val="auto"/>
        </w:rPr>
        <w:t xml:space="preserve">the Board implemented the use of a hearing survey </w:t>
      </w:r>
      <w:proofErr w:type="gramStart"/>
      <w:r w:rsidRPr="0058479F">
        <w:rPr>
          <w:color w:val="auto"/>
        </w:rPr>
        <w:t>card</w:t>
      </w:r>
      <w:proofErr w:type="gramEnd"/>
      <w:r w:rsidRPr="0058479F">
        <w:rPr>
          <w:color w:val="auto"/>
        </w:rPr>
        <w:t xml:space="preserve"> </w:t>
      </w:r>
      <w:r w:rsidR="00713AF9" w:rsidRPr="0058479F">
        <w:rPr>
          <w:color w:val="auto"/>
        </w:rPr>
        <w:t>(</w:t>
      </w:r>
      <w:r w:rsidRPr="0058479F">
        <w:rPr>
          <w:color w:val="auto"/>
        </w:rPr>
        <w:t>VA Form 0745</w:t>
      </w:r>
      <w:r w:rsidR="00713AF9" w:rsidRPr="0058479F">
        <w:rPr>
          <w:color w:val="auto"/>
        </w:rPr>
        <w:t>)</w:t>
      </w:r>
      <w:r w:rsidR="008D4CEB" w:rsidRPr="0058479F">
        <w:rPr>
          <w:color w:val="auto"/>
        </w:rPr>
        <w:t xml:space="preserve">, which is used to collect </w:t>
      </w:r>
      <w:r w:rsidR="00A90547" w:rsidRPr="0058479F">
        <w:rPr>
          <w:color w:val="auto"/>
        </w:rPr>
        <w:t xml:space="preserve">information regarding the </w:t>
      </w:r>
      <w:r w:rsidRPr="0058479F">
        <w:rPr>
          <w:color w:val="auto"/>
        </w:rPr>
        <w:t xml:space="preserve">level of </w:t>
      </w:r>
      <w:r w:rsidR="00713AF9" w:rsidRPr="0058479F">
        <w:rPr>
          <w:color w:val="auto"/>
        </w:rPr>
        <w:t>customer</w:t>
      </w:r>
      <w:r w:rsidR="008D4CEB" w:rsidRPr="0058479F">
        <w:rPr>
          <w:color w:val="auto"/>
        </w:rPr>
        <w:t xml:space="preserve"> </w:t>
      </w:r>
      <w:r w:rsidRPr="0058479F">
        <w:rPr>
          <w:color w:val="auto"/>
        </w:rPr>
        <w:t>satisfaction with</w:t>
      </w:r>
      <w:r w:rsidR="00A466A2" w:rsidRPr="0058479F">
        <w:rPr>
          <w:color w:val="auto"/>
        </w:rPr>
        <w:t xml:space="preserve"> the way hearings are conducted</w:t>
      </w:r>
      <w:r w:rsidR="008D4CEB" w:rsidRPr="0058479F">
        <w:rPr>
          <w:color w:val="auto"/>
        </w:rPr>
        <w:t xml:space="preserve">.  The data collected from the hearing survey card </w:t>
      </w:r>
      <w:r w:rsidR="00F34993" w:rsidRPr="0058479F">
        <w:rPr>
          <w:color w:val="auto"/>
        </w:rPr>
        <w:t xml:space="preserve">is then used </w:t>
      </w:r>
      <w:r w:rsidR="008D4CEB" w:rsidRPr="0058479F">
        <w:rPr>
          <w:color w:val="auto"/>
        </w:rPr>
        <w:t xml:space="preserve">to </w:t>
      </w:r>
      <w:r w:rsidRPr="0058479F">
        <w:rPr>
          <w:color w:val="auto"/>
        </w:rPr>
        <w:t>evaluate</w:t>
      </w:r>
      <w:r w:rsidR="008D4CEB" w:rsidRPr="0058479F">
        <w:rPr>
          <w:color w:val="auto"/>
        </w:rPr>
        <w:t>,</w:t>
      </w:r>
      <w:r w:rsidRPr="0058479F">
        <w:rPr>
          <w:color w:val="auto"/>
        </w:rPr>
        <w:t xml:space="preserve"> and if necessary, revise the way hearings are conducted in </w:t>
      </w:r>
      <w:r w:rsidR="008D4CEB" w:rsidRPr="0058479F">
        <w:rPr>
          <w:color w:val="auto"/>
        </w:rPr>
        <w:t>order</w:t>
      </w:r>
      <w:r w:rsidRPr="0058479F">
        <w:rPr>
          <w:color w:val="auto"/>
        </w:rPr>
        <w:t xml:space="preserve"> </w:t>
      </w:r>
      <w:r w:rsidR="008D4CEB" w:rsidRPr="0058479F">
        <w:rPr>
          <w:color w:val="auto"/>
        </w:rPr>
        <w:t>to improve customer satisfaction.</w:t>
      </w:r>
      <w:r w:rsidR="00095939" w:rsidRPr="0058479F">
        <w:rPr>
          <w:color w:val="auto"/>
        </w:rPr>
        <w:t xml:space="preserve"> </w:t>
      </w:r>
      <w:r w:rsidR="008D4CEB" w:rsidRPr="0058479F">
        <w:rPr>
          <w:color w:val="auto"/>
        </w:rPr>
        <w:t xml:space="preserve"> </w:t>
      </w:r>
    </w:p>
    <w:p w:rsidR="00D34BDF" w:rsidRPr="0058479F" w:rsidRDefault="00D34BDF">
      <w:pPr>
        <w:rPr>
          <w:szCs w:val="20"/>
        </w:rPr>
      </w:pPr>
    </w:p>
    <w:p w:rsidR="00E72FDD" w:rsidRPr="0058479F" w:rsidRDefault="00D34BDF">
      <w:pPr>
        <w:rPr>
          <w:b/>
        </w:rPr>
      </w:pPr>
      <w:r w:rsidRPr="0058479F">
        <w:rPr>
          <w:b/>
        </w:rPr>
        <w:t xml:space="preserve">2.  </w:t>
      </w:r>
      <w:r w:rsidRPr="0058479F">
        <w:rPr>
          <w:b/>
          <w:u w:val="single"/>
        </w:rPr>
        <w:t>How, by Whom, and for What Purpose the Information is to be Used</w:t>
      </w:r>
      <w:r w:rsidRPr="0058479F">
        <w:rPr>
          <w:b/>
        </w:rPr>
        <w:t xml:space="preserve">  </w:t>
      </w:r>
    </w:p>
    <w:p w:rsidR="00E72FDD" w:rsidRPr="0058479F" w:rsidRDefault="00E72FDD">
      <w:pPr>
        <w:rPr>
          <w:b/>
        </w:rPr>
      </w:pPr>
    </w:p>
    <w:p w:rsidR="00D34BDF" w:rsidRPr="0058479F" w:rsidRDefault="00A466A2" w:rsidP="00E72FDD">
      <w:pPr>
        <w:ind w:firstLine="720"/>
        <w:rPr>
          <w:bCs/>
          <w:szCs w:val="20"/>
        </w:rPr>
      </w:pPr>
      <w:r w:rsidRPr="0058479F">
        <w:rPr>
          <w:bCs/>
        </w:rPr>
        <w:t>The hearing survey</w:t>
      </w:r>
      <w:r w:rsidR="00DE73D1" w:rsidRPr="0058479F">
        <w:rPr>
          <w:bCs/>
        </w:rPr>
        <w:t xml:space="preserve"> card </w:t>
      </w:r>
      <w:r w:rsidRPr="0058479F">
        <w:rPr>
          <w:bCs/>
        </w:rPr>
        <w:t>is made available to appellants at the close</w:t>
      </w:r>
      <w:r w:rsidR="00D34BDF" w:rsidRPr="0058479F">
        <w:rPr>
          <w:bCs/>
        </w:rPr>
        <w:t xml:space="preserve"> of hearing</w:t>
      </w:r>
      <w:r w:rsidR="00DE73D1" w:rsidRPr="0058479F">
        <w:rPr>
          <w:bCs/>
        </w:rPr>
        <w:t>s</w:t>
      </w:r>
      <w:r w:rsidRPr="0058479F">
        <w:rPr>
          <w:bCs/>
        </w:rPr>
        <w:t xml:space="preserve"> before a VLJ.  </w:t>
      </w:r>
      <w:r w:rsidR="0002056A" w:rsidRPr="0058479F">
        <w:rPr>
          <w:bCs/>
        </w:rPr>
        <w:t>As noted above, t</w:t>
      </w:r>
      <w:r w:rsidR="00D34BDF" w:rsidRPr="0058479F">
        <w:rPr>
          <w:bCs/>
        </w:rPr>
        <w:t>he information collected</w:t>
      </w:r>
      <w:r w:rsidR="00F34993" w:rsidRPr="0058479F">
        <w:rPr>
          <w:bCs/>
        </w:rPr>
        <w:t xml:space="preserve"> from respondents</w:t>
      </w:r>
      <w:r w:rsidR="00D34BDF" w:rsidRPr="0058479F">
        <w:rPr>
          <w:bCs/>
        </w:rPr>
        <w:t xml:space="preserve"> </w:t>
      </w:r>
      <w:r w:rsidR="00F34993" w:rsidRPr="0058479F">
        <w:rPr>
          <w:bCs/>
        </w:rPr>
        <w:t>is used by the Board to assess the effectiveness of current hearing procedures and develop better methods of serving</w:t>
      </w:r>
      <w:r w:rsidR="00654122" w:rsidRPr="0058479F">
        <w:rPr>
          <w:bCs/>
        </w:rPr>
        <w:t xml:space="preserve"> V</w:t>
      </w:r>
      <w:r w:rsidR="00F34993" w:rsidRPr="0058479F">
        <w:rPr>
          <w:bCs/>
        </w:rPr>
        <w:t xml:space="preserve">eterans and their families.  </w:t>
      </w:r>
    </w:p>
    <w:p w:rsidR="00D34BDF" w:rsidRPr="0058479F" w:rsidRDefault="00D34BDF">
      <w:pPr>
        <w:rPr>
          <w:szCs w:val="20"/>
          <w:u w:val="single"/>
        </w:rPr>
      </w:pPr>
    </w:p>
    <w:p w:rsidR="00E72FDD" w:rsidRPr="0058479F" w:rsidRDefault="00D34BDF">
      <w:pPr>
        <w:rPr>
          <w:b/>
        </w:rPr>
      </w:pPr>
      <w:r w:rsidRPr="0058479F">
        <w:rPr>
          <w:b/>
        </w:rPr>
        <w:t xml:space="preserve">3.  </w:t>
      </w:r>
      <w:r w:rsidRPr="0058479F">
        <w:rPr>
          <w:b/>
          <w:u w:val="single"/>
        </w:rPr>
        <w:t>Use of Information Technology</w:t>
      </w:r>
      <w:r w:rsidRPr="0058479F">
        <w:rPr>
          <w:b/>
        </w:rPr>
        <w:t xml:space="preserve">  </w:t>
      </w:r>
    </w:p>
    <w:p w:rsidR="00E72FDD" w:rsidRPr="0058479F" w:rsidRDefault="00E72FDD">
      <w:pPr>
        <w:rPr>
          <w:b/>
        </w:rPr>
      </w:pPr>
    </w:p>
    <w:p w:rsidR="00D34BDF" w:rsidRPr="00ED05F8" w:rsidRDefault="008F19DC" w:rsidP="00E72FDD">
      <w:pPr>
        <w:ind w:firstLine="720"/>
      </w:pPr>
      <w:r w:rsidRPr="0058479F">
        <w:t>T</w:t>
      </w:r>
      <w:r w:rsidRPr="0058479F">
        <w:rPr>
          <w:snapToGrid w:val="0"/>
        </w:rPr>
        <w:t xml:space="preserve">he </w:t>
      </w:r>
      <w:r w:rsidRPr="0058479F">
        <w:t xml:space="preserve">VA Form 0745 is currently </w:t>
      </w:r>
      <w:r w:rsidRPr="0058479F">
        <w:rPr>
          <w:bCs/>
        </w:rPr>
        <w:t>designed as a postcard-sized questionnaire attached to a</w:t>
      </w:r>
      <w:r w:rsidRPr="0058479F">
        <w:t xml:space="preserve"> pre-paid</w:t>
      </w:r>
      <w:r w:rsidRPr="0058479F">
        <w:rPr>
          <w:bCs/>
        </w:rPr>
        <w:t xml:space="preserve"> return envelope</w:t>
      </w:r>
      <w:r w:rsidR="00EC596A" w:rsidRPr="0058479F">
        <w:rPr>
          <w:bCs/>
        </w:rPr>
        <w:t>, which can be completed by hand or with w</w:t>
      </w:r>
      <w:r w:rsidRPr="0058479F">
        <w:t xml:space="preserve">ord-processing equipment. </w:t>
      </w:r>
      <w:r w:rsidRPr="0058479F">
        <w:rPr>
          <w:bCs/>
        </w:rPr>
        <w:t xml:space="preserve"> </w:t>
      </w:r>
      <w:r w:rsidR="00EC596A" w:rsidRPr="0058479F">
        <w:rPr>
          <w:bCs/>
        </w:rPr>
        <w:t xml:space="preserve">VA </w:t>
      </w:r>
      <w:r w:rsidR="00580153" w:rsidRPr="0058479F">
        <w:rPr>
          <w:bCs/>
        </w:rPr>
        <w:t xml:space="preserve">has opted to use </w:t>
      </w:r>
      <w:r w:rsidR="00654122" w:rsidRPr="0058479F">
        <w:rPr>
          <w:bCs/>
        </w:rPr>
        <w:t>a</w:t>
      </w:r>
      <w:r w:rsidRPr="0058479F">
        <w:rPr>
          <w:bCs/>
        </w:rPr>
        <w:t xml:space="preserve"> paper survey card because it allows for “on the spot” completion, </w:t>
      </w:r>
      <w:r w:rsidR="00654122" w:rsidRPr="0058479F">
        <w:rPr>
          <w:bCs/>
        </w:rPr>
        <w:t xml:space="preserve">rather than requiring </w:t>
      </w:r>
      <w:r w:rsidRPr="0058479F">
        <w:rPr>
          <w:bCs/>
        </w:rPr>
        <w:t>respondent</w:t>
      </w:r>
      <w:r w:rsidR="00654122" w:rsidRPr="0058479F">
        <w:rPr>
          <w:bCs/>
        </w:rPr>
        <w:t>s</w:t>
      </w:r>
      <w:r w:rsidRPr="0058479F">
        <w:rPr>
          <w:bCs/>
        </w:rPr>
        <w:t xml:space="preserve"> to log onto a computer </w:t>
      </w:r>
      <w:r w:rsidR="00654122" w:rsidRPr="0058479F">
        <w:rPr>
          <w:bCs/>
        </w:rPr>
        <w:t xml:space="preserve">or make a telephone call </w:t>
      </w:r>
      <w:r w:rsidRPr="0058479F">
        <w:rPr>
          <w:bCs/>
        </w:rPr>
        <w:t xml:space="preserve">to complete the survey, </w:t>
      </w:r>
      <w:r w:rsidR="00EC596A" w:rsidRPr="0058479F">
        <w:rPr>
          <w:bCs/>
        </w:rPr>
        <w:t xml:space="preserve">and as such, is more </w:t>
      </w:r>
      <w:r w:rsidRPr="0058479F">
        <w:rPr>
          <w:bCs/>
        </w:rPr>
        <w:t xml:space="preserve">likely to elicit responses.  However, </w:t>
      </w:r>
      <w:r w:rsidR="0002056A" w:rsidRPr="0058479F">
        <w:rPr>
          <w:bCs/>
        </w:rPr>
        <w:t xml:space="preserve">VA </w:t>
      </w:r>
      <w:r w:rsidR="00964691" w:rsidRPr="0058479F">
        <w:rPr>
          <w:snapToGrid w:val="0"/>
        </w:rPr>
        <w:t xml:space="preserve">is </w:t>
      </w:r>
      <w:r w:rsidR="00654122" w:rsidRPr="0058479F">
        <w:rPr>
          <w:snapToGrid w:val="0"/>
        </w:rPr>
        <w:t>pursuing</w:t>
      </w:r>
      <w:r w:rsidR="00964691" w:rsidRPr="0058479F">
        <w:rPr>
          <w:snapToGrid w:val="0"/>
        </w:rPr>
        <w:t xml:space="preserve"> the development of an </w:t>
      </w:r>
      <w:r w:rsidR="00F34993" w:rsidRPr="0058479F">
        <w:rPr>
          <w:snapToGrid w:val="0"/>
        </w:rPr>
        <w:t>electronic</w:t>
      </w:r>
      <w:r w:rsidR="00964691" w:rsidRPr="0058479F">
        <w:rPr>
          <w:snapToGrid w:val="0"/>
        </w:rPr>
        <w:t xml:space="preserve"> </w:t>
      </w:r>
      <w:r w:rsidR="00F34993" w:rsidRPr="0058479F">
        <w:rPr>
          <w:snapToGrid w:val="0"/>
        </w:rPr>
        <w:t xml:space="preserve">and/or telephonic </w:t>
      </w:r>
      <w:r w:rsidR="00964691" w:rsidRPr="0058479F">
        <w:rPr>
          <w:snapToGrid w:val="0"/>
        </w:rPr>
        <w:t>survey system</w:t>
      </w:r>
      <w:r w:rsidR="00F34993" w:rsidRPr="0058479F">
        <w:rPr>
          <w:snapToGrid w:val="0"/>
        </w:rPr>
        <w:t>, which would provide appellants with the option of compl</w:t>
      </w:r>
      <w:r w:rsidRPr="0058479F">
        <w:rPr>
          <w:snapToGrid w:val="0"/>
        </w:rPr>
        <w:t>eting</w:t>
      </w:r>
      <w:r w:rsidR="00F34993" w:rsidRPr="0058479F">
        <w:rPr>
          <w:snapToGrid w:val="0"/>
        </w:rPr>
        <w:t xml:space="preserve"> </w:t>
      </w:r>
      <w:r w:rsidR="0058479F">
        <w:rPr>
          <w:snapToGrid w:val="0"/>
        </w:rPr>
        <w:t>a</w:t>
      </w:r>
      <w:r w:rsidR="00F34993" w:rsidRPr="0058479F">
        <w:rPr>
          <w:snapToGrid w:val="0"/>
        </w:rPr>
        <w:t xml:space="preserve"> </w:t>
      </w:r>
      <w:r w:rsidRPr="0058479F">
        <w:rPr>
          <w:snapToGrid w:val="0"/>
        </w:rPr>
        <w:t>hearing survey</w:t>
      </w:r>
      <w:r w:rsidR="00F34993" w:rsidRPr="0058479F">
        <w:rPr>
          <w:snapToGrid w:val="0"/>
        </w:rPr>
        <w:t xml:space="preserve"> online</w:t>
      </w:r>
      <w:r w:rsidRPr="0058479F">
        <w:rPr>
          <w:snapToGrid w:val="0"/>
        </w:rPr>
        <w:t xml:space="preserve"> or over the phone</w:t>
      </w:r>
      <w:r w:rsidR="00F34993" w:rsidRPr="0058479F">
        <w:t>.</w:t>
      </w:r>
      <w:r w:rsidR="00964691" w:rsidRPr="0058479F">
        <w:t xml:space="preserve">  </w:t>
      </w:r>
    </w:p>
    <w:p w:rsidR="00E72FDD" w:rsidRPr="0058479F" w:rsidRDefault="00DE73D1">
      <w:pPr>
        <w:rPr>
          <w:b/>
        </w:rPr>
      </w:pPr>
      <w:r w:rsidRPr="0058479F">
        <w:rPr>
          <w:szCs w:val="20"/>
          <w:u w:val="single"/>
        </w:rPr>
        <w:br w:type="page"/>
      </w:r>
      <w:r w:rsidR="00D34BDF" w:rsidRPr="0058479F">
        <w:rPr>
          <w:b/>
        </w:rPr>
        <w:lastRenderedPageBreak/>
        <w:t xml:space="preserve">4.  </w:t>
      </w:r>
      <w:smartTag w:uri="urn:schemas-microsoft-com:office:smarttags" w:element="PersonName">
        <w:r w:rsidR="00D34BDF" w:rsidRPr="0058479F">
          <w:rPr>
            <w:b/>
            <w:u w:val="single"/>
          </w:rPr>
          <w:t>De</w:t>
        </w:r>
      </w:smartTag>
      <w:r w:rsidR="00D34BDF" w:rsidRPr="0058479F">
        <w:rPr>
          <w:b/>
          <w:u w:val="single"/>
        </w:rPr>
        <w:t>scription of Efforts to Identify Duplication</w:t>
      </w:r>
      <w:r w:rsidR="00D34BDF" w:rsidRPr="0058479F">
        <w:rPr>
          <w:b/>
        </w:rPr>
        <w:t xml:space="preserve">  </w:t>
      </w:r>
    </w:p>
    <w:p w:rsidR="00E72FDD" w:rsidRPr="0058479F" w:rsidRDefault="00E72FDD">
      <w:pPr>
        <w:rPr>
          <w:b/>
        </w:rPr>
      </w:pPr>
    </w:p>
    <w:p w:rsidR="00D34BDF" w:rsidRPr="0058479F" w:rsidRDefault="00D34BDF" w:rsidP="00E72FDD">
      <w:pPr>
        <w:ind w:firstLine="720"/>
        <w:rPr>
          <w:bCs/>
          <w:szCs w:val="20"/>
        </w:rPr>
      </w:pPr>
      <w:r w:rsidRPr="0058479F">
        <w:rPr>
          <w:bCs/>
        </w:rPr>
        <w:t>VA has determined that no other program</w:t>
      </w:r>
      <w:r w:rsidR="00964691" w:rsidRPr="0058479F">
        <w:rPr>
          <w:bCs/>
        </w:rPr>
        <w:t>s</w:t>
      </w:r>
      <w:r w:rsidRPr="0058479F">
        <w:rPr>
          <w:bCs/>
        </w:rPr>
        <w:t xml:space="preserve"> </w:t>
      </w:r>
      <w:r w:rsidR="00964691" w:rsidRPr="0058479F">
        <w:rPr>
          <w:bCs/>
        </w:rPr>
        <w:t xml:space="preserve">are </w:t>
      </w:r>
      <w:r w:rsidR="0002056A" w:rsidRPr="0058479F">
        <w:rPr>
          <w:bCs/>
        </w:rPr>
        <w:t xml:space="preserve">currently </w:t>
      </w:r>
      <w:r w:rsidRPr="0058479F">
        <w:rPr>
          <w:bCs/>
        </w:rPr>
        <w:t xml:space="preserve">in place </w:t>
      </w:r>
      <w:r w:rsidR="00580153" w:rsidRPr="0058479F">
        <w:rPr>
          <w:bCs/>
        </w:rPr>
        <w:t xml:space="preserve">to </w:t>
      </w:r>
      <w:r w:rsidRPr="0058479F">
        <w:rPr>
          <w:bCs/>
        </w:rPr>
        <w:t xml:space="preserve">assess overall customer satisfaction with the conduct of </w:t>
      </w:r>
      <w:r w:rsidR="00436FE3" w:rsidRPr="0058479F">
        <w:rPr>
          <w:bCs/>
        </w:rPr>
        <w:t>B</w:t>
      </w:r>
      <w:r w:rsidR="00964691" w:rsidRPr="0058479F">
        <w:rPr>
          <w:bCs/>
        </w:rPr>
        <w:t>oard</w:t>
      </w:r>
      <w:r w:rsidR="00436FE3" w:rsidRPr="0058479F">
        <w:rPr>
          <w:bCs/>
        </w:rPr>
        <w:t xml:space="preserve"> </w:t>
      </w:r>
      <w:r w:rsidRPr="0058479F">
        <w:rPr>
          <w:bCs/>
        </w:rPr>
        <w:t>hearings.</w:t>
      </w:r>
    </w:p>
    <w:p w:rsidR="00E72FDD" w:rsidRPr="0058479F" w:rsidRDefault="00E72FDD">
      <w:pPr>
        <w:rPr>
          <w:szCs w:val="20"/>
          <w:u w:val="single"/>
        </w:rPr>
      </w:pPr>
    </w:p>
    <w:p w:rsidR="00E72FDD" w:rsidRPr="0058479F" w:rsidRDefault="00D34BDF">
      <w:pPr>
        <w:rPr>
          <w:b/>
        </w:rPr>
      </w:pPr>
      <w:r w:rsidRPr="0058479F">
        <w:rPr>
          <w:b/>
        </w:rPr>
        <w:t xml:space="preserve">5.  </w:t>
      </w:r>
      <w:smartTag w:uri="urn:schemas-microsoft-com:office:smarttags" w:element="PersonName">
        <w:r w:rsidRPr="0058479F">
          <w:rPr>
            <w:b/>
            <w:u w:val="single"/>
          </w:rPr>
          <w:t>De</w:t>
        </w:r>
      </w:smartTag>
      <w:r w:rsidRPr="0058479F">
        <w:rPr>
          <w:b/>
          <w:u w:val="single"/>
        </w:rPr>
        <w:t>scription of Methods Used to Minimize Burden</w:t>
      </w:r>
      <w:r w:rsidRPr="0058479F">
        <w:rPr>
          <w:b/>
        </w:rPr>
        <w:t xml:space="preserve">  </w:t>
      </w:r>
    </w:p>
    <w:p w:rsidR="00E72FDD" w:rsidRPr="0058479F" w:rsidRDefault="00E72FDD">
      <w:pPr>
        <w:rPr>
          <w:b/>
        </w:rPr>
      </w:pPr>
    </w:p>
    <w:p w:rsidR="00D34BDF" w:rsidRPr="0058479F" w:rsidRDefault="00F261B0" w:rsidP="00F261B0">
      <w:pPr>
        <w:tabs>
          <w:tab w:val="left" w:pos="540"/>
          <w:tab w:val="left" w:pos="1080"/>
          <w:tab w:val="left" w:pos="1680"/>
          <w:tab w:val="left" w:pos="2160"/>
          <w:tab w:val="left" w:pos="4680"/>
        </w:tabs>
        <w:ind w:right="270"/>
      </w:pPr>
      <w:r w:rsidRPr="0058479F">
        <w:rPr>
          <w:bCs/>
        </w:rPr>
        <w:tab/>
      </w:r>
      <w:r w:rsidR="00ED05F8">
        <w:rPr>
          <w:bCs/>
        </w:rPr>
        <w:t xml:space="preserve">This information collection will not have a significant impact on small businesses or other small entities.  The respondents consist solely of individual appellants who have testified at a hearing before a VLJ. </w:t>
      </w:r>
      <w:r w:rsidR="00D34BDF" w:rsidRPr="0058479F">
        <w:rPr>
          <w:bCs/>
        </w:rPr>
        <w:t xml:space="preserve"> </w:t>
      </w:r>
    </w:p>
    <w:p w:rsidR="00D34BDF" w:rsidRPr="0058479F" w:rsidRDefault="00D34BDF">
      <w:pPr>
        <w:rPr>
          <w:szCs w:val="20"/>
          <w:u w:val="single"/>
        </w:rPr>
      </w:pPr>
    </w:p>
    <w:p w:rsidR="00E72FDD" w:rsidRPr="0058479F" w:rsidRDefault="00D34BDF">
      <w:pPr>
        <w:rPr>
          <w:b/>
        </w:rPr>
      </w:pPr>
      <w:r w:rsidRPr="0058479F">
        <w:rPr>
          <w:b/>
        </w:rPr>
        <w:t xml:space="preserve">6.  </w:t>
      </w:r>
      <w:smartTag w:uri="urn:schemas-microsoft-com:office:smarttags" w:element="PersonName">
        <w:r w:rsidRPr="0058479F">
          <w:rPr>
            <w:b/>
            <w:u w:val="single"/>
          </w:rPr>
          <w:t>De</w:t>
        </w:r>
      </w:smartTag>
      <w:r w:rsidRPr="0058479F">
        <w:rPr>
          <w:b/>
          <w:u w:val="single"/>
        </w:rPr>
        <w:t>scription of the Consequence if the Collection Were Conducted Less Frequently</w:t>
      </w:r>
      <w:r w:rsidRPr="0058479F">
        <w:rPr>
          <w:b/>
        </w:rPr>
        <w:t xml:space="preserve">  </w:t>
      </w:r>
    </w:p>
    <w:p w:rsidR="00E72FDD" w:rsidRPr="0058479F" w:rsidRDefault="00E72FDD">
      <w:pPr>
        <w:rPr>
          <w:b/>
        </w:rPr>
      </w:pPr>
    </w:p>
    <w:p w:rsidR="00D34BDF" w:rsidRPr="0058479F" w:rsidRDefault="00346832" w:rsidP="00346832">
      <w:pPr>
        <w:tabs>
          <w:tab w:val="left" w:pos="540"/>
          <w:tab w:val="left" w:pos="1080"/>
          <w:tab w:val="left" w:pos="1680"/>
          <w:tab w:val="left" w:pos="2160"/>
          <w:tab w:val="left" w:pos="4680"/>
        </w:tabs>
        <w:ind w:right="270"/>
      </w:pPr>
      <w:r w:rsidRPr="0058479F">
        <w:rPr>
          <w:bCs/>
        </w:rPr>
        <w:tab/>
        <w:t xml:space="preserve">The frequency of collection depends solely upon </w:t>
      </w:r>
      <w:r w:rsidR="00D34BDF" w:rsidRPr="0058479F">
        <w:rPr>
          <w:bCs/>
        </w:rPr>
        <w:t xml:space="preserve">an appellant’s participation in a </w:t>
      </w:r>
      <w:r w:rsidRPr="0058479F">
        <w:rPr>
          <w:bCs/>
        </w:rPr>
        <w:t xml:space="preserve">Board </w:t>
      </w:r>
      <w:r w:rsidR="00D34BDF" w:rsidRPr="0058479F">
        <w:rPr>
          <w:bCs/>
        </w:rPr>
        <w:t>hearing</w:t>
      </w:r>
      <w:r w:rsidRPr="0058479F">
        <w:rPr>
          <w:bCs/>
        </w:rPr>
        <w:t xml:space="preserve"> and his/her desire to submit feedback regarding their level of satisfaction with the hearing, </w:t>
      </w:r>
      <w:r w:rsidR="0002056A" w:rsidRPr="0058479F">
        <w:t>and</w:t>
      </w:r>
      <w:r w:rsidRPr="0058479F">
        <w:t xml:space="preserve"> in that sense, is not controlled by VA.  </w:t>
      </w:r>
    </w:p>
    <w:p w:rsidR="00D34BDF" w:rsidRPr="0058479F" w:rsidRDefault="00D34BDF">
      <w:pPr>
        <w:rPr>
          <w:szCs w:val="20"/>
          <w:u w:val="single"/>
        </w:rPr>
      </w:pPr>
    </w:p>
    <w:p w:rsidR="00E72FDD" w:rsidRPr="0058479F" w:rsidRDefault="00D34BDF">
      <w:pPr>
        <w:rPr>
          <w:b/>
        </w:rPr>
      </w:pPr>
      <w:r w:rsidRPr="0058479F">
        <w:rPr>
          <w:b/>
        </w:rPr>
        <w:t xml:space="preserve">7.  </w:t>
      </w:r>
      <w:r w:rsidRPr="0058479F">
        <w:rPr>
          <w:b/>
          <w:u w:val="single"/>
        </w:rPr>
        <w:t>Special Circumstances</w:t>
      </w:r>
      <w:r w:rsidRPr="0058479F">
        <w:rPr>
          <w:b/>
        </w:rPr>
        <w:t xml:space="preserve">  </w:t>
      </w:r>
    </w:p>
    <w:p w:rsidR="00E72FDD" w:rsidRPr="0058479F" w:rsidRDefault="00E72FDD" w:rsidP="00E72FDD">
      <w:pPr>
        <w:ind w:firstLine="720"/>
        <w:rPr>
          <w:b/>
        </w:rPr>
      </w:pPr>
    </w:p>
    <w:p w:rsidR="003760A3" w:rsidRPr="0058479F" w:rsidRDefault="003760A3" w:rsidP="00A466A2">
      <w:pPr>
        <w:ind w:firstLine="720"/>
        <w:rPr>
          <w:bCs/>
        </w:rPr>
      </w:pPr>
      <w:r w:rsidRPr="0058479F">
        <w:t>This collection complies with 5 C.F.R. § 1320.5(d) criteria.</w:t>
      </w:r>
    </w:p>
    <w:p w:rsidR="00D34BDF" w:rsidRPr="0058479F" w:rsidRDefault="00D34BDF">
      <w:pPr>
        <w:rPr>
          <w:szCs w:val="20"/>
          <w:u w:val="single"/>
        </w:rPr>
      </w:pPr>
    </w:p>
    <w:p w:rsidR="00E72FDD" w:rsidRPr="0058479F" w:rsidRDefault="00D34BDF" w:rsidP="00E72FDD">
      <w:pPr>
        <w:tabs>
          <w:tab w:val="left" w:pos="540"/>
          <w:tab w:val="left" w:pos="1080"/>
          <w:tab w:val="left" w:pos="1680"/>
          <w:tab w:val="left" w:pos="2160"/>
          <w:tab w:val="left" w:pos="4680"/>
        </w:tabs>
        <w:ind w:right="270"/>
        <w:rPr>
          <w:b/>
        </w:rPr>
      </w:pPr>
      <w:r w:rsidRPr="0058479F">
        <w:rPr>
          <w:b/>
        </w:rPr>
        <w:t xml:space="preserve">8.  </w:t>
      </w:r>
      <w:r w:rsidRPr="0058479F">
        <w:rPr>
          <w:b/>
          <w:u w:val="single"/>
        </w:rPr>
        <w:t xml:space="preserve">Consultation </w:t>
      </w:r>
      <w:proofErr w:type="gramStart"/>
      <w:r w:rsidRPr="0058479F">
        <w:rPr>
          <w:b/>
          <w:u w:val="single"/>
        </w:rPr>
        <w:t>Outside</w:t>
      </w:r>
      <w:proofErr w:type="gramEnd"/>
      <w:r w:rsidRPr="0058479F">
        <w:rPr>
          <w:b/>
          <w:u w:val="single"/>
        </w:rPr>
        <w:t xml:space="preserve"> the Agency</w:t>
      </w:r>
      <w:r w:rsidRPr="0058479F">
        <w:rPr>
          <w:b/>
        </w:rPr>
        <w:t xml:space="preserve">  </w:t>
      </w:r>
    </w:p>
    <w:p w:rsidR="00E72FDD" w:rsidRPr="0058479F" w:rsidRDefault="00E72FDD" w:rsidP="00E72FDD">
      <w:pPr>
        <w:tabs>
          <w:tab w:val="left" w:pos="540"/>
          <w:tab w:val="left" w:pos="1080"/>
          <w:tab w:val="left" w:pos="1680"/>
          <w:tab w:val="left" w:pos="2160"/>
          <w:tab w:val="left" w:pos="4680"/>
        </w:tabs>
        <w:ind w:right="270"/>
      </w:pPr>
    </w:p>
    <w:p w:rsidR="00E72FDD" w:rsidRPr="0058479F" w:rsidRDefault="00E72FDD" w:rsidP="00E72FDD">
      <w:pPr>
        <w:tabs>
          <w:tab w:val="left" w:pos="540"/>
          <w:tab w:val="left" w:pos="1080"/>
          <w:tab w:val="left" w:pos="1680"/>
          <w:tab w:val="left" w:pos="2160"/>
          <w:tab w:val="left" w:pos="4680"/>
        </w:tabs>
        <w:ind w:right="270"/>
      </w:pPr>
      <w:r w:rsidRPr="0058479F">
        <w:tab/>
      </w:r>
      <w:r w:rsidR="00512368">
        <w:t>The Department’s notice for comments was</w:t>
      </w:r>
      <w:r w:rsidRPr="001C46D9">
        <w:t xml:space="preserve"> </w:t>
      </w:r>
      <w:r w:rsidR="00512368">
        <w:t>published on November 15, 2011, pages 70827.  There were no comments received in response to this notice</w:t>
      </w:r>
      <w:r w:rsidRPr="001C46D9">
        <w:t>.</w:t>
      </w:r>
    </w:p>
    <w:p w:rsidR="008E1A6F" w:rsidRPr="0058479F" w:rsidRDefault="008E1A6F">
      <w:pPr>
        <w:rPr>
          <w:szCs w:val="20"/>
          <w:u w:val="single"/>
        </w:rPr>
      </w:pPr>
    </w:p>
    <w:p w:rsidR="00E72FDD" w:rsidRPr="0058479F" w:rsidRDefault="00D34BDF">
      <w:pPr>
        <w:rPr>
          <w:b/>
        </w:rPr>
      </w:pPr>
      <w:r w:rsidRPr="0058479F">
        <w:rPr>
          <w:b/>
        </w:rPr>
        <w:t xml:space="preserve">9.  </w:t>
      </w:r>
      <w:r w:rsidRPr="0058479F">
        <w:rPr>
          <w:b/>
          <w:u w:val="single"/>
        </w:rPr>
        <w:t>Payments or Gifts to Respondents</w:t>
      </w:r>
      <w:r w:rsidRPr="0058479F">
        <w:rPr>
          <w:b/>
        </w:rPr>
        <w:t xml:space="preserve">  </w:t>
      </w:r>
    </w:p>
    <w:p w:rsidR="00E72FDD" w:rsidRPr="0058479F" w:rsidRDefault="00E72FDD" w:rsidP="00E72FDD">
      <w:pPr>
        <w:ind w:firstLine="720"/>
        <w:rPr>
          <w:b/>
        </w:rPr>
      </w:pPr>
    </w:p>
    <w:p w:rsidR="00D34BDF" w:rsidRPr="0058479F" w:rsidRDefault="00D34BDF" w:rsidP="00E72FDD">
      <w:pPr>
        <w:ind w:firstLine="720"/>
        <w:rPr>
          <w:bCs/>
          <w:szCs w:val="20"/>
        </w:rPr>
      </w:pPr>
      <w:proofErr w:type="gramStart"/>
      <w:r w:rsidRPr="0058479F">
        <w:rPr>
          <w:bCs/>
        </w:rPr>
        <w:t>None.</w:t>
      </w:r>
      <w:proofErr w:type="gramEnd"/>
      <w:r w:rsidRPr="0058479F">
        <w:rPr>
          <w:bCs/>
        </w:rPr>
        <w:t xml:space="preserve">  </w:t>
      </w:r>
    </w:p>
    <w:p w:rsidR="00D34BDF" w:rsidRPr="0058479F" w:rsidRDefault="00D34BDF">
      <w:pPr>
        <w:rPr>
          <w:szCs w:val="20"/>
          <w:u w:val="single"/>
        </w:rPr>
      </w:pPr>
    </w:p>
    <w:p w:rsidR="00E72FDD" w:rsidRPr="0058479F" w:rsidRDefault="00D34BDF">
      <w:pPr>
        <w:rPr>
          <w:b/>
        </w:rPr>
      </w:pPr>
      <w:r w:rsidRPr="0058479F">
        <w:rPr>
          <w:b/>
        </w:rPr>
        <w:t xml:space="preserve">10.  </w:t>
      </w:r>
      <w:smartTag w:uri="urn:schemas-microsoft-com:office:smarttags" w:element="PersonName">
        <w:r w:rsidRPr="0058479F">
          <w:rPr>
            <w:b/>
            <w:u w:val="single"/>
          </w:rPr>
          <w:t>De</w:t>
        </w:r>
      </w:smartTag>
      <w:r w:rsidRPr="0058479F">
        <w:rPr>
          <w:b/>
          <w:u w:val="single"/>
        </w:rPr>
        <w:t>scription of Confidentiality</w:t>
      </w:r>
      <w:r w:rsidRPr="0058479F">
        <w:rPr>
          <w:b/>
        </w:rPr>
        <w:t xml:space="preserve">  </w:t>
      </w:r>
    </w:p>
    <w:p w:rsidR="00E72FDD" w:rsidRPr="0058479F" w:rsidRDefault="00E72FDD">
      <w:pPr>
        <w:rPr>
          <w:b/>
        </w:rPr>
      </w:pPr>
    </w:p>
    <w:p w:rsidR="00D34BDF" w:rsidRPr="0058479F" w:rsidRDefault="00D34BDF" w:rsidP="00E72FDD">
      <w:pPr>
        <w:ind w:firstLine="720"/>
        <w:rPr>
          <w:bCs/>
          <w:szCs w:val="20"/>
        </w:rPr>
      </w:pPr>
      <w:r w:rsidRPr="0058479F">
        <w:rPr>
          <w:bCs/>
        </w:rPr>
        <w:t xml:space="preserve">VA complies with the provisions of 38 U.S.C. </w:t>
      </w:r>
      <w:r w:rsidR="0002056A" w:rsidRPr="0058479F">
        <w:rPr>
          <w:bCs/>
        </w:rPr>
        <w:t xml:space="preserve">§ </w:t>
      </w:r>
      <w:r w:rsidRPr="0058479F">
        <w:rPr>
          <w:bCs/>
        </w:rPr>
        <w:t xml:space="preserve">5701 and the Privacy Act of 1974 (5 U.S.C. </w:t>
      </w:r>
      <w:r w:rsidR="0002056A" w:rsidRPr="0058479F">
        <w:rPr>
          <w:bCs/>
        </w:rPr>
        <w:t xml:space="preserve">§ </w:t>
      </w:r>
      <w:r w:rsidRPr="0058479F">
        <w:rPr>
          <w:bCs/>
        </w:rPr>
        <w:t xml:space="preserve">552a).  </w:t>
      </w:r>
      <w:r w:rsidR="00045616" w:rsidRPr="0058479F">
        <w:rPr>
          <w:bCs/>
        </w:rPr>
        <w:t>Significantly, h</w:t>
      </w:r>
      <w:r w:rsidRPr="0058479F">
        <w:rPr>
          <w:bCs/>
        </w:rPr>
        <w:t>owever,</w:t>
      </w:r>
      <w:r w:rsidR="00501DF6" w:rsidRPr="0058479F">
        <w:rPr>
          <w:bCs/>
        </w:rPr>
        <w:t xml:space="preserve"> </w:t>
      </w:r>
      <w:r w:rsidR="003760A3" w:rsidRPr="0058479F">
        <w:rPr>
          <w:bCs/>
        </w:rPr>
        <w:t xml:space="preserve">hearing </w:t>
      </w:r>
      <w:r w:rsidR="00C277B6" w:rsidRPr="0058479F">
        <w:rPr>
          <w:bCs/>
        </w:rPr>
        <w:t xml:space="preserve">survey </w:t>
      </w:r>
      <w:r w:rsidRPr="0058479F">
        <w:rPr>
          <w:bCs/>
        </w:rPr>
        <w:t xml:space="preserve">responses are </w:t>
      </w:r>
      <w:r w:rsidR="003760A3" w:rsidRPr="0058479F">
        <w:rPr>
          <w:bCs/>
        </w:rPr>
        <w:t xml:space="preserve">completely </w:t>
      </w:r>
      <w:r w:rsidRPr="0058479F">
        <w:rPr>
          <w:bCs/>
        </w:rPr>
        <w:t>anonymous</w:t>
      </w:r>
      <w:r w:rsidR="00045616" w:rsidRPr="0058479F">
        <w:rPr>
          <w:bCs/>
        </w:rPr>
        <w:t xml:space="preserve">, and as such, </w:t>
      </w:r>
      <w:r w:rsidRPr="0058479F">
        <w:rPr>
          <w:bCs/>
        </w:rPr>
        <w:t xml:space="preserve">are not associated with </w:t>
      </w:r>
      <w:r w:rsidR="00C3031C" w:rsidRPr="0058479F">
        <w:rPr>
          <w:bCs/>
        </w:rPr>
        <w:t>a respondent’s</w:t>
      </w:r>
      <w:r w:rsidR="00501DF6" w:rsidRPr="0058479F">
        <w:rPr>
          <w:bCs/>
        </w:rPr>
        <w:t xml:space="preserve"> VA</w:t>
      </w:r>
      <w:r w:rsidR="00C277B6" w:rsidRPr="0058479F">
        <w:rPr>
          <w:bCs/>
        </w:rPr>
        <w:t xml:space="preserve"> </w:t>
      </w:r>
      <w:r w:rsidRPr="0058479F">
        <w:rPr>
          <w:bCs/>
        </w:rPr>
        <w:t>claim</w:t>
      </w:r>
      <w:r w:rsidR="00C3031C" w:rsidRPr="0058479F">
        <w:rPr>
          <w:bCs/>
        </w:rPr>
        <w:t>s file</w:t>
      </w:r>
      <w:r w:rsidRPr="0058479F">
        <w:rPr>
          <w:bCs/>
        </w:rPr>
        <w:t xml:space="preserve">.  </w:t>
      </w:r>
    </w:p>
    <w:p w:rsidR="00D34BDF" w:rsidRPr="0058479F" w:rsidRDefault="00D34BDF">
      <w:pPr>
        <w:rPr>
          <w:bCs/>
          <w:szCs w:val="20"/>
          <w:u w:val="single"/>
        </w:rPr>
      </w:pPr>
    </w:p>
    <w:p w:rsidR="00E72FDD" w:rsidRPr="0058479F" w:rsidRDefault="00D34BDF">
      <w:pPr>
        <w:rPr>
          <w:b/>
        </w:rPr>
      </w:pPr>
      <w:r w:rsidRPr="0058479F">
        <w:rPr>
          <w:b/>
        </w:rPr>
        <w:t xml:space="preserve">11.  </w:t>
      </w:r>
      <w:r w:rsidRPr="0058479F">
        <w:rPr>
          <w:b/>
          <w:u w:val="single"/>
        </w:rPr>
        <w:t>Sensitive Questions</w:t>
      </w:r>
      <w:r w:rsidRPr="0058479F">
        <w:rPr>
          <w:b/>
        </w:rPr>
        <w:t xml:space="preserve">  </w:t>
      </w:r>
    </w:p>
    <w:p w:rsidR="00E72FDD" w:rsidRPr="0058479F" w:rsidRDefault="00E72FDD">
      <w:pPr>
        <w:rPr>
          <w:b/>
        </w:rPr>
      </w:pPr>
    </w:p>
    <w:p w:rsidR="003760A3" w:rsidRDefault="003760A3" w:rsidP="003760A3">
      <w:pPr>
        <w:tabs>
          <w:tab w:val="left" w:pos="540"/>
          <w:tab w:val="left" w:pos="1080"/>
          <w:tab w:val="left" w:pos="1680"/>
          <w:tab w:val="left" w:pos="2160"/>
          <w:tab w:val="left" w:pos="4680"/>
        </w:tabs>
        <w:ind w:right="270"/>
      </w:pPr>
      <w:r w:rsidRPr="0058479F">
        <w:tab/>
        <w:t>None of the information solicited for this collection is considered to be of a sensitive nature.</w:t>
      </w:r>
    </w:p>
    <w:p w:rsidR="00ED05F8" w:rsidRPr="0058479F" w:rsidRDefault="00ED05F8" w:rsidP="003760A3">
      <w:pPr>
        <w:tabs>
          <w:tab w:val="left" w:pos="540"/>
          <w:tab w:val="left" w:pos="1080"/>
          <w:tab w:val="left" w:pos="1680"/>
          <w:tab w:val="left" w:pos="2160"/>
          <w:tab w:val="left" w:pos="4680"/>
        </w:tabs>
        <w:ind w:right="270"/>
      </w:pPr>
    </w:p>
    <w:p w:rsidR="00D34BDF" w:rsidRPr="0058479F" w:rsidRDefault="00D34BDF">
      <w:pPr>
        <w:rPr>
          <w:b/>
        </w:rPr>
      </w:pPr>
      <w:r w:rsidRPr="0058479F">
        <w:rPr>
          <w:b/>
        </w:rPr>
        <w:t xml:space="preserve">12.  </w:t>
      </w:r>
      <w:r w:rsidRPr="0058479F">
        <w:rPr>
          <w:b/>
          <w:u w:val="single"/>
        </w:rPr>
        <w:t xml:space="preserve">Estimate of Respondent’s </w:t>
      </w:r>
      <w:proofErr w:type="gramStart"/>
      <w:r w:rsidRPr="0058479F">
        <w:rPr>
          <w:b/>
          <w:u w:val="single"/>
        </w:rPr>
        <w:t>Reporting</w:t>
      </w:r>
      <w:proofErr w:type="gramEnd"/>
      <w:r w:rsidRPr="0058479F">
        <w:rPr>
          <w:b/>
          <w:u w:val="single"/>
        </w:rPr>
        <w:t xml:space="preserve"> Burden</w:t>
      </w:r>
      <w:r w:rsidRPr="0058479F">
        <w:rPr>
          <w:b/>
        </w:rPr>
        <w:t xml:space="preserve">  </w:t>
      </w:r>
    </w:p>
    <w:p w:rsidR="00D34BDF" w:rsidRPr="0058479F" w:rsidRDefault="00D34BDF">
      <w:pPr>
        <w:rPr>
          <w:bCs/>
        </w:rPr>
      </w:pPr>
    </w:p>
    <w:p w:rsidR="001C46D9" w:rsidRDefault="00D34BDF" w:rsidP="004D43A1">
      <w:pPr>
        <w:rPr>
          <w:bCs/>
        </w:rPr>
      </w:pPr>
      <w:r w:rsidRPr="0058479F">
        <w:rPr>
          <w:bCs/>
        </w:rPr>
        <w:tab/>
      </w:r>
      <w:r w:rsidR="00377A80" w:rsidRPr="0058479F">
        <w:rPr>
          <w:bCs/>
        </w:rPr>
        <w:t xml:space="preserve">As noted above, </w:t>
      </w:r>
      <w:r w:rsidR="00DE73D1" w:rsidRPr="0058479F">
        <w:rPr>
          <w:bCs/>
        </w:rPr>
        <w:t>the</w:t>
      </w:r>
      <w:r w:rsidR="00377A80" w:rsidRPr="0058479F">
        <w:rPr>
          <w:bCs/>
        </w:rPr>
        <w:t xml:space="preserve"> hearing survey card </w:t>
      </w:r>
      <w:r w:rsidR="00DE73D1" w:rsidRPr="0058479F">
        <w:rPr>
          <w:bCs/>
        </w:rPr>
        <w:t xml:space="preserve">is made available to appellants </w:t>
      </w:r>
      <w:r w:rsidR="00377A80" w:rsidRPr="0058479F">
        <w:rPr>
          <w:bCs/>
        </w:rPr>
        <w:t xml:space="preserve">at the </w:t>
      </w:r>
      <w:r w:rsidR="00045616" w:rsidRPr="0058479F">
        <w:rPr>
          <w:bCs/>
        </w:rPr>
        <w:t>close</w:t>
      </w:r>
      <w:r w:rsidR="00377A80" w:rsidRPr="0058479F">
        <w:rPr>
          <w:bCs/>
        </w:rPr>
        <w:t xml:space="preserve"> of </w:t>
      </w:r>
      <w:r w:rsidR="00A466A2" w:rsidRPr="0058479F">
        <w:rPr>
          <w:bCs/>
        </w:rPr>
        <w:t>a</w:t>
      </w:r>
      <w:r w:rsidR="00377A80" w:rsidRPr="0058479F">
        <w:rPr>
          <w:bCs/>
        </w:rPr>
        <w:t xml:space="preserve"> </w:t>
      </w:r>
      <w:r w:rsidR="00772EAC" w:rsidRPr="0058479F">
        <w:rPr>
          <w:bCs/>
        </w:rPr>
        <w:t xml:space="preserve">Board </w:t>
      </w:r>
      <w:r w:rsidR="00377A80" w:rsidRPr="0058479F">
        <w:rPr>
          <w:bCs/>
        </w:rPr>
        <w:t xml:space="preserve">hearing.  </w:t>
      </w:r>
      <w:r w:rsidRPr="0058479F">
        <w:rPr>
          <w:bCs/>
        </w:rPr>
        <w:t xml:space="preserve">In most cases, an appellant has only one </w:t>
      </w:r>
      <w:r w:rsidR="00772EAC" w:rsidRPr="0058479F">
        <w:rPr>
          <w:bCs/>
        </w:rPr>
        <w:t xml:space="preserve">Board </w:t>
      </w:r>
      <w:r w:rsidRPr="0058479F">
        <w:rPr>
          <w:bCs/>
        </w:rPr>
        <w:t xml:space="preserve">hearing </w:t>
      </w:r>
      <w:r w:rsidR="00045616" w:rsidRPr="0058479F">
        <w:rPr>
          <w:bCs/>
        </w:rPr>
        <w:t>over</w:t>
      </w:r>
      <w:r w:rsidR="004F470C" w:rsidRPr="0058479F">
        <w:rPr>
          <w:bCs/>
        </w:rPr>
        <w:t xml:space="preserve"> </w:t>
      </w:r>
      <w:r w:rsidR="004F470C" w:rsidRPr="0058479F">
        <w:rPr>
          <w:bCs/>
        </w:rPr>
        <w:lastRenderedPageBreak/>
        <w:t>the course of his/her</w:t>
      </w:r>
      <w:r w:rsidRPr="0058479F">
        <w:rPr>
          <w:bCs/>
        </w:rPr>
        <w:t xml:space="preserve"> appeal, and thus should only </w:t>
      </w:r>
      <w:r w:rsidR="003760A3" w:rsidRPr="0058479F">
        <w:rPr>
          <w:bCs/>
        </w:rPr>
        <w:t xml:space="preserve">be requested to complete a </w:t>
      </w:r>
      <w:r w:rsidR="003760A3" w:rsidRPr="0058479F">
        <w:t>VA Form 0745</w:t>
      </w:r>
      <w:r w:rsidRPr="0058479F">
        <w:rPr>
          <w:bCs/>
        </w:rPr>
        <w:t xml:space="preserve"> on</w:t>
      </w:r>
      <w:r w:rsidR="003760A3" w:rsidRPr="0058479F">
        <w:rPr>
          <w:bCs/>
        </w:rPr>
        <w:t xml:space="preserve"> one occasion during</w:t>
      </w:r>
      <w:r w:rsidRPr="0058479F">
        <w:rPr>
          <w:bCs/>
        </w:rPr>
        <w:t xml:space="preserve"> </w:t>
      </w:r>
      <w:r w:rsidR="00045616" w:rsidRPr="0058479F">
        <w:rPr>
          <w:bCs/>
        </w:rPr>
        <w:t>their</w:t>
      </w:r>
      <w:r w:rsidRPr="0058479F">
        <w:rPr>
          <w:bCs/>
        </w:rPr>
        <w:t xml:space="preserve"> appeal.  </w:t>
      </w:r>
      <w:r w:rsidR="003760A3" w:rsidRPr="0058479F">
        <w:rPr>
          <w:bCs/>
        </w:rPr>
        <w:t xml:space="preserve">In Fiscal Year 2010, </w:t>
      </w:r>
      <w:r w:rsidR="00772EAC" w:rsidRPr="0058479F">
        <w:rPr>
          <w:bCs/>
        </w:rPr>
        <w:t>the Board held 13,5</w:t>
      </w:r>
      <w:r w:rsidR="00104B72" w:rsidRPr="0058479F">
        <w:rPr>
          <w:bCs/>
        </w:rPr>
        <w:t>15</w:t>
      </w:r>
      <w:r w:rsidR="00772EAC" w:rsidRPr="0058479F">
        <w:rPr>
          <w:bCs/>
        </w:rPr>
        <w:t xml:space="preserve"> hearings.</w:t>
      </w:r>
      <w:r w:rsidR="00921772" w:rsidRPr="0058479F">
        <w:rPr>
          <w:rStyle w:val="FootnoteReference"/>
          <w:bCs/>
        </w:rPr>
        <w:footnoteReference w:id="1"/>
      </w:r>
      <w:r w:rsidR="00772EAC" w:rsidRPr="0058479F">
        <w:rPr>
          <w:bCs/>
        </w:rPr>
        <w:t xml:space="preserve">  Of those</w:t>
      </w:r>
      <w:r w:rsidR="00104B72" w:rsidRPr="0058479F">
        <w:rPr>
          <w:bCs/>
        </w:rPr>
        <w:t xml:space="preserve"> hearings held</w:t>
      </w:r>
      <w:r w:rsidR="00772EAC" w:rsidRPr="0058479F">
        <w:rPr>
          <w:bCs/>
        </w:rPr>
        <w:t>, only 655 appellants (</w:t>
      </w:r>
      <w:r w:rsidR="00772EAC" w:rsidRPr="0058479F">
        <w:rPr>
          <w:bCs/>
          <w:i/>
        </w:rPr>
        <w:t>i.e.</w:t>
      </w:r>
      <w:r w:rsidR="00772EAC" w:rsidRPr="0058479F">
        <w:rPr>
          <w:bCs/>
        </w:rPr>
        <w:t>, five percent) completed and returned a hearing survey card</w:t>
      </w:r>
      <w:r w:rsidR="00094324" w:rsidRPr="0058479F">
        <w:rPr>
          <w:bCs/>
        </w:rPr>
        <w:t>.  I</w:t>
      </w:r>
      <w:r w:rsidR="00094324" w:rsidRPr="0058479F">
        <w:t xml:space="preserve">n light of </w:t>
      </w:r>
      <w:r w:rsidR="00153755" w:rsidRPr="0058479F">
        <w:t xml:space="preserve">current </w:t>
      </w:r>
      <w:r w:rsidR="00094324" w:rsidRPr="0058479F">
        <w:t xml:space="preserve">budgetary constraints, VA anticipates </w:t>
      </w:r>
      <w:r w:rsidR="00153755" w:rsidRPr="0058479F">
        <w:t xml:space="preserve">that </w:t>
      </w:r>
      <w:r w:rsidR="00094324" w:rsidRPr="0058479F">
        <w:t xml:space="preserve">the number of Board hearings </w:t>
      </w:r>
      <w:r w:rsidR="00153755" w:rsidRPr="0058479F">
        <w:t>conducted</w:t>
      </w:r>
      <w:r w:rsidR="00094324" w:rsidRPr="0058479F">
        <w:t xml:space="preserve"> </w:t>
      </w:r>
      <w:r w:rsidR="00153755" w:rsidRPr="0058479F">
        <w:t>will</w:t>
      </w:r>
      <w:r w:rsidR="00094324" w:rsidRPr="0058479F">
        <w:t xml:space="preserve"> decrease in the coming years</w:t>
      </w:r>
      <w:r w:rsidR="003616FE" w:rsidRPr="0058479F">
        <w:t>.  A</w:t>
      </w:r>
      <w:r w:rsidR="00094324" w:rsidRPr="0058479F">
        <w:t>s such, VA</w:t>
      </w:r>
      <w:r w:rsidR="003616FE" w:rsidRPr="0058479F">
        <w:t xml:space="preserve">’s </w:t>
      </w:r>
      <w:r w:rsidR="00094324" w:rsidRPr="0058479F">
        <w:rPr>
          <w:bCs/>
        </w:rPr>
        <w:t>best estimate is</w:t>
      </w:r>
      <w:r w:rsidR="00153755" w:rsidRPr="0058479F">
        <w:rPr>
          <w:bCs/>
        </w:rPr>
        <w:t xml:space="preserve"> that the Board</w:t>
      </w:r>
      <w:r w:rsidR="00094324" w:rsidRPr="0058479F">
        <w:rPr>
          <w:bCs/>
        </w:rPr>
        <w:t xml:space="preserve"> will </w:t>
      </w:r>
      <w:r w:rsidR="004C0263" w:rsidRPr="0058479F">
        <w:rPr>
          <w:bCs/>
        </w:rPr>
        <w:t>hold</w:t>
      </w:r>
      <w:r w:rsidR="00094324" w:rsidRPr="0058479F">
        <w:rPr>
          <w:bCs/>
        </w:rPr>
        <w:t xml:space="preserve"> </w:t>
      </w:r>
      <w:r w:rsidR="00153755" w:rsidRPr="0058479F">
        <w:rPr>
          <w:bCs/>
        </w:rPr>
        <w:t xml:space="preserve">approximately </w:t>
      </w:r>
      <w:r w:rsidR="00094324" w:rsidRPr="0058479F">
        <w:rPr>
          <w:bCs/>
        </w:rPr>
        <w:t>13,</w:t>
      </w:r>
      <w:r w:rsidR="003616FE" w:rsidRPr="0058479F">
        <w:rPr>
          <w:bCs/>
        </w:rPr>
        <w:t>0</w:t>
      </w:r>
      <w:r w:rsidR="00094324" w:rsidRPr="0058479F">
        <w:rPr>
          <w:bCs/>
        </w:rPr>
        <w:t>00 hearing</w:t>
      </w:r>
      <w:r w:rsidR="003616FE" w:rsidRPr="0058479F">
        <w:rPr>
          <w:bCs/>
        </w:rPr>
        <w:t>s</w:t>
      </w:r>
      <w:r w:rsidR="00094324" w:rsidRPr="0058479F">
        <w:rPr>
          <w:bCs/>
        </w:rPr>
        <w:t xml:space="preserve"> per year and that approximately 650</w:t>
      </w:r>
      <w:r w:rsidR="003616FE" w:rsidRPr="0058479F">
        <w:rPr>
          <w:bCs/>
        </w:rPr>
        <w:t xml:space="preserve"> </w:t>
      </w:r>
      <w:r w:rsidR="00094324" w:rsidRPr="0058479F">
        <w:rPr>
          <w:bCs/>
        </w:rPr>
        <w:t xml:space="preserve">hearing surveys will be returned to the Board </w:t>
      </w:r>
      <w:r w:rsidR="00153755" w:rsidRPr="0058479F">
        <w:rPr>
          <w:bCs/>
        </w:rPr>
        <w:t>per</w:t>
      </w:r>
      <w:r w:rsidR="00094324" w:rsidRPr="0058479F">
        <w:rPr>
          <w:bCs/>
        </w:rPr>
        <w:t xml:space="preserve"> year. </w:t>
      </w:r>
    </w:p>
    <w:p w:rsidR="002C3B2F" w:rsidRPr="0058479F" w:rsidRDefault="00094324" w:rsidP="004D43A1">
      <w:r w:rsidRPr="0058479F">
        <w:rPr>
          <w:bCs/>
        </w:rPr>
        <w:t xml:space="preserve"> </w:t>
      </w:r>
    </w:p>
    <w:p w:rsidR="002C3B2F" w:rsidRDefault="002C3B2F" w:rsidP="004D43A1">
      <w:pPr>
        <w:rPr>
          <w:bCs/>
        </w:rPr>
      </w:pPr>
      <w:r w:rsidRPr="0058479F">
        <w:rPr>
          <w:bCs/>
        </w:rPr>
        <w:tab/>
      </w:r>
      <w:r w:rsidR="004D43A1" w:rsidRPr="0058479F">
        <w:rPr>
          <w:bCs/>
        </w:rPr>
        <w:t>Respondents</w:t>
      </w:r>
      <w:r w:rsidR="00C90BB0" w:rsidRPr="0058479F">
        <w:rPr>
          <w:bCs/>
        </w:rPr>
        <w:t xml:space="preserve"> have </w:t>
      </w:r>
      <w:r w:rsidR="004D43A1" w:rsidRPr="0058479F">
        <w:rPr>
          <w:bCs/>
        </w:rPr>
        <w:t xml:space="preserve">some </w:t>
      </w:r>
      <w:r w:rsidR="00C90BB0" w:rsidRPr="0058479F">
        <w:rPr>
          <w:bCs/>
        </w:rPr>
        <w:t xml:space="preserve">discretion in the amount of time spent </w:t>
      </w:r>
      <w:r w:rsidR="004D43A1" w:rsidRPr="0058479F">
        <w:rPr>
          <w:bCs/>
        </w:rPr>
        <w:t>completing the hearing survey</w:t>
      </w:r>
      <w:r w:rsidR="00C90BB0" w:rsidRPr="0058479F">
        <w:rPr>
          <w:bCs/>
        </w:rPr>
        <w:t xml:space="preserve">.  A majority of respondents simply answer the </w:t>
      </w:r>
      <w:r w:rsidR="004D43A1" w:rsidRPr="0058479F">
        <w:rPr>
          <w:bCs/>
        </w:rPr>
        <w:t>seven</w:t>
      </w:r>
      <w:r w:rsidR="00C90BB0" w:rsidRPr="0058479F">
        <w:rPr>
          <w:bCs/>
        </w:rPr>
        <w:t xml:space="preserve"> </w:t>
      </w:r>
      <w:r w:rsidR="00045616" w:rsidRPr="0058479F">
        <w:rPr>
          <w:bCs/>
        </w:rPr>
        <w:t xml:space="preserve">survey </w:t>
      </w:r>
      <w:r w:rsidR="00C90BB0" w:rsidRPr="0058479F">
        <w:rPr>
          <w:bCs/>
        </w:rPr>
        <w:t>questions that allow them to</w:t>
      </w:r>
      <w:r w:rsidR="004D43A1" w:rsidRPr="0058479F">
        <w:rPr>
          <w:bCs/>
        </w:rPr>
        <w:t xml:space="preserve"> respond by</w:t>
      </w:r>
      <w:r w:rsidR="00C90BB0" w:rsidRPr="0058479F">
        <w:rPr>
          <w:bCs/>
        </w:rPr>
        <w:t xml:space="preserve"> check</w:t>
      </w:r>
      <w:r w:rsidR="004D43A1" w:rsidRPr="0058479F">
        <w:rPr>
          <w:bCs/>
        </w:rPr>
        <w:t>ing the applicable</w:t>
      </w:r>
      <w:r w:rsidR="00C90BB0" w:rsidRPr="0058479F">
        <w:rPr>
          <w:bCs/>
        </w:rPr>
        <w:t xml:space="preserve"> box; however, a few respondents also take the time to complete the optional </w:t>
      </w:r>
      <w:r w:rsidR="004D43A1" w:rsidRPr="0058479F">
        <w:rPr>
          <w:bCs/>
        </w:rPr>
        <w:t>comment/explanation</w:t>
      </w:r>
      <w:r w:rsidR="00C90BB0" w:rsidRPr="0058479F">
        <w:rPr>
          <w:bCs/>
        </w:rPr>
        <w:t xml:space="preserve"> section of the survey.</w:t>
      </w:r>
      <w:r w:rsidR="004D43A1" w:rsidRPr="0058479F">
        <w:rPr>
          <w:bCs/>
        </w:rPr>
        <w:t xml:space="preserve"> </w:t>
      </w:r>
      <w:r w:rsidR="00C90BB0" w:rsidRPr="0058479F">
        <w:t xml:space="preserve"> With this in mind, VA’s best estimate is that </w:t>
      </w:r>
      <w:r w:rsidR="004D43A1" w:rsidRPr="0058479F">
        <w:t xml:space="preserve">respondents spend </w:t>
      </w:r>
      <w:r w:rsidR="00C90BB0" w:rsidRPr="0058479F">
        <w:t>an average of six minutes</w:t>
      </w:r>
      <w:r w:rsidR="004D43A1" w:rsidRPr="0058479F">
        <w:t xml:space="preserve"> </w:t>
      </w:r>
      <w:r w:rsidR="00C90BB0" w:rsidRPr="0058479F">
        <w:t xml:space="preserve">reading, preparing, and mailing the </w:t>
      </w:r>
      <w:r w:rsidR="004D43A1" w:rsidRPr="0058479F">
        <w:t>hearing survey</w:t>
      </w:r>
      <w:r w:rsidR="00C90BB0" w:rsidRPr="0058479F">
        <w:t xml:space="preserve">. </w:t>
      </w:r>
      <w:r w:rsidR="00C90BB0" w:rsidRPr="0058479F">
        <w:rPr>
          <w:bCs/>
        </w:rPr>
        <w:t xml:space="preserve"> </w:t>
      </w:r>
    </w:p>
    <w:p w:rsidR="001C46D9" w:rsidRPr="0058479F" w:rsidRDefault="001C46D9" w:rsidP="004D43A1">
      <w:pPr>
        <w:rPr>
          <w:bCs/>
        </w:rPr>
      </w:pPr>
    </w:p>
    <w:p w:rsidR="00D34BDF" w:rsidRPr="0058479F" w:rsidRDefault="002C3B2F" w:rsidP="004D43A1">
      <w:pPr>
        <w:rPr>
          <w:bCs/>
        </w:rPr>
      </w:pPr>
      <w:r w:rsidRPr="0058479F">
        <w:rPr>
          <w:bCs/>
        </w:rPr>
        <w:tab/>
      </w:r>
      <w:r w:rsidR="004D43A1" w:rsidRPr="0058479F">
        <w:rPr>
          <w:bCs/>
        </w:rPr>
        <w:t>The survey is</w:t>
      </w:r>
      <w:r w:rsidR="00D34BDF" w:rsidRPr="0058479F">
        <w:t xml:space="preserve"> completed by individual appellants, whose earning capacity </w:t>
      </w:r>
      <w:r w:rsidR="00C90BB0" w:rsidRPr="0058479F">
        <w:t xml:space="preserve">spans </w:t>
      </w:r>
      <w:r w:rsidR="00D34BDF" w:rsidRPr="0058479F">
        <w:t xml:space="preserve">an extremely wide spectrum.  </w:t>
      </w:r>
      <w:r w:rsidR="00C90BB0" w:rsidRPr="0058479F">
        <w:t xml:space="preserve">As such, VA has used </w:t>
      </w:r>
      <w:r w:rsidR="00D34BDF" w:rsidRPr="0058479F">
        <w:t>$</w:t>
      </w:r>
      <w:r w:rsidR="00A32DD7" w:rsidRPr="0058479F">
        <w:t>29.98</w:t>
      </w:r>
      <w:r w:rsidR="00D34BDF" w:rsidRPr="0058479F">
        <w:t xml:space="preserve"> </w:t>
      </w:r>
      <w:r w:rsidR="00C90BB0" w:rsidRPr="0058479F">
        <w:t>as the estimated hourly cost of completing the form</w:t>
      </w:r>
      <w:r w:rsidR="00D34BDF" w:rsidRPr="0058479F">
        <w:t>.</w:t>
      </w:r>
      <w:r w:rsidR="00D34BDF" w:rsidRPr="0058479F">
        <w:rPr>
          <w:rStyle w:val="FootnoteReference"/>
        </w:rPr>
        <w:footnoteReference w:id="2"/>
      </w:r>
      <w:r w:rsidR="00D34BDF" w:rsidRPr="0058479F">
        <w:t xml:space="preserve">  </w:t>
      </w:r>
    </w:p>
    <w:p w:rsidR="00D34BDF" w:rsidRPr="0058479F" w:rsidRDefault="00D34BDF">
      <w:pPr>
        <w:rPr>
          <w:bCs/>
        </w:rPr>
      </w:pPr>
    </w:p>
    <w:tbl>
      <w:tblPr>
        <w:tblW w:w="0" w:type="auto"/>
        <w:tblBorders>
          <w:top w:val="nil"/>
          <w:left w:val="nil"/>
          <w:bottom w:val="nil"/>
          <w:right w:val="nil"/>
          <w:insideH w:val="single" w:sz="6" w:space="0" w:color="000000"/>
          <w:insideV w:val="single" w:sz="6" w:space="0" w:color="000000"/>
        </w:tblBorders>
        <w:tblLayout w:type="fixed"/>
        <w:tblLook w:val="00AF"/>
      </w:tblPr>
      <w:tblGrid>
        <w:gridCol w:w="1911"/>
        <w:gridCol w:w="1912"/>
        <w:gridCol w:w="1911"/>
        <w:gridCol w:w="1912"/>
        <w:gridCol w:w="1912"/>
      </w:tblGrid>
      <w:tr w:rsidR="00D34BDF" w:rsidRPr="0058479F">
        <w:tc>
          <w:tcPr>
            <w:tcW w:w="1911" w:type="dxa"/>
          </w:tcPr>
          <w:p w:rsidR="00D34BDF" w:rsidRPr="0058479F" w:rsidRDefault="00D34BDF">
            <w:pPr>
              <w:pStyle w:val="Heading1"/>
              <w:rPr>
                <w:color w:val="auto"/>
              </w:rPr>
            </w:pPr>
            <w:r w:rsidRPr="0058479F">
              <w:rPr>
                <w:color w:val="auto"/>
              </w:rPr>
              <w:t>No. of Responses</w:t>
            </w:r>
          </w:p>
        </w:tc>
        <w:tc>
          <w:tcPr>
            <w:tcW w:w="1912"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Hours per Response</w:t>
            </w:r>
          </w:p>
        </w:tc>
        <w:tc>
          <w:tcPr>
            <w:tcW w:w="1911"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Total Hours</w:t>
            </w:r>
          </w:p>
        </w:tc>
        <w:tc>
          <w:tcPr>
            <w:tcW w:w="1912"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Cost per hour</w:t>
            </w:r>
          </w:p>
        </w:tc>
        <w:tc>
          <w:tcPr>
            <w:tcW w:w="1912"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Total Cost</w:t>
            </w:r>
          </w:p>
        </w:tc>
      </w:tr>
      <w:tr w:rsidR="00D34BDF" w:rsidRPr="0058479F">
        <w:tc>
          <w:tcPr>
            <w:tcW w:w="1911" w:type="dxa"/>
          </w:tcPr>
          <w:p w:rsidR="00D34BDF" w:rsidRPr="0058479F" w:rsidRDefault="005313EF" w:rsidP="00094324">
            <w:pPr>
              <w:tabs>
                <w:tab w:val="left" w:pos="540"/>
                <w:tab w:val="left" w:pos="1080"/>
                <w:tab w:val="left" w:pos="1680"/>
                <w:tab w:val="left" w:pos="2160"/>
                <w:tab w:val="left" w:pos="4680"/>
              </w:tabs>
              <w:ind w:right="270"/>
              <w:jc w:val="center"/>
            </w:pPr>
            <w:r w:rsidRPr="0058479F">
              <w:t>65</w:t>
            </w:r>
            <w:r w:rsidR="00094324" w:rsidRPr="0058479F">
              <w:t>0</w:t>
            </w:r>
          </w:p>
        </w:tc>
        <w:tc>
          <w:tcPr>
            <w:tcW w:w="1912" w:type="dxa"/>
          </w:tcPr>
          <w:p w:rsidR="00D34BDF" w:rsidRPr="0058479F" w:rsidRDefault="00D34BDF">
            <w:pPr>
              <w:tabs>
                <w:tab w:val="left" w:pos="540"/>
                <w:tab w:val="left" w:pos="1080"/>
                <w:tab w:val="left" w:pos="1680"/>
                <w:tab w:val="left" w:pos="2160"/>
                <w:tab w:val="left" w:pos="4680"/>
              </w:tabs>
              <w:ind w:right="270"/>
              <w:jc w:val="center"/>
            </w:pPr>
            <w:r w:rsidRPr="0058479F">
              <w:t>6 minutes</w:t>
            </w:r>
          </w:p>
        </w:tc>
        <w:tc>
          <w:tcPr>
            <w:tcW w:w="1911" w:type="dxa"/>
          </w:tcPr>
          <w:p w:rsidR="00D34BDF" w:rsidRPr="0058479F" w:rsidRDefault="005313EF" w:rsidP="00094324">
            <w:pPr>
              <w:tabs>
                <w:tab w:val="left" w:pos="540"/>
                <w:tab w:val="left" w:pos="1080"/>
                <w:tab w:val="left" w:pos="1680"/>
                <w:tab w:val="left" w:pos="2160"/>
                <w:tab w:val="left" w:pos="4680"/>
              </w:tabs>
              <w:ind w:right="270"/>
              <w:jc w:val="center"/>
            </w:pPr>
            <w:r w:rsidRPr="0058479F">
              <w:t>65</w:t>
            </w:r>
          </w:p>
        </w:tc>
        <w:tc>
          <w:tcPr>
            <w:tcW w:w="1912" w:type="dxa"/>
          </w:tcPr>
          <w:p w:rsidR="00D34BDF" w:rsidRPr="0058479F" w:rsidRDefault="00D34BDF">
            <w:pPr>
              <w:tabs>
                <w:tab w:val="left" w:pos="540"/>
                <w:tab w:val="left" w:pos="1080"/>
                <w:tab w:val="left" w:pos="1680"/>
                <w:tab w:val="left" w:pos="2160"/>
                <w:tab w:val="left" w:pos="4680"/>
              </w:tabs>
              <w:ind w:right="270"/>
              <w:jc w:val="center"/>
            </w:pPr>
            <w:r w:rsidRPr="0058479F">
              <w:t>$</w:t>
            </w:r>
            <w:r w:rsidR="005313EF" w:rsidRPr="0058479F">
              <w:t>29.98</w:t>
            </w:r>
          </w:p>
        </w:tc>
        <w:tc>
          <w:tcPr>
            <w:tcW w:w="1912" w:type="dxa"/>
          </w:tcPr>
          <w:p w:rsidR="00D34BDF" w:rsidRPr="0058479F" w:rsidRDefault="006F323C" w:rsidP="0076166B">
            <w:pPr>
              <w:tabs>
                <w:tab w:val="left" w:pos="540"/>
                <w:tab w:val="left" w:pos="1080"/>
                <w:tab w:val="left" w:pos="1680"/>
                <w:tab w:val="left" w:pos="2160"/>
                <w:tab w:val="left" w:pos="4680"/>
              </w:tabs>
              <w:ind w:right="270"/>
              <w:jc w:val="center"/>
            </w:pPr>
            <w:r w:rsidRPr="0058479F">
              <w:t>$</w:t>
            </w:r>
            <w:r w:rsidR="005313EF" w:rsidRPr="0058479F">
              <w:t>1</w:t>
            </w:r>
            <w:r w:rsidR="00A466A2" w:rsidRPr="0058479F">
              <w:t>,</w:t>
            </w:r>
            <w:r w:rsidR="005313EF" w:rsidRPr="0058479F">
              <w:t>9</w:t>
            </w:r>
            <w:r w:rsidR="0076166B" w:rsidRPr="0058479F">
              <w:t>48</w:t>
            </w:r>
            <w:r w:rsidR="005313EF" w:rsidRPr="0058479F">
              <w:t>.</w:t>
            </w:r>
            <w:r w:rsidR="00094324" w:rsidRPr="0058479F">
              <w:t>70</w:t>
            </w:r>
          </w:p>
        </w:tc>
      </w:tr>
    </w:tbl>
    <w:p w:rsidR="00D34BDF" w:rsidRPr="0058479F" w:rsidRDefault="00D34BDF">
      <w:pPr>
        <w:rPr>
          <w:bCs/>
          <w:szCs w:val="20"/>
        </w:rPr>
      </w:pPr>
    </w:p>
    <w:p w:rsidR="00D34BDF" w:rsidRPr="0058479F" w:rsidRDefault="00D34BDF">
      <w:pPr>
        <w:rPr>
          <w:bCs/>
        </w:rPr>
      </w:pPr>
      <w:r w:rsidRPr="0058479F">
        <w:rPr>
          <w:b/>
        </w:rPr>
        <w:t>13.</w:t>
      </w:r>
      <w:r w:rsidR="001E4E43" w:rsidRPr="0058479F">
        <w:rPr>
          <w:b/>
        </w:rPr>
        <w:t xml:space="preserve"> </w:t>
      </w:r>
      <w:r w:rsidRPr="0058479F">
        <w:rPr>
          <w:b/>
        </w:rPr>
        <w:t xml:space="preserve"> </w:t>
      </w:r>
      <w:r w:rsidRPr="0058479F">
        <w:rPr>
          <w:b/>
          <w:u w:val="single"/>
        </w:rPr>
        <w:t xml:space="preserve">Estimate of Annual Cost Burden to Respondents or </w:t>
      </w:r>
      <w:proofErr w:type="spellStart"/>
      <w:r w:rsidRPr="0058479F">
        <w:rPr>
          <w:b/>
          <w:u w:val="single"/>
        </w:rPr>
        <w:t>Recordkeepers</w:t>
      </w:r>
      <w:proofErr w:type="spellEnd"/>
      <w:r w:rsidRPr="0058479F">
        <w:rPr>
          <w:b/>
          <w:u w:val="single"/>
        </w:rPr>
        <w:t xml:space="preserve"> from Collection of Information</w:t>
      </w:r>
      <w:r w:rsidRPr="0058479F">
        <w:rPr>
          <w:b/>
        </w:rPr>
        <w:t xml:space="preserve">  </w:t>
      </w:r>
    </w:p>
    <w:p w:rsidR="00D34BDF" w:rsidRPr="0058479F" w:rsidRDefault="00D34BDF">
      <w:pPr>
        <w:rPr>
          <w:bCs/>
        </w:rPr>
      </w:pPr>
    </w:p>
    <w:p w:rsidR="00C90BB0" w:rsidRPr="0058479F" w:rsidRDefault="00C90BB0" w:rsidP="00C90BB0">
      <w:pPr>
        <w:tabs>
          <w:tab w:val="left" w:pos="540"/>
          <w:tab w:val="left" w:pos="1080"/>
          <w:tab w:val="left" w:pos="1680"/>
          <w:tab w:val="left" w:pos="2160"/>
          <w:tab w:val="left" w:pos="4680"/>
        </w:tabs>
        <w:ind w:right="270"/>
      </w:pPr>
      <w:r w:rsidRPr="0058479F">
        <w:tab/>
        <w:t>There should be no costs to respondents other th</w:t>
      </w:r>
      <w:r w:rsidR="004D43A1" w:rsidRPr="0058479F">
        <w:t xml:space="preserve">an those identified in question </w:t>
      </w:r>
      <w:r w:rsidRPr="0058479F">
        <w:t>12.  Completion of the form requires no ongoing accumulation of information, and no special purchase of services, supplies, or equipment.</w:t>
      </w:r>
    </w:p>
    <w:p w:rsidR="00D34BDF" w:rsidRPr="0058479F" w:rsidRDefault="00D34BDF">
      <w:pPr>
        <w:rPr>
          <w:szCs w:val="20"/>
        </w:rPr>
      </w:pPr>
    </w:p>
    <w:p w:rsidR="00D34BDF" w:rsidRPr="0058479F" w:rsidRDefault="00D34BDF">
      <w:pPr>
        <w:rPr>
          <w:b/>
        </w:rPr>
      </w:pPr>
      <w:r w:rsidRPr="0058479F">
        <w:rPr>
          <w:b/>
        </w:rPr>
        <w:t xml:space="preserve">14.  </w:t>
      </w:r>
      <w:r w:rsidRPr="0058479F">
        <w:rPr>
          <w:b/>
          <w:u w:val="single"/>
        </w:rPr>
        <w:t>Estimated Annual Cost to the Federal Government</w:t>
      </w:r>
      <w:r w:rsidRPr="0058479F">
        <w:rPr>
          <w:b/>
        </w:rPr>
        <w:t xml:space="preserve">  </w:t>
      </w:r>
    </w:p>
    <w:p w:rsidR="00D34BDF" w:rsidRPr="0058479F" w:rsidRDefault="00D34BDF">
      <w:pPr>
        <w:rPr>
          <w:b/>
        </w:rPr>
      </w:pPr>
    </w:p>
    <w:p w:rsidR="005A08B8" w:rsidRDefault="002C3B2F" w:rsidP="00932617">
      <w:pPr>
        <w:rPr>
          <w:bCs/>
        </w:rPr>
      </w:pPr>
      <w:r w:rsidRPr="0058479F">
        <w:tab/>
      </w:r>
      <w:r w:rsidR="005A08B8" w:rsidRPr="0058479F">
        <w:t xml:space="preserve">As </w:t>
      </w:r>
      <w:r w:rsidR="00094324" w:rsidRPr="0058479F">
        <w:t>discussed in the answer to question 12</w:t>
      </w:r>
      <w:r w:rsidR="005A08B8" w:rsidRPr="0058479F">
        <w:t xml:space="preserve">, </w:t>
      </w:r>
      <w:r w:rsidR="003717E8" w:rsidRPr="0058479F">
        <w:t xml:space="preserve">VA anticipates </w:t>
      </w:r>
      <w:r w:rsidR="003616FE" w:rsidRPr="0058479F">
        <w:t>that the Board will conduct approximately 13,000 hearings per year, and accordingly, will</w:t>
      </w:r>
      <w:r w:rsidR="00D34BDF" w:rsidRPr="0058479F">
        <w:rPr>
          <w:bCs/>
        </w:rPr>
        <w:t xml:space="preserve"> distribute approximately </w:t>
      </w:r>
      <w:r w:rsidR="003717E8" w:rsidRPr="0058479F">
        <w:rPr>
          <w:bCs/>
        </w:rPr>
        <w:t>13,000</w:t>
      </w:r>
      <w:r w:rsidR="00D34BDF" w:rsidRPr="0058479F">
        <w:rPr>
          <w:bCs/>
        </w:rPr>
        <w:t xml:space="preserve"> cards per year</w:t>
      </w:r>
      <w:r w:rsidR="001F4CA6" w:rsidRPr="0058479F">
        <w:rPr>
          <w:bCs/>
        </w:rPr>
        <w:t xml:space="preserve"> (</w:t>
      </w:r>
      <w:r w:rsidR="001F4CA6" w:rsidRPr="0058479F">
        <w:rPr>
          <w:bCs/>
          <w:i/>
        </w:rPr>
        <w:t>i.e.</w:t>
      </w:r>
      <w:r w:rsidR="001F4CA6" w:rsidRPr="0058479F">
        <w:rPr>
          <w:bCs/>
        </w:rPr>
        <w:t>, one card per hearing)</w:t>
      </w:r>
      <w:r w:rsidR="00D34BDF" w:rsidRPr="0058479F">
        <w:rPr>
          <w:bCs/>
        </w:rPr>
        <w:t xml:space="preserve">.  </w:t>
      </w:r>
      <w:r w:rsidR="00E30285" w:rsidRPr="0058479F">
        <w:rPr>
          <w:bCs/>
        </w:rPr>
        <w:t xml:space="preserve">The cost of printing each card is approximately </w:t>
      </w:r>
      <w:r w:rsidR="001F4CA6" w:rsidRPr="0058479F">
        <w:rPr>
          <w:bCs/>
        </w:rPr>
        <w:t>$.</w:t>
      </w:r>
      <w:r w:rsidR="00CE168C" w:rsidRPr="0058479F">
        <w:rPr>
          <w:bCs/>
        </w:rPr>
        <w:t>47</w:t>
      </w:r>
      <w:r w:rsidR="00AA03F0" w:rsidRPr="0058479F">
        <w:rPr>
          <w:bCs/>
        </w:rPr>
        <w:t>1</w:t>
      </w:r>
      <w:r w:rsidR="00E30285" w:rsidRPr="0058479F">
        <w:rPr>
          <w:bCs/>
        </w:rPr>
        <w:t xml:space="preserve">.  </w:t>
      </w:r>
    </w:p>
    <w:p w:rsidR="001C46D9" w:rsidRPr="0058479F" w:rsidRDefault="001C46D9" w:rsidP="00932617">
      <w:pPr>
        <w:rPr>
          <w:bCs/>
        </w:rPr>
      </w:pPr>
    </w:p>
    <w:p w:rsidR="001C46D9" w:rsidRDefault="005A08B8" w:rsidP="00932617">
      <w:pPr>
        <w:rPr>
          <w:bCs/>
        </w:rPr>
      </w:pPr>
      <w:r w:rsidRPr="0058479F">
        <w:rPr>
          <w:bCs/>
        </w:rPr>
        <w:tab/>
        <w:t xml:space="preserve">When a respondent returns the hearing survey to the Board, the postage cost, which is born by the Federal Government, is $0.44 per card.  </w:t>
      </w:r>
      <w:r w:rsidR="004B7386" w:rsidRPr="0058479F">
        <w:rPr>
          <w:bCs/>
        </w:rPr>
        <w:t>As noted above, i</w:t>
      </w:r>
      <w:r w:rsidR="00E30285" w:rsidRPr="0058479F">
        <w:rPr>
          <w:bCs/>
        </w:rPr>
        <w:t xml:space="preserve">n Fiscal Year 2010, </w:t>
      </w:r>
      <w:r w:rsidR="00592085" w:rsidRPr="0058479F">
        <w:rPr>
          <w:bCs/>
        </w:rPr>
        <w:t xml:space="preserve">only five percent of the </w:t>
      </w:r>
      <w:r w:rsidR="00D45015" w:rsidRPr="0058479F">
        <w:rPr>
          <w:bCs/>
        </w:rPr>
        <w:t xml:space="preserve">hearing surveys </w:t>
      </w:r>
      <w:r w:rsidR="00C277B6" w:rsidRPr="0058479F">
        <w:rPr>
          <w:bCs/>
        </w:rPr>
        <w:t>were returned to the Board</w:t>
      </w:r>
      <w:r w:rsidR="00467427" w:rsidRPr="0058479F">
        <w:rPr>
          <w:bCs/>
        </w:rPr>
        <w:t xml:space="preserve">, and as </w:t>
      </w:r>
      <w:r w:rsidR="00467427" w:rsidRPr="0058479F">
        <w:rPr>
          <w:bCs/>
        </w:rPr>
        <w:lastRenderedPageBreak/>
        <w:t xml:space="preserve">such, VA’s best </w:t>
      </w:r>
      <w:r w:rsidR="00592085" w:rsidRPr="0058479F">
        <w:rPr>
          <w:bCs/>
        </w:rPr>
        <w:t>estim</w:t>
      </w:r>
      <w:r w:rsidR="00467427" w:rsidRPr="0058479F">
        <w:rPr>
          <w:bCs/>
        </w:rPr>
        <w:t>ate is</w:t>
      </w:r>
      <w:r w:rsidR="00592085" w:rsidRPr="0058479F">
        <w:rPr>
          <w:bCs/>
        </w:rPr>
        <w:t xml:space="preserve"> that approximately </w:t>
      </w:r>
      <w:r w:rsidR="003717E8" w:rsidRPr="0058479F">
        <w:rPr>
          <w:bCs/>
        </w:rPr>
        <w:t>650</w:t>
      </w:r>
      <w:r w:rsidR="00592085" w:rsidRPr="0058479F">
        <w:rPr>
          <w:bCs/>
        </w:rPr>
        <w:t xml:space="preserve"> hearing surveys will be returned to the Board each year</w:t>
      </w:r>
      <w:r w:rsidR="00C277B6" w:rsidRPr="0058479F">
        <w:rPr>
          <w:bCs/>
        </w:rPr>
        <w:t xml:space="preserve">. </w:t>
      </w:r>
    </w:p>
    <w:p w:rsidR="005A08B8" w:rsidRPr="0058479F" w:rsidRDefault="00C277B6" w:rsidP="00932617">
      <w:pPr>
        <w:rPr>
          <w:bCs/>
        </w:rPr>
      </w:pPr>
      <w:r w:rsidRPr="0058479F">
        <w:rPr>
          <w:bCs/>
        </w:rPr>
        <w:t xml:space="preserve"> </w:t>
      </w:r>
    </w:p>
    <w:p w:rsidR="00D34BDF" w:rsidRPr="0058479F" w:rsidRDefault="005A08B8" w:rsidP="00932617">
      <w:pPr>
        <w:rPr>
          <w:bCs/>
        </w:rPr>
      </w:pPr>
      <w:r w:rsidRPr="0058479F">
        <w:rPr>
          <w:bCs/>
        </w:rPr>
        <w:tab/>
      </w:r>
      <w:r w:rsidR="008662F7" w:rsidRPr="0058479F">
        <w:rPr>
          <w:bCs/>
        </w:rPr>
        <w:t xml:space="preserve">Once </w:t>
      </w:r>
      <w:r w:rsidR="00D34BDF" w:rsidRPr="0058479F">
        <w:rPr>
          <w:bCs/>
        </w:rPr>
        <w:t xml:space="preserve">the </w:t>
      </w:r>
      <w:r w:rsidRPr="0058479F">
        <w:rPr>
          <w:bCs/>
        </w:rPr>
        <w:t xml:space="preserve">hearing </w:t>
      </w:r>
      <w:r w:rsidR="00D34BDF" w:rsidRPr="0058479F">
        <w:rPr>
          <w:bCs/>
        </w:rPr>
        <w:t xml:space="preserve">survey cards are received at the Board, the data is </w:t>
      </w:r>
      <w:r w:rsidR="00237682" w:rsidRPr="0058479F">
        <w:rPr>
          <w:bCs/>
        </w:rPr>
        <w:t xml:space="preserve">reviewed </w:t>
      </w:r>
      <w:r w:rsidR="00D34BDF" w:rsidRPr="0058479F">
        <w:rPr>
          <w:bCs/>
        </w:rPr>
        <w:t>by a GS-</w:t>
      </w:r>
      <w:r w:rsidR="00237682" w:rsidRPr="0058479F">
        <w:rPr>
          <w:bCs/>
        </w:rPr>
        <w:t xml:space="preserve">9 </w:t>
      </w:r>
      <w:r w:rsidR="008662F7" w:rsidRPr="0058479F">
        <w:rPr>
          <w:bCs/>
        </w:rPr>
        <w:t>P</w:t>
      </w:r>
      <w:r w:rsidR="00237682" w:rsidRPr="0058479F">
        <w:rPr>
          <w:bCs/>
        </w:rPr>
        <w:t>aralegal</w:t>
      </w:r>
      <w:r w:rsidR="009C678D" w:rsidRPr="0058479F">
        <w:rPr>
          <w:bCs/>
        </w:rPr>
        <w:t xml:space="preserve"> Specialist</w:t>
      </w:r>
      <w:r w:rsidR="00237682" w:rsidRPr="0058479F">
        <w:rPr>
          <w:bCs/>
        </w:rPr>
        <w:t xml:space="preserve">, who spends </w:t>
      </w:r>
      <w:r w:rsidR="00D34BDF" w:rsidRPr="0058479F">
        <w:rPr>
          <w:bCs/>
        </w:rPr>
        <w:t xml:space="preserve">approximately </w:t>
      </w:r>
      <w:r w:rsidR="00D45015" w:rsidRPr="0058479F">
        <w:rPr>
          <w:bCs/>
        </w:rPr>
        <w:t>one</w:t>
      </w:r>
      <w:r w:rsidR="00237682" w:rsidRPr="0058479F">
        <w:rPr>
          <w:bCs/>
        </w:rPr>
        <w:t xml:space="preserve"> </w:t>
      </w:r>
      <w:r w:rsidR="00D34BDF" w:rsidRPr="0058479F">
        <w:rPr>
          <w:bCs/>
        </w:rPr>
        <w:t xml:space="preserve">hour per </w:t>
      </w:r>
      <w:r w:rsidR="00237682" w:rsidRPr="0058479F">
        <w:rPr>
          <w:bCs/>
        </w:rPr>
        <w:t>week</w:t>
      </w:r>
      <w:r w:rsidR="00D34BDF" w:rsidRPr="0058479F">
        <w:rPr>
          <w:bCs/>
        </w:rPr>
        <w:t xml:space="preserve"> (</w:t>
      </w:r>
      <w:r w:rsidR="00D45015" w:rsidRPr="0058479F">
        <w:rPr>
          <w:bCs/>
        </w:rPr>
        <w:t xml:space="preserve">52 </w:t>
      </w:r>
      <w:r w:rsidR="00D34BDF" w:rsidRPr="0058479F">
        <w:rPr>
          <w:bCs/>
        </w:rPr>
        <w:t xml:space="preserve">hours per year) compiling the data and generating reports analyzing the data.  </w:t>
      </w:r>
    </w:p>
    <w:p w:rsidR="00D34BDF" w:rsidRPr="0058479F" w:rsidRDefault="00D34BDF">
      <w:pPr>
        <w:rPr>
          <w:bCs/>
          <w:szCs w:val="20"/>
        </w:rPr>
      </w:pPr>
    </w:p>
    <w:tbl>
      <w:tblPr>
        <w:tblW w:w="9575" w:type="dxa"/>
        <w:tblBorders>
          <w:top w:val="nil"/>
          <w:left w:val="nil"/>
          <w:bottom w:val="nil"/>
          <w:right w:val="nil"/>
          <w:insideH w:val="single" w:sz="6" w:space="0" w:color="000000"/>
          <w:insideV w:val="single" w:sz="6" w:space="0" w:color="000000"/>
        </w:tblBorders>
        <w:tblLayout w:type="fixed"/>
        <w:tblLook w:val="00B7"/>
      </w:tblPr>
      <w:tblGrid>
        <w:gridCol w:w="2088"/>
        <w:gridCol w:w="1742"/>
        <w:gridCol w:w="1915"/>
        <w:gridCol w:w="1915"/>
        <w:gridCol w:w="1915"/>
      </w:tblGrid>
      <w:tr w:rsidR="00D34BDF" w:rsidRPr="0058479F">
        <w:trPr>
          <w:tblHeader/>
        </w:trPr>
        <w:tc>
          <w:tcPr>
            <w:tcW w:w="2088" w:type="dxa"/>
          </w:tcPr>
          <w:p w:rsidR="00D34BDF" w:rsidRPr="0058479F" w:rsidRDefault="00D34BDF">
            <w:pPr>
              <w:pStyle w:val="Heading1"/>
              <w:rPr>
                <w:color w:val="auto"/>
              </w:rPr>
            </w:pPr>
            <w:r w:rsidRPr="0058479F">
              <w:rPr>
                <w:color w:val="auto"/>
              </w:rPr>
              <w:t>Position &amp; Grade</w:t>
            </w:r>
          </w:p>
        </w:tc>
        <w:tc>
          <w:tcPr>
            <w:tcW w:w="1742" w:type="dxa"/>
          </w:tcPr>
          <w:p w:rsidR="00D34BDF" w:rsidRPr="0058479F" w:rsidRDefault="00D34BDF">
            <w:pPr>
              <w:pStyle w:val="Heading1"/>
              <w:rPr>
                <w:color w:val="auto"/>
              </w:rPr>
            </w:pPr>
            <w:r w:rsidRPr="0058479F">
              <w:rPr>
                <w:color w:val="auto"/>
              </w:rPr>
              <w:t>Hourly Rate</w:t>
            </w:r>
          </w:p>
        </w:tc>
        <w:tc>
          <w:tcPr>
            <w:tcW w:w="1915" w:type="dxa"/>
          </w:tcPr>
          <w:p w:rsidR="00D34BDF" w:rsidRPr="0058479F" w:rsidRDefault="00784DCC">
            <w:pPr>
              <w:pStyle w:val="Heading1"/>
              <w:jc w:val="center"/>
              <w:rPr>
                <w:color w:val="auto"/>
              </w:rPr>
            </w:pPr>
            <w:r>
              <w:rPr>
                <w:color w:val="auto"/>
              </w:rPr>
              <w:t>Responses</w:t>
            </w:r>
          </w:p>
        </w:tc>
        <w:tc>
          <w:tcPr>
            <w:tcW w:w="1915" w:type="dxa"/>
          </w:tcPr>
          <w:p w:rsidR="00D34BDF" w:rsidRPr="0058479F" w:rsidRDefault="00D34BDF">
            <w:pPr>
              <w:pStyle w:val="Heading1"/>
              <w:rPr>
                <w:color w:val="auto"/>
              </w:rPr>
            </w:pPr>
            <w:r w:rsidRPr="0058479F">
              <w:rPr>
                <w:color w:val="auto"/>
              </w:rPr>
              <w:t>Other Costs</w:t>
            </w:r>
          </w:p>
        </w:tc>
        <w:tc>
          <w:tcPr>
            <w:tcW w:w="1915" w:type="dxa"/>
          </w:tcPr>
          <w:p w:rsidR="00D34BDF" w:rsidRPr="0058479F" w:rsidRDefault="00D34BDF">
            <w:pPr>
              <w:tabs>
                <w:tab w:val="left" w:pos="540"/>
                <w:tab w:val="left" w:pos="1080"/>
                <w:tab w:val="left" w:pos="1680"/>
                <w:tab w:val="left" w:pos="2160"/>
                <w:tab w:val="left" w:pos="4680"/>
              </w:tabs>
              <w:ind w:right="270"/>
              <w:jc w:val="center"/>
              <w:rPr>
                <w:b/>
              </w:rPr>
            </w:pPr>
            <w:r w:rsidRPr="0058479F">
              <w:rPr>
                <w:b/>
              </w:rPr>
              <w:t>Total</w:t>
            </w:r>
          </w:p>
        </w:tc>
      </w:tr>
      <w:tr w:rsidR="00D34BDF" w:rsidRPr="0058479F">
        <w:tc>
          <w:tcPr>
            <w:tcW w:w="2088" w:type="dxa"/>
          </w:tcPr>
          <w:p w:rsidR="00D34BDF" w:rsidRPr="0058479F" w:rsidRDefault="00D34BDF" w:rsidP="00E84B9E">
            <w:pPr>
              <w:tabs>
                <w:tab w:val="left" w:pos="540"/>
                <w:tab w:val="left" w:pos="1080"/>
                <w:tab w:val="left" w:pos="1680"/>
                <w:tab w:val="left" w:pos="2160"/>
                <w:tab w:val="left" w:pos="4680"/>
              </w:tabs>
              <w:ind w:right="270"/>
              <w:jc w:val="center"/>
            </w:pPr>
            <w:r w:rsidRPr="0058479F">
              <w:t xml:space="preserve">BVA </w:t>
            </w:r>
            <w:r w:rsidR="005313EF" w:rsidRPr="0058479F">
              <w:t>Paralegal</w:t>
            </w:r>
            <w:r w:rsidRPr="0058479F">
              <w:t xml:space="preserve"> </w:t>
            </w:r>
            <w:r w:rsidR="009C678D" w:rsidRPr="0058479F">
              <w:t xml:space="preserve">Specialist </w:t>
            </w:r>
            <w:r w:rsidRPr="0058479F">
              <w:t xml:space="preserve">– </w:t>
            </w:r>
            <w:r w:rsidR="009C678D" w:rsidRPr="0058479F">
              <w:br w:type="textWrapping" w:clear="all"/>
            </w:r>
            <w:r w:rsidRPr="0058479F">
              <w:t>GS-</w:t>
            </w:r>
            <w:r w:rsidR="005313EF" w:rsidRPr="0058479F">
              <w:t>9</w:t>
            </w:r>
            <w:r w:rsidR="00784DCC">
              <w:t>/6</w:t>
            </w:r>
          </w:p>
        </w:tc>
        <w:tc>
          <w:tcPr>
            <w:tcW w:w="1742" w:type="dxa"/>
          </w:tcPr>
          <w:p w:rsidR="00D34BDF" w:rsidRPr="0058479F" w:rsidRDefault="00D34BDF" w:rsidP="009C678D">
            <w:pPr>
              <w:tabs>
                <w:tab w:val="left" w:pos="540"/>
                <w:tab w:val="left" w:pos="1080"/>
                <w:tab w:val="left" w:pos="1680"/>
                <w:tab w:val="left" w:pos="2160"/>
                <w:tab w:val="left" w:pos="4680"/>
              </w:tabs>
              <w:ind w:right="270"/>
              <w:jc w:val="right"/>
            </w:pPr>
            <w:r w:rsidRPr="0058479F">
              <w:t>$</w:t>
            </w:r>
            <w:r w:rsidR="009C678D" w:rsidRPr="0058479F">
              <w:t>28.86</w:t>
            </w:r>
            <w:r w:rsidRPr="0058479F">
              <w:rPr>
                <w:rStyle w:val="FootnoteReference"/>
              </w:rPr>
              <w:footnoteReference w:id="3"/>
            </w:r>
          </w:p>
        </w:tc>
        <w:tc>
          <w:tcPr>
            <w:tcW w:w="1915" w:type="dxa"/>
          </w:tcPr>
          <w:p w:rsidR="00D34BDF" w:rsidRPr="0058479F" w:rsidRDefault="00784DCC">
            <w:pPr>
              <w:tabs>
                <w:tab w:val="left" w:pos="540"/>
                <w:tab w:val="left" w:pos="1080"/>
                <w:tab w:val="left" w:pos="1680"/>
                <w:tab w:val="left" w:pos="2160"/>
                <w:tab w:val="left" w:pos="4680"/>
              </w:tabs>
              <w:ind w:right="270"/>
              <w:jc w:val="center"/>
            </w:pPr>
            <w:r>
              <w:t>650</w:t>
            </w:r>
          </w:p>
        </w:tc>
        <w:tc>
          <w:tcPr>
            <w:tcW w:w="1915" w:type="dxa"/>
          </w:tcPr>
          <w:p w:rsidR="00D34BDF" w:rsidRPr="0058479F" w:rsidRDefault="00D34BDF">
            <w:pPr>
              <w:tabs>
                <w:tab w:val="left" w:pos="540"/>
                <w:tab w:val="left" w:pos="1080"/>
                <w:tab w:val="left" w:pos="1680"/>
                <w:tab w:val="left" w:pos="2160"/>
                <w:tab w:val="left" w:pos="4680"/>
              </w:tabs>
              <w:ind w:right="270"/>
            </w:pPr>
          </w:p>
        </w:tc>
        <w:tc>
          <w:tcPr>
            <w:tcW w:w="1915" w:type="dxa"/>
          </w:tcPr>
          <w:p w:rsidR="00D34BDF" w:rsidRPr="0058479F" w:rsidRDefault="00D34BDF" w:rsidP="00784DCC">
            <w:pPr>
              <w:tabs>
                <w:tab w:val="left" w:pos="540"/>
                <w:tab w:val="left" w:pos="1080"/>
                <w:tab w:val="left" w:pos="1680"/>
                <w:tab w:val="left" w:pos="2160"/>
                <w:tab w:val="left" w:pos="4680"/>
              </w:tabs>
              <w:ind w:right="270"/>
              <w:jc w:val="center"/>
            </w:pPr>
            <w:r w:rsidRPr="0058479F">
              <w:t>$</w:t>
            </w:r>
            <w:r w:rsidR="00784DCC">
              <w:t>18,759.00</w:t>
            </w:r>
          </w:p>
        </w:tc>
      </w:tr>
      <w:tr w:rsidR="00D34BDF" w:rsidRPr="0058479F">
        <w:tc>
          <w:tcPr>
            <w:tcW w:w="2088" w:type="dxa"/>
          </w:tcPr>
          <w:p w:rsidR="00D34BDF" w:rsidRPr="0058479F" w:rsidRDefault="00D34BDF" w:rsidP="00E5426A">
            <w:pPr>
              <w:tabs>
                <w:tab w:val="left" w:pos="540"/>
                <w:tab w:val="left" w:pos="1080"/>
                <w:tab w:val="left" w:pos="1680"/>
                <w:tab w:val="left" w:pos="2160"/>
                <w:tab w:val="left" w:pos="4680"/>
              </w:tabs>
              <w:ind w:right="270"/>
              <w:jc w:val="center"/>
            </w:pPr>
            <w:r w:rsidRPr="0058479F">
              <w:t xml:space="preserve"> </w:t>
            </w:r>
          </w:p>
        </w:tc>
        <w:tc>
          <w:tcPr>
            <w:tcW w:w="1742" w:type="dxa"/>
          </w:tcPr>
          <w:p w:rsidR="00D34BDF" w:rsidRPr="0058479F" w:rsidRDefault="00D34BDF">
            <w:pPr>
              <w:tabs>
                <w:tab w:val="left" w:pos="540"/>
                <w:tab w:val="left" w:pos="1080"/>
                <w:tab w:val="left" w:pos="1680"/>
                <w:tab w:val="left" w:pos="2160"/>
                <w:tab w:val="left" w:pos="4680"/>
              </w:tabs>
              <w:ind w:right="270"/>
              <w:jc w:val="right"/>
            </w:pPr>
          </w:p>
        </w:tc>
        <w:tc>
          <w:tcPr>
            <w:tcW w:w="1915" w:type="dxa"/>
          </w:tcPr>
          <w:p w:rsidR="00D34BDF" w:rsidRPr="0058479F" w:rsidRDefault="00D34BDF">
            <w:pPr>
              <w:tabs>
                <w:tab w:val="left" w:pos="540"/>
                <w:tab w:val="left" w:pos="1080"/>
                <w:tab w:val="left" w:pos="1680"/>
                <w:tab w:val="left" w:pos="2160"/>
                <w:tab w:val="left" w:pos="4680"/>
              </w:tabs>
              <w:ind w:right="270"/>
              <w:jc w:val="center"/>
            </w:pPr>
          </w:p>
        </w:tc>
        <w:tc>
          <w:tcPr>
            <w:tcW w:w="1915" w:type="dxa"/>
          </w:tcPr>
          <w:p w:rsidR="00D34BDF" w:rsidRPr="0058479F" w:rsidRDefault="00D34BDF" w:rsidP="00E30285">
            <w:pPr>
              <w:tabs>
                <w:tab w:val="left" w:pos="540"/>
                <w:tab w:val="left" w:pos="1080"/>
                <w:tab w:val="left" w:pos="1680"/>
                <w:tab w:val="left" w:pos="2160"/>
                <w:tab w:val="left" w:pos="4680"/>
              </w:tabs>
              <w:ind w:right="270"/>
              <w:jc w:val="center"/>
            </w:pPr>
            <w:r w:rsidRPr="0058479F">
              <w:t>Postage</w:t>
            </w:r>
          </w:p>
          <w:p w:rsidR="00D34BDF" w:rsidRPr="0058479F" w:rsidRDefault="00D34BDF" w:rsidP="003717E8">
            <w:pPr>
              <w:tabs>
                <w:tab w:val="left" w:pos="540"/>
                <w:tab w:val="left" w:pos="1080"/>
                <w:tab w:val="left" w:pos="1680"/>
                <w:tab w:val="left" w:pos="2160"/>
                <w:tab w:val="left" w:pos="4680"/>
              </w:tabs>
              <w:ind w:right="270"/>
              <w:jc w:val="center"/>
            </w:pPr>
            <w:r w:rsidRPr="0058479F">
              <w:t>(</w:t>
            </w:r>
            <w:r w:rsidR="003717E8" w:rsidRPr="0058479F">
              <w:t>650</w:t>
            </w:r>
            <w:r w:rsidRPr="0058479F">
              <w:t xml:space="preserve"> x $</w:t>
            </w:r>
            <w:r w:rsidR="006F323C" w:rsidRPr="0058479F">
              <w:t>0.</w:t>
            </w:r>
            <w:r w:rsidR="00E5426A" w:rsidRPr="0058479F">
              <w:t>4</w:t>
            </w:r>
            <w:r w:rsidR="003C3452" w:rsidRPr="0058479F">
              <w:t>4</w:t>
            </w:r>
            <w:r w:rsidRPr="0058479F">
              <w:t>)</w:t>
            </w:r>
          </w:p>
        </w:tc>
        <w:tc>
          <w:tcPr>
            <w:tcW w:w="1915" w:type="dxa"/>
          </w:tcPr>
          <w:p w:rsidR="00D34BDF" w:rsidRPr="0058479F" w:rsidRDefault="005313EF" w:rsidP="003717E8">
            <w:pPr>
              <w:tabs>
                <w:tab w:val="left" w:pos="540"/>
                <w:tab w:val="left" w:pos="1080"/>
                <w:tab w:val="left" w:pos="1680"/>
                <w:tab w:val="left" w:pos="2160"/>
                <w:tab w:val="left" w:pos="4680"/>
              </w:tabs>
              <w:ind w:right="270"/>
              <w:jc w:val="center"/>
            </w:pPr>
            <w:r w:rsidRPr="0058479F">
              <w:t>$</w:t>
            </w:r>
            <w:r w:rsidR="003717E8" w:rsidRPr="0058479F">
              <w:t>286.00</w:t>
            </w:r>
          </w:p>
        </w:tc>
      </w:tr>
      <w:tr w:rsidR="00D34BDF" w:rsidRPr="0058479F">
        <w:tc>
          <w:tcPr>
            <w:tcW w:w="2088" w:type="dxa"/>
          </w:tcPr>
          <w:p w:rsidR="00D34BDF" w:rsidRPr="0058479F" w:rsidRDefault="00D34BDF">
            <w:pPr>
              <w:tabs>
                <w:tab w:val="left" w:pos="540"/>
                <w:tab w:val="left" w:pos="1080"/>
                <w:tab w:val="left" w:pos="1680"/>
                <w:tab w:val="left" w:pos="2160"/>
                <w:tab w:val="left" w:pos="4680"/>
              </w:tabs>
              <w:ind w:right="270"/>
            </w:pPr>
          </w:p>
        </w:tc>
        <w:tc>
          <w:tcPr>
            <w:tcW w:w="1742" w:type="dxa"/>
          </w:tcPr>
          <w:p w:rsidR="00D34BDF" w:rsidRPr="0058479F" w:rsidRDefault="00D34BDF">
            <w:pPr>
              <w:tabs>
                <w:tab w:val="left" w:pos="540"/>
                <w:tab w:val="left" w:pos="1080"/>
                <w:tab w:val="left" w:pos="1680"/>
                <w:tab w:val="left" w:pos="2160"/>
                <w:tab w:val="left" w:pos="4680"/>
              </w:tabs>
              <w:ind w:right="270"/>
              <w:jc w:val="right"/>
            </w:pPr>
          </w:p>
        </w:tc>
        <w:tc>
          <w:tcPr>
            <w:tcW w:w="1915" w:type="dxa"/>
          </w:tcPr>
          <w:p w:rsidR="00D34BDF" w:rsidRPr="0058479F" w:rsidRDefault="00D34BDF">
            <w:pPr>
              <w:tabs>
                <w:tab w:val="left" w:pos="540"/>
                <w:tab w:val="left" w:pos="1080"/>
                <w:tab w:val="left" w:pos="1680"/>
                <w:tab w:val="left" w:pos="2160"/>
                <w:tab w:val="left" w:pos="4680"/>
              </w:tabs>
              <w:ind w:right="270"/>
              <w:jc w:val="center"/>
            </w:pPr>
          </w:p>
        </w:tc>
        <w:tc>
          <w:tcPr>
            <w:tcW w:w="1915" w:type="dxa"/>
          </w:tcPr>
          <w:p w:rsidR="00D34BDF" w:rsidRPr="0058479F" w:rsidRDefault="00D34BDF">
            <w:pPr>
              <w:tabs>
                <w:tab w:val="left" w:pos="540"/>
                <w:tab w:val="left" w:pos="1080"/>
                <w:tab w:val="left" w:pos="1680"/>
                <w:tab w:val="left" w:pos="2160"/>
                <w:tab w:val="left" w:pos="4680"/>
              </w:tabs>
              <w:ind w:right="270"/>
              <w:jc w:val="center"/>
            </w:pPr>
            <w:r w:rsidRPr="0058479F">
              <w:t xml:space="preserve">Printing </w:t>
            </w:r>
          </w:p>
          <w:p w:rsidR="00D34BDF" w:rsidRPr="0058479F" w:rsidRDefault="006F323C" w:rsidP="00E30285">
            <w:pPr>
              <w:tabs>
                <w:tab w:val="left" w:pos="540"/>
                <w:tab w:val="left" w:pos="1080"/>
                <w:tab w:val="left" w:pos="1680"/>
                <w:tab w:val="left" w:pos="2160"/>
                <w:tab w:val="left" w:pos="4680"/>
              </w:tabs>
              <w:ind w:right="270"/>
              <w:jc w:val="center"/>
            </w:pPr>
            <w:r w:rsidRPr="0058479F">
              <w:t>(</w:t>
            </w:r>
            <w:r w:rsidR="003717E8" w:rsidRPr="0058479F">
              <w:t>13,000</w:t>
            </w:r>
            <w:r w:rsidR="00D34BDF" w:rsidRPr="0058479F">
              <w:t xml:space="preserve"> </w:t>
            </w:r>
          </w:p>
          <w:p w:rsidR="00D34BDF" w:rsidRPr="0058479F" w:rsidRDefault="00D34BDF" w:rsidP="00CE168C">
            <w:pPr>
              <w:tabs>
                <w:tab w:val="left" w:pos="540"/>
                <w:tab w:val="left" w:pos="1080"/>
                <w:tab w:val="left" w:pos="1680"/>
                <w:tab w:val="left" w:pos="2160"/>
                <w:tab w:val="left" w:pos="4680"/>
              </w:tabs>
              <w:ind w:right="270"/>
              <w:jc w:val="center"/>
            </w:pPr>
            <w:r w:rsidRPr="0058479F">
              <w:t xml:space="preserve">x </w:t>
            </w:r>
            <w:r w:rsidR="006F323C" w:rsidRPr="0058479F">
              <w:t>$</w:t>
            </w:r>
            <w:r w:rsidR="00352355" w:rsidRPr="0058479F">
              <w:t>.</w:t>
            </w:r>
            <w:r w:rsidR="00CE168C" w:rsidRPr="0058479F">
              <w:t>471</w:t>
            </w:r>
            <w:r w:rsidRPr="0058479F">
              <w:t>)</w:t>
            </w:r>
          </w:p>
        </w:tc>
        <w:tc>
          <w:tcPr>
            <w:tcW w:w="1915" w:type="dxa"/>
          </w:tcPr>
          <w:p w:rsidR="00D34BDF" w:rsidRPr="0058479F" w:rsidRDefault="005313EF" w:rsidP="0076166B">
            <w:pPr>
              <w:tabs>
                <w:tab w:val="left" w:pos="540"/>
                <w:tab w:val="left" w:pos="1080"/>
                <w:tab w:val="left" w:pos="1680"/>
                <w:tab w:val="left" w:pos="2160"/>
                <w:tab w:val="left" w:pos="4680"/>
              </w:tabs>
              <w:ind w:right="270"/>
              <w:jc w:val="center"/>
            </w:pPr>
            <w:r w:rsidRPr="0058479F">
              <w:t>$</w:t>
            </w:r>
            <w:r w:rsidR="00CE168C" w:rsidRPr="0058479F">
              <w:t>6</w:t>
            </w:r>
            <w:r w:rsidR="003717E8" w:rsidRPr="0058479F">
              <w:t>,123</w:t>
            </w:r>
            <w:r w:rsidR="00AA03F0" w:rsidRPr="0058479F">
              <w:t>.</w:t>
            </w:r>
            <w:r w:rsidR="0076166B" w:rsidRPr="0058479F">
              <w:t>00</w:t>
            </w:r>
          </w:p>
        </w:tc>
      </w:tr>
      <w:tr w:rsidR="00D34BDF" w:rsidRPr="0058479F">
        <w:trPr>
          <w:cantSplit/>
        </w:trPr>
        <w:tc>
          <w:tcPr>
            <w:tcW w:w="7660" w:type="dxa"/>
            <w:gridSpan w:val="4"/>
          </w:tcPr>
          <w:p w:rsidR="00D34BDF" w:rsidRPr="0058479F" w:rsidRDefault="00D34BDF">
            <w:pPr>
              <w:pStyle w:val="Heading5"/>
            </w:pPr>
            <w:r w:rsidRPr="0058479F">
              <w:t>Total Costs</w:t>
            </w:r>
          </w:p>
        </w:tc>
        <w:tc>
          <w:tcPr>
            <w:tcW w:w="1915" w:type="dxa"/>
          </w:tcPr>
          <w:p w:rsidR="00D34BDF" w:rsidRPr="0058479F" w:rsidRDefault="00D257A4" w:rsidP="00941275">
            <w:pPr>
              <w:tabs>
                <w:tab w:val="left" w:pos="540"/>
                <w:tab w:val="left" w:pos="1080"/>
                <w:tab w:val="left" w:pos="1680"/>
                <w:tab w:val="left" w:pos="2160"/>
                <w:tab w:val="left" w:pos="4680"/>
              </w:tabs>
              <w:ind w:right="270"/>
              <w:jc w:val="center"/>
            </w:pPr>
            <w:r>
              <w:fldChar w:fldCharType="begin"/>
            </w:r>
            <w:r>
              <w:instrText xml:space="preserve"> =SUM(ABOVE) </w:instrText>
            </w:r>
            <w:r>
              <w:fldChar w:fldCharType="separate"/>
            </w:r>
            <w:r w:rsidR="00D34BDF" w:rsidRPr="0058479F">
              <w:rPr>
                <w:noProof/>
              </w:rPr>
              <w:t>$</w:t>
            </w:r>
            <w:r>
              <w:fldChar w:fldCharType="end"/>
            </w:r>
            <w:r w:rsidR="00941275">
              <w:t>25,168.00</w:t>
            </w:r>
          </w:p>
        </w:tc>
      </w:tr>
    </w:tbl>
    <w:p w:rsidR="00E72FDD" w:rsidRPr="0058479F" w:rsidRDefault="00E72FDD">
      <w:pPr>
        <w:pStyle w:val="BodyText"/>
        <w:rPr>
          <w:b/>
          <w:bCs/>
          <w:color w:val="auto"/>
          <w:u w:val="single"/>
        </w:rPr>
      </w:pPr>
    </w:p>
    <w:p w:rsidR="00E72FDD" w:rsidRPr="0058479F" w:rsidRDefault="00D34BDF">
      <w:pPr>
        <w:pStyle w:val="BodyText"/>
        <w:rPr>
          <w:color w:val="auto"/>
        </w:rPr>
      </w:pPr>
      <w:r w:rsidRPr="0058479F">
        <w:rPr>
          <w:b/>
          <w:bCs/>
          <w:color w:val="auto"/>
        </w:rPr>
        <w:t xml:space="preserve">15.  </w:t>
      </w:r>
      <w:r w:rsidRPr="0058479F">
        <w:rPr>
          <w:b/>
          <w:bCs/>
          <w:color w:val="auto"/>
          <w:u w:val="single"/>
        </w:rPr>
        <w:t>Explanation for Program Changes or Adjustments</w:t>
      </w:r>
      <w:r w:rsidRPr="0058479F">
        <w:rPr>
          <w:color w:val="auto"/>
        </w:rPr>
        <w:t xml:space="preserve">  </w:t>
      </w:r>
    </w:p>
    <w:p w:rsidR="00E72FDD" w:rsidRPr="0058479F" w:rsidRDefault="00E72FDD">
      <w:pPr>
        <w:pStyle w:val="BodyText"/>
        <w:rPr>
          <w:color w:val="auto"/>
        </w:rPr>
      </w:pPr>
    </w:p>
    <w:p w:rsidR="00D34BDF" w:rsidRPr="0058479F" w:rsidRDefault="00784DCC" w:rsidP="00E72FDD">
      <w:pPr>
        <w:pStyle w:val="BodyText"/>
        <w:ind w:firstLine="720"/>
        <w:rPr>
          <w:color w:val="auto"/>
        </w:rPr>
      </w:pPr>
      <w:r>
        <w:rPr>
          <w:color w:val="auto"/>
        </w:rPr>
        <w:t>The change in burden is due to the</w:t>
      </w:r>
      <w:r w:rsidR="00443F67" w:rsidRPr="0058479F">
        <w:rPr>
          <w:color w:val="auto"/>
        </w:rPr>
        <w:t xml:space="preserve"> reduction in the number of hearing survey responses received at the Board.  </w:t>
      </w:r>
    </w:p>
    <w:p w:rsidR="00D34BDF" w:rsidRPr="0058479F" w:rsidRDefault="00D34BDF">
      <w:pPr>
        <w:pStyle w:val="BodyText"/>
        <w:rPr>
          <w:color w:val="auto"/>
        </w:rPr>
      </w:pPr>
    </w:p>
    <w:p w:rsidR="00E72FDD" w:rsidRPr="0058479F" w:rsidRDefault="00D34BDF">
      <w:pPr>
        <w:rPr>
          <w:bCs/>
        </w:rPr>
      </w:pPr>
      <w:r w:rsidRPr="0058479F">
        <w:rPr>
          <w:b/>
        </w:rPr>
        <w:t xml:space="preserve">16.  </w:t>
      </w:r>
      <w:r w:rsidRPr="0058479F">
        <w:rPr>
          <w:b/>
          <w:u w:val="single"/>
        </w:rPr>
        <w:t>Tabulation, Statistical Analysis, and Publication Plans</w:t>
      </w:r>
      <w:r w:rsidRPr="0058479F">
        <w:rPr>
          <w:bCs/>
        </w:rPr>
        <w:t xml:space="preserve">  </w:t>
      </w:r>
    </w:p>
    <w:p w:rsidR="00E72FDD" w:rsidRPr="0058479F" w:rsidRDefault="00E72FDD">
      <w:pPr>
        <w:rPr>
          <w:bCs/>
        </w:rPr>
      </w:pPr>
    </w:p>
    <w:p w:rsidR="00D34BDF" w:rsidRPr="0058479F" w:rsidRDefault="00C90BB0" w:rsidP="00E72FDD">
      <w:pPr>
        <w:ind w:firstLine="720"/>
        <w:rPr>
          <w:bCs/>
          <w:szCs w:val="20"/>
        </w:rPr>
      </w:pPr>
      <w:r w:rsidRPr="0058479F">
        <w:t>The results of this information collection will not be published for statistical use; t</w:t>
      </w:r>
      <w:r w:rsidR="00D34BDF" w:rsidRPr="0058479F">
        <w:rPr>
          <w:bCs/>
        </w:rPr>
        <w:t xml:space="preserve">he information </w:t>
      </w:r>
      <w:r w:rsidR="00E72FDD" w:rsidRPr="0058479F">
        <w:rPr>
          <w:bCs/>
        </w:rPr>
        <w:t>is</w:t>
      </w:r>
      <w:r w:rsidR="00D34BDF" w:rsidRPr="0058479F">
        <w:rPr>
          <w:bCs/>
        </w:rPr>
        <w:t xml:space="preserve"> collected </w:t>
      </w:r>
      <w:r w:rsidR="00E72FDD" w:rsidRPr="0058479F">
        <w:rPr>
          <w:bCs/>
        </w:rPr>
        <w:t xml:space="preserve">solely </w:t>
      </w:r>
      <w:r w:rsidR="00D34BDF" w:rsidRPr="0058479F">
        <w:rPr>
          <w:bCs/>
        </w:rPr>
        <w:t>for internal use</w:t>
      </w:r>
      <w:r w:rsidR="00E72FDD" w:rsidRPr="0058479F">
        <w:rPr>
          <w:bCs/>
        </w:rPr>
        <w:t>.  H</w:t>
      </w:r>
      <w:r w:rsidR="00D34BDF" w:rsidRPr="0058479F">
        <w:rPr>
          <w:bCs/>
        </w:rPr>
        <w:t xml:space="preserve">owever, </w:t>
      </w:r>
      <w:r w:rsidR="00E72FDD" w:rsidRPr="0058479F">
        <w:rPr>
          <w:bCs/>
        </w:rPr>
        <w:t>analysis results are made available to</w:t>
      </w:r>
      <w:r w:rsidR="00D34BDF" w:rsidRPr="0058479F">
        <w:rPr>
          <w:bCs/>
        </w:rPr>
        <w:t xml:space="preserve"> Veterans’ Service Organization</w:t>
      </w:r>
      <w:r w:rsidR="00E72FDD" w:rsidRPr="0058479F">
        <w:rPr>
          <w:bCs/>
        </w:rPr>
        <w:t>s</w:t>
      </w:r>
      <w:r w:rsidR="00D34BDF" w:rsidRPr="0058479F">
        <w:rPr>
          <w:bCs/>
        </w:rPr>
        <w:t xml:space="preserve"> </w:t>
      </w:r>
      <w:r w:rsidR="00E72FDD" w:rsidRPr="0058479F">
        <w:rPr>
          <w:bCs/>
        </w:rPr>
        <w:t>and/</w:t>
      </w:r>
      <w:r w:rsidR="00D34BDF" w:rsidRPr="0058479F">
        <w:rPr>
          <w:bCs/>
        </w:rPr>
        <w:t>or other</w:t>
      </w:r>
      <w:r w:rsidR="00E72FDD" w:rsidRPr="0058479F">
        <w:rPr>
          <w:bCs/>
        </w:rPr>
        <w:t xml:space="preserve"> parties upon request.  </w:t>
      </w:r>
    </w:p>
    <w:p w:rsidR="004C5528" w:rsidRPr="0058479F" w:rsidRDefault="004C5528" w:rsidP="00E72FDD">
      <w:pPr>
        <w:tabs>
          <w:tab w:val="left" w:pos="6599"/>
        </w:tabs>
        <w:rPr>
          <w:szCs w:val="20"/>
          <w:u w:val="single"/>
        </w:rPr>
      </w:pPr>
    </w:p>
    <w:p w:rsidR="00E72FDD" w:rsidRPr="0058479F" w:rsidRDefault="00D34BDF">
      <w:pPr>
        <w:rPr>
          <w:b/>
        </w:rPr>
      </w:pPr>
      <w:r w:rsidRPr="0058479F">
        <w:rPr>
          <w:b/>
        </w:rPr>
        <w:t xml:space="preserve">17.  </w:t>
      </w:r>
      <w:r w:rsidRPr="0058479F">
        <w:rPr>
          <w:b/>
          <w:u w:val="single"/>
        </w:rPr>
        <w:t>Reason for Seeking Approval Not to Display Expiration Date for OMB Approval of the Information Collection</w:t>
      </w:r>
      <w:r w:rsidRPr="0058479F">
        <w:rPr>
          <w:b/>
        </w:rPr>
        <w:t xml:space="preserve">  </w:t>
      </w:r>
    </w:p>
    <w:p w:rsidR="00D547C2" w:rsidRPr="0058479F" w:rsidRDefault="00D547C2" w:rsidP="00D547C2">
      <w:pPr>
        <w:tabs>
          <w:tab w:val="left" w:pos="540"/>
          <w:tab w:val="left" w:pos="1080"/>
          <w:tab w:val="left" w:pos="1680"/>
          <w:tab w:val="left" w:pos="2160"/>
          <w:tab w:val="left" w:pos="4680"/>
        </w:tabs>
        <w:ind w:right="270"/>
        <w:rPr>
          <w:b/>
          <w:u w:val="single"/>
        </w:rPr>
      </w:pPr>
    </w:p>
    <w:p w:rsidR="00A82EDA" w:rsidRPr="0058479F" w:rsidRDefault="00D547C2">
      <w:pPr>
        <w:rPr>
          <w:snapToGrid w:val="0"/>
        </w:rPr>
      </w:pPr>
      <w:r w:rsidRPr="0058479F">
        <w:tab/>
      </w:r>
      <w:r w:rsidR="00380866" w:rsidRPr="0058479F">
        <w:rPr>
          <w:snapToGrid w:val="0"/>
        </w:rPr>
        <w:t xml:space="preserve">The </w:t>
      </w:r>
      <w:r w:rsidR="0011493F" w:rsidRPr="0058479F">
        <w:rPr>
          <w:snapToGrid w:val="0"/>
        </w:rPr>
        <w:t xml:space="preserve">OMB </w:t>
      </w:r>
      <w:r w:rsidR="00380866" w:rsidRPr="0058479F">
        <w:rPr>
          <w:snapToGrid w:val="0"/>
        </w:rPr>
        <w:t>control number is currently displayed on the VA Form 0745</w:t>
      </w:r>
      <w:r w:rsidRPr="0058479F">
        <w:t xml:space="preserve">.  </w:t>
      </w:r>
      <w:r w:rsidR="00C90BB0" w:rsidRPr="0058479F">
        <w:rPr>
          <w:snapToGrid w:val="0"/>
        </w:rPr>
        <w:t xml:space="preserve">The form is produced and distributed in large quantities, and it would not be practical to display an expiration date on the form since it would have to be changed every three years.  This would result in the unnecessary waste of labor and distribution costs.  Therefore, VA continues to seek exemption from the requirement to display the expiration date for OMB approval on the </w:t>
      </w:r>
      <w:r w:rsidR="004C5528" w:rsidRPr="0058479F">
        <w:t>VA Form 0745</w:t>
      </w:r>
      <w:r w:rsidR="00C90BB0" w:rsidRPr="0058479F">
        <w:rPr>
          <w:snapToGrid w:val="0"/>
        </w:rPr>
        <w:t xml:space="preserve">.  </w:t>
      </w:r>
    </w:p>
    <w:p w:rsidR="00D34BDF" w:rsidRPr="0058479F" w:rsidRDefault="00D34BDF">
      <w:pPr>
        <w:rPr>
          <w:szCs w:val="20"/>
          <w:u w:val="single"/>
        </w:rPr>
      </w:pPr>
    </w:p>
    <w:p w:rsidR="00E72FDD" w:rsidRPr="0058479F" w:rsidRDefault="00D34BDF">
      <w:pPr>
        <w:rPr>
          <w:b/>
        </w:rPr>
      </w:pPr>
      <w:r w:rsidRPr="0058479F">
        <w:rPr>
          <w:b/>
        </w:rPr>
        <w:t xml:space="preserve">18.  </w:t>
      </w:r>
      <w:r w:rsidRPr="0058479F">
        <w:rPr>
          <w:b/>
          <w:u w:val="single"/>
        </w:rPr>
        <w:t>Exceptions to the Certification Statement</w:t>
      </w:r>
      <w:r w:rsidRPr="0058479F">
        <w:rPr>
          <w:b/>
        </w:rPr>
        <w:t xml:space="preserve">  </w:t>
      </w:r>
    </w:p>
    <w:p w:rsidR="00E72FDD" w:rsidRPr="0058479F" w:rsidRDefault="00E72FDD">
      <w:pPr>
        <w:rPr>
          <w:bCs/>
        </w:rPr>
      </w:pPr>
    </w:p>
    <w:p w:rsidR="008C600F" w:rsidRPr="0058479F" w:rsidRDefault="00D547C2" w:rsidP="00D547C2">
      <w:pPr>
        <w:ind w:firstLine="720"/>
        <w:rPr>
          <w:bCs/>
        </w:rPr>
      </w:pPr>
      <w:r w:rsidRPr="0058479F">
        <w:t xml:space="preserve">There are no exceptions.  The retention period for recordkeeping requirements is not stated in this collection because there are no such requirements.  </w:t>
      </w:r>
    </w:p>
    <w:sectPr w:rsidR="008C600F" w:rsidRPr="0058479F" w:rsidSect="005E584F">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245" w:rsidRDefault="00D27245">
      <w:r>
        <w:separator/>
      </w:r>
    </w:p>
  </w:endnote>
  <w:endnote w:type="continuationSeparator" w:id="0">
    <w:p w:rsidR="00D27245" w:rsidRDefault="00D27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2" w:rsidRDefault="00D257A4" w:rsidP="000472C4">
    <w:pPr>
      <w:pStyle w:val="Footer"/>
      <w:framePr w:wrap="around" w:vAnchor="text" w:hAnchor="margin" w:xAlign="center" w:y="1"/>
      <w:rPr>
        <w:rStyle w:val="PageNumber"/>
      </w:rPr>
    </w:pPr>
    <w:r>
      <w:rPr>
        <w:rStyle w:val="PageNumber"/>
      </w:rPr>
      <w:fldChar w:fldCharType="begin"/>
    </w:r>
    <w:r w:rsidR="00883B82">
      <w:rPr>
        <w:rStyle w:val="PageNumber"/>
      </w:rPr>
      <w:instrText xml:space="preserve">PAGE  </w:instrText>
    </w:r>
    <w:r>
      <w:rPr>
        <w:rStyle w:val="PageNumber"/>
      </w:rPr>
      <w:fldChar w:fldCharType="end"/>
    </w:r>
  </w:p>
  <w:p w:rsidR="00883B82" w:rsidRDefault="00883B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B82" w:rsidRDefault="00D257A4" w:rsidP="000472C4">
    <w:pPr>
      <w:pStyle w:val="Footer"/>
      <w:framePr w:wrap="around" w:vAnchor="text" w:hAnchor="margin" w:xAlign="center" w:y="1"/>
      <w:rPr>
        <w:rStyle w:val="PageNumber"/>
      </w:rPr>
    </w:pPr>
    <w:r>
      <w:rPr>
        <w:rStyle w:val="PageNumber"/>
      </w:rPr>
      <w:fldChar w:fldCharType="begin"/>
    </w:r>
    <w:r w:rsidR="00883B82">
      <w:rPr>
        <w:rStyle w:val="PageNumber"/>
      </w:rPr>
      <w:instrText xml:space="preserve">PAGE  </w:instrText>
    </w:r>
    <w:r>
      <w:rPr>
        <w:rStyle w:val="PageNumber"/>
      </w:rPr>
      <w:fldChar w:fldCharType="separate"/>
    </w:r>
    <w:r w:rsidR="006F28DF">
      <w:rPr>
        <w:rStyle w:val="PageNumber"/>
        <w:noProof/>
      </w:rPr>
      <w:t>4</w:t>
    </w:r>
    <w:r>
      <w:rPr>
        <w:rStyle w:val="PageNumber"/>
      </w:rPr>
      <w:fldChar w:fldCharType="end"/>
    </w:r>
  </w:p>
  <w:p w:rsidR="00883B82" w:rsidRDefault="00883B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245" w:rsidRDefault="00D27245">
      <w:r>
        <w:separator/>
      </w:r>
    </w:p>
  </w:footnote>
  <w:footnote w:type="continuationSeparator" w:id="0">
    <w:p w:rsidR="00D27245" w:rsidRDefault="00D27245">
      <w:r>
        <w:continuationSeparator/>
      </w:r>
    </w:p>
  </w:footnote>
  <w:footnote w:id="1">
    <w:p w:rsidR="00883B82" w:rsidRDefault="00883B82">
      <w:pPr>
        <w:pStyle w:val="FootnoteText"/>
      </w:pPr>
      <w:r>
        <w:rPr>
          <w:rStyle w:val="FootnoteReference"/>
        </w:rPr>
        <w:footnoteRef/>
      </w:r>
      <w:r>
        <w:t xml:space="preserve"> </w:t>
      </w:r>
      <w:proofErr w:type="gramStart"/>
      <w:r>
        <w:t xml:space="preserve">Board of Veterans’ Appeals, </w:t>
      </w:r>
      <w:r w:rsidRPr="00DB3CA6">
        <w:rPr>
          <w:i/>
        </w:rPr>
        <w:t>Report of the Chairman</w:t>
      </w:r>
      <w:r>
        <w:t>, Fiscal Year 2010, at 24.</w:t>
      </w:r>
      <w:proofErr w:type="gramEnd"/>
    </w:p>
  </w:footnote>
  <w:footnote w:id="2">
    <w:p w:rsidR="00883B82" w:rsidRDefault="00883B82">
      <w:pPr>
        <w:pStyle w:val="FootnoteText"/>
      </w:pPr>
      <w:r>
        <w:rPr>
          <w:rStyle w:val="FootnoteReference"/>
        </w:rPr>
        <w:footnoteRef/>
      </w:r>
      <w:r>
        <w:t xml:space="preserve"> This figure is equal to the wage and salary component of the average employer costs for employee compensation for civilian workers in the </w:t>
      </w:r>
      <w:smartTag w:uri="urn:schemas-microsoft-com:office:smarttags" w:element="place">
        <w:smartTag w:uri="urn:schemas-microsoft-com:office:smarttags" w:element="country-region">
          <w:r>
            <w:t>United States</w:t>
          </w:r>
        </w:smartTag>
      </w:smartTag>
      <w:r>
        <w:t xml:space="preserve">, which includes private industry workers and State and local government workers.  </w:t>
      </w:r>
      <w:proofErr w:type="gramStart"/>
      <w:r>
        <w:t xml:space="preserve">United States Department of Labor, Bureau of Labor Statistics, News Release 11-1305, September 8, 2011, </w:t>
      </w:r>
      <w:r w:rsidRPr="006F02D3">
        <w:rPr>
          <w:i/>
        </w:rPr>
        <w:t>available at</w:t>
      </w:r>
      <w:r>
        <w:t xml:space="preserve"> </w:t>
      </w:r>
      <w:r w:rsidRPr="006F02D3">
        <w:t>http://www.bls.gov/news.release/ecec.nr0.htm</w:t>
      </w:r>
      <w:r>
        <w:t>.</w:t>
      </w:r>
      <w:proofErr w:type="gramEnd"/>
    </w:p>
  </w:footnote>
  <w:footnote w:id="3">
    <w:p w:rsidR="00883B82" w:rsidRDefault="00883B82" w:rsidP="003471C3">
      <w:pPr>
        <w:pStyle w:val="FootnoteText"/>
      </w:pPr>
      <w:r>
        <w:rPr>
          <w:rStyle w:val="FootnoteReference"/>
        </w:rPr>
        <w:footnoteRef/>
      </w:r>
      <w:r>
        <w:t xml:space="preserve"> </w:t>
      </w:r>
      <w:proofErr w:type="gramStart"/>
      <w:r>
        <w:t xml:space="preserve">U.S. Office of Personnel Management, </w:t>
      </w:r>
      <w:r w:rsidRPr="0071096B">
        <w:rPr>
          <w:i/>
        </w:rPr>
        <w:t>Salary Table 2011-DCB for the Locality Pay Area of Washington-Baltimore, DC-MD-VA-WV</w:t>
      </w:r>
      <w:r>
        <w:t xml:space="preserve">, 2011, </w:t>
      </w:r>
      <w:r w:rsidRPr="0071096B">
        <w:rPr>
          <w:i/>
        </w:rPr>
        <w:t>available at</w:t>
      </w:r>
      <w:r>
        <w:t xml:space="preserve"> </w:t>
      </w:r>
      <w:r w:rsidRPr="00BA3A0D">
        <w:t>http://www.opm.gov/oca/11tables/pdf/dcb_h.pdf</w:t>
      </w:r>
      <w:r>
        <w:t>.</w:t>
      </w:r>
      <w:proofErr w:type="gramEnd"/>
      <w:r>
        <w:t xml:space="preserve"> </w:t>
      </w:r>
    </w:p>
    <w:p w:rsidR="00883B82" w:rsidRDefault="00883B82">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996D89"/>
    <w:rsid w:val="00000B47"/>
    <w:rsid w:val="00006121"/>
    <w:rsid w:val="000145FC"/>
    <w:rsid w:val="0002056A"/>
    <w:rsid w:val="0002754D"/>
    <w:rsid w:val="00045616"/>
    <w:rsid w:val="000472C4"/>
    <w:rsid w:val="0006072A"/>
    <w:rsid w:val="000833A8"/>
    <w:rsid w:val="000933DC"/>
    <w:rsid w:val="00094324"/>
    <w:rsid w:val="00095939"/>
    <w:rsid w:val="000B3280"/>
    <w:rsid w:val="000C348E"/>
    <w:rsid w:val="000C6D8E"/>
    <w:rsid w:val="000D1E73"/>
    <w:rsid w:val="000D3135"/>
    <w:rsid w:val="000D7A5B"/>
    <w:rsid w:val="000E33C2"/>
    <w:rsid w:val="00104B72"/>
    <w:rsid w:val="00107690"/>
    <w:rsid w:val="0011196C"/>
    <w:rsid w:val="00112AFC"/>
    <w:rsid w:val="0011493F"/>
    <w:rsid w:val="00125FE5"/>
    <w:rsid w:val="00150811"/>
    <w:rsid w:val="00153755"/>
    <w:rsid w:val="00153C1E"/>
    <w:rsid w:val="001618A8"/>
    <w:rsid w:val="00173DD7"/>
    <w:rsid w:val="00184F9B"/>
    <w:rsid w:val="00191996"/>
    <w:rsid w:val="001935E7"/>
    <w:rsid w:val="001A2865"/>
    <w:rsid w:val="001C46D9"/>
    <w:rsid w:val="001D4890"/>
    <w:rsid w:val="001E42D6"/>
    <w:rsid w:val="001E4E43"/>
    <w:rsid w:val="001F4CA6"/>
    <w:rsid w:val="002179C6"/>
    <w:rsid w:val="002212D3"/>
    <w:rsid w:val="00237682"/>
    <w:rsid w:val="00240413"/>
    <w:rsid w:val="00244433"/>
    <w:rsid w:val="00254E21"/>
    <w:rsid w:val="002848DB"/>
    <w:rsid w:val="002C3B2F"/>
    <w:rsid w:val="002C3EA7"/>
    <w:rsid w:val="002F3AE9"/>
    <w:rsid w:val="003129E7"/>
    <w:rsid w:val="003439CA"/>
    <w:rsid w:val="0034663C"/>
    <w:rsid w:val="00346832"/>
    <w:rsid w:val="003471C3"/>
    <w:rsid w:val="00350328"/>
    <w:rsid w:val="00350F8F"/>
    <w:rsid w:val="00352355"/>
    <w:rsid w:val="003616FE"/>
    <w:rsid w:val="00366543"/>
    <w:rsid w:val="003717E8"/>
    <w:rsid w:val="003760A3"/>
    <w:rsid w:val="00377A80"/>
    <w:rsid w:val="00380866"/>
    <w:rsid w:val="003A57D4"/>
    <w:rsid w:val="003B365D"/>
    <w:rsid w:val="003C3452"/>
    <w:rsid w:val="003D5EC8"/>
    <w:rsid w:val="003D6E76"/>
    <w:rsid w:val="003F6FCC"/>
    <w:rsid w:val="00402EA0"/>
    <w:rsid w:val="00434647"/>
    <w:rsid w:val="00436FE3"/>
    <w:rsid w:val="00443F67"/>
    <w:rsid w:val="00455698"/>
    <w:rsid w:val="00456E3E"/>
    <w:rsid w:val="00467427"/>
    <w:rsid w:val="004838F4"/>
    <w:rsid w:val="004B0CE3"/>
    <w:rsid w:val="004B7386"/>
    <w:rsid w:val="004C0263"/>
    <w:rsid w:val="004C1460"/>
    <w:rsid w:val="004C5528"/>
    <w:rsid w:val="004D2F9B"/>
    <w:rsid w:val="004D43A1"/>
    <w:rsid w:val="004F470C"/>
    <w:rsid w:val="00501DF6"/>
    <w:rsid w:val="00512368"/>
    <w:rsid w:val="005313EF"/>
    <w:rsid w:val="00533CE7"/>
    <w:rsid w:val="005443A6"/>
    <w:rsid w:val="0057067F"/>
    <w:rsid w:val="0057464B"/>
    <w:rsid w:val="00574E65"/>
    <w:rsid w:val="00580153"/>
    <w:rsid w:val="00583ACA"/>
    <w:rsid w:val="0058479F"/>
    <w:rsid w:val="0058496C"/>
    <w:rsid w:val="005879D6"/>
    <w:rsid w:val="00592085"/>
    <w:rsid w:val="005972A4"/>
    <w:rsid w:val="005A080A"/>
    <w:rsid w:val="005A08B8"/>
    <w:rsid w:val="005B094C"/>
    <w:rsid w:val="005C18B8"/>
    <w:rsid w:val="005C1C5E"/>
    <w:rsid w:val="005E584F"/>
    <w:rsid w:val="005F00E5"/>
    <w:rsid w:val="005F3F23"/>
    <w:rsid w:val="00612960"/>
    <w:rsid w:val="00633462"/>
    <w:rsid w:val="00643242"/>
    <w:rsid w:val="00654122"/>
    <w:rsid w:val="00662052"/>
    <w:rsid w:val="00671718"/>
    <w:rsid w:val="006936D6"/>
    <w:rsid w:val="00694EBE"/>
    <w:rsid w:val="006C673C"/>
    <w:rsid w:val="006C74E1"/>
    <w:rsid w:val="006E18EA"/>
    <w:rsid w:val="006F28DF"/>
    <w:rsid w:val="006F323C"/>
    <w:rsid w:val="006F6289"/>
    <w:rsid w:val="00713AF9"/>
    <w:rsid w:val="00733C6C"/>
    <w:rsid w:val="00734677"/>
    <w:rsid w:val="00755A99"/>
    <w:rsid w:val="0075797D"/>
    <w:rsid w:val="0076166B"/>
    <w:rsid w:val="00772EAC"/>
    <w:rsid w:val="00783A80"/>
    <w:rsid w:val="00784DCC"/>
    <w:rsid w:val="007C74AD"/>
    <w:rsid w:val="007F0942"/>
    <w:rsid w:val="007F5B82"/>
    <w:rsid w:val="008241F1"/>
    <w:rsid w:val="0084025E"/>
    <w:rsid w:val="0084142E"/>
    <w:rsid w:val="00845F08"/>
    <w:rsid w:val="008464F9"/>
    <w:rsid w:val="008662F7"/>
    <w:rsid w:val="00883B82"/>
    <w:rsid w:val="00897EED"/>
    <w:rsid w:val="008C600F"/>
    <w:rsid w:val="008D4CEB"/>
    <w:rsid w:val="008E1A6F"/>
    <w:rsid w:val="008E3649"/>
    <w:rsid w:val="008E7026"/>
    <w:rsid w:val="008F19DC"/>
    <w:rsid w:val="008F3451"/>
    <w:rsid w:val="00910518"/>
    <w:rsid w:val="00911CAB"/>
    <w:rsid w:val="00921772"/>
    <w:rsid w:val="00932617"/>
    <w:rsid w:val="00941275"/>
    <w:rsid w:val="00951EAC"/>
    <w:rsid w:val="00953D35"/>
    <w:rsid w:val="00964691"/>
    <w:rsid w:val="0097662E"/>
    <w:rsid w:val="00996D89"/>
    <w:rsid w:val="009A3663"/>
    <w:rsid w:val="009C5637"/>
    <w:rsid w:val="009C678D"/>
    <w:rsid w:val="009E3DC5"/>
    <w:rsid w:val="00A14DF3"/>
    <w:rsid w:val="00A24EA4"/>
    <w:rsid w:val="00A32DD7"/>
    <w:rsid w:val="00A466A2"/>
    <w:rsid w:val="00A82EDA"/>
    <w:rsid w:val="00A90547"/>
    <w:rsid w:val="00A90FD0"/>
    <w:rsid w:val="00AA03F0"/>
    <w:rsid w:val="00AB2B71"/>
    <w:rsid w:val="00AB4520"/>
    <w:rsid w:val="00AB6297"/>
    <w:rsid w:val="00AC043D"/>
    <w:rsid w:val="00AC2C0C"/>
    <w:rsid w:val="00AE1F61"/>
    <w:rsid w:val="00AE3B07"/>
    <w:rsid w:val="00AE63A0"/>
    <w:rsid w:val="00AF7134"/>
    <w:rsid w:val="00B06E8A"/>
    <w:rsid w:val="00B318D7"/>
    <w:rsid w:val="00B76F99"/>
    <w:rsid w:val="00B908EE"/>
    <w:rsid w:val="00B90A18"/>
    <w:rsid w:val="00BF42F0"/>
    <w:rsid w:val="00BF444F"/>
    <w:rsid w:val="00BF4612"/>
    <w:rsid w:val="00BF77CD"/>
    <w:rsid w:val="00C12236"/>
    <w:rsid w:val="00C277B6"/>
    <w:rsid w:val="00C3031C"/>
    <w:rsid w:val="00C30727"/>
    <w:rsid w:val="00C375DA"/>
    <w:rsid w:val="00C90BB0"/>
    <w:rsid w:val="00C96C3D"/>
    <w:rsid w:val="00CE0B93"/>
    <w:rsid w:val="00CE168C"/>
    <w:rsid w:val="00CE3564"/>
    <w:rsid w:val="00D127AA"/>
    <w:rsid w:val="00D12DD3"/>
    <w:rsid w:val="00D1345E"/>
    <w:rsid w:val="00D257A4"/>
    <w:rsid w:val="00D27245"/>
    <w:rsid w:val="00D34BDF"/>
    <w:rsid w:val="00D45015"/>
    <w:rsid w:val="00D4577E"/>
    <w:rsid w:val="00D547C2"/>
    <w:rsid w:val="00D6150B"/>
    <w:rsid w:val="00D752EA"/>
    <w:rsid w:val="00D80F60"/>
    <w:rsid w:val="00D82AAA"/>
    <w:rsid w:val="00D86C92"/>
    <w:rsid w:val="00DC7BB6"/>
    <w:rsid w:val="00DD28D4"/>
    <w:rsid w:val="00DE73D1"/>
    <w:rsid w:val="00DF5235"/>
    <w:rsid w:val="00E14BB4"/>
    <w:rsid w:val="00E24DFD"/>
    <w:rsid w:val="00E30285"/>
    <w:rsid w:val="00E35DDE"/>
    <w:rsid w:val="00E4226B"/>
    <w:rsid w:val="00E44E1B"/>
    <w:rsid w:val="00E5426A"/>
    <w:rsid w:val="00E61702"/>
    <w:rsid w:val="00E62E70"/>
    <w:rsid w:val="00E63668"/>
    <w:rsid w:val="00E72FDD"/>
    <w:rsid w:val="00E84B9E"/>
    <w:rsid w:val="00E926EC"/>
    <w:rsid w:val="00EA5D13"/>
    <w:rsid w:val="00EB0C25"/>
    <w:rsid w:val="00EC45C1"/>
    <w:rsid w:val="00EC4749"/>
    <w:rsid w:val="00EC596A"/>
    <w:rsid w:val="00EC6618"/>
    <w:rsid w:val="00ED05F8"/>
    <w:rsid w:val="00ED07E3"/>
    <w:rsid w:val="00EE3FD4"/>
    <w:rsid w:val="00F1373F"/>
    <w:rsid w:val="00F261B0"/>
    <w:rsid w:val="00F34993"/>
    <w:rsid w:val="00F50AC5"/>
    <w:rsid w:val="00F7105A"/>
    <w:rsid w:val="00F90102"/>
    <w:rsid w:val="00F920BE"/>
    <w:rsid w:val="00FA38C9"/>
    <w:rsid w:val="00FB7767"/>
    <w:rsid w:val="00FC6C5D"/>
    <w:rsid w:val="00FE0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612"/>
    <w:rPr>
      <w:sz w:val="24"/>
      <w:szCs w:val="24"/>
    </w:rPr>
  </w:style>
  <w:style w:type="paragraph" w:styleId="Heading1">
    <w:name w:val="heading 1"/>
    <w:basedOn w:val="Normal"/>
    <w:next w:val="Normal"/>
    <w:qFormat/>
    <w:rsid w:val="00BF4612"/>
    <w:pPr>
      <w:keepNext/>
      <w:outlineLvl w:val="0"/>
    </w:pPr>
    <w:rPr>
      <w:rFonts w:eastAsia="Arial Unicode MS"/>
      <w:b/>
      <w:color w:val="000000"/>
      <w:szCs w:val="20"/>
    </w:rPr>
  </w:style>
  <w:style w:type="paragraph" w:styleId="Heading5">
    <w:name w:val="heading 5"/>
    <w:basedOn w:val="Normal"/>
    <w:next w:val="Normal"/>
    <w:qFormat/>
    <w:rsid w:val="00BF4612"/>
    <w:pPr>
      <w:keepNext/>
      <w:tabs>
        <w:tab w:val="left" w:pos="540"/>
        <w:tab w:val="left" w:pos="1080"/>
        <w:tab w:val="left" w:pos="1680"/>
        <w:tab w:val="left" w:pos="2160"/>
        <w:tab w:val="left" w:pos="4680"/>
      </w:tabs>
      <w:ind w:right="270"/>
      <w:jc w:val="righ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F4612"/>
    <w:rPr>
      <w:color w:val="000000"/>
      <w:szCs w:val="20"/>
    </w:rPr>
  </w:style>
  <w:style w:type="paragraph" w:styleId="BodyTextIndent">
    <w:name w:val="Body Text Indent"/>
    <w:basedOn w:val="Normal"/>
    <w:rsid w:val="00BF4612"/>
    <w:pPr>
      <w:ind w:left="1440"/>
    </w:pPr>
    <w:rPr>
      <w:bCs/>
    </w:rPr>
  </w:style>
  <w:style w:type="paragraph" w:styleId="Title">
    <w:name w:val="Title"/>
    <w:basedOn w:val="Normal"/>
    <w:qFormat/>
    <w:rsid w:val="00BF4612"/>
    <w:pPr>
      <w:spacing w:line="360" w:lineRule="auto"/>
      <w:jc w:val="center"/>
    </w:pPr>
    <w:rPr>
      <w:b/>
    </w:rPr>
  </w:style>
  <w:style w:type="paragraph" w:styleId="FootnoteText">
    <w:name w:val="footnote text"/>
    <w:basedOn w:val="Normal"/>
    <w:link w:val="FootnoteTextChar"/>
    <w:semiHidden/>
    <w:rsid w:val="00BF4612"/>
    <w:rPr>
      <w:sz w:val="20"/>
      <w:szCs w:val="20"/>
    </w:rPr>
  </w:style>
  <w:style w:type="character" w:styleId="FootnoteReference">
    <w:name w:val="footnote reference"/>
    <w:basedOn w:val="DefaultParagraphFont"/>
    <w:semiHidden/>
    <w:rsid w:val="00BF4612"/>
    <w:rPr>
      <w:vertAlign w:val="superscript"/>
    </w:rPr>
  </w:style>
  <w:style w:type="character" w:styleId="CommentReference">
    <w:name w:val="annotation reference"/>
    <w:basedOn w:val="DefaultParagraphFont"/>
    <w:semiHidden/>
    <w:rsid w:val="00BF4612"/>
    <w:rPr>
      <w:sz w:val="16"/>
      <w:szCs w:val="16"/>
    </w:rPr>
  </w:style>
  <w:style w:type="paragraph" w:styleId="CommentText">
    <w:name w:val="annotation text"/>
    <w:basedOn w:val="Normal"/>
    <w:semiHidden/>
    <w:rsid w:val="00BF4612"/>
    <w:rPr>
      <w:sz w:val="20"/>
      <w:szCs w:val="20"/>
    </w:rPr>
  </w:style>
  <w:style w:type="paragraph" w:styleId="BalloonText">
    <w:name w:val="Balloon Text"/>
    <w:basedOn w:val="Normal"/>
    <w:semiHidden/>
    <w:rsid w:val="00996D89"/>
    <w:rPr>
      <w:rFonts w:ascii="Tahoma" w:hAnsi="Tahoma" w:cs="Tahoma"/>
      <w:sz w:val="16"/>
      <w:szCs w:val="16"/>
    </w:rPr>
  </w:style>
  <w:style w:type="paragraph" w:styleId="Footer">
    <w:name w:val="footer"/>
    <w:basedOn w:val="Normal"/>
    <w:rsid w:val="005E584F"/>
    <w:pPr>
      <w:tabs>
        <w:tab w:val="center" w:pos="4320"/>
        <w:tab w:val="right" w:pos="8640"/>
      </w:tabs>
    </w:pPr>
  </w:style>
  <w:style w:type="character" w:styleId="PageNumber">
    <w:name w:val="page number"/>
    <w:basedOn w:val="DefaultParagraphFont"/>
    <w:rsid w:val="005E584F"/>
  </w:style>
  <w:style w:type="character" w:customStyle="1" w:styleId="FootnoteTextChar">
    <w:name w:val="Footnote Text Char"/>
    <w:basedOn w:val="DefaultParagraphFont"/>
    <w:link w:val="FootnoteText"/>
    <w:semiHidden/>
    <w:rsid w:val="005313EF"/>
    <w:rPr>
      <w:lang w:val="en-US" w:eastAsia="en-US" w:bidi="ar-SA"/>
    </w:rPr>
  </w:style>
  <w:style w:type="paragraph" w:styleId="CommentSubject">
    <w:name w:val="annotation subject"/>
    <w:basedOn w:val="CommentText"/>
    <w:next w:val="CommentText"/>
    <w:semiHidden/>
    <w:rsid w:val="008662F7"/>
    <w:rPr>
      <w:b/>
      <w:bCs/>
    </w:rPr>
  </w:style>
  <w:style w:type="paragraph" w:styleId="Revision">
    <w:name w:val="Revision"/>
    <w:hidden/>
    <w:uiPriority w:val="99"/>
    <w:semiHidden/>
    <w:rsid w:val="00580153"/>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B3B67-F239-4C14-8BEA-AC9124210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1283</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Dept Veterans Affairs</Company>
  <LinksUpToDate>false</LinksUpToDate>
  <CharactersWithSpaces>8307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bvashamlin</dc:creator>
  <cp:keywords/>
  <dc:description/>
  <cp:lastModifiedBy>vacomclamd</cp:lastModifiedBy>
  <cp:revision>4</cp:revision>
  <cp:lastPrinted>2011-10-18T15:51:00Z</cp:lastPrinted>
  <dcterms:created xsi:type="dcterms:W3CDTF">2012-01-18T19:55:00Z</dcterms:created>
  <dcterms:modified xsi:type="dcterms:W3CDTF">2012-01-19T13:52:00Z</dcterms:modified>
</cp:coreProperties>
</file>