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0C5" w:rsidRPr="003B2B54" w:rsidRDefault="006F10C5" w:rsidP="006F10C5">
      <w:pPr>
        <w:jc w:val="center"/>
        <w:outlineLvl w:val="0"/>
        <w:rPr>
          <w:rFonts w:ascii="Arial" w:hAnsi="Arial" w:cs="Arial"/>
          <w:b/>
          <w:sz w:val="28"/>
          <w:szCs w:val="28"/>
        </w:rPr>
      </w:pPr>
      <w:r w:rsidRPr="003B2B54">
        <w:rPr>
          <w:rFonts w:ascii="Arial" w:hAnsi="Arial" w:cs="Arial"/>
          <w:b/>
          <w:sz w:val="28"/>
          <w:szCs w:val="28"/>
        </w:rPr>
        <w:t>Supporting Statement for Paperwork Reduction Act Submission</w:t>
      </w:r>
    </w:p>
    <w:p w:rsidR="00A203AC" w:rsidRDefault="00A203AC" w:rsidP="00A203AC"/>
    <w:p w:rsidR="006F10C5" w:rsidRDefault="006F10C5" w:rsidP="00A203AC"/>
    <w:p w:rsidR="00A203AC" w:rsidRDefault="00A203AC" w:rsidP="00A203AC">
      <w:pPr>
        <w:outlineLvl w:val="0"/>
      </w:pPr>
      <w:r>
        <w:t>A. Justification</w:t>
      </w:r>
    </w:p>
    <w:p w:rsidR="00A203AC" w:rsidRPr="00945CFA" w:rsidRDefault="00A203AC" w:rsidP="00A203AC">
      <w:pPr>
        <w:rPr>
          <w:b/>
          <w:i/>
        </w:rPr>
      </w:pPr>
      <w:r w:rsidRPr="00945CFA">
        <w:rPr>
          <w:b/>
          <w:i/>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203AC" w:rsidRDefault="00A203AC" w:rsidP="00A203AC"/>
    <w:p w:rsidR="000C5FF5" w:rsidRPr="000C5FF5" w:rsidRDefault="000C5FF5" w:rsidP="000C5FF5">
      <w:r w:rsidRPr="000C5FF5">
        <w:rPr>
          <w:highlight w:val="yellow"/>
        </w:rPr>
        <w:t>This is to request OMB approval for a for a one-year extension in the approval of the INSPIRE application.  During this time, we will develop a new application process whereby we ask for parental/legal guardian permission first before allowing students to apply.  We will also review the application questions to ensure we are within the intent of applicable laws and regulations.</w:t>
      </w:r>
      <w:r w:rsidRPr="000C5FF5">
        <w:t xml:space="preserve"> </w:t>
      </w:r>
    </w:p>
    <w:p w:rsidR="000C5FF5" w:rsidRDefault="000C5FF5" w:rsidP="000C5FF5">
      <w:pPr>
        <w:rPr>
          <w:color w:val="0000FF"/>
        </w:rPr>
      </w:pPr>
    </w:p>
    <w:p w:rsidR="00B37071" w:rsidRDefault="00B37071" w:rsidP="006F10C5">
      <w:r w:rsidRPr="00B37071">
        <w:t xml:space="preserve">The Interdisciplinary National Science Project Incorporating Research and Education Experience, or INSPIRE, is a multitier year-round program designed for students in ninth to 12th grade who are interested in science, technology, engineering, and mathematics (STEM) education and careers. </w:t>
      </w:r>
    </w:p>
    <w:p w:rsidR="00B37071" w:rsidRDefault="00B37071" w:rsidP="006F10C5"/>
    <w:p w:rsidR="00B37071" w:rsidRDefault="006F10C5" w:rsidP="006F10C5">
      <w:r w:rsidRPr="00B37071">
        <w:t>Th</w:t>
      </w:r>
      <w:r w:rsidR="006C76E9">
        <w:t xml:space="preserve">e online </w:t>
      </w:r>
      <w:r w:rsidRPr="00B37071">
        <w:t xml:space="preserve">application is necessary for students to apply for selection to </w:t>
      </w:r>
      <w:r w:rsidR="00B37071" w:rsidRPr="00B37071">
        <w:t xml:space="preserve">Online Learning Community (OLC) of </w:t>
      </w:r>
      <w:r w:rsidRPr="00B37071">
        <w:t>NASA’s Interdisciplinary National Science Program Incorporating Research and</w:t>
      </w:r>
      <w:r w:rsidR="00B37071">
        <w:t xml:space="preserve"> Education Experience (INSPIRE) in May each year.</w:t>
      </w:r>
      <w:r w:rsidRPr="00B37071">
        <w:t xml:space="preserve">  </w:t>
      </w:r>
    </w:p>
    <w:p w:rsidR="006F10C5" w:rsidRDefault="00B37071" w:rsidP="006F10C5">
      <w:r w:rsidRPr="00B37071">
        <w:br/>
        <w:t>The centerpiece of INSPIRE is the Online Learning Community, or OLC. The OLC provides a place for INSPIRE students to interact with their peers, NASA experts and education specialists. Through grade-level-appropriate educational activities, chats and discussion boards, students and their families are exposed to the many careers and opportunities NASA has to offer. In addition, the OLC provides the parents/guardians of participating students with resources designed to help them champion their child’s education and career goals.</w:t>
      </w:r>
    </w:p>
    <w:p w:rsidR="00B37071" w:rsidRPr="00B37071" w:rsidRDefault="00B37071" w:rsidP="006F10C5"/>
    <w:p w:rsidR="00B37071" w:rsidRDefault="00B37071" w:rsidP="006F10C5">
      <w:r>
        <w:t>In February</w:t>
      </w:r>
      <w:r w:rsidR="00F40670">
        <w:t xml:space="preserve"> each year</w:t>
      </w:r>
      <w:r>
        <w:t xml:space="preserve">, students in the OLC have the option </w:t>
      </w:r>
      <w:r w:rsidRPr="00B37071">
        <w:t xml:space="preserve">to </w:t>
      </w:r>
      <w:r>
        <w:t xml:space="preserve">update their applications to </w:t>
      </w:r>
      <w:r w:rsidRPr="00B37071">
        <w:t xml:space="preserve">compete for grade-appropriate summer STEM experiences. </w:t>
      </w:r>
      <w:r w:rsidR="00F40670" w:rsidRPr="00B37071">
        <w:t>Th</w:t>
      </w:r>
      <w:r w:rsidR="00F40670">
        <w:t>e</w:t>
      </w:r>
      <w:r w:rsidR="00F40670" w:rsidRPr="00B37071">
        <w:t xml:space="preserve"> summer</w:t>
      </w:r>
      <w:r w:rsidRPr="00B37071">
        <w:t xml:space="preserve"> STEM experience</w:t>
      </w:r>
      <w:r w:rsidR="00F40670">
        <w:t>s are</w:t>
      </w:r>
      <w:r w:rsidRPr="00B37071">
        <w:t xml:space="preserve"> designed to provide hands-on opportunities to investigate education and careers in STEM at a NASA facility or a</w:t>
      </w:r>
      <w:r>
        <w:t xml:space="preserve"> participating</w:t>
      </w:r>
      <w:r w:rsidRPr="00B37071">
        <w:t xml:space="preserve"> </w:t>
      </w:r>
      <w:r>
        <w:t>College</w:t>
      </w:r>
      <w:r w:rsidRPr="00B37071">
        <w:t xml:space="preserve">/University. </w:t>
      </w:r>
    </w:p>
    <w:p w:rsidR="00B37071" w:rsidRDefault="00B37071" w:rsidP="006F10C5"/>
    <w:p w:rsidR="006F10C5" w:rsidRPr="00945CFA" w:rsidRDefault="006F10C5" w:rsidP="006F10C5">
      <w:r w:rsidRPr="00945CFA">
        <w:t>There is no legal requirement or mandate that necessitates the collection of the data requested.  There is an administrative requirement in that students who wish to be considered must provide documentation.</w:t>
      </w:r>
    </w:p>
    <w:p w:rsidR="000C5FF5" w:rsidRDefault="000C5FF5" w:rsidP="00A203AC">
      <w:pPr>
        <w:rPr>
          <w:color w:val="0000FF"/>
        </w:rPr>
      </w:pPr>
    </w:p>
    <w:p w:rsidR="00A203AC" w:rsidRPr="00945CFA" w:rsidRDefault="00A203AC" w:rsidP="00A203AC">
      <w:pPr>
        <w:rPr>
          <w:b/>
          <w:i/>
        </w:rPr>
      </w:pPr>
      <w:r w:rsidRPr="00945CFA">
        <w:rPr>
          <w:b/>
          <w:i/>
        </w:rPr>
        <w:t>2. Indicate how, by whom, and for what purpose the information is to be used. Except for a new collection, indicate the actual use the agency has made of the information received from the current collection.</w:t>
      </w:r>
    </w:p>
    <w:p w:rsidR="00A203AC" w:rsidRDefault="00A203AC" w:rsidP="00A203AC"/>
    <w:p w:rsidR="00A203AC" w:rsidRPr="00945CFA" w:rsidRDefault="006F10C5" w:rsidP="00A203AC">
      <w:pPr>
        <w:rPr>
          <w:color w:val="0000FF"/>
        </w:rPr>
      </w:pPr>
      <w:r w:rsidRPr="00945CFA">
        <w:t>The information will be collected via an on-line application system and reviewed by an INSPIRE project specialist at the appropriate NASA Center</w:t>
      </w:r>
      <w:r w:rsidR="00F40670">
        <w:t xml:space="preserve"> </w:t>
      </w:r>
      <w:r w:rsidRPr="00945CFA">
        <w:t>to determine minimal eligibility.  The applications will then be reviewed and interview</w:t>
      </w:r>
      <w:r w:rsidR="00F40670">
        <w:t>ed</w:t>
      </w:r>
      <w:r w:rsidRPr="00945CFA">
        <w:t xml:space="preserve"> conducted by a selection panel.  </w:t>
      </w:r>
    </w:p>
    <w:p w:rsidR="006F10C5" w:rsidRDefault="006F10C5" w:rsidP="00A203AC">
      <w:pPr>
        <w:rPr>
          <w:color w:val="0000FF"/>
        </w:rPr>
      </w:pPr>
    </w:p>
    <w:p w:rsidR="00A203AC" w:rsidRPr="00945CFA" w:rsidRDefault="00A203AC" w:rsidP="00A203AC">
      <w:pPr>
        <w:rPr>
          <w:b/>
          <w:i/>
        </w:rPr>
      </w:pPr>
      <w:r w:rsidRPr="00945CFA">
        <w:rPr>
          <w:b/>
        </w:rPr>
        <w:t>3.</w:t>
      </w:r>
      <w:r w:rsidRPr="00945CFA">
        <w:rPr>
          <w:b/>
          <w:i/>
        </w:rPr>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203AC" w:rsidRDefault="00A203AC" w:rsidP="00A203AC"/>
    <w:p w:rsidR="006F10C5" w:rsidRPr="00945CFA" w:rsidRDefault="006F10C5" w:rsidP="006F10C5">
      <w:r w:rsidRPr="00945CFA">
        <w:t xml:space="preserve">The collection of information </w:t>
      </w:r>
      <w:r w:rsidR="00F40670">
        <w:t>is</w:t>
      </w:r>
      <w:r w:rsidRPr="00945CFA">
        <w:t xml:space="preserve"> made by the use of a Web-based on-line application system and a database of applicant information</w:t>
      </w:r>
      <w:r w:rsidR="00F40670">
        <w:t xml:space="preserve">.  </w:t>
      </w:r>
    </w:p>
    <w:p w:rsidR="00945CFA" w:rsidRDefault="00945CFA" w:rsidP="00A203AC">
      <w:pPr>
        <w:rPr>
          <w:i/>
        </w:rPr>
      </w:pPr>
    </w:p>
    <w:p w:rsidR="00A203AC" w:rsidRPr="00945CFA" w:rsidRDefault="00A203AC" w:rsidP="00A203AC">
      <w:pPr>
        <w:rPr>
          <w:b/>
          <w:i/>
        </w:rPr>
      </w:pPr>
      <w:r w:rsidRPr="00945CFA">
        <w:rPr>
          <w:b/>
          <w:i/>
        </w:rPr>
        <w:t>4. Describe efforts to identify duplication. Show specifically why any similar information already available cannot be used or modified for use for the purposes described in Item</w:t>
      </w:r>
      <w:r w:rsidR="00945CFA">
        <w:rPr>
          <w:b/>
          <w:i/>
        </w:rPr>
        <w:t xml:space="preserve"> </w:t>
      </w:r>
      <w:r w:rsidRPr="00945CFA">
        <w:rPr>
          <w:b/>
          <w:i/>
        </w:rPr>
        <w:t>2 above.</w:t>
      </w:r>
    </w:p>
    <w:p w:rsidR="00A203AC" w:rsidRDefault="00A203AC" w:rsidP="00A203AC"/>
    <w:p w:rsidR="00A203AC" w:rsidRPr="006C76E9" w:rsidRDefault="006F10C5" w:rsidP="00A203AC">
      <w:r w:rsidRPr="00945CFA">
        <w:t xml:space="preserve">There is no duplication of information to be collected since students will apply </w:t>
      </w:r>
      <w:r w:rsidR="005340D1">
        <w:t xml:space="preserve">to the OLC </w:t>
      </w:r>
      <w:r w:rsidRPr="00945CFA">
        <w:t>for consideration only once</w:t>
      </w:r>
      <w:r w:rsidRPr="006C76E9">
        <w:t xml:space="preserve">. </w:t>
      </w:r>
      <w:r w:rsidR="00A203AC" w:rsidRPr="006C76E9">
        <w:t xml:space="preserve"> </w:t>
      </w:r>
      <w:r w:rsidR="0062775C" w:rsidRPr="006C76E9">
        <w:t>To apply for the grade-appropriate summer experience in February, s</w:t>
      </w:r>
      <w:r w:rsidR="005340D1" w:rsidRPr="006C76E9">
        <w:t xml:space="preserve">tudents update their </w:t>
      </w:r>
      <w:r w:rsidR="0062775C" w:rsidRPr="006C76E9">
        <w:t xml:space="preserve">original </w:t>
      </w:r>
      <w:r w:rsidR="005340D1" w:rsidRPr="006C76E9">
        <w:t xml:space="preserve">OLC application by submitting an essay, </w:t>
      </w:r>
      <w:r w:rsidR="006C76E9">
        <w:t>a current academic transcript, and</w:t>
      </w:r>
      <w:r w:rsidR="006C76E9" w:rsidRPr="006C76E9">
        <w:t xml:space="preserve"> </w:t>
      </w:r>
      <w:r w:rsidR="005340D1" w:rsidRPr="006C76E9">
        <w:t xml:space="preserve">the </w:t>
      </w:r>
      <w:r w:rsidR="006C76E9">
        <w:t xml:space="preserve">names and </w:t>
      </w:r>
      <w:r w:rsidR="005340D1" w:rsidRPr="006C76E9">
        <w:t>email addresses of</w:t>
      </w:r>
      <w:r w:rsidR="0062775C" w:rsidRPr="006C76E9">
        <w:t xml:space="preserve"> three</w:t>
      </w:r>
      <w:r w:rsidR="00A203AC" w:rsidRPr="006C76E9">
        <w:t xml:space="preserve"> </w:t>
      </w:r>
      <w:r w:rsidR="006C76E9">
        <w:t xml:space="preserve">individuals as character </w:t>
      </w:r>
      <w:r w:rsidR="005340D1" w:rsidRPr="006C76E9">
        <w:t>references.</w:t>
      </w:r>
      <w:r w:rsidR="00A203AC" w:rsidRPr="006C76E9">
        <w:t xml:space="preserve"> </w:t>
      </w:r>
    </w:p>
    <w:p w:rsidR="00A203AC" w:rsidRDefault="00A203AC" w:rsidP="00A203AC"/>
    <w:p w:rsidR="00A203AC" w:rsidRPr="00945CFA" w:rsidRDefault="00A203AC" w:rsidP="00A203AC">
      <w:pPr>
        <w:rPr>
          <w:b/>
          <w:i/>
        </w:rPr>
      </w:pPr>
      <w:r w:rsidRPr="00945CFA">
        <w:rPr>
          <w:b/>
          <w:i/>
        </w:rPr>
        <w:t>5. If the collection of information impacts small businesses or other small entities (Item 5 of OMB Form 83-I), describe any methods used to minimize burden.</w:t>
      </w:r>
    </w:p>
    <w:p w:rsidR="00A203AC" w:rsidRDefault="00A203AC" w:rsidP="00A203AC"/>
    <w:p w:rsidR="00A203AC" w:rsidRPr="00945CFA" w:rsidRDefault="006F10C5" w:rsidP="00A203AC">
      <w:r w:rsidRPr="00945CFA">
        <w:t>There is no impact on small business or other small entities since this involves individuals applying for consideration.</w:t>
      </w:r>
    </w:p>
    <w:p w:rsidR="006F10C5" w:rsidRPr="00675670" w:rsidRDefault="006F10C5" w:rsidP="00A203AC"/>
    <w:p w:rsidR="00A203AC" w:rsidRPr="00432415" w:rsidRDefault="00A203AC" w:rsidP="00A203AC">
      <w:pPr>
        <w:rPr>
          <w:b/>
          <w:i/>
        </w:rPr>
      </w:pPr>
      <w:r w:rsidRPr="00432415">
        <w:rPr>
          <w:b/>
          <w:i/>
        </w:rPr>
        <w:t>6. Describe the consequence to Federal program or policy activities if the collection is not conducted or is conducted less frequently, as well as any technical or legal obstacles</w:t>
      </w:r>
    </w:p>
    <w:p w:rsidR="00A203AC" w:rsidRPr="00432415" w:rsidRDefault="00A203AC" w:rsidP="00A203AC">
      <w:pPr>
        <w:rPr>
          <w:b/>
          <w:i/>
        </w:rPr>
      </w:pPr>
      <w:r w:rsidRPr="00432415">
        <w:rPr>
          <w:b/>
          <w:i/>
        </w:rPr>
        <w:t>to reducing burden.</w:t>
      </w:r>
    </w:p>
    <w:p w:rsidR="00A203AC" w:rsidRDefault="00A203AC" w:rsidP="00A203AC"/>
    <w:p w:rsidR="00945CFA" w:rsidRPr="00945CFA" w:rsidRDefault="00945CFA" w:rsidP="00945CFA">
      <w:r w:rsidRPr="00945CFA">
        <w:t>The consequence to not collecting the applicant information will be that candidates cannot be considered unless the information is provided and informed decisions cannot be made in selection of the best qualified candidates.</w:t>
      </w:r>
    </w:p>
    <w:p w:rsidR="00A203AC" w:rsidRDefault="00A203AC" w:rsidP="00A203AC">
      <w:pPr>
        <w:rPr>
          <w:color w:val="0000FF"/>
        </w:rPr>
      </w:pPr>
    </w:p>
    <w:p w:rsidR="00A203AC" w:rsidRPr="00ED47D9" w:rsidRDefault="00A203AC" w:rsidP="00A203AC">
      <w:pPr>
        <w:rPr>
          <w:b/>
          <w:i/>
        </w:rPr>
      </w:pPr>
      <w:r w:rsidRPr="00ED47D9">
        <w:rPr>
          <w:b/>
          <w:i/>
        </w:rPr>
        <w:t>7. Explain any special circumstances that would cause an information collection to be conducted in a manner:</w:t>
      </w:r>
    </w:p>
    <w:p w:rsidR="00A203AC" w:rsidRPr="00ED47D9" w:rsidRDefault="00A203AC" w:rsidP="00A203AC">
      <w:pPr>
        <w:rPr>
          <w:b/>
          <w:i/>
        </w:rPr>
      </w:pPr>
      <w:r w:rsidRPr="00ED47D9">
        <w:rPr>
          <w:b/>
          <w:i/>
        </w:rPr>
        <w:t>* requiring respondents to report information to the agency more often than quarterly;</w:t>
      </w:r>
    </w:p>
    <w:p w:rsidR="00A203AC" w:rsidRPr="00ED47D9" w:rsidRDefault="00A203AC" w:rsidP="00A203AC">
      <w:pPr>
        <w:rPr>
          <w:b/>
          <w:i/>
          <w:u w:val="single"/>
        </w:rPr>
      </w:pPr>
      <w:r w:rsidRPr="00ED47D9">
        <w:rPr>
          <w:b/>
          <w:i/>
          <w:u w:val="single"/>
        </w:rPr>
        <w:t>* requiring respondents to prepare a written response to a collection of information in fewer than 30 days after receipt of it;</w:t>
      </w:r>
    </w:p>
    <w:p w:rsidR="00A203AC" w:rsidRPr="00ED47D9" w:rsidRDefault="00A203AC" w:rsidP="00A203AC">
      <w:pPr>
        <w:rPr>
          <w:b/>
          <w:i/>
        </w:rPr>
      </w:pPr>
      <w:r w:rsidRPr="00ED47D9">
        <w:rPr>
          <w:b/>
          <w:i/>
        </w:rPr>
        <w:t>* requiring respondents to submit more than an original and two copies of any document;</w:t>
      </w:r>
    </w:p>
    <w:p w:rsidR="00A203AC" w:rsidRPr="00ED47D9" w:rsidRDefault="00A203AC" w:rsidP="00A203AC">
      <w:pPr>
        <w:rPr>
          <w:b/>
          <w:i/>
        </w:rPr>
      </w:pPr>
      <w:r w:rsidRPr="00ED47D9">
        <w:rPr>
          <w:b/>
          <w:i/>
        </w:rPr>
        <w:t>* requiring respondents to retain records, other than health, medical, government contract, grant-in-aid, or tax records, for more than three years;</w:t>
      </w:r>
    </w:p>
    <w:p w:rsidR="00A203AC" w:rsidRPr="00ED47D9" w:rsidRDefault="00A203AC" w:rsidP="00A203AC">
      <w:pPr>
        <w:rPr>
          <w:b/>
          <w:i/>
        </w:rPr>
      </w:pPr>
      <w:r w:rsidRPr="00ED47D9">
        <w:rPr>
          <w:b/>
          <w:i/>
        </w:rPr>
        <w:t>* in connection with a statistical survey, that is not designed to produce valid and reliable results that can be generalized to the universe of study;</w:t>
      </w:r>
    </w:p>
    <w:p w:rsidR="00A203AC" w:rsidRPr="00ED47D9" w:rsidRDefault="00A203AC" w:rsidP="00A203AC">
      <w:pPr>
        <w:rPr>
          <w:b/>
          <w:i/>
        </w:rPr>
      </w:pPr>
      <w:r w:rsidRPr="00ED47D9">
        <w:rPr>
          <w:b/>
          <w:i/>
        </w:rPr>
        <w:t>* requiring the use of a statistical data classification that has not been reviewed and approved by OMB;</w:t>
      </w:r>
    </w:p>
    <w:p w:rsidR="00A203AC" w:rsidRPr="00ED47D9" w:rsidRDefault="00A203AC" w:rsidP="00A203AC">
      <w:pPr>
        <w:rPr>
          <w:b/>
          <w:i/>
        </w:rPr>
      </w:pPr>
      <w:r w:rsidRPr="00ED47D9">
        <w:rPr>
          <w:b/>
          <w:i/>
        </w:rPr>
        <w:lastRenderedPageBreak/>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A203AC" w:rsidRPr="00ED47D9" w:rsidRDefault="00A203AC" w:rsidP="00A203AC">
      <w:pPr>
        <w:rPr>
          <w:b/>
          <w:i/>
        </w:rPr>
      </w:pPr>
      <w:r w:rsidRPr="00ED47D9">
        <w:rPr>
          <w:b/>
          <w:i/>
        </w:rPr>
        <w:t>* requiring respondents to submit proprietary trade secrets, or other confidential information unless the agency can demonstrate that it has instituted procedures to protect the information's confidentiality to the extent permitted by law.</w:t>
      </w:r>
    </w:p>
    <w:p w:rsidR="00A203AC" w:rsidRDefault="00A203AC" w:rsidP="00A203AC"/>
    <w:p w:rsidR="00B43D51" w:rsidRDefault="00432415" w:rsidP="00B43D51">
      <w:pPr>
        <w:rPr>
          <w:sz w:val="22"/>
          <w:szCs w:val="22"/>
        </w:rPr>
      </w:pPr>
      <w:r w:rsidRPr="00432415">
        <w:t>The only potential confidential information that may be provided would be the student’s social security number that may be on the official transcript.  Most schools have deleted all but the last 4 digits, but some transcripts may still include the SSN.  Paper copies of the application would be kept in a locked cabinet when not in use and would be made available to the selection panel only.</w:t>
      </w:r>
      <w:r>
        <w:t xml:space="preserve"> Otherwise,</w:t>
      </w:r>
      <w:r w:rsidR="00F40670">
        <w:t xml:space="preserve"> </w:t>
      </w:r>
      <w:r>
        <w:t>n</w:t>
      </w:r>
      <w:r w:rsidR="00ED47D9" w:rsidRPr="00ED47D9">
        <w:t xml:space="preserve">one of the </w:t>
      </w:r>
      <w:r w:rsidR="00ED47D9" w:rsidRPr="00B43D51">
        <w:t>special circumstances mentioned above apply.</w:t>
      </w:r>
      <w:r w:rsidR="00A203AC" w:rsidRPr="00B43D51">
        <w:t xml:space="preserve"> </w:t>
      </w:r>
      <w:r w:rsidR="00B43D51" w:rsidRPr="00B43D51">
        <w:t xml:space="preserve"> The INSPIRE application package, which also includes instructions, indicates in the “TRANSCRIPT” section that if students </w:t>
      </w:r>
      <w:r w:rsidR="00B43D51">
        <w:rPr>
          <w:sz w:val="22"/>
          <w:szCs w:val="22"/>
        </w:rPr>
        <w:t>are sending their transcript directly to NASA to please mark over their social security number with a black marker if the number it is provided. We also ask the student that if their school is sending the transcript directly to NASA to ask the school to mark over your social security number with a black marker if possible.</w:t>
      </w:r>
    </w:p>
    <w:p w:rsidR="00A203AC" w:rsidRPr="00ED47D9" w:rsidRDefault="00A203AC" w:rsidP="00A203AC">
      <w:pPr>
        <w:rPr>
          <w:color w:val="000000"/>
        </w:rPr>
      </w:pPr>
    </w:p>
    <w:p w:rsidR="00A203AC" w:rsidRPr="001C6ECF" w:rsidRDefault="00A203AC" w:rsidP="00A203AC">
      <w:pPr>
        <w:rPr>
          <w:color w:val="0000FF"/>
        </w:rPr>
      </w:pPr>
    </w:p>
    <w:p w:rsidR="00A203AC" w:rsidRPr="00ED47D9" w:rsidRDefault="00A203AC" w:rsidP="00A203AC">
      <w:pPr>
        <w:rPr>
          <w:b/>
          <w:i/>
        </w:rPr>
      </w:pPr>
      <w:r w:rsidRPr="00ED47D9">
        <w:rPr>
          <w:b/>
          <w:i/>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rsidR="00A203AC" w:rsidRPr="00ED47D9" w:rsidRDefault="00A203AC" w:rsidP="00A203AC">
      <w:pPr>
        <w:rPr>
          <w:b/>
          <w:i/>
        </w:rPr>
      </w:pPr>
      <w:r w:rsidRPr="00ED47D9">
        <w:rPr>
          <w:b/>
          <w:i/>
        </w:rPr>
        <w:t>Specifically address comments received on cost and hour burden. Describe efforts to consult with persons outside the agency to obtain their views on the availability of data,</w:t>
      </w:r>
    </w:p>
    <w:p w:rsidR="00A203AC" w:rsidRPr="00ED47D9" w:rsidRDefault="00A203AC" w:rsidP="00A203AC">
      <w:pPr>
        <w:rPr>
          <w:b/>
          <w:i/>
        </w:rPr>
      </w:pPr>
      <w:r w:rsidRPr="00ED47D9">
        <w:rPr>
          <w:b/>
          <w:i/>
        </w:rPr>
        <w:t>frequency of collection, the clarity of instructions and recordkeeping, disclosure, or reporting format (if any), and on the data elements to be recorded, disclosed, or reported. Consultation with representatives of those from whom information is to be obtained or those who must</w:t>
      </w:r>
    </w:p>
    <w:p w:rsidR="00A203AC" w:rsidRPr="00E23045" w:rsidRDefault="00A203AC" w:rsidP="00A203AC">
      <w:pPr>
        <w:rPr>
          <w:i/>
        </w:rPr>
      </w:pPr>
      <w:r w:rsidRPr="00ED47D9">
        <w:rPr>
          <w:b/>
          <w:i/>
        </w:rPr>
        <w:t>compile records should occur at least once every 3 years - even if the collection of information activity is the same as in prior periods. There may be circumstances that may preclude consultation in a specific situation. These circumstances should be explained.</w:t>
      </w:r>
    </w:p>
    <w:p w:rsidR="00A203AC" w:rsidRDefault="00A203AC" w:rsidP="00A203AC"/>
    <w:p w:rsidR="00A203AC" w:rsidRPr="00ED47D9" w:rsidRDefault="00A203AC" w:rsidP="00A203AC">
      <w:pPr>
        <w:outlineLvl w:val="0"/>
      </w:pPr>
      <w:r w:rsidRPr="00ED47D9">
        <w:t>May 3, 2007, Vol. 72, No. 85, Page 24624</w:t>
      </w:r>
    </w:p>
    <w:p w:rsidR="00A203AC" w:rsidRPr="00D85FD9" w:rsidRDefault="00A203AC" w:rsidP="00A203AC"/>
    <w:p w:rsidR="00A203AC" w:rsidRPr="00ED47D9" w:rsidRDefault="00A203AC" w:rsidP="00A203AC">
      <w:pPr>
        <w:rPr>
          <w:b/>
          <w:i/>
        </w:rPr>
      </w:pPr>
      <w:r w:rsidRPr="00ED47D9">
        <w:rPr>
          <w:b/>
          <w:i/>
        </w:rPr>
        <w:t>9. Explain any decision to provide any payment or gift to respondents, other than remuneration of contractors or grantees.</w:t>
      </w:r>
    </w:p>
    <w:p w:rsidR="00A203AC" w:rsidRDefault="00A203AC" w:rsidP="00A203AC"/>
    <w:p w:rsidR="00A203AC" w:rsidRPr="00ED47D9" w:rsidRDefault="00ED47D9" w:rsidP="00A203AC">
      <w:pPr>
        <w:outlineLvl w:val="0"/>
        <w:rPr>
          <w:color w:val="000000"/>
        </w:rPr>
      </w:pPr>
      <w:r w:rsidRPr="00ED47D9">
        <w:rPr>
          <w:color w:val="000000"/>
        </w:rPr>
        <w:t>Not applicable.</w:t>
      </w:r>
    </w:p>
    <w:p w:rsidR="00A203AC" w:rsidRPr="00D85FD9" w:rsidRDefault="00A203AC" w:rsidP="00A203AC"/>
    <w:p w:rsidR="00A203AC" w:rsidRPr="00945CFA" w:rsidRDefault="00A203AC" w:rsidP="00A203AC">
      <w:pPr>
        <w:rPr>
          <w:b/>
          <w:i/>
        </w:rPr>
      </w:pPr>
      <w:r w:rsidRPr="00945CFA">
        <w:rPr>
          <w:b/>
          <w:i/>
        </w:rPr>
        <w:t>10. Describe any assurance of confidentiality provided to respondents and the basis for the assurance in statute, regulation, or agency policy.</w:t>
      </w:r>
    </w:p>
    <w:p w:rsidR="00A203AC" w:rsidRDefault="00A203AC" w:rsidP="00A203AC"/>
    <w:p w:rsidR="00A203AC" w:rsidRPr="00ED47D9" w:rsidRDefault="00A203AC" w:rsidP="00ED47D9">
      <w:pPr>
        <w:rPr>
          <w:color w:val="000000"/>
        </w:rPr>
      </w:pPr>
      <w:r w:rsidRPr="00ED47D9">
        <w:rPr>
          <w:color w:val="000000"/>
        </w:rPr>
        <w:t xml:space="preserve">The limited personally identifiable information collected through the application process is not accessible to the applicant or the site administrator without a valid login and password.   Privacy statement </w:t>
      </w:r>
      <w:r w:rsidR="00ED47D9">
        <w:rPr>
          <w:color w:val="000000"/>
        </w:rPr>
        <w:t>is</w:t>
      </w:r>
      <w:r w:rsidRPr="00ED47D9">
        <w:rPr>
          <w:color w:val="000000"/>
        </w:rPr>
        <w:t xml:space="preserve"> posted on </w:t>
      </w:r>
      <w:r w:rsidR="00ED47D9" w:rsidRPr="00ED47D9">
        <w:rPr>
          <w:color w:val="000000"/>
        </w:rPr>
        <w:t>the</w:t>
      </w:r>
      <w:r w:rsidRPr="00ED47D9">
        <w:rPr>
          <w:color w:val="000000"/>
        </w:rPr>
        <w:t xml:space="preserve"> </w:t>
      </w:r>
      <w:r w:rsidR="00ED47D9" w:rsidRPr="00ED47D9">
        <w:rPr>
          <w:color w:val="000000"/>
        </w:rPr>
        <w:t xml:space="preserve">INSPIRE </w:t>
      </w:r>
      <w:r w:rsidRPr="00ED47D9">
        <w:rPr>
          <w:color w:val="000000"/>
        </w:rPr>
        <w:t xml:space="preserve">Web site.  </w:t>
      </w:r>
    </w:p>
    <w:p w:rsidR="00A203AC" w:rsidRPr="00ED47D9" w:rsidRDefault="00A203AC" w:rsidP="00A203AC">
      <w:pPr>
        <w:ind w:left="360"/>
        <w:rPr>
          <w:color w:val="000000"/>
        </w:rPr>
      </w:pPr>
    </w:p>
    <w:p w:rsidR="00A203AC" w:rsidRPr="00ED47D9" w:rsidRDefault="00ED47D9" w:rsidP="00ED47D9">
      <w:pPr>
        <w:rPr>
          <w:color w:val="000000"/>
        </w:rPr>
      </w:pPr>
      <w:r w:rsidRPr="00ED47D9">
        <w:rPr>
          <w:color w:val="000000"/>
        </w:rPr>
        <w:t>INSPIRE</w:t>
      </w:r>
      <w:r w:rsidR="00A203AC" w:rsidRPr="00ED47D9">
        <w:rPr>
          <w:color w:val="000000"/>
        </w:rPr>
        <w:t xml:space="preserve"> </w:t>
      </w:r>
      <w:r w:rsidR="001B182D">
        <w:rPr>
          <w:color w:val="000000"/>
        </w:rPr>
        <w:t>has</w:t>
      </w:r>
      <w:r w:rsidR="00A203AC" w:rsidRPr="00ED47D9">
        <w:rPr>
          <w:color w:val="000000"/>
        </w:rPr>
        <w:t xml:space="preserve"> establish</w:t>
      </w:r>
      <w:r w:rsidR="001B182D">
        <w:rPr>
          <w:color w:val="000000"/>
        </w:rPr>
        <w:t>ed</w:t>
      </w:r>
      <w:r w:rsidR="00A203AC" w:rsidRPr="00ED47D9">
        <w:rPr>
          <w:color w:val="000000"/>
        </w:rPr>
        <w:t xml:space="preserve"> an applicant database for the purpose of applicant selection. Applicants will only have access to their own data with a valid login and password.  </w:t>
      </w:r>
    </w:p>
    <w:p w:rsidR="00A203AC" w:rsidRPr="00D85FD9" w:rsidRDefault="00A203AC" w:rsidP="00A203AC"/>
    <w:p w:rsidR="00A203AC" w:rsidRPr="00945CFA" w:rsidRDefault="00A203AC" w:rsidP="00A203AC">
      <w:pPr>
        <w:rPr>
          <w:b/>
          <w:i/>
        </w:rPr>
      </w:pPr>
      <w:r w:rsidRPr="00945CFA">
        <w:rPr>
          <w:b/>
          <w:i/>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w:t>
      </w:r>
      <w:r w:rsidR="00945CFA" w:rsidRPr="00945CFA">
        <w:rPr>
          <w:b/>
          <w:i/>
        </w:rPr>
        <w:t xml:space="preserve"> </w:t>
      </w:r>
      <w:r w:rsidRPr="00945CFA">
        <w:rPr>
          <w:b/>
          <w:i/>
        </w:rPr>
        <w:t>their consent.</w:t>
      </w:r>
    </w:p>
    <w:p w:rsidR="00A203AC" w:rsidRDefault="00A203AC" w:rsidP="00A203AC"/>
    <w:p w:rsidR="00A203AC" w:rsidRPr="00945CFA" w:rsidRDefault="00945CFA" w:rsidP="00A203AC">
      <w:pPr>
        <w:outlineLvl w:val="0"/>
        <w:rPr>
          <w:color w:val="000000"/>
        </w:rPr>
      </w:pPr>
      <w:r w:rsidRPr="00945CFA">
        <w:rPr>
          <w:color w:val="000000"/>
        </w:rPr>
        <w:t>Not applicable.</w:t>
      </w:r>
    </w:p>
    <w:p w:rsidR="00A203AC" w:rsidRPr="008827D3" w:rsidRDefault="00A203AC" w:rsidP="00A203AC"/>
    <w:p w:rsidR="00A203AC" w:rsidRPr="00945CFA" w:rsidRDefault="00A203AC" w:rsidP="00A203AC">
      <w:pPr>
        <w:rPr>
          <w:b/>
          <w:i/>
        </w:rPr>
      </w:pPr>
      <w:r w:rsidRPr="00945CFA">
        <w:rPr>
          <w:b/>
          <w:i/>
        </w:rPr>
        <w:t>12. Provide estimates of the hour burden of the collection of information. The statement should:</w:t>
      </w:r>
    </w:p>
    <w:p w:rsidR="00A203AC" w:rsidRPr="00945CFA" w:rsidRDefault="00A203AC" w:rsidP="00A203AC">
      <w:pPr>
        <w:rPr>
          <w:b/>
          <w:i/>
        </w:rPr>
      </w:pPr>
      <w:r w:rsidRPr="00945CFA">
        <w:rPr>
          <w:b/>
          <w:i/>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w:t>
      </w:r>
    </w:p>
    <w:p w:rsidR="00A203AC" w:rsidRPr="00945CFA" w:rsidRDefault="00A203AC" w:rsidP="00A203AC">
      <w:pPr>
        <w:rPr>
          <w:b/>
          <w:i/>
        </w:rPr>
      </w:pPr>
      <w:r w:rsidRPr="00945CFA">
        <w:rPr>
          <w:b/>
          <w:i/>
        </w:rPr>
        <w:t>burden on respondents is expected to vary widely because of differences in activity, size, or</w:t>
      </w:r>
    </w:p>
    <w:p w:rsidR="00A203AC" w:rsidRPr="00945CFA" w:rsidRDefault="00A203AC" w:rsidP="00A203AC">
      <w:pPr>
        <w:rPr>
          <w:b/>
          <w:i/>
        </w:rPr>
      </w:pPr>
      <w:r w:rsidRPr="00945CFA">
        <w:rPr>
          <w:b/>
          <w:i/>
        </w:rPr>
        <w:t>complexity, show the range of estimated hour burden, and explain the reasons for the variance.</w:t>
      </w:r>
    </w:p>
    <w:p w:rsidR="00A203AC" w:rsidRPr="00945CFA" w:rsidRDefault="00A203AC" w:rsidP="00A203AC">
      <w:pPr>
        <w:rPr>
          <w:b/>
          <w:i/>
        </w:rPr>
      </w:pPr>
      <w:r w:rsidRPr="00945CFA">
        <w:rPr>
          <w:b/>
          <w:i/>
        </w:rPr>
        <w:t>Generally, estimates should not include burden hours for customary and usual business practices.</w:t>
      </w:r>
    </w:p>
    <w:p w:rsidR="00A203AC" w:rsidRPr="00945CFA" w:rsidRDefault="00A203AC" w:rsidP="00A203AC">
      <w:pPr>
        <w:rPr>
          <w:b/>
          <w:i/>
        </w:rPr>
      </w:pPr>
      <w:r w:rsidRPr="00945CFA">
        <w:rPr>
          <w:b/>
          <w:i/>
        </w:rPr>
        <w:t>* If this request for approval covers more than one form, provide separate hour burden estimates for each form and aggregate the hour burdens in Item 13 of OMB Form 83-I.</w:t>
      </w:r>
    </w:p>
    <w:p w:rsidR="00A203AC" w:rsidRPr="00945CFA" w:rsidRDefault="00A203AC" w:rsidP="00A203AC">
      <w:pPr>
        <w:rPr>
          <w:b/>
          <w:i/>
        </w:rPr>
      </w:pPr>
      <w:r w:rsidRPr="00945CFA">
        <w:rPr>
          <w:b/>
          <w:i/>
        </w:rPr>
        <w:t>* Provide estimates of annualized cost to respondents for the hour burdens for collections of</w:t>
      </w:r>
    </w:p>
    <w:p w:rsidR="00A203AC" w:rsidRPr="00945CFA" w:rsidRDefault="00A203AC" w:rsidP="00A203AC">
      <w:pPr>
        <w:rPr>
          <w:b/>
          <w:i/>
        </w:rPr>
      </w:pPr>
      <w:r w:rsidRPr="00945CFA">
        <w:rPr>
          <w:b/>
          <w:i/>
        </w:rPr>
        <w:t>information, identifying and using appropriate wage rate categories. The cost of contracting out or paying outside parties for information collection activities should not be included here. Instead, this cost should be included in Item 13.</w:t>
      </w:r>
    </w:p>
    <w:p w:rsidR="00A203AC" w:rsidRDefault="00A203AC" w:rsidP="00A203AC"/>
    <w:p w:rsidR="00A203AC" w:rsidRPr="00ED47D9" w:rsidRDefault="00A203AC" w:rsidP="00A203AC">
      <w:pPr>
        <w:rPr>
          <w:color w:val="000000"/>
        </w:rPr>
      </w:pPr>
      <w:r w:rsidRPr="00ED47D9">
        <w:rPr>
          <w:color w:val="000000"/>
        </w:rPr>
        <w:t xml:space="preserve">We estimate that about </w:t>
      </w:r>
      <w:r w:rsidR="00ED47D9" w:rsidRPr="00ED47D9">
        <w:rPr>
          <w:color w:val="000000"/>
        </w:rPr>
        <w:t>2000</w:t>
      </w:r>
      <w:r w:rsidRPr="00ED47D9">
        <w:rPr>
          <w:color w:val="000000"/>
        </w:rPr>
        <w:t xml:space="preserve"> </w:t>
      </w:r>
      <w:r w:rsidR="00ED47D9" w:rsidRPr="00ED47D9">
        <w:rPr>
          <w:color w:val="000000"/>
        </w:rPr>
        <w:t>students</w:t>
      </w:r>
      <w:r w:rsidRPr="00ED47D9">
        <w:rPr>
          <w:color w:val="000000"/>
        </w:rPr>
        <w:t xml:space="preserve"> will complete the application, spending an average of </w:t>
      </w:r>
      <w:r w:rsidR="00ED47D9" w:rsidRPr="00ED47D9">
        <w:rPr>
          <w:color w:val="000000"/>
        </w:rPr>
        <w:t>two</w:t>
      </w:r>
      <w:r w:rsidRPr="00ED47D9">
        <w:rPr>
          <w:color w:val="000000"/>
        </w:rPr>
        <w:t xml:space="preserve"> (</w:t>
      </w:r>
      <w:r w:rsidR="00ED47D9" w:rsidRPr="00ED47D9">
        <w:rPr>
          <w:color w:val="000000"/>
        </w:rPr>
        <w:t>2</w:t>
      </w:r>
      <w:r w:rsidRPr="00ED47D9">
        <w:rPr>
          <w:color w:val="000000"/>
        </w:rPr>
        <w:t>) hour</w:t>
      </w:r>
      <w:r w:rsidR="00ED47D9" w:rsidRPr="00ED47D9">
        <w:rPr>
          <w:color w:val="000000"/>
        </w:rPr>
        <w:t>s</w:t>
      </w:r>
      <w:r w:rsidRPr="00ED47D9">
        <w:rPr>
          <w:color w:val="000000"/>
        </w:rPr>
        <w:t xml:space="preserve"> each. </w:t>
      </w:r>
      <w:r w:rsidR="00ED47D9" w:rsidRPr="00ED47D9">
        <w:rPr>
          <w:color w:val="000000"/>
        </w:rPr>
        <w:t>T</w:t>
      </w:r>
      <w:r w:rsidRPr="00ED47D9">
        <w:rPr>
          <w:color w:val="000000"/>
        </w:rPr>
        <w:t xml:space="preserve">his totals </w:t>
      </w:r>
      <w:r w:rsidR="00ED47D9" w:rsidRPr="00ED47D9">
        <w:rPr>
          <w:color w:val="000000"/>
        </w:rPr>
        <w:t>4000</w:t>
      </w:r>
      <w:r w:rsidRPr="00ED47D9">
        <w:rPr>
          <w:color w:val="000000"/>
        </w:rPr>
        <w:t xml:space="preserve"> hours</w:t>
      </w:r>
      <w:r w:rsidR="00ED47D9" w:rsidRPr="00ED47D9">
        <w:rPr>
          <w:color w:val="000000"/>
        </w:rPr>
        <w:t xml:space="preserve"> </w:t>
      </w:r>
    </w:p>
    <w:p w:rsidR="00ED47D9" w:rsidRPr="00ED47D9" w:rsidRDefault="00ED47D9" w:rsidP="00A203AC">
      <w:pPr>
        <w:rPr>
          <w:color w:val="000000"/>
        </w:rPr>
      </w:pPr>
      <w:r w:rsidRPr="00ED47D9">
        <w:rPr>
          <w:color w:val="000000"/>
        </w:rPr>
        <w:t>Annually.</w:t>
      </w:r>
    </w:p>
    <w:p w:rsidR="00ED47D9" w:rsidRPr="008827D3" w:rsidRDefault="00ED47D9" w:rsidP="00A203AC"/>
    <w:p w:rsidR="00A203AC" w:rsidRPr="00945CFA" w:rsidRDefault="00A203AC" w:rsidP="00A203AC">
      <w:pPr>
        <w:rPr>
          <w:b/>
          <w:i/>
        </w:rPr>
      </w:pPr>
      <w:r w:rsidRPr="00945CFA">
        <w:rPr>
          <w:b/>
          <w:i/>
        </w:rPr>
        <w:t>13. Provide an estimate for the total annual cost burden to respondents or recordkeepers resulting from the collection of information. (Do not include the cost of any hour burden shown in Items 12 and 14).</w:t>
      </w:r>
    </w:p>
    <w:p w:rsidR="00A203AC" w:rsidRPr="00945CFA" w:rsidRDefault="00A203AC" w:rsidP="00A203AC">
      <w:pPr>
        <w:rPr>
          <w:b/>
          <w:i/>
        </w:rPr>
      </w:pPr>
      <w:r w:rsidRPr="00945CFA">
        <w:rPr>
          <w:b/>
          <w:i/>
        </w:rPr>
        <w:t>* The cost estimate should be split into two components: (a) a total capital and start-up cost</w:t>
      </w:r>
    </w:p>
    <w:p w:rsidR="00A203AC" w:rsidRPr="00945CFA" w:rsidRDefault="00A203AC" w:rsidP="00A203AC">
      <w:pPr>
        <w:rPr>
          <w:b/>
          <w:i/>
        </w:rPr>
      </w:pPr>
      <w:r w:rsidRPr="00945CFA">
        <w:rPr>
          <w:b/>
          <w:i/>
        </w:rPr>
        <w:t xml:space="preserve">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w:t>
      </w:r>
      <w:r w:rsidRPr="00945CFA">
        <w:rPr>
          <w:b/>
          <w:i/>
        </w:rPr>
        <w:lastRenderedPageBreak/>
        <w:t>items, preparations for collecting information such as purchasing computers and software; monitoring, sampling, drilling and testing equipment; and record storage facilities.</w:t>
      </w:r>
    </w:p>
    <w:p w:rsidR="00A203AC" w:rsidRPr="00945CFA" w:rsidRDefault="00A203AC" w:rsidP="00A203AC">
      <w:pPr>
        <w:rPr>
          <w:b/>
          <w:i/>
        </w:rPr>
      </w:pPr>
      <w:r w:rsidRPr="00945CFA">
        <w:rPr>
          <w:b/>
          <w:i/>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203AC" w:rsidRPr="00945CFA" w:rsidRDefault="00A203AC" w:rsidP="00A203AC">
      <w:pPr>
        <w:rPr>
          <w:b/>
          <w:i/>
        </w:rPr>
      </w:pPr>
      <w:r w:rsidRPr="00945CFA">
        <w:rPr>
          <w:b/>
          <w:i/>
        </w:rPr>
        <w:t>* Generally, estimates should not include purchases of equipment or services, or portions</w:t>
      </w:r>
    </w:p>
    <w:p w:rsidR="00A203AC" w:rsidRPr="00945CFA" w:rsidRDefault="00A203AC" w:rsidP="00A203AC">
      <w:pPr>
        <w:rPr>
          <w:b/>
          <w:i/>
        </w:rPr>
      </w:pPr>
      <w:r w:rsidRPr="00945CFA">
        <w:rPr>
          <w:b/>
          <w:i/>
        </w:rPr>
        <w:t>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203AC" w:rsidRDefault="00A203AC" w:rsidP="00A203AC"/>
    <w:p w:rsidR="00A203AC" w:rsidRPr="00ED47D9" w:rsidRDefault="00A203AC" w:rsidP="00A203AC">
      <w:pPr>
        <w:outlineLvl w:val="0"/>
        <w:rPr>
          <w:color w:val="000000"/>
        </w:rPr>
      </w:pPr>
      <w:r w:rsidRPr="00ED47D9">
        <w:rPr>
          <w:color w:val="000000"/>
        </w:rPr>
        <w:t>There is no cost to applicants.</w:t>
      </w:r>
    </w:p>
    <w:p w:rsidR="00A203AC" w:rsidRPr="008827D3" w:rsidRDefault="00A203AC" w:rsidP="00A203AC"/>
    <w:p w:rsidR="00A203AC" w:rsidRPr="00E23045" w:rsidRDefault="00A203AC" w:rsidP="00A203AC">
      <w:pPr>
        <w:rPr>
          <w:i/>
        </w:rPr>
      </w:pPr>
      <w:bookmarkStart w:id="0" w:name="OLE_LINK1"/>
      <w:bookmarkStart w:id="1" w:name="OLE_LINK2"/>
      <w:bookmarkStart w:id="2" w:name="OLE_LINK5"/>
      <w:bookmarkStart w:id="3" w:name="OLE_LINK6"/>
      <w:bookmarkStart w:id="4" w:name="OLE_LINK7"/>
      <w:r w:rsidRPr="00E23045">
        <w:rPr>
          <w:i/>
        </w:rPr>
        <w:t>14. Provide estimates of annualized costs to the Federal government. Also, provide a description of the method used to estimate cost, which should include quantification of hours, operational</w:t>
      </w:r>
    </w:p>
    <w:p w:rsidR="00A203AC" w:rsidRPr="00E23045" w:rsidRDefault="00A203AC" w:rsidP="00A203AC">
      <w:pPr>
        <w:rPr>
          <w:i/>
        </w:rPr>
      </w:pPr>
      <w:r w:rsidRPr="00E23045">
        <w:rPr>
          <w:i/>
        </w:rPr>
        <w:t>expenses (such as equipment, overhead, printing, and support staff), and any other expense that</w:t>
      </w:r>
    </w:p>
    <w:p w:rsidR="00A203AC" w:rsidRPr="00E23045" w:rsidRDefault="00A203AC" w:rsidP="00A203AC">
      <w:pPr>
        <w:rPr>
          <w:i/>
        </w:rPr>
      </w:pPr>
      <w:r w:rsidRPr="00E23045">
        <w:rPr>
          <w:i/>
        </w:rPr>
        <w:t>would not have been incurred without this collection of information. Agencies may also</w:t>
      </w:r>
    </w:p>
    <w:p w:rsidR="00A203AC" w:rsidRDefault="00A203AC" w:rsidP="00A203AC">
      <w:pPr>
        <w:rPr>
          <w:i/>
        </w:rPr>
      </w:pPr>
      <w:r w:rsidRPr="00E23045">
        <w:rPr>
          <w:i/>
        </w:rPr>
        <w:t>aggregate cost estimates from Items 12, 13, and 14 in a single table.</w:t>
      </w:r>
    </w:p>
    <w:bookmarkEnd w:id="0"/>
    <w:bookmarkEnd w:id="1"/>
    <w:p w:rsidR="00A203AC" w:rsidRDefault="00A203AC" w:rsidP="00A203AC"/>
    <w:p w:rsidR="00A203AC" w:rsidRPr="00ED47D9" w:rsidRDefault="00A203AC" w:rsidP="00A203AC">
      <w:pPr>
        <w:outlineLvl w:val="0"/>
        <w:rPr>
          <w:color w:val="000000"/>
        </w:rPr>
      </w:pPr>
      <w:r w:rsidRPr="00ED47D9">
        <w:rPr>
          <w:color w:val="000000"/>
        </w:rPr>
        <w:t>Annualized costs to the Federal government are estimated at $</w:t>
      </w:r>
      <w:r w:rsidR="00095B15">
        <w:rPr>
          <w:color w:val="000000"/>
        </w:rPr>
        <w:t>80,</w:t>
      </w:r>
      <w:r w:rsidR="00462396">
        <w:rPr>
          <w:color w:val="000000"/>
        </w:rPr>
        <w:t>502</w:t>
      </w:r>
      <w:r w:rsidRPr="00ED47D9">
        <w:rPr>
          <w:color w:val="000000"/>
        </w:rPr>
        <w:t>.  This represents an estimate of $</w:t>
      </w:r>
      <w:r w:rsidR="00095B15">
        <w:rPr>
          <w:color w:val="000000"/>
        </w:rPr>
        <w:t>60,000</w:t>
      </w:r>
      <w:r w:rsidRPr="00ED47D9">
        <w:rPr>
          <w:color w:val="000000"/>
        </w:rPr>
        <w:t xml:space="preserve"> (</w:t>
      </w:r>
      <w:r w:rsidR="00095B15">
        <w:rPr>
          <w:color w:val="000000"/>
        </w:rPr>
        <w:t>173.91</w:t>
      </w:r>
      <w:r w:rsidRPr="00ED47D9">
        <w:rPr>
          <w:color w:val="000000"/>
        </w:rPr>
        <w:t xml:space="preserve"> man hours @ $</w:t>
      </w:r>
      <w:r w:rsidR="00095B15">
        <w:rPr>
          <w:color w:val="000000"/>
        </w:rPr>
        <w:t>28.75</w:t>
      </w:r>
      <w:r w:rsidRPr="00ED47D9">
        <w:rPr>
          <w:color w:val="000000"/>
        </w:rPr>
        <w:t xml:space="preserve"> per hour x </w:t>
      </w:r>
      <w:r w:rsidR="00095B15">
        <w:rPr>
          <w:color w:val="000000"/>
        </w:rPr>
        <w:t>12</w:t>
      </w:r>
      <w:r w:rsidRPr="00ED47D9">
        <w:rPr>
          <w:color w:val="000000"/>
        </w:rPr>
        <w:t xml:space="preserve"> months) for operational expenses and $</w:t>
      </w:r>
      <w:r w:rsidR="00095B15">
        <w:rPr>
          <w:color w:val="000000"/>
        </w:rPr>
        <w:t>20,502</w:t>
      </w:r>
      <w:r w:rsidRPr="00ED47D9">
        <w:rPr>
          <w:color w:val="000000"/>
        </w:rPr>
        <w:t xml:space="preserve"> (</w:t>
      </w:r>
      <w:r w:rsidR="00095B15">
        <w:rPr>
          <w:color w:val="000000"/>
        </w:rPr>
        <w:t>306</w:t>
      </w:r>
      <w:r w:rsidRPr="00ED47D9">
        <w:rPr>
          <w:color w:val="000000"/>
        </w:rPr>
        <w:t xml:space="preserve"> hours @ $</w:t>
      </w:r>
      <w:r w:rsidR="00095B15">
        <w:rPr>
          <w:color w:val="000000"/>
        </w:rPr>
        <w:t>67</w:t>
      </w:r>
      <w:r w:rsidRPr="00ED47D9">
        <w:rPr>
          <w:color w:val="000000"/>
        </w:rPr>
        <w:t xml:space="preserve"> per hour) for application revision, review and selection.   </w:t>
      </w:r>
    </w:p>
    <w:bookmarkEnd w:id="2"/>
    <w:bookmarkEnd w:id="3"/>
    <w:bookmarkEnd w:id="4"/>
    <w:p w:rsidR="00A203AC" w:rsidRPr="008827D3" w:rsidRDefault="00A203AC" w:rsidP="00A203AC"/>
    <w:p w:rsidR="00A203AC" w:rsidRPr="00945CFA" w:rsidRDefault="00A203AC" w:rsidP="00A203AC">
      <w:pPr>
        <w:rPr>
          <w:b/>
          <w:i/>
        </w:rPr>
      </w:pPr>
      <w:r w:rsidRPr="00945CFA">
        <w:rPr>
          <w:b/>
          <w:i/>
        </w:rPr>
        <w:t>15. Explain the reasons for any program changes or adjustments reported in Items 13 or 14 of the OMB Form 83-I.</w:t>
      </w:r>
    </w:p>
    <w:p w:rsidR="00A203AC" w:rsidRDefault="00A203AC" w:rsidP="00A203AC"/>
    <w:p w:rsidR="00A203AC" w:rsidRPr="00ED47D9" w:rsidRDefault="00A203AC" w:rsidP="00A203AC">
      <w:pPr>
        <w:outlineLvl w:val="0"/>
        <w:rPr>
          <w:color w:val="000000"/>
        </w:rPr>
      </w:pPr>
      <w:r w:rsidRPr="00ED47D9">
        <w:rPr>
          <w:color w:val="000000"/>
        </w:rPr>
        <w:t>N/A</w:t>
      </w:r>
      <w:r w:rsidR="00ED47D9" w:rsidRPr="00ED47D9">
        <w:rPr>
          <w:color w:val="000000"/>
        </w:rPr>
        <w:t>. Th</w:t>
      </w:r>
      <w:r w:rsidR="001B182D">
        <w:rPr>
          <w:color w:val="000000"/>
        </w:rPr>
        <w:t>e application has not changed substantially from the original approval other than it is now web based</w:t>
      </w:r>
      <w:r w:rsidR="00ED47D9" w:rsidRPr="00ED47D9">
        <w:rPr>
          <w:color w:val="000000"/>
        </w:rPr>
        <w:t>.</w:t>
      </w:r>
    </w:p>
    <w:p w:rsidR="00A203AC" w:rsidRPr="008827D3" w:rsidRDefault="00A203AC" w:rsidP="00A203AC"/>
    <w:p w:rsidR="00A203AC" w:rsidRPr="00945CFA" w:rsidRDefault="00A203AC" w:rsidP="00A203AC">
      <w:pPr>
        <w:rPr>
          <w:b/>
          <w:i/>
        </w:rPr>
      </w:pPr>
      <w:r w:rsidRPr="00945CFA">
        <w:rPr>
          <w:b/>
          <w:i/>
        </w:rPr>
        <w:t xml:space="preserve">16. For collections of information whose results will be published, outline </w:t>
      </w:r>
      <w:r w:rsidRPr="00945CFA">
        <w:rPr>
          <w:b/>
          <w:i/>
          <w:u w:val="single"/>
        </w:rPr>
        <w:t>plans for tabulation and publication</w:t>
      </w:r>
      <w:r w:rsidRPr="00945CFA">
        <w:rPr>
          <w:b/>
          <w:i/>
        </w:rPr>
        <w:t>. Address any complex analytical techniques that will be used. Provide the time</w:t>
      </w:r>
      <w:r w:rsidR="00945CFA" w:rsidRPr="00945CFA">
        <w:rPr>
          <w:b/>
          <w:i/>
        </w:rPr>
        <w:t xml:space="preserve"> </w:t>
      </w:r>
      <w:r w:rsidRPr="00945CFA">
        <w:rPr>
          <w:b/>
          <w:i/>
        </w:rPr>
        <w:t>schedule for the entire project, including beginning and ending dates of the collection of information, completion of report, publication dates, and other actions.</w:t>
      </w:r>
    </w:p>
    <w:p w:rsidR="00A203AC" w:rsidRDefault="00A203AC" w:rsidP="00A203AC"/>
    <w:p w:rsidR="00A203AC" w:rsidRPr="00945CFA" w:rsidRDefault="00945CFA" w:rsidP="00A203AC">
      <w:pPr>
        <w:rPr>
          <w:color w:val="000000"/>
        </w:rPr>
      </w:pPr>
      <w:r>
        <w:rPr>
          <w:color w:val="000000"/>
        </w:rPr>
        <w:t>The results of the application collection will not be published.</w:t>
      </w:r>
    </w:p>
    <w:p w:rsidR="00A203AC" w:rsidRPr="00945CFA" w:rsidRDefault="00A203AC" w:rsidP="00A203AC">
      <w:pPr>
        <w:rPr>
          <w:color w:val="000000"/>
        </w:rPr>
      </w:pPr>
    </w:p>
    <w:p w:rsidR="00A203AC" w:rsidRDefault="00A203AC" w:rsidP="00A203AC">
      <w:r w:rsidRPr="00D93375">
        <w:rPr>
          <w:color w:val="000000"/>
        </w:rPr>
        <w:t>Once the application window is closed, representatives at each of the 10 NASA centers retrieve applications for s</w:t>
      </w:r>
      <w:r w:rsidR="001B182D">
        <w:rPr>
          <w:color w:val="000000"/>
        </w:rPr>
        <w:t>tudents</w:t>
      </w:r>
      <w:r w:rsidRPr="00D93375">
        <w:rPr>
          <w:color w:val="000000"/>
        </w:rPr>
        <w:t xml:space="preserve"> in their regions.   </w:t>
      </w:r>
    </w:p>
    <w:p w:rsidR="00A203AC" w:rsidRDefault="00A203AC" w:rsidP="00A203AC">
      <w:pPr>
        <w:rPr>
          <w:i/>
        </w:rPr>
      </w:pPr>
    </w:p>
    <w:p w:rsidR="00A203AC" w:rsidRDefault="00A203AC" w:rsidP="00A203AC">
      <w:pPr>
        <w:rPr>
          <w:i/>
        </w:rPr>
      </w:pPr>
      <w:r w:rsidRPr="00E23045">
        <w:rPr>
          <w:i/>
        </w:rPr>
        <w:t>17. If seeking approval to not display the expiration date for OMB approval of the information collection, explain the reasons that display would be inappropriate.</w:t>
      </w:r>
    </w:p>
    <w:p w:rsidR="00A203AC" w:rsidRDefault="00A203AC" w:rsidP="00A203AC"/>
    <w:p w:rsidR="00A203AC" w:rsidRPr="00D93375" w:rsidRDefault="00A203AC" w:rsidP="00A203AC">
      <w:pPr>
        <w:outlineLvl w:val="0"/>
        <w:rPr>
          <w:color w:val="000000"/>
        </w:rPr>
      </w:pPr>
      <w:r w:rsidRPr="00D93375">
        <w:rPr>
          <w:color w:val="000000"/>
        </w:rPr>
        <w:lastRenderedPageBreak/>
        <w:t>The OMB number will be displayed within the application Web site.</w:t>
      </w:r>
    </w:p>
    <w:p w:rsidR="00A203AC" w:rsidRPr="008827D3" w:rsidRDefault="00A203AC" w:rsidP="00A203AC"/>
    <w:p w:rsidR="00A203AC" w:rsidRPr="00E23045" w:rsidRDefault="00A203AC" w:rsidP="00A203AC">
      <w:pPr>
        <w:rPr>
          <w:i/>
        </w:rPr>
      </w:pPr>
      <w:r w:rsidRPr="00E23045">
        <w:rPr>
          <w:i/>
        </w:rPr>
        <w:t>18. Explain each exception to the certification statement identified in Item 19, "Certification for</w:t>
      </w:r>
    </w:p>
    <w:p w:rsidR="00A203AC" w:rsidRDefault="00A203AC" w:rsidP="00A203AC">
      <w:pPr>
        <w:rPr>
          <w:i/>
        </w:rPr>
      </w:pPr>
      <w:r w:rsidRPr="00E23045">
        <w:rPr>
          <w:i/>
        </w:rPr>
        <w:t>Paperwork Reduction Act Submissions," of OMB Form 83-I.</w:t>
      </w:r>
    </w:p>
    <w:p w:rsidR="00A203AC" w:rsidRDefault="00A203AC" w:rsidP="00A203AC"/>
    <w:p w:rsidR="00A203AC" w:rsidRPr="00B52FE3" w:rsidRDefault="00D93375" w:rsidP="00A203AC">
      <w:pPr>
        <w:outlineLvl w:val="0"/>
        <w:rPr>
          <w:color w:val="3366FF"/>
        </w:rPr>
      </w:pPr>
      <w:r w:rsidRPr="00D93375">
        <w:rPr>
          <w:color w:val="000000"/>
        </w:rPr>
        <w:t>Not applicable</w:t>
      </w:r>
      <w:r>
        <w:rPr>
          <w:color w:val="3366FF"/>
        </w:rPr>
        <w:t>.</w:t>
      </w:r>
    </w:p>
    <w:p w:rsidR="00A203AC" w:rsidRPr="008827D3" w:rsidRDefault="00A203AC" w:rsidP="00A203AC"/>
    <w:p w:rsidR="00A203AC" w:rsidRPr="00954AEC" w:rsidRDefault="00A203AC" w:rsidP="00A203AC">
      <w:pPr>
        <w:outlineLvl w:val="0"/>
      </w:pPr>
      <w:r w:rsidRPr="00954AEC">
        <w:t xml:space="preserve">B. Collections of Information Employing Statistical Methods </w:t>
      </w:r>
    </w:p>
    <w:p w:rsidR="00A203AC" w:rsidRPr="00D93375" w:rsidRDefault="00A203AC" w:rsidP="00A203AC">
      <w:pPr>
        <w:rPr>
          <w:b/>
          <w:i/>
        </w:rPr>
      </w:pPr>
      <w:r w:rsidRPr="00D93375">
        <w:rPr>
          <w:b/>
          <w:i/>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w:t>
      </w:r>
    </w:p>
    <w:p w:rsidR="00A203AC" w:rsidRPr="00954AEC" w:rsidRDefault="00A203AC" w:rsidP="00A203AC"/>
    <w:p w:rsidR="00A203AC" w:rsidRPr="00D93375" w:rsidRDefault="00A203AC" w:rsidP="00A203AC">
      <w:pPr>
        <w:rPr>
          <w:b/>
          <w:i/>
        </w:rPr>
      </w:pPr>
      <w:r w:rsidRPr="00D93375">
        <w:rPr>
          <w:b/>
          <w:i/>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A203AC" w:rsidRPr="00954AEC" w:rsidRDefault="00A203AC" w:rsidP="00A203AC"/>
    <w:p w:rsidR="00A203AC" w:rsidRPr="00954AEC" w:rsidRDefault="00D93375" w:rsidP="00A203AC">
      <w:r>
        <w:t>Not applicable. No respondent selection methods will be used. No statistical analysis will be conducted.</w:t>
      </w:r>
    </w:p>
    <w:p w:rsidR="00A203AC" w:rsidRPr="00954AEC" w:rsidRDefault="00A203AC" w:rsidP="00A203AC"/>
    <w:p w:rsidR="00A203AC" w:rsidRPr="00D93375" w:rsidRDefault="00A203AC" w:rsidP="00A203AC">
      <w:pPr>
        <w:rPr>
          <w:b/>
          <w:i/>
        </w:rPr>
      </w:pPr>
      <w:bookmarkStart w:id="5" w:name="OLE_LINK3"/>
      <w:bookmarkStart w:id="6" w:name="OLE_LINK4"/>
      <w:r w:rsidRPr="00D93375">
        <w:rPr>
          <w:b/>
          <w:i/>
        </w:rPr>
        <w:t>2. Describe the procedures for the collection of information including:</w:t>
      </w:r>
    </w:p>
    <w:p w:rsidR="00A203AC" w:rsidRPr="00D93375" w:rsidRDefault="00A203AC" w:rsidP="00A203AC">
      <w:pPr>
        <w:rPr>
          <w:b/>
          <w:i/>
        </w:rPr>
      </w:pPr>
      <w:r w:rsidRPr="00D93375">
        <w:rPr>
          <w:b/>
          <w:i/>
        </w:rPr>
        <w:t>* Statistical methodology for stratification and sample selection,</w:t>
      </w:r>
    </w:p>
    <w:p w:rsidR="00A203AC" w:rsidRPr="00D93375" w:rsidRDefault="00A203AC" w:rsidP="00A203AC">
      <w:pPr>
        <w:rPr>
          <w:b/>
          <w:i/>
        </w:rPr>
      </w:pPr>
      <w:r w:rsidRPr="00D93375">
        <w:rPr>
          <w:b/>
          <w:i/>
        </w:rPr>
        <w:t>* Estimation procedure,</w:t>
      </w:r>
    </w:p>
    <w:p w:rsidR="00A203AC" w:rsidRPr="00D93375" w:rsidRDefault="00A203AC" w:rsidP="00A203AC">
      <w:pPr>
        <w:rPr>
          <w:b/>
          <w:i/>
        </w:rPr>
      </w:pPr>
      <w:r w:rsidRPr="00D93375">
        <w:rPr>
          <w:b/>
          <w:i/>
        </w:rPr>
        <w:t>* Degree of accuracy needed for the purpose described in the justification,</w:t>
      </w:r>
    </w:p>
    <w:p w:rsidR="00A203AC" w:rsidRPr="00D93375" w:rsidRDefault="00A203AC" w:rsidP="00A203AC">
      <w:pPr>
        <w:rPr>
          <w:b/>
          <w:i/>
        </w:rPr>
      </w:pPr>
      <w:r w:rsidRPr="00D93375">
        <w:rPr>
          <w:b/>
          <w:i/>
        </w:rPr>
        <w:t>* Unusual problems requiring specialized sampling procedures, and</w:t>
      </w:r>
    </w:p>
    <w:p w:rsidR="00A203AC" w:rsidRPr="00D93375" w:rsidRDefault="00A203AC" w:rsidP="00A203AC">
      <w:pPr>
        <w:rPr>
          <w:b/>
          <w:i/>
        </w:rPr>
      </w:pPr>
      <w:r w:rsidRPr="00D93375">
        <w:rPr>
          <w:b/>
          <w:i/>
        </w:rPr>
        <w:t>* Any use of periodic (less frequent than annual) data collection cycles to reduce burden.</w:t>
      </w:r>
    </w:p>
    <w:p w:rsidR="00A203AC" w:rsidRPr="00D93375" w:rsidRDefault="00A203AC" w:rsidP="00A203AC">
      <w:pPr>
        <w:rPr>
          <w:b/>
        </w:rPr>
      </w:pPr>
    </w:p>
    <w:p w:rsidR="00A203AC" w:rsidRPr="00D93375" w:rsidRDefault="00A203AC" w:rsidP="00A203AC">
      <w:pPr>
        <w:rPr>
          <w:b/>
          <w:i/>
        </w:rPr>
      </w:pPr>
      <w:r w:rsidRPr="00D93375">
        <w:rPr>
          <w:b/>
        </w:rPr>
        <w:t>S</w:t>
      </w:r>
      <w:r w:rsidRPr="00D93375">
        <w:rPr>
          <w:b/>
          <w:i/>
        </w:rPr>
        <w:t>tatistical methodology for stratification and sample selection:</w:t>
      </w:r>
    </w:p>
    <w:p w:rsidR="00A203AC" w:rsidRDefault="00A203AC" w:rsidP="00A203AC">
      <w:pPr>
        <w:rPr>
          <w:i/>
        </w:rPr>
      </w:pPr>
    </w:p>
    <w:bookmarkEnd w:id="5"/>
    <w:bookmarkEnd w:id="6"/>
    <w:p w:rsidR="00A203AC" w:rsidRPr="00D93375" w:rsidRDefault="00A203AC" w:rsidP="00A203AC">
      <w:pPr>
        <w:rPr>
          <w:color w:val="000000"/>
        </w:rPr>
      </w:pPr>
      <w:r w:rsidRPr="00D93375">
        <w:rPr>
          <w:color w:val="000000"/>
        </w:rPr>
        <w:t>Due to the subjective and individual nature of every application, statistical methods are not used.  Instead, each application is reviewed on a case-by-case basis</w:t>
      </w:r>
      <w:r w:rsidR="00D93375">
        <w:rPr>
          <w:color w:val="000000"/>
        </w:rPr>
        <w:t>.</w:t>
      </w:r>
      <w:r w:rsidRPr="00D93375">
        <w:rPr>
          <w:color w:val="000000"/>
        </w:rPr>
        <w:t xml:space="preserve">  </w:t>
      </w:r>
    </w:p>
    <w:p w:rsidR="00A203AC" w:rsidRDefault="00A203AC" w:rsidP="00A203AC">
      <w:pPr>
        <w:rPr>
          <w:color w:val="0000FF"/>
        </w:rPr>
      </w:pPr>
    </w:p>
    <w:p w:rsidR="00A203AC" w:rsidRPr="00D93375" w:rsidRDefault="00A203AC" w:rsidP="00A203AC">
      <w:pPr>
        <w:rPr>
          <w:color w:val="000000"/>
        </w:rPr>
      </w:pPr>
      <w:r w:rsidRPr="00D93375">
        <w:rPr>
          <w:color w:val="000000"/>
        </w:rPr>
        <w:t xml:space="preserve">This is an annual data collection.  </w:t>
      </w:r>
    </w:p>
    <w:p w:rsidR="00A203AC" w:rsidRPr="00954AEC" w:rsidRDefault="00A203AC" w:rsidP="00A203AC"/>
    <w:p w:rsidR="00A203AC" w:rsidRPr="00D93375" w:rsidRDefault="00A203AC" w:rsidP="00A203AC">
      <w:pPr>
        <w:rPr>
          <w:b/>
          <w:i/>
        </w:rPr>
      </w:pPr>
      <w:r w:rsidRPr="00D93375">
        <w:rPr>
          <w:b/>
          <w:i/>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A203AC" w:rsidRPr="00954AEC" w:rsidRDefault="00A203AC" w:rsidP="00A203AC"/>
    <w:p w:rsidR="00A203AC" w:rsidRPr="00D93375" w:rsidRDefault="00A203AC" w:rsidP="00A203AC">
      <w:pPr>
        <w:rPr>
          <w:color w:val="000000"/>
        </w:rPr>
      </w:pPr>
      <w:r w:rsidRPr="00D93375">
        <w:rPr>
          <w:color w:val="000000"/>
        </w:rPr>
        <w:t xml:space="preserve">The opening of the application window for the </w:t>
      </w:r>
      <w:r w:rsidR="00D93375">
        <w:rPr>
          <w:color w:val="000000"/>
        </w:rPr>
        <w:t>INSPIRE</w:t>
      </w:r>
      <w:r w:rsidRPr="00D93375">
        <w:rPr>
          <w:color w:val="000000"/>
        </w:rPr>
        <w:t xml:space="preserve"> project is highly publicized though various NASA Web sites and other existing mechanisms used to inform the education audience of products and services available to them by NASA.  </w:t>
      </w:r>
    </w:p>
    <w:p w:rsidR="00A203AC" w:rsidRPr="00954AEC" w:rsidRDefault="00A203AC" w:rsidP="00A203AC"/>
    <w:p w:rsidR="00A203AC" w:rsidRPr="00D93375" w:rsidRDefault="00A203AC" w:rsidP="00A203AC">
      <w:pPr>
        <w:rPr>
          <w:b/>
          <w:i/>
        </w:rPr>
      </w:pPr>
      <w:r w:rsidRPr="00D93375">
        <w:rPr>
          <w:b/>
          <w:i/>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A203AC" w:rsidRPr="00954AEC" w:rsidRDefault="00A203AC" w:rsidP="00A203AC"/>
    <w:p w:rsidR="00A203AC" w:rsidRDefault="00D93375" w:rsidP="00A203AC">
      <w:r>
        <w:t>No tests of procedures or methods are anticipated.</w:t>
      </w:r>
    </w:p>
    <w:p w:rsidR="00D93375" w:rsidRPr="00954AEC" w:rsidRDefault="00D93375" w:rsidP="00A203AC"/>
    <w:p w:rsidR="00A203AC" w:rsidRPr="00D93375" w:rsidRDefault="00A203AC" w:rsidP="00A203AC">
      <w:pPr>
        <w:rPr>
          <w:b/>
          <w:i/>
        </w:rPr>
      </w:pPr>
      <w:r w:rsidRPr="00D93375">
        <w:rPr>
          <w:b/>
          <w:i/>
        </w:rPr>
        <w:t>5. Provide the name and telephone number of individuals consulted on statistical aspects of the design and the name of the agency unit, contractor(s), grantee(s), or other person(s) who will actually collect and/or analyze the information for the agency.</w:t>
      </w:r>
    </w:p>
    <w:p w:rsidR="00A203AC" w:rsidRDefault="00A203AC" w:rsidP="00A203AC">
      <w:pPr>
        <w:rPr>
          <w:i/>
        </w:rPr>
      </w:pPr>
    </w:p>
    <w:p w:rsidR="00A203AC" w:rsidRPr="006C49D5" w:rsidRDefault="00D93375" w:rsidP="00A203AC">
      <w:pPr>
        <w:outlineLvl w:val="0"/>
        <w:rPr>
          <w:color w:val="000000"/>
        </w:rPr>
      </w:pPr>
      <w:r w:rsidRPr="006C49D5">
        <w:rPr>
          <w:color w:val="000000"/>
        </w:rPr>
        <w:t>Steve Chance</w:t>
      </w:r>
    </w:p>
    <w:p w:rsidR="00A203AC" w:rsidRPr="006C49D5" w:rsidRDefault="00A203AC" w:rsidP="00A203AC">
      <w:pPr>
        <w:rPr>
          <w:color w:val="000000"/>
        </w:rPr>
      </w:pPr>
      <w:r w:rsidRPr="006C49D5">
        <w:rPr>
          <w:color w:val="000000"/>
        </w:rPr>
        <w:t xml:space="preserve">NASA </w:t>
      </w:r>
      <w:r w:rsidR="00D93375" w:rsidRPr="006C49D5">
        <w:rPr>
          <w:color w:val="000000"/>
        </w:rPr>
        <w:t>INSPIRE</w:t>
      </w:r>
      <w:r w:rsidRPr="006C49D5">
        <w:rPr>
          <w:color w:val="000000"/>
        </w:rPr>
        <w:t xml:space="preserve"> Program Manager </w:t>
      </w:r>
    </w:p>
    <w:p w:rsidR="00A203AC" w:rsidRPr="006C49D5" w:rsidRDefault="00A203AC" w:rsidP="00A203AC">
      <w:pPr>
        <w:rPr>
          <w:color w:val="000000"/>
        </w:rPr>
      </w:pPr>
      <w:r w:rsidRPr="006C49D5">
        <w:rPr>
          <w:color w:val="000000"/>
        </w:rPr>
        <w:t>(</w:t>
      </w:r>
      <w:r w:rsidR="00D93375" w:rsidRPr="006C49D5">
        <w:rPr>
          <w:rFonts w:ascii="Verdana" w:hAnsi="Verdana"/>
          <w:color w:val="000000"/>
          <w:sz w:val="18"/>
          <w:szCs w:val="18"/>
        </w:rPr>
        <w:t>321</w:t>
      </w:r>
      <w:r w:rsidRPr="006C49D5">
        <w:rPr>
          <w:rFonts w:ascii="Verdana" w:hAnsi="Verdana"/>
          <w:color w:val="000000"/>
          <w:sz w:val="18"/>
          <w:szCs w:val="18"/>
        </w:rPr>
        <w:t xml:space="preserve">) </w:t>
      </w:r>
      <w:r w:rsidR="00D93375" w:rsidRPr="006C49D5">
        <w:rPr>
          <w:rFonts w:ascii="Verdana" w:hAnsi="Verdana"/>
          <w:color w:val="000000"/>
          <w:sz w:val="18"/>
          <w:szCs w:val="18"/>
        </w:rPr>
        <w:t>867</w:t>
      </w:r>
      <w:r w:rsidRPr="006C49D5">
        <w:rPr>
          <w:rFonts w:ascii="Verdana" w:hAnsi="Verdana"/>
          <w:color w:val="000000"/>
          <w:sz w:val="18"/>
          <w:szCs w:val="18"/>
        </w:rPr>
        <w:t>-</w:t>
      </w:r>
      <w:r w:rsidR="00D93375" w:rsidRPr="006C49D5">
        <w:rPr>
          <w:rFonts w:ascii="Verdana" w:hAnsi="Verdana"/>
          <w:color w:val="000000"/>
          <w:sz w:val="18"/>
          <w:szCs w:val="18"/>
        </w:rPr>
        <w:t>4194</w:t>
      </w:r>
    </w:p>
    <w:p w:rsidR="00D773B0" w:rsidRDefault="00D773B0"/>
    <w:sectPr w:rsidR="00D773B0" w:rsidSect="0023661A">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F551F"/>
    <w:multiLevelType w:val="multilevel"/>
    <w:tmpl w:val="68A4CC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A4567"/>
    <w:multiLevelType w:val="hybridMultilevel"/>
    <w:tmpl w:val="8BBE7D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gutterAtTop/>
  <w:proofState w:spelling="clean" w:grammar="clean"/>
  <w:stylePaneFormatFilter w:val="3F01"/>
  <w:defaultTabStop w:val="720"/>
  <w:drawingGridHorizontalSpacing w:val="120"/>
  <w:displayHorizontalDrawingGridEvery w:val="0"/>
  <w:displayVerticalDrawingGridEvery w:val="2"/>
  <w:characterSpacingControl w:val="doNotCompress"/>
  <w:compat/>
  <w:rsids>
    <w:rsidRoot w:val="00A203AC"/>
    <w:rsid w:val="00095B15"/>
    <w:rsid w:val="000B75ED"/>
    <w:rsid w:val="000C5FF5"/>
    <w:rsid w:val="000E0800"/>
    <w:rsid w:val="001B182D"/>
    <w:rsid w:val="001E4FB3"/>
    <w:rsid w:val="001F6888"/>
    <w:rsid w:val="0023661A"/>
    <w:rsid w:val="002A312B"/>
    <w:rsid w:val="00394082"/>
    <w:rsid w:val="00432415"/>
    <w:rsid w:val="004538AB"/>
    <w:rsid w:val="00462396"/>
    <w:rsid w:val="005340D1"/>
    <w:rsid w:val="00587A64"/>
    <w:rsid w:val="0059066E"/>
    <w:rsid w:val="00620C2F"/>
    <w:rsid w:val="0062775C"/>
    <w:rsid w:val="006C49D5"/>
    <w:rsid w:val="006C76E9"/>
    <w:rsid w:val="006F10C5"/>
    <w:rsid w:val="00714864"/>
    <w:rsid w:val="00727100"/>
    <w:rsid w:val="007A39DF"/>
    <w:rsid w:val="007A417E"/>
    <w:rsid w:val="00945CFA"/>
    <w:rsid w:val="00953B9F"/>
    <w:rsid w:val="00970981"/>
    <w:rsid w:val="00A203AC"/>
    <w:rsid w:val="00B37071"/>
    <w:rsid w:val="00B43D51"/>
    <w:rsid w:val="00B74AD2"/>
    <w:rsid w:val="00C115A0"/>
    <w:rsid w:val="00C401DB"/>
    <w:rsid w:val="00C45475"/>
    <w:rsid w:val="00CE4982"/>
    <w:rsid w:val="00D10F4A"/>
    <w:rsid w:val="00D773B0"/>
    <w:rsid w:val="00D93375"/>
    <w:rsid w:val="00E1095A"/>
    <w:rsid w:val="00ED47D9"/>
    <w:rsid w:val="00F01FC0"/>
    <w:rsid w:val="00F40670"/>
    <w:rsid w:val="00F93311"/>
    <w:rsid w:val="00F952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03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0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945CFA"/>
    <w:rPr>
      <w:sz w:val="16"/>
      <w:szCs w:val="16"/>
    </w:rPr>
  </w:style>
  <w:style w:type="paragraph" w:styleId="CommentText">
    <w:name w:val="annotation text"/>
    <w:basedOn w:val="Normal"/>
    <w:semiHidden/>
    <w:rsid w:val="00945CFA"/>
    <w:rPr>
      <w:sz w:val="20"/>
      <w:szCs w:val="20"/>
    </w:rPr>
  </w:style>
  <w:style w:type="paragraph" w:styleId="CommentSubject">
    <w:name w:val="annotation subject"/>
    <w:basedOn w:val="CommentText"/>
    <w:next w:val="CommentText"/>
    <w:semiHidden/>
    <w:rsid w:val="00945CFA"/>
    <w:rPr>
      <w:b/>
      <w:bCs/>
    </w:rPr>
  </w:style>
  <w:style w:type="paragraph" w:styleId="BalloonText">
    <w:name w:val="Balloon Text"/>
    <w:basedOn w:val="Normal"/>
    <w:semiHidden/>
    <w:rsid w:val="00945CFA"/>
    <w:rPr>
      <w:rFonts w:ascii="Tahoma" w:hAnsi="Tahoma" w:cs="Tahoma"/>
      <w:sz w:val="16"/>
      <w:szCs w:val="16"/>
    </w:rPr>
  </w:style>
  <w:style w:type="paragraph" w:styleId="BodyText3">
    <w:name w:val="Body Text 3"/>
    <w:basedOn w:val="Normal"/>
    <w:rsid w:val="00B43D51"/>
    <w:pPr>
      <w:autoSpaceDE w:val="0"/>
      <w:autoSpaceDN w:val="0"/>
      <w:adjustRightInd w:val="0"/>
    </w:pPr>
    <w:rPr>
      <w:sz w:val="20"/>
      <w:szCs w:val="18"/>
    </w:rPr>
  </w:style>
  <w:style w:type="paragraph" w:styleId="DocumentMap">
    <w:name w:val="Document Map"/>
    <w:basedOn w:val="Normal"/>
    <w:semiHidden/>
    <w:rsid w:val="007A39DF"/>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1215041761">
      <w:bodyDiv w:val="1"/>
      <w:marLeft w:val="0"/>
      <w:marRight w:val="0"/>
      <w:marTop w:val="0"/>
      <w:marBottom w:val="0"/>
      <w:divBdr>
        <w:top w:val="none" w:sz="0" w:space="0" w:color="auto"/>
        <w:left w:val="none" w:sz="0" w:space="0" w:color="auto"/>
        <w:bottom w:val="none" w:sz="0" w:space="0" w:color="auto"/>
        <w:right w:val="none" w:sz="0" w:space="0" w:color="auto"/>
      </w:divBdr>
    </w:div>
    <w:div w:id="159870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2657</Words>
  <Characters>15149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Annually, the NASA Explorer Schools will collect applications from educators interested in participating in a three-year project</vt:lpstr>
    </vt:vector>
  </TitlesOfParts>
  <Company>ODIN</Company>
  <LinksUpToDate>false</LinksUpToDate>
  <CharactersWithSpaces>17771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Annually, the NASA Explorer Schools will collect applications from educators interested in participating in a three-year project</dc:title>
  <dc:subject/>
  <dc:creator>Walter Kit</dc:creator>
  <cp:keywords/>
  <dc:description/>
  <cp:lastModifiedBy>shchance</cp:lastModifiedBy>
  <cp:revision>2</cp:revision>
  <cp:lastPrinted>2010-09-10T14:38:00Z</cp:lastPrinted>
  <dcterms:created xsi:type="dcterms:W3CDTF">2010-12-13T16:05:00Z</dcterms:created>
  <dcterms:modified xsi:type="dcterms:W3CDTF">2010-12-13T16:05:00Z</dcterms:modified>
</cp:coreProperties>
</file>