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A927EC" w:rsidRPr="001060F4">
        <w:rPr>
          <w:b/>
          <w:bCs/>
          <w:sz w:val="24"/>
          <w:szCs w:val="24"/>
        </w:rPr>
        <w:t xml:space="preserve">Transformation Initiative: </w:t>
      </w:r>
      <w:r w:rsidR="001060F4" w:rsidRPr="001060F4">
        <w:rPr>
          <w:b/>
          <w:sz w:val="24"/>
          <w:szCs w:val="24"/>
        </w:rPr>
        <w:t>Natural Experiments Grant Program</w:t>
      </w:r>
    </w:p>
    <w:p w:rsidR="00A927EC" w:rsidRDefault="00E3227A" w:rsidP="00D90C05">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D90C05" w:rsidRPr="00D90C05" w:rsidRDefault="00D90C05" w:rsidP="00D90C05"/>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11D3A" w:rsidRDefault="005E7F79" w:rsidP="005E7F79">
      <w:pPr>
        <w:keepLines/>
        <w:tabs>
          <w:tab w:val="left" w:pos="360"/>
          <w:tab w:val="left" w:pos="720"/>
        </w:tabs>
        <w:rPr>
          <w:rFonts w:cs="Times New Roman"/>
        </w:rPr>
      </w:pPr>
      <w:r w:rsidRPr="005E7F79">
        <w:rPr>
          <w:rFonts w:cs="Times New Roman"/>
        </w:rPr>
        <w:t>In Fiscal Year (FY)</w:t>
      </w:r>
      <w:r w:rsidR="00011D3A">
        <w:rPr>
          <w:rFonts w:cs="Times New Roman"/>
        </w:rPr>
        <w:t xml:space="preserve"> 2012</w:t>
      </w:r>
      <w:r>
        <w:rPr>
          <w:rFonts w:cs="Times New Roman"/>
        </w:rPr>
        <w:t xml:space="preserve">, </w:t>
      </w:r>
      <w:r w:rsidR="00011D3A">
        <w:rPr>
          <w:rFonts w:cs="Times New Roman"/>
        </w:rPr>
        <w:t xml:space="preserve">an as yet unknown amount of funding will be made available for this effort.  The program is approved by HUD’s authority and administered under the Transformation Initiative Account.  The purpose of the effort is to provide funding to support research that will build upon a larger social experiment funded by HUD.  The funds will be made available in the form of cooperative agreements.  Awardees will be selected through a competitive process, announced through a Notice of Funding Availability (NOFA).  </w:t>
      </w:r>
      <w:r w:rsidR="009239FC">
        <w:rPr>
          <w:rFonts w:cs="Times New Roman"/>
        </w:rPr>
        <w:t>Applicants are required to submit certain information as part of their application for assistance.  Awardees are required to prepare a quarterly status report so that HUD can monitor their progress in completion of their research.</w:t>
      </w:r>
    </w:p>
    <w:p w:rsidR="00011D3A" w:rsidRPr="00D92DCC" w:rsidRDefault="00011D3A" w:rsidP="0031711C">
      <w:pPr>
        <w:keepLines/>
        <w:tabs>
          <w:tab w:val="left" w:pos="360"/>
        </w:tabs>
        <w:overflowPunct w:val="0"/>
        <w:autoSpaceDE w:val="0"/>
        <w:autoSpaceDN w:val="0"/>
        <w:adjustRightInd w:val="0"/>
        <w:spacing w:after="80" w:line="240" w:lineRule="auto"/>
        <w:textAlignment w:val="baseline"/>
        <w:rPr>
          <w:b/>
        </w:rPr>
      </w:pPr>
    </w:p>
    <w:p w:rsidR="0031711C" w:rsidRPr="00D92DCC" w:rsidRDefault="00E3227A" w:rsidP="00D90C05">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D90C05" w:rsidRDefault="00D90C05" w:rsidP="00D90C05">
      <w:pPr>
        <w:keepLines/>
        <w:tabs>
          <w:tab w:val="left" w:pos="360"/>
          <w:tab w:val="left" w:pos="720"/>
        </w:tabs>
        <w:spacing w:line="240" w:lineRule="auto"/>
      </w:pPr>
    </w:p>
    <w:p w:rsidR="00636B17" w:rsidRPr="001461EF" w:rsidRDefault="00636B17" w:rsidP="00D90C05">
      <w:pPr>
        <w:keepLines/>
        <w:tabs>
          <w:tab w:val="left" w:pos="360"/>
          <w:tab w:val="left" w:pos="720"/>
        </w:tabs>
        <w:spacing w:line="240" w:lineRule="auto"/>
      </w:pPr>
      <w:r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636B17" w:rsidRPr="001461EF" w:rsidRDefault="00636B17" w:rsidP="00636B17">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D90C05" w:rsidRDefault="00D90C05" w:rsidP="00E3227A">
      <w:pPr>
        <w:keepLines/>
        <w:tabs>
          <w:tab w:val="left" w:pos="360"/>
          <w:tab w:val="left" w:pos="720"/>
        </w:tabs>
      </w:pP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AD9" w:rsidRDefault="00490AD9" w:rsidP="00490AD9">
      <w:pPr>
        <w:keepLines/>
        <w:tabs>
          <w:tab w:val="left" w:pos="360"/>
        </w:tabs>
        <w:spacing w:after="80"/>
        <w:rPr>
          <w:sz w:val="24"/>
          <w:szCs w:val="24"/>
        </w:rPr>
      </w:pPr>
    </w:p>
    <w:p w:rsidR="00490AD9" w:rsidRPr="00490AD9" w:rsidRDefault="00490AD9" w:rsidP="00490AD9">
      <w:pPr>
        <w:keepLines/>
        <w:tabs>
          <w:tab w:val="left" w:pos="360"/>
        </w:tabs>
        <w:spacing w:after="80"/>
      </w:pPr>
      <w:r w:rsidRPr="00490AD9">
        <w:t>None</w:t>
      </w:r>
    </w:p>
    <w:p w:rsidR="00D90C05" w:rsidRDefault="00D90C05" w:rsidP="0031711C">
      <w:pPr>
        <w:keepLines/>
        <w:tabs>
          <w:tab w:val="left" w:pos="0"/>
          <w:tab w:val="left" w:pos="270"/>
        </w:tabs>
        <w:spacing w:after="80"/>
        <w:rPr>
          <w:b/>
          <w:sz w:val="24"/>
          <w:szCs w:val="24"/>
        </w:rPr>
      </w:pP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E3227A" w:rsidRDefault="00E3227A" w:rsidP="00E3227A">
      <w:pPr>
        <w:keepLines/>
        <w:tabs>
          <w:tab w:val="left" w:pos="270"/>
          <w:tab w:val="left" w:pos="720"/>
        </w:tabs>
      </w:pPr>
      <w:r>
        <w:t>This program does not duplicate any existing government program.  No similar information is available.</w:t>
      </w:r>
    </w:p>
    <w:p w:rsidR="0031711C" w:rsidRPr="0031711C" w:rsidRDefault="0031711C" w:rsidP="00E3227A">
      <w:pPr>
        <w:keepLines/>
        <w:tabs>
          <w:tab w:val="left" w:pos="360"/>
          <w:tab w:val="left" w:pos="720"/>
        </w:tabs>
        <w:rPr>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E3227A" w:rsidRDefault="0031711C" w:rsidP="00E3227A">
      <w:pPr>
        <w:keepLines/>
        <w:tabs>
          <w:tab w:val="left" w:pos="360"/>
          <w:tab w:val="left" w:pos="720"/>
        </w:tabs>
        <w:rPr>
          <w:noProof/>
        </w:rPr>
      </w:pPr>
      <w:r>
        <w:t xml:space="preserve">This </w:t>
      </w:r>
      <w:r w:rsidR="00636B17">
        <w:t xml:space="preserve">program </w:t>
      </w:r>
      <w:r w:rsidR="00E3227A">
        <w:rPr>
          <w:noProof/>
        </w:rPr>
        <w:t>does not involve small businesses.</w:t>
      </w:r>
    </w:p>
    <w:p w:rsidR="00490AD9" w:rsidRDefault="00490AD9" w:rsidP="0031711C">
      <w:pPr>
        <w:keepLines/>
        <w:tabs>
          <w:tab w:val="left" w:pos="0"/>
          <w:tab w:val="left" w:pos="360"/>
        </w:tabs>
        <w:spacing w:after="80"/>
        <w:rPr>
          <w:noProof/>
          <w:sz w:val="24"/>
          <w:szCs w:val="24"/>
        </w:rPr>
      </w:pPr>
    </w:p>
    <w:p w:rsidR="0031711C" w:rsidRPr="00D92DCC" w:rsidRDefault="0031711C" w:rsidP="0031711C">
      <w:pPr>
        <w:keepLines/>
        <w:tabs>
          <w:tab w:val="left" w:pos="0"/>
          <w:tab w:val="left" w:pos="360"/>
        </w:tabs>
        <w:spacing w:after="80"/>
        <w:rPr>
          <w:b/>
          <w:sz w:val="24"/>
          <w:szCs w:val="24"/>
        </w:rPr>
      </w:pPr>
      <w:proofErr w:type="gramStart"/>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D90C05" w:rsidRDefault="00D90C05" w:rsidP="00435D15">
      <w:pPr>
        <w:keepLines/>
        <w:tabs>
          <w:tab w:val="left" w:pos="0"/>
          <w:tab w:val="left" w:pos="720"/>
        </w:tabs>
        <w:rPr>
          <w:noProof/>
        </w:rPr>
      </w:pPr>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31711C" w:rsidRDefault="0031711C" w:rsidP="00E3227A">
      <w:pPr>
        <w:keepLines/>
        <w:tabs>
          <w:tab w:val="left" w:pos="360"/>
          <w:tab w:val="left" w:pos="720"/>
        </w:tabs>
        <w:rPr>
          <w:noProof/>
          <w:sz w:val="24"/>
          <w:szCs w:val="24"/>
        </w:rPr>
      </w:pPr>
    </w:p>
    <w:p w:rsidR="0031711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D90C05" w:rsidRPr="00D92DCC" w:rsidRDefault="00D90C05" w:rsidP="0031711C">
      <w:pPr>
        <w:tabs>
          <w:tab w:val="left" w:pos="360"/>
        </w:tabs>
        <w:overflowPunct w:val="0"/>
        <w:autoSpaceDE w:val="0"/>
        <w:autoSpaceDN w:val="0"/>
        <w:adjustRightInd w:val="0"/>
        <w:spacing w:after="0" w:line="240" w:lineRule="auto"/>
        <w:textAlignment w:val="baseline"/>
        <w:rPr>
          <w:b/>
          <w:sz w:val="24"/>
          <w:szCs w:val="24"/>
        </w:rPr>
      </w:pP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report information to the agency more than quarterly;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lastRenderedPageBreak/>
        <w:t xml:space="preserve">requiring respondents to prepare a written response to a collection of information in fewer than 30 days after receipt of it;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submit more than an original and two copies of any document;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retain records other than health, medical, government contract, grant-in-aid, or tax records for more than three years;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in connection with a statistical survey, that is not designed to produce valid and reliable results than can be generalized to the universe of study;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the use of a statistical data classification that has not been reviewed and approved by OMB;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1711C" w:rsidRPr="00D92DCC" w:rsidRDefault="0031711C" w:rsidP="0031711C">
      <w:pPr>
        <w:keepLines/>
        <w:numPr>
          <w:ilvl w:val="0"/>
          <w:numId w:val="11"/>
        </w:numPr>
        <w:tabs>
          <w:tab w:val="left" w:pos="600"/>
        </w:tabs>
        <w:overflowPunct w:val="0"/>
        <w:autoSpaceDE w:val="0"/>
        <w:autoSpaceDN w:val="0"/>
        <w:adjustRightInd w:val="0"/>
        <w:spacing w:after="80" w:line="240" w:lineRule="auto"/>
        <w:textAlignment w:val="baseline"/>
        <w:rPr>
          <w:b/>
          <w:sz w:val="24"/>
          <w:szCs w:val="24"/>
        </w:rPr>
      </w:pPr>
      <w:r w:rsidRPr="00D92DC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8351C" w:rsidRDefault="00F8351C" w:rsidP="00D90C05">
      <w:pPr>
        <w:keepLines/>
        <w:tabs>
          <w:tab w:val="left" w:pos="360"/>
          <w:tab w:val="left" w:pos="720"/>
        </w:tabs>
        <w:rPr>
          <w:noProof/>
        </w:rPr>
      </w:pPr>
    </w:p>
    <w:p w:rsidR="00D90C05" w:rsidRDefault="00F8351C" w:rsidP="00D90C05">
      <w:pPr>
        <w:keepLines/>
        <w:tabs>
          <w:tab w:val="left" w:pos="360"/>
          <w:tab w:val="left" w:pos="720"/>
        </w:tabs>
        <w:rPr>
          <w:noProof/>
        </w:rPr>
      </w:pPr>
      <w:r>
        <w:rPr>
          <w:noProof/>
        </w:rPr>
        <w:t>None</w:t>
      </w:r>
    </w:p>
    <w:p w:rsidR="00D90C05" w:rsidRDefault="00D90C05" w:rsidP="00D90C05">
      <w:pPr>
        <w:keepLines/>
        <w:tabs>
          <w:tab w:val="left" w:pos="360"/>
          <w:tab w:val="left" w:pos="720"/>
        </w:tabs>
        <w:rPr>
          <w:noProof/>
        </w:rPr>
      </w:pP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711C" w:rsidRPr="00045756" w:rsidRDefault="0031711C" w:rsidP="00E3227A">
      <w:pPr>
        <w:keepLines/>
        <w:tabs>
          <w:tab w:val="left" w:pos="360"/>
          <w:tab w:val="left" w:pos="720"/>
        </w:tabs>
      </w:pPr>
    </w:p>
    <w:p w:rsidR="00F8351C" w:rsidRPr="00B839DD" w:rsidRDefault="00F8351C" w:rsidP="00F8351C">
      <w:pPr>
        <w:keepLines/>
        <w:tabs>
          <w:tab w:val="left" w:pos="0"/>
        </w:tabs>
      </w:pPr>
      <w:r>
        <w:t xml:space="preserve">A </w:t>
      </w:r>
      <w:r w:rsidR="00B3362A">
        <w:t xml:space="preserve">60-day </w:t>
      </w:r>
      <w:r w:rsidR="00705065">
        <w:t>Federal Register N</w:t>
      </w:r>
      <w:r>
        <w:t xml:space="preserve">otice was </w:t>
      </w:r>
      <w:r w:rsidR="00B3362A">
        <w:t>published on July 11, 2011</w:t>
      </w:r>
      <w:r w:rsidR="00074B72">
        <w:t xml:space="preserve"> (Vol. 76, No. 132)</w:t>
      </w:r>
      <w:r w:rsidR="00B3362A">
        <w:t xml:space="preserve">. </w:t>
      </w:r>
    </w:p>
    <w:p w:rsidR="00E3227A" w:rsidRPr="00045756" w:rsidRDefault="00E3227A" w:rsidP="00E3227A">
      <w:pPr>
        <w:keepLines/>
        <w:tabs>
          <w:tab w:val="left" w:pos="360"/>
          <w:tab w:val="left" w:pos="720"/>
        </w:tabs>
      </w:pP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lastRenderedPageBreak/>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proofErr w:type="gramStart"/>
      <w:r w:rsidRPr="00D92DCC">
        <w:rPr>
          <w:b/>
          <w:sz w:val="24"/>
          <w:szCs w:val="24"/>
        </w:rPr>
        <w:t>10.</w:t>
      </w:r>
      <w:r w:rsidRPr="00D92DCC">
        <w:rPr>
          <w:b/>
          <w:sz w:val="24"/>
          <w:szCs w:val="24"/>
        </w:rPr>
        <w:tab/>
        <w:t>Describe any assurance of confidentiality provided to respondents and the basis for assurance in statute, regulation or agency policy.</w:t>
      </w:r>
      <w:proofErr w:type="gramEnd"/>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490AD9" w:rsidRDefault="0031711C" w:rsidP="00D90C05">
      <w:pPr>
        <w:keepLines/>
        <w:tabs>
          <w:tab w:val="left" w:pos="360"/>
        </w:tabs>
        <w:spacing w:after="80" w:line="240" w:lineRule="auto"/>
        <w:rPr>
          <w:b/>
          <w:sz w:val="24"/>
          <w:szCs w:val="24"/>
        </w:rPr>
      </w:pPr>
      <w:r w:rsidRPr="00490AD9">
        <w:rPr>
          <w:b/>
          <w:sz w:val="24"/>
          <w:szCs w:val="24"/>
        </w:rPr>
        <w:t>11.</w:t>
      </w:r>
      <w:r w:rsidRPr="00490AD9">
        <w:rPr>
          <w:b/>
          <w:sz w:val="24"/>
          <w:szCs w:val="24"/>
        </w:rPr>
        <w:tab/>
        <w:t>Provide additional justification for any questions of a s</w:t>
      </w:r>
      <w:r w:rsidR="00D92DCC" w:rsidRPr="00490AD9">
        <w:rPr>
          <w:b/>
          <w:sz w:val="24"/>
          <w:szCs w:val="24"/>
        </w:rPr>
        <w:t>ensitive nature, such as sexual</w:t>
      </w:r>
    </w:p>
    <w:p w:rsidR="00D92DCC" w:rsidRPr="00490AD9" w:rsidRDefault="0031711C" w:rsidP="00E47DCE">
      <w:pPr>
        <w:keepLines/>
        <w:tabs>
          <w:tab w:val="left" w:pos="360"/>
        </w:tabs>
        <w:spacing w:after="80" w:line="240" w:lineRule="auto"/>
        <w:rPr>
          <w:b/>
          <w:sz w:val="24"/>
          <w:szCs w:val="24"/>
        </w:rPr>
      </w:pPr>
      <w:proofErr w:type="gramStart"/>
      <w:r w:rsidRPr="00490AD9">
        <w:rPr>
          <w:b/>
          <w:sz w:val="24"/>
          <w:szCs w:val="24"/>
        </w:rPr>
        <w:t>behavior</w:t>
      </w:r>
      <w:proofErr w:type="gramEnd"/>
      <w:r w:rsidRPr="00490AD9">
        <w:rPr>
          <w:b/>
          <w:sz w:val="24"/>
          <w:szCs w:val="24"/>
        </w:rPr>
        <w:t xml:space="preserve"> and attitudes, religious beliefs, and other matters that are commonly considered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private</w:t>
      </w:r>
      <w:proofErr w:type="gramEnd"/>
      <w:r w:rsidRPr="00490AD9">
        <w:rPr>
          <w:b/>
          <w:sz w:val="24"/>
          <w:szCs w:val="24"/>
        </w:rPr>
        <w:t xml:space="preserve">.  This justification should include the reasons why the agency considers the questions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necessary</w:t>
      </w:r>
      <w:proofErr w:type="gramEnd"/>
      <w:r w:rsidRPr="00490AD9">
        <w:rPr>
          <w:b/>
          <w:sz w:val="24"/>
          <w:szCs w:val="24"/>
        </w:rPr>
        <w:t xml:space="preserve">, the specific uses to be made of the information, the explanation to be given to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persons</w:t>
      </w:r>
      <w:proofErr w:type="gramEnd"/>
      <w:r w:rsidRPr="00490AD9">
        <w:rPr>
          <w:b/>
          <w:sz w:val="24"/>
          <w:szCs w:val="24"/>
        </w:rPr>
        <w:t xml:space="preserve"> from whom the information is requested, and any steps to be taken to obtain their </w:t>
      </w:r>
    </w:p>
    <w:p w:rsidR="0031711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consent</w:t>
      </w:r>
      <w:proofErr w:type="gramEnd"/>
      <w:r w:rsidRPr="00490AD9">
        <w:rPr>
          <w:b/>
          <w:sz w:val="24"/>
          <w:szCs w:val="24"/>
        </w:rPr>
        <w:t>.</w:t>
      </w:r>
    </w:p>
    <w:p w:rsidR="00D90C05" w:rsidRDefault="00D90C05" w:rsidP="00636B17">
      <w:pPr>
        <w:keepLines/>
        <w:tabs>
          <w:tab w:val="left" w:pos="360"/>
          <w:tab w:val="left" w:pos="720"/>
        </w:tabs>
      </w:pPr>
    </w:p>
    <w:p w:rsidR="00636B17" w:rsidRDefault="00E3227A" w:rsidP="00636B17">
      <w:pPr>
        <w:keepLines/>
        <w:tabs>
          <w:tab w:val="left" w:pos="360"/>
          <w:tab w:val="left" w:pos="720"/>
        </w:tabs>
      </w:pPr>
      <w:r>
        <w:t>None</w:t>
      </w:r>
    </w:p>
    <w:p w:rsidR="0031711C" w:rsidRDefault="0031711C" w:rsidP="00636B17">
      <w:pPr>
        <w:keepLines/>
        <w:tabs>
          <w:tab w:val="left" w:pos="360"/>
          <w:tab w:val="left" w:pos="720"/>
        </w:tabs>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490AD9" w:rsidRDefault="003A7E77" w:rsidP="00490AD9">
      <w:pPr>
        <w:numPr>
          <w:ilvl w:val="0"/>
          <w:numId w:val="13"/>
        </w:numPr>
        <w:tabs>
          <w:tab w:val="left" w:pos="480"/>
        </w:tabs>
        <w:overflowPunct w:val="0"/>
        <w:autoSpaceDE w:val="0"/>
        <w:autoSpaceDN w:val="0"/>
        <w:adjustRightInd w:val="0"/>
        <w:spacing w:after="0" w:line="240" w:lineRule="auto"/>
        <w:ind w:left="450" w:hanging="360"/>
        <w:textAlignment w:val="baseline"/>
        <w:rPr>
          <w:b/>
          <w:sz w:val="24"/>
          <w:szCs w:val="24"/>
        </w:rPr>
      </w:pPr>
      <w:r>
        <w:rPr>
          <w:b/>
          <w:sz w:val="24"/>
          <w:szCs w:val="24"/>
        </w:rPr>
        <w:t>I</w:t>
      </w:r>
      <w:r w:rsidR="0031711C" w:rsidRPr="00490AD9">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490AD9" w:rsidRDefault="003A7E77" w:rsidP="0031711C">
      <w:pPr>
        <w:numPr>
          <w:ilvl w:val="0"/>
          <w:numId w:val="13"/>
        </w:numPr>
        <w:tabs>
          <w:tab w:val="left" w:pos="480"/>
        </w:tabs>
        <w:overflowPunct w:val="0"/>
        <w:autoSpaceDE w:val="0"/>
        <w:autoSpaceDN w:val="0"/>
        <w:adjustRightInd w:val="0"/>
        <w:spacing w:after="0" w:line="240" w:lineRule="auto"/>
        <w:ind w:left="480" w:hanging="360"/>
        <w:textAlignment w:val="baseline"/>
        <w:rPr>
          <w:b/>
          <w:sz w:val="24"/>
          <w:szCs w:val="24"/>
        </w:rPr>
      </w:pPr>
      <w:r>
        <w:rPr>
          <w:b/>
          <w:sz w:val="24"/>
          <w:szCs w:val="24"/>
        </w:rPr>
        <w:t>I</w:t>
      </w:r>
      <w:r w:rsidR="0031711C" w:rsidRPr="00490AD9">
        <w:rPr>
          <w:b/>
          <w:sz w:val="24"/>
          <w:szCs w:val="24"/>
        </w:rPr>
        <w:t xml:space="preserve">f this request covers more than one form, provide separate hour burden estimates for each form and aggregate the hour burdens in Item 13 of OMB Form 83-I; and </w:t>
      </w:r>
    </w:p>
    <w:p w:rsidR="00186259" w:rsidRPr="00935D3B" w:rsidRDefault="003A7E77" w:rsidP="00636B17">
      <w:pPr>
        <w:keepLines/>
        <w:numPr>
          <w:ilvl w:val="0"/>
          <w:numId w:val="13"/>
        </w:numPr>
        <w:tabs>
          <w:tab w:val="left" w:pos="480"/>
        </w:tabs>
        <w:overflowPunct w:val="0"/>
        <w:autoSpaceDE w:val="0"/>
        <w:autoSpaceDN w:val="0"/>
        <w:adjustRightInd w:val="0"/>
        <w:spacing w:after="80" w:line="240" w:lineRule="auto"/>
        <w:ind w:left="480" w:hanging="360"/>
        <w:textAlignment w:val="baseline"/>
        <w:rPr>
          <w:b/>
          <w:sz w:val="24"/>
          <w:szCs w:val="24"/>
        </w:rPr>
      </w:pPr>
      <w:r>
        <w:rPr>
          <w:b/>
          <w:sz w:val="24"/>
          <w:szCs w:val="24"/>
        </w:rPr>
        <w:t>P</w:t>
      </w:r>
      <w:r w:rsidR="0031711C" w:rsidRPr="00490AD9">
        <w:rPr>
          <w:b/>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36B17" w:rsidRDefault="00636B17" w:rsidP="00636B17">
      <w:pPr>
        <w:keepLines/>
        <w:tabs>
          <w:tab w:val="left" w:pos="360"/>
          <w:tab w:val="left" w:pos="720"/>
        </w:tabs>
      </w:pPr>
      <w:r>
        <w:t>1) Pre-Award</w:t>
      </w:r>
    </w:p>
    <w:p w:rsidR="001060F4" w:rsidRDefault="00636B17" w:rsidP="00636B17">
      <w:pPr>
        <w:keepLines/>
        <w:tabs>
          <w:tab w:val="left" w:pos="360"/>
          <w:tab w:val="left" w:pos="720"/>
        </w:tabs>
      </w:pPr>
      <w:r>
        <w:lastRenderedPageBreak/>
        <w:t xml:space="preserve"> HUD estimates that each </w:t>
      </w:r>
      <w:r w:rsidR="00E853AA">
        <w:t>applicant spends approximately 35</w:t>
      </w:r>
      <w:r>
        <w:t xml:space="preserve"> person-hours to complete an application.  Almost all of this time is invested by a professor or other senior administrator who would oversee the program.  HUD estimates the mean hourly rate at $30.</w:t>
      </w:r>
      <w:r w:rsidR="001060F4">
        <w:t xml:space="preserve">  For 20 </w:t>
      </w:r>
      <w:r>
        <w:t>applications, t</w:t>
      </w:r>
      <w:r w:rsidR="001060F4">
        <w:t xml:space="preserve">he computation is as follows: 20 </w:t>
      </w:r>
      <w:r>
        <w:t>applications</w:t>
      </w:r>
      <w:r w:rsidR="00E853AA">
        <w:t xml:space="preserve"> X 35 hours X $30 per hours= $21,000</w:t>
      </w:r>
      <w:r>
        <w:t>.</w:t>
      </w:r>
    </w:p>
    <w:p w:rsidR="00636B17" w:rsidRDefault="00636B17" w:rsidP="00636B17">
      <w:pPr>
        <w:keepLines/>
        <w:tabs>
          <w:tab w:val="left" w:pos="360"/>
          <w:tab w:val="left" w:pos="720"/>
        </w:tabs>
      </w:pPr>
      <w:r>
        <w:t>2) Post-Award</w:t>
      </w:r>
    </w:p>
    <w:p w:rsidR="00636B17" w:rsidRDefault="00636B17" w:rsidP="00636B17">
      <w:pPr>
        <w:keepLines/>
        <w:tabs>
          <w:tab w:val="left" w:pos="360"/>
          <w:tab w:val="left" w:pos="720"/>
        </w:tabs>
      </w:pPr>
      <w:r>
        <w:t>HUD estimates that each gr</w:t>
      </w:r>
      <w:r w:rsidR="009C24CF">
        <w:t>antee will spend approximately 6</w:t>
      </w:r>
      <w:r>
        <w:t xml:space="preserve"> hours a year maintaining records.  HUD also estimates that each grantee will spend approximately 4 hours a year preparing monitoring reports.  Clerical staff and faculty/supervisory staff will share this burden.  HUD estimates the applicable hourly rate at $15.  Th</w:t>
      </w:r>
      <w:r w:rsidR="00490AD9">
        <w:t>e computation</w:t>
      </w:r>
      <w:r w:rsidR="001060F4">
        <w:t xml:space="preserve"> is as follow:  5 </w:t>
      </w:r>
      <w:r w:rsidR="009C24CF">
        <w:t>grantees x 10</w:t>
      </w:r>
      <w:r>
        <w:t xml:space="preserve"> hours x $15 an hour = </w:t>
      </w:r>
      <w:r w:rsidR="001060F4">
        <w:t>$750</w:t>
      </w:r>
      <w: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rPr>
          <w:trHeight w:val="287"/>
        </w:trPr>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SF424</w:t>
            </w:r>
          </w:p>
        </w:tc>
        <w:tc>
          <w:tcPr>
            <w:tcW w:w="153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0.75</w:t>
            </w:r>
          </w:p>
        </w:tc>
        <w:tc>
          <w:tcPr>
            <w:tcW w:w="1800" w:type="dxa"/>
          </w:tcPr>
          <w:p w:rsidR="001060F4" w:rsidRDefault="001060F4" w:rsidP="00CF152B">
            <w:pPr>
              <w:keepLines/>
              <w:tabs>
                <w:tab w:val="left" w:pos="612"/>
              </w:tabs>
              <w:ind w:left="-348" w:right="612"/>
              <w:jc w:val="center"/>
              <w:rPr>
                <w:rFonts w:ascii="Helvetica" w:hAnsi="Helvetica"/>
                <w:sz w:val="18"/>
              </w:rPr>
            </w:pPr>
            <w:r>
              <w:rPr>
                <w:rFonts w:ascii="Helvetica" w:hAnsi="Helvetica"/>
                <w:sz w:val="18"/>
              </w:rPr>
              <w:t xml:space="preserve">           </w:t>
            </w:r>
            <w:r w:rsidR="00E47DCE">
              <w:rPr>
                <w:rFonts w:ascii="Helvetica" w:hAnsi="Helvetica"/>
                <w:sz w:val="18"/>
              </w:rPr>
              <w:t xml:space="preserve">   </w:t>
            </w:r>
            <w:r w:rsidR="00F036C9">
              <w:rPr>
                <w:rFonts w:ascii="Helvetica" w:hAnsi="Helvetica"/>
                <w:sz w:val="18"/>
              </w:rPr>
              <w:t xml:space="preserve">  </w:t>
            </w:r>
            <w:r>
              <w:rPr>
                <w:rFonts w:ascii="Helvetica" w:hAnsi="Helvetica"/>
                <w:sz w:val="18"/>
              </w:rPr>
              <w:t>15</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SF424 Supplement</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0.08</w:t>
            </w:r>
          </w:p>
        </w:tc>
        <w:tc>
          <w:tcPr>
            <w:tcW w:w="1800" w:type="dxa"/>
          </w:tcPr>
          <w:p w:rsidR="001060F4" w:rsidRDefault="001060F4" w:rsidP="00CF152B">
            <w:pPr>
              <w:keepLines/>
              <w:ind w:left="-108" w:right="372"/>
              <w:jc w:val="center"/>
              <w:rPr>
                <w:rFonts w:ascii="Helvetica" w:hAnsi="Helvetica"/>
                <w:sz w:val="18"/>
              </w:rPr>
            </w:pPr>
            <w:r>
              <w:rPr>
                <w:rFonts w:ascii="Helvetica" w:hAnsi="Helvetica"/>
                <w:sz w:val="18"/>
              </w:rPr>
              <w:t xml:space="preserve"> </w:t>
            </w:r>
            <w:r w:rsidR="00E47DCE">
              <w:rPr>
                <w:rFonts w:ascii="Helvetica" w:hAnsi="Helvetica"/>
                <w:sz w:val="18"/>
              </w:rPr>
              <w:t xml:space="preserve">    </w:t>
            </w:r>
            <w:r w:rsidR="00F036C9">
              <w:rPr>
                <w:rFonts w:ascii="Helvetica" w:hAnsi="Helvetica"/>
                <w:sz w:val="18"/>
              </w:rPr>
              <w:t xml:space="preserve"> </w:t>
            </w:r>
            <w:r>
              <w:rPr>
                <w:rFonts w:ascii="Helvetica" w:hAnsi="Helvetica"/>
                <w:sz w:val="18"/>
              </w:rPr>
              <w:t>1.6</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HUD 424CB</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3</w:t>
            </w:r>
          </w:p>
        </w:tc>
        <w:tc>
          <w:tcPr>
            <w:tcW w:w="1800" w:type="dxa"/>
          </w:tcPr>
          <w:p w:rsidR="001060F4" w:rsidRDefault="001060F4" w:rsidP="00CF152B">
            <w:pPr>
              <w:keepLines/>
              <w:ind w:left="-468" w:right="612"/>
              <w:jc w:val="center"/>
              <w:rPr>
                <w:rFonts w:ascii="Helvetica" w:hAnsi="Helvetica"/>
                <w:sz w:val="18"/>
              </w:rPr>
            </w:pPr>
            <w:r>
              <w:rPr>
                <w:rFonts w:ascii="Helvetica" w:hAnsi="Helvetica"/>
                <w:sz w:val="18"/>
              </w:rPr>
              <w:t xml:space="preserve">               </w:t>
            </w:r>
            <w:r w:rsidR="00E47DCE">
              <w:rPr>
                <w:rFonts w:ascii="Helvetica" w:hAnsi="Helvetica"/>
                <w:sz w:val="18"/>
              </w:rPr>
              <w:t xml:space="preserve">  </w:t>
            </w:r>
            <w:r w:rsidR="00F036C9">
              <w:rPr>
                <w:rFonts w:ascii="Helvetica" w:hAnsi="Helvetica"/>
                <w:sz w:val="18"/>
              </w:rPr>
              <w:t xml:space="preserve"> </w:t>
            </w:r>
            <w:r>
              <w:rPr>
                <w:rFonts w:ascii="Helvetica" w:hAnsi="Helvetica"/>
                <w:sz w:val="18"/>
              </w:rPr>
              <w:t>60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SFLLL</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 xml:space="preserve"> 0.17</w:t>
            </w:r>
          </w:p>
        </w:tc>
        <w:tc>
          <w:tcPr>
            <w:tcW w:w="1800" w:type="dxa"/>
          </w:tcPr>
          <w:p w:rsidR="001060F4" w:rsidRDefault="001060F4" w:rsidP="00CF152B">
            <w:pPr>
              <w:keepLines/>
              <w:ind w:left="-108" w:right="372"/>
              <w:jc w:val="center"/>
              <w:rPr>
                <w:rFonts w:ascii="Helvetica" w:hAnsi="Helvetica"/>
                <w:sz w:val="18"/>
              </w:rPr>
            </w:pPr>
            <w:r>
              <w:rPr>
                <w:rFonts w:ascii="Helvetica" w:hAnsi="Helvetica"/>
                <w:sz w:val="18"/>
              </w:rPr>
              <w:t xml:space="preserve">     </w:t>
            </w:r>
            <w:r w:rsidR="00F036C9">
              <w:rPr>
                <w:rFonts w:ascii="Helvetica" w:hAnsi="Helvetica"/>
                <w:sz w:val="18"/>
              </w:rPr>
              <w:t xml:space="preserve"> </w:t>
            </w:r>
            <w:r>
              <w:rPr>
                <w:rFonts w:ascii="Helvetica" w:hAnsi="Helvetica"/>
                <w:sz w:val="18"/>
              </w:rPr>
              <w:t>3.4</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 xml:space="preserve">HUD 2880 </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0</w:t>
            </w:r>
          </w:p>
        </w:tc>
        <w:tc>
          <w:tcPr>
            <w:tcW w:w="1800" w:type="dxa"/>
          </w:tcPr>
          <w:p w:rsidR="001060F4" w:rsidRDefault="001060F4" w:rsidP="00CF152B">
            <w:pPr>
              <w:keepLines/>
              <w:ind w:left="-348" w:right="612"/>
              <w:jc w:val="center"/>
              <w:rPr>
                <w:rFonts w:ascii="Helvetica" w:hAnsi="Helvetica"/>
                <w:sz w:val="18"/>
              </w:rPr>
            </w:pPr>
            <w:r>
              <w:rPr>
                <w:rFonts w:ascii="Helvetica" w:hAnsi="Helvetica"/>
                <w:sz w:val="18"/>
              </w:rPr>
              <w:t xml:space="preserve">             </w:t>
            </w:r>
            <w:r w:rsidR="00E21A8A">
              <w:rPr>
                <w:rFonts w:ascii="Helvetica" w:hAnsi="Helvetica"/>
                <w:sz w:val="18"/>
              </w:rPr>
              <w:t xml:space="preserve">  </w:t>
            </w:r>
            <w:r>
              <w:rPr>
                <w:rFonts w:ascii="Helvetica" w:hAnsi="Helvetica"/>
                <w:sz w:val="18"/>
              </w:rPr>
              <w:t>0</w:t>
            </w:r>
          </w:p>
        </w:tc>
      </w:tr>
      <w:tr w:rsidR="00E21A8A" w:rsidTr="00D90C05">
        <w:tc>
          <w:tcPr>
            <w:tcW w:w="3150" w:type="dxa"/>
          </w:tcPr>
          <w:p w:rsidR="00E21A8A" w:rsidRDefault="00E21A8A" w:rsidP="00175AA4">
            <w:pPr>
              <w:keepLines/>
              <w:tabs>
                <w:tab w:val="left" w:pos="360"/>
                <w:tab w:val="left" w:pos="720"/>
              </w:tabs>
              <w:rPr>
                <w:rFonts w:ascii="Helvetica" w:hAnsi="Helvetica"/>
                <w:sz w:val="18"/>
              </w:rPr>
            </w:pPr>
            <w:r>
              <w:rPr>
                <w:rFonts w:ascii="Helvetica" w:hAnsi="Helvetica"/>
                <w:sz w:val="18"/>
              </w:rPr>
              <w:t>HUD 2993</w:t>
            </w:r>
          </w:p>
        </w:tc>
        <w:tc>
          <w:tcPr>
            <w:tcW w:w="1530" w:type="dxa"/>
          </w:tcPr>
          <w:p w:rsidR="00E21A8A" w:rsidRPr="004E2E49" w:rsidRDefault="00E21A8A" w:rsidP="001060F4">
            <w:pPr>
              <w:jc w:val="center"/>
              <w:rPr>
                <w:rFonts w:ascii="Helvetica" w:hAnsi="Helvetica"/>
                <w:sz w:val="18"/>
              </w:rPr>
            </w:pPr>
            <w:r>
              <w:rPr>
                <w:rFonts w:ascii="Helvetica" w:hAnsi="Helvetica"/>
                <w:sz w:val="18"/>
              </w:rPr>
              <w:t>20</w:t>
            </w:r>
          </w:p>
        </w:tc>
        <w:tc>
          <w:tcPr>
            <w:tcW w:w="1440" w:type="dxa"/>
          </w:tcPr>
          <w:p w:rsidR="00E21A8A" w:rsidRDefault="00E21A8A"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E21A8A" w:rsidRPr="00BC7D63" w:rsidRDefault="00E21A8A" w:rsidP="001060F4">
            <w:pPr>
              <w:jc w:val="center"/>
              <w:rPr>
                <w:rFonts w:ascii="Helvetica" w:hAnsi="Helvetica"/>
                <w:sz w:val="18"/>
              </w:rPr>
            </w:pPr>
            <w:r>
              <w:rPr>
                <w:rFonts w:ascii="Helvetica" w:hAnsi="Helvetica"/>
                <w:sz w:val="18"/>
              </w:rPr>
              <w:t>20</w:t>
            </w:r>
          </w:p>
        </w:tc>
        <w:tc>
          <w:tcPr>
            <w:tcW w:w="1440" w:type="dxa"/>
          </w:tcPr>
          <w:p w:rsidR="00E21A8A" w:rsidRDefault="00E21A8A" w:rsidP="00175AA4">
            <w:pPr>
              <w:keepLines/>
              <w:ind w:left="-468" w:right="372"/>
              <w:jc w:val="center"/>
              <w:rPr>
                <w:rFonts w:ascii="Helvetica" w:hAnsi="Helvetica"/>
                <w:sz w:val="18"/>
              </w:rPr>
            </w:pPr>
            <w:r>
              <w:rPr>
                <w:rFonts w:ascii="Helvetica" w:hAnsi="Helvetica"/>
                <w:sz w:val="18"/>
              </w:rPr>
              <w:t xml:space="preserve">            0</w:t>
            </w:r>
          </w:p>
        </w:tc>
        <w:tc>
          <w:tcPr>
            <w:tcW w:w="1800" w:type="dxa"/>
          </w:tcPr>
          <w:p w:rsidR="00E21A8A" w:rsidRDefault="00E21A8A" w:rsidP="00CF152B">
            <w:pPr>
              <w:keepLines/>
              <w:ind w:left="-348" w:right="612"/>
              <w:jc w:val="center"/>
              <w:rPr>
                <w:rFonts w:ascii="Helvetica" w:hAnsi="Helvetica"/>
                <w:sz w:val="18"/>
              </w:rPr>
            </w:pPr>
            <w:r>
              <w:rPr>
                <w:rFonts w:ascii="Helvetica" w:hAnsi="Helvetica"/>
                <w:sz w:val="18"/>
              </w:rPr>
              <w:t xml:space="preserve">               0</w:t>
            </w:r>
          </w:p>
        </w:tc>
      </w:tr>
      <w:tr w:rsidR="001060F4" w:rsidTr="00D90C05">
        <w:tc>
          <w:tcPr>
            <w:tcW w:w="3150" w:type="dxa"/>
          </w:tcPr>
          <w:p w:rsidR="001060F4" w:rsidRDefault="00E853AA" w:rsidP="00175AA4">
            <w:pPr>
              <w:keepLines/>
              <w:tabs>
                <w:tab w:val="left" w:pos="360"/>
                <w:tab w:val="left" w:pos="720"/>
              </w:tabs>
              <w:rPr>
                <w:rFonts w:ascii="Helvetica" w:hAnsi="Helvetica"/>
                <w:sz w:val="18"/>
              </w:rPr>
            </w:pPr>
            <w:r>
              <w:rPr>
                <w:rFonts w:ascii="Helvetica" w:hAnsi="Helvetica"/>
                <w:sz w:val="18"/>
              </w:rPr>
              <w:t>HUD 96011</w:t>
            </w:r>
            <w:r w:rsidR="001060F4">
              <w:rPr>
                <w:rFonts w:ascii="Helvetica" w:hAnsi="Helvetica"/>
                <w:sz w:val="18"/>
              </w:rPr>
              <w:t xml:space="preserve"> </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3</w:t>
            </w:r>
          </w:p>
        </w:tc>
        <w:tc>
          <w:tcPr>
            <w:tcW w:w="1800" w:type="dxa"/>
          </w:tcPr>
          <w:p w:rsidR="001060F4" w:rsidRDefault="001060F4" w:rsidP="00CF152B">
            <w:pPr>
              <w:keepLines/>
              <w:ind w:left="-348" w:right="612"/>
              <w:jc w:val="center"/>
              <w:rPr>
                <w:rFonts w:ascii="Helvetica" w:hAnsi="Helvetica"/>
                <w:sz w:val="18"/>
              </w:rPr>
            </w:pPr>
            <w:r>
              <w:rPr>
                <w:rFonts w:ascii="Helvetica" w:hAnsi="Helvetica"/>
                <w:sz w:val="18"/>
              </w:rPr>
              <w:t xml:space="preserve">                60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E47DCE" w:rsidP="001060F4">
            <w:pPr>
              <w:keepLines/>
              <w:ind w:left="-108" w:right="492"/>
              <w:jc w:val="center"/>
              <w:rPr>
                <w:rFonts w:ascii="Helvetica" w:hAnsi="Helvetica"/>
                <w:sz w:val="18"/>
              </w:rPr>
            </w:pPr>
            <w:r>
              <w:rPr>
                <w:rFonts w:ascii="Helvetica" w:hAnsi="Helvetica"/>
                <w:sz w:val="18"/>
              </w:rPr>
              <w:t xml:space="preserve">        </w:t>
            </w:r>
            <w:r w:rsidR="001060F4">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E47DCE" w:rsidP="001060F4">
            <w:r>
              <w:rPr>
                <w:rFonts w:ascii="Helvetica" w:hAnsi="Helvetica"/>
                <w:sz w:val="18"/>
              </w:rPr>
              <w:t xml:space="preserve">           </w:t>
            </w:r>
            <w:r w:rsidR="001060F4"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E47DCE" w:rsidP="001060F4">
            <w:r>
              <w:rPr>
                <w:rFonts w:ascii="Helvetica" w:hAnsi="Helvetica"/>
                <w:sz w:val="18"/>
              </w:rPr>
              <w:t xml:space="preserve">           </w:t>
            </w:r>
            <w:r w:rsidR="001060F4"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E47DCE" w:rsidP="001060F4">
            <w:r>
              <w:rPr>
                <w:rFonts w:ascii="Helvetica" w:hAnsi="Helvetica"/>
                <w:sz w:val="18"/>
              </w:rPr>
              <w:t xml:space="preserve">           </w:t>
            </w:r>
            <w:r w:rsidR="001060F4"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42     </w:t>
            </w:r>
          </w:p>
        </w:tc>
        <w:tc>
          <w:tcPr>
            <w:tcW w:w="1800" w:type="dxa"/>
          </w:tcPr>
          <w:p w:rsidR="001060F4" w:rsidRDefault="001060F4" w:rsidP="00175AA4">
            <w:pPr>
              <w:keepLines/>
              <w:ind w:left="-348" w:right="612"/>
              <w:jc w:val="center"/>
              <w:rPr>
                <w:rFonts w:ascii="Helvetica" w:hAnsi="Helvetica"/>
                <w:sz w:val="18"/>
              </w:rPr>
            </w:pPr>
            <w:r>
              <w:rPr>
                <w:rFonts w:ascii="Helvetica" w:hAnsi="Helvetica"/>
                <w:sz w:val="18"/>
              </w:rPr>
              <w:t xml:space="preserve">               </w:t>
            </w:r>
            <w:r w:rsidR="00E47DCE">
              <w:rPr>
                <w:rFonts w:ascii="Helvetica" w:hAnsi="Helvetica"/>
                <w:sz w:val="18"/>
              </w:rPr>
              <w:t>700</w:t>
            </w:r>
          </w:p>
        </w:tc>
      </w:tr>
      <w:tr w:rsidR="00CF152B" w:rsidTr="00D90C05">
        <w:tc>
          <w:tcPr>
            <w:tcW w:w="3150" w:type="dxa"/>
          </w:tcPr>
          <w:p w:rsidR="00CF152B" w:rsidRDefault="00CF152B" w:rsidP="00175AA4">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CF152B" w:rsidRDefault="001060F4" w:rsidP="00175AA4">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CF152B" w:rsidRDefault="00CF152B" w:rsidP="00175AA4">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CF152B" w:rsidRDefault="001060F4" w:rsidP="001060F4">
            <w:pPr>
              <w:jc w:val="center"/>
            </w:pPr>
            <w:r>
              <w:rPr>
                <w:rFonts w:ascii="Helvetica" w:hAnsi="Helvetica"/>
                <w:sz w:val="18"/>
              </w:rPr>
              <w:t>20</w:t>
            </w:r>
          </w:p>
        </w:tc>
        <w:tc>
          <w:tcPr>
            <w:tcW w:w="1440" w:type="dxa"/>
          </w:tcPr>
          <w:p w:rsidR="00CF152B" w:rsidRDefault="00CF152B" w:rsidP="00175AA4">
            <w:pPr>
              <w:keepLines/>
              <w:ind w:left="-468" w:right="372"/>
              <w:jc w:val="center"/>
              <w:rPr>
                <w:rFonts w:ascii="Helvetica" w:hAnsi="Helvetica"/>
                <w:sz w:val="18"/>
              </w:rPr>
            </w:pPr>
            <w:r>
              <w:rPr>
                <w:rFonts w:ascii="Helvetica" w:hAnsi="Helvetica"/>
                <w:sz w:val="18"/>
              </w:rPr>
              <w:t xml:space="preserve">            6     </w:t>
            </w:r>
          </w:p>
        </w:tc>
        <w:tc>
          <w:tcPr>
            <w:tcW w:w="1800" w:type="dxa"/>
          </w:tcPr>
          <w:p w:rsidR="00CF152B" w:rsidRDefault="00CF152B" w:rsidP="00175AA4">
            <w:pPr>
              <w:keepLines/>
              <w:ind w:left="-348" w:right="612"/>
              <w:jc w:val="center"/>
              <w:rPr>
                <w:rFonts w:ascii="Helvetica" w:hAnsi="Helvetica"/>
                <w:sz w:val="18"/>
              </w:rPr>
            </w:pPr>
            <w:r>
              <w:rPr>
                <w:rFonts w:ascii="Helvetica" w:hAnsi="Helvetica"/>
                <w:sz w:val="18"/>
              </w:rPr>
              <w:t xml:space="preserve">                </w:t>
            </w:r>
            <w:r w:rsidR="001060F4">
              <w:rPr>
                <w:rFonts w:ascii="Helvetica" w:hAnsi="Helvetica"/>
                <w:sz w:val="18"/>
              </w:rPr>
              <w:t>120</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175AA4" w:rsidRDefault="001060F4" w:rsidP="00175AA4">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175AA4" w:rsidRDefault="00175AA4" w:rsidP="00175AA4">
            <w:pPr>
              <w:keepLines/>
              <w:tabs>
                <w:tab w:val="left" w:pos="360"/>
                <w:tab w:val="left" w:pos="720"/>
              </w:tabs>
              <w:jc w:val="center"/>
              <w:rPr>
                <w:rFonts w:ascii="Helvetica" w:hAnsi="Helvetica"/>
                <w:sz w:val="18"/>
              </w:rPr>
            </w:pPr>
          </w:p>
        </w:tc>
        <w:tc>
          <w:tcPr>
            <w:tcW w:w="1260" w:type="dxa"/>
          </w:tcPr>
          <w:p w:rsidR="00175AA4" w:rsidRDefault="001060F4" w:rsidP="00175AA4">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175AA4" w:rsidRDefault="00175AA4" w:rsidP="00175AA4">
            <w:pPr>
              <w:keepLines/>
              <w:ind w:left="-468" w:right="372"/>
              <w:jc w:val="center"/>
              <w:rPr>
                <w:rFonts w:ascii="Helvetica" w:hAnsi="Helvetica"/>
                <w:sz w:val="18"/>
              </w:rPr>
            </w:pPr>
            <w:r>
              <w:rPr>
                <w:rFonts w:ascii="Helvetica" w:hAnsi="Helvetica"/>
                <w:sz w:val="18"/>
              </w:rPr>
              <w:t xml:space="preserve">            4       </w:t>
            </w:r>
          </w:p>
        </w:tc>
        <w:tc>
          <w:tcPr>
            <w:tcW w:w="1800" w:type="dxa"/>
          </w:tcPr>
          <w:p w:rsidR="00175AA4" w:rsidRDefault="006E3284" w:rsidP="00175AA4">
            <w:pPr>
              <w:keepLines/>
              <w:ind w:left="-348" w:right="612"/>
              <w:jc w:val="center"/>
              <w:rPr>
                <w:rFonts w:ascii="Helvetica" w:hAnsi="Helvetica"/>
                <w:sz w:val="18"/>
              </w:rPr>
            </w:pPr>
            <w:r>
              <w:rPr>
                <w:rFonts w:ascii="Helvetica" w:hAnsi="Helvetica"/>
                <w:sz w:val="18"/>
              </w:rPr>
              <w:t xml:space="preserve">         </w:t>
            </w:r>
            <w:r w:rsidR="00131DBD">
              <w:rPr>
                <w:rFonts w:ascii="Helvetica" w:hAnsi="Helvetica"/>
                <w:sz w:val="18"/>
              </w:rPr>
              <w:t xml:space="preserve">      </w:t>
            </w:r>
            <w:r w:rsidR="00F036C9">
              <w:rPr>
                <w:rFonts w:ascii="Helvetica" w:hAnsi="Helvetica"/>
                <w:sz w:val="18"/>
              </w:rPr>
              <w:t xml:space="preserve"> </w:t>
            </w:r>
            <w:r w:rsidR="001060F4">
              <w:rPr>
                <w:rFonts w:ascii="Helvetica" w:hAnsi="Helvetica"/>
                <w:sz w:val="18"/>
              </w:rPr>
              <w:t>20</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1060F4" w:rsidP="00175AA4">
            <w:pPr>
              <w:keepLines/>
              <w:tabs>
                <w:tab w:val="left" w:pos="360"/>
                <w:tab w:val="left" w:pos="720"/>
              </w:tabs>
              <w:jc w:val="center"/>
              <w:rPr>
                <w:rFonts w:ascii="Helvetica" w:hAnsi="Helvetica"/>
                <w:b/>
                <w:bCs/>
                <w:sz w:val="18"/>
              </w:rPr>
            </w:pPr>
            <w:r>
              <w:rPr>
                <w:rFonts w:ascii="Helvetica" w:hAnsi="Helvetica"/>
                <w:sz w:val="18"/>
              </w:rPr>
              <w:t>20</w:t>
            </w:r>
          </w:p>
        </w:tc>
        <w:tc>
          <w:tcPr>
            <w:tcW w:w="1440" w:type="dxa"/>
          </w:tcPr>
          <w:p w:rsidR="00175AA4" w:rsidRDefault="00175AA4" w:rsidP="00175AA4">
            <w:pPr>
              <w:keepLines/>
              <w:tabs>
                <w:tab w:val="left" w:pos="360"/>
                <w:tab w:val="left" w:pos="720"/>
              </w:tabs>
              <w:jc w:val="center"/>
              <w:rPr>
                <w:rFonts w:ascii="Helvetica" w:hAnsi="Helvetica"/>
                <w:b/>
                <w:bCs/>
                <w:sz w:val="18"/>
              </w:rPr>
            </w:pPr>
          </w:p>
        </w:tc>
        <w:tc>
          <w:tcPr>
            <w:tcW w:w="1260" w:type="dxa"/>
          </w:tcPr>
          <w:p w:rsidR="00175AA4" w:rsidRDefault="003A7E77" w:rsidP="00175AA4">
            <w:pPr>
              <w:keepLines/>
              <w:tabs>
                <w:tab w:val="left" w:pos="360"/>
                <w:tab w:val="left" w:pos="720"/>
              </w:tabs>
              <w:jc w:val="center"/>
              <w:rPr>
                <w:rFonts w:ascii="Helvetica" w:hAnsi="Helvetica"/>
                <w:b/>
                <w:bCs/>
                <w:sz w:val="18"/>
              </w:rPr>
            </w:pPr>
            <w:r>
              <w:rPr>
                <w:rFonts w:ascii="Helvetica" w:hAnsi="Helvetica"/>
                <w:b/>
                <w:bCs/>
                <w:sz w:val="18"/>
              </w:rPr>
              <w:t>40</w:t>
            </w:r>
          </w:p>
        </w:tc>
        <w:tc>
          <w:tcPr>
            <w:tcW w:w="1440" w:type="dxa"/>
          </w:tcPr>
          <w:p w:rsidR="00175AA4" w:rsidRDefault="00175AA4" w:rsidP="00175AA4">
            <w:pPr>
              <w:keepLines/>
              <w:ind w:left="-228" w:right="252"/>
              <w:jc w:val="center"/>
              <w:rPr>
                <w:rFonts w:ascii="Helvetica" w:hAnsi="Helvetica"/>
                <w:b/>
                <w:bCs/>
                <w:sz w:val="18"/>
              </w:rPr>
            </w:pPr>
            <w:r>
              <w:rPr>
                <w:rFonts w:ascii="Helvetica" w:hAnsi="Helvetica"/>
                <w:b/>
                <w:bCs/>
                <w:sz w:val="18"/>
              </w:rPr>
              <w:t xml:space="preserve">      </w:t>
            </w:r>
            <w:r w:rsidR="003A7E77">
              <w:rPr>
                <w:rFonts w:ascii="Helvetica" w:hAnsi="Helvetica"/>
                <w:b/>
                <w:bCs/>
                <w:sz w:val="18"/>
              </w:rPr>
              <w:t xml:space="preserve"> </w:t>
            </w:r>
            <w:r>
              <w:rPr>
                <w:rFonts w:ascii="Helvetica" w:hAnsi="Helvetica"/>
                <w:b/>
                <w:bCs/>
                <w:sz w:val="18"/>
              </w:rPr>
              <w:t>Varies</w:t>
            </w:r>
          </w:p>
        </w:tc>
        <w:tc>
          <w:tcPr>
            <w:tcW w:w="1800" w:type="dxa"/>
          </w:tcPr>
          <w:p w:rsidR="00175AA4" w:rsidRDefault="003A7E77" w:rsidP="003C52E4">
            <w:pPr>
              <w:keepLines/>
              <w:ind w:left="-348" w:right="612"/>
              <w:jc w:val="center"/>
              <w:rPr>
                <w:rFonts w:ascii="Helvetica" w:hAnsi="Helvetica"/>
                <w:b/>
                <w:bCs/>
                <w:sz w:val="18"/>
              </w:rPr>
            </w:pPr>
            <w:r>
              <w:rPr>
                <w:rFonts w:ascii="Helvetica" w:hAnsi="Helvetica"/>
                <w:b/>
                <w:bCs/>
                <w:sz w:val="18"/>
              </w:rPr>
              <w:t xml:space="preserve">       </w:t>
            </w:r>
            <w:r w:rsidR="00131DBD">
              <w:rPr>
                <w:rFonts w:ascii="Helvetica" w:hAnsi="Helvetica"/>
                <w:b/>
                <w:bCs/>
                <w:sz w:val="18"/>
              </w:rPr>
              <w:t xml:space="preserve">   </w:t>
            </w:r>
            <w:r w:rsidR="001060F4">
              <w:rPr>
                <w:rFonts w:ascii="Helvetica" w:hAnsi="Helvetica"/>
                <w:b/>
                <w:bCs/>
                <w:sz w:val="18"/>
              </w:rPr>
              <w:t xml:space="preserve">     </w:t>
            </w:r>
            <w:r>
              <w:rPr>
                <w:rFonts w:ascii="Helvetica" w:hAnsi="Helvetica"/>
                <w:b/>
                <w:bCs/>
                <w:sz w:val="18"/>
              </w:rPr>
              <w:t xml:space="preserve"> </w:t>
            </w:r>
            <w:r w:rsidR="003C52E4">
              <w:rPr>
                <w:rFonts w:ascii="Helvetica" w:hAnsi="Helvetica"/>
                <w:b/>
                <w:bCs/>
                <w:sz w:val="18"/>
              </w:rPr>
              <w:t>840</w:t>
            </w:r>
          </w:p>
        </w:tc>
      </w:tr>
    </w:tbl>
    <w:p w:rsidR="00435D15" w:rsidRDefault="00435D15" w:rsidP="00636B17">
      <w:pPr>
        <w:keepLines/>
        <w:tabs>
          <w:tab w:val="left" w:pos="360"/>
          <w:tab w:val="left" w:pos="720"/>
        </w:tabs>
      </w:pPr>
    </w:p>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D90C05">
        <w:rPr>
          <w:b/>
          <w:sz w:val="24"/>
          <w:szCs w:val="24"/>
        </w:rPr>
        <w:lastRenderedPageBreak/>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D90C05" w:rsidRDefault="0031711C" w:rsidP="00D90C05">
      <w:pPr>
        <w:numPr>
          <w:ilvl w:val="0"/>
          <w:numId w:val="14"/>
        </w:numPr>
        <w:tabs>
          <w:tab w:val="left" w:pos="360"/>
        </w:tabs>
        <w:overflowPunct w:val="0"/>
        <w:autoSpaceDE w:val="0"/>
        <w:autoSpaceDN w:val="0"/>
        <w:adjustRightInd w:val="0"/>
        <w:spacing w:after="0" w:line="240" w:lineRule="auto"/>
        <w:ind w:left="360" w:hanging="360"/>
        <w:textAlignment w:val="baseline"/>
        <w:rPr>
          <w:b/>
          <w:sz w:val="24"/>
          <w:szCs w:val="24"/>
        </w:rPr>
      </w:pPr>
      <w:r w:rsidRPr="00D90C0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D90C05" w:rsidRDefault="00D90C05" w:rsidP="00D90C05">
      <w:pPr>
        <w:numPr>
          <w:ilvl w:val="0"/>
          <w:numId w:val="14"/>
        </w:numPr>
        <w:tabs>
          <w:tab w:val="left" w:pos="360"/>
        </w:tabs>
        <w:overflowPunct w:val="0"/>
        <w:autoSpaceDE w:val="0"/>
        <w:autoSpaceDN w:val="0"/>
        <w:adjustRightInd w:val="0"/>
        <w:spacing w:after="0" w:line="240" w:lineRule="auto"/>
        <w:ind w:left="360" w:hanging="480"/>
        <w:textAlignment w:val="baseline"/>
        <w:rPr>
          <w:b/>
          <w:sz w:val="24"/>
          <w:szCs w:val="24"/>
        </w:rPr>
      </w:pPr>
      <w:r>
        <w:rPr>
          <w:b/>
          <w:sz w:val="24"/>
          <w:szCs w:val="24"/>
        </w:rPr>
        <w:t xml:space="preserve"> </w:t>
      </w:r>
      <w:r w:rsidR="0031711C" w:rsidRPr="00D90C0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1711C" w:rsidRPr="00D90C05" w:rsidRDefault="00D90C05" w:rsidP="00D90C05">
      <w:pPr>
        <w:keepLines/>
        <w:numPr>
          <w:ilvl w:val="0"/>
          <w:numId w:val="14"/>
        </w:numPr>
        <w:tabs>
          <w:tab w:val="left" w:pos="360"/>
        </w:tabs>
        <w:overflowPunct w:val="0"/>
        <w:autoSpaceDE w:val="0"/>
        <w:autoSpaceDN w:val="0"/>
        <w:adjustRightInd w:val="0"/>
        <w:spacing w:after="80" w:line="240" w:lineRule="auto"/>
        <w:ind w:left="360" w:hanging="360"/>
        <w:textAlignment w:val="baseline"/>
        <w:rPr>
          <w:b/>
          <w:sz w:val="24"/>
          <w:szCs w:val="24"/>
        </w:rPr>
      </w:pPr>
      <w:r>
        <w:rPr>
          <w:b/>
          <w:sz w:val="24"/>
          <w:szCs w:val="24"/>
        </w:rPr>
        <w:t>G</w:t>
      </w:r>
      <w:r w:rsidR="0031711C" w:rsidRPr="00D90C05">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C05" w:rsidRDefault="00CF49B9" w:rsidP="00636B17">
      <w:pPr>
        <w:keepLines/>
        <w:tabs>
          <w:tab w:val="left" w:pos="360"/>
          <w:tab w:val="left" w:pos="720"/>
        </w:tabs>
      </w:pPr>
      <w:r>
        <w:t xml:space="preserve"> </w:t>
      </w:r>
    </w:p>
    <w:p w:rsidR="00E3227A" w:rsidRDefault="00CF49B9" w:rsidP="00636B17">
      <w:pPr>
        <w:keepLines/>
        <w:tabs>
          <w:tab w:val="left" w:pos="360"/>
          <w:tab w:val="left" w:pos="720"/>
        </w:tabs>
      </w:pPr>
      <w:r>
        <w:t>None</w:t>
      </w:r>
    </w:p>
    <w:p w:rsidR="0031711C" w:rsidRDefault="0031711C" w:rsidP="0031711C">
      <w:pPr>
        <w:tabs>
          <w:tab w:val="left" w:pos="360"/>
        </w:tabs>
        <w:ind w:left="360" w:hanging="360"/>
        <w:rPr>
          <w:sz w:val="18"/>
        </w:rPr>
      </w:pPr>
    </w:p>
    <w:p w:rsidR="0031711C" w:rsidRPr="00D90C05" w:rsidRDefault="0031711C" w:rsidP="00D90C05">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A7E77" w:rsidRDefault="003A7E77" w:rsidP="00175AA4">
      <w:pPr>
        <w:keepLines/>
        <w:tabs>
          <w:tab w:val="left" w:pos="360"/>
          <w:tab w:val="left" w:pos="720"/>
        </w:tabs>
      </w:pPr>
    </w:p>
    <w:p w:rsidR="00175AA4" w:rsidRDefault="00175AA4" w:rsidP="00175AA4">
      <w:pPr>
        <w:keepLines/>
        <w:tabs>
          <w:tab w:val="left" w:pos="360"/>
          <w:tab w:val="left" w:pos="720"/>
        </w:tabs>
      </w:pPr>
      <w:r>
        <w:t>1) Pre-Award.</w:t>
      </w:r>
    </w:p>
    <w:p w:rsidR="00E93CE2" w:rsidRDefault="001060F4" w:rsidP="00175AA4">
      <w:pPr>
        <w:keepLines/>
        <w:tabs>
          <w:tab w:val="left" w:pos="360"/>
          <w:tab w:val="left" w:pos="720"/>
        </w:tabs>
      </w:pPr>
      <w:r>
        <w:lastRenderedPageBreak/>
        <w:t>Approximately 20</w:t>
      </w:r>
      <w:r w:rsidR="00175AA4">
        <w:t xml:space="preserve"> applications are </w:t>
      </w:r>
      <w:r w:rsidR="008F37BE">
        <w:t>expected to be received.</w:t>
      </w:r>
      <w:r w:rsidR="00175AA4">
        <w:t xml:space="preserve">  </w:t>
      </w:r>
      <w:r w:rsidR="00175AA4" w:rsidRPr="006E5215">
        <w:t>Each</w:t>
      </w:r>
      <w:r w:rsidR="00175AA4">
        <w:t xml:space="preserve"> application goes through a threshold review which takes one hour to conduct.  This review is conducted by two </w:t>
      </w:r>
      <w:r w:rsidR="00175AA4" w:rsidRPr="006E5215">
        <w:t>persons, having an ave</w:t>
      </w:r>
      <w:r w:rsidR="00175AA4">
        <w:t>rage grade of GS-14 at an hourly rate of $45.00</w:t>
      </w:r>
      <w:r w:rsidR="00175AA4" w:rsidRPr="006E5215">
        <w:t xml:space="preserve">.  Thus the annual review </w:t>
      </w:r>
      <w:r w:rsidR="00175AA4">
        <w:t>p</w:t>
      </w:r>
      <w:r>
        <w:t xml:space="preserve">rocess takes approximately 100 </w:t>
      </w:r>
      <w:r w:rsidR="00175AA4" w:rsidRPr="006E5215">
        <w:t>staff hours.  Th</w:t>
      </w:r>
      <w:r>
        <w:t>e computation is as follows: 20</w:t>
      </w:r>
      <w:r w:rsidR="00131DBD">
        <w:t xml:space="preserve"> </w:t>
      </w:r>
      <w:r w:rsidR="00175AA4" w:rsidRPr="006E5215">
        <w:t>applicatio</w:t>
      </w:r>
      <w:r w:rsidR="00175AA4">
        <w:t>ns x 2 p</w:t>
      </w:r>
      <w:r>
        <w:t>ersons x 1 hours x $45.00 = $180</w:t>
      </w:r>
      <w:r w:rsidR="00131DBD">
        <w:t>0</w:t>
      </w:r>
      <w:r w:rsidR="00175AA4">
        <w:t>.</w:t>
      </w:r>
    </w:p>
    <w:p w:rsidR="00175AA4" w:rsidRDefault="00175AA4" w:rsidP="00175AA4">
      <w:pPr>
        <w:keepLines/>
        <w:tabs>
          <w:tab w:val="left" w:pos="360"/>
          <w:tab w:val="left" w:pos="720"/>
        </w:tabs>
      </w:pPr>
      <w:r>
        <w:t>2) Post-Award</w:t>
      </w:r>
    </w:p>
    <w:p w:rsidR="00175AA4" w:rsidRDefault="003A7E77" w:rsidP="00175AA4">
      <w:pPr>
        <w:keepLines/>
        <w:tabs>
          <w:tab w:val="left" w:pos="360"/>
          <w:tab w:val="left" w:pos="720"/>
        </w:tabs>
      </w:pPr>
      <w:r>
        <w:t xml:space="preserve">HUD will award approximately </w:t>
      </w:r>
      <w:r w:rsidR="001060F4">
        <w:t xml:space="preserve">5 </w:t>
      </w:r>
      <w:r w:rsidR="00175AA4">
        <w:t>grants.  With annual repor</w:t>
      </w:r>
      <w:r w:rsidR="001060F4">
        <w:t xml:space="preserve">ting, HUD would receive 4 </w:t>
      </w:r>
      <w:r>
        <w:t xml:space="preserve">quarterly </w:t>
      </w:r>
      <w:r w:rsidR="00175AA4">
        <w:t>progress reports for each funding cycle, requiring a total review time of one hour per gr</w:t>
      </w:r>
      <w:r w:rsidR="008F37BE">
        <w:t xml:space="preserve">ant per report.  </w:t>
      </w:r>
      <w:r w:rsidR="00175AA4">
        <w:t>Assuming a GS-14 conducts the reviews, the cost is</w:t>
      </w:r>
      <w:r w:rsidR="001060F4">
        <w:t xml:space="preserve"> computed as follows: 1 hour x 2</w:t>
      </w:r>
      <w:r w:rsidR="00175AA4">
        <w:t xml:space="preserve">0 </w:t>
      </w:r>
      <w:r w:rsidR="001060F4">
        <w:t>reports x $45.00 an hour = $900</w:t>
      </w:r>
      <w:r w:rsidR="00175AA4">
        <w:t>.</w:t>
      </w:r>
    </w:p>
    <w:p w:rsidR="003A7E77" w:rsidRDefault="003A7E77" w:rsidP="003A7E77">
      <w:pPr>
        <w:keepLines/>
        <w:tabs>
          <w:tab w:val="left" w:pos="360"/>
        </w:tabs>
        <w:spacing w:after="80"/>
        <w:ind w:left="360" w:hanging="360"/>
        <w:rPr>
          <w:b/>
          <w:sz w:val="24"/>
          <w:szCs w:val="24"/>
        </w:rPr>
      </w:pPr>
    </w:p>
    <w:p w:rsidR="0031711C" w:rsidRPr="003A7E77" w:rsidRDefault="0031711C" w:rsidP="00E93CE2">
      <w:pPr>
        <w:keepLines/>
        <w:tabs>
          <w:tab w:val="left" w:pos="0"/>
          <w:tab w:val="left" w:pos="360"/>
        </w:tabs>
        <w:spacing w:after="80"/>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Default="0031711C" w:rsidP="00E3227A">
      <w:pPr>
        <w:keepLines/>
        <w:tabs>
          <w:tab w:val="left" w:pos="360"/>
          <w:tab w:val="left" w:pos="720"/>
        </w:tabs>
      </w:pPr>
    </w:p>
    <w:p w:rsidR="0031711C" w:rsidRPr="003A7E77" w:rsidRDefault="0031711C" w:rsidP="0031711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711C" w:rsidRDefault="0031711C" w:rsidP="00E3227A">
      <w:pPr>
        <w:keepLines/>
        <w:tabs>
          <w:tab w:val="left" w:pos="360"/>
          <w:tab w:val="left" w:pos="720"/>
        </w:tabs>
      </w:pPr>
    </w:p>
    <w:p w:rsidR="00E3227A" w:rsidRDefault="00E3227A" w:rsidP="00E3227A">
      <w:pPr>
        <w:keepLines/>
        <w:tabs>
          <w:tab w:val="left" w:pos="360"/>
          <w:tab w:val="left" w:pos="720"/>
        </w:tabs>
      </w:pPr>
      <w:r>
        <w:t>Not applicable</w:t>
      </w:r>
    </w:p>
    <w:p w:rsidR="0031711C" w:rsidRPr="0031711C" w:rsidRDefault="0031711C" w:rsidP="0031711C">
      <w:pPr>
        <w:tabs>
          <w:tab w:val="left" w:pos="360"/>
        </w:tabs>
        <w:ind w:left="360" w:hanging="360"/>
      </w:pPr>
    </w:p>
    <w:p w:rsidR="003A7E77" w:rsidRDefault="0031711C" w:rsidP="003A7E77">
      <w:pPr>
        <w:keepLines/>
        <w:tabs>
          <w:tab w:val="left" w:pos="0"/>
        </w:tabs>
        <w:spacing w:after="80"/>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Default="0031711C" w:rsidP="00186259">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186259" w:rsidRPr="00186259" w:rsidRDefault="00186259" w:rsidP="00186259">
      <w:pPr>
        <w:keepLines/>
        <w:tabs>
          <w:tab w:val="left" w:pos="0"/>
        </w:tabs>
        <w:spacing w:after="80"/>
        <w:ind w:left="360" w:hanging="360"/>
        <w:rPr>
          <w:b/>
          <w:sz w:val="24"/>
          <w:szCs w:val="24"/>
        </w:rPr>
      </w:pP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31711C" w:rsidRPr="008F37BE"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11D3A"/>
    <w:rsid w:val="000133E8"/>
    <w:rsid w:val="00045756"/>
    <w:rsid w:val="00074B72"/>
    <w:rsid w:val="000B1B31"/>
    <w:rsid w:val="000B1D22"/>
    <w:rsid w:val="000C6C79"/>
    <w:rsid w:val="000D1C08"/>
    <w:rsid w:val="000D479C"/>
    <w:rsid w:val="000D5223"/>
    <w:rsid w:val="000E6961"/>
    <w:rsid w:val="000F15EF"/>
    <w:rsid w:val="001060F4"/>
    <w:rsid w:val="0012773B"/>
    <w:rsid w:val="00131DBD"/>
    <w:rsid w:val="00175AA4"/>
    <w:rsid w:val="0018123F"/>
    <w:rsid w:val="00186259"/>
    <w:rsid w:val="001A3FCB"/>
    <w:rsid w:val="001C3183"/>
    <w:rsid w:val="002A72DA"/>
    <w:rsid w:val="002C7AD6"/>
    <w:rsid w:val="002D693E"/>
    <w:rsid w:val="002E7228"/>
    <w:rsid w:val="002E7E1B"/>
    <w:rsid w:val="00303976"/>
    <w:rsid w:val="003115E4"/>
    <w:rsid w:val="0031711C"/>
    <w:rsid w:val="003A7E77"/>
    <w:rsid w:val="003B419B"/>
    <w:rsid w:val="003C52E4"/>
    <w:rsid w:val="003D1D96"/>
    <w:rsid w:val="00420D75"/>
    <w:rsid w:val="00435D15"/>
    <w:rsid w:val="00446A29"/>
    <w:rsid w:val="004566E3"/>
    <w:rsid w:val="00490AD9"/>
    <w:rsid w:val="004931E2"/>
    <w:rsid w:val="004B586C"/>
    <w:rsid w:val="004D520F"/>
    <w:rsid w:val="00516325"/>
    <w:rsid w:val="00535F7B"/>
    <w:rsid w:val="00536C5D"/>
    <w:rsid w:val="005428AE"/>
    <w:rsid w:val="005A64B3"/>
    <w:rsid w:val="005B1766"/>
    <w:rsid w:val="005C5F73"/>
    <w:rsid w:val="005E7F79"/>
    <w:rsid w:val="00606A45"/>
    <w:rsid w:val="00631CE9"/>
    <w:rsid w:val="00636B17"/>
    <w:rsid w:val="0068173A"/>
    <w:rsid w:val="006E3284"/>
    <w:rsid w:val="006E6364"/>
    <w:rsid w:val="00705065"/>
    <w:rsid w:val="00764874"/>
    <w:rsid w:val="007772C0"/>
    <w:rsid w:val="007D478C"/>
    <w:rsid w:val="008A0757"/>
    <w:rsid w:val="008A2B62"/>
    <w:rsid w:val="008A4F1F"/>
    <w:rsid w:val="008B0917"/>
    <w:rsid w:val="008D04E3"/>
    <w:rsid w:val="008F37BE"/>
    <w:rsid w:val="009226D1"/>
    <w:rsid w:val="009239FC"/>
    <w:rsid w:val="00935D3B"/>
    <w:rsid w:val="009A327A"/>
    <w:rsid w:val="009A3308"/>
    <w:rsid w:val="009A5D43"/>
    <w:rsid w:val="009C24CF"/>
    <w:rsid w:val="00A86405"/>
    <w:rsid w:val="00A927EC"/>
    <w:rsid w:val="00AA0862"/>
    <w:rsid w:val="00AC02A7"/>
    <w:rsid w:val="00AF026F"/>
    <w:rsid w:val="00B3362A"/>
    <w:rsid w:val="00B73388"/>
    <w:rsid w:val="00BC7D52"/>
    <w:rsid w:val="00BE7D4C"/>
    <w:rsid w:val="00C00015"/>
    <w:rsid w:val="00C165A9"/>
    <w:rsid w:val="00C2064A"/>
    <w:rsid w:val="00C4448F"/>
    <w:rsid w:val="00C86A49"/>
    <w:rsid w:val="00CF152B"/>
    <w:rsid w:val="00CF49B9"/>
    <w:rsid w:val="00D11097"/>
    <w:rsid w:val="00D14D18"/>
    <w:rsid w:val="00D90C05"/>
    <w:rsid w:val="00D92DCC"/>
    <w:rsid w:val="00DA1B79"/>
    <w:rsid w:val="00E0441F"/>
    <w:rsid w:val="00E17BBC"/>
    <w:rsid w:val="00E21A8A"/>
    <w:rsid w:val="00E3227A"/>
    <w:rsid w:val="00E47DCE"/>
    <w:rsid w:val="00E853AA"/>
    <w:rsid w:val="00E93CE2"/>
    <w:rsid w:val="00EB2013"/>
    <w:rsid w:val="00EC443E"/>
    <w:rsid w:val="00EF3F7C"/>
    <w:rsid w:val="00F036C9"/>
    <w:rsid w:val="00F44927"/>
    <w:rsid w:val="00F60E3C"/>
    <w:rsid w:val="00F60E44"/>
    <w:rsid w:val="00F67038"/>
    <w:rsid w:val="00F8351C"/>
    <w:rsid w:val="00F95B5B"/>
    <w:rsid w:val="00FE0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38236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E76A-8155-40C4-9ED1-4FCBB2F70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Wendy</cp:lastModifiedBy>
  <cp:revision>5</cp:revision>
  <cp:lastPrinted>2010-11-23T20:18:00Z</cp:lastPrinted>
  <dcterms:created xsi:type="dcterms:W3CDTF">2011-11-18T14:52:00Z</dcterms:created>
  <dcterms:modified xsi:type="dcterms:W3CDTF">2011-11-18T15:11:00Z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-1905092368</vt:i4>
  </property>
  <property fmtid="{D5CDD505-2E9C-101B-9397-08002B2CF9AE}" pid="3" name="_NewReviewCycle">
    <vt:lpwstr/>
  </property>
  <property fmtid="{D5CDD505-2E9C-101B-9397-08002B2CF9AE}" pid="4" name="_EmailSubject">
    <vt:lpwstr>Natural Experiments</vt:lpwstr>
  </property>
  <property fmtid="{D5CDD505-2E9C-101B-9397-08002B2CF9AE}" pid="5" name="_AuthorEmail">
    <vt:lpwstr>Wendy.Y.Chi@hud.gov</vt:lpwstr>
  </property>
  <property fmtid="{D5CDD505-2E9C-101B-9397-08002B2CF9AE}" pid="6" name="_AuthorEmailDisplayName">
    <vt:lpwstr>Chi, Wendy Y</vt:lpwstr>
  </property>
  <property fmtid="{D5CDD505-2E9C-101B-9397-08002B2CF9AE}" pid="8" name="_PreviousAdHocReviewCycleID">
    <vt:i4>-164094799</vt:i4>
  </property>
</Properties>
</file>