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D01" w:rsidRPr="00CE484E" w:rsidRDefault="00914C8A" w:rsidP="009131FD">
      <w:pPr>
        <w:pStyle w:val="Title"/>
        <w:rPr>
          <w:rFonts w:ascii="Times New Roman" w:hAnsi="Times New Roman"/>
          <w:sz w:val="24"/>
        </w:rPr>
      </w:pPr>
      <w:r w:rsidRPr="00CE484E">
        <w:rPr>
          <w:rFonts w:ascii="Times New Roman" w:hAnsi="Times New Roman"/>
          <w:sz w:val="24"/>
        </w:rPr>
        <w:t>SUPPORTING STATEMENT</w:t>
      </w:r>
    </w:p>
    <w:p w:rsidR="00351B57" w:rsidRPr="00CE484E" w:rsidRDefault="00914C8A" w:rsidP="009131FD">
      <w:pPr>
        <w:pStyle w:val="Title"/>
        <w:rPr>
          <w:rFonts w:ascii="Times New Roman" w:hAnsi="Times New Roman"/>
          <w:sz w:val="24"/>
        </w:rPr>
      </w:pPr>
      <w:r w:rsidRPr="00CE484E">
        <w:rPr>
          <w:rFonts w:ascii="Times New Roman" w:hAnsi="Times New Roman"/>
          <w:sz w:val="24"/>
        </w:rPr>
        <w:t>FOR PAPERWORK REDUCTION ACT SUBMISSION</w:t>
      </w:r>
    </w:p>
    <w:p w:rsidR="007A5D01" w:rsidRPr="00CE484E" w:rsidRDefault="00D37D25" w:rsidP="00101A1B">
      <w:pPr>
        <w:suppressAutoHyphens/>
        <w:jc w:val="center"/>
        <w:rPr>
          <w:rFonts w:ascii="Times New Roman" w:hAnsi="Times New Roman"/>
          <w:b/>
        </w:rPr>
      </w:pPr>
      <w:r w:rsidRPr="00CE484E">
        <w:rPr>
          <w:rFonts w:ascii="Times New Roman" w:hAnsi="Times New Roman"/>
        </w:rPr>
        <w:t xml:space="preserve">U.S. Department of Education </w:t>
      </w:r>
      <w:r w:rsidR="00CC62AD" w:rsidRPr="00CE484E">
        <w:rPr>
          <w:rFonts w:ascii="Times New Roman" w:hAnsi="Times New Roman"/>
        </w:rPr>
        <w:t>Green Ribbon Schools Application Package</w:t>
      </w:r>
    </w:p>
    <w:p w:rsidR="007A5D01" w:rsidRPr="00CE484E" w:rsidRDefault="007A5D01">
      <w:pPr>
        <w:tabs>
          <w:tab w:val="left" w:pos="0"/>
        </w:tabs>
        <w:suppressAutoHyphens/>
        <w:rPr>
          <w:rFonts w:ascii="Times New Roman" w:hAnsi="Times New Roman"/>
          <w:b/>
        </w:rPr>
      </w:pPr>
    </w:p>
    <w:p w:rsidR="007A5D01" w:rsidRPr="00CE484E" w:rsidRDefault="00914C8A">
      <w:pPr>
        <w:tabs>
          <w:tab w:val="left" w:pos="0"/>
        </w:tabs>
        <w:suppressAutoHyphens/>
        <w:rPr>
          <w:rFonts w:ascii="Times New Roman" w:hAnsi="Times New Roman"/>
        </w:rPr>
      </w:pPr>
      <w:r w:rsidRPr="00CE484E">
        <w:rPr>
          <w:rFonts w:ascii="Times New Roman" w:hAnsi="Times New Roman"/>
          <w:b/>
        </w:rPr>
        <w:t xml:space="preserve">A. </w:t>
      </w:r>
      <w:r w:rsidR="00C155F7">
        <w:rPr>
          <w:rFonts w:ascii="Times New Roman" w:hAnsi="Times New Roman"/>
          <w:b/>
        </w:rPr>
        <w:tab/>
      </w:r>
      <w:r w:rsidRPr="00CE484E">
        <w:rPr>
          <w:rFonts w:ascii="Times New Roman" w:hAnsi="Times New Roman"/>
          <w:b/>
        </w:rPr>
        <w:t xml:space="preserve">Justification </w:t>
      </w:r>
    </w:p>
    <w:p w:rsidR="007A5D01" w:rsidRPr="00CE484E" w:rsidRDefault="007A5D01">
      <w:pPr>
        <w:tabs>
          <w:tab w:val="left" w:pos="0"/>
        </w:tabs>
        <w:suppressAutoHyphens/>
        <w:rPr>
          <w:rFonts w:ascii="Times New Roman" w:hAnsi="Times New Roman"/>
        </w:rPr>
      </w:pPr>
    </w:p>
    <w:p w:rsidR="00424311" w:rsidRPr="00CE484E" w:rsidRDefault="00914C8A" w:rsidP="00C155F7">
      <w:pPr>
        <w:pStyle w:val="ListParagraph"/>
        <w:numPr>
          <w:ilvl w:val="0"/>
          <w:numId w:val="7"/>
        </w:numPr>
        <w:tabs>
          <w:tab w:val="left" w:pos="0"/>
        </w:tabs>
        <w:suppressAutoHyphens/>
        <w:ind w:left="1080" w:hanging="540"/>
        <w:jc w:val="both"/>
        <w:rPr>
          <w:rFonts w:ascii="Times New Roman" w:hAnsi="Times New Roman"/>
        </w:rPr>
      </w:pPr>
      <w:r w:rsidRPr="00CE484E">
        <w:rPr>
          <w:rFonts w:ascii="Times New Roman" w:hAnsi="Times New Roman"/>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4311" w:rsidRPr="00CE484E" w:rsidRDefault="00424311" w:rsidP="00424311">
      <w:pPr>
        <w:pStyle w:val="ListParagraph"/>
        <w:tabs>
          <w:tab w:val="left" w:pos="0"/>
        </w:tabs>
        <w:suppressAutoHyphens/>
        <w:ind w:left="1008"/>
        <w:jc w:val="both"/>
        <w:rPr>
          <w:rFonts w:ascii="Times New Roman" w:hAnsi="Times New Roman"/>
        </w:rPr>
      </w:pPr>
    </w:p>
    <w:p w:rsidR="00CC62AD" w:rsidRPr="00CE484E" w:rsidRDefault="00A805FB" w:rsidP="00C155F7">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The </w:t>
      </w:r>
      <w:r w:rsidR="00CC62AD" w:rsidRPr="00CE484E">
        <w:rPr>
          <w:rFonts w:ascii="Times New Roman" w:hAnsi="Times New Roman"/>
        </w:rPr>
        <w:t>Elementary and Secondary Education Act</w:t>
      </w:r>
      <w:r w:rsidRPr="00CE484E">
        <w:rPr>
          <w:rFonts w:ascii="Times New Roman" w:hAnsi="Times New Roman"/>
        </w:rPr>
        <w:t xml:space="preserve"> </w:t>
      </w:r>
      <w:r w:rsidR="00101A1B" w:rsidRPr="00CE484E">
        <w:rPr>
          <w:rFonts w:ascii="Times New Roman" w:hAnsi="Times New Roman"/>
        </w:rPr>
        <w:t xml:space="preserve">of 1965 </w:t>
      </w:r>
      <w:r w:rsidRPr="00CE484E">
        <w:rPr>
          <w:rFonts w:ascii="Times New Roman" w:hAnsi="Times New Roman"/>
        </w:rPr>
        <w:t xml:space="preserve">authorizes the Secretary </w:t>
      </w:r>
      <w:r w:rsidR="004B4B1B" w:rsidRPr="00CE484E">
        <w:rPr>
          <w:rFonts w:ascii="Times New Roman" w:hAnsi="Times New Roman"/>
        </w:rPr>
        <w:t xml:space="preserve">of Education (Secretary) </w:t>
      </w:r>
      <w:r w:rsidR="00971519" w:rsidRPr="00CE484E">
        <w:rPr>
          <w:rFonts w:ascii="Times New Roman" w:hAnsi="Times New Roman"/>
        </w:rPr>
        <w:t xml:space="preserve">to establish </w:t>
      </w:r>
      <w:r w:rsidRPr="00CE484E">
        <w:rPr>
          <w:rFonts w:ascii="Times New Roman" w:hAnsi="Times New Roman"/>
        </w:rPr>
        <w:t xml:space="preserve">national </w:t>
      </w:r>
      <w:r w:rsidR="00CC62AD" w:rsidRPr="00CE484E">
        <w:rPr>
          <w:rFonts w:ascii="Times New Roman" w:hAnsi="Times New Roman"/>
        </w:rPr>
        <w:t xml:space="preserve">recognition awards to improve academic achievement and community engagement, such as the existing Blue Ribbon Schools Program and the U.S. Department of Education Green Ribbon Schools, </w:t>
      </w:r>
      <w:r w:rsidR="00971519" w:rsidRPr="00CE484E">
        <w:rPr>
          <w:rFonts w:ascii="Times New Roman" w:hAnsi="Times New Roman"/>
        </w:rPr>
        <w:t>expected</w:t>
      </w:r>
      <w:r w:rsidR="00CC62AD" w:rsidRPr="00CE484E">
        <w:rPr>
          <w:rFonts w:ascii="Times New Roman" w:hAnsi="Times New Roman"/>
        </w:rPr>
        <w:t xml:space="preserve"> to award its first cohort in spring 2012.</w:t>
      </w:r>
      <w:r w:rsidR="006222B3" w:rsidRPr="00CE484E">
        <w:rPr>
          <w:rFonts w:ascii="Times New Roman" w:hAnsi="Times New Roman"/>
        </w:rPr>
        <w:t xml:space="preserve"> </w:t>
      </w:r>
      <w:r w:rsidR="00480DB8" w:rsidRPr="00CE484E">
        <w:rPr>
          <w:rFonts w:ascii="Times New Roman" w:hAnsi="Times New Roman"/>
        </w:rPr>
        <w:t>T</w:t>
      </w:r>
      <w:r w:rsidR="006222B3" w:rsidRPr="00CE484E">
        <w:rPr>
          <w:rFonts w:ascii="Times New Roman" w:hAnsi="Times New Roman"/>
        </w:rPr>
        <w:t>he authorizing statu</w:t>
      </w:r>
      <w:r w:rsidR="006571DC" w:rsidRPr="00CE484E">
        <w:rPr>
          <w:rFonts w:ascii="Times New Roman" w:hAnsi="Times New Roman"/>
        </w:rPr>
        <w:t>t</w:t>
      </w:r>
      <w:r w:rsidR="006222B3" w:rsidRPr="00CE484E">
        <w:rPr>
          <w:rFonts w:ascii="Times New Roman" w:hAnsi="Times New Roman"/>
        </w:rPr>
        <w:t>e</w:t>
      </w:r>
      <w:r w:rsidR="00480DB8" w:rsidRPr="00CE484E">
        <w:rPr>
          <w:rFonts w:ascii="Times New Roman" w:hAnsi="Times New Roman"/>
        </w:rPr>
        <w:t xml:space="preserve"> </w:t>
      </w:r>
      <w:r w:rsidR="00101A1B" w:rsidRPr="00CE484E">
        <w:rPr>
          <w:rFonts w:ascii="Times New Roman" w:hAnsi="Times New Roman"/>
        </w:rPr>
        <w:t xml:space="preserve">is </w:t>
      </w:r>
      <w:r w:rsidR="00CC62AD" w:rsidRPr="00CE484E">
        <w:rPr>
          <w:rFonts w:ascii="Times New Roman" w:hAnsi="Times New Roman"/>
        </w:rPr>
        <w:t>Public Law 107-110 (January 8, 2002), section 501, Innovative Programs and Parental Choice Provisions, which created Part D—Fund for the Improvement of Education, Subpart 1, Sec. 5411(b)(5), of the Elementary and Secondary Education Act of 1965 (20 U.S.C. § 7243(b)(5)).</w:t>
      </w:r>
    </w:p>
    <w:p w:rsidR="00424311" w:rsidRPr="00CE484E" w:rsidRDefault="00424311" w:rsidP="00424311">
      <w:pPr>
        <w:pStyle w:val="ListParagraph"/>
        <w:tabs>
          <w:tab w:val="left" w:pos="0"/>
        </w:tabs>
        <w:suppressAutoHyphens/>
        <w:ind w:left="1008"/>
        <w:jc w:val="both"/>
        <w:rPr>
          <w:rFonts w:ascii="Times New Roman" w:hAnsi="Times New Roman"/>
        </w:rPr>
      </w:pPr>
    </w:p>
    <w:p w:rsidR="00424311" w:rsidRPr="00CE484E" w:rsidRDefault="00CC62AD" w:rsidP="00C155F7">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U.S. Department of Education-Green Ribbon Schools (ED-GRS) is a recognition award that will recognize public and private elementary, middle and high schools that </w:t>
      </w:r>
      <w:r w:rsidR="00971519" w:rsidRPr="00CE484E">
        <w:rPr>
          <w:rFonts w:ascii="Times New Roman" w:hAnsi="Times New Roman"/>
        </w:rPr>
        <w:t>save energy, reduce costs, protect health, foster wellness, feature environmentally sustainable learning spaces, and offer effective environmental education</w:t>
      </w:r>
      <w:r w:rsidRPr="00CE484E">
        <w:rPr>
          <w:rFonts w:ascii="Times New Roman" w:hAnsi="Times New Roman"/>
        </w:rPr>
        <w:t xml:space="preserve">.    </w:t>
      </w:r>
    </w:p>
    <w:p w:rsidR="003B65D0" w:rsidRPr="00CE484E" w:rsidRDefault="003B65D0" w:rsidP="00CC62AD">
      <w:pPr>
        <w:jc w:val="both"/>
        <w:rPr>
          <w:rFonts w:ascii="Times New Roman" w:hAnsi="Times New Roman"/>
        </w:rPr>
      </w:pPr>
    </w:p>
    <w:p w:rsidR="00CC62AD" w:rsidRPr="00CE484E" w:rsidRDefault="00CC62AD" w:rsidP="00C155F7">
      <w:pPr>
        <w:ind w:left="1080"/>
        <w:jc w:val="both"/>
        <w:rPr>
          <w:rFonts w:ascii="Times New Roman" w:hAnsi="Times New Roman"/>
        </w:rPr>
      </w:pPr>
      <w:r w:rsidRPr="00CE484E">
        <w:rPr>
          <w:rFonts w:ascii="Times New Roman" w:hAnsi="Times New Roman"/>
        </w:rPr>
        <w:t xml:space="preserve">In order to select the first cohort of ED-Green Ribbon Schools by the end of the 2012 school year, ED will need to collect data from state </w:t>
      </w:r>
      <w:r w:rsidR="00C70C54">
        <w:rPr>
          <w:rFonts w:ascii="Times New Roman" w:hAnsi="Times New Roman"/>
        </w:rPr>
        <w:t>education agency</w:t>
      </w:r>
      <w:r w:rsidR="00C70C54" w:rsidRPr="00CE484E">
        <w:rPr>
          <w:rFonts w:ascii="Times New Roman" w:hAnsi="Times New Roman"/>
        </w:rPr>
        <w:t xml:space="preserve"> </w:t>
      </w:r>
      <w:r w:rsidR="00C70C54">
        <w:rPr>
          <w:rFonts w:ascii="Times New Roman" w:hAnsi="Times New Roman"/>
        </w:rPr>
        <w:t>nominating authorities</w:t>
      </w:r>
      <w:r w:rsidR="00C70C54" w:rsidRPr="00CE484E">
        <w:rPr>
          <w:rFonts w:ascii="Times New Roman" w:hAnsi="Times New Roman"/>
        </w:rPr>
        <w:t xml:space="preserve"> </w:t>
      </w:r>
      <w:r w:rsidRPr="00CE484E">
        <w:rPr>
          <w:rFonts w:ascii="Times New Roman" w:hAnsi="Times New Roman"/>
        </w:rPr>
        <w:t xml:space="preserve">regarding their evaluation of top achieving schools in their state.  State education authorities will serve as the first line of data collection in the recognition award school selection process.  State education authorities nominating schools to ED will be asked to evaluate and select schools based on their energy efficiency, environmental health and environmental education, as well as their compliance with federal civil rights and federal, state and local health, safety and environmental statutory and regulatory requirements.  </w:t>
      </w:r>
    </w:p>
    <w:p w:rsidR="00A64C2F" w:rsidRPr="004E78EF" w:rsidRDefault="00A64C2F" w:rsidP="004E78EF">
      <w:pPr>
        <w:tabs>
          <w:tab w:val="left" w:pos="0"/>
        </w:tabs>
        <w:suppressAutoHyphens/>
        <w:jc w:val="both"/>
        <w:rPr>
          <w:rFonts w:ascii="Times New Roman" w:hAnsi="Times New Roman"/>
        </w:rPr>
      </w:pPr>
    </w:p>
    <w:p w:rsidR="00A64C2F" w:rsidRPr="00A64C2F" w:rsidRDefault="00A64C2F" w:rsidP="00A64C2F">
      <w:pPr>
        <w:pStyle w:val="ListParagraph"/>
        <w:tabs>
          <w:tab w:val="left" w:pos="0"/>
        </w:tabs>
        <w:suppressAutoHyphens/>
        <w:ind w:left="1008"/>
        <w:jc w:val="both"/>
        <w:rPr>
          <w:rFonts w:ascii="Times New Roman" w:hAnsi="Times New Roman"/>
        </w:rPr>
      </w:pPr>
      <w:r w:rsidRPr="00A64C2F">
        <w:rPr>
          <w:rFonts w:ascii="Times New Roman" w:hAnsi="Times New Roman"/>
        </w:rPr>
        <w:t xml:space="preserve">State agencies were provided a sample application for their adaptation to state needs by a third-party non-profit organization supporting ED’s new initiative, which came about after </w:t>
      </w:r>
      <w:r>
        <w:rPr>
          <w:rFonts w:ascii="Times New Roman" w:hAnsi="Times New Roman"/>
        </w:rPr>
        <w:t>this initial</w:t>
      </w:r>
      <w:r w:rsidRPr="00A64C2F">
        <w:rPr>
          <w:rFonts w:ascii="Times New Roman" w:hAnsi="Times New Roman"/>
        </w:rPr>
        <w:t xml:space="preserve"> request was submitted.  Most states adapted the sample application that the organization aligned to our framework and criteria.  That same non-profit has created a mechanism for states to use, adapt and intake the sample application online for their state contests, though they will not be able to submit through an online interface to us.  State agencies are selecting whether and how to make use of the third party technical assistance, which is completely optional.</w:t>
      </w:r>
    </w:p>
    <w:p w:rsidR="00A64C2F" w:rsidRDefault="00A64C2F" w:rsidP="00A64C2F">
      <w:pPr>
        <w:pStyle w:val="ListParagraph"/>
        <w:tabs>
          <w:tab w:val="left" w:pos="0"/>
        </w:tabs>
        <w:suppressAutoHyphens/>
        <w:ind w:left="1008"/>
        <w:jc w:val="both"/>
        <w:rPr>
          <w:rFonts w:ascii="Times New Roman" w:hAnsi="Times New Roman"/>
        </w:rPr>
      </w:pPr>
    </w:p>
    <w:p w:rsidR="00A64C2F" w:rsidRPr="00A64C2F" w:rsidRDefault="00A64C2F" w:rsidP="00A64C2F">
      <w:pPr>
        <w:pStyle w:val="ListParagraph"/>
        <w:tabs>
          <w:tab w:val="left" w:pos="0"/>
        </w:tabs>
        <w:suppressAutoHyphens/>
        <w:ind w:left="1008"/>
        <w:jc w:val="both"/>
        <w:rPr>
          <w:rFonts w:ascii="Times New Roman" w:hAnsi="Times New Roman"/>
        </w:rPr>
      </w:pPr>
      <w:r>
        <w:rPr>
          <w:rFonts w:ascii="Times New Roman" w:hAnsi="Times New Roman"/>
        </w:rPr>
        <w:lastRenderedPageBreak/>
        <w:t>T</w:t>
      </w:r>
      <w:r w:rsidRPr="00A64C2F">
        <w:rPr>
          <w:rFonts w:ascii="Times New Roman" w:hAnsi="Times New Roman"/>
        </w:rPr>
        <w:t xml:space="preserve">he burden varies greatly from </w:t>
      </w:r>
      <w:r>
        <w:rPr>
          <w:rFonts w:ascii="Times New Roman" w:hAnsi="Times New Roman"/>
        </w:rPr>
        <w:t xml:space="preserve">state </w:t>
      </w:r>
      <w:r w:rsidRPr="00A64C2F">
        <w:rPr>
          <w:rFonts w:ascii="Times New Roman" w:hAnsi="Times New Roman"/>
        </w:rPr>
        <w:t>authority to authority and how they chose to approach the award.  The more rigorous development processes are actually indicative of the kind of change we were looking to encourage at the state level with this award. </w:t>
      </w:r>
    </w:p>
    <w:p w:rsidR="00424311" w:rsidRPr="00CE484E" w:rsidRDefault="00424311" w:rsidP="00424311">
      <w:pPr>
        <w:pStyle w:val="ListParagraph"/>
        <w:tabs>
          <w:tab w:val="left" w:pos="0"/>
        </w:tabs>
        <w:suppressAutoHyphens/>
        <w:ind w:left="1008"/>
        <w:jc w:val="both"/>
        <w:rPr>
          <w:rFonts w:ascii="Times New Roman" w:hAnsi="Times New Roman"/>
        </w:rPr>
      </w:pPr>
    </w:p>
    <w:p w:rsidR="00CC62AD" w:rsidRPr="00CE484E" w:rsidRDefault="00CC62AD" w:rsidP="00C155F7">
      <w:pPr>
        <w:ind w:left="1080"/>
        <w:jc w:val="both"/>
        <w:rPr>
          <w:rFonts w:ascii="Times New Roman" w:hAnsi="Times New Roman"/>
        </w:rPr>
      </w:pPr>
      <w:r w:rsidRPr="00CE484E">
        <w:rPr>
          <w:rFonts w:ascii="Times New Roman" w:hAnsi="Times New Roman"/>
        </w:rPr>
        <w:t xml:space="preserve">Environmental Protection Agency (EPA) Administrator Jackson, White House Council on Environmental Quality (CEQ) Chair Sutley, and Secretary Duncan announced the recognition award in April 2011 at a joint ceremony, indicating their shared support for the initiative.  The recognition award is part of a larger Administration priority to increase workforce preparedness, and economic and energy security, as well as efficiency, in government and schools.  </w:t>
      </w:r>
    </w:p>
    <w:p w:rsidR="00424311" w:rsidRPr="00CE484E" w:rsidRDefault="00424311" w:rsidP="00424311">
      <w:pPr>
        <w:pStyle w:val="ListParagraph"/>
        <w:tabs>
          <w:tab w:val="left" w:pos="0"/>
        </w:tabs>
        <w:suppressAutoHyphens/>
        <w:ind w:left="1008"/>
        <w:jc w:val="both"/>
        <w:rPr>
          <w:rFonts w:ascii="Times New Roman" w:hAnsi="Times New Roman"/>
        </w:rPr>
      </w:pPr>
    </w:p>
    <w:p w:rsidR="00CC62AD" w:rsidRPr="00CE484E" w:rsidRDefault="00CC62AD" w:rsidP="00CC62AD">
      <w:pPr>
        <w:jc w:val="both"/>
        <w:rPr>
          <w:rFonts w:ascii="Times New Roman" w:hAnsi="Times New Roman"/>
        </w:rPr>
      </w:pPr>
    </w:p>
    <w:p w:rsidR="00CC62AD" w:rsidRPr="00CE484E" w:rsidRDefault="00CC62AD" w:rsidP="00C155F7">
      <w:pPr>
        <w:ind w:left="1080"/>
        <w:jc w:val="both"/>
        <w:rPr>
          <w:rFonts w:ascii="Times New Roman" w:hAnsi="Times New Roman"/>
        </w:rPr>
      </w:pPr>
      <w:r w:rsidRPr="00CE484E">
        <w:rPr>
          <w:rFonts w:ascii="Times New Roman" w:hAnsi="Times New Roman"/>
        </w:rPr>
        <w:t>The Secretary believes that ED-GRS will be effective at achieving this objective, in part because it is the first comprehensive and coordinated federal policy in the three institutional areas of schools related to environment and health.  Unlike other environment-related policy mechanisms relating to schools, the award acknowledges and validates the hard work of students, staff, families and communities in reaching high levels of achievement under three areas: 1) environmental impact and energy efficiency; 2) healthy environment; and 3) environmental literacy.</w:t>
      </w:r>
    </w:p>
    <w:p w:rsidR="00CC62AD" w:rsidRPr="00CE484E" w:rsidRDefault="00CC62AD" w:rsidP="00C155F7">
      <w:pPr>
        <w:spacing w:before="100" w:beforeAutospacing="1" w:after="100" w:afterAutospacing="1"/>
        <w:ind w:left="1080"/>
        <w:rPr>
          <w:rFonts w:ascii="Times New Roman" w:hAnsi="Times New Roman"/>
        </w:rPr>
      </w:pPr>
      <w:r w:rsidRPr="00CE484E">
        <w:rPr>
          <w:rFonts w:ascii="Times New Roman" w:hAnsi="Times New Roman"/>
        </w:rPr>
        <w:t xml:space="preserve">As for efficiency, </w:t>
      </w:r>
      <w:r w:rsidR="00470693" w:rsidRPr="00CE484E">
        <w:rPr>
          <w:rFonts w:ascii="Times New Roman" w:hAnsi="Times New Roman"/>
        </w:rPr>
        <w:t>education authorities must provide documentation that nominated schools comply with federal civil rights and federal, state, tribal and local health, environmental, and safety statutory and regulatory requirements through documentary assessment by state or local health, environmental, or safety authorities.</w:t>
      </w:r>
      <w:r w:rsidRPr="00CE484E">
        <w:rPr>
          <w:rFonts w:ascii="Times New Roman" w:hAnsi="Times New Roman"/>
        </w:rPr>
        <w:t xml:space="preserve">  This will ensure proper subject matter expertise, compliance and collaboration at the state level on cross-cutting issues, analogous to the inter-agency effort put forth at the federal level, demonstrated by ED, EPA, CEQ and a host of other federal partners with equities in environmental</w:t>
      </w:r>
      <w:r w:rsidR="009C6C69" w:rsidRPr="00CE484E">
        <w:rPr>
          <w:rFonts w:ascii="Times New Roman" w:hAnsi="Times New Roman"/>
        </w:rPr>
        <w:t xml:space="preserve"> programs and STEM education.  In addition, w</w:t>
      </w:r>
      <w:r w:rsidRPr="00CE484E">
        <w:rPr>
          <w:rFonts w:ascii="Times New Roman" w:hAnsi="Times New Roman"/>
        </w:rPr>
        <w:t>ith regard to school efficiency, national studies of existing green schools programs have linked energy savings to schools’ overall cost savings.</w:t>
      </w:r>
    </w:p>
    <w:p w:rsidR="00CC62AD" w:rsidRPr="00CE484E" w:rsidRDefault="00CC62AD" w:rsidP="00C155F7">
      <w:pPr>
        <w:ind w:left="1080"/>
        <w:jc w:val="both"/>
        <w:rPr>
          <w:rFonts w:ascii="Times New Roman" w:hAnsi="Times New Roman"/>
        </w:rPr>
      </w:pPr>
      <w:r w:rsidRPr="00CE484E">
        <w:rPr>
          <w:rFonts w:ascii="Times New Roman" w:hAnsi="Times New Roman"/>
        </w:rPr>
        <w:t xml:space="preserve">So that the Administration can receive state nominations to ED </w:t>
      </w:r>
      <w:r w:rsidR="00CD6727" w:rsidRPr="00CE484E">
        <w:rPr>
          <w:rFonts w:ascii="Times New Roman" w:hAnsi="Times New Roman"/>
        </w:rPr>
        <w:t xml:space="preserve">to </w:t>
      </w:r>
      <w:r w:rsidRPr="00CE484E">
        <w:rPr>
          <w:rFonts w:ascii="Times New Roman" w:hAnsi="Times New Roman"/>
        </w:rPr>
        <w:t>award a first cohort in spring 2012, ED seeks t</w:t>
      </w:r>
      <w:r w:rsidR="002F1080" w:rsidRPr="00CE484E">
        <w:rPr>
          <w:rFonts w:ascii="Times New Roman" w:hAnsi="Times New Roman"/>
        </w:rPr>
        <w:t xml:space="preserve">o provide </w:t>
      </w:r>
      <w:r w:rsidRPr="00CE484E">
        <w:rPr>
          <w:rFonts w:ascii="Times New Roman" w:hAnsi="Times New Roman"/>
        </w:rPr>
        <w:t>the Presentation Form for Evaluations of State Nominated Schools – essentially a cover sheet for states’ evaluation of their nominees to ED.</w:t>
      </w:r>
    </w:p>
    <w:p w:rsidR="00CC62AD" w:rsidRPr="00CE484E" w:rsidRDefault="00CC62AD" w:rsidP="00CC62AD">
      <w:pPr>
        <w:jc w:val="both"/>
        <w:rPr>
          <w:rFonts w:ascii="Times New Roman" w:hAnsi="Times New Roman"/>
        </w:rPr>
      </w:pPr>
      <w:r w:rsidRPr="00CE484E">
        <w:rPr>
          <w:rFonts w:ascii="Times New Roman" w:hAnsi="Times New Roman"/>
        </w:rPr>
        <w:t xml:space="preserve">  </w:t>
      </w:r>
    </w:p>
    <w:p w:rsidR="00424311" w:rsidRPr="00CE484E" w:rsidRDefault="002F1080" w:rsidP="00C155F7">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Simultaneously with this request for </w:t>
      </w:r>
      <w:r w:rsidR="00CD6727" w:rsidRPr="00CE484E">
        <w:rPr>
          <w:rFonts w:ascii="Times New Roman" w:hAnsi="Times New Roman"/>
        </w:rPr>
        <w:t xml:space="preserve">full three-year </w:t>
      </w:r>
      <w:r w:rsidRPr="00CE484E">
        <w:rPr>
          <w:rFonts w:ascii="Times New Roman" w:hAnsi="Times New Roman"/>
        </w:rPr>
        <w:t xml:space="preserve">approval, </w:t>
      </w:r>
      <w:r w:rsidR="00101A1B" w:rsidRPr="00CE484E">
        <w:rPr>
          <w:rFonts w:ascii="Times New Roman" w:hAnsi="Times New Roman"/>
        </w:rPr>
        <w:t xml:space="preserve">ED </w:t>
      </w:r>
      <w:r w:rsidR="00CC62AD" w:rsidRPr="00CE484E">
        <w:rPr>
          <w:rFonts w:ascii="Times New Roman" w:hAnsi="Times New Roman"/>
        </w:rPr>
        <w:t xml:space="preserve">used the ED-GRS blog </w:t>
      </w:r>
      <w:r w:rsidR="00DC34D1" w:rsidRPr="00CE484E">
        <w:rPr>
          <w:rFonts w:ascii="Times New Roman" w:hAnsi="Times New Roman"/>
        </w:rPr>
        <w:t>(</w:t>
      </w:r>
      <w:hyperlink r:id="rId9" w:history="1">
        <w:r w:rsidR="00D06DC5" w:rsidRPr="00CE484E">
          <w:rPr>
            <w:rStyle w:val="Hyperlink"/>
            <w:rFonts w:ascii="Times New Roman" w:hAnsi="Times New Roman"/>
            <w:color w:val="auto"/>
          </w:rPr>
          <w:t>http://www.ed.gov/blog/2011/09/ed-encourages-public-comment-on-plans-for-green-ribbon-schools-award/</w:t>
        </w:r>
      </w:hyperlink>
      <w:r w:rsidR="00367631" w:rsidRPr="00CE484E">
        <w:rPr>
          <w:rFonts w:ascii="Times New Roman" w:hAnsi="Times New Roman"/>
        </w:rPr>
        <w:t xml:space="preserve">) </w:t>
      </w:r>
      <w:r w:rsidR="00CC62AD" w:rsidRPr="00CE484E">
        <w:rPr>
          <w:rFonts w:ascii="Times New Roman" w:hAnsi="Times New Roman"/>
        </w:rPr>
        <w:t xml:space="preserve">as a public comment forum by posting </w:t>
      </w:r>
      <w:r w:rsidR="00CD6727" w:rsidRPr="00CE484E">
        <w:rPr>
          <w:rFonts w:ascii="Times New Roman" w:hAnsi="Times New Roman"/>
        </w:rPr>
        <w:t>pertinent</w:t>
      </w:r>
      <w:r w:rsidR="00CC62AD" w:rsidRPr="00CE484E">
        <w:rPr>
          <w:rFonts w:ascii="Times New Roman" w:hAnsi="Times New Roman"/>
        </w:rPr>
        <w:t xml:space="preserve"> documents</w:t>
      </w:r>
      <w:r w:rsidR="00CD6727" w:rsidRPr="00CE484E">
        <w:rPr>
          <w:rFonts w:ascii="Times New Roman" w:hAnsi="Times New Roman"/>
        </w:rPr>
        <w:t xml:space="preserve"> for public comment</w:t>
      </w:r>
      <w:r w:rsidRPr="00CE484E">
        <w:rPr>
          <w:rFonts w:ascii="Times New Roman" w:hAnsi="Times New Roman"/>
        </w:rPr>
        <w:t>.</w:t>
      </w:r>
    </w:p>
    <w:p w:rsidR="002F1080" w:rsidRPr="00CE484E" w:rsidRDefault="002F1080" w:rsidP="00424311">
      <w:pPr>
        <w:pStyle w:val="ListParagraph"/>
        <w:tabs>
          <w:tab w:val="left" w:pos="0"/>
        </w:tabs>
        <w:suppressAutoHyphens/>
        <w:ind w:left="1008"/>
        <w:jc w:val="both"/>
        <w:rPr>
          <w:rFonts w:ascii="Times New Roman" w:hAnsi="Times New Roman"/>
        </w:rPr>
      </w:pPr>
    </w:p>
    <w:p w:rsidR="00CC62AD" w:rsidRPr="00CE484E" w:rsidRDefault="00101A1B" w:rsidP="00C155F7">
      <w:pPr>
        <w:ind w:left="1080"/>
        <w:jc w:val="both"/>
        <w:rPr>
          <w:rFonts w:ascii="Times New Roman" w:hAnsi="Times New Roman"/>
        </w:rPr>
      </w:pPr>
      <w:r w:rsidRPr="00CE484E">
        <w:rPr>
          <w:rFonts w:ascii="Times New Roman" w:hAnsi="Times New Roman"/>
        </w:rPr>
        <w:t xml:space="preserve">ED </w:t>
      </w:r>
      <w:r w:rsidR="002F1080" w:rsidRPr="00CE484E">
        <w:rPr>
          <w:rFonts w:ascii="Times New Roman" w:hAnsi="Times New Roman"/>
        </w:rPr>
        <w:t>ask</w:t>
      </w:r>
      <w:r w:rsidRPr="00CE484E">
        <w:rPr>
          <w:rFonts w:ascii="Times New Roman" w:hAnsi="Times New Roman"/>
        </w:rPr>
        <w:t>s</w:t>
      </w:r>
      <w:r w:rsidR="002F1080" w:rsidRPr="00CE484E">
        <w:rPr>
          <w:rFonts w:ascii="Times New Roman" w:hAnsi="Times New Roman"/>
        </w:rPr>
        <w:t xml:space="preserve"> for approval </w:t>
      </w:r>
      <w:r w:rsidR="00181827" w:rsidRPr="00CE484E">
        <w:rPr>
          <w:rFonts w:ascii="Times New Roman" w:hAnsi="Times New Roman"/>
        </w:rPr>
        <w:t xml:space="preserve">of this collection request </w:t>
      </w:r>
      <w:r w:rsidR="002F1080" w:rsidRPr="00CE484E">
        <w:rPr>
          <w:rFonts w:ascii="Times New Roman" w:hAnsi="Times New Roman"/>
        </w:rPr>
        <w:t xml:space="preserve">because </w:t>
      </w:r>
      <w:r w:rsidR="00CC62AD" w:rsidRPr="00CE484E">
        <w:rPr>
          <w:rFonts w:ascii="Times New Roman" w:hAnsi="Times New Roman"/>
        </w:rPr>
        <w:t>the Secretary believe</w:t>
      </w:r>
      <w:r w:rsidR="00470693" w:rsidRPr="00CE484E">
        <w:rPr>
          <w:rFonts w:ascii="Times New Roman" w:hAnsi="Times New Roman"/>
        </w:rPr>
        <w:t>s</w:t>
      </w:r>
      <w:r w:rsidR="00CC62AD" w:rsidRPr="00CE484E">
        <w:rPr>
          <w:rFonts w:ascii="Times New Roman" w:hAnsi="Times New Roman"/>
        </w:rPr>
        <w:t xml:space="preserve"> that the recognition award can improve facility cost efficiency, school occupant health and productivity, student engagement in science, technology, engineering and mathematics (STEM) subjects, and critical and innovative thinking skills that are essential to </w:t>
      </w:r>
      <w:r w:rsidR="009C6C69" w:rsidRPr="00CE484E">
        <w:rPr>
          <w:rFonts w:ascii="Times New Roman" w:hAnsi="Times New Roman"/>
        </w:rPr>
        <w:t xml:space="preserve">students’ workforce preparedness and </w:t>
      </w:r>
      <w:r w:rsidR="00CC62AD" w:rsidRPr="00CE484E">
        <w:rPr>
          <w:rFonts w:ascii="Times New Roman" w:hAnsi="Times New Roman"/>
        </w:rPr>
        <w:t xml:space="preserve">the nation’s ability to compete in </w:t>
      </w:r>
      <w:r w:rsidR="00CC62AD" w:rsidRPr="00CE484E">
        <w:rPr>
          <w:rFonts w:ascii="Times New Roman" w:hAnsi="Times New Roman"/>
        </w:rPr>
        <w:lastRenderedPageBreak/>
        <w:t>the 21</w:t>
      </w:r>
      <w:r w:rsidR="00CC62AD" w:rsidRPr="00CE484E">
        <w:rPr>
          <w:rFonts w:ascii="Times New Roman" w:hAnsi="Times New Roman"/>
          <w:vertAlign w:val="superscript"/>
        </w:rPr>
        <w:t>st</w:t>
      </w:r>
      <w:r w:rsidR="00CC62AD" w:rsidRPr="00CE484E">
        <w:rPr>
          <w:rFonts w:ascii="Times New Roman" w:hAnsi="Times New Roman"/>
        </w:rPr>
        <w:t xml:space="preserve"> century economy.  The initiative supports the President’s call for an “all hands on deck” approach to raising STEM proficiency and graduates.</w:t>
      </w:r>
    </w:p>
    <w:p w:rsidR="00CC62AD" w:rsidRPr="00CE484E" w:rsidRDefault="00CC62AD" w:rsidP="003B65D0">
      <w:pPr>
        <w:ind w:left="1008"/>
        <w:jc w:val="both"/>
        <w:rPr>
          <w:rFonts w:ascii="Times New Roman" w:hAnsi="Times New Roman"/>
        </w:rPr>
      </w:pPr>
    </w:p>
    <w:p w:rsidR="00CC62AD" w:rsidRPr="00CE484E" w:rsidRDefault="00181827" w:rsidP="00C155F7">
      <w:pPr>
        <w:ind w:left="1080"/>
        <w:jc w:val="both"/>
        <w:rPr>
          <w:rFonts w:ascii="Times New Roman" w:hAnsi="Times New Roman"/>
        </w:rPr>
      </w:pPr>
      <w:r w:rsidRPr="00CE484E">
        <w:rPr>
          <w:rFonts w:ascii="Times New Roman" w:hAnsi="Times New Roman"/>
        </w:rPr>
        <w:t>The Nominee Presentation Form and Framework provide</w:t>
      </w:r>
      <w:r w:rsidR="00CC62AD" w:rsidRPr="00CE484E">
        <w:rPr>
          <w:rFonts w:ascii="Times New Roman" w:hAnsi="Times New Roman"/>
        </w:rPr>
        <w:t xml:space="preserve"> essential information to states for their evaluation of schools for participat</w:t>
      </w:r>
      <w:r w:rsidRPr="00CE484E">
        <w:rPr>
          <w:rFonts w:ascii="Times New Roman" w:hAnsi="Times New Roman"/>
        </w:rPr>
        <w:t xml:space="preserve">ion in this recognition award.  This participation will support </w:t>
      </w:r>
      <w:r w:rsidR="00CC62AD" w:rsidRPr="00CE484E">
        <w:rPr>
          <w:rFonts w:ascii="Times New Roman" w:hAnsi="Times New Roman"/>
        </w:rPr>
        <w:t xml:space="preserve">the Administration's effort to improve education so as to improve the nation’s ability to compete in the technology-driven economy. </w:t>
      </w:r>
    </w:p>
    <w:p w:rsidR="002F1080" w:rsidRPr="00CE484E" w:rsidRDefault="002F1080" w:rsidP="00367631">
      <w:pPr>
        <w:pStyle w:val="ListParagraph"/>
        <w:tabs>
          <w:tab w:val="left" w:pos="0"/>
        </w:tabs>
        <w:suppressAutoHyphens/>
        <w:ind w:left="0"/>
        <w:jc w:val="both"/>
        <w:rPr>
          <w:rFonts w:ascii="Times New Roman" w:hAnsi="Times New Roman"/>
        </w:rPr>
      </w:pPr>
    </w:p>
    <w:p w:rsidR="00E66923" w:rsidRPr="00CE484E" w:rsidRDefault="00E66923" w:rsidP="00C155F7">
      <w:pPr>
        <w:pStyle w:val="ListParagraph"/>
        <w:numPr>
          <w:ilvl w:val="0"/>
          <w:numId w:val="7"/>
        </w:numPr>
        <w:tabs>
          <w:tab w:val="left" w:pos="0"/>
        </w:tabs>
        <w:suppressAutoHyphens/>
        <w:ind w:left="1080" w:hanging="540"/>
        <w:jc w:val="both"/>
        <w:rPr>
          <w:rFonts w:ascii="Times New Roman" w:hAnsi="Times New Roman"/>
        </w:rPr>
      </w:pPr>
      <w:r w:rsidRPr="00CE484E">
        <w:rPr>
          <w:rFonts w:ascii="Times New Roman" w:hAnsi="Times New Roman"/>
        </w:rPr>
        <w:t>Indicate how, by whom, and for what purpose the information is to be used.  Except for a new collection, indicate the actual use the agency has made of the information received from the current collection.</w:t>
      </w:r>
    </w:p>
    <w:p w:rsidR="00E66923" w:rsidRPr="00CE484E" w:rsidRDefault="00E66923" w:rsidP="00424311">
      <w:pPr>
        <w:pStyle w:val="ListParagraph"/>
        <w:tabs>
          <w:tab w:val="left" w:pos="0"/>
        </w:tabs>
        <w:suppressAutoHyphens/>
        <w:ind w:left="1008"/>
        <w:jc w:val="both"/>
        <w:rPr>
          <w:rFonts w:ascii="Times New Roman" w:hAnsi="Times New Roman"/>
        </w:rPr>
      </w:pPr>
    </w:p>
    <w:p w:rsidR="0088593A" w:rsidRPr="00CE484E" w:rsidRDefault="00101A1B" w:rsidP="00C155F7">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ED </w:t>
      </w:r>
      <w:r w:rsidR="00A4699B" w:rsidRPr="00CE484E">
        <w:rPr>
          <w:rFonts w:ascii="Times New Roman" w:hAnsi="Times New Roman"/>
        </w:rPr>
        <w:t xml:space="preserve">will request data from </w:t>
      </w:r>
      <w:r w:rsidR="0088593A" w:rsidRPr="00CE484E">
        <w:rPr>
          <w:rFonts w:ascii="Times New Roman" w:hAnsi="Times New Roman"/>
        </w:rPr>
        <w:t xml:space="preserve">nominating authorities </w:t>
      </w:r>
      <w:r w:rsidR="00CC62AD" w:rsidRPr="00CE484E">
        <w:rPr>
          <w:rFonts w:ascii="Times New Roman" w:hAnsi="Times New Roman"/>
        </w:rPr>
        <w:t>that have evaluated schools according to the following categories: 1) environmental impact and energy efficiency; 2) healthy environment; and 3) environmental literacy.</w:t>
      </w:r>
      <w:r w:rsidR="00337A65" w:rsidRPr="00CE484E">
        <w:rPr>
          <w:rFonts w:ascii="Times New Roman" w:hAnsi="Times New Roman"/>
        </w:rPr>
        <w:t xml:space="preserve"> This information will be used </w:t>
      </w:r>
      <w:r w:rsidR="0088593A" w:rsidRPr="00CE484E">
        <w:rPr>
          <w:rFonts w:ascii="Times New Roman" w:hAnsi="Times New Roman"/>
        </w:rPr>
        <w:t>at the Department to conduct final review to ensure schools meet eligibility requirements, and meet high college- and career-ready academic standards, and then rate the finalists to select the awardees.</w:t>
      </w:r>
    </w:p>
    <w:p w:rsidR="00424311" w:rsidRPr="00CE484E" w:rsidRDefault="00424311" w:rsidP="00424311">
      <w:pPr>
        <w:pStyle w:val="ListParagraph"/>
        <w:tabs>
          <w:tab w:val="left" w:pos="0"/>
        </w:tabs>
        <w:suppressAutoHyphens/>
        <w:ind w:left="1008"/>
        <w:jc w:val="both"/>
        <w:rPr>
          <w:rFonts w:ascii="Times New Roman" w:hAnsi="Times New Roman"/>
        </w:rPr>
      </w:pPr>
    </w:p>
    <w:p w:rsidR="00337A65" w:rsidRPr="00CE484E" w:rsidRDefault="00A4699B" w:rsidP="00C155F7">
      <w:pPr>
        <w:pStyle w:val="ListParagraph"/>
        <w:tabs>
          <w:tab w:val="left" w:pos="0"/>
        </w:tabs>
        <w:suppressAutoHyphens/>
        <w:ind w:left="1080"/>
        <w:jc w:val="both"/>
        <w:rPr>
          <w:rFonts w:ascii="Times New Roman" w:hAnsi="Times New Roman"/>
        </w:rPr>
      </w:pPr>
      <w:r w:rsidRPr="00CE484E">
        <w:rPr>
          <w:rFonts w:ascii="Times New Roman" w:hAnsi="Times New Roman"/>
        </w:rPr>
        <w:t>A</w:t>
      </w:r>
      <w:r w:rsidR="0088593A" w:rsidRPr="00CE484E">
        <w:rPr>
          <w:rFonts w:ascii="Times New Roman" w:hAnsi="Times New Roman"/>
        </w:rPr>
        <w:t xml:space="preserve"> nominating authority is any one of the</w:t>
      </w:r>
      <w:r w:rsidRPr="00CE484E">
        <w:rPr>
          <w:rFonts w:ascii="Times New Roman" w:hAnsi="Times New Roman"/>
        </w:rPr>
        <w:t xml:space="preserve"> following:</w:t>
      </w:r>
    </w:p>
    <w:p w:rsidR="00337A65" w:rsidRPr="00CE484E" w:rsidRDefault="00337A65" w:rsidP="00424311">
      <w:pPr>
        <w:tabs>
          <w:tab w:val="left" w:pos="-720"/>
        </w:tabs>
        <w:suppressAutoHyphens/>
        <w:ind w:left="720"/>
        <w:jc w:val="both"/>
        <w:rPr>
          <w:rFonts w:ascii="Times New Roman" w:hAnsi="Times New Roman"/>
        </w:rPr>
      </w:pPr>
    </w:p>
    <w:p w:rsidR="0088593A" w:rsidRPr="00CE484E" w:rsidRDefault="00367631" w:rsidP="00C155F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a</w:t>
      </w:r>
      <w:r w:rsidR="00101A1B" w:rsidRPr="00CE484E">
        <w:rPr>
          <w:rFonts w:ascii="Times New Roman" w:hAnsi="Times New Roman"/>
        </w:rPr>
        <w:t xml:space="preserve"> </w:t>
      </w:r>
      <w:r w:rsidR="0088593A" w:rsidRPr="00CE484E">
        <w:rPr>
          <w:rFonts w:ascii="Times New Roman" w:hAnsi="Times New Roman"/>
        </w:rPr>
        <w:t>Ch</w:t>
      </w:r>
      <w:r w:rsidR="009B5B9E" w:rsidRPr="00CE484E">
        <w:rPr>
          <w:rFonts w:ascii="Times New Roman" w:hAnsi="Times New Roman"/>
        </w:rPr>
        <w:t>ief State School Officer (CSSO);</w:t>
      </w:r>
      <w:r w:rsidR="0088593A" w:rsidRPr="00CE484E">
        <w:rPr>
          <w:rFonts w:ascii="Times New Roman" w:hAnsi="Times New Roman"/>
        </w:rPr>
        <w:t xml:space="preserve"> </w:t>
      </w:r>
    </w:p>
    <w:p w:rsidR="009B5B9E" w:rsidRPr="00CE484E" w:rsidRDefault="0088593A" w:rsidP="00C155F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the Department of Def</w:t>
      </w:r>
      <w:r w:rsidR="009B5B9E" w:rsidRPr="00CE484E">
        <w:rPr>
          <w:rFonts w:ascii="Times New Roman" w:hAnsi="Times New Roman"/>
        </w:rPr>
        <w:t>ense Education Activity (DoDEA);</w:t>
      </w:r>
      <w:r w:rsidRPr="00CE484E">
        <w:rPr>
          <w:rFonts w:ascii="Times New Roman" w:hAnsi="Times New Roman"/>
        </w:rPr>
        <w:t xml:space="preserve"> and </w:t>
      </w:r>
    </w:p>
    <w:p w:rsidR="00424311" w:rsidRPr="00CE484E" w:rsidRDefault="0088593A" w:rsidP="00C155F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 xml:space="preserve">the Bureau of Indian Education (BIE) </w:t>
      </w:r>
    </w:p>
    <w:p w:rsidR="00337A65" w:rsidRPr="00CE484E" w:rsidRDefault="00337A65" w:rsidP="00424311">
      <w:pPr>
        <w:tabs>
          <w:tab w:val="left" w:pos="-720"/>
        </w:tabs>
        <w:suppressAutoHyphens/>
        <w:ind w:left="720"/>
        <w:jc w:val="both"/>
        <w:rPr>
          <w:rFonts w:ascii="Times New Roman" w:hAnsi="Times New Roman"/>
        </w:rPr>
      </w:pPr>
    </w:p>
    <w:p w:rsidR="00BC45B5" w:rsidRPr="00CE484E" w:rsidRDefault="003B65D0" w:rsidP="00424311">
      <w:pPr>
        <w:tabs>
          <w:tab w:val="left" w:pos="-720"/>
        </w:tabs>
        <w:suppressAutoHyphens/>
        <w:ind w:left="1080"/>
        <w:jc w:val="both"/>
        <w:rPr>
          <w:rFonts w:ascii="Times New Roman" w:hAnsi="Times New Roman"/>
        </w:rPr>
      </w:pPr>
      <w:r w:rsidRPr="00CE484E">
        <w:rPr>
          <w:rFonts w:ascii="Times New Roman" w:hAnsi="Times New Roman"/>
        </w:rPr>
        <w:t>In the pilot year, t</w:t>
      </w:r>
      <w:r w:rsidR="0088593A" w:rsidRPr="00CE484E">
        <w:rPr>
          <w:rFonts w:ascii="Times New Roman" w:hAnsi="Times New Roman"/>
        </w:rPr>
        <w:t xml:space="preserve">wo </w:t>
      </w:r>
      <w:r w:rsidR="00337A65" w:rsidRPr="00CE484E">
        <w:rPr>
          <w:rFonts w:ascii="Times New Roman" w:hAnsi="Times New Roman"/>
        </w:rPr>
        <w:t xml:space="preserve">methods will be offered to the </w:t>
      </w:r>
      <w:r w:rsidR="0088593A" w:rsidRPr="00CE484E">
        <w:rPr>
          <w:rFonts w:ascii="Times New Roman" w:hAnsi="Times New Roman"/>
        </w:rPr>
        <w:t>nominating authority</w:t>
      </w:r>
      <w:r w:rsidR="00BC45B5" w:rsidRPr="00CE484E">
        <w:rPr>
          <w:rFonts w:ascii="Times New Roman" w:hAnsi="Times New Roman"/>
        </w:rPr>
        <w:t xml:space="preserve"> to collect this data, depending on the</w:t>
      </w:r>
      <w:r w:rsidR="00173074" w:rsidRPr="00CE484E">
        <w:rPr>
          <w:rFonts w:ascii="Times New Roman" w:hAnsi="Times New Roman"/>
        </w:rPr>
        <w:t xml:space="preserve"> </w:t>
      </w:r>
      <w:r w:rsidR="0088593A" w:rsidRPr="00CE484E">
        <w:rPr>
          <w:rFonts w:ascii="Times New Roman" w:hAnsi="Times New Roman"/>
        </w:rPr>
        <w:t xml:space="preserve">authority’s </w:t>
      </w:r>
      <w:r w:rsidR="00BC45B5" w:rsidRPr="00CE484E">
        <w:rPr>
          <w:rFonts w:ascii="Times New Roman" w:hAnsi="Times New Roman"/>
        </w:rPr>
        <w:t>preference and technical capacity:</w:t>
      </w:r>
    </w:p>
    <w:p w:rsidR="00BC45B5" w:rsidRPr="00CE484E" w:rsidRDefault="00BC45B5" w:rsidP="00424311">
      <w:pPr>
        <w:tabs>
          <w:tab w:val="left" w:pos="-720"/>
        </w:tabs>
        <w:suppressAutoHyphens/>
        <w:ind w:left="720"/>
        <w:jc w:val="both"/>
        <w:rPr>
          <w:rFonts w:ascii="Times New Roman" w:hAnsi="Times New Roman"/>
        </w:rPr>
      </w:pPr>
    </w:p>
    <w:p w:rsidR="00337A65" w:rsidRPr="00CE484E" w:rsidRDefault="0088593A" w:rsidP="00C155F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Conversion to a pdf form and emailing to the Department; or</w:t>
      </w:r>
      <w:r w:rsidR="003B65D0" w:rsidRPr="00CE484E">
        <w:rPr>
          <w:rFonts w:ascii="Times New Roman" w:hAnsi="Times New Roman"/>
        </w:rPr>
        <w:t xml:space="preserve"> m</w:t>
      </w:r>
      <w:r w:rsidRPr="00CE484E">
        <w:rPr>
          <w:rFonts w:ascii="Times New Roman" w:hAnsi="Times New Roman"/>
        </w:rPr>
        <w:t>ail</w:t>
      </w:r>
      <w:r w:rsidR="00101A1B" w:rsidRPr="00CE484E">
        <w:rPr>
          <w:rFonts w:ascii="Times New Roman" w:hAnsi="Times New Roman"/>
        </w:rPr>
        <w:t>ing</w:t>
      </w:r>
      <w:r w:rsidRPr="00CE484E">
        <w:rPr>
          <w:rFonts w:ascii="Times New Roman" w:hAnsi="Times New Roman"/>
        </w:rPr>
        <w:t xml:space="preserve"> by expedited mail or a courier mail service</w:t>
      </w:r>
      <w:r w:rsidR="00101A1B" w:rsidRPr="00CE484E">
        <w:rPr>
          <w:rFonts w:ascii="Times New Roman" w:hAnsi="Times New Roman"/>
        </w:rPr>
        <w:t>.</w:t>
      </w:r>
      <w:r w:rsidRPr="00CE484E">
        <w:rPr>
          <w:rFonts w:ascii="Times New Roman" w:hAnsi="Times New Roman"/>
        </w:rPr>
        <w:t xml:space="preserve"> </w:t>
      </w:r>
    </w:p>
    <w:p w:rsidR="007A5D01" w:rsidRPr="00CE484E" w:rsidRDefault="007A5D01" w:rsidP="00424311">
      <w:pPr>
        <w:tabs>
          <w:tab w:val="left" w:pos="-720"/>
        </w:tabs>
        <w:suppressAutoHyphens/>
        <w:jc w:val="both"/>
        <w:rPr>
          <w:rFonts w:ascii="Times New Roman" w:hAnsi="Times New Roman"/>
        </w:rPr>
      </w:pPr>
    </w:p>
    <w:p w:rsidR="0042431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424311" w:rsidRPr="00CE484E" w:rsidRDefault="00424311" w:rsidP="00424311">
      <w:pPr>
        <w:pStyle w:val="ListParagraph"/>
        <w:tabs>
          <w:tab w:val="left" w:pos="-720"/>
        </w:tabs>
        <w:suppressAutoHyphens/>
        <w:ind w:left="1008"/>
        <w:jc w:val="both"/>
        <w:rPr>
          <w:rFonts w:ascii="Times New Roman" w:hAnsi="Times New Roman"/>
        </w:rPr>
      </w:pPr>
    </w:p>
    <w:p w:rsidR="00424311" w:rsidRPr="00CE484E" w:rsidRDefault="00B620F8" w:rsidP="00C155F7">
      <w:pPr>
        <w:pStyle w:val="ListParagraph"/>
        <w:tabs>
          <w:tab w:val="left" w:pos="-720"/>
        </w:tabs>
        <w:suppressAutoHyphens/>
        <w:ind w:left="1080"/>
        <w:jc w:val="both"/>
        <w:rPr>
          <w:rFonts w:ascii="Times New Roman" w:hAnsi="Times New Roman"/>
        </w:rPr>
      </w:pPr>
      <w:r w:rsidRPr="00CE484E">
        <w:rPr>
          <w:rFonts w:ascii="Times New Roman" w:hAnsi="Times New Roman"/>
        </w:rPr>
        <w:t xml:space="preserve">In the pilot year, ED-GRS will </w:t>
      </w:r>
      <w:r w:rsidR="00222987" w:rsidRPr="00CE484E">
        <w:rPr>
          <w:rFonts w:ascii="Times New Roman" w:hAnsi="Times New Roman"/>
        </w:rPr>
        <w:t xml:space="preserve">allow </w:t>
      </w:r>
      <w:r w:rsidRPr="00CE484E">
        <w:rPr>
          <w:rFonts w:ascii="Times New Roman" w:hAnsi="Times New Roman"/>
        </w:rPr>
        <w:t xml:space="preserve">email </w:t>
      </w:r>
      <w:r w:rsidR="00222987" w:rsidRPr="00CE484E">
        <w:rPr>
          <w:rFonts w:ascii="Times New Roman" w:hAnsi="Times New Roman"/>
        </w:rPr>
        <w:t xml:space="preserve">service </w:t>
      </w:r>
      <w:r w:rsidRPr="00CE484E">
        <w:rPr>
          <w:rFonts w:ascii="Times New Roman" w:hAnsi="Times New Roman"/>
        </w:rPr>
        <w:t>submission</w:t>
      </w:r>
      <w:r w:rsidR="00A64C2F">
        <w:rPr>
          <w:rFonts w:ascii="Times New Roman" w:hAnsi="Times New Roman"/>
        </w:rPr>
        <w:t xml:space="preserve"> only</w:t>
      </w:r>
      <w:r w:rsidRPr="00CE484E">
        <w:rPr>
          <w:rFonts w:ascii="Times New Roman" w:hAnsi="Times New Roman"/>
        </w:rPr>
        <w:t>.</w:t>
      </w:r>
      <w:r w:rsidR="00B87809" w:rsidRPr="00CE484E">
        <w:rPr>
          <w:rFonts w:ascii="Times New Roman" w:hAnsi="Times New Roman"/>
        </w:rPr>
        <w:t xml:space="preserve">  </w:t>
      </w:r>
      <w:r w:rsidR="00222987" w:rsidRPr="00CE484E">
        <w:rPr>
          <w:rFonts w:ascii="Times New Roman" w:hAnsi="Times New Roman"/>
        </w:rPr>
        <w:t xml:space="preserve">ED is </w:t>
      </w:r>
      <w:r w:rsidR="00B87809" w:rsidRPr="00CE484E">
        <w:rPr>
          <w:rFonts w:ascii="Times New Roman" w:hAnsi="Times New Roman"/>
        </w:rPr>
        <w:t>considering more sophisticated methods for information collection to reduce the burden on nominating authorities and schools</w:t>
      </w:r>
      <w:r w:rsidR="00222987" w:rsidRPr="00CE484E">
        <w:rPr>
          <w:rFonts w:ascii="Times New Roman" w:hAnsi="Times New Roman"/>
        </w:rPr>
        <w:t xml:space="preserve"> for ED-GRS’ second and future years</w:t>
      </w:r>
      <w:r w:rsidR="00B87809" w:rsidRPr="00CE484E">
        <w:rPr>
          <w:rFonts w:ascii="Times New Roman" w:hAnsi="Times New Roman"/>
        </w:rPr>
        <w:t>.</w:t>
      </w:r>
    </w:p>
    <w:p w:rsidR="007A5D01" w:rsidRPr="00CE484E" w:rsidRDefault="007A5D01" w:rsidP="00424311">
      <w:pPr>
        <w:tabs>
          <w:tab w:val="left" w:pos="-720"/>
        </w:tabs>
        <w:suppressAutoHyphens/>
        <w:jc w:val="both"/>
        <w:rPr>
          <w:rFonts w:ascii="Times New Roman" w:hAnsi="Times New Roman"/>
        </w:rPr>
      </w:pPr>
    </w:p>
    <w:p w:rsidR="007A5D0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Describe efforts to identify duplication.  Show specifically why any similar information already available cannot be used or modified for use of the purposes described in Item 2 above.</w:t>
      </w:r>
    </w:p>
    <w:p w:rsidR="007A5D01" w:rsidRPr="00CE484E" w:rsidRDefault="007A5D01" w:rsidP="00424311">
      <w:pPr>
        <w:tabs>
          <w:tab w:val="left" w:pos="-720"/>
        </w:tabs>
        <w:suppressAutoHyphens/>
        <w:ind w:firstLine="240"/>
        <w:jc w:val="both"/>
        <w:rPr>
          <w:rFonts w:ascii="Times New Roman" w:hAnsi="Times New Roman"/>
        </w:rPr>
      </w:pPr>
    </w:p>
    <w:p w:rsidR="00B620F8" w:rsidRPr="00CE484E" w:rsidRDefault="00B620F8" w:rsidP="00C155F7">
      <w:pPr>
        <w:ind w:left="1080"/>
        <w:contextualSpacing/>
        <w:rPr>
          <w:rFonts w:ascii="Times New Roman" w:hAnsi="Times New Roman"/>
        </w:rPr>
      </w:pPr>
      <w:r w:rsidRPr="00CE484E">
        <w:rPr>
          <w:rFonts w:ascii="Times New Roman" w:hAnsi="Times New Roman"/>
        </w:rPr>
        <w:lastRenderedPageBreak/>
        <w:t xml:space="preserve">ED-GRS is the first comprehensive and coordinated federal policy in the three institutional roles of schools related to environment, health and education.  </w:t>
      </w:r>
      <w:r w:rsidR="00373D5E" w:rsidRPr="00CE484E">
        <w:rPr>
          <w:rFonts w:ascii="Times New Roman" w:hAnsi="Times New Roman"/>
        </w:rPr>
        <w:t xml:space="preserve">The </w:t>
      </w:r>
      <w:r w:rsidRPr="00CE484E">
        <w:rPr>
          <w:rFonts w:ascii="Times New Roman" w:hAnsi="Times New Roman"/>
        </w:rPr>
        <w:t xml:space="preserve">award acknowledges the work of schools in reaching high levels of achievement under three areas: </w:t>
      </w:r>
    </w:p>
    <w:p w:rsidR="00B620F8" w:rsidRPr="00CE484E" w:rsidRDefault="00B620F8" w:rsidP="003B65D0">
      <w:pPr>
        <w:ind w:left="1008"/>
        <w:contextualSpacing/>
        <w:rPr>
          <w:rFonts w:ascii="Times New Roman" w:hAnsi="Times New Roman"/>
        </w:rPr>
      </w:pPr>
    </w:p>
    <w:p w:rsidR="00B620F8" w:rsidRPr="00CE484E" w:rsidRDefault="00B620F8" w:rsidP="00C155F7">
      <w:pPr>
        <w:numPr>
          <w:ilvl w:val="1"/>
          <w:numId w:val="9"/>
        </w:numPr>
        <w:ind w:left="1800" w:hanging="432"/>
        <w:contextualSpacing/>
        <w:rPr>
          <w:rFonts w:ascii="Times New Roman" w:hAnsi="Times New Roman"/>
        </w:rPr>
      </w:pPr>
      <w:r w:rsidRPr="00CE484E">
        <w:rPr>
          <w:rFonts w:ascii="Times New Roman" w:hAnsi="Times New Roman"/>
        </w:rPr>
        <w:t xml:space="preserve">Environmental impact and energy efficiency; </w:t>
      </w:r>
    </w:p>
    <w:p w:rsidR="00B620F8" w:rsidRPr="00CE484E" w:rsidRDefault="00B620F8" w:rsidP="00C155F7">
      <w:pPr>
        <w:numPr>
          <w:ilvl w:val="1"/>
          <w:numId w:val="9"/>
        </w:numPr>
        <w:ind w:left="1800" w:hanging="432"/>
        <w:contextualSpacing/>
        <w:rPr>
          <w:rFonts w:ascii="Times New Roman" w:hAnsi="Times New Roman"/>
        </w:rPr>
      </w:pPr>
      <w:r w:rsidRPr="00CE484E">
        <w:rPr>
          <w:rFonts w:ascii="Times New Roman" w:hAnsi="Times New Roman"/>
        </w:rPr>
        <w:t xml:space="preserve">Healthy environment; and </w:t>
      </w:r>
    </w:p>
    <w:p w:rsidR="00B620F8" w:rsidRPr="00CE484E" w:rsidRDefault="00B620F8" w:rsidP="00C155F7">
      <w:pPr>
        <w:numPr>
          <w:ilvl w:val="1"/>
          <w:numId w:val="9"/>
        </w:numPr>
        <w:ind w:left="1800" w:hanging="432"/>
        <w:contextualSpacing/>
        <w:rPr>
          <w:rFonts w:ascii="Times New Roman" w:hAnsi="Times New Roman"/>
        </w:rPr>
      </w:pPr>
      <w:r w:rsidRPr="00CE484E">
        <w:rPr>
          <w:rFonts w:ascii="Times New Roman" w:hAnsi="Times New Roman"/>
        </w:rPr>
        <w:t>Environmental literacy.</w:t>
      </w:r>
    </w:p>
    <w:p w:rsidR="00B620F8" w:rsidRPr="00CE484E" w:rsidRDefault="00B620F8" w:rsidP="003B65D0">
      <w:pPr>
        <w:ind w:left="288"/>
        <w:contextualSpacing/>
        <w:rPr>
          <w:rFonts w:ascii="Times New Roman" w:hAnsi="Times New Roman"/>
        </w:rPr>
      </w:pPr>
    </w:p>
    <w:p w:rsidR="00B620F8" w:rsidRPr="00CE484E" w:rsidRDefault="00B620F8" w:rsidP="00C155F7">
      <w:pPr>
        <w:ind w:left="1080"/>
        <w:contextualSpacing/>
        <w:rPr>
          <w:rFonts w:ascii="Times New Roman" w:hAnsi="Times New Roman"/>
        </w:rPr>
      </w:pPr>
      <w:r w:rsidRPr="00CE484E">
        <w:rPr>
          <w:rFonts w:ascii="Times New Roman" w:hAnsi="Times New Roman"/>
        </w:rPr>
        <w:t>Put another way, ED-GRS looks at:</w:t>
      </w:r>
    </w:p>
    <w:p w:rsidR="00B620F8" w:rsidRPr="00CE484E" w:rsidRDefault="00B620F8" w:rsidP="003B65D0">
      <w:pPr>
        <w:ind w:left="1008"/>
        <w:contextualSpacing/>
        <w:rPr>
          <w:rFonts w:ascii="Times New Roman" w:hAnsi="Times New Roman"/>
        </w:rPr>
      </w:pPr>
    </w:p>
    <w:p w:rsidR="00373D5E" w:rsidRPr="00CE484E" w:rsidRDefault="00373D5E" w:rsidP="00C155F7">
      <w:pPr>
        <w:numPr>
          <w:ilvl w:val="0"/>
          <w:numId w:val="12"/>
        </w:numPr>
        <w:ind w:left="1800" w:hanging="450"/>
        <w:contextualSpacing/>
        <w:rPr>
          <w:rFonts w:ascii="Times New Roman" w:hAnsi="Times New Roman"/>
          <w:bCs/>
        </w:rPr>
      </w:pPr>
      <w:r w:rsidRPr="00CE484E">
        <w:rPr>
          <w:rFonts w:ascii="Times New Roman" w:hAnsi="Times New Roman"/>
          <w:bCs/>
        </w:rPr>
        <w:t>schools’ and their occupants’ impact on the environment;</w:t>
      </w:r>
    </w:p>
    <w:p w:rsidR="00373D5E" w:rsidRPr="00CE484E" w:rsidRDefault="00373D5E" w:rsidP="00C155F7">
      <w:pPr>
        <w:numPr>
          <w:ilvl w:val="0"/>
          <w:numId w:val="12"/>
        </w:numPr>
        <w:ind w:left="1800" w:hanging="432"/>
        <w:contextualSpacing/>
        <w:rPr>
          <w:rFonts w:ascii="Times New Roman" w:hAnsi="Times New Roman"/>
          <w:bCs/>
        </w:rPr>
      </w:pPr>
      <w:r w:rsidRPr="00CE484E">
        <w:rPr>
          <w:rFonts w:ascii="Times New Roman" w:hAnsi="Times New Roman"/>
          <w:bCs/>
        </w:rPr>
        <w:t>schools’ environmental and behavioral impact on the students, teachers and others in the facility; and</w:t>
      </w:r>
    </w:p>
    <w:p w:rsidR="00373D5E" w:rsidRPr="00CE484E" w:rsidRDefault="00373D5E" w:rsidP="00C155F7">
      <w:pPr>
        <w:numPr>
          <w:ilvl w:val="0"/>
          <w:numId w:val="12"/>
        </w:numPr>
        <w:ind w:left="1800" w:hanging="432"/>
        <w:contextualSpacing/>
        <w:rPr>
          <w:rFonts w:ascii="Times New Roman" w:hAnsi="Times New Roman"/>
          <w:bCs/>
        </w:rPr>
      </w:pPr>
      <w:r w:rsidRPr="00CE484E">
        <w:rPr>
          <w:rFonts w:ascii="Times New Roman" w:hAnsi="Times New Roman"/>
          <w:bCs/>
        </w:rPr>
        <w:t>how schools teach students about the environment and sustainability to better prepare them for citizenship and employment in the 21</w:t>
      </w:r>
      <w:r w:rsidRPr="00CE484E">
        <w:rPr>
          <w:rFonts w:ascii="Times New Roman" w:hAnsi="Times New Roman"/>
          <w:bCs/>
          <w:vertAlign w:val="superscript"/>
        </w:rPr>
        <w:t>st</w:t>
      </w:r>
      <w:r w:rsidRPr="00CE484E">
        <w:rPr>
          <w:rFonts w:ascii="Times New Roman" w:hAnsi="Times New Roman"/>
          <w:bCs/>
        </w:rPr>
        <w:t xml:space="preserve"> century.</w:t>
      </w:r>
    </w:p>
    <w:p w:rsidR="00B620F8" w:rsidRPr="00CE484E" w:rsidRDefault="00B620F8" w:rsidP="003B65D0">
      <w:pPr>
        <w:ind w:left="1728"/>
        <w:contextualSpacing/>
        <w:rPr>
          <w:rFonts w:ascii="Times New Roman" w:hAnsi="Times New Roman"/>
        </w:rPr>
      </w:pPr>
    </w:p>
    <w:p w:rsidR="00B620F8" w:rsidRDefault="00B620F8" w:rsidP="00C155F7">
      <w:pPr>
        <w:pStyle w:val="ListParagraph"/>
        <w:ind w:left="1080"/>
        <w:contextualSpacing w:val="0"/>
        <w:jc w:val="both"/>
        <w:rPr>
          <w:rFonts w:ascii="Times New Roman" w:hAnsi="Times New Roman"/>
        </w:rPr>
      </w:pPr>
      <w:r w:rsidRPr="00CE484E">
        <w:rPr>
          <w:rFonts w:ascii="Times New Roman" w:hAnsi="Times New Roman"/>
        </w:rPr>
        <w:t>The initiative developed from a 75</w:t>
      </w:r>
      <w:r w:rsidR="00222987" w:rsidRPr="00CE484E">
        <w:rPr>
          <w:rFonts w:ascii="Times New Roman" w:hAnsi="Times New Roman"/>
        </w:rPr>
        <w:t>-</w:t>
      </w:r>
      <w:r w:rsidRPr="00CE484E">
        <w:rPr>
          <w:rFonts w:ascii="Times New Roman" w:hAnsi="Times New Roman"/>
        </w:rPr>
        <w:t xml:space="preserve">entity signatory public request to EPA </w:t>
      </w:r>
      <w:r w:rsidR="00222987" w:rsidRPr="00CE484E">
        <w:rPr>
          <w:rFonts w:ascii="Times New Roman" w:hAnsi="Times New Roman"/>
        </w:rPr>
        <w:t xml:space="preserve">and </w:t>
      </w:r>
      <w:r w:rsidRPr="00CE484E">
        <w:rPr>
          <w:rFonts w:ascii="Times New Roman" w:hAnsi="Times New Roman"/>
        </w:rPr>
        <w:t>ED</w:t>
      </w:r>
      <w:r w:rsidR="00222987" w:rsidRPr="00CE484E">
        <w:rPr>
          <w:rFonts w:ascii="Times New Roman" w:hAnsi="Times New Roman"/>
        </w:rPr>
        <w:t>, as well as from these agencies’ interest in a</w:t>
      </w:r>
      <w:r w:rsidRPr="00CE484E">
        <w:rPr>
          <w:rFonts w:ascii="Times New Roman" w:hAnsi="Times New Roman"/>
        </w:rPr>
        <w:t xml:space="preserve"> coordinated, coherent federal policy regarding environment, health and education.  It is the first of its kind.</w:t>
      </w:r>
    </w:p>
    <w:p w:rsidR="00A64C2F" w:rsidRDefault="00A64C2F" w:rsidP="00C155F7">
      <w:pPr>
        <w:pStyle w:val="ListParagraph"/>
        <w:ind w:left="1080"/>
        <w:contextualSpacing w:val="0"/>
        <w:jc w:val="both"/>
        <w:rPr>
          <w:rFonts w:ascii="Times New Roman" w:hAnsi="Times New Roman"/>
        </w:rPr>
      </w:pPr>
    </w:p>
    <w:p w:rsidR="00A64C2F" w:rsidRPr="00CE484E" w:rsidRDefault="00A64C2F" w:rsidP="00C155F7">
      <w:pPr>
        <w:pStyle w:val="ListParagraph"/>
        <w:ind w:left="1080"/>
        <w:contextualSpacing w:val="0"/>
        <w:jc w:val="both"/>
        <w:rPr>
          <w:rFonts w:ascii="Times New Roman" w:hAnsi="Times New Roman"/>
        </w:rPr>
      </w:pPr>
      <w:r>
        <w:rPr>
          <w:rFonts w:ascii="Times New Roman" w:hAnsi="Times New Roman"/>
        </w:rPr>
        <w:t>Both the non-profit third party and the first states to sign on to the award helped avoid duplication by providing templates of applications, scoring rubrics and press releases to newer states.  State education agencies built off the work of each other.</w:t>
      </w:r>
    </w:p>
    <w:p w:rsidR="007A5D01" w:rsidRPr="00CE484E" w:rsidRDefault="007A5D01" w:rsidP="00424311">
      <w:pPr>
        <w:tabs>
          <w:tab w:val="left" w:pos="-720"/>
        </w:tabs>
        <w:suppressAutoHyphens/>
        <w:jc w:val="both"/>
        <w:rPr>
          <w:rFonts w:ascii="Times New Roman" w:hAnsi="Times New Roman"/>
        </w:rPr>
      </w:pPr>
    </w:p>
    <w:p w:rsidR="007A5D0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If the collection of information impacts small businesses or other small entities (Item 5 of OMB Form 83-I), describe any methods used to minimize burden.</w:t>
      </w:r>
    </w:p>
    <w:p w:rsidR="000F5ABD" w:rsidRPr="00CE484E" w:rsidRDefault="000F5ABD" w:rsidP="00367631">
      <w:pPr>
        <w:tabs>
          <w:tab w:val="left" w:pos="-720"/>
        </w:tabs>
        <w:suppressAutoHyphens/>
        <w:jc w:val="both"/>
        <w:rPr>
          <w:rFonts w:ascii="Times New Roman" w:hAnsi="Times New Roman"/>
        </w:rPr>
      </w:pPr>
    </w:p>
    <w:p w:rsidR="001A1C12" w:rsidRPr="00CE484E" w:rsidRDefault="00EC5A75" w:rsidP="00C155F7">
      <w:pPr>
        <w:tabs>
          <w:tab w:val="left" w:pos="-720"/>
        </w:tabs>
        <w:suppressAutoHyphens/>
        <w:ind w:left="1080"/>
        <w:jc w:val="both"/>
        <w:rPr>
          <w:rFonts w:ascii="Times New Roman" w:hAnsi="Times New Roman"/>
        </w:rPr>
      </w:pPr>
      <w:r w:rsidRPr="00CE484E">
        <w:rPr>
          <w:rFonts w:ascii="Times New Roman" w:hAnsi="Times New Roman"/>
        </w:rPr>
        <w:t>In a pilot year of a recognition award program, it is difficult to know how many state authorities will</w:t>
      </w:r>
      <w:r w:rsidR="00373D5E" w:rsidRPr="00CE484E">
        <w:rPr>
          <w:rFonts w:ascii="Times New Roman" w:hAnsi="Times New Roman"/>
        </w:rPr>
        <w:t xml:space="preserve"> evaluate whether to participate and then decide</w:t>
      </w:r>
      <w:r w:rsidRPr="00CE484E">
        <w:rPr>
          <w:rFonts w:ascii="Times New Roman" w:hAnsi="Times New Roman"/>
        </w:rPr>
        <w:t xml:space="preserve"> to </w:t>
      </w:r>
      <w:r w:rsidR="00373D5E" w:rsidRPr="00CE484E">
        <w:rPr>
          <w:rFonts w:ascii="Times New Roman" w:hAnsi="Times New Roman"/>
        </w:rPr>
        <w:t xml:space="preserve">conduct a selection process in order to </w:t>
      </w:r>
      <w:r w:rsidRPr="00CE484E">
        <w:rPr>
          <w:rFonts w:ascii="Times New Roman" w:hAnsi="Times New Roman"/>
        </w:rPr>
        <w:t>nominate schools to ED</w:t>
      </w:r>
      <w:r w:rsidR="000F5ABD" w:rsidRPr="00CE484E">
        <w:rPr>
          <w:rFonts w:ascii="Times New Roman" w:hAnsi="Times New Roman"/>
        </w:rPr>
        <w:t>, and how many schools will apply</w:t>
      </w:r>
      <w:r w:rsidR="00277194" w:rsidRPr="00CE484E">
        <w:rPr>
          <w:rFonts w:ascii="Times New Roman" w:hAnsi="Times New Roman"/>
        </w:rPr>
        <w:t>, particularly those in school districts with a population of less than 50,000</w:t>
      </w:r>
      <w:r w:rsidR="003D4D6D" w:rsidRPr="00CE484E">
        <w:rPr>
          <w:rFonts w:ascii="Times New Roman" w:hAnsi="Times New Roman"/>
        </w:rPr>
        <w:t>.</w:t>
      </w:r>
      <w:r w:rsidRPr="00CE484E">
        <w:rPr>
          <w:rFonts w:ascii="Times New Roman" w:hAnsi="Times New Roman"/>
        </w:rPr>
        <w:t xml:space="preserve">  </w:t>
      </w:r>
      <w:r w:rsidR="000F5ABD" w:rsidRPr="00CE484E">
        <w:rPr>
          <w:rFonts w:ascii="Times New Roman" w:hAnsi="Times New Roman"/>
        </w:rPr>
        <w:t xml:space="preserve">Accordingly, in </w:t>
      </w:r>
      <w:r w:rsidRPr="00CE484E">
        <w:rPr>
          <w:rFonts w:ascii="Times New Roman" w:hAnsi="Times New Roman"/>
        </w:rPr>
        <w:t xml:space="preserve">an effort to minimize burden </w:t>
      </w:r>
      <w:r w:rsidR="000F5ABD" w:rsidRPr="00CE484E">
        <w:rPr>
          <w:rFonts w:ascii="Times New Roman" w:hAnsi="Times New Roman"/>
        </w:rPr>
        <w:t xml:space="preserve">ED has simplified </w:t>
      </w:r>
      <w:r w:rsidR="00470693" w:rsidRPr="00CE484E">
        <w:rPr>
          <w:rFonts w:ascii="Times New Roman" w:hAnsi="Times New Roman"/>
        </w:rPr>
        <w:t>a</w:t>
      </w:r>
      <w:r w:rsidR="00367631" w:rsidRPr="00CE484E">
        <w:rPr>
          <w:rFonts w:ascii="Times New Roman" w:hAnsi="Times New Roman"/>
        </w:rPr>
        <w:t xml:space="preserve"> </w:t>
      </w:r>
      <w:r w:rsidR="00470693" w:rsidRPr="00CE484E">
        <w:rPr>
          <w:rFonts w:ascii="Times New Roman" w:hAnsi="Times New Roman"/>
        </w:rPr>
        <w:t>range of requirements</w:t>
      </w:r>
      <w:r w:rsidR="000F5ABD" w:rsidRPr="00CE484E">
        <w:rPr>
          <w:rFonts w:ascii="Times New Roman" w:hAnsi="Times New Roman"/>
        </w:rPr>
        <w:t xml:space="preserve"> to be addressed in the applications from among the wide range of potential </w:t>
      </w:r>
      <w:r w:rsidR="00470693" w:rsidRPr="00CE484E">
        <w:rPr>
          <w:rFonts w:ascii="Times New Roman" w:hAnsi="Times New Roman"/>
        </w:rPr>
        <w:t>requirements and provided technical assistance to support the information collection request</w:t>
      </w:r>
      <w:r w:rsidRPr="00CE484E">
        <w:rPr>
          <w:rFonts w:ascii="Times New Roman" w:hAnsi="Times New Roman"/>
        </w:rPr>
        <w:t>.</w:t>
      </w:r>
      <w:r w:rsidR="003D4D6D" w:rsidRPr="00CE484E">
        <w:rPr>
          <w:rFonts w:ascii="Times New Roman" w:hAnsi="Times New Roman"/>
        </w:rPr>
        <w:t xml:space="preserve">  </w:t>
      </w:r>
      <w:r w:rsidR="001A1C12" w:rsidRPr="00CE484E">
        <w:rPr>
          <w:rFonts w:ascii="Times New Roman" w:hAnsi="Times New Roman"/>
        </w:rPr>
        <w:t>These</w:t>
      </w:r>
      <w:r w:rsidR="00470693" w:rsidRPr="00CE484E">
        <w:rPr>
          <w:rFonts w:ascii="Times New Roman" w:hAnsi="Times New Roman"/>
        </w:rPr>
        <w:t xml:space="preserve"> efforts</w:t>
      </w:r>
      <w:r w:rsidR="001A1C12" w:rsidRPr="00CE484E">
        <w:rPr>
          <w:rFonts w:ascii="Times New Roman" w:hAnsi="Times New Roman"/>
        </w:rPr>
        <w:t xml:space="preserve"> include:</w:t>
      </w:r>
    </w:p>
    <w:p w:rsidR="003B65D0" w:rsidRPr="00CE484E" w:rsidRDefault="003B65D0" w:rsidP="00424311">
      <w:pPr>
        <w:tabs>
          <w:tab w:val="left" w:pos="-720"/>
        </w:tabs>
        <w:suppressAutoHyphens/>
        <w:ind w:left="1008"/>
        <w:jc w:val="both"/>
        <w:rPr>
          <w:rFonts w:ascii="Times New Roman" w:hAnsi="Times New Roman"/>
        </w:rPr>
      </w:pPr>
    </w:p>
    <w:p w:rsidR="005103B2" w:rsidRPr="00CE484E" w:rsidRDefault="00367631" w:rsidP="00C155F7">
      <w:pPr>
        <w:numPr>
          <w:ilvl w:val="0"/>
          <w:numId w:val="11"/>
        </w:numPr>
        <w:tabs>
          <w:tab w:val="left" w:pos="-720"/>
        </w:tabs>
        <w:suppressAutoHyphens/>
        <w:ind w:left="1800" w:hanging="450"/>
        <w:jc w:val="both"/>
        <w:rPr>
          <w:rFonts w:ascii="Times New Roman" w:hAnsi="Times New Roman"/>
        </w:rPr>
      </w:pPr>
      <w:r w:rsidRPr="00CE484E">
        <w:rPr>
          <w:rFonts w:ascii="Times New Roman" w:hAnsi="Times New Roman"/>
        </w:rPr>
        <w:t xml:space="preserve">The nominating authorities will be provided a support framework, on Green Ribbon Schools' webpages, describing </w:t>
      </w:r>
      <w:r w:rsidR="00373D5E" w:rsidRPr="00CE484E">
        <w:rPr>
          <w:rFonts w:ascii="Times New Roman" w:hAnsi="Times New Roman"/>
        </w:rPr>
        <w:t xml:space="preserve">possible </w:t>
      </w:r>
      <w:r w:rsidRPr="00CE484E">
        <w:rPr>
          <w:rFonts w:ascii="Times New Roman" w:hAnsi="Times New Roman"/>
        </w:rPr>
        <w:t xml:space="preserve">metrics to gauge the performance of schools in the three categories requested.  </w:t>
      </w:r>
      <w:r w:rsidR="000F5ABD" w:rsidRPr="00CE484E">
        <w:rPr>
          <w:rFonts w:ascii="Times New Roman" w:hAnsi="Times New Roman"/>
        </w:rPr>
        <w:t xml:space="preserve">ED expects that the authorities will use the framework in </w:t>
      </w:r>
      <w:r w:rsidR="00373D5E" w:rsidRPr="00CE484E">
        <w:rPr>
          <w:rFonts w:ascii="Times New Roman" w:hAnsi="Times New Roman"/>
        </w:rPr>
        <w:t>evaluating schools within their jurisdiction</w:t>
      </w:r>
      <w:r w:rsidR="000F5ABD" w:rsidRPr="00CE484E">
        <w:rPr>
          <w:rFonts w:ascii="Times New Roman" w:hAnsi="Times New Roman"/>
        </w:rPr>
        <w:t xml:space="preserve">, and that the schools will respond </w:t>
      </w:r>
      <w:r w:rsidR="00DE1E38" w:rsidRPr="00CE484E">
        <w:rPr>
          <w:rFonts w:ascii="Times New Roman" w:hAnsi="Times New Roman"/>
        </w:rPr>
        <w:t xml:space="preserve">more efficiently </w:t>
      </w:r>
      <w:r w:rsidR="00373D5E" w:rsidRPr="00CE484E">
        <w:rPr>
          <w:rFonts w:ascii="Times New Roman" w:hAnsi="Times New Roman"/>
        </w:rPr>
        <w:t>as</w:t>
      </w:r>
      <w:r w:rsidR="000F5ABD" w:rsidRPr="00CE484E">
        <w:rPr>
          <w:rFonts w:ascii="Times New Roman" w:hAnsi="Times New Roman"/>
        </w:rPr>
        <w:t xml:space="preserve"> </w:t>
      </w:r>
      <w:r w:rsidR="00373D5E" w:rsidRPr="00CE484E">
        <w:rPr>
          <w:rFonts w:ascii="Times New Roman" w:hAnsi="Times New Roman"/>
        </w:rPr>
        <w:t>a result of the framework</w:t>
      </w:r>
      <w:r w:rsidR="000F5ABD" w:rsidRPr="00CE484E">
        <w:rPr>
          <w:rFonts w:ascii="Times New Roman" w:hAnsi="Times New Roman"/>
        </w:rPr>
        <w:t xml:space="preserve"> structure.</w:t>
      </w:r>
    </w:p>
    <w:p w:rsidR="00367631" w:rsidRPr="00CE484E" w:rsidRDefault="00367631" w:rsidP="00367631">
      <w:pPr>
        <w:tabs>
          <w:tab w:val="left" w:pos="-720"/>
        </w:tabs>
        <w:suppressAutoHyphens/>
        <w:ind w:left="1728"/>
        <w:jc w:val="both"/>
        <w:rPr>
          <w:rFonts w:ascii="Times New Roman" w:hAnsi="Times New Roman"/>
        </w:rPr>
      </w:pPr>
    </w:p>
    <w:p w:rsidR="003B65D0" w:rsidRPr="00CE484E" w:rsidRDefault="00470693" w:rsidP="00C155F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lastRenderedPageBreak/>
        <w:t xml:space="preserve">ED will also provide </w:t>
      </w:r>
      <w:r w:rsidR="00367631" w:rsidRPr="00CE484E">
        <w:rPr>
          <w:rFonts w:ascii="Times New Roman" w:hAnsi="Times New Roman"/>
        </w:rPr>
        <w:t xml:space="preserve">a </w:t>
      </w:r>
      <w:r w:rsidRPr="00CE484E">
        <w:rPr>
          <w:rFonts w:ascii="Times New Roman" w:hAnsi="Times New Roman"/>
        </w:rPr>
        <w:t>sample applicat</w:t>
      </w:r>
      <w:r w:rsidR="00367631" w:rsidRPr="00CE484E">
        <w:rPr>
          <w:rFonts w:ascii="Times New Roman" w:hAnsi="Times New Roman"/>
        </w:rPr>
        <w:t>ion for nominating authorities</w:t>
      </w:r>
      <w:r w:rsidRPr="00CE484E">
        <w:rPr>
          <w:rFonts w:ascii="Times New Roman" w:hAnsi="Times New Roman"/>
        </w:rPr>
        <w:t>, should they wish to have model infrastructure on which to base</w:t>
      </w:r>
      <w:r w:rsidR="00367631" w:rsidRPr="00CE484E">
        <w:rPr>
          <w:rFonts w:ascii="Times New Roman" w:hAnsi="Times New Roman"/>
        </w:rPr>
        <w:t xml:space="preserve"> their call for submissions, review and</w:t>
      </w:r>
      <w:r w:rsidRPr="00CE484E">
        <w:rPr>
          <w:rFonts w:ascii="Times New Roman" w:hAnsi="Times New Roman"/>
        </w:rPr>
        <w:t xml:space="preserve"> selection </w:t>
      </w:r>
      <w:r w:rsidR="00367631" w:rsidRPr="00CE484E">
        <w:rPr>
          <w:rFonts w:ascii="Times New Roman" w:hAnsi="Times New Roman"/>
        </w:rPr>
        <w:t xml:space="preserve">of nominees </w:t>
      </w:r>
      <w:r w:rsidRPr="00CE484E">
        <w:rPr>
          <w:rFonts w:ascii="Times New Roman" w:hAnsi="Times New Roman"/>
        </w:rPr>
        <w:t>within their jurisdiction.</w:t>
      </w:r>
    </w:p>
    <w:p w:rsidR="003B65D0" w:rsidRPr="00CE484E" w:rsidRDefault="003B65D0" w:rsidP="003B65D0">
      <w:pPr>
        <w:spacing w:before="100" w:beforeAutospacing="1" w:after="100" w:afterAutospacing="1"/>
        <w:contextualSpacing/>
        <w:rPr>
          <w:rFonts w:ascii="Times New Roman" w:hAnsi="Times New Roman"/>
        </w:rPr>
      </w:pPr>
    </w:p>
    <w:p w:rsidR="005103B2" w:rsidRPr="00CE484E" w:rsidRDefault="005103B2" w:rsidP="00C155F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t>Nominating authorities will be required only to show quantified achievement, not a baseline assessment and show of improvement or nominees’ comprehensive green school plans.</w:t>
      </w:r>
    </w:p>
    <w:p w:rsidR="00367631" w:rsidRPr="00CE484E" w:rsidRDefault="00367631" w:rsidP="00367631">
      <w:pPr>
        <w:tabs>
          <w:tab w:val="left" w:pos="-720"/>
        </w:tabs>
        <w:suppressAutoHyphens/>
        <w:jc w:val="both"/>
        <w:rPr>
          <w:rFonts w:ascii="Times New Roman" w:hAnsi="Times New Roman"/>
        </w:rPr>
      </w:pPr>
    </w:p>
    <w:p w:rsidR="00DE1E38" w:rsidRPr="00CE484E" w:rsidRDefault="00DE1E38" w:rsidP="00C155F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t xml:space="preserve">Nominating authorities </w:t>
      </w:r>
      <w:r w:rsidR="005103B2" w:rsidRPr="00CE484E">
        <w:rPr>
          <w:rFonts w:ascii="Times New Roman" w:hAnsi="Times New Roman"/>
        </w:rPr>
        <w:t>are asked to provide only documentary assessment, not on-site verification, by state or local health, environmental, or safety authorities of compliance with federal, state, tribal and local health, environmental, and safety statutory and regulatory requirements</w:t>
      </w:r>
      <w:r w:rsidRPr="00CE484E">
        <w:rPr>
          <w:rFonts w:ascii="Times New Roman" w:hAnsi="Times New Roman"/>
        </w:rPr>
        <w:t>; this will avoid a time-and-effort burden on school that would be associated with such on-site verification.</w:t>
      </w:r>
      <w:r w:rsidR="005103B2" w:rsidRPr="00CE484E">
        <w:rPr>
          <w:rFonts w:ascii="Times New Roman" w:hAnsi="Times New Roman"/>
        </w:rPr>
        <w:t xml:space="preserve"> </w:t>
      </w:r>
    </w:p>
    <w:p w:rsidR="00DE1E38" w:rsidRPr="00CE484E" w:rsidRDefault="00DE1E38" w:rsidP="00F1436C">
      <w:pPr>
        <w:pStyle w:val="ListParagraph"/>
        <w:rPr>
          <w:rFonts w:ascii="Times New Roman" w:hAnsi="Times New Roman"/>
        </w:rPr>
      </w:pPr>
    </w:p>
    <w:p w:rsidR="005103B2" w:rsidRPr="00CE484E" w:rsidRDefault="005103B2" w:rsidP="00C155F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t>ED-GRS will provide technical assistance to schools and states to support the dissemination of best practices and established metrics regarding energy efficient and cost effective, healthy and environmentally sustainable learning spaces and educ</w:t>
      </w:r>
      <w:r w:rsidR="00367631" w:rsidRPr="00CE484E">
        <w:rPr>
          <w:rFonts w:ascii="Times New Roman" w:hAnsi="Times New Roman"/>
        </w:rPr>
        <w:t xml:space="preserve">ational programs, including </w:t>
      </w:r>
      <w:r w:rsidRPr="00CE484E">
        <w:rPr>
          <w:rFonts w:ascii="Times New Roman" w:hAnsi="Times New Roman"/>
        </w:rPr>
        <w:t>resources, frameworks, analyses and examples</w:t>
      </w:r>
      <w:r w:rsidR="00367631" w:rsidRPr="00CE484E">
        <w:rPr>
          <w:rFonts w:ascii="Times New Roman" w:hAnsi="Times New Roman"/>
        </w:rPr>
        <w:t>.</w:t>
      </w:r>
    </w:p>
    <w:p w:rsidR="007A5D01" w:rsidRPr="00CE484E" w:rsidRDefault="007A5D01" w:rsidP="00424311">
      <w:pPr>
        <w:pStyle w:val="EndnoteText"/>
        <w:jc w:val="both"/>
        <w:rPr>
          <w:rFonts w:ascii="Times New Roman" w:hAnsi="Times New Roman"/>
        </w:rPr>
      </w:pPr>
    </w:p>
    <w:p w:rsidR="007A5D01" w:rsidRPr="00CE484E" w:rsidRDefault="00914C8A" w:rsidP="00C155F7">
      <w:pPr>
        <w:pStyle w:val="ListParagraph"/>
        <w:numPr>
          <w:ilvl w:val="0"/>
          <w:numId w:val="7"/>
        </w:numPr>
        <w:tabs>
          <w:tab w:val="left" w:pos="-720"/>
        </w:tabs>
        <w:suppressAutoHyphens/>
        <w:ind w:left="1080" w:hanging="360"/>
        <w:jc w:val="both"/>
        <w:rPr>
          <w:rFonts w:ascii="Times New Roman" w:hAnsi="Times New Roman"/>
        </w:rPr>
      </w:pPr>
      <w:r w:rsidRPr="00CE484E">
        <w:rPr>
          <w:rFonts w:ascii="Times New Roman" w:hAnsi="Times New Roman"/>
        </w:rPr>
        <w:t>Describe the consequences to Federal program or policy activities if the collection is not conducted or is conducted less frequently, as well as any technical or legal obstacles to reducing burden.</w:t>
      </w:r>
    </w:p>
    <w:p w:rsidR="007A5D01" w:rsidRPr="00CE484E" w:rsidRDefault="007A5D01" w:rsidP="00424311">
      <w:pPr>
        <w:tabs>
          <w:tab w:val="left" w:pos="-720"/>
        </w:tabs>
        <w:suppressAutoHyphens/>
        <w:jc w:val="both"/>
        <w:rPr>
          <w:rFonts w:ascii="Times New Roman" w:hAnsi="Times New Roman"/>
        </w:rPr>
      </w:pPr>
    </w:p>
    <w:p w:rsidR="007A5D01" w:rsidRPr="00CE484E" w:rsidRDefault="005103B2" w:rsidP="0022146F">
      <w:pPr>
        <w:tabs>
          <w:tab w:val="left" w:pos="-720"/>
        </w:tabs>
        <w:suppressAutoHyphens/>
        <w:ind w:left="1080"/>
        <w:jc w:val="both"/>
        <w:rPr>
          <w:rFonts w:ascii="Times New Roman" w:hAnsi="Times New Roman"/>
        </w:rPr>
      </w:pPr>
      <w:r w:rsidRPr="00CE484E">
        <w:rPr>
          <w:rFonts w:ascii="Times New Roman" w:hAnsi="Times New Roman"/>
        </w:rPr>
        <w:t>If ED cannot collect information regarding the evaluation of schools nominated to ED</w:t>
      </w:r>
      <w:r w:rsidR="00277194" w:rsidRPr="00CE484E">
        <w:rPr>
          <w:rFonts w:ascii="Times New Roman" w:hAnsi="Times New Roman"/>
        </w:rPr>
        <w:t>,</w:t>
      </w:r>
      <w:r w:rsidRPr="00CE484E">
        <w:rPr>
          <w:rFonts w:ascii="Times New Roman" w:hAnsi="Times New Roman"/>
        </w:rPr>
        <w:t xml:space="preserve"> it will have no basis for judging or recognizing </w:t>
      </w:r>
      <w:r w:rsidR="00277194" w:rsidRPr="00CE484E">
        <w:rPr>
          <w:rFonts w:ascii="Times New Roman" w:hAnsi="Times New Roman"/>
        </w:rPr>
        <w:t xml:space="preserve">which schools are </w:t>
      </w:r>
      <w:r w:rsidRPr="00CE484E">
        <w:rPr>
          <w:rFonts w:ascii="Times New Roman" w:hAnsi="Times New Roman"/>
        </w:rPr>
        <w:t>Green Ribbon Schools</w:t>
      </w:r>
      <w:r w:rsidR="00447A4B" w:rsidRPr="00CE484E">
        <w:rPr>
          <w:rFonts w:ascii="Times New Roman" w:hAnsi="Times New Roman"/>
        </w:rPr>
        <w:t>.</w:t>
      </w:r>
      <w:r w:rsidRPr="00CE484E">
        <w:rPr>
          <w:rFonts w:ascii="Times New Roman" w:hAnsi="Times New Roman"/>
        </w:rPr>
        <w:t xml:space="preserve">  If the collection is not conducted, the program and first coordinated policy in the three institutional roles of schools become unfeasible.</w:t>
      </w:r>
    </w:p>
    <w:p w:rsidR="00DE1E38" w:rsidRPr="00CE484E" w:rsidRDefault="00DE1E38" w:rsidP="003B65D0">
      <w:pPr>
        <w:tabs>
          <w:tab w:val="left" w:pos="-720"/>
        </w:tabs>
        <w:suppressAutoHyphens/>
        <w:ind w:left="1440"/>
        <w:jc w:val="both"/>
        <w:rPr>
          <w:rFonts w:ascii="Times New Roman" w:hAnsi="Times New Roman"/>
        </w:rPr>
      </w:pPr>
    </w:p>
    <w:p w:rsidR="00DE1E38" w:rsidRPr="00CE484E" w:rsidRDefault="00DE1E38" w:rsidP="0022146F">
      <w:pPr>
        <w:tabs>
          <w:tab w:val="left" w:pos="-720"/>
        </w:tabs>
        <w:suppressAutoHyphens/>
        <w:ind w:left="1080"/>
        <w:jc w:val="both"/>
        <w:rPr>
          <w:rFonts w:ascii="Times New Roman" w:hAnsi="Times New Roman"/>
        </w:rPr>
      </w:pPr>
      <w:r w:rsidRPr="00CE484E">
        <w:rPr>
          <w:rFonts w:ascii="Times New Roman" w:hAnsi="Times New Roman"/>
        </w:rPr>
        <w:t>In order that schools may apply based on their most recent record, ED must collect information</w:t>
      </w:r>
      <w:r w:rsidR="005307CE" w:rsidRPr="00CE484E">
        <w:rPr>
          <w:rFonts w:ascii="Times New Roman" w:hAnsi="Times New Roman"/>
        </w:rPr>
        <w:t xml:space="preserve"> for each award cycle, this frequency cannot be reduced</w:t>
      </w:r>
      <w:r w:rsidRPr="00CE484E">
        <w:rPr>
          <w:rFonts w:ascii="Times New Roman" w:hAnsi="Times New Roman"/>
        </w:rPr>
        <w:t>.  ED expects to make awards each year, so the information collection is expected to occur each year</w:t>
      </w:r>
      <w:r w:rsidR="00470693" w:rsidRPr="00CE484E">
        <w:rPr>
          <w:rFonts w:ascii="Times New Roman" w:hAnsi="Times New Roman"/>
        </w:rPr>
        <w:t xml:space="preserve"> by applicant schools and nominating authorities participating on a voluntary basis</w:t>
      </w:r>
      <w:r w:rsidRPr="00CE484E">
        <w:rPr>
          <w:rFonts w:ascii="Times New Roman" w:hAnsi="Times New Roman"/>
        </w:rPr>
        <w:t>.</w:t>
      </w:r>
    </w:p>
    <w:p w:rsidR="007A5D01" w:rsidRPr="00CE484E" w:rsidRDefault="007A5D01" w:rsidP="00424311">
      <w:pPr>
        <w:tabs>
          <w:tab w:val="left" w:pos="-720"/>
        </w:tabs>
        <w:suppressAutoHyphens/>
        <w:jc w:val="both"/>
        <w:rPr>
          <w:rFonts w:ascii="Times New Roman" w:hAnsi="Times New Roman"/>
        </w:rPr>
      </w:pPr>
    </w:p>
    <w:p w:rsidR="007D51EA"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Explain any special circumstances that would cause an information collection to be conducted in a manner:</w:t>
      </w:r>
    </w:p>
    <w:p w:rsidR="007D51EA" w:rsidRPr="00CE484E" w:rsidRDefault="007D51EA" w:rsidP="007D51EA">
      <w:pPr>
        <w:pStyle w:val="ListParagraph"/>
        <w:tabs>
          <w:tab w:val="left" w:pos="-720"/>
        </w:tabs>
        <w:suppressAutoHyphens/>
        <w:ind w:left="100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report information to the agency more often than quarterly;</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prepare a written response to a collection of information in fewer than 30 days after receipt of it;</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submit more than an original and two copies of any document;</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retain records, other than health, medical, government contract, grant-in-aid, or tax records for more than three years;</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in connection with a statistical survey, that is not designed to produce valid and reliable results than can be generalized to the universe of study;</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the use of a statistical data classification that has not been reviewed and approved by OMB;</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D51EA" w:rsidRPr="00CE484E" w:rsidRDefault="007D51EA" w:rsidP="007D51EA">
      <w:pPr>
        <w:pStyle w:val="ListParagraph"/>
        <w:tabs>
          <w:tab w:val="left" w:pos="-720"/>
        </w:tabs>
        <w:suppressAutoHyphens/>
        <w:ind w:left="648"/>
        <w:jc w:val="both"/>
        <w:rPr>
          <w:rFonts w:ascii="Times New Roman" w:hAnsi="Times New Roman"/>
        </w:rPr>
      </w:pPr>
    </w:p>
    <w:p w:rsidR="007A5D01" w:rsidRPr="00CE484E" w:rsidRDefault="00914C8A" w:rsidP="0022146F">
      <w:pPr>
        <w:pStyle w:val="ListParagraph"/>
        <w:numPr>
          <w:ilvl w:val="0"/>
          <w:numId w:val="8"/>
        </w:numPr>
        <w:tabs>
          <w:tab w:val="left" w:pos="-720"/>
        </w:tabs>
        <w:suppressAutoHyphens/>
        <w:ind w:left="1800"/>
        <w:jc w:val="both"/>
        <w:rPr>
          <w:rFonts w:ascii="Times New Roman" w:hAnsi="Times New Roman"/>
        </w:rPr>
      </w:pPr>
      <w:r w:rsidRPr="00CE484E">
        <w:rPr>
          <w:rFonts w:ascii="Times New Roman" w:hAnsi="Times New Roman"/>
        </w:rPr>
        <w:t xml:space="preserve">requiring respondents to submit proprietary trade secrets, or other confidential information unless the agency can demonstrate </w:t>
      </w:r>
      <w:r w:rsidR="00AF174C" w:rsidRPr="00CE484E">
        <w:rPr>
          <w:rFonts w:ascii="Times New Roman" w:hAnsi="Times New Roman"/>
        </w:rPr>
        <w:t>that</w:t>
      </w:r>
      <w:r w:rsidRPr="00CE484E">
        <w:rPr>
          <w:rFonts w:ascii="Times New Roman" w:hAnsi="Times New Roman"/>
        </w:rPr>
        <w:t xml:space="preserve"> it has instituted procedures to protect the information’s confidentiality to the extent permitted by law.</w:t>
      </w:r>
    </w:p>
    <w:p w:rsidR="007A5D01" w:rsidRPr="00CE484E" w:rsidRDefault="007A5D01" w:rsidP="00424311">
      <w:pPr>
        <w:tabs>
          <w:tab w:val="left" w:pos="-720"/>
        </w:tabs>
        <w:suppressAutoHyphens/>
        <w:jc w:val="both"/>
        <w:rPr>
          <w:rFonts w:ascii="Times New Roman" w:hAnsi="Times New Roman"/>
        </w:rPr>
      </w:pPr>
    </w:p>
    <w:p w:rsidR="007A5D01" w:rsidRPr="00CE484E" w:rsidRDefault="00CE248A" w:rsidP="0022146F">
      <w:pPr>
        <w:tabs>
          <w:tab w:val="left" w:pos="-720"/>
        </w:tabs>
        <w:suppressAutoHyphens/>
        <w:ind w:left="1080"/>
        <w:jc w:val="both"/>
        <w:rPr>
          <w:rFonts w:ascii="Times New Roman" w:hAnsi="Times New Roman"/>
        </w:rPr>
      </w:pPr>
      <w:r w:rsidRPr="00CE484E">
        <w:rPr>
          <w:rFonts w:ascii="Times New Roman" w:hAnsi="Times New Roman"/>
        </w:rPr>
        <w:t>Not applicable.  T</w:t>
      </w:r>
      <w:r w:rsidR="005307CE" w:rsidRPr="00CE484E">
        <w:rPr>
          <w:rFonts w:ascii="Times New Roman" w:hAnsi="Times New Roman"/>
        </w:rPr>
        <w:t>here are</w:t>
      </w:r>
      <w:r w:rsidRPr="00CE484E">
        <w:rPr>
          <w:rFonts w:ascii="Times New Roman" w:hAnsi="Times New Roman"/>
        </w:rPr>
        <w:t xml:space="preserve"> no special circumstances for this collection.</w:t>
      </w:r>
      <w:r w:rsidR="00367631" w:rsidRPr="00CE484E">
        <w:rPr>
          <w:rFonts w:ascii="Times New Roman" w:hAnsi="Times New Roman"/>
        </w:rPr>
        <w:t xml:space="preserve">  </w:t>
      </w:r>
      <w:r w:rsidR="00BE01F9" w:rsidRPr="00CE484E">
        <w:rPr>
          <w:rFonts w:ascii="Times New Roman" w:hAnsi="Times New Roman"/>
        </w:rPr>
        <w:t>Respondents submit information on a voluntary basis.  Respondents are not required to retain records</w:t>
      </w:r>
      <w:r w:rsidR="00D219DD" w:rsidRPr="00CE484E">
        <w:rPr>
          <w:rFonts w:ascii="Times New Roman" w:hAnsi="Times New Roman"/>
        </w:rPr>
        <w:t xml:space="preserve"> or</w:t>
      </w:r>
      <w:r w:rsidR="00BE01F9" w:rsidRPr="00CE484E">
        <w:rPr>
          <w:rFonts w:ascii="Times New Roman" w:hAnsi="Times New Roman"/>
        </w:rPr>
        <w:t xml:space="preserve"> submit statistical or confidential information or proprietary trade secrets.</w:t>
      </w:r>
    </w:p>
    <w:p w:rsidR="00CE248A" w:rsidRPr="00CE484E" w:rsidRDefault="00CE248A" w:rsidP="00424311">
      <w:pPr>
        <w:tabs>
          <w:tab w:val="left" w:pos="-720"/>
        </w:tabs>
        <w:suppressAutoHyphens/>
        <w:jc w:val="both"/>
        <w:rPr>
          <w:rFonts w:ascii="Times New Roman" w:hAnsi="Times New Roman"/>
        </w:rPr>
      </w:pPr>
    </w:p>
    <w:p w:rsidR="007A5D01" w:rsidRPr="00CE484E" w:rsidRDefault="00914C8A" w:rsidP="0022146F">
      <w:pPr>
        <w:pStyle w:val="ListParagraph"/>
        <w:numPr>
          <w:ilvl w:val="0"/>
          <w:numId w:val="7"/>
        </w:numPr>
        <w:tabs>
          <w:tab w:val="left" w:pos="-720"/>
          <w:tab w:val="left" w:pos="375"/>
        </w:tabs>
        <w:suppressAutoHyphens/>
        <w:ind w:left="1080" w:hanging="450"/>
        <w:jc w:val="both"/>
        <w:rPr>
          <w:rFonts w:ascii="Times New Roman" w:hAnsi="Times New Roman"/>
        </w:rPr>
      </w:pPr>
      <w:r w:rsidRPr="00CE484E">
        <w:rPr>
          <w:rFonts w:ascii="Times New Roman" w:hAnsi="Times New Roman"/>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A5D01" w:rsidRPr="00CE484E" w:rsidRDefault="007A5D01" w:rsidP="00424311">
      <w:pPr>
        <w:tabs>
          <w:tab w:val="left" w:pos="-720"/>
        </w:tabs>
        <w:suppressAutoHyphens/>
        <w:jc w:val="both"/>
        <w:rPr>
          <w:rStyle w:val="a"/>
        </w:rPr>
      </w:pPr>
    </w:p>
    <w:p w:rsidR="007A5D01" w:rsidRPr="00CE484E" w:rsidRDefault="00914C8A" w:rsidP="0022146F">
      <w:pPr>
        <w:tabs>
          <w:tab w:val="left" w:pos="-720"/>
        </w:tabs>
        <w:suppressAutoHyphens/>
        <w:ind w:left="1080"/>
        <w:jc w:val="both"/>
        <w:rPr>
          <w:rStyle w:val="a"/>
        </w:rPr>
      </w:pPr>
      <w:r w:rsidRPr="00CE484E">
        <w:rPr>
          <w:rStyle w:val="a"/>
          <w:rFonts w:ascii="Times New Roman" w:hAnsi="Times New Roman"/>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7A5D01" w:rsidRPr="00CE484E" w:rsidRDefault="007A5D01" w:rsidP="00424311">
      <w:pPr>
        <w:tabs>
          <w:tab w:val="left" w:pos="-720"/>
        </w:tabs>
        <w:suppressAutoHyphens/>
        <w:ind w:left="1008"/>
        <w:jc w:val="both"/>
        <w:rPr>
          <w:rStyle w:val="a"/>
        </w:rPr>
      </w:pPr>
    </w:p>
    <w:p w:rsidR="007A5D01" w:rsidRPr="00CE484E" w:rsidRDefault="00914C8A" w:rsidP="0022146F">
      <w:pPr>
        <w:tabs>
          <w:tab w:val="left" w:pos="-720"/>
        </w:tabs>
        <w:suppressAutoHyphens/>
        <w:ind w:left="1080"/>
        <w:jc w:val="both"/>
        <w:rPr>
          <w:rFonts w:ascii="Times New Roman" w:hAnsi="Times New Roman"/>
        </w:rPr>
      </w:pPr>
      <w:r w:rsidRPr="00CE484E">
        <w:rPr>
          <w:rStyle w:val="a"/>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A5D01" w:rsidRPr="00CE484E" w:rsidRDefault="007A5D01" w:rsidP="00424311">
      <w:pPr>
        <w:tabs>
          <w:tab w:val="left" w:pos="-720"/>
        </w:tabs>
        <w:suppressAutoHyphens/>
        <w:ind w:left="1008"/>
        <w:jc w:val="both"/>
        <w:rPr>
          <w:rFonts w:ascii="Times New Roman" w:hAnsi="Times New Roman"/>
        </w:rPr>
      </w:pPr>
    </w:p>
    <w:p w:rsidR="00317990" w:rsidRPr="00CE484E" w:rsidRDefault="00317990" w:rsidP="0022146F">
      <w:pPr>
        <w:tabs>
          <w:tab w:val="left" w:pos="-720"/>
        </w:tabs>
        <w:suppressAutoHyphens/>
        <w:ind w:left="1080"/>
        <w:jc w:val="both"/>
        <w:rPr>
          <w:rFonts w:ascii="Times New Roman" w:hAnsi="Times New Roman"/>
        </w:rPr>
      </w:pPr>
      <w:r w:rsidRPr="00CE484E">
        <w:rPr>
          <w:rFonts w:ascii="Times New Roman" w:hAnsi="Times New Roman"/>
        </w:rPr>
        <w:lastRenderedPageBreak/>
        <w:t>Public comment will be sought during the</w:t>
      </w:r>
      <w:r w:rsidR="00181827" w:rsidRPr="00CE484E">
        <w:rPr>
          <w:rFonts w:ascii="Times New Roman" w:hAnsi="Times New Roman"/>
        </w:rPr>
        <w:t xml:space="preserve"> regular OMB clearance process</w:t>
      </w:r>
      <w:r w:rsidR="00DB2FA6" w:rsidRPr="00CE484E">
        <w:rPr>
          <w:rFonts w:ascii="Times New Roman" w:hAnsi="Times New Roman"/>
        </w:rPr>
        <w:t>, as well as through the ED-GRS blog page</w:t>
      </w:r>
      <w:r w:rsidR="00DC34D1" w:rsidRPr="00CE484E">
        <w:rPr>
          <w:rFonts w:ascii="Times New Roman" w:hAnsi="Times New Roman"/>
        </w:rPr>
        <w:t xml:space="preserve"> (URL above)</w:t>
      </w:r>
      <w:r w:rsidR="00DB2FA6" w:rsidRPr="00CE484E">
        <w:rPr>
          <w:rFonts w:ascii="Times New Roman" w:hAnsi="Times New Roman"/>
        </w:rPr>
        <w:t>,</w:t>
      </w:r>
      <w:r w:rsidR="00DC34D1" w:rsidRPr="00CE484E">
        <w:rPr>
          <w:rFonts w:ascii="Times New Roman" w:hAnsi="Times New Roman"/>
        </w:rPr>
        <w:t xml:space="preserve"> </w:t>
      </w:r>
      <w:r w:rsidR="00DB2FA6" w:rsidRPr="00CE484E">
        <w:rPr>
          <w:rFonts w:ascii="Times New Roman" w:hAnsi="Times New Roman"/>
        </w:rPr>
        <w:t>where comments will be solicited in response to the posting of these documents</w:t>
      </w:r>
      <w:r w:rsidR="00373D5E" w:rsidRPr="00CE484E">
        <w:rPr>
          <w:rFonts w:ascii="Times New Roman" w:hAnsi="Times New Roman"/>
        </w:rPr>
        <w:t>.</w:t>
      </w:r>
      <w:r w:rsidR="00B51390">
        <w:rPr>
          <w:rStyle w:val="FootnoteReference"/>
        </w:rPr>
        <w:footnoteReference w:id="1"/>
      </w:r>
    </w:p>
    <w:p w:rsidR="00317990" w:rsidRDefault="00317990" w:rsidP="00424311">
      <w:pPr>
        <w:tabs>
          <w:tab w:val="left" w:pos="-720"/>
        </w:tabs>
        <w:suppressAutoHyphens/>
        <w:ind w:left="1008"/>
        <w:jc w:val="both"/>
        <w:rPr>
          <w:rFonts w:ascii="Times New Roman" w:hAnsi="Times New Roman"/>
        </w:rPr>
      </w:pPr>
    </w:p>
    <w:p w:rsidR="00A64C2F" w:rsidRDefault="00A64C2F" w:rsidP="00424311">
      <w:pPr>
        <w:tabs>
          <w:tab w:val="left" w:pos="-720"/>
        </w:tabs>
        <w:suppressAutoHyphens/>
        <w:ind w:left="1008"/>
        <w:jc w:val="both"/>
        <w:rPr>
          <w:rFonts w:ascii="Times New Roman" w:hAnsi="Times New Roman"/>
        </w:rPr>
      </w:pPr>
      <w:r>
        <w:rPr>
          <w:rFonts w:ascii="Times New Roman" w:hAnsi="Times New Roman"/>
        </w:rPr>
        <w:t>ED received significant public comment on the substance of the award, though not the public burden estimate.  It adapted the structure of the award for input received during public comment.</w:t>
      </w:r>
    </w:p>
    <w:p w:rsidR="00A64C2F" w:rsidRPr="00CE484E" w:rsidRDefault="00A64C2F" w:rsidP="00424311">
      <w:pPr>
        <w:tabs>
          <w:tab w:val="left" w:pos="-720"/>
        </w:tabs>
        <w:suppressAutoHyphens/>
        <w:ind w:left="1008"/>
        <w:jc w:val="both"/>
        <w:rPr>
          <w:rFonts w:ascii="Times New Roman" w:hAnsi="Times New Roman"/>
        </w:rPr>
      </w:pPr>
    </w:p>
    <w:p w:rsidR="00373D5E" w:rsidRPr="00CE484E" w:rsidRDefault="00DB2FA6" w:rsidP="0022146F">
      <w:pPr>
        <w:pStyle w:val="ListParagraph"/>
        <w:ind w:left="1080"/>
        <w:contextualSpacing w:val="0"/>
        <w:jc w:val="both"/>
        <w:rPr>
          <w:rFonts w:ascii="Times New Roman" w:hAnsi="Times New Roman"/>
        </w:rPr>
      </w:pPr>
      <w:r w:rsidRPr="00CE484E">
        <w:rPr>
          <w:rFonts w:ascii="Times New Roman" w:hAnsi="Times New Roman"/>
        </w:rPr>
        <w:t>Since the concept launch by the heads of the three core collaborating agencies</w:t>
      </w:r>
      <w:r w:rsidR="00A72ED9" w:rsidRPr="00CE484E">
        <w:rPr>
          <w:rFonts w:ascii="Times New Roman" w:hAnsi="Times New Roman"/>
        </w:rPr>
        <w:t xml:space="preserve"> (ED, </w:t>
      </w:r>
      <w:r w:rsidR="005307CE" w:rsidRPr="00CE484E">
        <w:rPr>
          <w:rFonts w:ascii="Times New Roman" w:hAnsi="Times New Roman"/>
        </w:rPr>
        <w:t>CEQ and EPA</w:t>
      </w:r>
      <w:r w:rsidR="00A72ED9" w:rsidRPr="00CE484E">
        <w:rPr>
          <w:rFonts w:ascii="Times New Roman" w:hAnsi="Times New Roman"/>
        </w:rPr>
        <w:t>)</w:t>
      </w:r>
      <w:r w:rsidRPr="00CE484E">
        <w:rPr>
          <w:rFonts w:ascii="Times New Roman" w:hAnsi="Times New Roman"/>
        </w:rPr>
        <w:t xml:space="preserve"> behind the initiative on April 26, </w:t>
      </w:r>
      <w:r w:rsidR="005307CE" w:rsidRPr="00CE484E">
        <w:rPr>
          <w:rFonts w:ascii="Times New Roman" w:hAnsi="Times New Roman"/>
        </w:rPr>
        <w:t xml:space="preserve">2011, </w:t>
      </w:r>
      <w:r w:rsidRPr="00CE484E">
        <w:rPr>
          <w:rFonts w:ascii="Times New Roman" w:hAnsi="Times New Roman"/>
        </w:rPr>
        <w:t xml:space="preserve">the ED-GRS team has consulted </w:t>
      </w:r>
      <w:r w:rsidR="00A72ED9" w:rsidRPr="00CE484E">
        <w:rPr>
          <w:rFonts w:ascii="Times New Roman" w:hAnsi="Times New Roman"/>
        </w:rPr>
        <w:t xml:space="preserve">with and heard from the major education </w:t>
      </w:r>
      <w:r w:rsidRPr="00CE484E">
        <w:rPr>
          <w:rFonts w:ascii="Times New Roman" w:hAnsi="Times New Roman"/>
        </w:rPr>
        <w:t>associations e.g. teachers, principals, school boards; states, e</w:t>
      </w:r>
      <w:r w:rsidR="00A72ED9" w:rsidRPr="00CE484E">
        <w:rPr>
          <w:rFonts w:ascii="Times New Roman" w:hAnsi="Times New Roman"/>
        </w:rPr>
        <w:t>.</w:t>
      </w:r>
      <w:r w:rsidRPr="00CE484E">
        <w:rPr>
          <w:rFonts w:ascii="Times New Roman" w:hAnsi="Times New Roman"/>
        </w:rPr>
        <w:t>g</w:t>
      </w:r>
      <w:r w:rsidR="00A72ED9" w:rsidRPr="00CE484E">
        <w:rPr>
          <w:rFonts w:ascii="Times New Roman" w:hAnsi="Times New Roman"/>
        </w:rPr>
        <w:t>.</w:t>
      </w:r>
      <w:r w:rsidRPr="00CE484E">
        <w:rPr>
          <w:rFonts w:ascii="Times New Roman" w:hAnsi="Times New Roman"/>
        </w:rPr>
        <w:t xml:space="preserve"> chief state science officers and existing state green schools programs; national NGOs e.g. US</w:t>
      </w:r>
      <w:r w:rsidR="005307CE" w:rsidRPr="00CE484E">
        <w:rPr>
          <w:rFonts w:ascii="Times New Roman" w:hAnsi="Times New Roman"/>
        </w:rPr>
        <w:t xml:space="preserve"> </w:t>
      </w:r>
      <w:r w:rsidRPr="00CE484E">
        <w:rPr>
          <w:rFonts w:ascii="Times New Roman" w:hAnsi="Times New Roman"/>
        </w:rPr>
        <w:t>G</w:t>
      </w:r>
      <w:r w:rsidR="00A72ED9" w:rsidRPr="00CE484E">
        <w:rPr>
          <w:rFonts w:ascii="Times New Roman" w:hAnsi="Times New Roman"/>
        </w:rPr>
        <w:t xml:space="preserve">reen </w:t>
      </w:r>
      <w:r w:rsidRPr="00CE484E">
        <w:rPr>
          <w:rFonts w:ascii="Times New Roman" w:hAnsi="Times New Roman"/>
        </w:rPr>
        <w:t>B</w:t>
      </w:r>
      <w:r w:rsidR="00A72ED9" w:rsidRPr="00CE484E">
        <w:rPr>
          <w:rFonts w:ascii="Times New Roman" w:hAnsi="Times New Roman"/>
        </w:rPr>
        <w:t xml:space="preserve">uilding </w:t>
      </w:r>
      <w:r w:rsidRPr="00CE484E">
        <w:rPr>
          <w:rFonts w:ascii="Times New Roman" w:hAnsi="Times New Roman"/>
        </w:rPr>
        <w:t>C</w:t>
      </w:r>
      <w:r w:rsidR="00A72ED9" w:rsidRPr="00CE484E">
        <w:rPr>
          <w:rFonts w:ascii="Times New Roman" w:hAnsi="Times New Roman"/>
        </w:rPr>
        <w:t>ouncil</w:t>
      </w:r>
      <w:r w:rsidRPr="00CE484E">
        <w:rPr>
          <w:rFonts w:ascii="Times New Roman" w:hAnsi="Times New Roman"/>
        </w:rPr>
        <w:t>, Earth Day Network, N</w:t>
      </w:r>
      <w:r w:rsidR="00A72ED9" w:rsidRPr="00CE484E">
        <w:rPr>
          <w:rFonts w:ascii="Times New Roman" w:hAnsi="Times New Roman"/>
        </w:rPr>
        <w:t xml:space="preserve">ational </w:t>
      </w:r>
      <w:r w:rsidRPr="00CE484E">
        <w:rPr>
          <w:rFonts w:ascii="Times New Roman" w:hAnsi="Times New Roman"/>
        </w:rPr>
        <w:t>W</w:t>
      </w:r>
      <w:r w:rsidR="00A72ED9" w:rsidRPr="00CE484E">
        <w:rPr>
          <w:rFonts w:ascii="Times New Roman" w:hAnsi="Times New Roman"/>
        </w:rPr>
        <w:t xml:space="preserve">ildlife </w:t>
      </w:r>
      <w:r w:rsidRPr="00CE484E">
        <w:rPr>
          <w:rFonts w:ascii="Times New Roman" w:hAnsi="Times New Roman"/>
        </w:rPr>
        <w:t>F</w:t>
      </w:r>
      <w:r w:rsidR="00A72ED9" w:rsidRPr="00CE484E">
        <w:rPr>
          <w:rFonts w:ascii="Times New Roman" w:hAnsi="Times New Roman"/>
        </w:rPr>
        <w:t>ederation</w:t>
      </w:r>
      <w:r w:rsidRPr="00CE484E">
        <w:rPr>
          <w:rFonts w:ascii="Times New Roman" w:hAnsi="Times New Roman"/>
        </w:rPr>
        <w:t>, locally-based initiatives; schools and school communities e.g. private, charter, tribal; technical experts e.g. architects and designers, academics, environmental and occupational health</w:t>
      </w:r>
      <w:r w:rsidR="00A72ED9" w:rsidRPr="00CE484E">
        <w:rPr>
          <w:rFonts w:ascii="Times New Roman" w:hAnsi="Times New Roman"/>
        </w:rPr>
        <w:t xml:space="preserve"> specialists</w:t>
      </w:r>
      <w:r w:rsidRPr="00CE484E">
        <w:rPr>
          <w:rFonts w:ascii="Times New Roman" w:hAnsi="Times New Roman"/>
        </w:rPr>
        <w:t xml:space="preserve">; public, e.g. parents, teachers; </w:t>
      </w:r>
      <w:r w:rsidR="00A72ED9" w:rsidRPr="00CE484E">
        <w:rPr>
          <w:rFonts w:ascii="Times New Roman" w:hAnsi="Times New Roman"/>
        </w:rPr>
        <w:t>and other federal agencies, including the Department of the Interior</w:t>
      </w:r>
      <w:r w:rsidRPr="00CE484E">
        <w:rPr>
          <w:rFonts w:ascii="Times New Roman" w:hAnsi="Times New Roman"/>
        </w:rPr>
        <w:t>, N</w:t>
      </w:r>
      <w:r w:rsidR="00A72ED9" w:rsidRPr="00CE484E">
        <w:rPr>
          <w:rFonts w:ascii="Times New Roman" w:hAnsi="Times New Roman"/>
        </w:rPr>
        <w:t xml:space="preserve">ational </w:t>
      </w:r>
      <w:r w:rsidRPr="00CE484E">
        <w:rPr>
          <w:rFonts w:ascii="Times New Roman" w:hAnsi="Times New Roman"/>
        </w:rPr>
        <w:t>O</w:t>
      </w:r>
      <w:r w:rsidR="00A72ED9" w:rsidRPr="00CE484E">
        <w:rPr>
          <w:rFonts w:ascii="Times New Roman" w:hAnsi="Times New Roman"/>
        </w:rPr>
        <w:t xml:space="preserve">ceanic and </w:t>
      </w:r>
      <w:r w:rsidRPr="00CE484E">
        <w:rPr>
          <w:rFonts w:ascii="Times New Roman" w:hAnsi="Times New Roman"/>
        </w:rPr>
        <w:t>A</w:t>
      </w:r>
      <w:r w:rsidR="00A72ED9" w:rsidRPr="00CE484E">
        <w:rPr>
          <w:rFonts w:ascii="Times New Roman" w:hAnsi="Times New Roman"/>
        </w:rPr>
        <w:t xml:space="preserve">tmospheric </w:t>
      </w:r>
      <w:r w:rsidRPr="00CE484E">
        <w:rPr>
          <w:rFonts w:ascii="Times New Roman" w:hAnsi="Times New Roman"/>
        </w:rPr>
        <w:t>A</w:t>
      </w:r>
      <w:r w:rsidR="00A72ED9" w:rsidRPr="00CE484E">
        <w:rPr>
          <w:rFonts w:ascii="Times New Roman" w:hAnsi="Times New Roman"/>
        </w:rPr>
        <w:t>dministration</w:t>
      </w:r>
      <w:r w:rsidRPr="00CE484E">
        <w:rPr>
          <w:rFonts w:ascii="Times New Roman" w:hAnsi="Times New Roman"/>
        </w:rPr>
        <w:t xml:space="preserve">, </w:t>
      </w:r>
      <w:r w:rsidR="00A72ED9" w:rsidRPr="00CE484E">
        <w:rPr>
          <w:rFonts w:ascii="Times New Roman" w:hAnsi="Times New Roman"/>
        </w:rPr>
        <w:t xml:space="preserve">the </w:t>
      </w:r>
      <w:r w:rsidRPr="00CE484E">
        <w:rPr>
          <w:rFonts w:ascii="Times New Roman" w:hAnsi="Times New Roman"/>
        </w:rPr>
        <w:t>D</w:t>
      </w:r>
      <w:r w:rsidR="00A72ED9" w:rsidRPr="00CE484E">
        <w:rPr>
          <w:rFonts w:ascii="Times New Roman" w:hAnsi="Times New Roman"/>
        </w:rPr>
        <w:t>epartment of Defense</w:t>
      </w:r>
      <w:r w:rsidRPr="00CE484E">
        <w:rPr>
          <w:rFonts w:ascii="Times New Roman" w:hAnsi="Times New Roman"/>
        </w:rPr>
        <w:t xml:space="preserve">, </w:t>
      </w:r>
      <w:r w:rsidR="00A72ED9" w:rsidRPr="00CE484E">
        <w:rPr>
          <w:rFonts w:ascii="Times New Roman" w:hAnsi="Times New Roman"/>
        </w:rPr>
        <w:t xml:space="preserve">the </w:t>
      </w:r>
      <w:r w:rsidRPr="00CE484E">
        <w:rPr>
          <w:rFonts w:ascii="Times New Roman" w:hAnsi="Times New Roman"/>
        </w:rPr>
        <w:t>F</w:t>
      </w:r>
      <w:r w:rsidR="00A72ED9" w:rsidRPr="00CE484E">
        <w:rPr>
          <w:rFonts w:ascii="Times New Roman" w:hAnsi="Times New Roman"/>
        </w:rPr>
        <w:t xml:space="preserve">ish and Wildlife </w:t>
      </w:r>
      <w:r w:rsidRPr="00CE484E">
        <w:rPr>
          <w:rFonts w:ascii="Times New Roman" w:hAnsi="Times New Roman"/>
        </w:rPr>
        <w:t>S</w:t>
      </w:r>
      <w:r w:rsidR="00A72ED9" w:rsidRPr="00CE484E">
        <w:rPr>
          <w:rFonts w:ascii="Times New Roman" w:hAnsi="Times New Roman"/>
        </w:rPr>
        <w:t>ervice</w:t>
      </w:r>
      <w:r w:rsidRPr="00CE484E">
        <w:rPr>
          <w:rFonts w:ascii="Times New Roman" w:hAnsi="Times New Roman"/>
        </w:rPr>
        <w:t>, D</w:t>
      </w:r>
      <w:r w:rsidR="00A72ED9" w:rsidRPr="00CE484E">
        <w:rPr>
          <w:rFonts w:ascii="Times New Roman" w:hAnsi="Times New Roman"/>
        </w:rPr>
        <w:t>epartment of Energy</w:t>
      </w:r>
      <w:r w:rsidRPr="00CE484E">
        <w:rPr>
          <w:rFonts w:ascii="Times New Roman" w:hAnsi="Times New Roman"/>
        </w:rPr>
        <w:t xml:space="preserve">, </w:t>
      </w:r>
      <w:r w:rsidR="00A72ED9" w:rsidRPr="00CE484E">
        <w:rPr>
          <w:rFonts w:ascii="Times New Roman" w:hAnsi="Times New Roman"/>
        </w:rPr>
        <w:t xml:space="preserve">and </w:t>
      </w:r>
      <w:r w:rsidRPr="00CE484E">
        <w:rPr>
          <w:rFonts w:ascii="Times New Roman" w:hAnsi="Times New Roman"/>
        </w:rPr>
        <w:t>US</w:t>
      </w:r>
      <w:r w:rsidR="00A72ED9" w:rsidRPr="00CE484E">
        <w:rPr>
          <w:rFonts w:ascii="Times New Roman" w:hAnsi="Times New Roman"/>
        </w:rPr>
        <w:t xml:space="preserve"> </w:t>
      </w:r>
      <w:r w:rsidRPr="00CE484E">
        <w:rPr>
          <w:rFonts w:ascii="Times New Roman" w:hAnsi="Times New Roman"/>
        </w:rPr>
        <w:t>D</w:t>
      </w:r>
      <w:r w:rsidR="00A72ED9" w:rsidRPr="00CE484E">
        <w:rPr>
          <w:rFonts w:ascii="Times New Roman" w:hAnsi="Times New Roman"/>
        </w:rPr>
        <w:t xml:space="preserve">epartment of </w:t>
      </w:r>
      <w:r w:rsidRPr="00CE484E">
        <w:rPr>
          <w:rFonts w:ascii="Times New Roman" w:hAnsi="Times New Roman"/>
        </w:rPr>
        <w:t>A</w:t>
      </w:r>
      <w:r w:rsidR="00A72ED9" w:rsidRPr="00CE484E">
        <w:rPr>
          <w:rFonts w:ascii="Times New Roman" w:hAnsi="Times New Roman"/>
        </w:rPr>
        <w:t>griculture</w:t>
      </w:r>
      <w:r w:rsidR="00367631" w:rsidRPr="00CE484E">
        <w:rPr>
          <w:rFonts w:ascii="Times New Roman" w:hAnsi="Times New Roman"/>
        </w:rPr>
        <w:t>, among others</w:t>
      </w:r>
      <w:r w:rsidR="003B65D0" w:rsidRPr="00CE484E">
        <w:rPr>
          <w:rFonts w:ascii="Times New Roman" w:hAnsi="Times New Roman"/>
        </w:rPr>
        <w:t>.</w:t>
      </w:r>
      <w:r w:rsidR="00317990" w:rsidRPr="00CE484E">
        <w:rPr>
          <w:rFonts w:ascii="Times New Roman" w:hAnsi="Times New Roman"/>
        </w:rPr>
        <w:t xml:space="preserve"> </w:t>
      </w:r>
    </w:p>
    <w:p w:rsidR="00373D5E" w:rsidRPr="00CE484E" w:rsidRDefault="00373D5E" w:rsidP="003B65D0">
      <w:pPr>
        <w:pStyle w:val="ListParagraph"/>
        <w:ind w:left="1008"/>
        <w:contextualSpacing w:val="0"/>
        <w:jc w:val="both"/>
        <w:rPr>
          <w:rFonts w:ascii="Times New Roman" w:hAnsi="Times New Roman"/>
        </w:rPr>
      </w:pPr>
    </w:p>
    <w:p w:rsidR="007A5D01" w:rsidRPr="00CE484E" w:rsidRDefault="00317990" w:rsidP="0022146F">
      <w:pPr>
        <w:pStyle w:val="ListParagraph"/>
        <w:ind w:left="1080"/>
        <w:contextualSpacing w:val="0"/>
        <w:jc w:val="both"/>
        <w:rPr>
          <w:rFonts w:ascii="Times New Roman" w:hAnsi="Times New Roman"/>
        </w:rPr>
      </w:pPr>
      <w:r w:rsidRPr="00CE484E">
        <w:rPr>
          <w:rFonts w:ascii="Times New Roman" w:hAnsi="Times New Roman"/>
        </w:rPr>
        <w:t xml:space="preserve">From the feedback </w:t>
      </w:r>
      <w:r w:rsidR="005307CE" w:rsidRPr="00CE484E">
        <w:rPr>
          <w:rFonts w:ascii="Times New Roman" w:hAnsi="Times New Roman"/>
        </w:rPr>
        <w:t xml:space="preserve">ED has </w:t>
      </w:r>
      <w:r w:rsidRPr="00CE484E">
        <w:rPr>
          <w:rFonts w:ascii="Times New Roman" w:hAnsi="Times New Roman"/>
        </w:rPr>
        <w:t xml:space="preserve">received thus far, interest is high for this </w:t>
      </w:r>
      <w:r w:rsidR="00A72ED9" w:rsidRPr="00CE484E">
        <w:rPr>
          <w:rFonts w:ascii="Times New Roman" w:hAnsi="Times New Roman"/>
        </w:rPr>
        <w:t xml:space="preserve">new recognition award </w:t>
      </w:r>
      <w:r w:rsidRPr="00CE484E">
        <w:rPr>
          <w:rFonts w:ascii="Times New Roman" w:hAnsi="Times New Roman"/>
        </w:rPr>
        <w:t xml:space="preserve">and </w:t>
      </w:r>
      <w:r w:rsidR="005307CE" w:rsidRPr="00CE484E">
        <w:rPr>
          <w:rFonts w:ascii="Times New Roman" w:hAnsi="Times New Roman"/>
        </w:rPr>
        <w:t xml:space="preserve">the Department </w:t>
      </w:r>
      <w:r w:rsidRPr="00CE484E">
        <w:rPr>
          <w:rFonts w:ascii="Times New Roman" w:hAnsi="Times New Roman"/>
        </w:rPr>
        <w:t>expect</w:t>
      </w:r>
      <w:r w:rsidR="005307CE" w:rsidRPr="00CE484E">
        <w:rPr>
          <w:rFonts w:ascii="Times New Roman" w:hAnsi="Times New Roman"/>
        </w:rPr>
        <w:t>s</w:t>
      </w:r>
      <w:r w:rsidRPr="00CE484E">
        <w:rPr>
          <w:rFonts w:ascii="Times New Roman" w:hAnsi="Times New Roman"/>
        </w:rPr>
        <w:t xml:space="preserve"> </w:t>
      </w:r>
      <w:r w:rsidR="00A72ED9" w:rsidRPr="00CE484E">
        <w:rPr>
          <w:rFonts w:ascii="Times New Roman" w:hAnsi="Times New Roman"/>
        </w:rPr>
        <w:t>schools</w:t>
      </w:r>
      <w:r w:rsidR="00373D5E" w:rsidRPr="00CE484E">
        <w:rPr>
          <w:rFonts w:ascii="Times New Roman" w:hAnsi="Times New Roman"/>
        </w:rPr>
        <w:t>, communities and other stakeholders</w:t>
      </w:r>
      <w:r w:rsidR="00A72ED9" w:rsidRPr="00CE484E">
        <w:rPr>
          <w:rFonts w:ascii="Times New Roman" w:hAnsi="Times New Roman"/>
        </w:rPr>
        <w:t xml:space="preserve"> to urge their state </w:t>
      </w:r>
      <w:r w:rsidR="00373D5E" w:rsidRPr="00CE484E">
        <w:rPr>
          <w:rFonts w:ascii="Times New Roman" w:hAnsi="Times New Roman"/>
        </w:rPr>
        <w:t xml:space="preserve">education </w:t>
      </w:r>
      <w:r w:rsidR="00A72ED9" w:rsidRPr="00CE484E">
        <w:rPr>
          <w:rFonts w:ascii="Times New Roman" w:hAnsi="Times New Roman"/>
        </w:rPr>
        <w:t xml:space="preserve">authorities to develop or refine state green school recognition infrastructures and/or run a concurrent </w:t>
      </w:r>
      <w:r w:rsidR="00373D5E" w:rsidRPr="00CE484E">
        <w:rPr>
          <w:rFonts w:ascii="Times New Roman" w:hAnsi="Times New Roman"/>
        </w:rPr>
        <w:t>recognition award</w:t>
      </w:r>
      <w:r w:rsidR="00A72ED9" w:rsidRPr="00CE484E">
        <w:rPr>
          <w:rFonts w:ascii="Times New Roman" w:hAnsi="Times New Roman"/>
        </w:rPr>
        <w:t xml:space="preserve"> within their jurisdictions in order to provide nominees to ED</w:t>
      </w:r>
      <w:r w:rsidRPr="00CE484E">
        <w:rPr>
          <w:rFonts w:ascii="Times New Roman" w:hAnsi="Times New Roman"/>
        </w:rPr>
        <w:t xml:space="preserve">. </w:t>
      </w:r>
    </w:p>
    <w:p w:rsidR="007A5D01" w:rsidRPr="00CE484E" w:rsidRDefault="007A5D01" w:rsidP="00424311">
      <w:pPr>
        <w:tabs>
          <w:tab w:val="left" w:pos="-720"/>
        </w:tabs>
        <w:suppressAutoHyphens/>
        <w:ind w:left="720"/>
        <w:jc w:val="both"/>
        <w:rPr>
          <w:rFonts w:ascii="Times New Roman" w:hAnsi="Times New Roman"/>
        </w:rPr>
      </w:pPr>
    </w:p>
    <w:p w:rsidR="007A5D01"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any decision to provide any payment or gift to respondents, other than remuneration of contractors or grantees.</w:t>
      </w:r>
    </w:p>
    <w:p w:rsidR="007A5D01" w:rsidRPr="00CE484E" w:rsidRDefault="007A5D01" w:rsidP="00424311">
      <w:pPr>
        <w:tabs>
          <w:tab w:val="left" w:pos="-720"/>
        </w:tabs>
        <w:suppressAutoHyphens/>
        <w:jc w:val="both"/>
        <w:rPr>
          <w:rFonts w:ascii="Times New Roman" w:hAnsi="Times New Roman"/>
        </w:rPr>
      </w:pPr>
    </w:p>
    <w:p w:rsidR="007A5D01" w:rsidRPr="00CE484E" w:rsidRDefault="00277194" w:rsidP="0022146F">
      <w:pPr>
        <w:tabs>
          <w:tab w:val="left" w:pos="-720"/>
        </w:tabs>
        <w:suppressAutoHyphens/>
        <w:ind w:left="1080"/>
        <w:jc w:val="both"/>
        <w:rPr>
          <w:rFonts w:ascii="Times New Roman" w:hAnsi="Times New Roman"/>
        </w:rPr>
      </w:pPr>
      <w:r w:rsidRPr="00CE484E">
        <w:rPr>
          <w:rFonts w:ascii="Times New Roman" w:hAnsi="Times New Roman"/>
        </w:rPr>
        <w:t xml:space="preserve">Not applicable.  </w:t>
      </w:r>
      <w:r w:rsidR="00D219DD" w:rsidRPr="00CE484E">
        <w:rPr>
          <w:rFonts w:ascii="Times New Roman" w:hAnsi="Times New Roman"/>
        </w:rPr>
        <w:t>This i</w:t>
      </w:r>
      <w:r w:rsidR="00E22F24" w:rsidRPr="00CE484E">
        <w:rPr>
          <w:rFonts w:ascii="Times New Roman" w:hAnsi="Times New Roman"/>
        </w:rPr>
        <w:t>nformation collection does not involve payment or gifts of any kind.</w:t>
      </w:r>
    </w:p>
    <w:p w:rsidR="007A5D01" w:rsidRPr="00CE484E" w:rsidRDefault="007A5D01" w:rsidP="00424311">
      <w:pPr>
        <w:tabs>
          <w:tab w:val="left" w:pos="-720"/>
        </w:tabs>
        <w:suppressAutoHyphens/>
        <w:jc w:val="both"/>
        <w:rPr>
          <w:rFonts w:ascii="Times New Roman" w:hAnsi="Times New Roman"/>
        </w:rPr>
      </w:pPr>
    </w:p>
    <w:p w:rsidR="007A5D01"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Describe any assurance of confidentiality provided to respondents and the basis for the assurance in statute, regulation, or agency policy.</w:t>
      </w:r>
    </w:p>
    <w:p w:rsidR="007A5D01" w:rsidRPr="00CE484E" w:rsidRDefault="007A5D01" w:rsidP="00424311">
      <w:pPr>
        <w:tabs>
          <w:tab w:val="left" w:pos="-720"/>
        </w:tabs>
        <w:suppressAutoHyphens/>
        <w:jc w:val="both"/>
        <w:rPr>
          <w:rFonts w:ascii="Times New Roman" w:hAnsi="Times New Roman"/>
        </w:rPr>
      </w:pPr>
    </w:p>
    <w:p w:rsidR="007A5D01" w:rsidRPr="00CE484E" w:rsidRDefault="00277194" w:rsidP="0022146F">
      <w:pPr>
        <w:tabs>
          <w:tab w:val="left" w:pos="-720"/>
        </w:tabs>
        <w:suppressAutoHyphens/>
        <w:ind w:left="1080"/>
        <w:jc w:val="both"/>
        <w:rPr>
          <w:rFonts w:ascii="Times New Roman" w:hAnsi="Times New Roman"/>
        </w:rPr>
      </w:pPr>
      <w:r w:rsidRPr="00CE484E">
        <w:rPr>
          <w:rFonts w:ascii="Times New Roman" w:hAnsi="Times New Roman"/>
        </w:rPr>
        <w:t xml:space="preserve">Not applicable.  </w:t>
      </w:r>
      <w:r w:rsidR="00E22F24" w:rsidRPr="00CE484E">
        <w:rPr>
          <w:rFonts w:ascii="Times New Roman" w:hAnsi="Times New Roman"/>
        </w:rPr>
        <w:t>Confidential information will not be collected.</w:t>
      </w:r>
    </w:p>
    <w:p w:rsidR="007A5D01" w:rsidRPr="00CE484E" w:rsidRDefault="007A5D01" w:rsidP="00424311">
      <w:pPr>
        <w:tabs>
          <w:tab w:val="left" w:pos="-720"/>
        </w:tabs>
        <w:suppressAutoHyphens/>
        <w:jc w:val="both"/>
        <w:rPr>
          <w:rFonts w:ascii="Times New Roman" w:hAnsi="Times New Roman"/>
        </w:rPr>
      </w:pPr>
    </w:p>
    <w:p w:rsidR="00564978"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64978" w:rsidRPr="00CE484E" w:rsidRDefault="00564978" w:rsidP="00424311">
      <w:pPr>
        <w:tabs>
          <w:tab w:val="left" w:pos="-720"/>
        </w:tabs>
        <w:suppressAutoHyphens/>
        <w:jc w:val="both"/>
        <w:rPr>
          <w:rFonts w:ascii="Times New Roman" w:hAnsi="Times New Roman"/>
        </w:rPr>
      </w:pPr>
    </w:p>
    <w:p w:rsidR="00564978" w:rsidRPr="00CE484E" w:rsidRDefault="00277194" w:rsidP="0022146F">
      <w:pPr>
        <w:tabs>
          <w:tab w:val="left" w:pos="-720"/>
        </w:tabs>
        <w:suppressAutoHyphens/>
        <w:ind w:left="1080"/>
        <w:jc w:val="both"/>
        <w:rPr>
          <w:rFonts w:ascii="Times New Roman" w:hAnsi="Times New Roman"/>
        </w:rPr>
      </w:pPr>
      <w:r w:rsidRPr="00CE484E">
        <w:rPr>
          <w:rFonts w:ascii="Times New Roman" w:hAnsi="Times New Roman"/>
        </w:rPr>
        <w:t xml:space="preserve">Not applicable.  </w:t>
      </w:r>
      <w:r w:rsidR="00D219DD" w:rsidRPr="00CE484E">
        <w:rPr>
          <w:rFonts w:ascii="Times New Roman" w:hAnsi="Times New Roman"/>
        </w:rPr>
        <w:t>This information collection will not include s</w:t>
      </w:r>
      <w:r w:rsidR="00564978" w:rsidRPr="00CE484E">
        <w:rPr>
          <w:rFonts w:ascii="Times New Roman" w:hAnsi="Times New Roman"/>
        </w:rPr>
        <w:t>ensitive and/or private questions.</w:t>
      </w:r>
    </w:p>
    <w:p w:rsidR="00564978" w:rsidRPr="00CE484E" w:rsidRDefault="00564978" w:rsidP="00424311">
      <w:pPr>
        <w:tabs>
          <w:tab w:val="left" w:pos="-720"/>
        </w:tabs>
        <w:suppressAutoHyphens/>
        <w:jc w:val="both"/>
        <w:rPr>
          <w:rFonts w:ascii="Times New Roman" w:hAnsi="Times New Roman"/>
        </w:rPr>
      </w:pPr>
    </w:p>
    <w:p w:rsidR="00872424"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Provide estimates of the hour burden of the collection of information.  The statement should :</w:t>
      </w:r>
      <w:r w:rsidR="00872424" w:rsidRPr="00CE484E">
        <w:rPr>
          <w:rFonts w:ascii="Times New Roman" w:hAnsi="Times New Roman"/>
        </w:rPr>
        <w:t xml:space="preserve"> </w:t>
      </w:r>
    </w:p>
    <w:p w:rsidR="00747111" w:rsidRPr="00CE484E" w:rsidRDefault="00747111" w:rsidP="00872424">
      <w:pPr>
        <w:pStyle w:val="ListParagraph"/>
        <w:tabs>
          <w:tab w:val="left" w:pos="-720"/>
        </w:tabs>
        <w:suppressAutoHyphens/>
        <w:ind w:left="0"/>
        <w:jc w:val="both"/>
        <w:rPr>
          <w:rStyle w:val="a"/>
        </w:rPr>
      </w:pPr>
    </w:p>
    <w:p w:rsidR="00747111" w:rsidRPr="00CE484E" w:rsidRDefault="00914C8A" w:rsidP="0022146F">
      <w:pPr>
        <w:pStyle w:val="ListParagraph"/>
        <w:tabs>
          <w:tab w:val="left" w:pos="-720"/>
        </w:tabs>
        <w:suppressAutoHyphens/>
        <w:ind w:left="1080"/>
        <w:jc w:val="both"/>
        <w:rPr>
          <w:rStyle w:val="a"/>
        </w:rPr>
      </w:pPr>
      <w:r w:rsidRPr="00CE484E">
        <w:rPr>
          <w:rStyle w:val="a"/>
          <w:rFonts w:ascii="Times New Roman" w:hAnsi="Times New Roman"/>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7111" w:rsidRPr="00CE484E" w:rsidRDefault="00747111" w:rsidP="00747111">
      <w:pPr>
        <w:pStyle w:val="ListParagraph"/>
        <w:tabs>
          <w:tab w:val="left" w:pos="-720"/>
        </w:tabs>
        <w:suppressAutoHyphens/>
        <w:ind w:left="1008"/>
        <w:jc w:val="both"/>
        <w:rPr>
          <w:rStyle w:val="a"/>
        </w:rPr>
      </w:pPr>
    </w:p>
    <w:p w:rsidR="00747111" w:rsidRPr="00CE484E" w:rsidRDefault="00914C8A" w:rsidP="0022146F">
      <w:pPr>
        <w:pStyle w:val="ListParagraph"/>
        <w:tabs>
          <w:tab w:val="left" w:pos="-720"/>
        </w:tabs>
        <w:suppressAutoHyphens/>
        <w:ind w:left="1080"/>
        <w:jc w:val="both"/>
        <w:rPr>
          <w:rStyle w:val="a"/>
        </w:rPr>
      </w:pPr>
      <w:r w:rsidRPr="00CE484E">
        <w:rPr>
          <w:rStyle w:val="a"/>
          <w:rFonts w:ascii="Times New Roman" w:hAnsi="Times New Roman"/>
        </w:rPr>
        <w:t>If this request for approval covers more than one form, provide separate hour burden estimates for each form and aggregate the hour burdens in item 13 of OMB Form 83-I.</w:t>
      </w:r>
    </w:p>
    <w:p w:rsidR="00747111" w:rsidRPr="00CE484E" w:rsidRDefault="00747111" w:rsidP="00747111">
      <w:pPr>
        <w:pStyle w:val="ListParagraph"/>
        <w:tabs>
          <w:tab w:val="left" w:pos="-720"/>
        </w:tabs>
        <w:suppressAutoHyphens/>
        <w:ind w:left="1008"/>
        <w:jc w:val="both"/>
        <w:rPr>
          <w:rStyle w:val="a"/>
        </w:rPr>
      </w:pPr>
    </w:p>
    <w:p w:rsidR="007A5D01" w:rsidRPr="00CE484E" w:rsidRDefault="00914C8A" w:rsidP="0022146F">
      <w:pPr>
        <w:pStyle w:val="ListParagraph"/>
        <w:tabs>
          <w:tab w:val="left" w:pos="-720"/>
        </w:tabs>
        <w:suppressAutoHyphens/>
        <w:ind w:left="1080"/>
        <w:jc w:val="both"/>
        <w:rPr>
          <w:rFonts w:ascii="Times New Roman" w:hAnsi="Times New Roman"/>
        </w:rPr>
      </w:pPr>
      <w:r w:rsidRPr="00CE484E">
        <w:rPr>
          <w:rStyle w:val="a"/>
          <w:rFonts w:ascii="Times New Roman" w:hAnsi="Times New Roman"/>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1E7896" w:rsidRPr="00CE484E" w:rsidRDefault="001E7896">
      <w:pPr>
        <w:rPr>
          <w:rFonts w:ascii="Times New Roman" w:hAnsi="Times New Roman"/>
        </w:rPr>
      </w:pPr>
    </w:p>
    <w:p w:rsidR="001E7896" w:rsidRPr="00CE484E" w:rsidRDefault="00B90D39" w:rsidP="0022146F">
      <w:pPr>
        <w:ind w:left="1080" w:firstLine="18"/>
        <w:rPr>
          <w:rFonts w:ascii="Times New Roman" w:hAnsi="Times New Roman"/>
          <w:b/>
        </w:rPr>
      </w:pPr>
      <w:r w:rsidRPr="00CE484E">
        <w:rPr>
          <w:rFonts w:ascii="Times New Roman" w:hAnsi="Times New Roman"/>
          <w:b/>
        </w:rPr>
        <w:t>Annual Burden Hours</w:t>
      </w:r>
    </w:p>
    <w:p w:rsidR="00933AAE" w:rsidRPr="00CE484E" w:rsidRDefault="00933AAE" w:rsidP="00747111">
      <w:pPr>
        <w:ind w:left="288" w:firstLine="720"/>
        <w:rPr>
          <w:rFonts w:ascii="Times New Roman" w:hAnsi="Times New Roman"/>
          <w:b/>
        </w:rPr>
      </w:pPr>
    </w:p>
    <w:p w:rsidR="00933AAE" w:rsidRPr="00CE484E" w:rsidRDefault="00933AAE" w:rsidP="0022146F">
      <w:pPr>
        <w:ind w:left="1080"/>
        <w:rPr>
          <w:rFonts w:ascii="Times New Roman" w:hAnsi="Times New Roman"/>
        </w:rPr>
      </w:pPr>
      <w:r w:rsidRPr="00CE484E">
        <w:rPr>
          <w:rFonts w:ascii="Times New Roman" w:hAnsi="Times New Roman"/>
        </w:rPr>
        <w:t xml:space="preserve">As this is the pilot year of the recognition award, ED provides its best estimate of burden hours.  The Department plans to solicit feedback via its blog page </w:t>
      </w:r>
      <w:r w:rsidR="00DC34D1" w:rsidRPr="00CE484E">
        <w:rPr>
          <w:rFonts w:ascii="Times New Roman" w:hAnsi="Times New Roman"/>
        </w:rPr>
        <w:t xml:space="preserve">(URL above) </w:t>
      </w:r>
      <w:r w:rsidRPr="00CE484E">
        <w:rPr>
          <w:rFonts w:ascii="Times New Roman" w:hAnsi="Times New Roman"/>
        </w:rPr>
        <w:t xml:space="preserve">during the public comment and following pilot year submissions from </w:t>
      </w:r>
      <w:r w:rsidR="000246FB" w:rsidRPr="00CE484E">
        <w:rPr>
          <w:rFonts w:ascii="Times New Roman" w:hAnsi="Times New Roman"/>
        </w:rPr>
        <w:t>N</w:t>
      </w:r>
      <w:r w:rsidRPr="00CE484E">
        <w:rPr>
          <w:rFonts w:ascii="Times New Roman" w:hAnsi="Times New Roman"/>
        </w:rPr>
        <w:t xml:space="preserve">ominating </w:t>
      </w:r>
      <w:r w:rsidR="000246FB" w:rsidRPr="00CE484E">
        <w:rPr>
          <w:rFonts w:ascii="Times New Roman" w:hAnsi="Times New Roman"/>
        </w:rPr>
        <w:t>A</w:t>
      </w:r>
      <w:r w:rsidRPr="00CE484E">
        <w:rPr>
          <w:rFonts w:ascii="Times New Roman" w:hAnsi="Times New Roman"/>
        </w:rPr>
        <w:t xml:space="preserve">uthorities </w:t>
      </w:r>
      <w:r w:rsidR="00DC34D1" w:rsidRPr="00CE484E">
        <w:rPr>
          <w:rFonts w:ascii="Times New Roman" w:hAnsi="Times New Roman"/>
        </w:rPr>
        <w:t xml:space="preserve">and schools </w:t>
      </w:r>
      <w:r w:rsidRPr="00CE484E">
        <w:rPr>
          <w:rFonts w:ascii="Times New Roman" w:hAnsi="Times New Roman"/>
        </w:rPr>
        <w:t xml:space="preserve">in order to better estimate and address by reducing the burden on </w:t>
      </w:r>
      <w:r w:rsidR="000246FB" w:rsidRPr="00CE484E">
        <w:rPr>
          <w:rFonts w:ascii="Times New Roman" w:hAnsi="Times New Roman"/>
        </w:rPr>
        <w:t>N</w:t>
      </w:r>
      <w:r w:rsidRPr="00CE484E">
        <w:rPr>
          <w:rFonts w:ascii="Times New Roman" w:hAnsi="Times New Roman"/>
        </w:rPr>
        <w:t xml:space="preserve">ominating </w:t>
      </w:r>
      <w:r w:rsidR="000246FB" w:rsidRPr="00CE484E">
        <w:rPr>
          <w:rFonts w:ascii="Times New Roman" w:hAnsi="Times New Roman"/>
        </w:rPr>
        <w:t>A</w:t>
      </w:r>
      <w:r w:rsidRPr="00CE484E">
        <w:rPr>
          <w:rFonts w:ascii="Times New Roman" w:hAnsi="Times New Roman"/>
        </w:rPr>
        <w:t>uthorities and schools.</w:t>
      </w:r>
    </w:p>
    <w:p w:rsidR="000246FB" w:rsidRPr="00CE484E" w:rsidRDefault="000246FB" w:rsidP="00747111">
      <w:pPr>
        <w:ind w:left="288" w:firstLine="720"/>
        <w:rPr>
          <w:rFonts w:ascii="Times New Roman" w:hAnsi="Times New Roman"/>
        </w:rPr>
      </w:pPr>
    </w:p>
    <w:p w:rsidR="000246FB" w:rsidRPr="00CE484E" w:rsidRDefault="000246FB" w:rsidP="0022146F">
      <w:pPr>
        <w:ind w:left="1080"/>
        <w:rPr>
          <w:rFonts w:ascii="Times New Roman" w:hAnsi="Times New Roman"/>
        </w:rPr>
      </w:pPr>
      <w:r w:rsidRPr="00CE484E">
        <w:rPr>
          <w:rFonts w:ascii="Times New Roman" w:hAnsi="Times New Roman"/>
        </w:rPr>
        <w:t>The burden is on two sectors, the Nominating Authorities and schools; the activities they will conduct are described below, the estimated burdens for each provided separately, and the total burden then presented.</w:t>
      </w:r>
    </w:p>
    <w:p w:rsidR="000246FB" w:rsidRPr="00CE484E" w:rsidRDefault="000246FB" w:rsidP="00747111">
      <w:pPr>
        <w:ind w:left="288" w:firstLine="720"/>
        <w:rPr>
          <w:rFonts w:ascii="Times New Roman" w:hAnsi="Times New Roman"/>
        </w:rPr>
      </w:pPr>
    </w:p>
    <w:p w:rsidR="00A64C2F" w:rsidRPr="00CE484E" w:rsidRDefault="000246FB" w:rsidP="00A64C2F">
      <w:pPr>
        <w:ind w:left="1080"/>
        <w:rPr>
          <w:rFonts w:ascii="Times New Roman" w:hAnsi="Times New Roman"/>
        </w:rPr>
      </w:pPr>
      <w:r w:rsidRPr="00CE484E">
        <w:rPr>
          <w:rFonts w:ascii="Times New Roman" w:hAnsi="Times New Roman"/>
        </w:rPr>
        <w:t>The Nominating Authorities will</w:t>
      </w:r>
      <w:r w:rsidR="0020158F" w:rsidRPr="00CE484E">
        <w:rPr>
          <w:rFonts w:ascii="Times New Roman" w:hAnsi="Times New Roman"/>
        </w:rPr>
        <w:t xml:space="preserve"> </w:t>
      </w:r>
      <w:r w:rsidRPr="00CE484E">
        <w:rPr>
          <w:rFonts w:ascii="Times New Roman" w:hAnsi="Times New Roman"/>
        </w:rPr>
        <w:t xml:space="preserve">develop their state-specific (or </w:t>
      </w:r>
      <w:r w:rsidR="00367631" w:rsidRPr="00CE484E">
        <w:rPr>
          <w:rFonts w:ascii="Times New Roman" w:hAnsi="Times New Roman"/>
        </w:rPr>
        <w:t>comparable authority</w:t>
      </w:r>
      <w:r w:rsidRPr="00CE484E">
        <w:rPr>
          <w:rFonts w:ascii="Times New Roman" w:hAnsi="Times New Roman"/>
        </w:rPr>
        <w:t>-specific, etc.) application and nomination process, solicit applications, revie</w:t>
      </w:r>
      <w:r w:rsidR="00367631" w:rsidRPr="00CE484E">
        <w:rPr>
          <w:rFonts w:ascii="Times New Roman" w:hAnsi="Times New Roman"/>
        </w:rPr>
        <w:t>w applications, select nominees</w:t>
      </w:r>
      <w:r w:rsidRPr="00CE484E">
        <w:rPr>
          <w:rFonts w:ascii="Times New Roman" w:hAnsi="Times New Roman"/>
        </w:rPr>
        <w:t xml:space="preserve"> and submit </w:t>
      </w:r>
      <w:r w:rsidR="00D37D25" w:rsidRPr="00CE484E">
        <w:rPr>
          <w:rFonts w:ascii="Times New Roman" w:hAnsi="Times New Roman"/>
        </w:rPr>
        <w:t>documentation of evaluation</w:t>
      </w:r>
      <w:r w:rsidRPr="00CE484E">
        <w:rPr>
          <w:rFonts w:ascii="Times New Roman" w:hAnsi="Times New Roman"/>
        </w:rPr>
        <w:t xml:space="preserve"> of the nominees</w:t>
      </w:r>
      <w:r w:rsidR="00D37D25" w:rsidRPr="00CE484E">
        <w:rPr>
          <w:rFonts w:ascii="Times New Roman" w:hAnsi="Times New Roman"/>
        </w:rPr>
        <w:t>, along with a presentation form</w:t>
      </w:r>
      <w:r w:rsidRPr="00CE484E">
        <w:rPr>
          <w:rFonts w:ascii="Times New Roman" w:hAnsi="Times New Roman"/>
        </w:rPr>
        <w:t xml:space="preserve"> to ED.  The schools will review the </w:t>
      </w:r>
      <w:r w:rsidR="00E76433" w:rsidRPr="00CE484E">
        <w:rPr>
          <w:rFonts w:ascii="Times New Roman" w:hAnsi="Times New Roman"/>
        </w:rPr>
        <w:t xml:space="preserve">state-specific </w:t>
      </w:r>
      <w:r w:rsidR="002667AF" w:rsidRPr="00CE484E">
        <w:rPr>
          <w:rFonts w:ascii="Times New Roman" w:hAnsi="Times New Roman"/>
        </w:rPr>
        <w:t>application</w:t>
      </w:r>
      <w:r w:rsidRPr="00CE484E">
        <w:rPr>
          <w:rFonts w:ascii="Times New Roman" w:hAnsi="Times New Roman"/>
        </w:rPr>
        <w:t xml:space="preserve"> form, </w:t>
      </w:r>
      <w:r w:rsidR="0020158F" w:rsidRPr="00CE484E">
        <w:rPr>
          <w:rFonts w:ascii="Times New Roman" w:hAnsi="Times New Roman"/>
        </w:rPr>
        <w:t>collect</w:t>
      </w:r>
      <w:r w:rsidR="00E76433" w:rsidRPr="00CE484E">
        <w:rPr>
          <w:rFonts w:ascii="Times New Roman" w:hAnsi="Times New Roman"/>
        </w:rPr>
        <w:t xml:space="preserve"> information to complete </w:t>
      </w:r>
      <w:r w:rsidR="0020158F" w:rsidRPr="00CE484E">
        <w:rPr>
          <w:rFonts w:ascii="Times New Roman" w:hAnsi="Times New Roman"/>
        </w:rPr>
        <w:t xml:space="preserve">the form, </w:t>
      </w:r>
      <w:r w:rsidR="00E76433" w:rsidRPr="00CE484E">
        <w:rPr>
          <w:rFonts w:ascii="Times New Roman" w:hAnsi="Times New Roman"/>
        </w:rPr>
        <w:t xml:space="preserve">obtain documentary reviews of their </w:t>
      </w:r>
      <w:r w:rsidR="0020158F" w:rsidRPr="00CE484E">
        <w:rPr>
          <w:rFonts w:ascii="Times New Roman" w:hAnsi="Times New Roman"/>
        </w:rPr>
        <w:t xml:space="preserve">regulatory compliance status </w:t>
      </w:r>
      <w:r w:rsidR="00E76433" w:rsidRPr="00CE484E">
        <w:rPr>
          <w:rFonts w:ascii="Times New Roman" w:hAnsi="Times New Roman"/>
        </w:rPr>
        <w:t>by state environmental and health officials,</w:t>
      </w:r>
      <w:r w:rsidRPr="00CE484E">
        <w:rPr>
          <w:rFonts w:ascii="Times New Roman" w:hAnsi="Times New Roman"/>
        </w:rPr>
        <w:t xml:space="preserve"> </w:t>
      </w:r>
      <w:r w:rsidR="0020158F" w:rsidRPr="00CE484E">
        <w:rPr>
          <w:rFonts w:ascii="Times New Roman" w:hAnsi="Times New Roman"/>
        </w:rPr>
        <w:t xml:space="preserve">and </w:t>
      </w:r>
      <w:r w:rsidR="00BE11D2" w:rsidRPr="00CE484E">
        <w:rPr>
          <w:rFonts w:ascii="Times New Roman" w:hAnsi="Times New Roman"/>
        </w:rPr>
        <w:t xml:space="preserve">complete and </w:t>
      </w:r>
      <w:r w:rsidR="0020158F" w:rsidRPr="00CE484E">
        <w:rPr>
          <w:rFonts w:ascii="Times New Roman" w:hAnsi="Times New Roman"/>
        </w:rPr>
        <w:t xml:space="preserve">submit </w:t>
      </w:r>
      <w:r w:rsidR="00D37D25" w:rsidRPr="00CE484E">
        <w:rPr>
          <w:rFonts w:ascii="Times New Roman" w:hAnsi="Times New Roman"/>
        </w:rPr>
        <w:t>documentation</w:t>
      </w:r>
      <w:r w:rsidR="0020158F" w:rsidRPr="00CE484E">
        <w:rPr>
          <w:rFonts w:ascii="Times New Roman" w:hAnsi="Times New Roman"/>
        </w:rPr>
        <w:t xml:space="preserve"> </w:t>
      </w:r>
      <w:r w:rsidR="00E76433" w:rsidRPr="00CE484E">
        <w:rPr>
          <w:rFonts w:ascii="Times New Roman" w:hAnsi="Times New Roman"/>
        </w:rPr>
        <w:t>to the Nominating Authority.</w:t>
      </w:r>
      <w:r w:rsidR="00A64C2F">
        <w:rPr>
          <w:rFonts w:ascii="Times New Roman" w:hAnsi="Times New Roman"/>
        </w:rPr>
        <w:t xml:space="preserve">  Nearly all states benefited from the sample application provided by a third </w:t>
      </w:r>
      <w:r w:rsidR="00A64C2F">
        <w:rPr>
          <w:rFonts w:ascii="Times New Roman" w:hAnsi="Times New Roman"/>
        </w:rPr>
        <w:lastRenderedPageBreak/>
        <w:t>party and were not creating their application from the ground up, but rather adapting a template.</w:t>
      </w:r>
    </w:p>
    <w:p w:rsidR="00E76433" w:rsidRPr="00CE484E" w:rsidRDefault="00E76433" w:rsidP="00747111">
      <w:pPr>
        <w:ind w:left="288" w:firstLine="720"/>
        <w:rPr>
          <w:rFonts w:ascii="Times New Roman" w:hAnsi="Times New Roman"/>
        </w:rPr>
      </w:pPr>
    </w:p>
    <w:p w:rsidR="00C70C54" w:rsidRPr="00A64C2F" w:rsidRDefault="00C70C54" w:rsidP="00C70C54">
      <w:pPr>
        <w:pStyle w:val="ListParagraph"/>
        <w:tabs>
          <w:tab w:val="left" w:pos="0"/>
        </w:tabs>
        <w:suppressAutoHyphens/>
        <w:ind w:left="1008"/>
        <w:jc w:val="both"/>
        <w:rPr>
          <w:rFonts w:ascii="Times New Roman" w:hAnsi="Times New Roman"/>
        </w:rPr>
      </w:pPr>
      <w:r w:rsidRPr="00A64C2F">
        <w:rPr>
          <w:rFonts w:ascii="Times New Roman" w:hAnsi="Times New Roman"/>
        </w:rPr>
        <w:t>ED didn’t elect to require a standardized application because</w:t>
      </w:r>
      <w:r>
        <w:rPr>
          <w:rFonts w:ascii="Times New Roman" w:hAnsi="Times New Roman"/>
        </w:rPr>
        <w:t xml:space="preserve"> during the summer consultation period prior to this submission</w:t>
      </w:r>
      <w:r w:rsidRPr="00A64C2F">
        <w:rPr>
          <w:rFonts w:ascii="Times New Roman" w:hAnsi="Times New Roman"/>
        </w:rPr>
        <w:t xml:space="preserve"> the </w:t>
      </w:r>
      <w:r>
        <w:rPr>
          <w:rFonts w:ascii="Times New Roman" w:hAnsi="Times New Roman"/>
        </w:rPr>
        <w:t xml:space="preserve">community indicated that </w:t>
      </w:r>
      <w:r w:rsidRPr="00A64C2F">
        <w:rPr>
          <w:rFonts w:ascii="Times New Roman" w:hAnsi="Times New Roman"/>
        </w:rPr>
        <w:t xml:space="preserve">state education agencies needed some flexibility on their </w:t>
      </w:r>
      <w:r>
        <w:rPr>
          <w:rFonts w:ascii="Times New Roman" w:hAnsi="Times New Roman"/>
        </w:rPr>
        <w:t>evaluation of nominees to ED.  For this reason, s</w:t>
      </w:r>
      <w:r w:rsidRPr="00A64C2F">
        <w:rPr>
          <w:rFonts w:ascii="Times New Roman" w:hAnsi="Times New Roman"/>
        </w:rPr>
        <w:t xml:space="preserve">o long as </w:t>
      </w:r>
      <w:r>
        <w:rPr>
          <w:rFonts w:ascii="Times New Roman" w:hAnsi="Times New Roman"/>
        </w:rPr>
        <w:t>state education authorities</w:t>
      </w:r>
      <w:r w:rsidRPr="00A64C2F">
        <w:rPr>
          <w:rFonts w:ascii="Times New Roman" w:hAnsi="Times New Roman"/>
        </w:rPr>
        <w:t xml:space="preserve"> documented evaluation in all three Pillars and all ten Elements</w:t>
      </w:r>
      <w:r>
        <w:rPr>
          <w:rFonts w:ascii="Times New Roman" w:hAnsi="Times New Roman"/>
        </w:rPr>
        <w:t xml:space="preserve"> of the award, ED</w:t>
      </w:r>
      <w:r w:rsidRPr="00A64C2F">
        <w:rPr>
          <w:rFonts w:ascii="Times New Roman" w:hAnsi="Times New Roman"/>
        </w:rPr>
        <w:t xml:space="preserve"> did not mandate state applications look a certain way.  States have appreciated the flexibility and, in some cases, adapted their award to local needs</w:t>
      </w:r>
      <w:r>
        <w:rPr>
          <w:rFonts w:ascii="Times New Roman" w:hAnsi="Times New Roman"/>
        </w:rPr>
        <w:t>, going deeper and broader than what we requested</w:t>
      </w:r>
      <w:r w:rsidRPr="00A64C2F">
        <w:rPr>
          <w:rFonts w:ascii="Times New Roman" w:hAnsi="Times New Roman"/>
        </w:rPr>
        <w:t>.   Furthermore, in the pilot year, there is nothing in our criteria that requires them to run a competition with application process, though nearly all are</w:t>
      </w:r>
      <w:r>
        <w:rPr>
          <w:rFonts w:ascii="Times New Roman" w:hAnsi="Times New Roman"/>
        </w:rPr>
        <w:t xml:space="preserve"> selecting nominees to ED through a competition that requires some sort of application</w:t>
      </w:r>
      <w:r w:rsidRPr="00A64C2F">
        <w:rPr>
          <w:rFonts w:ascii="Times New Roman" w:hAnsi="Times New Roman"/>
        </w:rPr>
        <w:t xml:space="preserve">.  </w:t>
      </w:r>
    </w:p>
    <w:p w:rsidR="00C70C54" w:rsidRDefault="00C70C54" w:rsidP="0022146F">
      <w:pPr>
        <w:ind w:left="1080"/>
        <w:rPr>
          <w:rFonts w:ascii="Times New Roman" w:hAnsi="Times New Roman"/>
        </w:rPr>
      </w:pPr>
    </w:p>
    <w:p w:rsidR="002667AF" w:rsidRPr="00CE484E" w:rsidRDefault="002667AF" w:rsidP="0022146F">
      <w:pPr>
        <w:ind w:left="1080"/>
        <w:rPr>
          <w:rFonts w:ascii="Times New Roman" w:hAnsi="Times New Roman"/>
        </w:rPr>
      </w:pPr>
      <w:r w:rsidRPr="00CE484E">
        <w:rPr>
          <w:rFonts w:ascii="Times New Roman" w:hAnsi="Times New Roman"/>
        </w:rPr>
        <w:t>While some states may choose not to participate, the burden estimate below assumes th</w:t>
      </w:r>
      <w:r w:rsidR="006C5797" w:rsidRPr="00CE484E">
        <w:rPr>
          <w:rFonts w:ascii="Times New Roman" w:hAnsi="Times New Roman"/>
        </w:rPr>
        <w:t xml:space="preserve">at all will choose to do so.  </w:t>
      </w:r>
      <w:r w:rsidRPr="00CE484E">
        <w:rPr>
          <w:rFonts w:ascii="Times New Roman" w:hAnsi="Times New Roman"/>
        </w:rPr>
        <w:t xml:space="preserve">The number of schools that will choose to apply cannot be known in advance.  </w:t>
      </w:r>
      <w:r w:rsidR="006C5797" w:rsidRPr="00CE484E">
        <w:rPr>
          <w:rFonts w:ascii="Times New Roman" w:hAnsi="Times New Roman"/>
        </w:rPr>
        <w:t xml:space="preserve">We have estimated high, as it is unlikely in the pilot year of a recognition award that all will participate.  </w:t>
      </w:r>
      <w:r w:rsidRPr="00CE484E">
        <w:rPr>
          <w:rFonts w:ascii="Times New Roman" w:hAnsi="Times New Roman"/>
        </w:rPr>
        <w:t xml:space="preserve">ED </w:t>
      </w:r>
      <w:r w:rsidR="006C5797" w:rsidRPr="00CE484E">
        <w:rPr>
          <w:rFonts w:ascii="Times New Roman" w:hAnsi="Times New Roman"/>
        </w:rPr>
        <w:t xml:space="preserve">has </w:t>
      </w:r>
      <w:r w:rsidRPr="00CE484E">
        <w:rPr>
          <w:rFonts w:ascii="Times New Roman" w:hAnsi="Times New Roman"/>
        </w:rPr>
        <w:t xml:space="preserve">also </w:t>
      </w:r>
      <w:r w:rsidR="006C5797" w:rsidRPr="00CE484E">
        <w:rPr>
          <w:rFonts w:ascii="Times New Roman" w:hAnsi="Times New Roman"/>
        </w:rPr>
        <w:t>included in its estimate the work of those who</w:t>
      </w:r>
      <w:r w:rsidRPr="00CE484E">
        <w:rPr>
          <w:rFonts w:ascii="Times New Roman" w:hAnsi="Times New Roman"/>
        </w:rPr>
        <w:t xml:space="preserve"> will review the application in depth and decide not to apply.</w:t>
      </w:r>
    </w:p>
    <w:p w:rsidR="002667AF" w:rsidRPr="00CE484E" w:rsidRDefault="002667AF" w:rsidP="002667AF">
      <w:pPr>
        <w:ind w:left="1008"/>
        <w:rPr>
          <w:rFonts w:ascii="Times New Roman" w:hAnsi="Times New Roman"/>
          <w:sz w:val="20"/>
        </w:rPr>
      </w:pPr>
    </w:p>
    <w:p w:rsidR="007A5D01" w:rsidRPr="00CE484E" w:rsidRDefault="007A5D01">
      <w:pPr>
        <w:tabs>
          <w:tab w:val="left" w:pos="-720"/>
        </w:tabs>
        <w:suppressAutoHyphens/>
        <w:rPr>
          <w:rFonts w:ascii="Times New Roman" w:hAnsi="Times New Roman"/>
        </w:rPr>
      </w:pPr>
    </w:p>
    <w:tbl>
      <w:tblPr>
        <w:tblW w:w="9483" w:type="dxa"/>
        <w:tblInd w:w="93" w:type="dxa"/>
        <w:tblLook w:val="04A0" w:firstRow="1" w:lastRow="0" w:firstColumn="1" w:lastColumn="0" w:noHBand="0" w:noVBand="1"/>
      </w:tblPr>
      <w:tblGrid>
        <w:gridCol w:w="2800"/>
        <w:gridCol w:w="904"/>
        <w:gridCol w:w="265"/>
        <w:gridCol w:w="850"/>
        <w:gridCol w:w="29"/>
        <w:gridCol w:w="919"/>
        <w:gridCol w:w="904"/>
        <w:gridCol w:w="584"/>
        <w:gridCol w:w="654"/>
        <w:gridCol w:w="460"/>
        <w:gridCol w:w="106"/>
        <w:gridCol w:w="1008"/>
      </w:tblGrid>
      <w:tr w:rsidR="005E0767" w:rsidRPr="00CE484E" w:rsidTr="00F92612">
        <w:tc>
          <w:tcPr>
            <w:tcW w:w="2800" w:type="dxa"/>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5569" w:type="dxa"/>
            <w:gridSpan w:val="9"/>
            <w:tcBorders>
              <w:top w:val="nil"/>
              <w:left w:val="nil"/>
              <w:bottom w:val="nil"/>
              <w:right w:val="nil"/>
            </w:tcBorders>
            <w:shd w:val="clear" w:color="auto" w:fill="auto"/>
            <w:noWrap/>
            <w:hideMark/>
          </w:tcPr>
          <w:p w:rsidR="00CE248A" w:rsidRPr="00CE484E" w:rsidRDefault="00CE248A" w:rsidP="00CE248A">
            <w:pPr>
              <w:rPr>
                <w:rFonts w:ascii="Times New Roman" w:hAnsi="Times New Roman"/>
                <w:b/>
                <w:bCs/>
                <w:sz w:val="20"/>
                <w:u w:val="single"/>
              </w:rPr>
            </w:pPr>
            <w:r w:rsidRPr="00CE484E">
              <w:rPr>
                <w:rFonts w:ascii="Times New Roman" w:hAnsi="Times New Roman"/>
                <w:b/>
                <w:bCs/>
                <w:sz w:val="20"/>
                <w:u w:val="single"/>
              </w:rPr>
              <w:t>Annual Hour Burden on Nominating Authorities</w:t>
            </w:r>
          </w:p>
        </w:tc>
        <w:tc>
          <w:tcPr>
            <w:tcW w:w="1114"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r>
      <w:tr w:rsidR="005E0767" w:rsidRPr="00CE484E" w:rsidTr="00F92612">
        <w:trPr>
          <w:gridAfter w:val="3"/>
          <w:wAfter w:w="1574" w:type="dxa"/>
        </w:trPr>
        <w:tc>
          <w:tcPr>
            <w:tcW w:w="2800" w:type="dxa"/>
            <w:tcBorders>
              <w:top w:val="nil"/>
              <w:left w:val="nil"/>
              <w:bottom w:val="nil"/>
              <w:right w:val="nil"/>
            </w:tcBorders>
            <w:shd w:val="clear" w:color="auto" w:fill="auto"/>
            <w:hideMark/>
          </w:tcPr>
          <w:p w:rsidR="00B51390" w:rsidRPr="00CE484E" w:rsidRDefault="00B51390" w:rsidP="00CE248A">
            <w:pPr>
              <w:rPr>
                <w:rFonts w:ascii="Times New Roman" w:hAnsi="Times New Roman"/>
                <w:b/>
                <w:bCs/>
                <w:sz w:val="20"/>
                <w:szCs w:val="20"/>
              </w:rPr>
            </w:pPr>
            <w:r w:rsidRPr="00CE484E">
              <w:rPr>
                <w:rFonts w:ascii="Times New Roman" w:hAnsi="Times New Roman"/>
                <w:b/>
                <w:bCs/>
                <w:sz w:val="20"/>
                <w:szCs w:val="20"/>
              </w:rPr>
              <w:t>Processing Step</w:t>
            </w:r>
          </w:p>
        </w:tc>
        <w:tc>
          <w:tcPr>
            <w:tcW w:w="1169" w:type="dxa"/>
            <w:gridSpan w:val="2"/>
            <w:tcBorders>
              <w:top w:val="nil"/>
              <w:left w:val="nil"/>
              <w:bottom w:val="nil"/>
              <w:right w:val="nil"/>
            </w:tcBorders>
            <w:shd w:val="clear" w:color="auto" w:fill="auto"/>
            <w:hideMark/>
          </w:tcPr>
          <w:p w:rsidR="00B51390" w:rsidRPr="00CE484E" w:rsidRDefault="00B51390" w:rsidP="00CE248A">
            <w:pPr>
              <w:jc w:val="right"/>
              <w:rPr>
                <w:rFonts w:ascii="Times New Roman" w:hAnsi="Times New Roman"/>
                <w:b/>
                <w:bCs/>
                <w:sz w:val="20"/>
                <w:szCs w:val="20"/>
              </w:rPr>
            </w:pPr>
            <w:r w:rsidRPr="00CE484E">
              <w:rPr>
                <w:rFonts w:ascii="Times New Roman" w:hAnsi="Times New Roman"/>
                <w:b/>
                <w:bCs/>
                <w:sz w:val="20"/>
                <w:szCs w:val="20"/>
              </w:rPr>
              <w:t>Responses</w:t>
            </w:r>
          </w:p>
        </w:tc>
        <w:tc>
          <w:tcPr>
            <w:tcW w:w="879" w:type="dxa"/>
            <w:gridSpan w:val="2"/>
            <w:tcBorders>
              <w:top w:val="nil"/>
              <w:left w:val="nil"/>
              <w:bottom w:val="nil"/>
              <w:right w:val="nil"/>
            </w:tcBorders>
            <w:shd w:val="clear" w:color="auto" w:fill="auto"/>
            <w:hideMark/>
          </w:tcPr>
          <w:p w:rsidR="00B51390" w:rsidRPr="00CE484E" w:rsidRDefault="00B51390" w:rsidP="00CE248A">
            <w:pPr>
              <w:jc w:val="right"/>
              <w:rPr>
                <w:rFonts w:ascii="Times New Roman" w:hAnsi="Times New Roman"/>
                <w:b/>
                <w:bCs/>
                <w:sz w:val="20"/>
                <w:szCs w:val="20"/>
              </w:rPr>
            </w:pPr>
            <w:r w:rsidRPr="00CE484E">
              <w:rPr>
                <w:rFonts w:ascii="Times New Roman" w:hAnsi="Times New Roman"/>
                <w:b/>
                <w:bCs/>
                <w:sz w:val="20"/>
                <w:szCs w:val="20"/>
              </w:rPr>
              <w:t>Hours Per Step</w:t>
            </w:r>
          </w:p>
        </w:tc>
        <w:tc>
          <w:tcPr>
            <w:tcW w:w="919" w:type="dxa"/>
            <w:tcBorders>
              <w:top w:val="nil"/>
              <w:left w:val="nil"/>
              <w:bottom w:val="nil"/>
              <w:right w:val="nil"/>
            </w:tcBorders>
            <w:shd w:val="clear" w:color="auto" w:fill="auto"/>
            <w:hideMark/>
          </w:tcPr>
          <w:p w:rsidR="00B51390" w:rsidRPr="00CE484E" w:rsidRDefault="00B51390" w:rsidP="00CE248A">
            <w:pPr>
              <w:jc w:val="right"/>
              <w:rPr>
                <w:rFonts w:ascii="Times New Roman" w:hAnsi="Times New Roman"/>
                <w:b/>
                <w:bCs/>
                <w:sz w:val="20"/>
                <w:szCs w:val="20"/>
              </w:rPr>
            </w:pPr>
            <w:r w:rsidRPr="00CE484E">
              <w:rPr>
                <w:rFonts w:ascii="Times New Roman" w:hAnsi="Times New Roman"/>
                <w:b/>
                <w:bCs/>
                <w:sz w:val="20"/>
                <w:szCs w:val="20"/>
              </w:rPr>
              <w:t>Annual Hours</w:t>
            </w:r>
          </w:p>
        </w:tc>
        <w:tc>
          <w:tcPr>
            <w:tcW w:w="904"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b/>
                <w:bCs/>
                <w:sz w:val="20"/>
                <w:szCs w:val="20"/>
              </w:rPr>
            </w:pPr>
            <w:r w:rsidRPr="00CE484E">
              <w:rPr>
                <w:rFonts w:ascii="Times New Roman" w:hAnsi="Times New Roman"/>
                <w:b/>
                <w:bCs/>
                <w:sz w:val="20"/>
                <w:szCs w:val="20"/>
              </w:rPr>
              <w:t>Cost/</w:t>
            </w:r>
            <w:r w:rsidRPr="00CE484E">
              <w:rPr>
                <w:rFonts w:ascii="Times New Roman" w:hAnsi="Times New Roman"/>
                <w:b/>
                <w:bCs/>
                <w:sz w:val="20"/>
                <w:szCs w:val="20"/>
              </w:rPr>
              <w:br/>
              <w:t>Hour</w:t>
            </w:r>
          </w:p>
        </w:tc>
        <w:tc>
          <w:tcPr>
            <w:tcW w:w="1238" w:type="dxa"/>
            <w:gridSpan w:val="2"/>
            <w:tcBorders>
              <w:top w:val="nil"/>
              <w:left w:val="nil"/>
              <w:bottom w:val="nil"/>
              <w:right w:val="nil"/>
            </w:tcBorders>
            <w:shd w:val="clear" w:color="auto" w:fill="auto"/>
            <w:hideMark/>
          </w:tcPr>
          <w:p w:rsidR="00B51390" w:rsidRPr="00CE484E" w:rsidRDefault="00B51390" w:rsidP="005E0767">
            <w:pPr>
              <w:jc w:val="right"/>
              <w:rPr>
                <w:rFonts w:ascii="Times New Roman" w:hAnsi="Times New Roman"/>
                <w:b/>
                <w:bCs/>
                <w:sz w:val="20"/>
                <w:szCs w:val="20"/>
              </w:rPr>
            </w:pPr>
            <w:r w:rsidRPr="00CE484E">
              <w:rPr>
                <w:rFonts w:ascii="Times New Roman" w:hAnsi="Times New Roman"/>
                <w:b/>
                <w:bCs/>
                <w:sz w:val="20"/>
                <w:szCs w:val="20"/>
              </w:rPr>
              <w:t xml:space="preserve">Annual </w:t>
            </w:r>
            <w:r w:rsidR="005E0767">
              <w:rPr>
                <w:rFonts w:ascii="Times New Roman" w:hAnsi="Times New Roman"/>
                <w:b/>
                <w:bCs/>
                <w:sz w:val="20"/>
                <w:szCs w:val="20"/>
              </w:rPr>
              <w:t>Cost</w:t>
            </w:r>
          </w:p>
        </w:tc>
      </w:tr>
      <w:tr w:rsidR="005E0767" w:rsidRPr="00CE484E" w:rsidTr="00F92612">
        <w:trPr>
          <w:gridAfter w:val="3"/>
          <w:wAfter w:w="1574" w:type="dxa"/>
        </w:trPr>
        <w:tc>
          <w:tcPr>
            <w:tcW w:w="2800" w:type="dxa"/>
            <w:tcBorders>
              <w:top w:val="nil"/>
              <w:left w:val="nil"/>
              <w:bottom w:val="nil"/>
              <w:right w:val="nil"/>
            </w:tcBorders>
            <w:shd w:val="clear" w:color="auto" w:fill="auto"/>
            <w:hideMark/>
          </w:tcPr>
          <w:p w:rsidR="00B51390" w:rsidRPr="00CE484E" w:rsidRDefault="00B51390" w:rsidP="00CE248A">
            <w:pPr>
              <w:rPr>
                <w:rFonts w:ascii="Times New Roman" w:hAnsi="Times New Roman"/>
                <w:sz w:val="20"/>
              </w:rPr>
            </w:pPr>
            <w:r w:rsidRPr="00CE484E">
              <w:rPr>
                <w:rFonts w:ascii="Times New Roman" w:hAnsi="Times New Roman"/>
                <w:sz w:val="20"/>
              </w:rPr>
              <w:t>Develop Nomination Authority-specific application and nomination process</w:t>
            </w:r>
          </w:p>
        </w:tc>
        <w:tc>
          <w:tcPr>
            <w:tcW w:w="116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58</w:t>
            </w:r>
          </w:p>
        </w:tc>
        <w:tc>
          <w:tcPr>
            <w:tcW w:w="87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80</w:t>
            </w:r>
          </w:p>
        </w:tc>
        <w:tc>
          <w:tcPr>
            <w:tcW w:w="919"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4,640</w:t>
            </w:r>
          </w:p>
        </w:tc>
        <w:tc>
          <w:tcPr>
            <w:tcW w:w="904"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$45.99</w:t>
            </w:r>
          </w:p>
        </w:tc>
        <w:tc>
          <w:tcPr>
            <w:tcW w:w="1238"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$213,394</w:t>
            </w:r>
          </w:p>
        </w:tc>
      </w:tr>
      <w:tr w:rsidR="005E0767" w:rsidRPr="00CE484E" w:rsidTr="00F92612">
        <w:trPr>
          <w:gridAfter w:val="3"/>
          <w:wAfter w:w="1574" w:type="dxa"/>
        </w:trPr>
        <w:tc>
          <w:tcPr>
            <w:tcW w:w="2800" w:type="dxa"/>
            <w:tcBorders>
              <w:top w:val="nil"/>
              <w:left w:val="nil"/>
              <w:bottom w:val="nil"/>
              <w:right w:val="nil"/>
            </w:tcBorders>
            <w:shd w:val="clear" w:color="auto" w:fill="auto"/>
            <w:hideMark/>
          </w:tcPr>
          <w:p w:rsidR="00B51390" w:rsidRPr="00CE484E" w:rsidRDefault="00B51390" w:rsidP="00CE248A">
            <w:pPr>
              <w:rPr>
                <w:rFonts w:ascii="Times New Roman" w:hAnsi="Times New Roman"/>
                <w:sz w:val="20"/>
              </w:rPr>
            </w:pPr>
            <w:r w:rsidRPr="00CE484E">
              <w:rPr>
                <w:rFonts w:ascii="Times New Roman" w:hAnsi="Times New Roman"/>
                <w:sz w:val="20"/>
              </w:rPr>
              <w:t>Solicit applications</w:t>
            </w:r>
          </w:p>
        </w:tc>
        <w:tc>
          <w:tcPr>
            <w:tcW w:w="116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58</w:t>
            </w:r>
          </w:p>
        </w:tc>
        <w:tc>
          <w:tcPr>
            <w:tcW w:w="87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20</w:t>
            </w:r>
          </w:p>
        </w:tc>
        <w:tc>
          <w:tcPr>
            <w:tcW w:w="919"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1,160</w:t>
            </w:r>
          </w:p>
        </w:tc>
        <w:tc>
          <w:tcPr>
            <w:tcW w:w="904"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$27.31</w:t>
            </w:r>
          </w:p>
        </w:tc>
        <w:tc>
          <w:tcPr>
            <w:tcW w:w="1238"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$31,680</w:t>
            </w:r>
          </w:p>
        </w:tc>
      </w:tr>
      <w:tr w:rsidR="005E0767" w:rsidRPr="00CE484E" w:rsidTr="00F92612">
        <w:trPr>
          <w:gridAfter w:val="3"/>
          <w:wAfter w:w="1574" w:type="dxa"/>
        </w:trPr>
        <w:tc>
          <w:tcPr>
            <w:tcW w:w="2800" w:type="dxa"/>
            <w:tcBorders>
              <w:top w:val="nil"/>
              <w:left w:val="nil"/>
              <w:bottom w:val="nil"/>
              <w:right w:val="nil"/>
            </w:tcBorders>
            <w:shd w:val="clear" w:color="auto" w:fill="auto"/>
            <w:hideMark/>
          </w:tcPr>
          <w:p w:rsidR="004E78EF" w:rsidRDefault="004E78EF" w:rsidP="00CE248A">
            <w:pPr>
              <w:rPr>
                <w:rFonts w:ascii="Times New Roman" w:hAnsi="Times New Roman"/>
                <w:sz w:val="20"/>
              </w:rPr>
            </w:pPr>
            <w:r>
              <w:rPr>
                <w:rFonts w:ascii="Times New Roman" w:hAnsi="Times New Roman"/>
                <w:sz w:val="20"/>
              </w:rPr>
              <w:t>Complete sample application</w:t>
            </w:r>
          </w:p>
          <w:p w:rsidR="00B51390" w:rsidRPr="00CE484E" w:rsidRDefault="00B51390" w:rsidP="00CE248A">
            <w:pPr>
              <w:rPr>
                <w:rFonts w:ascii="Times New Roman" w:hAnsi="Times New Roman"/>
                <w:sz w:val="20"/>
              </w:rPr>
            </w:pPr>
            <w:r w:rsidRPr="00CE484E">
              <w:rPr>
                <w:rFonts w:ascii="Times New Roman" w:hAnsi="Times New Roman"/>
                <w:sz w:val="20"/>
              </w:rPr>
              <w:t>Review applications from schools</w:t>
            </w:r>
          </w:p>
        </w:tc>
        <w:tc>
          <w:tcPr>
            <w:tcW w:w="1169" w:type="dxa"/>
            <w:gridSpan w:val="2"/>
            <w:tcBorders>
              <w:top w:val="nil"/>
              <w:left w:val="nil"/>
              <w:bottom w:val="nil"/>
              <w:right w:val="nil"/>
            </w:tcBorders>
            <w:shd w:val="clear" w:color="auto" w:fill="auto"/>
            <w:noWrap/>
            <w:hideMark/>
          </w:tcPr>
          <w:p w:rsidR="004E78EF" w:rsidRDefault="004E78EF" w:rsidP="00CE248A">
            <w:pPr>
              <w:jc w:val="right"/>
              <w:rPr>
                <w:rFonts w:ascii="Times New Roman" w:hAnsi="Times New Roman"/>
                <w:sz w:val="20"/>
                <w:szCs w:val="20"/>
              </w:rPr>
            </w:pPr>
            <w:r>
              <w:rPr>
                <w:rFonts w:ascii="Times New Roman" w:hAnsi="Times New Roman"/>
                <w:sz w:val="20"/>
                <w:szCs w:val="20"/>
              </w:rPr>
              <w:t>58</w:t>
            </w:r>
          </w:p>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58,000</w:t>
            </w:r>
          </w:p>
        </w:tc>
        <w:tc>
          <w:tcPr>
            <w:tcW w:w="879" w:type="dxa"/>
            <w:gridSpan w:val="2"/>
            <w:tcBorders>
              <w:top w:val="nil"/>
              <w:left w:val="nil"/>
              <w:bottom w:val="nil"/>
              <w:right w:val="nil"/>
            </w:tcBorders>
            <w:shd w:val="clear" w:color="auto" w:fill="auto"/>
            <w:noWrap/>
            <w:hideMark/>
          </w:tcPr>
          <w:p w:rsidR="004E78EF" w:rsidRDefault="004E78EF" w:rsidP="00CE248A">
            <w:pPr>
              <w:jc w:val="right"/>
              <w:rPr>
                <w:rFonts w:ascii="Times New Roman" w:hAnsi="Times New Roman"/>
                <w:sz w:val="20"/>
                <w:szCs w:val="20"/>
              </w:rPr>
            </w:pPr>
            <w:r>
              <w:rPr>
                <w:rFonts w:ascii="Times New Roman" w:hAnsi="Times New Roman"/>
                <w:sz w:val="20"/>
                <w:szCs w:val="20"/>
              </w:rPr>
              <w:t>25</w:t>
            </w:r>
          </w:p>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0.25</w:t>
            </w:r>
          </w:p>
        </w:tc>
        <w:tc>
          <w:tcPr>
            <w:tcW w:w="919" w:type="dxa"/>
            <w:tcBorders>
              <w:top w:val="nil"/>
              <w:left w:val="nil"/>
              <w:bottom w:val="nil"/>
              <w:right w:val="nil"/>
            </w:tcBorders>
            <w:shd w:val="clear" w:color="auto" w:fill="auto"/>
            <w:noWrap/>
            <w:hideMark/>
          </w:tcPr>
          <w:p w:rsidR="004E78EF" w:rsidRDefault="004E78EF" w:rsidP="00CE248A">
            <w:pPr>
              <w:jc w:val="right"/>
              <w:rPr>
                <w:rFonts w:ascii="Times New Roman" w:hAnsi="Times New Roman"/>
                <w:sz w:val="20"/>
                <w:szCs w:val="20"/>
              </w:rPr>
            </w:pPr>
            <w:r>
              <w:rPr>
                <w:rFonts w:ascii="Times New Roman" w:hAnsi="Times New Roman"/>
                <w:sz w:val="20"/>
                <w:szCs w:val="20"/>
              </w:rPr>
              <w:t>1,450</w:t>
            </w:r>
          </w:p>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14,500</w:t>
            </w:r>
          </w:p>
        </w:tc>
        <w:tc>
          <w:tcPr>
            <w:tcW w:w="904" w:type="dxa"/>
            <w:tcBorders>
              <w:top w:val="nil"/>
              <w:left w:val="nil"/>
              <w:bottom w:val="nil"/>
              <w:right w:val="nil"/>
            </w:tcBorders>
            <w:shd w:val="clear" w:color="auto" w:fill="auto"/>
            <w:noWrap/>
            <w:hideMark/>
          </w:tcPr>
          <w:p w:rsidR="004E78EF" w:rsidRDefault="004E78EF" w:rsidP="00CE248A">
            <w:pPr>
              <w:jc w:val="right"/>
              <w:rPr>
                <w:rFonts w:ascii="Times New Roman" w:hAnsi="Times New Roman"/>
                <w:sz w:val="20"/>
                <w:szCs w:val="20"/>
              </w:rPr>
            </w:pPr>
            <w:r>
              <w:rPr>
                <w:rFonts w:ascii="Times New Roman" w:hAnsi="Times New Roman"/>
                <w:sz w:val="20"/>
                <w:szCs w:val="20"/>
              </w:rPr>
              <w:t>$27.31</w:t>
            </w:r>
          </w:p>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$27.31</w:t>
            </w:r>
          </w:p>
        </w:tc>
        <w:tc>
          <w:tcPr>
            <w:tcW w:w="1238" w:type="dxa"/>
            <w:gridSpan w:val="2"/>
            <w:tcBorders>
              <w:top w:val="nil"/>
              <w:left w:val="nil"/>
              <w:bottom w:val="nil"/>
              <w:right w:val="nil"/>
            </w:tcBorders>
            <w:shd w:val="clear" w:color="auto" w:fill="auto"/>
            <w:noWrap/>
            <w:hideMark/>
          </w:tcPr>
          <w:p w:rsidR="004E78EF" w:rsidRDefault="004E78EF" w:rsidP="00CE248A">
            <w:pPr>
              <w:jc w:val="right"/>
              <w:rPr>
                <w:rFonts w:ascii="Times New Roman" w:hAnsi="Times New Roman"/>
                <w:sz w:val="20"/>
                <w:szCs w:val="20"/>
              </w:rPr>
            </w:pPr>
            <w:r>
              <w:rPr>
                <w:rFonts w:ascii="Times New Roman" w:hAnsi="Times New Roman"/>
                <w:sz w:val="20"/>
                <w:szCs w:val="20"/>
              </w:rPr>
              <w:t>$39,599</w:t>
            </w:r>
          </w:p>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$395,995</w:t>
            </w:r>
          </w:p>
        </w:tc>
      </w:tr>
      <w:tr w:rsidR="005E0767" w:rsidRPr="00CE484E" w:rsidTr="00F92612">
        <w:trPr>
          <w:gridAfter w:val="3"/>
          <w:wAfter w:w="1574" w:type="dxa"/>
        </w:trPr>
        <w:tc>
          <w:tcPr>
            <w:tcW w:w="2800" w:type="dxa"/>
            <w:tcBorders>
              <w:top w:val="nil"/>
              <w:left w:val="nil"/>
              <w:bottom w:val="nil"/>
              <w:right w:val="nil"/>
            </w:tcBorders>
            <w:shd w:val="clear" w:color="auto" w:fill="auto"/>
            <w:hideMark/>
          </w:tcPr>
          <w:p w:rsidR="00B51390" w:rsidRPr="00CE484E" w:rsidRDefault="00B51390" w:rsidP="00CE248A">
            <w:pPr>
              <w:rPr>
                <w:rFonts w:ascii="Times New Roman" w:hAnsi="Times New Roman"/>
                <w:sz w:val="20"/>
              </w:rPr>
            </w:pPr>
            <w:r w:rsidRPr="00CE484E">
              <w:rPr>
                <w:rFonts w:ascii="Times New Roman" w:hAnsi="Times New Roman"/>
                <w:sz w:val="20"/>
              </w:rPr>
              <w:t>Select nominees</w:t>
            </w:r>
          </w:p>
        </w:tc>
        <w:tc>
          <w:tcPr>
            <w:tcW w:w="116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58</w:t>
            </w:r>
          </w:p>
        </w:tc>
        <w:tc>
          <w:tcPr>
            <w:tcW w:w="87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6</w:t>
            </w:r>
          </w:p>
        </w:tc>
        <w:tc>
          <w:tcPr>
            <w:tcW w:w="919"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348</w:t>
            </w:r>
          </w:p>
        </w:tc>
        <w:tc>
          <w:tcPr>
            <w:tcW w:w="904"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$45.99</w:t>
            </w:r>
          </w:p>
        </w:tc>
        <w:tc>
          <w:tcPr>
            <w:tcW w:w="1238"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$16,005</w:t>
            </w:r>
          </w:p>
        </w:tc>
      </w:tr>
      <w:tr w:rsidR="005E0767" w:rsidRPr="00CE484E" w:rsidTr="00F92612">
        <w:trPr>
          <w:gridAfter w:val="3"/>
          <w:wAfter w:w="1574" w:type="dxa"/>
        </w:trPr>
        <w:tc>
          <w:tcPr>
            <w:tcW w:w="2800" w:type="dxa"/>
            <w:tcBorders>
              <w:top w:val="nil"/>
              <w:left w:val="nil"/>
              <w:bottom w:val="nil"/>
              <w:right w:val="nil"/>
            </w:tcBorders>
            <w:shd w:val="clear" w:color="auto" w:fill="auto"/>
            <w:hideMark/>
          </w:tcPr>
          <w:p w:rsidR="00B51390" w:rsidRPr="00CE484E" w:rsidRDefault="00B51390" w:rsidP="00CE248A">
            <w:pPr>
              <w:rPr>
                <w:rFonts w:ascii="Times New Roman" w:hAnsi="Times New Roman"/>
                <w:sz w:val="20"/>
              </w:rPr>
            </w:pPr>
            <w:r w:rsidRPr="00CE484E">
              <w:rPr>
                <w:rFonts w:ascii="Times New Roman" w:hAnsi="Times New Roman"/>
                <w:sz w:val="20"/>
              </w:rPr>
              <w:t>Submit applications of nominees to ED</w:t>
            </w:r>
          </w:p>
        </w:tc>
        <w:tc>
          <w:tcPr>
            <w:tcW w:w="1169" w:type="dxa"/>
            <w:gridSpan w:val="2"/>
            <w:tcBorders>
              <w:top w:val="nil"/>
              <w:left w:val="nil"/>
              <w:bottom w:val="single" w:sz="4" w:space="0" w:color="auto"/>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58</w:t>
            </w:r>
          </w:p>
        </w:tc>
        <w:tc>
          <w:tcPr>
            <w:tcW w:w="87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2</w:t>
            </w:r>
          </w:p>
        </w:tc>
        <w:tc>
          <w:tcPr>
            <w:tcW w:w="919"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116</w:t>
            </w:r>
          </w:p>
        </w:tc>
        <w:tc>
          <w:tcPr>
            <w:tcW w:w="904"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$32.73</w:t>
            </w:r>
          </w:p>
        </w:tc>
        <w:tc>
          <w:tcPr>
            <w:tcW w:w="1238"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$3,797</w:t>
            </w:r>
          </w:p>
        </w:tc>
      </w:tr>
      <w:tr w:rsidR="005E0767" w:rsidRPr="00CE484E" w:rsidTr="00F92612">
        <w:trPr>
          <w:gridAfter w:val="3"/>
          <w:wAfter w:w="1574" w:type="dxa"/>
        </w:trPr>
        <w:tc>
          <w:tcPr>
            <w:tcW w:w="2800"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b/>
                <w:bCs/>
                <w:sz w:val="20"/>
                <w:szCs w:val="20"/>
              </w:rPr>
            </w:pPr>
            <w:r w:rsidRPr="00CE484E">
              <w:rPr>
                <w:rFonts w:ascii="Times New Roman" w:hAnsi="Times New Roman"/>
                <w:b/>
                <w:bCs/>
                <w:sz w:val="20"/>
                <w:szCs w:val="20"/>
              </w:rPr>
              <w:t>Totals</w:t>
            </w:r>
          </w:p>
        </w:tc>
        <w:tc>
          <w:tcPr>
            <w:tcW w:w="1169" w:type="dxa"/>
            <w:gridSpan w:val="2"/>
            <w:tcBorders>
              <w:top w:val="single" w:sz="4" w:space="0" w:color="auto"/>
              <w:left w:val="nil"/>
              <w:bottom w:val="nil"/>
              <w:right w:val="nil"/>
            </w:tcBorders>
            <w:shd w:val="clear" w:color="auto" w:fill="auto"/>
            <w:noWrap/>
            <w:hideMark/>
          </w:tcPr>
          <w:p w:rsidR="00B51390" w:rsidRPr="00CE484E" w:rsidRDefault="005E0767" w:rsidP="00CE248A">
            <w:pPr>
              <w:jc w:val="right"/>
              <w:rPr>
                <w:rFonts w:ascii="Times New Roman" w:hAnsi="Times New Roman"/>
                <w:b/>
                <w:bCs/>
                <w:sz w:val="20"/>
                <w:szCs w:val="20"/>
              </w:rPr>
            </w:pPr>
            <w:r>
              <w:rPr>
                <w:rFonts w:ascii="Times New Roman" w:hAnsi="Times New Roman"/>
                <w:b/>
                <w:bCs/>
                <w:sz w:val="20"/>
                <w:szCs w:val="20"/>
              </w:rPr>
              <w:t>58,058</w:t>
            </w:r>
          </w:p>
        </w:tc>
        <w:tc>
          <w:tcPr>
            <w:tcW w:w="879" w:type="dxa"/>
            <w:gridSpan w:val="2"/>
            <w:tcBorders>
              <w:top w:val="nil"/>
              <w:left w:val="nil"/>
              <w:bottom w:val="nil"/>
              <w:right w:val="nil"/>
            </w:tcBorders>
            <w:shd w:val="clear" w:color="auto" w:fill="auto"/>
            <w:noWrap/>
            <w:hideMark/>
          </w:tcPr>
          <w:p w:rsidR="00B51390" w:rsidRPr="00CE484E" w:rsidRDefault="00B51390" w:rsidP="00CE248A">
            <w:pPr>
              <w:rPr>
                <w:rFonts w:ascii="Times New Roman" w:hAnsi="Times New Roman"/>
                <w:b/>
                <w:bCs/>
                <w:sz w:val="20"/>
                <w:szCs w:val="20"/>
              </w:rPr>
            </w:pPr>
          </w:p>
        </w:tc>
        <w:tc>
          <w:tcPr>
            <w:tcW w:w="919" w:type="dxa"/>
            <w:tcBorders>
              <w:top w:val="single" w:sz="4" w:space="0" w:color="auto"/>
              <w:left w:val="nil"/>
              <w:bottom w:val="nil"/>
              <w:right w:val="nil"/>
            </w:tcBorders>
            <w:shd w:val="clear" w:color="auto" w:fill="auto"/>
            <w:noWrap/>
            <w:hideMark/>
          </w:tcPr>
          <w:p w:rsidR="00B51390" w:rsidRPr="00CE484E" w:rsidRDefault="00B51390" w:rsidP="005E0767">
            <w:pPr>
              <w:jc w:val="right"/>
              <w:rPr>
                <w:rFonts w:ascii="Times New Roman" w:hAnsi="Times New Roman"/>
                <w:b/>
                <w:bCs/>
                <w:sz w:val="20"/>
                <w:szCs w:val="20"/>
              </w:rPr>
            </w:pPr>
            <w:r w:rsidRPr="00CE484E">
              <w:rPr>
                <w:rFonts w:ascii="Times New Roman" w:hAnsi="Times New Roman"/>
                <w:b/>
                <w:bCs/>
                <w:sz w:val="20"/>
                <w:szCs w:val="20"/>
              </w:rPr>
              <w:t>2</w:t>
            </w:r>
            <w:r w:rsidR="005E0767">
              <w:rPr>
                <w:rFonts w:ascii="Times New Roman" w:hAnsi="Times New Roman"/>
                <w:b/>
                <w:bCs/>
                <w:sz w:val="20"/>
                <w:szCs w:val="20"/>
              </w:rPr>
              <w:t>2</w:t>
            </w:r>
            <w:r w:rsidRPr="00CE484E">
              <w:rPr>
                <w:rFonts w:ascii="Times New Roman" w:hAnsi="Times New Roman"/>
                <w:b/>
                <w:bCs/>
                <w:sz w:val="20"/>
                <w:szCs w:val="20"/>
              </w:rPr>
              <w:t>,</w:t>
            </w:r>
            <w:r w:rsidR="005E0767">
              <w:rPr>
                <w:rFonts w:ascii="Times New Roman" w:hAnsi="Times New Roman"/>
                <w:b/>
                <w:bCs/>
                <w:sz w:val="20"/>
                <w:szCs w:val="20"/>
              </w:rPr>
              <w:t>214</w:t>
            </w:r>
          </w:p>
        </w:tc>
        <w:tc>
          <w:tcPr>
            <w:tcW w:w="904"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p>
        </w:tc>
        <w:tc>
          <w:tcPr>
            <w:tcW w:w="1238" w:type="dxa"/>
            <w:gridSpan w:val="2"/>
            <w:tcBorders>
              <w:top w:val="single" w:sz="4" w:space="0" w:color="auto"/>
              <w:left w:val="nil"/>
              <w:bottom w:val="nil"/>
              <w:right w:val="nil"/>
            </w:tcBorders>
            <w:shd w:val="clear" w:color="auto" w:fill="auto"/>
            <w:noWrap/>
            <w:hideMark/>
          </w:tcPr>
          <w:p w:rsidR="00B51390" w:rsidRPr="00CE484E" w:rsidRDefault="00B51390" w:rsidP="005E0767">
            <w:pPr>
              <w:jc w:val="right"/>
              <w:rPr>
                <w:rFonts w:ascii="Times New Roman" w:hAnsi="Times New Roman"/>
                <w:b/>
                <w:bCs/>
                <w:sz w:val="20"/>
                <w:szCs w:val="20"/>
              </w:rPr>
            </w:pPr>
            <w:r w:rsidRPr="00CE484E">
              <w:rPr>
                <w:rFonts w:ascii="Times New Roman" w:hAnsi="Times New Roman"/>
                <w:b/>
                <w:bCs/>
                <w:sz w:val="20"/>
                <w:szCs w:val="20"/>
              </w:rPr>
              <w:t>$6</w:t>
            </w:r>
            <w:r w:rsidR="005E0767">
              <w:rPr>
                <w:rFonts w:ascii="Times New Roman" w:hAnsi="Times New Roman"/>
                <w:b/>
                <w:bCs/>
                <w:sz w:val="20"/>
                <w:szCs w:val="20"/>
              </w:rPr>
              <w:t>71</w:t>
            </w:r>
            <w:r w:rsidRPr="00CE484E">
              <w:rPr>
                <w:rFonts w:ascii="Times New Roman" w:hAnsi="Times New Roman"/>
                <w:b/>
                <w:bCs/>
                <w:sz w:val="20"/>
                <w:szCs w:val="20"/>
              </w:rPr>
              <w:t>,</w:t>
            </w:r>
            <w:r w:rsidR="005E0767">
              <w:rPr>
                <w:rFonts w:ascii="Times New Roman" w:hAnsi="Times New Roman"/>
                <w:b/>
                <w:bCs/>
                <w:sz w:val="20"/>
                <w:szCs w:val="20"/>
              </w:rPr>
              <w:t>958</w:t>
            </w:r>
          </w:p>
        </w:tc>
      </w:tr>
      <w:tr w:rsidR="005E0767" w:rsidRPr="00CE484E" w:rsidTr="00F92612">
        <w:trPr>
          <w:gridAfter w:val="3"/>
          <w:wAfter w:w="1574" w:type="dxa"/>
        </w:trPr>
        <w:tc>
          <w:tcPr>
            <w:tcW w:w="2800"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b/>
                <w:bCs/>
                <w:sz w:val="20"/>
                <w:szCs w:val="20"/>
              </w:rPr>
            </w:pPr>
            <w:r w:rsidRPr="00CE484E">
              <w:rPr>
                <w:rFonts w:ascii="Times New Roman" w:hAnsi="Times New Roman"/>
                <w:b/>
                <w:bCs/>
                <w:sz w:val="20"/>
                <w:szCs w:val="20"/>
              </w:rPr>
              <w:t>Averages</w:t>
            </w:r>
          </w:p>
        </w:tc>
        <w:tc>
          <w:tcPr>
            <w:tcW w:w="116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p>
        </w:tc>
        <w:tc>
          <w:tcPr>
            <w:tcW w:w="87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p>
        </w:tc>
        <w:tc>
          <w:tcPr>
            <w:tcW w:w="919" w:type="dxa"/>
            <w:tcBorders>
              <w:top w:val="nil"/>
              <w:left w:val="nil"/>
              <w:bottom w:val="nil"/>
              <w:right w:val="nil"/>
            </w:tcBorders>
            <w:shd w:val="clear" w:color="auto" w:fill="auto"/>
            <w:noWrap/>
            <w:hideMark/>
          </w:tcPr>
          <w:p w:rsidR="00B51390" w:rsidRPr="00CE484E" w:rsidRDefault="005E0767" w:rsidP="005E0767">
            <w:pPr>
              <w:jc w:val="right"/>
              <w:rPr>
                <w:rFonts w:ascii="Times New Roman" w:hAnsi="Times New Roman"/>
                <w:b/>
                <w:bCs/>
                <w:sz w:val="20"/>
                <w:szCs w:val="20"/>
              </w:rPr>
            </w:pPr>
            <w:r>
              <w:rPr>
                <w:rFonts w:ascii="Times New Roman" w:hAnsi="Times New Roman"/>
                <w:b/>
                <w:bCs/>
                <w:sz w:val="20"/>
                <w:szCs w:val="20"/>
              </w:rPr>
              <w:t>7,404</w:t>
            </w:r>
          </w:p>
        </w:tc>
        <w:tc>
          <w:tcPr>
            <w:tcW w:w="904"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hideMark/>
          </w:tcPr>
          <w:p w:rsidR="00B51390" w:rsidRPr="00CE484E" w:rsidRDefault="00B51390" w:rsidP="005E0767">
            <w:pPr>
              <w:jc w:val="right"/>
              <w:rPr>
                <w:rFonts w:ascii="Times New Roman" w:hAnsi="Times New Roman"/>
                <w:b/>
                <w:bCs/>
                <w:sz w:val="20"/>
                <w:szCs w:val="20"/>
              </w:rPr>
            </w:pPr>
            <w:r w:rsidRPr="00CE484E">
              <w:rPr>
                <w:rFonts w:ascii="Times New Roman" w:hAnsi="Times New Roman"/>
                <w:b/>
                <w:bCs/>
                <w:sz w:val="20"/>
                <w:szCs w:val="20"/>
              </w:rPr>
              <w:t>$</w:t>
            </w:r>
            <w:r w:rsidR="005E0767">
              <w:rPr>
                <w:rFonts w:ascii="Times New Roman" w:hAnsi="Times New Roman"/>
                <w:b/>
                <w:bCs/>
                <w:sz w:val="20"/>
                <w:szCs w:val="20"/>
              </w:rPr>
              <w:t>223,986</w:t>
            </w:r>
          </w:p>
        </w:tc>
      </w:tr>
      <w:tr w:rsidR="005E0767" w:rsidRPr="00CE484E" w:rsidTr="00F92612">
        <w:trPr>
          <w:gridAfter w:val="3"/>
          <w:wAfter w:w="1574" w:type="dxa"/>
        </w:trPr>
        <w:tc>
          <w:tcPr>
            <w:tcW w:w="2800" w:type="dxa"/>
            <w:tcBorders>
              <w:top w:val="nil"/>
              <w:left w:val="nil"/>
              <w:bottom w:val="nil"/>
              <w:right w:val="nil"/>
            </w:tcBorders>
            <w:shd w:val="clear" w:color="auto" w:fill="auto"/>
            <w:noWrap/>
          </w:tcPr>
          <w:p w:rsidR="00B51390" w:rsidRPr="00CE484E" w:rsidRDefault="00B51390" w:rsidP="00CE248A">
            <w:pPr>
              <w:rPr>
                <w:rFonts w:ascii="Times New Roman" w:hAnsi="Times New Roman"/>
                <w:b/>
                <w:bCs/>
                <w:sz w:val="20"/>
                <w:szCs w:val="20"/>
              </w:rPr>
            </w:pPr>
          </w:p>
        </w:tc>
        <w:tc>
          <w:tcPr>
            <w:tcW w:w="1169" w:type="dxa"/>
            <w:gridSpan w:val="2"/>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sz w:val="20"/>
                <w:szCs w:val="20"/>
              </w:rPr>
            </w:pPr>
          </w:p>
        </w:tc>
        <w:tc>
          <w:tcPr>
            <w:tcW w:w="879" w:type="dxa"/>
            <w:gridSpan w:val="2"/>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sz w:val="20"/>
                <w:szCs w:val="20"/>
              </w:rPr>
            </w:pPr>
          </w:p>
        </w:tc>
        <w:tc>
          <w:tcPr>
            <w:tcW w:w="919" w:type="dxa"/>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b/>
                <w:bCs/>
                <w:sz w:val="20"/>
                <w:szCs w:val="20"/>
              </w:rPr>
            </w:pPr>
          </w:p>
        </w:tc>
        <w:tc>
          <w:tcPr>
            <w:tcW w:w="904" w:type="dxa"/>
            <w:tcBorders>
              <w:top w:val="nil"/>
              <w:left w:val="nil"/>
              <w:bottom w:val="nil"/>
              <w:right w:val="nil"/>
            </w:tcBorders>
            <w:shd w:val="clear" w:color="auto" w:fill="auto"/>
            <w:noWrap/>
          </w:tcPr>
          <w:p w:rsidR="00B51390" w:rsidRPr="00CE484E" w:rsidRDefault="00B51390" w:rsidP="00CE248A">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b/>
                <w:bCs/>
                <w:sz w:val="20"/>
                <w:szCs w:val="20"/>
              </w:rPr>
            </w:pPr>
          </w:p>
        </w:tc>
      </w:tr>
      <w:tr w:rsidR="005E0767" w:rsidRPr="00CE484E" w:rsidTr="00F92612">
        <w:trPr>
          <w:gridAfter w:val="3"/>
          <w:wAfter w:w="1574" w:type="dxa"/>
        </w:trPr>
        <w:tc>
          <w:tcPr>
            <w:tcW w:w="2800"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b/>
                <w:bCs/>
                <w:sz w:val="20"/>
                <w:szCs w:val="20"/>
              </w:rPr>
            </w:pPr>
          </w:p>
        </w:tc>
        <w:tc>
          <w:tcPr>
            <w:tcW w:w="116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p>
        </w:tc>
        <w:tc>
          <w:tcPr>
            <w:tcW w:w="87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p>
        </w:tc>
        <w:tc>
          <w:tcPr>
            <w:tcW w:w="919"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b/>
                <w:bCs/>
                <w:sz w:val="20"/>
                <w:szCs w:val="20"/>
              </w:rPr>
            </w:pPr>
          </w:p>
        </w:tc>
        <w:tc>
          <w:tcPr>
            <w:tcW w:w="904"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b/>
                <w:bCs/>
                <w:sz w:val="20"/>
                <w:szCs w:val="20"/>
              </w:rPr>
            </w:pPr>
          </w:p>
        </w:tc>
      </w:tr>
      <w:tr w:rsidR="005E0767" w:rsidRPr="00CE484E" w:rsidTr="00F92612">
        <w:trPr>
          <w:gridAfter w:val="8"/>
          <w:wAfter w:w="4664" w:type="dxa"/>
        </w:trPr>
        <w:tc>
          <w:tcPr>
            <w:tcW w:w="2800"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cs="Arial"/>
                <w:sz w:val="20"/>
                <w:szCs w:val="20"/>
              </w:rPr>
            </w:pPr>
          </w:p>
        </w:tc>
        <w:tc>
          <w:tcPr>
            <w:tcW w:w="904"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cs="Arial"/>
                <w:sz w:val="20"/>
                <w:szCs w:val="20"/>
              </w:rPr>
            </w:pPr>
          </w:p>
        </w:tc>
        <w:tc>
          <w:tcPr>
            <w:tcW w:w="1115" w:type="dxa"/>
            <w:gridSpan w:val="2"/>
            <w:tcBorders>
              <w:top w:val="nil"/>
              <w:left w:val="nil"/>
              <w:bottom w:val="nil"/>
              <w:right w:val="nil"/>
            </w:tcBorders>
            <w:shd w:val="clear" w:color="auto" w:fill="auto"/>
            <w:noWrap/>
            <w:hideMark/>
          </w:tcPr>
          <w:p w:rsidR="00B51390" w:rsidRPr="00CE484E" w:rsidRDefault="00B51390" w:rsidP="00CE248A">
            <w:pPr>
              <w:rPr>
                <w:rFonts w:ascii="Times New Roman" w:hAnsi="Times New Roman" w:cs="Arial"/>
                <w:sz w:val="20"/>
                <w:szCs w:val="20"/>
              </w:rPr>
            </w:pPr>
          </w:p>
        </w:tc>
      </w:tr>
      <w:tr w:rsidR="005E0767" w:rsidRPr="00CE484E" w:rsidTr="00F92612">
        <w:trPr>
          <w:gridAfter w:val="3"/>
          <w:wAfter w:w="1574" w:type="dxa"/>
        </w:trPr>
        <w:tc>
          <w:tcPr>
            <w:tcW w:w="2800"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sz w:val="20"/>
                <w:szCs w:val="18"/>
              </w:rPr>
            </w:pPr>
          </w:p>
        </w:tc>
        <w:tc>
          <w:tcPr>
            <w:tcW w:w="1169" w:type="dxa"/>
            <w:gridSpan w:val="2"/>
            <w:tcBorders>
              <w:top w:val="nil"/>
              <w:left w:val="nil"/>
              <w:bottom w:val="nil"/>
              <w:right w:val="nil"/>
            </w:tcBorders>
            <w:shd w:val="clear" w:color="auto" w:fill="auto"/>
            <w:noWrap/>
            <w:hideMark/>
          </w:tcPr>
          <w:p w:rsidR="00B51390" w:rsidRPr="00CE484E" w:rsidRDefault="00B51390" w:rsidP="00CE248A">
            <w:pPr>
              <w:rPr>
                <w:rFonts w:ascii="Times New Roman" w:hAnsi="Times New Roman" w:cs="Arial"/>
                <w:sz w:val="20"/>
                <w:szCs w:val="20"/>
              </w:rPr>
            </w:pPr>
          </w:p>
        </w:tc>
        <w:tc>
          <w:tcPr>
            <w:tcW w:w="879" w:type="dxa"/>
            <w:gridSpan w:val="2"/>
            <w:tcBorders>
              <w:top w:val="nil"/>
              <w:left w:val="nil"/>
              <w:bottom w:val="nil"/>
              <w:right w:val="nil"/>
            </w:tcBorders>
            <w:shd w:val="clear" w:color="auto" w:fill="auto"/>
            <w:noWrap/>
            <w:hideMark/>
          </w:tcPr>
          <w:p w:rsidR="00B51390" w:rsidRPr="00CE484E" w:rsidRDefault="00B51390" w:rsidP="00CE248A">
            <w:pPr>
              <w:rPr>
                <w:rFonts w:ascii="Times New Roman" w:hAnsi="Times New Roman" w:cs="Arial"/>
                <w:sz w:val="20"/>
                <w:szCs w:val="20"/>
              </w:rPr>
            </w:pPr>
          </w:p>
        </w:tc>
        <w:tc>
          <w:tcPr>
            <w:tcW w:w="919"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cs="Arial"/>
                <w:sz w:val="20"/>
                <w:szCs w:val="20"/>
              </w:rPr>
            </w:pPr>
          </w:p>
        </w:tc>
        <w:tc>
          <w:tcPr>
            <w:tcW w:w="904"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hideMark/>
          </w:tcPr>
          <w:p w:rsidR="00B51390" w:rsidRPr="00CE484E" w:rsidRDefault="00B51390" w:rsidP="00CE248A">
            <w:pPr>
              <w:rPr>
                <w:rFonts w:ascii="Times New Roman" w:hAnsi="Times New Roman" w:cs="Arial"/>
                <w:sz w:val="20"/>
                <w:szCs w:val="20"/>
              </w:rPr>
            </w:pPr>
          </w:p>
        </w:tc>
      </w:tr>
      <w:tr w:rsidR="005E0767" w:rsidRPr="00CE484E" w:rsidTr="00F92612">
        <w:trPr>
          <w:gridAfter w:val="3"/>
          <w:wAfter w:w="1574" w:type="dxa"/>
        </w:trPr>
        <w:tc>
          <w:tcPr>
            <w:tcW w:w="2800" w:type="dxa"/>
            <w:tcBorders>
              <w:top w:val="nil"/>
              <w:left w:val="nil"/>
              <w:bottom w:val="nil"/>
              <w:right w:val="nil"/>
            </w:tcBorders>
            <w:shd w:val="clear" w:color="auto" w:fill="auto"/>
            <w:hideMark/>
          </w:tcPr>
          <w:p w:rsidR="00B51390" w:rsidRPr="00CE484E" w:rsidRDefault="00B51390" w:rsidP="00CE248A">
            <w:pPr>
              <w:rPr>
                <w:rFonts w:ascii="Times New Roman" w:hAnsi="Times New Roman"/>
                <w:b/>
                <w:bCs/>
                <w:sz w:val="20"/>
                <w:szCs w:val="20"/>
              </w:rPr>
            </w:pPr>
            <w:r w:rsidRPr="00CE484E">
              <w:rPr>
                <w:rFonts w:ascii="Times New Roman" w:hAnsi="Times New Roman"/>
                <w:b/>
                <w:bCs/>
                <w:sz w:val="20"/>
                <w:szCs w:val="20"/>
              </w:rPr>
              <w:t>Processing Step</w:t>
            </w:r>
          </w:p>
        </w:tc>
        <w:tc>
          <w:tcPr>
            <w:tcW w:w="1169" w:type="dxa"/>
            <w:gridSpan w:val="2"/>
            <w:tcBorders>
              <w:top w:val="nil"/>
              <w:left w:val="nil"/>
              <w:bottom w:val="nil"/>
              <w:right w:val="nil"/>
            </w:tcBorders>
            <w:shd w:val="clear" w:color="auto" w:fill="auto"/>
            <w:hideMark/>
          </w:tcPr>
          <w:p w:rsidR="00B51390" w:rsidRPr="00CE484E" w:rsidRDefault="00B51390" w:rsidP="00CE248A">
            <w:pPr>
              <w:jc w:val="right"/>
              <w:rPr>
                <w:rFonts w:ascii="Times New Roman" w:hAnsi="Times New Roman"/>
                <w:b/>
                <w:bCs/>
                <w:sz w:val="20"/>
                <w:szCs w:val="20"/>
              </w:rPr>
            </w:pPr>
            <w:r w:rsidRPr="00CE484E">
              <w:rPr>
                <w:rFonts w:ascii="Times New Roman" w:hAnsi="Times New Roman"/>
                <w:b/>
                <w:bCs/>
                <w:sz w:val="20"/>
                <w:szCs w:val="20"/>
              </w:rPr>
              <w:t>Responses</w:t>
            </w:r>
          </w:p>
        </w:tc>
        <w:tc>
          <w:tcPr>
            <w:tcW w:w="879" w:type="dxa"/>
            <w:gridSpan w:val="2"/>
            <w:tcBorders>
              <w:top w:val="nil"/>
              <w:left w:val="nil"/>
              <w:bottom w:val="nil"/>
              <w:right w:val="nil"/>
            </w:tcBorders>
            <w:shd w:val="clear" w:color="auto" w:fill="auto"/>
            <w:hideMark/>
          </w:tcPr>
          <w:p w:rsidR="00B51390" w:rsidRPr="00CE484E" w:rsidRDefault="00B51390" w:rsidP="00CE248A">
            <w:pPr>
              <w:jc w:val="right"/>
              <w:rPr>
                <w:rFonts w:ascii="Times New Roman" w:hAnsi="Times New Roman"/>
                <w:b/>
                <w:bCs/>
                <w:sz w:val="20"/>
                <w:szCs w:val="20"/>
              </w:rPr>
            </w:pPr>
            <w:r w:rsidRPr="00CE484E">
              <w:rPr>
                <w:rFonts w:ascii="Times New Roman" w:hAnsi="Times New Roman"/>
                <w:b/>
                <w:bCs/>
                <w:sz w:val="20"/>
                <w:szCs w:val="20"/>
              </w:rPr>
              <w:t>Hours Per Step</w:t>
            </w:r>
          </w:p>
        </w:tc>
        <w:tc>
          <w:tcPr>
            <w:tcW w:w="919" w:type="dxa"/>
            <w:tcBorders>
              <w:top w:val="nil"/>
              <w:left w:val="nil"/>
              <w:bottom w:val="nil"/>
              <w:right w:val="nil"/>
            </w:tcBorders>
            <w:shd w:val="clear" w:color="auto" w:fill="auto"/>
            <w:hideMark/>
          </w:tcPr>
          <w:p w:rsidR="00B51390" w:rsidRPr="00CE484E" w:rsidRDefault="00B51390" w:rsidP="00CE248A">
            <w:pPr>
              <w:jc w:val="right"/>
              <w:rPr>
                <w:rFonts w:ascii="Times New Roman" w:hAnsi="Times New Roman"/>
                <w:b/>
                <w:bCs/>
                <w:sz w:val="20"/>
                <w:szCs w:val="20"/>
              </w:rPr>
            </w:pPr>
            <w:r w:rsidRPr="00CE484E">
              <w:rPr>
                <w:rFonts w:ascii="Times New Roman" w:hAnsi="Times New Roman"/>
                <w:b/>
                <w:bCs/>
                <w:sz w:val="20"/>
                <w:szCs w:val="20"/>
              </w:rPr>
              <w:t>Annual Hours</w:t>
            </w:r>
          </w:p>
        </w:tc>
        <w:tc>
          <w:tcPr>
            <w:tcW w:w="904" w:type="dxa"/>
            <w:tcBorders>
              <w:top w:val="nil"/>
              <w:left w:val="nil"/>
              <w:bottom w:val="nil"/>
              <w:right w:val="nil"/>
            </w:tcBorders>
            <w:shd w:val="clear" w:color="auto" w:fill="auto"/>
            <w:noWrap/>
            <w:hideMark/>
          </w:tcPr>
          <w:p w:rsidR="00B51390" w:rsidRPr="00CE484E" w:rsidRDefault="00B51390" w:rsidP="00347253">
            <w:pPr>
              <w:jc w:val="right"/>
              <w:rPr>
                <w:rFonts w:ascii="Times New Roman" w:hAnsi="Times New Roman"/>
                <w:b/>
                <w:bCs/>
                <w:sz w:val="20"/>
                <w:szCs w:val="20"/>
              </w:rPr>
            </w:pPr>
            <w:r w:rsidRPr="00CE484E">
              <w:rPr>
                <w:rFonts w:ascii="Times New Roman" w:hAnsi="Times New Roman"/>
                <w:b/>
                <w:bCs/>
                <w:sz w:val="20"/>
                <w:szCs w:val="20"/>
              </w:rPr>
              <w:t>Cost/</w:t>
            </w:r>
            <w:r w:rsidRPr="00CE484E">
              <w:rPr>
                <w:rFonts w:ascii="Times New Roman" w:hAnsi="Times New Roman"/>
                <w:b/>
                <w:bCs/>
                <w:sz w:val="20"/>
                <w:szCs w:val="20"/>
              </w:rPr>
              <w:br/>
              <w:t>Hour</w:t>
            </w:r>
          </w:p>
        </w:tc>
        <w:tc>
          <w:tcPr>
            <w:tcW w:w="1238" w:type="dxa"/>
            <w:gridSpan w:val="2"/>
            <w:tcBorders>
              <w:top w:val="nil"/>
              <w:left w:val="nil"/>
              <w:bottom w:val="nil"/>
              <w:right w:val="nil"/>
            </w:tcBorders>
            <w:shd w:val="clear" w:color="auto" w:fill="auto"/>
            <w:hideMark/>
          </w:tcPr>
          <w:p w:rsidR="00B51390" w:rsidRPr="00CE484E" w:rsidRDefault="00B51390" w:rsidP="005E0767">
            <w:pPr>
              <w:jc w:val="right"/>
              <w:rPr>
                <w:rFonts w:ascii="Times New Roman" w:hAnsi="Times New Roman"/>
                <w:b/>
                <w:bCs/>
                <w:sz w:val="20"/>
                <w:szCs w:val="20"/>
              </w:rPr>
            </w:pPr>
            <w:r w:rsidRPr="00CE484E">
              <w:rPr>
                <w:rFonts w:ascii="Times New Roman" w:hAnsi="Times New Roman"/>
                <w:b/>
                <w:bCs/>
                <w:sz w:val="20"/>
                <w:szCs w:val="20"/>
              </w:rPr>
              <w:t xml:space="preserve">Annual </w:t>
            </w:r>
            <w:r w:rsidR="005E0767">
              <w:rPr>
                <w:rFonts w:ascii="Times New Roman" w:hAnsi="Times New Roman"/>
                <w:b/>
                <w:bCs/>
                <w:sz w:val="20"/>
                <w:szCs w:val="20"/>
              </w:rPr>
              <w:t>Cost</w:t>
            </w:r>
          </w:p>
        </w:tc>
      </w:tr>
      <w:tr w:rsidR="005E0767" w:rsidRPr="00CE484E" w:rsidTr="00F92612">
        <w:trPr>
          <w:gridAfter w:val="3"/>
          <w:wAfter w:w="1574" w:type="dxa"/>
        </w:trPr>
        <w:tc>
          <w:tcPr>
            <w:tcW w:w="2800" w:type="dxa"/>
            <w:tcBorders>
              <w:top w:val="nil"/>
              <w:left w:val="nil"/>
              <w:bottom w:val="nil"/>
              <w:right w:val="nil"/>
            </w:tcBorders>
            <w:shd w:val="clear" w:color="auto" w:fill="auto"/>
            <w:hideMark/>
          </w:tcPr>
          <w:p w:rsidR="00B51390" w:rsidRPr="00CE484E" w:rsidRDefault="00B51390" w:rsidP="00CE248A">
            <w:pPr>
              <w:rPr>
                <w:rFonts w:ascii="Times New Roman" w:hAnsi="Times New Roman"/>
                <w:sz w:val="20"/>
              </w:rPr>
            </w:pPr>
            <w:r w:rsidRPr="00CE484E">
              <w:rPr>
                <w:rFonts w:ascii="Times New Roman" w:hAnsi="Times New Roman"/>
                <w:sz w:val="20"/>
              </w:rPr>
              <w:t>Review nomination form</w:t>
            </w:r>
          </w:p>
        </w:tc>
        <w:tc>
          <w:tcPr>
            <w:tcW w:w="116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2,000</w:t>
            </w:r>
          </w:p>
        </w:tc>
        <w:tc>
          <w:tcPr>
            <w:tcW w:w="87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2</w:t>
            </w:r>
          </w:p>
        </w:tc>
        <w:tc>
          <w:tcPr>
            <w:tcW w:w="919"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4,000</w:t>
            </w:r>
          </w:p>
        </w:tc>
        <w:tc>
          <w:tcPr>
            <w:tcW w:w="904"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$45.99</w:t>
            </w:r>
          </w:p>
        </w:tc>
        <w:tc>
          <w:tcPr>
            <w:tcW w:w="1238"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$183,960</w:t>
            </w:r>
          </w:p>
        </w:tc>
      </w:tr>
      <w:tr w:rsidR="005E0767" w:rsidRPr="00CE484E" w:rsidTr="00F92612">
        <w:trPr>
          <w:gridAfter w:val="3"/>
          <w:wAfter w:w="1574" w:type="dxa"/>
        </w:trPr>
        <w:tc>
          <w:tcPr>
            <w:tcW w:w="2800" w:type="dxa"/>
            <w:tcBorders>
              <w:top w:val="nil"/>
              <w:left w:val="nil"/>
              <w:bottom w:val="nil"/>
              <w:right w:val="nil"/>
            </w:tcBorders>
            <w:shd w:val="clear" w:color="auto" w:fill="auto"/>
            <w:hideMark/>
          </w:tcPr>
          <w:p w:rsidR="00B51390" w:rsidRPr="00CE484E" w:rsidRDefault="00B51390" w:rsidP="00CE248A">
            <w:pPr>
              <w:rPr>
                <w:rFonts w:ascii="Times New Roman" w:hAnsi="Times New Roman"/>
                <w:sz w:val="20"/>
              </w:rPr>
            </w:pPr>
            <w:r w:rsidRPr="00CE484E">
              <w:rPr>
                <w:rFonts w:ascii="Times New Roman" w:hAnsi="Times New Roman"/>
                <w:sz w:val="20"/>
              </w:rPr>
              <w:t>Collect information to complete the form</w:t>
            </w:r>
          </w:p>
        </w:tc>
        <w:tc>
          <w:tcPr>
            <w:tcW w:w="116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1,000</w:t>
            </w:r>
          </w:p>
        </w:tc>
        <w:tc>
          <w:tcPr>
            <w:tcW w:w="87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6</w:t>
            </w:r>
          </w:p>
        </w:tc>
        <w:tc>
          <w:tcPr>
            <w:tcW w:w="919"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6,000</w:t>
            </w:r>
          </w:p>
        </w:tc>
        <w:tc>
          <w:tcPr>
            <w:tcW w:w="904"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$32.73</w:t>
            </w:r>
          </w:p>
        </w:tc>
        <w:tc>
          <w:tcPr>
            <w:tcW w:w="1238"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$196,380</w:t>
            </w:r>
          </w:p>
        </w:tc>
      </w:tr>
      <w:tr w:rsidR="005E0767" w:rsidRPr="00CE484E" w:rsidTr="00F92612">
        <w:trPr>
          <w:gridAfter w:val="3"/>
          <w:wAfter w:w="1574" w:type="dxa"/>
        </w:trPr>
        <w:tc>
          <w:tcPr>
            <w:tcW w:w="2800" w:type="dxa"/>
            <w:tcBorders>
              <w:top w:val="nil"/>
              <w:left w:val="nil"/>
              <w:bottom w:val="nil"/>
              <w:right w:val="nil"/>
            </w:tcBorders>
            <w:shd w:val="clear" w:color="auto" w:fill="auto"/>
          </w:tcPr>
          <w:p w:rsidR="00B51390" w:rsidRPr="00CE484E" w:rsidRDefault="00B51390" w:rsidP="00CE248A">
            <w:pPr>
              <w:rPr>
                <w:rFonts w:ascii="Times New Roman" w:hAnsi="Times New Roman"/>
                <w:sz w:val="20"/>
              </w:rPr>
            </w:pPr>
          </w:p>
        </w:tc>
        <w:tc>
          <w:tcPr>
            <w:tcW w:w="1169" w:type="dxa"/>
            <w:gridSpan w:val="2"/>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sz w:val="20"/>
                <w:szCs w:val="20"/>
              </w:rPr>
            </w:pPr>
          </w:p>
        </w:tc>
        <w:tc>
          <w:tcPr>
            <w:tcW w:w="879" w:type="dxa"/>
            <w:gridSpan w:val="2"/>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sz w:val="20"/>
                <w:szCs w:val="20"/>
              </w:rPr>
            </w:pPr>
          </w:p>
        </w:tc>
        <w:tc>
          <w:tcPr>
            <w:tcW w:w="919" w:type="dxa"/>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sz w:val="20"/>
                <w:szCs w:val="20"/>
              </w:rPr>
            </w:pPr>
          </w:p>
        </w:tc>
        <w:tc>
          <w:tcPr>
            <w:tcW w:w="904" w:type="dxa"/>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sz w:val="20"/>
                <w:szCs w:val="20"/>
              </w:rPr>
            </w:pPr>
          </w:p>
        </w:tc>
        <w:tc>
          <w:tcPr>
            <w:tcW w:w="1238" w:type="dxa"/>
            <w:gridSpan w:val="2"/>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sz w:val="20"/>
                <w:szCs w:val="20"/>
              </w:rPr>
            </w:pPr>
          </w:p>
        </w:tc>
      </w:tr>
      <w:tr w:rsidR="005E0767" w:rsidRPr="00CE484E" w:rsidTr="00F92612">
        <w:trPr>
          <w:gridAfter w:val="3"/>
          <w:wAfter w:w="1574" w:type="dxa"/>
        </w:trPr>
        <w:tc>
          <w:tcPr>
            <w:tcW w:w="2800" w:type="dxa"/>
            <w:tcBorders>
              <w:top w:val="nil"/>
              <w:left w:val="nil"/>
              <w:bottom w:val="nil"/>
              <w:right w:val="nil"/>
            </w:tcBorders>
            <w:shd w:val="clear" w:color="auto" w:fill="auto"/>
            <w:hideMark/>
          </w:tcPr>
          <w:p w:rsidR="00B51390" w:rsidRPr="00CE484E" w:rsidRDefault="00B51390" w:rsidP="00CE248A">
            <w:pPr>
              <w:rPr>
                <w:rFonts w:ascii="Times New Roman" w:hAnsi="Times New Roman"/>
                <w:sz w:val="20"/>
              </w:rPr>
            </w:pPr>
            <w:r w:rsidRPr="00CE484E">
              <w:rPr>
                <w:rFonts w:ascii="Times New Roman" w:hAnsi="Times New Roman"/>
                <w:sz w:val="20"/>
              </w:rPr>
              <w:t>Complete and submit form to Nominating Authority</w:t>
            </w:r>
          </w:p>
        </w:tc>
        <w:tc>
          <w:tcPr>
            <w:tcW w:w="1169" w:type="dxa"/>
            <w:gridSpan w:val="2"/>
            <w:tcBorders>
              <w:top w:val="nil"/>
              <w:left w:val="nil"/>
              <w:bottom w:val="single" w:sz="4" w:space="0" w:color="auto"/>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1,000</w:t>
            </w:r>
          </w:p>
        </w:tc>
        <w:tc>
          <w:tcPr>
            <w:tcW w:w="87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4</w:t>
            </w:r>
          </w:p>
        </w:tc>
        <w:tc>
          <w:tcPr>
            <w:tcW w:w="919"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4,000</w:t>
            </w:r>
          </w:p>
        </w:tc>
        <w:tc>
          <w:tcPr>
            <w:tcW w:w="904"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$45.99</w:t>
            </w:r>
          </w:p>
        </w:tc>
        <w:tc>
          <w:tcPr>
            <w:tcW w:w="1238"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r w:rsidRPr="00CE484E">
              <w:rPr>
                <w:rFonts w:ascii="Times New Roman" w:hAnsi="Times New Roman"/>
                <w:sz w:val="20"/>
                <w:szCs w:val="20"/>
              </w:rPr>
              <w:t>$183,960</w:t>
            </w:r>
          </w:p>
        </w:tc>
      </w:tr>
      <w:tr w:rsidR="005E0767" w:rsidRPr="00CE484E" w:rsidTr="00F92612">
        <w:trPr>
          <w:gridAfter w:val="3"/>
          <w:wAfter w:w="1574" w:type="dxa"/>
        </w:trPr>
        <w:tc>
          <w:tcPr>
            <w:tcW w:w="2800"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b/>
                <w:bCs/>
                <w:sz w:val="20"/>
                <w:szCs w:val="20"/>
              </w:rPr>
            </w:pPr>
            <w:r w:rsidRPr="00CE484E">
              <w:rPr>
                <w:rFonts w:ascii="Times New Roman" w:hAnsi="Times New Roman"/>
                <w:b/>
                <w:bCs/>
                <w:sz w:val="20"/>
                <w:szCs w:val="20"/>
              </w:rPr>
              <w:t>Totals</w:t>
            </w:r>
          </w:p>
        </w:tc>
        <w:tc>
          <w:tcPr>
            <w:tcW w:w="1169" w:type="dxa"/>
            <w:gridSpan w:val="2"/>
            <w:tcBorders>
              <w:top w:val="single" w:sz="4" w:space="0" w:color="auto"/>
              <w:left w:val="nil"/>
              <w:bottom w:val="nil"/>
              <w:right w:val="nil"/>
            </w:tcBorders>
            <w:shd w:val="clear" w:color="auto" w:fill="auto"/>
            <w:noWrap/>
            <w:hideMark/>
          </w:tcPr>
          <w:p w:rsidR="00B51390" w:rsidRPr="00CE484E" w:rsidRDefault="005E0767" w:rsidP="005E0767">
            <w:pPr>
              <w:jc w:val="right"/>
              <w:rPr>
                <w:rFonts w:ascii="Times New Roman" w:hAnsi="Times New Roman"/>
                <w:sz w:val="20"/>
                <w:szCs w:val="20"/>
              </w:rPr>
            </w:pPr>
            <w:r>
              <w:rPr>
                <w:rFonts w:ascii="Times New Roman" w:hAnsi="Times New Roman"/>
                <w:sz w:val="20"/>
                <w:szCs w:val="20"/>
              </w:rPr>
              <w:t>4,000</w:t>
            </w:r>
          </w:p>
        </w:tc>
        <w:tc>
          <w:tcPr>
            <w:tcW w:w="879" w:type="dxa"/>
            <w:gridSpan w:val="2"/>
            <w:tcBorders>
              <w:top w:val="nil"/>
              <w:left w:val="nil"/>
              <w:bottom w:val="nil"/>
              <w:right w:val="nil"/>
            </w:tcBorders>
            <w:shd w:val="clear" w:color="auto" w:fill="auto"/>
            <w:noWrap/>
            <w:hideMark/>
          </w:tcPr>
          <w:p w:rsidR="00B51390" w:rsidRPr="00CE484E" w:rsidRDefault="00B51390" w:rsidP="00CE248A">
            <w:pPr>
              <w:rPr>
                <w:rFonts w:ascii="Times New Roman" w:hAnsi="Times New Roman"/>
                <w:b/>
                <w:bCs/>
                <w:sz w:val="20"/>
                <w:szCs w:val="20"/>
              </w:rPr>
            </w:pPr>
          </w:p>
        </w:tc>
        <w:tc>
          <w:tcPr>
            <w:tcW w:w="919" w:type="dxa"/>
            <w:tcBorders>
              <w:top w:val="single" w:sz="4" w:space="0" w:color="auto"/>
              <w:left w:val="nil"/>
              <w:bottom w:val="nil"/>
              <w:right w:val="nil"/>
            </w:tcBorders>
            <w:shd w:val="clear" w:color="auto" w:fill="auto"/>
            <w:noWrap/>
            <w:hideMark/>
          </w:tcPr>
          <w:p w:rsidR="00B51390" w:rsidRPr="00CE484E" w:rsidRDefault="005E0767" w:rsidP="005E0767">
            <w:pPr>
              <w:jc w:val="right"/>
              <w:rPr>
                <w:rFonts w:ascii="Times New Roman" w:hAnsi="Times New Roman"/>
                <w:b/>
                <w:bCs/>
                <w:sz w:val="20"/>
                <w:szCs w:val="20"/>
              </w:rPr>
            </w:pPr>
            <w:r>
              <w:rPr>
                <w:rFonts w:ascii="Times New Roman" w:hAnsi="Times New Roman"/>
                <w:b/>
                <w:bCs/>
                <w:sz w:val="20"/>
                <w:szCs w:val="20"/>
              </w:rPr>
              <w:t>14,000</w:t>
            </w:r>
          </w:p>
        </w:tc>
        <w:tc>
          <w:tcPr>
            <w:tcW w:w="904" w:type="dxa"/>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p>
        </w:tc>
        <w:tc>
          <w:tcPr>
            <w:tcW w:w="1238" w:type="dxa"/>
            <w:gridSpan w:val="2"/>
            <w:tcBorders>
              <w:top w:val="single" w:sz="4" w:space="0" w:color="auto"/>
              <w:left w:val="nil"/>
              <w:bottom w:val="nil"/>
              <w:right w:val="nil"/>
            </w:tcBorders>
            <w:shd w:val="clear" w:color="auto" w:fill="auto"/>
            <w:noWrap/>
            <w:hideMark/>
          </w:tcPr>
          <w:p w:rsidR="00B51390" w:rsidRPr="00CE484E" w:rsidRDefault="00B51390" w:rsidP="005E0767">
            <w:pPr>
              <w:jc w:val="right"/>
              <w:rPr>
                <w:rFonts w:ascii="Times New Roman" w:hAnsi="Times New Roman"/>
                <w:b/>
                <w:bCs/>
                <w:sz w:val="20"/>
                <w:szCs w:val="20"/>
              </w:rPr>
            </w:pPr>
            <w:r w:rsidRPr="00CE484E">
              <w:rPr>
                <w:rFonts w:ascii="Times New Roman" w:hAnsi="Times New Roman"/>
                <w:b/>
                <w:bCs/>
                <w:sz w:val="20"/>
                <w:szCs w:val="20"/>
              </w:rPr>
              <w:t>$</w:t>
            </w:r>
            <w:r w:rsidR="005E0767">
              <w:rPr>
                <w:rFonts w:ascii="Times New Roman" w:hAnsi="Times New Roman"/>
                <w:b/>
                <w:bCs/>
                <w:sz w:val="20"/>
                <w:szCs w:val="20"/>
              </w:rPr>
              <w:t>748,260</w:t>
            </w:r>
          </w:p>
        </w:tc>
      </w:tr>
      <w:tr w:rsidR="005E0767" w:rsidRPr="00CE484E" w:rsidTr="00F92612">
        <w:trPr>
          <w:gridAfter w:val="3"/>
          <w:wAfter w:w="1574" w:type="dxa"/>
        </w:trPr>
        <w:tc>
          <w:tcPr>
            <w:tcW w:w="2800"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b/>
                <w:bCs/>
                <w:sz w:val="20"/>
                <w:szCs w:val="20"/>
              </w:rPr>
            </w:pPr>
            <w:r w:rsidRPr="00CE484E">
              <w:rPr>
                <w:rFonts w:ascii="Times New Roman" w:hAnsi="Times New Roman"/>
                <w:b/>
                <w:bCs/>
                <w:sz w:val="20"/>
                <w:szCs w:val="20"/>
              </w:rPr>
              <w:t>Averages</w:t>
            </w:r>
          </w:p>
        </w:tc>
        <w:tc>
          <w:tcPr>
            <w:tcW w:w="116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p>
        </w:tc>
        <w:tc>
          <w:tcPr>
            <w:tcW w:w="879" w:type="dxa"/>
            <w:gridSpan w:val="2"/>
            <w:tcBorders>
              <w:top w:val="nil"/>
              <w:left w:val="nil"/>
              <w:bottom w:val="nil"/>
              <w:right w:val="nil"/>
            </w:tcBorders>
            <w:shd w:val="clear" w:color="auto" w:fill="auto"/>
            <w:noWrap/>
            <w:hideMark/>
          </w:tcPr>
          <w:p w:rsidR="00B51390" w:rsidRPr="00CE484E" w:rsidRDefault="00B51390" w:rsidP="00CE248A">
            <w:pPr>
              <w:jc w:val="right"/>
              <w:rPr>
                <w:rFonts w:ascii="Times New Roman" w:hAnsi="Times New Roman"/>
                <w:sz w:val="20"/>
                <w:szCs w:val="20"/>
              </w:rPr>
            </w:pPr>
          </w:p>
        </w:tc>
        <w:tc>
          <w:tcPr>
            <w:tcW w:w="919" w:type="dxa"/>
            <w:tcBorders>
              <w:top w:val="nil"/>
              <w:left w:val="nil"/>
              <w:bottom w:val="nil"/>
              <w:right w:val="nil"/>
            </w:tcBorders>
            <w:shd w:val="clear" w:color="auto" w:fill="auto"/>
            <w:noWrap/>
            <w:hideMark/>
          </w:tcPr>
          <w:p w:rsidR="00B51390" w:rsidRPr="00CE484E" w:rsidRDefault="005E0767" w:rsidP="005E0767">
            <w:pPr>
              <w:jc w:val="right"/>
              <w:rPr>
                <w:rFonts w:ascii="Times New Roman" w:hAnsi="Times New Roman"/>
                <w:b/>
                <w:bCs/>
                <w:sz w:val="20"/>
                <w:szCs w:val="20"/>
              </w:rPr>
            </w:pPr>
            <w:r>
              <w:rPr>
                <w:rFonts w:ascii="Times New Roman" w:hAnsi="Times New Roman"/>
                <w:b/>
                <w:bCs/>
                <w:sz w:val="20"/>
                <w:szCs w:val="20"/>
              </w:rPr>
              <w:t>4,666</w:t>
            </w:r>
          </w:p>
        </w:tc>
        <w:tc>
          <w:tcPr>
            <w:tcW w:w="904" w:type="dxa"/>
            <w:tcBorders>
              <w:top w:val="nil"/>
              <w:left w:val="nil"/>
              <w:bottom w:val="nil"/>
              <w:right w:val="nil"/>
            </w:tcBorders>
            <w:shd w:val="clear" w:color="auto" w:fill="auto"/>
            <w:noWrap/>
            <w:hideMark/>
          </w:tcPr>
          <w:p w:rsidR="00B51390" w:rsidRPr="00CE484E" w:rsidRDefault="00B51390" w:rsidP="00CE248A">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hideMark/>
          </w:tcPr>
          <w:p w:rsidR="00B51390" w:rsidRPr="00CE484E" w:rsidRDefault="00B51390" w:rsidP="005E0767">
            <w:pPr>
              <w:jc w:val="right"/>
              <w:rPr>
                <w:rFonts w:ascii="Times New Roman" w:hAnsi="Times New Roman"/>
                <w:b/>
                <w:bCs/>
                <w:sz w:val="20"/>
                <w:szCs w:val="20"/>
              </w:rPr>
            </w:pPr>
            <w:r w:rsidRPr="00CE484E">
              <w:rPr>
                <w:rFonts w:ascii="Times New Roman" w:hAnsi="Times New Roman"/>
                <w:b/>
                <w:bCs/>
                <w:sz w:val="20"/>
                <w:szCs w:val="20"/>
              </w:rPr>
              <w:t>$</w:t>
            </w:r>
            <w:r w:rsidR="005E0767">
              <w:rPr>
                <w:rFonts w:ascii="Times New Roman" w:hAnsi="Times New Roman"/>
                <w:b/>
                <w:bCs/>
                <w:sz w:val="20"/>
                <w:szCs w:val="20"/>
              </w:rPr>
              <w:t>249,420</w:t>
            </w:r>
          </w:p>
        </w:tc>
      </w:tr>
      <w:tr w:rsidR="005E0767" w:rsidRPr="00CE484E" w:rsidTr="00F92612">
        <w:trPr>
          <w:gridAfter w:val="3"/>
          <w:wAfter w:w="1574" w:type="dxa"/>
        </w:trPr>
        <w:tc>
          <w:tcPr>
            <w:tcW w:w="2800" w:type="dxa"/>
            <w:tcBorders>
              <w:top w:val="nil"/>
              <w:left w:val="nil"/>
              <w:bottom w:val="nil"/>
              <w:right w:val="nil"/>
            </w:tcBorders>
            <w:shd w:val="clear" w:color="auto" w:fill="auto"/>
            <w:noWrap/>
          </w:tcPr>
          <w:p w:rsidR="00B51390" w:rsidRPr="00CE484E" w:rsidRDefault="00B51390" w:rsidP="00CE248A">
            <w:pPr>
              <w:rPr>
                <w:rFonts w:ascii="Times New Roman" w:hAnsi="Times New Roman"/>
                <w:b/>
                <w:bCs/>
                <w:sz w:val="20"/>
                <w:szCs w:val="20"/>
              </w:rPr>
            </w:pPr>
          </w:p>
        </w:tc>
        <w:tc>
          <w:tcPr>
            <w:tcW w:w="1169" w:type="dxa"/>
            <w:gridSpan w:val="2"/>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sz w:val="20"/>
                <w:szCs w:val="20"/>
              </w:rPr>
            </w:pPr>
          </w:p>
        </w:tc>
        <w:tc>
          <w:tcPr>
            <w:tcW w:w="879" w:type="dxa"/>
            <w:gridSpan w:val="2"/>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sz w:val="20"/>
                <w:szCs w:val="20"/>
              </w:rPr>
            </w:pPr>
          </w:p>
        </w:tc>
        <w:tc>
          <w:tcPr>
            <w:tcW w:w="919" w:type="dxa"/>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b/>
                <w:bCs/>
                <w:sz w:val="20"/>
                <w:szCs w:val="20"/>
              </w:rPr>
            </w:pPr>
          </w:p>
        </w:tc>
        <w:tc>
          <w:tcPr>
            <w:tcW w:w="904" w:type="dxa"/>
            <w:tcBorders>
              <w:top w:val="nil"/>
              <w:left w:val="nil"/>
              <w:bottom w:val="nil"/>
              <w:right w:val="nil"/>
            </w:tcBorders>
            <w:shd w:val="clear" w:color="auto" w:fill="auto"/>
            <w:noWrap/>
          </w:tcPr>
          <w:p w:rsidR="00B51390" w:rsidRPr="00CE484E" w:rsidRDefault="00B51390" w:rsidP="00CE248A">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tcPr>
          <w:p w:rsidR="00B51390" w:rsidRPr="00CE484E" w:rsidRDefault="00B51390" w:rsidP="00CE248A">
            <w:pPr>
              <w:jc w:val="right"/>
              <w:rPr>
                <w:rFonts w:ascii="Times New Roman" w:hAnsi="Times New Roman"/>
                <w:b/>
                <w:bCs/>
                <w:sz w:val="20"/>
                <w:szCs w:val="20"/>
              </w:rPr>
            </w:pPr>
          </w:p>
        </w:tc>
      </w:tr>
      <w:tr w:rsidR="00F92612" w:rsidRPr="00CE484E" w:rsidTr="00F92612">
        <w:tc>
          <w:tcPr>
            <w:tcW w:w="2800" w:type="dxa"/>
            <w:tcBorders>
              <w:top w:val="nil"/>
              <w:left w:val="nil"/>
              <w:bottom w:val="nil"/>
              <w:right w:val="nil"/>
            </w:tcBorders>
            <w:shd w:val="clear" w:color="auto" w:fill="auto"/>
            <w:noWrap/>
            <w:hideMark/>
          </w:tcPr>
          <w:p w:rsidR="00CE248A" w:rsidRPr="00CE484E" w:rsidRDefault="00CE248A" w:rsidP="00CE248A">
            <w:pPr>
              <w:rPr>
                <w:rFonts w:ascii="Times New Roman" w:hAnsi="Times New Roman"/>
                <w:b/>
                <w:bCs/>
                <w:sz w:val="20"/>
                <w:szCs w:val="20"/>
              </w:rPr>
            </w:pPr>
          </w:p>
        </w:tc>
        <w:tc>
          <w:tcPr>
            <w:tcW w:w="1169"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879"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919" w:type="dxa"/>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1488"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1220" w:type="dxa"/>
            <w:gridSpan w:val="3"/>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1008" w:type="dxa"/>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r>
      <w:tr w:rsidR="00F92612" w:rsidRPr="00CE484E" w:rsidTr="00F92612">
        <w:tc>
          <w:tcPr>
            <w:tcW w:w="2800" w:type="dxa"/>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4455" w:type="dxa"/>
            <w:gridSpan w:val="7"/>
            <w:tcBorders>
              <w:top w:val="nil"/>
              <w:left w:val="nil"/>
              <w:bottom w:val="nil"/>
              <w:right w:val="nil"/>
            </w:tcBorders>
            <w:shd w:val="clear" w:color="auto" w:fill="auto"/>
            <w:noWrap/>
            <w:hideMark/>
          </w:tcPr>
          <w:p w:rsidR="00CE248A" w:rsidRPr="00CE484E" w:rsidRDefault="00CE248A" w:rsidP="00CE248A">
            <w:pPr>
              <w:rPr>
                <w:rFonts w:ascii="Times New Roman" w:hAnsi="Times New Roman"/>
                <w:b/>
                <w:bCs/>
                <w:sz w:val="20"/>
                <w:u w:val="single"/>
              </w:rPr>
            </w:pPr>
            <w:r w:rsidRPr="00CE484E">
              <w:rPr>
                <w:rFonts w:ascii="Times New Roman" w:hAnsi="Times New Roman"/>
                <w:b/>
                <w:bCs/>
                <w:sz w:val="20"/>
                <w:u w:val="single"/>
              </w:rPr>
              <w:t>Annual Total and Average Burden</w:t>
            </w:r>
          </w:p>
        </w:tc>
        <w:tc>
          <w:tcPr>
            <w:tcW w:w="1220" w:type="dxa"/>
            <w:gridSpan w:val="3"/>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1008" w:type="dxa"/>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r>
      <w:tr w:rsidR="00F92612" w:rsidRPr="00CE484E" w:rsidTr="00F92612">
        <w:tc>
          <w:tcPr>
            <w:tcW w:w="2800" w:type="dxa"/>
            <w:tcBorders>
              <w:top w:val="nil"/>
              <w:left w:val="nil"/>
              <w:bottom w:val="nil"/>
              <w:right w:val="nil"/>
            </w:tcBorders>
            <w:shd w:val="clear" w:color="auto" w:fill="auto"/>
            <w:hideMark/>
          </w:tcPr>
          <w:p w:rsidR="00CE248A" w:rsidRPr="00CE484E" w:rsidRDefault="00CE248A" w:rsidP="00CE248A">
            <w:pPr>
              <w:rPr>
                <w:rFonts w:ascii="Times New Roman" w:hAnsi="Times New Roman"/>
                <w:sz w:val="20"/>
              </w:rPr>
            </w:pPr>
            <w:r w:rsidRPr="00CE484E">
              <w:rPr>
                <w:rFonts w:ascii="Times New Roman" w:hAnsi="Times New Roman"/>
                <w:sz w:val="20"/>
              </w:rPr>
              <w:t xml:space="preserve">Total burden on Nominating </w:t>
            </w:r>
            <w:r w:rsidRPr="00CE484E">
              <w:rPr>
                <w:rFonts w:ascii="Times New Roman" w:hAnsi="Times New Roman"/>
                <w:sz w:val="20"/>
              </w:rPr>
              <w:lastRenderedPageBreak/>
              <w:t>Authorities</w:t>
            </w:r>
          </w:p>
        </w:tc>
        <w:tc>
          <w:tcPr>
            <w:tcW w:w="1169" w:type="dxa"/>
            <w:gridSpan w:val="2"/>
            <w:tcBorders>
              <w:top w:val="nil"/>
              <w:left w:val="nil"/>
              <w:bottom w:val="nil"/>
              <w:right w:val="nil"/>
            </w:tcBorders>
            <w:shd w:val="clear" w:color="auto" w:fill="auto"/>
            <w:noWrap/>
            <w:hideMark/>
          </w:tcPr>
          <w:p w:rsidR="00CE248A" w:rsidRPr="00CE484E" w:rsidRDefault="005E0767" w:rsidP="00CE248A">
            <w:pPr>
              <w:rPr>
                <w:rFonts w:ascii="Times New Roman" w:hAnsi="Times New Roman" w:cs="Arial"/>
                <w:sz w:val="20"/>
                <w:szCs w:val="20"/>
              </w:rPr>
            </w:pPr>
            <w:r>
              <w:rPr>
                <w:rFonts w:ascii="Times New Roman" w:hAnsi="Times New Roman"/>
                <w:b/>
                <w:bCs/>
                <w:sz w:val="20"/>
                <w:szCs w:val="20"/>
              </w:rPr>
              <w:lastRenderedPageBreak/>
              <w:t>58,058</w:t>
            </w:r>
          </w:p>
        </w:tc>
        <w:tc>
          <w:tcPr>
            <w:tcW w:w="879"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919" w:type="dxa"/>
            <w:tcBorders>
              <w:top w:val="nil"/>
              <w:left w:val="nil"/>
              <w:bottom w:val="nil"/>
              <w:right w:val="nil"/>
            </w:tcBorders>
            <w:shd w:val="clear" w:color="auto" w:fill="auto"/>
            <w:noWrap/>
            <w:hideMark/>
          </w:tcPr>
          <w:p w:rsidR="00CE248A" w:rsidRPr="00CE484E" w:rsidRDefault="005E0767" w:rsidP="005E0767">
            <w:pPr>
              <w:jc w:val="right"/>
              <w:rPr>
                <w:rFonts w:ascii="Times New Roman" w:hAnsi="Times New Roman"/>
                <w:b/>
                <w:bCs/>
                <w:sz w:val="20"/>
                <w:szCs w:val="20"/>
              </w:rPr>
            </w:pPr>
            <w:r>
              <w:rPr>
                <w:rFonts w:ascii="Times New Roman" w:hAnsi="Times New Roman"/>
                <w:b/>
                <w:bCs/>
                <w:sz w:val="20"/>
                <w:szCs w:val="20"/>
              </w:rPr>
              <w:t>22,214</w:t>
            </w:r>
          </w:p>
        </w:tc>
        <w:tc>
          <w:tcPr>
            <w:tcW w:w="1488"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1220" w:type="dxa"/>
            <w:gridSpan w:val="3"/>
            <w:tcBorders>
              <w:top w:val="nil"/>
              <w:left w:val="nil"/>
              <w:bottom w:val="nil"/>
              <w:right w:val="nil"/>
            </w:tcBorders>
            <w:shd w:val="clear" w:color="auto" w:fill="auto"/>
            <w:noWrap/>
          </w:tcPr>
          <w:p w:rsidR="00CE248A" w:rsidRPr="00CE484E" w:rsidRDefault="005E0767" w:rsidP="00CE248A">
            <w:pPr>
              <w:rPr>
                <w:rFonts w:ascii="Times New Roman" w:hAnsi="Times New Roman" w:cs="Arial"/>
                <w:sz w:val="20"/>
                <w:szCs w:val="20"/>
              </w:rPr>
            </w:pPr>
            <w:r>
              <w:rPr>
                <w:rFonts w:ascii="Times New Roman" w:hAnsi="Times New Roman" w:cs="Arial"/>
                <w:sz w:val="20"/>
                <w:szCs w:val="20"/>
              </w:rPr>
              <w:t>$660,869</w:t>
            </w:r>
          </w:p>
        </w:tc>
        <w:tc>
          <w:tcPr>
            <w:tcW w:w="1008" w:type="dxa"/>
            <w:tcBorders>
              <w:top w:val="nil"/>
              <w:left w:val="nil"/>
              <w:bottom w:val="nil"/>
              <w:right w:val="nil"/>
            </w:tcBorders>
            <w:shd w:val="clear" w:color="auto" w:fill="auto"/>
            <w:noWrap/>
          </w:tcPr>
          <w:p w:rsidR="00CE248A" w:rsidRPr="00CE484E" w:rsidRDefault="00CE248A" w:rsidP="005E0767">
            <w:pPr>
              <w:rPr>
                <w:rFonts w:ascii="Times New Roman" w:hAnsi="Times New Roman"/>
                <w:b/>
                <w:bCs/>
                <w:sz w:val="20"/>
                <w:szCs w:val="20"/>
              </w:rPr>
            </w:pPr>
          </w:p>
        </w:tc>
      </w:tr>
      <w:tr w:rsidR="00F92612" w:rsidRPr="00CE484E" w:rsidTr="00F92612">
        <w:tc>
          <w:tcPr>
            <w:tcW w:w="2800" w:type="dxa"/>
            <w:tcBorders>
              <w:top w:val="nil"/>
              <w:left w:val="nil"/>
              <w:bottom w:val="nil"/>
              <w:right w:val="nil"/>
            </w:tcBorders>
            <w:shd w:val="clear" w:color="auto" w:fill="auto"/>
            <w:hideMark/>
          </w:tcPr>
          <w:p w:rsidR="00CE248A" w:rsidRPr="00CE484E" w:rsidRDefault="00CE248A" w:rsidP="00CE248A">
            <w:pPr>
              <w:rPr>
                <w:rFonts w:ascii="Times New Roman" w:hAnsi="Times New Roman"/>
                <w:sz w:val="20"/>
              </w:rPr>
            </w:pPr>
            <w:r w:rsidRPr="00CE484E">
              <w:rPr>
                <w:rFonts w:ascii="Times New Roman" w:hAnsi="Times New Roman"/>
                <w:sz w:val="20"/>
              </w:rPr>
              <w:lastRenderedPageBreak/>
              <w:t>Total burden on schools</w:t>
            </w:r>
          </w:p>
        </w:tc>
        <w:tc>
          <w:tcPr>
            <w:tcW w:w="1169" w:type="dxa"/>
            <w:gridSpan w:val="2"/>
            <w:tcBorders>
              <w:top w:val="nil"/>
              <w:left w:val="nil"/>
              <w:bottom w:val="nil"/>
              <w:right w:val="nil"/>
            </w:tcBorders>
            <w:shd w:val="clear" w:color="auto" w:fill="auto"/>
            <w:noWrap/>
            <w:hideMark/>
          </w:tcPr>
          <w:p w:rsidR="00CE248A" w:rsidRPr="00CE484E" w:rsidRDefault="005E0767" w:rsidP="00CE248A">
            <w:pPr>
              <w:rPr>
                <w:rFonts w:ascii="Times New Roman" w:hAnsi="Times New Roman" w:cs="Arial"/>
                <w:sz w:val="20"/>
                <w:szCs w:val="20"/>
              </w:rPr>
            </w:pPr>
            <w:r>
              <w:rPr>
                <w:rFonts w:ascii="Times New Roman" w:hAnsi="Times New Roman"/>
                <w:b/>
                <w:bCs/>
                <w:sz w:val="20"/>
                <w:szCs w:val="20"/>
              </w:rPr>
              <w:t>4</w:t>
            </w:r>
            <w:r w:rsidRPr="00CE484E">
              <w:rPr>
                <w:rFonts w:ascii="Times New Roman" w:hAnsi="Times New Roman"/>
                <w:b/>
                <w:bCs/>
                <w:sz w:val="20"/>
                <w:szCs w:val="20"/>
              </w:rPr>
              <w:t>,000</w:t>
            </w:r>
          </w:p>
        </w:tc>
        <w:tc>
          <w:tcPr>
            <w:tcW w:w="879"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919" w:type="dxa"/>
            <w:tcBorders>
              <w:top w:val="nil"/>
              <w:left w:val="nil"/>
              <w:bottom w:val="nil"/>
              <w:right w:val="nil"/>
            </w:tcBorders>
            <w:shd w:val="clear" w:color="auto" w:fill="auto"/>
            <w:noWrap/>
            <w:hideMark/>
          </w:tcPr>
          <w:p w:rsidR="00CE248A" w:rsidRPr="00CE484E" w:rsidRDefault="005E0767" w:rsidP="005E0767">
            <w:pPr>
              <w:jc w:val="right"/>
              <w:rPr>
                <w:rFonts w:ascii="Times New Roman" w:hAnsi="Times New Roman"/>
                <w:b/>
                <w:bCs/>
                <w:sz w:val="20"/>
                <w:szCs w:val="20"/>
              </w:rPr>
            </w:pPr>
            <w:r>
              <w:rPr>
                <w:rFonts w:ascii="Times New Roman" w:hAnsi="Times New Roman"/>
                <w:b/>
                <w:bCs/>
                <w:sz w:val="20"/>
                <w:szCs w:val="20"/>
              </w:rPr>
              <w:t>14,000</w:t>
            </w:r>
          </w:p>
        </w:tc>
        <w:tc>
          <w:tcPr>
            <w:tcW w:w="1488"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1220" w:type="dxa"/>
            <w:gridSpan w:val="3"/>
            <w:tcBorders>
              <w:top w:val="nil"/>
              <w:left w:val="nil"/>
              <w:bottom w:val="single" w:sz="4" w:space="0" w:color="auto"/>
              <w:right w:val="nil"/>
            </w:tcBorders>
            <w:shd w:val="clear" w:color="auto" w:fill="auto"/>
            <w:noWrap/>
            <w:hideMark/>
          </w:tcPr>
          <w:p w:rsidR="00CE248A" w:rsidRPr="00CE484E" w:rsidRDefault="005E0767" w:rsidP="00CE248A">
            <w:pPr>
              <w:rPr>
                <w:rFonts w:ascii="Times New Roman" w:hAnsi="Times New Roman" w:cs="Arial"/>
                <w:sz w:val="20"/>
                <w:szCs w:val="20"/>
              </w:rPr>
            </w:pPr>
            <w:r>
              <w:rPr>
                <w:rFonts w:ascii="Times New Roman" w:hAnsi="Times New Roman" w:cs="Arial"/>
                <w:sz w:val="20"/>
                <w:szCs w:val="20"/>
              </w:rPr>
              <w:t>$748,260</w:t>
            </w:r>
          </w:p>
        </w:tc>
        <w:tc>
          <w:tcPr>
            <w:tcW w:w="1008" w:type="dxa"/>
            <w:tcBorders>
              <w:top w:val="nil"/>
              <w:left w:val="nil"/>
              <w:right w:val="nil"/>
            </w:tcBorders>
            <w:shd w:val="clear" w:color="auto" w:fill="auto"/>
            <w:noWrap/>
            <w:hideMark/>
          </w:tcPr>
          <w:p w:rsidR="00CE248A" w:rsidRPr="00CE484E" w:rsidRDefault="00CE248A" w:rsidP="005E0767">
            <w:pPr>
              <w:jc w:val="right"/>
              <w:rPr>
                <w:rFonts w:ascii="Times New Roman" w:hAnsi="Times New Roman"/>
                <w:b/>
                <w:bCs/>
                <w:sz w:val="20"/>
                <w:szCs w:val="20"/>
              </w:rPr>
            </w:pPr>
          </w:p>
        </w:tc>
      </w:tr>
      <w:tr w:rsidR="005E0767" w:rsidRPr="00CE484E" w:rsidTr="00F92612">
        <w:tc>
          <w:tcPr>
            <w:tcW w:w="2800" w:type="dxa"/>
            <w:tcBorders>
              <w:top w:val="nil"/>
              <w:left w:val="nil"/>
              <w:bottom w:val="nil"/>
              <w:right w:val="nil"/>
            </w:tcBorders>
            <w:shd w:val="clear" w:color="auto" w:fill="auto"/>
            <w:hideMark/>
          </w:tcPr>
          <w:p w:rsidR="00CE248A" w:rsidRPr="00CE484E" w:rsidRDefault="00CE248A" w:rsidP="00CE248A">
            <w:pPr>
              <w:rPr>
                <w:rFonts w:ascii="Times New Roman" w:hAnsi="Times New Roman"/>
                <w:b/>
                <w:sz w:val="20"/>
              </w:rPr>
            </w:pPr>
            <w:r w:rsidRPr="00CE484E">
              <w:rPr>
                <w:rFonts w:ascii="Times New Roman" w:hAnsi="Times New Roman"/>
                <w:b/>
                <w:sz w:val="20"/>
              </w:rPr>
              <w:t>Total burden</w:t>
            </w:r>
          </w:p>
        </w:tc>
        <w:tc>
          <w:tcPr>
            <w:tcW w:w="1169" w:type="dxa"/>
            <w:gridSpan w:val="2"/>
            <w:tcBorders>
              <w:top w:val="nil"/>
              <w:left w:val="nil"/>
              <w:bottom w:val="nil"/>
              <w:right w:val="nil"/>
            </w:tcBorders>
            <w:shd w:val="clear" w:color="auto" w:fill="auto"/>
            <w:noWrap/>
            <w:hideMark/>
          </w:tcPr>
          <w:p w:rsidR="00CE248A" w:rsidRPr="00CE484E" w:rsidRDefault="005E0767" w:rsidP="00CE248A">
            <w:pPr>
              <w:rPr>
                <w:rFonts w:ascii="Times New Roman" w:hAnsi="Times New Roman" w:cs="Arial"/>
                <w:sz w:val="20"/>
                <w:szCs w:val="20"/>
              </w:rPr>
            </w:pPr>
            <w:r>
              <w:rPr>
                <w:rFonts w:ascii="Times New Roman" w:hAnsi="Times New Roman"/>
                <w:b/>
                <w:bCs/>
                <w:sz w:val="20"/>
                <w:szCs w:val="20"/>
              </w:rPr>
              <w:t>62,058</w:t>
            </w:r>
          </w:p>
        </w:tc>
        <w:tc>
          <w:tcPr>
            <w:tcW w:w="879"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919" w:type="dxa"/>
            <w:tcBorders>
              <w:top w:val="single" w:sz="4" w:space="0" w:color="auto"/>
              <w:left w:val="nil"/>
              <w:bottom w:val="nil"/>
              <w:right w:val="nil"/>
            </w:tcBorders>
            <w:shd w:val="clear" w:color="auto" w:fill="auto"/>
            <w:noWrap/>
            <w:hideMark/>
          </w:tcPr>
          <w:p w:rsidR="00CE248A" w:rsidRPr="00CE484E" w:rsidRDefault="005E0767" w:rsidP="005E0767">
            <w:pPr>
              <w:jc w:val="right"/>
              <w:rPr>
                <w:rFonts w:ascii="Times New Roman" w:hAnsi="Times New Roman"/>
                <w:b/>
                <w:bCs/>
                <w:sz w:val="20"/>
                <w:szCs w:val="20"/>
              </w:rPr>
            </w:pPr>
            <w:r>
              <w:rPr>
                <w:rFonts w:ascii="Times New Roman" w:hAnsi="Times New Roman"/>
                <w:b/>
                <w:bCs/>
                <w:sz w:val="20"/>
                <w:szCs w:val="20"/>
              </w:rPr>
              <w:t>36,214</w:t>
            </w:r>
          </w:p>
        </w:tc>
        <w:tc>
          <w:tcPr>
            <w:tcW w:w="1488"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1220" w:type="dxa"/>
            <w:gridSpan w:val="3"/>
            <w:tcBorders>
              <w:top w:val="single" w:sz="4" w:space="0" w:color="auto"/>
              <w:left w:val="nil"/>
              <w:bottom w:val="nil"/>
              <w:right w:val="nil"/>
            </w:tcBorders>
            <w:shd w:val="clear" w:color="auto" w:fill="auto"/>
            <w:noWrap/>
            <w:hideMark/>
          </w:tcPr>
          <w:p w:rsidR="00CE248A" w:rsidRPr="00CE484E" w:rsidRDefault="005E0767" w:rsidP="00CE248A">
            <w:pPr>
              <w:rPr>
                <w:rFonts w:ascii="Times New Roman" w:hAnsi="Times New Roman" w:cs="Arial"/>
                <w:sz w:val="20"/>
                <w:szCs w:val="20"/>
              </w:rPr>
            </w:pPr>
            <w:r>
              <w:rPr>
                <w:rFonts w:ascii="Times New Roman" w:hAnsi="Times New Roman" w:cs="Arial"/>
                <w:sz w:val="20"/>
                <w:szCs w:val="20"/>
              </w:rPr>
              <w:t>$1,409,129</w:t>
            </w:r>
          </w:p>
        </w:tc>
        <w:tc>
          <w:tcPr>
            <w:tcW w:w="1008" w:type="dxa"/>
            <w:tcBorders>
              <w:left w:val="nil"/>
              <w:bottom w:val="nil"/>
              <w:right w:val="nil"/>
            </w:tcBorders>
            <w:shd w:val="clear" w:color="auto" w:fill="auto"/>
            <w:noWrap/>
          </w:tcPr>
          <w:p w:rsidR="00CE248A" w:rsidRPr="00CE484E" w:rsidRDefault="00CE248A" w:rsidP="00CE248A">
            <w:pPr>
              <w:jc w:val="right"/>
              <w:rPr>
                <w:rFonts w:ascii="Times New Roman" w:hAnsi="Times New Roman"/>
                <w:b/>
                <w:bCs/>
                <w:sz w:val="20"/>
                <w:szCs w:val="20"/>
              </w:rPr>
            </w:pPr>
          </w:p>
        </w:tc>
      </w:tr>
      <w:tr w:rsidR="00F92612" w:rsidRPr="00CE484E" w:rsidTr="00F92612">
        <w:tc>
          <w:tcPr>
            <w:tcW w:w="2800" w:type="dxa"/>
            <w:tcBorders>
              <w:top w:val="nil"/>
              <w:left w:val="nil"/>
              <w:bottom w:val="nil"/>
              <w:right w:val="nil"/>
            </w:tcBorders>
            <w:shd w:val="clear" w:color="auto" w:fill="auto"/>
            <w:hideMark/>
          </w:tcPr>
          <w:p w:rsidR="00CE248A" w:rsidRPr="00CE484E" w:rsidRDefault="00CE248A" w:rsidP="00CE248A">
            <w:pPr>
              <w:rPr>
                <w:rFonts w:ascii="Times New Roman" w:hAnsi="Times New Roman"/>
                <w:b/>
                <w:sz w:val="20"/>
              </w:rPr>
            </w:pPr>
            <w:r w:rsidRPr="00CE484E">
              <w:rPr>
                <w:rFonts w:ascii="Times New Roman" w:hAnsi="Times New Roman"/>
                <w:b/>
                <w:sz w:val="20"/>
              </w:rPr>
              <w:t>Average burden</w:t>
            </w:r>
          </w:p>
        </w:tc>
        <w:tc>
          <w:tcPr>
            <w:tcW w:w="1169" w:type="dxa"/>
            <w:gridSpan w:val="2"/>
            <w:tcBorders>
              <w:top w:val="nil"/>
              <w:left w:val="nil"/>
              <w:bottom w:val="nil"/>
              <w:right w:val="nil"/>
            </w:tcBorders>
            <w:shd w:val="clear" w:color="auto" w:fill="auto"/>
            <w:noWrap/>
            <w:hideMark/>
          </w:tcPr>
          <w:p w:rsidR="00CE248A" w:rsidRPr="00CE484E" w:rsidRDefault="005E0767" w:rsidP="00CE248A">
            <w:pPr>
              <w:rPr>
                <w:rFonts w:ascii="Times New Roman" w:hAnsi="Times New Roman" w:cs="Arial"/>
                <w:sz w:val="20"/>
                <w:szCs w:val="20"/>
              </w:rPr>
            </w:pPr>
            <w:r>
              <w:rPr>
                <w:rFonts w:ascii="Times New Roman" w:hAnsi="Times New Roman"/>
                <w:b/>
                <w:bCs/>
                <w:sz w:val="20"/>
                <w:szCs w:val="20"/>
              </w:rPr>
              <w:t>28,686</w:t>
            </w:r>
          </w:p>
        </w:tc>
        <w:tc>
          <w:tcPr>
            <w:tcW w:w="879"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919" w:type="dxa"/>
            <w:tcBorders>
              <w:top w:val="nil"/>
              <w:left w:val="nil"/>
              <w:bottom w:val="nil"/>
              <w:right w:val="nil"/>
            </w:tcBorders>
            <w:shd w:val="clear" w:color="auto" w:fill="auto"/>
            <w:noWrap/>
            <w:hideMark/>
          </w:tcPr>
          <w:p w:rsidR="00CE248A" w:rsidRPr="00CE484E" w:rsidRDefault="005E0767" w:rsidP="005E0767">
            <w:pPr>
              <w:jc w:val="right"/>
              <w:rPr>
                <w:rFonts w:ascii="Times New Roman" w:hAnsi="Times New Roman"/>
                <w:b/>
                <w:bCs/>
                <w:sz w:val="20"/>
                <w:szCs w:val="20"/>
              </w:rPr>
            </w:pPr>
            <w:r>
              <w:rPr>
                <w:rFonts w:ascii="Times New Roman" w:hAnsi="Times New Roman"/>
                <w:b/>
                <w:bCs/>
                <w:sz w:val="20"/>
                <w:szCs w:val="20"/>
              </w:rPr>
              <w:t>12,071</w:t>
            </w:r>
          </w:p>
        </w:tc>
        <w:tc>
          <w:tcPr>
            <w:tcW w:w="1488" w:type="dxa"/>
            <w:gridSpan w:val="2"/>
            <w:tcBorders>
              <w:top w:val="nil"/>
              <w:left w:val="nil"/>
              <w:bottom w:val="nil"/>
              <w:right w:val="nil"/>
            </w:tcBorders>
            <w:shd w:val="clear" w:color="auto" w:fill="auto"/>
            <w:noWrap/>
            <w:hideMark/>
          </w:tcPr>
          <w:p w:rsidR="00CE248A" w:rsidRPr="00CE484E" w:rsidRDefault="00CE248A" w:rsidP="00CE248A">
            <w:pPr>
              <w:rPr>
                <w:rFonts w:ascii="Times New Roman" w:hAnsi="Times New Roman" w:cs="Arial"/>
                <w:sz w:val="20"/>
                <w:szCs w:val="20"/>
              </w:rPr>
            </w:pPr>
          </w:p>
        </w:tc>
        <w:tc>
          <w:tcPr>
            <w:tcW w:w="1220" w:type="dxa"/>
            <w:gridSpan w:val="3"/>
            <w:tcBorders>
              <w:top w:val="nil"/>
              <w:left w:val="nil"/>
              <w:bottom w:val="nil"/>
              <w:right w:val="nil"/>
            </w:tcBorders>
            <w:shd w:val="clear" w:color="auto" w:fill="auto"/>
            <w:noWrap/>
            <w:hideMark/>
          </w:tcPr>
          <w:p w:rsidR="00CE248A" w:rsidRPr="00CE484E" w:rsidRDefault="005E0767" w:rsidP="005E0767">
            <w:pPr>
              <w:rPr>
                <w:rFonts w:ascii="Times New Roman" w:hAnsi="Times New Roman" w:cs="Arial"/>
                <w:sz w:val="20"/>
                <w:szCs w:val="20"/>
              </w:rPr>
            </w:pPr>
            <w:r>
              <w:rPr>
                <w:rFonts w:ascii="Times New Roman" w:hAnsi="Times New Roman" w:cs="Arial"/>
                <w:sz w:val="20"/>
                <w:szCs w:val="20"/>
              </w:rPr>
              <w:t>$</w:t>
            </w:r>
            <w:r w:rsidRPr="005E0767">
              <w:rPr>
                <w:rFonts w:ascii="Times New Roman" w:hAnsi="Times New Roman" w:cs="Arial"/>
                <w:sz w:val="20"/>
                <w:szCs w:val="20"/>
              </w:rPr>
              <w:t>469</w:t>
            </w:r>
            <w:r w:rsidR="00F92612">
              <w:rPr>
                <w:rFonts w:ascii="Times New Roman" w:hAnsi="Times New Roman" w:cs="Arial"/>
                <w:sz w:val="20"/>
                <w:szCs w:val="20"/>
              </w:rPr>
              <w:t>,</w:t>
            </w:r>
            <w:bookmarkStart w:id="0" w:name="_GoBack"/>
            <w:bookmarkEnd w:id="0"/>
            <w:r w:rsidRPr="005E0767">
              <w:rPr>
                <w:rFonts w:ascii="Times New Roman" w:hAnsi="Times New Roman" w:cs="Arial"/>
                <w:sz w:val="20"/>
                <w:szCs w:val="20"/>
              </w:rPr>
              <w:t>7</w:t>
            </w:r>
            <w:r>
              <w:rPr>
                <w:rFonts w:ascii="Times New Roman" w:hAnsi="Times New Roman" w:cs="Arial"/>
                <w:sz w:val="20"/>
                <w:szCs w:val="20"/>
              </w:rPr>
              <w:t>10</w:t>
            </w:r>
          </w:p>
        </w:tc>
        <w:tc>
          <w:tcPr>
            <w:tcW w:w="1008" w:type="dxa"/>
            <w:tcBorders>
              <w:top w:val="nil"/>
              <w:left w:val="nil"/>
              <w:bottom w:val="nil"/>
              <w:right w:val="nil"/>
            </w:tcBorders>
            <w:shd w:val="clear" w:color="auto" w:fill="auto"/>
            <w:noWrap/>
          </w:tcPr>
          <w:p w:rsidR="00CE248A" w:rsidRPr="00CE484E" w:rsidRDefault="00CE248A" w:rsidP="00CE248A">
            <w:pPr>
              <w:jc w:val="right"/>
              <w:rPr>
                <w:rFonts w:ascii="Times New Roman" w:hAnsi="Times New Roman"/>
                <w:b/>
                <w:bCs/>
                <w:sz w:val="20"/>
                <w:szCs w:val="20"/>
              </w:rPr>
            </w:pPr>
          </w:p>
        </w:tc>
      </w:tr>
    </w:tbl>
    <w:p w:rsidR="00CE248A" w:rsidRPr="00CE484E" w:rsidRDefault="00CE248A">
      <w:pPr>
        <w:tabs>
          <w:tab w:val="left" w:pos="-720"/>
        </w:tabs>
        <w:suppressAutoHyphens/>
        <w:rPr>
          <w:rFonts w:ascii="Times New Roman" w:hAnsi="Times New Roman"/>
        </w:rPr>
      </w:pPr>
    </w:p>
    <w:p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Provide an estimate of the total annual cost burden to respondents or record keepers resulting from the collection of information.  (Do not include the cost of any hour burden shown in Items 12 and 14.)</w:t>
      </w:r>
    </w:p>
    <w:p w:rsidR="007A5D01" w:rsidRPr="00CE484E" w:rsidRDefault="007A5D01" w:rsidP="00747111">
      <w:pPr>
        <w:tabs>
          <w:tab w:val="left" w:pos="-720"/>
        </w:tabs>
        <w:suppressAutoHyphens/>
        <w:jc w:val="both"/>
        <w:rPr>
          <w:rFonts w:ascii="Times New Roman" w:hAnsi="Times New Roman"/>
        </w:rPr>
      </w:pPr>
    </w:p>
    <w:p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A5D01" w:rsidRPr="00CE484E" w:rsidRDefault="007A5D01" w:rsidP="00747111">
      <w:pPr>
        <w:numPr>
          <w:ilvl w:val="12"/>
          <w:numId w:val="0"/>
        </w:numPr>
        <w:tabs>
          <w:tab w:val="left" w:pos="-720"/>
        </w:tabs>
        <w:suppressAutoHyphens/>
        <w:ind w:left="101"/>
        <w:jc w:val="both"/>
        <w:rPr>
          <w:rFonts w:ascii="Times New Roman" w:hAnsi="Times New Roman"/>
        </w:rPr>
      </w:pPr>
    </w:p>
    <w:p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B0A9F" w:rsidRPr="00CE484E" w:rsidRDefault="00FB0A9F" w:rsidP="00747111">
      <w:pPr>
        <w:tabs>
          <w:tab w:val="left" w:pos="-720"/>
          <w:tab w:val="left" w:pos="1247"/>
        </w:tabs>
        <w:suppressAutoHyphens/>
        <w:ind w:left="1008"/>
        <w:jc w:val="both"/>
        <w:rPr>
          <w:rFonts w:ascii="Times New Roman" w:hAnsi="Times New Roman"/>
        </w:rPr>
      </w:pPr>
    </w:p>
    <w:p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D51EA" w:rsidRPr="00CE484E" w:rsidRDefault="007D51EA" w:rsidP="007D51EA">
      <w:pPr>
        <w:tabs>
          <w:tab w:val="left" w:pos="-720"/>
          <w:tab w:val="left" w:pos="1247"/>
        </w:tabs>
        <w:suppressAutoHyphens/>
        <w:ind w:left="1008"/>
        <w:jc w:val="both"/>
        <w:rPr>
          <w:rFonts w:ascii="Times New Roman" w:hAnsi="Times New Roman"/>
        </w:rPr>
      </w:pPr>
    </w:p>
    <w:p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Annualized Capital/Startup Cost</w:t>
      </w:r>
      <w:r w:rsidRPr="00CE484E">
        <w:rPr>
          <w:rFonts w:ascii="Times New Roman" w:hAnsi="Times New Roman"/>
        </w:rPr>
        <w:tab/>
        <w:t xml:space="preserve">: </w:t>
      </w:r>
      <w:r w:rsidR="001152F3" w:rsidRPr="00CE484E">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Pr="00CE484E">
        <w:rPr>
          <w:rFonts w:ascii="Times New Roman" w:hAnsi="Times New Roman"/>
        </w:rPr>
        <w:t>$ .00</w:t>
      </w:r>
      <w:r w:rsidR="001152F3" w:rsidRPr="00CE484E">
        <w:rPr>
          <w:rFonts w:ascii="Times New Roman" w:hAnsi="Times New Roman"/>
        </w:rPr>
        <w:fldChar w:fldCharType="end"/>
      </w:r>
      <w:bookmarkEnd w:id="1"/>
    </w:p>
    <w:p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 Costs (O&amp;M)</w:t>
      </w:r>
      <w:r w:rsidRPr="00CE484E">
        <w:rPr>
          <w:rFonts w:ascii="Times New Roman" w:hAnsi="Times New Roman"/>
        </w:rPr>
        <w:tab/>
      </w:r>
      <w:r w:rsidRPr="00CE484E">
        <w:rPr>
          <w:rFonts w:ascii="Times New Roman" w:hAnsi="Times New Roman"/>
        </w:rPr>
        <w:tab/>
        <w:t xml:space="preserve">: </w:t>
      </w:r>
      <w:r w:rsidR="001152F3" w:rsidRPr="00CE484E">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r w:rsidR="00CE248A"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00CE248A" w:rsidRPr="00CE484E">
        <w:rPr>
          <w:rFonts w:ascii="Times New Roman" w:hAnsi="Times New Roman"/>
        </w:rPr>
        <w:t>$ .00</w:t>
      </w:r>
      <w:r w:rsidR="001152F3" w:rsidRPr="00CE484E">
        <w:rPr>
          <w:rFonts w:ascii="Times New Roman" w:hAnsi="Times New Roman"/>
        </w:rPr>
        <w:fldChar w:fldCharType="end"/>
      </w:r>
    </w:p>
    <w:p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Annualized Costs Requested</w:t>
      </w:r>
      <w:r w:rsidRPr="00CE484E">
        <w:rPr>
          <w:rFonts w:ascii="Times New Roman" w:hAnsi="Times New Roman"/>
        </w:rPr>
        <w:tab/>
        <w:t xml:space="preserve">: </w:t>
      </w:r>
      <w:r w:rsidR="001152F3" w:rsidRPr="00CE484E">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Pr="00CE484E">
        <w:rPr>
          <w:rFonts w:ascii="Times New Roman" w:hAnsi="Times New Roman"/>
        </w:rPr>
        <w:t>$ .00</w:t>
      </w:r>
      <w:r w:rsidR="001152F3" w:rsidRPr="00CE484E">
        <w:rPr>
          <w:rFonts w:ascii="Times New Roman" w:hAnsi="Times New Roman"/>
        </w:rPr>
        <w:fldChar w:fldCharType="end"/>
      </w:r>
      <w:bookmarkEnd w:id="2"/>
    </w:p>
    <w:p w:rsidR="00AB3EE7" w:rsidRPr="00CE484E" w:rsidRDefault="00AB3EE7" w:rsidP="00424311">
      <w:pPr>
        <w:tabs>
          <w:tab w:val="left" w:pos="-720"/>
        </w:tabs>
        <w:suppressAutoHyphens/>
        <w:ind w:left="288"/>
        <w:rPr>
          <w:rFonts w:ascii="Times New Roman" w:hAnsi="Times New Roman"/>
        </w:rPr>
      </w:pPr>
    </w:p>
    <w:p w:rsidR="005263EB" w:rsidRPr="00CE484E" w:rsidRDefault="00851AE6" w:rsidP="00A1522F">
      <w:pPr>
        <w:tabs>
          <w:tab w:val="left" w:pos="-720"/>
        </w:tabs>
        <w:suppressAutoHyphens/>
        <w:ind w:left="1080"/>
        <w:rPr>
          <w:rFonts w:ascii="Times New Roman" w:hAnsi="Times New Roman"/>
        </w:rPr>
      </w:pPr>
      <w:r w:rsidRPr="00CE484E">
        <w:rPr>
          <w:rFonts w:ascii="Times New Roman" w:hAnsi="Times New Roman"/>
        </w:rPr>
        <w:t xml:space="preserve">See cost burden in </w:t>
      </w:r>
      <w:r w:rsidR="00CE248A" w:rsidRPr="00CE484E">
        <w:rPr>
          <w:rFonts w:ascii="Times New Roman" w:hAnsi="Times New Roman"/>
        </w:rPr>
        <w:t xml:space="preserve">item 13 </w:t>
      </w:r>
      <w:r w:rsidRPr="00CE484E">
        <w:rPr>
          <w:rFonts w:ascii="Times New Roman" w:hAnsi="Times New Roman"/>
        </w:rPr>
        <w:t>table.</w:t>
      </w:r>
    </w:p>
    <w:p w:rsidR="00CE248A" w:rsidRPr="00CE484E" w:rsidRDefault="00CE248A" w:rsidP="00CE248A">
      <w:pPr>
        <w:tabs>
          <w:tab w:val="left" w:pos="-720"/>
        </w:tabs>
        <w:suppressAutoHyphens/>
        <w:ind w:left="1008"/>
        <w:rPr>
          <w:rFonts w:ascii="Times New Roman" w:hAnsi="Times New Roman"/>
        </w:rPr>
      </w:pPr>
    </w:p>
    <w:p w:rsidR="007A5D01" w:rsidRPr="00CE484E" w:rsidRDefault="00914C8A" w:rsidP="00A1522F">
      <w:pPr>
        <w:pStyle w:val="ListParagraph"/>
        <w:numPr>
          <w:ilvl w:val="0"/>
          <w:numId w:val="7"/>
        </w:numPr>
        <w:tabs>
          <w:tab w:val="left" w:pos="-720"/>
        </w:tabs>
        <w:suppressAutoHyphens/>
        <w:ind w:left="1080" w:hanging="450"/>
        <w:jc w:val="both"/>
        <w:rPr>
          <w:rStyle w:val="a"/>
          <w:rFonts w:ascii="Times New Roman" w:hAnsi="Times New Roman"/>
        </w:rPr>
      </w:pPr>
      <w:r w:rsidRPr="00CE484E">
        <w:rPr>
          <w:rStyle w:val="a"/>
          <w:rFonts w:ascii="Times New Roman" w:hAnsi="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B65D0" w:rsidRPr="00CE484E" w:rsidRDefault="003B65D0" w:rsidP="003B65D0">
      <w:pPr>
        <w:pStyle w:val="ListParagraph"/>
        <w:tabs>
          <w:tab w:val="left" w:pos="-720"/>
        </w:tabs>
        <w:suppressAutoHyphens/>
        <w:ind w:left="1008"/>
        <w:jc w:val="both"/>
        <w:rPr>
          <w:rStyle w:val="a"/>
          <w:rFonts w:ascii="Times New Roman" w:hAnsi="Times New Roman"/>
        </w:rPr>
      </w:pPr>
    </w:p>
    <w:p w:rsidR="00933AAE" w:rsidRPr="00CE484E" w:rsidRDefault="00F02B58" w:rsidP="00A1522F">
      <w:pPr>
        <w:tabs>
          <w:tab w:val="left" w:pos="-720"/>
        </w:tabs>
        <w:suppressAutoHyphens/>
        <w:ind w:left="1080"/>
        <w:jc w:val="both"/>
        <w:rPr>
          <w:rFonts w:ascii="Times New Roman" w:hAnsi="Times New Roman"/>
        </w:rPr>
      </w:pPr>
      <w:r w:rsidRPr="00CE484E">
        <w:rPr>
          <w:rFonts w:ascii="Times New Roman" w:hAnsi="Times New Roman"/>
        </w:rPr>
        <w:lastRenderedPageBreak/>
        <w:t xml:space="preserve">There </w:t>
      </w:r>
      <w:r w:rsidR="00933AAE" w:rsidRPr="00CE484E">
        <w:rPr>
          <w:rFonts w:ascii="Times New Roman" w:hAnsi="Times New Roman"/>
        </w:rPr>
        <w:t xml:space="preserve">is no start-up or maintenance cost to </w:t>
      </w:r>
      <w:r w:rsidRPr="00CE484E">
        <w:rPr>
          <w:rFonts w:ascii="Times New Roman" w:hAnsi="Times New Roman"/>
        </w:rPr>
        <w:t xml:space="preserve">this </w:t>
      </w:r>
      <w:r w:rsidR="00933AAE" w:rsidRPr="00CE484E">
        <w:rPr>
          <w:rFonts w:ascii="Times New Roman" w:hAnsi="Times New Roman"/>
        </w:rPr>
        <w:t>collection</w:t>
      </w:r>
      <w:r w:rsidRPr="00CE484E">
        <w:rPr>
          <w:rFonts w:ascii="Times New Roman" w:hAnsi="Times New Roman"/>
        </w:rPr>
        <w:t xml:space="preserve"> of information</w:t>
      </w:r>
      <w:r w:rsidR="00933AAE" w:rsidRPr="00CE484E">
        <w:rPr>
          <w:rFonts w:ascii="Times New Roman" w:hAnsi="Times New Roman"/>
        </w:rPr>
        <w:t>.</w:t>
      </w:r>
      <w:r w:rsidR="00367631" w:rsidRPr="00CE484E">
        <w:rPr>
          <w:rFonts w:ascii="Times New Roman" w:hAnsi="Times New Roman"/>
        </w:rPr>
        <w:t xml:space="preserve">  At some point in the future</w:t>
      </w:r>
      <w:r w:rsidR="00933AAE" w:rsidRPr="00CE484E">
        <w:rPr>
          <w:rFonts w:ascii="Times New Roman" w:hAnsi="Times New Roman"/>
        </w:rPr>
        <w:t xml:space="preserve"> </w:t>
      </w:r>
      <w:r w:rsidR="00D37D25" w:rsidRPr="00CE484E">
        <w:rPr>
          <w:rFonts w:ascii="Times New Roman" w:hAnsi="Times New Roman"/>
        </w:rPr>
        <w:t>ED</w:t>
      </w:r>
      <w:r w:rsidR="00933AAE" w:rsidRPr="00CE484E">
        <w:rPr>
          <w:rFonts w:ascii="Times New Roman" w:hAnsi="Times New Roman"/>
        </w:rPr>
        <w:t xml:space="preserve"> may create an IT infrastructure to collect the nominating authorities’ evaluatio</w:t>
      </w:r>
      <w:r w:rsidR="00D37D25" w:rsidRPr="00CE484E">
        <w:rPr>
          <w:rFonts w:ascii="Times New Roman" w:hAnsi="Times New Roman"/>
        </w:rPr>
        <w:t>ns of schools in a more efficien</w:t>
      </w:r>
      <w:r w:rsidR="00933AAE" w:rsidRPr="00CE484E">
        <w:rPr>
          <w:rFonts w:ascii="Times New Roman" w:hAnsi="Times New Roman"/>
        </w:rPr>
        <w:t>t manner.  However, this is not feasible within the timeframe of the first year.</w:t>
      </w:r>
    </w:p>
    <w:p w:rsidR="00933AAE" w:rsidRPr="00CE484E" w:rsidRDefault="00933AAE" w:rsidP="00933AAE">
      <w:pPr>
        <w:pStyle w:val="ListParagraph"/>
        <w:tabs>
          <w:tab w:val="left" w:pos="-720"/>
        </w:tabs>
        <w:suppressAutoHyphens/>
        <w:ind w:left="0"/>
        <w:jc w:val="both"/>
        <w:rPr>
          <w:rFonts w:ascii="Times New Roman" w:hAnsi="Times New Roman"/>
        </w:rPr>
      </w:pPr>
    </w:p>
    <w:p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the reasons for any program changes or adjustments reported in Items 13 or 14 of the OMB Form 83-I.</w:t>
      </w:r>
    </w:p>
    <w:p w:rsidR="007A5D01" w:rsidRPr="00CE484E" w:rsidRDefault="007A5D01" w:rsidP="00747111">
      <w:pPr>
        <w:tabs>
          <w:tab w:val="left" w:pos="-720"/>
        </w:tabs>
        <w:suppressAutoHyphens/>
        <w:jc w:val="both"/>
        <w:rPr>
          <w:rFonts w:ascii="Times New Roman" w:hAnsi="Times New Roman"/>
        </w:rPr>
      </w:pPr>
    </w:p>
    <w:p w:rsidR="007A5D01" w:rsidRPr="00CE484E" w:rsidRDefault="00860D30" w:rsidP="00A1522F">
      <w:pPr>
        <w:tabs>
          <w:tab w:val="left" w:pos="-720"/>
        </w:tabs>
        <w:suppressAutoHyphens/>
        <w:ind w:left="1080"/>
        <w:jc w:val="both"/>
        <w:rPr>
          <w:rFonts w:ascii="Times New Roman" w:hAnsi="Times New Roman"/>
        </w:rPr>
      </w:pPr>
      <w:r>
        <w:rPr>
          <w:rFonts w:ascii="Times New Roman" w:hAnsi="Times New Roman"/>
        </w:rPr>
        <w:t>This is a new collection, therefore all burden is new. This program change results in an increase in burden and responses of 38,746 hours and 61,108 responses.</w:t>
      </w:r>
    </w:p>
    <w:p w:rsidR="007A5D01" w:rsidRPr="00CE484E" w:rsidRDefault="007A5D01" w:rsidP="00747111">
      <w:pPr>
        <w:tabs>
          <w:tab w:val="left" w:pos="-720"/>
        </w:tabs>
        <w:suppressAutoHyphens/>
        <w:jc w:val="both"/>
        <w:rPr>
          <w:rFonts w:ascii="Times New Roman" w:hAnsi="Times New Roman"/>
        </w:rPr>
      </w:pPr>
    </w:p>
    <w:p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B65D0" w:rsidRPr="00CE484E" w:rsidRDefault="003B65D0" w:rsidP="003B65D0">
      <w:pPr>
        <w:tabs>
          <w:tab w:val="left" w:pos="-720"/>
        </w:tabs>
        <w:suppressAutoHyphens/>
        <w:ind w:left="1008"/>
        <w:jc w:val="both"/>
        <w:rPr>
          <w:rFonts w:ascii="Times New Roman" w:hAnsi="Times New Roman"/>
        </w:rPr>
      </w:pPr>
    </w:p>
    <w:p w:rsidR="00933AAE" w:rsidRPr="00CE484E" w:rsidRDefault="00933AAE" w:rsidP="00A1522F">
      <w:pPr>
        <w:tabs>
          <w:tab w:val="left" w:pos="-720"/>
        </w:tabs>
        <w:suppressAutoHyphens/>
        <w:ind w:left="1080"/>
        <w:jc w:val="both"/>
        <w:rPr>
          <w:rFonts w:ascii="Times New Roman" w:hAnsi="Times New Roman"/>
        </w:rPr>
      </w:pPr>
      <w:r w:rsidRPr="00CE484E">
        <w:rPr>
          <w:rFonts w:ascii="Times New Roman" w:hAnsi="Times New Roman"/>
        </w:rPr>
        <w:t>For schools selected</w:t>
      </w:r>
      <w:r w:rsidR="00277194" w:rsidRPr="00CE484E">
        <w:rPr>
          <w:rFonts w:ascii="Times New Roman" w:hAnsi="Times New Roman"/>
        </w:rPr>
        <w:t xml:space="preserve"> for </w:t>
      </w:r>
      <w:r w:rsidR="00D37D25" w:rsidRPr="00CE484E">
        <w:rPr>
          <w:rFonts w:ascii="Times New Roman" w:hAnsi="Times New Roman"/>
        </w:rPr>
        <w:t xml:space="preserve">the </w:t>
      </w:r>
      <w:r w:rsidR="00277194" w:rsidRPr="00CE484E">
        <w:rPr>
          <w:rFonts w:ascii="Times New Roman" w:hAnsi="Times New Roman"/>
        </w:rPr>
        <w:t>award</w:t>
      </w:r>
      <w:r w:rsidRPr="00CE484E">
        <w:rPr>
          <w:rFonts w:ascii="Times New Roman" w:hAnsi="Times New Roman"/>
        </w:rPr>
        <w:t xml:space="preserve">, </w:t>
      </w:r>
      <w:r w:rsidR="00277194" w:rsidRPr="00CE484E">
        <w:rPr>
          <w:rFonts w:ascii="Times New Roman" w:hAnsi="Times New Roman"/>
        </w:rPr>
        <w:t xml:space="preserve">excerpts </w:t>
      </w:r>
      <w:r w:rsidRPr="00CE484E">
        <w:rPr>
          <w:rFonts w:ascii="Times New Roman" w:hAnsi="Times New Roman"/>
        </w:rPr>
        <w:t xml:space="preserve">from their summaries of achievements may be shared with other schools, candidates for next year, the press, and the public.  The Summary of Achievement in Part II of the collection form </w:t>
      </w:r>
      <w:r w:rsidR="00277194" w:rsidRPr="00CE484E">
        <w:rPr>
          <w:rFonts w:ascii="Times New Roman" w:hAnsi="Times New Roman"/>
        </w:rPr>
        <w:t xml:space="preserve">(attached) </w:t>
      </w:r>
      <w:r w:rsidRPr="00CE484E">
        <w:rPr>
          <w:rFonts w:ascii="Times New Roman" w:hAnsi="Times New Roman"/>
        </w:rPr>
        <w:t xml:space="preserve">requests a 600-800 word "snapshot" that describes how the school is representative of the state’s highest achieving green school efforts.    </w:t>
      </w:r>
    </w:p>
    <w:p w:rsidR="007A5D01" w:rsidRPr="00CE484E" w:rsidRDefault="007A5D01" w:rsidP="00747111">
      <w:pPr>
        <w:tabs>
          <w:tab w:val="left" w:pos="-720"/>
        </w:tabs>
        <w:suppressAutoHyphens/>
        <w:jc w:val="both"/>
        <w:rPr>
          <w:rFonts w:ascii="Times New Roman" w:hAnsi="Times New Roman"/>
        </w:rPr>
      </w:pPr>
    </w:p>
    <w:p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If</w:t>
      </w:r>
      <w:r w:rsidR="002F5B0F">
        <w:rPr>
          <w:rStyle w:val="a"/>
          <w:rFonts w:ascii="Times New Roman" w:hAnsi="Times New Roman"/>
        </w:rPr>
        <w:t xml:space="preserve"> </w:t>
      </w:r>
      <w:r w:rsidRPr="00CE484E">
        <w:rPr>
          <w:rStyle w:val="a"/>
          <w:rFonts w:ascii="Times New Roman" w:hAnsi="Times New Roman"/>
        </w:rPr>
        <w:t>seeking approval to not display the expiration date for OMB approval of the information collection, explain the reasons that display would be inappropriate.</w:t>
      </w:r>
    </w:p>
    <w:p w:rsidR="007A5D01" w:rsidRPr="00CE484E" w:rsidRDefault="007A5D01" w:rsidP="00747111">
      <w:pPr>
        <w:tabs>
          <w:tab w:val="left" w:pos="-720"/>
        </w:tabs>
        <w:suppressAutoHyphens/>
        <w:jc w:val="both"/>
        <w:rPr>
          <w:rFonts w:ascii="Times New Roman" w:hAnsi="Times New Roman"/>
        </w:rPr>
      </w:pPr>
    </w:p>
    <w:p w:rsidR="007A5D01" w:rsidRPr="00CE484E" w:rsidRDefault="00277194" w:rsidP="00A1522F">
      <w:pPr>
        <w:tabs>
          <w:tab w:val="left" w:pos="-720"/>
        </w:tabs>
        <w:suppressAutoHyphens/>
        <w:ind w:left="1080"/>
        <w:jc w:val="both"/>
        <w:rPr>
          <w:rFonts w:ascii="Times New Roman" w:hAnsi="Times New Roman"/>
        </w:rPr>
      </w:pPr>
      <w:r w:rsidRPr="00CE484E">
        <w:rPr>
          <w:rFonts w:ascii="Times New Roman" w:hAnsi="Times New Roman"/>
        </w:rPr>
        <w:t xml:space="preserve">Not applicable.  </w:t>
      </w:r>
      <w:r w:rsidR="004D1B47" w:rsidRPr="00CE484E">
        <w:rPr>
          <w:rFonts w:ascii="Times New Roman" w:hAnsi="Times New Roman"/>
        </w:rPr>
        <w:t>The OMB control number, expiration date</w:t>
      </w:r>
      <w:r w:rsidR="00D219DD" w:rsidRPr="00CE484E">
        <w:rPr>
          <w:rFonts w:ascii="Times New Roman" w:hAnsi="Times New Roman"/>
        </w:rPr>
        <w:t>,</w:t>
      </w:r>
      <w:r w:rsidR="004D1B47" w:rsidRPr="00CE484E">
        <w:rPr>
          <w:rFonts w:ascii="Times New Roman" w:hAnsi="Times New Roman"/>
        </w:rPr>
        <w:t xml:space="preserve"> and related information will be displayed on </w:t>
      </w:r>
      <w:r w:rsidR="003B65D0" w:rsidRPr="00CE484E">
        <w:rPr>
          <w:rFonts w:ascii="Times New Roman" w:hAnsi="Times New Roman"/>
        </w:rPr>
        <w:t>the Nomination Presentation Form</w:t>
      </w:r>
      <w:r w:rsidR="004D1B47" w:rsidRPr="00CE484E">
        <w:rPr>
          <w:rFonts w:ascii="Times New Roman" w:hAnsi="Times New Roman"/>
        </w:rPr>
        <w:t>.</w:t>
      </w:r>
    </w:p>
    <w:p w:rsidR="007A5D01" w:rsidRPr="00CE484E" w:rsidRDefault="007A5D01" w:rsidP="00747111">
      <w:pPr>
        <w:tabs>
          <w:tab w:val="left" w:pos="-720"/>
        </w:tabs>
        <w:suppressAutoHyphens/>
        <w:jc w:val="both"/>
        <w:rPr>
          <w:rFonts w:ascii="Times New Roman" w:hAnsi="Times New Roman"/>
        </w:rPr>
      </w:pPr>
    </w:p>
    <w:p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each exception to the certification statement identified in Item 20, “Certification for Paperwork Reduction Act Submissions,” of OMB Form 83-I.</w:t>
      </w:r>
    </w:p>
    <w:p w:rsidR="007A5D01" w:rsidRPr="00CE484E" w:rsidRDefault="007A5D01" w:rsidP="00747111">
      <w:pPr>
        <w:tabs>
          <w:tab w:val="left" w:pos="-720"/>
        </w:tabs>
        <w:suppressAutoHyphens/>
        <w:jc w:val="both"/>
        <w:rPr>
          <w:rFonts w:ascii="Times New Roman" w:hAnsi="Times New Roman"/>
        </w:rPr>
      </w:pPr>
    </w:p>
    <w:p w:rsidR="007A5D01" w:rsidRPr="00CE484E" w:rsidRDefault="00F02B58" w:rsidP="00A1522F">
      <w:pPr>
        <w:pStyle w:val="EndnoteText"/>
        <w:ind w:left="1080"/>
        <w:jc w:val="both"/>
        <w:rPr>
          <w:rFonts w:ascii="Times New Roman" w:hAnsi="Times New Roman"/>
        </w:rPr>
      </w:pPr>
      <w:r w:rsidRPr="00CE484E">
        <w:rPr>
          <w:rFonts w:ascii="Times New Roman" w:hAnsi="Times New Roman"/>
        </w:rPr>
        <w:t>Not applicable.  No e</w:t>
      </w:r>
      <w:r w:rsidR="006D757E" w:rsidRPr="00CE484E">
        <w:rPr>
          <w:rFonts w:ascii="Times New Roman" w:hAnsi="Times New Roman"/>
        </w:rPr>
        <w:t>xceptions are requested for this submission.</w:t>
      </w:r>
    </w:p>
    <w:p w:rsidR="007A5D01" w:rsidRPr="00CE484E" w:rsidRDefault="007A5D01" w:rsidP="00747111">
      <w:pPr>
        <w:tabs>
          <w:tab w:val="left" w:pos="-720"/>
        </w:tabs>
        <w:suppressAutoHyphens/>
        <w:jc w:val="both"/>
        <w:rPr>
          <w:rFonts w:ascii="Times New Roman" w:hAnsi="Times New Roman"/>
        </w:rPr>
      </w:pPr>
    </w:p>
    <w:p w:rsidR="007A5D01" w:rsidRPr="00CE484E" w:rsidRDefault="00914C8A" w:rsidP="00747111">
      <w:pPr>
        <w:tabs>
          <w:tab w:val="left" w:pos="-720"/>
        </w:tabs>
        <w:suppressAutoHyphens/>
        <w:jc w:val="both"/>
        <w:rPr>
          <w:rFonts w:ascii="Times New Roman" w:hAnsi="Times New Roman"/>
        </w:rPr>
      </w:pPr>
      <w:r w:rsidRPr="00CE484E">
        <w:rPr>
          <w:rFonts w:ascii="Times New Roman" w:hAnsi="Times New Roman"/>
          <w:b/>
        </w:rPr>
        <w:t>B.</w:t>
      </w:r>
      <w:r w:rsidR="00A1522F">
        <w:rPr>
          <w:rFonts w:ascii="Times New Roman" w:hAnsi="Times New Roman"/>
          <w:b/>
        </w:rPr>
        <w:t xml:space="preserve"> </w:t>
      </w:r>
      <w:r w:rsidRPr="00CE484E">
        <w:rPr>
          <w:rFonts w:ascii="Times New Roman" w:hAnsi="Times New Roman"/>
          <w:b/>
        </w:rPr>
        <w:t>Collection of Information Employing Statistical Methods</w:t>
      </w:r>
    </w:p>
    <w:p w:rsidR="00564978" w:rsidRPr="00CE484E" w:rsidRDefault="00564978" w:rsidP="00747111">
      <w:pPr>
        <w:tabs>
          <w:tab w:val="left" w:pos="-720"/>
          <w:tab w:val="left" w:pos="360"/>
        </w:tabs>
        <w:suppressAutoHyphens/>
        <w:jc w:val="both"/>
        <w:rPr>
          <w:rFonts w:ascii="Times New Roman" w:hAnsi="Times New Roman"/>
        </w:rPr>
      </w:pPr>
    </w:p>
    <w:p w:rsidR="007A5D01" w:rsidRPr="00CE484E" w:rsidRDefault="00F02B58" w:rsidP="00A1522F">
      <w:pPr>
        <w:tabs>
          <w:tab w:val="left" w:pos="-720"/>
          <w:tab w:val="left" w:pos="360"/>
        </w:tabs>
        <w:suppressAutoHyphens/>
        <w:ind w:left="1080"/>
        <w:jc w:val="both"/>
        <w:rPr>
          <w:rFonts w:ascii="Times New Roman" w:hAnsi="Times New Roman"/>
        </w:rPr>
      </w:pPr>
      <w:r w:rsidRPr="00CE484E">
        <w:rPr>
          <w:rFonts w:ascii="Times New Roman" w:hAnsi="Times New Roman"/>
        </w:rPr>
        <w:t xml:space="preserve">Not applicable.  </w:t>
      </w:r>
      <w:r w:rsidR="00564978" w:rsidRPr="00CE484E">
        <w:rPr>
          <w:rFonts w:ascii="Times New Roman" w:hAnsi="Times New Roman"/>
        </w:rPr>
        <w:t>The information collected will not employ statistical methods for gathering or analysis.</w:t>
      </w:r>
    </w:p>
    <w:sectPr w:rsidR="007A5D01" w:rsidRPr="00CE484E" w:rsidSect="007A5D01">
      <w:footerReference w:type="default" r:id="rId10"/>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B78" w:rsidRDefault="00E41B78">
      <w:pPr>
        <w:spacing w:line="20" w:lineRule="exact"/>
      </w:pPr>
    </w:p>
  </w:endnote>
  <w:endnote w:type="continuationSeparator" w:id="0">
    <w:p w:rsidR="00E41B78" w:rsidRDefault="00E41B78">
      <w:r>
        <w:t xml:space="preserve"> </w:t>
      </w:r>
    </w:p>
  </w:endnote>
  <w:endnote w:type="continuationNotice" w:id="1">
    <w:p w:rsidR="00E41B78" w:rsidRDefault="00E41B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78" w:rsidRDefault="00C70C54">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1B78" w:rsidRPr="00424311" w:rsidRDefault="00E41B78">
                          <w:pPr>
                            <w:tabs>
                              <w:tab w:val="center" w:pos="4650"/>
                            </w:tabs>
                            <w:suppressAutoHyphens/>
                            <w:jc w:val="both"/>
                            <w:rPr>
                              <w:rFonts w:ascii="Times New Roman" w:hAnsi="Times New Roman"/>
                              <w:sz w:val="20"/>
                              <w:szCs w:val="20"/>
                            </w:rPr>
                          </w:pPr>
                          <w:r>
                            <w:tab/>
                          </w:r>
                          <w:r w:rsidRPr="00424311">
                            <w:rPr>
                              <w:rFonts w:ascii="Times New Roman" w:hAnsi="Times New Roman"/>
                              <w:sz w:val="20"/>
                              <w:szCs w:val="20"/>
                            </w:rPr>
                            <w:fldChar w:fldCharType="begin"/>
                          </w:r>
                          <w:r w:rsidRPr="00424311">
                            <w:rPr>
                              <w:rFonts w:ascii="Times New Roman" w:hAnsi="Times New Roman"/>
                              <w:sz w:val="20"/>
                              <w:szCs w:val="20"/>
                            </w:rPr>
                            <w:instrText>page \* arabic</w:instrText>
                          </w:r>
                          <w:r w:rsidRPr="00424311">
                            <w:rPr>
                              <w:rFonts w:ascii="Times New Roman" w:hAnsi="Times New Roman"/>
                              <w:sz w:val="20"/>
                              <w:szCs w:val="20"/>
                            </w:rPr>
                            <w:fldChar w:fldCharType="separate"/>
                          </w:r>
                          <w:r w:rsidR="00F92612">
                            <w:rPr>
                              <w:rFonts w:ascii="Times New Roman" w:hAnsi="Times New Roman"/>
                              <w:noProof/>
                              <w:sz w:val="20"/>
                              <w:szCs w:val="20"/>
                            </w:rPr>
                            <w:t>11</w:t>
                          </w:r>
                          <w:r w:rsidRPr="00424311">
                            <w:rPr>
                              <w:rFonts w:ascii="Times New Roman" w:hAnsi="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41B78" w:rsidRPr="00424311" w:rsidRDefault="00E41B78">
                    <w:pPr>
                      <w:tabs>
                        <w:tab w:val="center" w:pos="4650"/>
                      </w:tabs>
                      <w:suppressAutoHyphens/>
                      <w:jc w:val="both"/>
                      <w:rPr>
                        <w:rFonts w:ascii="Times New Roman" w:hAnsi="Times New Roman"/>
                        <w:sz w:val="20"/>
                        <w:szCs w:val="20"/>
                      </w:rPr>
                    </w:pPr>
                    <w:r>
                      <w:tab/>
                    </w:r>
                    <w:r w:rsidRPr="00424311">
                      <w:rPr>
                        <w:rFonts w:ascii="Times New Roman" w:hAnsi="Times New Roman"/>
                        <w:sz w:val="20"/>
                        <w:szCs w:val="20"/>
                      </w:rPr>
                      <w:fldChar w:fldCharType="begin"/>
                    </w:r>
                    <w:r w:rsidRPr="00424311">
                      <w:rPr>
                        <w:rFonts w:ascii="Times New Roman" w:hAnsi="Times New Roman"/>
                        <w:sz w:val="20"/>
                        <w:szCs w:val="20"/>
                      </w:rPr>
                      <w:instrText>page \* arabic</w:instrText>
                    </w:r>
                    <w:r w:rsidRPr="00424311">
                      <w:rPr>
                        <w:rFonts w:ascii="Times New Roman" w:hAnsi="Times New Roman"/>
                        <w:sz w:val="20"/>
                        <w:szCs w:val="20"/>
                      </w:rPr>
                      <w:fldChar w:fldCharType="separate"/>
                    </w:r>
                    <w:r w:rsidR="00F92612">
                      <w:rPr>
                        <w:rFonts w:ascii="Times New Roman" w:hAnsi="Times New Roman"/>
                        <w:noProof/>
                        <w:sz w:val="20"/>
                        <w:szCs w:val="20"/>
                      </w:rPr>
                      <w:t>11</w:t>
                    </w:r>
                    <w:r w:rsidRPr="00424311">
                      <w:rPr>
                        <w:rFonts w:ascii="Times New Roman" w:hAnsi="Times New Roman"/>
                        <w:sz w:val="20"/>
                        <w:szCs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B78" w:rsidRDefault="00E41B78">
      <w:r>
        <w:separator/>
      </w:r>
    </w:p>
  </w:footnote>
  <w:footnote w:type="continuationSeparator" w:id="0">
    <w:p w:rsidR="00E41B78" w:rsidRDefault="00E41B78">
      <w:r>
        <w:continuationSeparator/>
      </w:r>
    </w:p>
  </w:footnote>
  <w:footnote w:id="1">
    <w:p w:rsidR="00E41B78" w:rsidRDefault="00E41B78">
      <w:pPr>
        <w:pStyle w:val="FootnoteText"/>
      </w:pPr>
      <w:r>
        <w:rPr>
          <w:rStyle w:val="FootnoteReference"/>
        </w:rPr>
        <w:footnoteRef/>
      </w:r>
      <w:r>
        <w:t xml:space="preserve"> Vol. 76, FR 56408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5F2C88"/>
    <w:multiLevelType w:val="hybridMultilevel"/>
    <w:tmpl w:val="2546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F2F9F"/>
    <w:multiLevelType w:val="hybridMultilevel"/>
    <w:tmpl w:val="5308B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343515A4"/>
    <w:multiLevelType w:val="hybridMultilevel"/>
    <w:tmpl w:val="A05A2A54"/>
    <w:lvl w:ilvl="0" w:tplc="04090003">
      <w:start w:val="1"/>
      <w:numFmt w:val="bullet"/>
      <w:lvlText w:val="o"/>
      <w:lvlJc w:val="left"/>
      <w:pPr>
        <w:ind w:left="1728"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nsid w:val="34C52AA0"/>
    <w:multiLevelType w:val="hybridMultilevel"/>
    <w:tmpl w:val="06B0F458"/>
    <w:lvl w:ilvl="0" w:tplc="5F9AF2C0">
      <w:start w:val="1"/>
      <w:numFmt w:val="decimal"/>
      <w:lvlText w:val="%1."/>
      <w:lvlJc w:val="left"/>
      <w:pPr>
        <w:ind w:left="1008" w:hanging="64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65FFD"/>
    <w:multiLevelType w:val="hybridMultilevel"/>
    <w:tmpl w:val="A1EC741A"/>
    <w:lvl w:ilvl="0" w:tplc="04090001">
      <w:start w:val="62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lvl>
  </w:abstractNum>
  <w:abstractNum w:abstractNumId="8">
    <w:nsid w:val="46851829"/>
    <w:multiLevelType w:val="hybridMultilevel"/>
    <w:tmpl w:val="0E1C976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9">
    <w:nsid w:val="4D7E2042"/>
    <w:multiLevelType w:val="hybridMultilevel"/>
    <w:tmpl w:val="65F4D5F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nsid w:val="53121ADE"/>
    <w:multiLevelType w:val="hybridMultilevel"/>
    <w:tmpl w:val="B97C539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3"/>
  </w:num>
  <w:num w:numId="4">
    <w:abstractNumId w:val="11"/>
  </w:num>
  <w:num w:numId="5">
    <w:abstractNumId w:val="6"/>
  </w:num>
  <w:num w:numId="6">
    <w:abstractNumId w:val="1"/>
  </w:num>
  <w:num w:numId="7">
    <w:abstractNumId w:val="5"/>
  </w:num>
  <w:num w:numId="8">
    <w:abstractNumId w:val="9"/>
  </w:num>
  <w:num w:numId="9">
    <w:abstractNumId w:val="2"/>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9A3AE04-AB34-4EEA-A3AB-2081CA08F96F}"/>
    <w:docVar w:name="dgnword-eventsink" w:val="47083416"/>
  </w:docVars>
  <w:rsids>
    <w:rsidRoot w:val="00914C8A"/>
    <w:rsid w:val="00010C0C"/>
    <w:rsid w:val="00014D23"/>
    <w:rsid w:val="00020CED"/>
    <w:rsid w:val="000246FB"/>
    <w:rsid w:val="00041BBD"/>
    <w:rsid w:val="000700D6"/>
    <w:rsid w:val="000753CE"/>
    <w:rsid w:val="000861C2"/>
    <w:rsid w:val="000960DF"/>
    <w:rsid w:val="000D5665"/>
    <w:rsid w:val="000F5ABD"/>
    <w:rsid w:val="00101A1B"/>
    <w:rsid w:val="00101D94"/>
    <w:rsid w:val="0010683B"/>
    <w:rsid w:val="001152F3"/>
    <w:rsid w:val="00126BE5"/>
    <w:rsid w:val="00130BB6"/>
    <w:rsid w:val="00133DB4"/>
    <w:rsid w:val="00155789"/>
    <w:rsid w:val="001711A0"/>
    <w:rsid w:val="00173074"/>
    <w:rsid w:val="00174163"/>
    <w:rsid w:val="00181827"/>
    <w:rsid w:val="001A1C12"/>
    <w:rsid w:val="001A2621"/>
    <w:rsid w:val="001D2643"/>
    <w:rsid w:val="001D2673"/>
    <w:rsid w:val="001E4E77"/>
    <w:rsid w:val="001E7896"/>
    <w:rsid w:val="001F53A3"/>
    <w:rsid w:val="0020158F"/>
    <w:rsid w:val="00201E3E"/>
    <w:rsid w:val="00211BCA"/>
    <w:rsid w:val="0022146F"/>
    <w:rsid w:val="00222987"/>
    <w:rsid w:val="00223A96"/>
    <w:rsid w:val="00232566"/>
    <w:rsid w:val="002502BC"/>
    <w:rsid w:val="00252DB9"/>
    <w:rsid w:val="002667AF"/>
    <w:rsid w:val="00267986"/>
    <w:rsid w:val="00277194"/>
    <w:rsid w:val="002F1080"/>
    <w:rsid w:val="002F5B0F"/>
    <w:rsid w:val="00317990"/>
    <w:rsid w:val="0033188A"/>
    <w:rsid w:val="00337A65"/>
    <w:rsid w:val="00347253"/>
    <w:rsid w:val="00351B57"/>
    <w:rsid w:val="00357438"/>
    <w:rsid w:val="00367631"/>
    <w:rsid w:val="00373D5E"/>
    <w:rsid w:val="00374F95"/>
    <w:rsid w:val="00386C35"/>
    <w:rsid w:val="0039783E"/>
    <w:rsid w:val="003B65D0"/>
    <w:rsid w:val="003D4D6D"/>
    <w:rsid w:val="003E7E33"/>
    <w:rsid w:val="003F7570"/>
    <w:rsid w:val="00405167"/>
    <w:rsid w:val="00424311"/>
    <w:rsid w:val="004374DA"/>
    <w:rsid w:val="00444624"/>
    <w:rsid w:val="004451B4"/>
    <w:rsid w:val="00447A4B"/>
    <w:rsid w:val="00470693"/>
    <w:rsid w:val="00480DB8"/>
    <w:rsid w:val="004B4B1B"/>
    <w:rsid w:val="004B4B4E"/>
    <w:rsid w:val="004D1B47"/>
    <w:rsid w:val="004E78EF"/>
    <w:rsid w:val="004F4A1F"/>
    <w:rsid w:val="00507676"/>
    <w:rsid w:val="005103B2"/>
    <w:rsid w:val="00517DF9"/>
    <w:rsid w:val="005219B9"/>
    <w:rsid w:val="005263EB"/>
    <w:rsid w:val="00526CA8"/>
    <w:rsid w:val="005307CE"/>
    <w:rsid w:val="005603F5"/>
    <w:rsid w:val="00564978"/>
    <w:rsid w:val="00584534"/>
    <w:rsid w:val="005C196A"/>
    <w:rsid w:val="005D69BC"/>
    <w:rsid w:val="005E0767"/>
    <w:rsid w:val="005E23DA"/>
    <w:rsid w:val="005E3C9A"/>
    <w:rsid w:val="006222B3"/>
    <w:rsid w:val="00623A64"/>
    <w:rsid w:val="00626D85"/>
    <w:rsid w:val="00641242"/>
    <w:rsid w:val="006420A1"/>
    <w:rsid w:val="00645D2F"/>
    <w:rsid w:val="006571DC"/>
    <w:rsid w:val="006C5797"/>
    <w:rsid w:val="006D757E"/>
    <w:rsid w:val="006E26B7"/>
    <w:rsid w:val="007061CB"/>
    <w:rsid w:val="00747111"/>
    <w:rsid w:val="0079473F"/>
    <w:rsid w:val="007A07AA"/>
    <w:rsid w:val="007A0C35"/>
    <w:rsid w:val="007A5D01"/>
    <w:rsid w:val="007B2167"/>
    <w:rsid w:val="007B4325"/>
    <w:rsid w:val="007C19C8"/>
    <w:rsid w:val="007D51EA"/>
    <w:rsid w:val="007E65A7"/>
    <w:rsid w:val="007F0EC2"/>
    <w:rsid w:val="00831EC9"/>
    <w:rsid w:val="00834571"/>
    <w:rsid w:val="00843018"/>
    <w:rsid w:val="00850775"/>
    <w:rsid w:val="00851AE6"/>
    <w:rsid w:val="00860D30"/>
    <w:rsid w:val="008676FD"/>
    <w:rsid w:val="00872424"/>
    <w:rsid w:val="00873053"/>
    <w:rsid w:val="0088593A"/>
    <w:rsid w:val="008877D0"/>
    <w:rsid w:val="008951DB"/>
    <w:rsid w:val="008C0800"/>
    <w:rsid w:val="008C79D2"/>
    <w:rsid w:val="008F4DD0"/>
    <w:rsid w:val="009131FD"/>
    <w:rsid w:val="00914C8A"/>
    <w:rsid w:val="0093198A"/>
    <w:rsid w:val="00933AAE"/>
    <w:rsid w:val="00971519"/>
    <w:rsid w:val="00975861"/>
    <w:rsid w:val="00997969"/>
    <w:rsid w:val="009B14F3"/>
    <w:rsid w:val="009B5B9E"/>
    <w:rsid w:val="009C253D"/>
    <w:rsid w:val="009C657E"/>
    <w:rsid w:val="009C6C69"/>
    <w:rsid w:val="009E71C8"/>
    <w:rsid w:val="009E7E5F"/>
    <w:rsid w:val="009F086C"/>
    <w:rsid w:val="00A1522F"/>
    <w:rsid w:val="00A2252A"/>
    <w:rsid w:val="00A24DE8"/>
    <w:rsid w:val="00A27A20"/>
    <w:rsid w:val="00A4699B"/>
    <w:rsid w:val="00A5564D"/>
    <w:rsid w:val="00A64C2F"/>
    <w:rsid w:val="00A72ED9"/>
    <w:rsid w:val="00A805FB"/>
    <w:rsid w:val="00A91106"/>
    <w:rsid w:val="00A96637"/>
    <w:rsid w:val="00AB3EE7"/>
    <w:rsid w:val="00AE64A4"/>
    <w:rsid w:val="00AF174C"/>
    <w:rsid w:val="00AF359D"/>
    <w:rsid w:val="00AF5A34"/>
    <w:rsid w:val="00B04F4A"/>
    <w:rsid w:val="00B055C6"/>
    <w:rsid w:val="00B26386"/>
    <w:rsid w:val="00B314AA"/>
    <w:rsid w:val="00B34561"/>
    <w:rsid w:val="00B40E9A"/>
    <w:rsid w:val="00B51390"/>
    <w:rsid w:val="00B55C05"/>
    <w:rsid w:val="00B57B70"/>
    <w:rsid w:val="00B605A2"/>
    <w:rsid w:val="00B620F8"/>
    <w:rsid w:val="00B63B44"/>
    <w:rsid w:val="00B77F41"/>
    <w:rsid w:val="00B87809"/>
    <w:rsid w:val="00B904F2"/>
    <w:rsid w:val="00B90D39"/>
    <w:rsid w:val="00B94DDA"/>
    <w:rsid w:val="00B95037"/>
    <w:rsid w:val="00B95E91"/>
    <w:rsid w:val="00BB26EB"/>
    <w:rsid w:val="00BC45B5"/>
    <w:rsid w:val="00BE01F9"/>
    <w:rsid w:val="00BE11D2"/>
    <w:rsid w:val="00C155F7"/>
    <w:rsid w:val="00C15BB0"/>
    <w:rsid w:val="00C2767B"/>
    <w:rsid w:val="00C27F7E"/>
    <w:rsid w:val="00C351D1"/>
    <w:rsid w:val="00C377A1"/>
    <w:rsid w:val="00C6615E"/>
    <w:rsid w:val="00C675E7"/>
    <w:rsid w:val="00C70C54"/>
    <w:rsid w:val="00C76889"/>
    <w:rsid w:val="00CC62AD"/>
    <w:rsid w:val="00CD1044"/>
    <w:rsid w:val="00CD6727"/>
    <w:rsid w:val="00CE248A"/>
    <w:rsid w:val="00CE484E"/>
    <w:rsid w:val="00CE4CC2"/>
    <w:rsid w:val="00CE5C73"/>
    <w:rsid w:val="00D06DC5"/>
    <w:rsid w:val="00D13FBB"/>
    <w:rsid w:val="00D219DD"/>
    <w:rsid w:val="00D226FA"/>
    <w:rsid w:val="00D25749"/>
    <w:rsid w:val="00D30C79"/>
    <w:rsid w:val="00D37D25"/>
    <w:rsid w:val="00D60D9A"/>
    <w:rsid w:val="00D77A76"/>
    <w:rsid w:val="00D82AFD"/>
    <w:rsid w:val="00D8797E"/>
    <w:rsid w:val="00D91794"/>
    <w:rsid w:val="00D9258B"/>
    <w:rsid w:val="00DA0F8E"/>
    <w:rsid w:val="00DA3AAA"/>
    <w:rsid w:val="00DA3D42"/>
    <w:rsid w:val="00DB2FA6"/>
    <w:rsid w:val="00DC34D1"/>
    <w:rsid w:val="00DD2CEC"/>
    <w:rsid w:val="00DE0724"/>
    <w:rsid w:val="00DE1E38"/>
    <w:rsid w:val="00E01F6B"/>
    <w:rsid w:val="00E1344D"/>
    <w:rsid w:val="00E14374"/>
    <w:rsid w:val="00E22F24"/>
    <w:rsid w:val="00E3075F"/>
    <w:rsid w:val="00E41B78"/>
    <w:rsid w:val="00E549F7"/>
    <w:rsid w:val="00E66923"/>
    <w:rsid w:val="00E76433"/>
    <w:rsid w:val="00E772B6"/>
    <w:rsid w:val="00E77BEF"/>
    <w:rsid w:val="00E84754"/>
    <w:rsid w:val="00E93DAF"/>
    <w:rsid w:val="00E97E36"/>
    <w:rsid w:val="00EB1D40"/>
    <w:rsid w:val="00EC1750"/>
    <w:rsid w:val="00EC5A75"/>
    <w:rsid w:val="00ED332B"/>
    <w:rsid w:val="00ED33AE"/>
    <w:rsid w:val="00EE49E0"/>
    <w:rsid w:val="00EF622F"/>
    <w:rsid w:val="00F02B58"/>
    <w:rsid w:val="00F05CED"/>
    <w:rsid w:val="00F0685F"/>
    <w:rsid w:val="00F1436C"/>
    <w:rsid w:val="00F21E5D"/>
    <w:rsid w:val="00F255D0"/>
    <w:rsid w:val="00F30642"/>
    <w:rsid w:val="00F325EC"/>
    <w:rsid w:val="00F92612"/>
    <w:rsid w:val="00FB0A9F"/>
    <w:rsid w:val="00FB4EBE"/>
    <w:rsid w:val="00FB555D"/>
    <w:rsid w:val="00FB636D"/>
    <w:rsid w:val="00FC6A47"/>
    <w:rsid w:val="00FD1D8A"/>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D01"/>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5D01"/>
    <w:pPr>
      <w:tabs>
        <w:tab w:val="left" w:pos="-720"/>
      </w:tabs>
      <w:suppressAutoHyphens/>
    </w:pPr>
  </w:style>
  <w:style w:type="character" w:styleId="EndnoteReference">
    <w:name w:val="endnote reference"/>
    <w:semiHidden/>
    <w:rsid w:val="007A5D01"/>
    <w:rPr>
      <w:rFonts w:ascii="Courier" w:hAnsi="Courier"/>
      <w:noProof w:val="0"/>
      <w:sz w:val="24"/>
      <w:vertAlign w:val="superscript"/>
      <w:lang w:val="en-US"/>
    </w:rPr>
  </w:style>
  <w:style w:type="paragraph" w:styleId="FootnoteText">
    <w:name w:val="footnote text"/>
    <w:basedOn w:val="Normal"/>
    <w:semiHidden/>
    <w:rsid w:val="007A5D01"/>
    <w:pPr>
      <w:tabs>
        <w:tab w:val="left" w:pos="-720"/>
      </w:tabs>
      <w:suppressAutoHyphens/>
    </w:pPr>
  </w:style>
  <w:style w:type="character" w:styleId="FootnoteReference">
    <w:name w:val="footnote reference"/>
    <w:semiHidden/>
    <w:rsid w:val="007A5D01"/>
    <w:rPr>
      <w:rFonts w:ascii="Courier" w:hAnsi="Courier"/>
      <w:noProof w:val="0"/>
      <w:sz w:val="24"/>
      <w:vertAlign w:val="superscript"/>
      <w:lang w:val="en-US"/>
    </w:rPr>
  </w:style>
  <w:style w:type="character" w:customStyle="1" w:styleId="DefaultParagraphFo">
    <w:name w:val="Default Paragraph Fo"/>
    <w:basedOn w:val="DefaultParagraphFont"/>
    <w:rsid w:val="007A5D01"/>
  </w:style>
  <w:style w:type="character" w:customStyle="1" w:styleId="EquationCaption">
    <w:name w:val="_Equation Caption"/>
    <w:basedOn w:val="DefaultParagraphFont"/>
    <w:rsid w:val="007A5D01"/>
  </w:style>
  <w:style w:type="paragraph" w:styleId="Footer">
    <w:name w:val="footer"/>
    <w:basedOn w:val="Normal"/>
    <w:semiHidden/>
    <w:rsid w:val="007A5D01"/>
    <w:pPr>
      <w:tabs>
        <w:tab w:val="left" w:pos="0"/>
        <w:tab w:val="center" w:pos="4320"/>
        <w:tab w:val="right" w:pos="8640"/>
      </w:tabs>
      <w:suppressAutoHyphens/>
    </w:pPr>
  </w:style>
  <w:style w:type="paragraph" w:styleId="Header">
    <w:name w:val="header"/>
    <w:basedOn w:val="Normal"/>
    <w:semiHidden/>
    <w:rsid w:val="007A5D01"/>
    <w:pPr>
      <w:tabs>
        <w:tab w:val="left" w:pos="0"/>
        <w:tab w:val="left" w:pos="360"/>
        <w:tab w:val="right" w:pos="9000"/>
        <w:tab w:val="left" w:pos="9360"/>
      </w:tabs>
      <w:suppressAutoHyphens/>
    </w:pPr>
  </w:style>
  <w:style w:type="character" w:styleId="PageNumber">
    <w:name w:val="page number"/>
    <w:basedOn w:val="DefaultParagraphFont"/>
    <w:semiHidden/>
    <w:rsid w:val="007A5D01"/>
  </w:style>
  <w:style w:type="character" w:customStyle="1" w:styleId="EquationCaption1">
    <w:name w:val="_Equation Caption1"/>
    <w:basedOn w:val="DefaultParagraphFont"/>
    <w:rsid w:val="007A5D01"/>
  </w:style>
  <w:style w:type="paragraph" w:styleId="TOC1">
    <w:name w:val="toc 1"/>
    <w:basedOn w:val="Normal"/>
    <w:next w:val="Normal"/>
    <w:semiHidden/>
    <w:rsid w:val="007A5D01"/>
    <w:pPr>
      <w:tabs>
        <w:tab w:val="right" w:leader="dot" w:pos="9360"/>
      </w:tabs>
      <w:suppressAutoHyphens/>
      <w:spacing w:before="480"/>
      <w:ind w:left="720" w:right="720" w:hanging="720"/>
    </w:pPr>
  </w:style>
  <w:style w:type="paragraph" w:styleId="TOC2">
    <w:name w:val="toc 2"/>
    <w:basedOn w:val="Normal"/>
    <w:next w:val="Normal"/>
    <w:semiHidden/>
    <w:rsid w:val="007A5D01"/>
    <w:pPr>
      <w:tabs>
        <w:tab w:val="right" w:leader="dot" w:pos="9360"/>
      </w:tabs>
      <w:suppressAutoHyphens/>
      <w:ind w:left="1440" w:right="720" w:hanging="720"/>
    </w:pPr>
  </w:style>
  <w:style w:type="paragraph" w:styleId="TOC3">
    <w:name w:val="toc 3"/>
    <w:basedOn w:val="Normal"/>
    <w:next w:val="Normal"/>
    <w:semiHidden/>
    <w:rsid w:val="007A5D01"/>
    <w:pPr>
      <w:tabs>
        <w:tab w:val="right" w:leader="dot" w:pos="9360"/>
      </w:tabs>
      <w:suppressAutoHyphens/>
      <w:ind w:left="2160" w:right="720" w:hanging="720"/>
    </w:pPr>
  </w:style>
  <w:style w:type="paragraph" w:styleId="TOC4">
    <w:name w:val="toc 4"/>
    <w:basedOn w:val="Normal"/>
    <w:next w:val="Normal"/>
    <w:semiHidden/>
    <w:rsid w:val="007A5D01"/>
    <w:pPr>
      <w:tabs>
        <w:tab w:val="right" w:leader="dot" w:pos="9360"/>
      </w:tabs>
      <w:suppressAutoHyphens/>
      <w:ind w:left="2880" w:right="720" w:hanging="720"/>
    </w:pPr>
  </w:style>
  <w:style w:type="paragraph" w:styleId="TOC5">
    <w:name w:val="toc 5"/>
    <w:basedOn w:val="Normal"/>
    <w:next w:val="Normal"/>
    <w:semiHidden/>
    <w:rsid w:val="007A5D01"/>
    <w:pPr>
      <w:tabs>
        <w:tab w:val="right" w:leader="dot" w:pos="9360"/>
      </w:tabs>
      <w:suppressAutoHyphens/>
      <w:ind w:left="3600" w:right="720" w:hanging="720"/>
    </w:pPr>
  </w:style>
  <w:style w:type="paragraph" w:styleId="TOC6">
    <w:name w:val="toc 6"/>
    <w:basedOn w:val="Normal"/>
    <w:next w:val="Normal"/>
    <w:semiHidden/>
    <w:rsid w:val="007A5D01"/>
    <w:pPr>
      <w:tabs>
        <w:tab w:val="right" w:pos="9360"/>
      </w:tabs>
      <w:suppressAutoHyphens/>
      <w:ind w:left="720" w:hanging="720"/>
    </w:pPr>
  </w:style>
  <w:style w:type="paragraph" w:styleId="TOC7">
    <w:name w:val="toc 7"/>
    <w:basedOn w:val="Normal"/>
    <w:next w:val="Normal"/>
    <w:semiHidden/>
    <w:rsid w:val="007A5D01"/>
    <w:pPr>
      <w:suppressAutoHyphens/>
      <w:ind w:left="720" w:hanging="720"/>
    </w:pPr>
  </w:style>
  <w:style w:type="paragraph" w:styleId="TOC8">
    <w:name w:val="toc 8"/>
    <w:basedOn w:val="Normal"/>
    <w:next w:val="Normal"/>
    <w:semiHidden/>
    <w:rsid w:val="007A5D01"/>
    <w:pPr>
      <w:tabs>
        <w:tab w:val="right" w:pos="9360"/>
      </w:tabs>
      <w:suppressAutoHyphens/>
      <w:ind w:left="720" w:hanging="720"/>
    </w:pPr>
  </w:style>
  <w:style w:type="paragraph" w:styleId="TOC9">
    <w:name w:val="toc 9"/>
    <w:basedOn w:val="Normal"/>
    <w:next w:val="Normal"/>
    <w:semiHidden/>
    <w:rsid w:val="007A5D01"/>
    <w:pPr>
      <w:tabs>
        <w:tab w:val="right" w:leader="dot" w:pos="9360"/>
      </w:tabs>
      <w:suppressAutoHyphens/>
      <w:ind w:left="720" w:hanging="720"/>
    </w:pPr>
  </w:style>
  <w:style w:type="paragraph" w:styleId="Index1">
    <w:name w:val="index 1"/>
    <w:basedOn w:val="Normal"/>
    <w:next w:val="Normal"/>
    <w:semiHidden/>
    <w:rsid w:val="007A5D01"/>
    <w:pPr>
      <w:tabs>
        <w:tab w:val="right" w:leader="dot" w:pos="9360"/>
      </w:tabs>
      <w:suppressAutoHyphens/>
      <w:ind w:left="1440" w:right="720" w:hanging="1440"/>
    </w:pPr>
  </w:style>
  <w:style w:type="paragraph" w:styleId="Index2">
    <w:name w:val="index 2"/>
    <w:basedOn w:val="Normal"/>
    <w:next w:val="Normal"/>
    <w:semiHidden/>
    <w:rsid w:val="007A5D01"/>
    <w:pPr>
      <w:tabs>
        <w:tab w:val="right" w:leader="dot" w:pos="9360"/>
      </w:tabs>
      <w:suppressAutoHyphens/>
      <w:ind w:left="1440" w:right="720" w:hanging="720"/>
    </w:pPr>
  </w:style>
  <w:style w:type="paragraph" w:styleId="TOAHeading">
    <w:name w:val="toa heading"/>
    <w:basedOn w:val="Normal"/>
    <w:next w:val="Normal"/>
    <w:semiHidden/>
    <w:rsid w:val="007A5D01"/>
    <w:pPr>
      <w:tabs>
        <w:tab w:val="right" w:pos="9360"/>
      </w:tabs>
      <w:suppressAutoHyphens/>
    </w:pPr>
  </w:style>
  <w:style w:type="paragraph" w:styleId="Caption">
    <w:name w:val="caption"/>
    <w:basedOn w:val="Normal"/>
    <w:next w:val="Normal"/>
    <w:qFormat/>
    <w:rsid w:val="007A5D01"/>
  </w:style>
  <w:style w:type="character" w:customStyle="1" w:styleId="EquationCaption2">
    <w:name w:val="_Equation Caption2"/>
    <w:basedOn w:val="DefaultParagraphFont"/>
    <w:rsid w:val="007A5D01"/>
  </w:style>
  <w:style w:type="character" w:customStyle="1" w:styleId="EquationCaption3">
    <w:name w:val="_Equation Caption3"/>
    <w:rsid w:val="007A5D01"/>
  </w:style>
  <w:style w:type="character" w:customStyle="1" w:styleId="a">
    <w:name w:val="À"/>
    <w:basedOn w:val="DefaultParagraphFont"/>
    <w:rsid w:val="007A5D01"/>
  </w:style>
  <w:style w:type="paragraph" w:styleId="Title">
    <w:name w:val="Title"/>
    <w:basedOn w:val="Normal"/>
    <w:qFormat/>
    <w:rsid w:val="007A5D01"/>
    <w:pPr>
      <w:spacing w:before="240" w:after="60"/>
      <w:jc w:val="center"/>
    </w:pPr>
    <w:rPr>
      <w:rFonts w:ascii="Arial" w:hAnsi="Arial"/>
      <w:b/>
      <w:kern w:val="28"/>
      <w:sz w:val="32"/>
    </w:rPr>
  </w:style>
  <w:style w:type="paragraph" w:styleId="ListParagraph">
    <w:name w:val="List Paragraph"/>
    <w:basedOn w:val="Normal"/>
    <w:uiPriority w:val="34"/>
    <w:qFormat/>
    <w:rsid w:val="00337A65"/>
    <w:pPr>
      <w:ind w:left="720"/>
      <w:contextualSpacing/>
    </w:pPr>
  </w:style>
  <w:style w:type="paragraph" w:styleId="BalloonText">
    <w:name w:val="Balloon Text"/>
    <w:basedOn w:val="Normal"/>
    <w:link w:val="BalloonTextChar"/>
    <w:rsid w:val="00E84754"/>
    <w:rPr>
      <w:rFonts w:ascii="Tahoma" w:hAnsi="Tahoma"/>
      <w:sz w:val="16"/>
      <w:szCs w:val="16"/>
    </w:rPr>
  </w:style>
  <w:style w:type="character" w:customStyle="1" w:styleId="BalloonTextChar">
    <w:name w:val="Balloon Text Char"/>
    <w:link w:val="BalloonText"/>
    <w:rsid w:val="00E84754"/>
    <w:rPr>
      <w:rFonts w:ascii="Tahoma" w:hAnsi="Tahoma" w:cs="Tahoma"/>
      <w:sz w:val="16"/>
      <w:szCs w:val="16"/>
    </w:rPr>
  </w:style>
  <w:style w:type="character" w:styleId="CommentReference">
    <w:name w:val="annotation reference"/>
    <w:rsid w:val="00D219DD"/>
    <w:rPr>
      <w:sz w:val="16"/>
      <w:szCs w:val="16"/>
    </w:rPr>
  </w:style>
  <w:style w:type="paragraph" w:styleId="CommentText">
    <w:name w:val="annotation text"/>
    <w:basedOn w:val="Normal"/>
    <w:link w:val="CommentTextChar"/>
    <w:rsid w:val="00D219DD"/>
    <w:rPr>
      <w:sz w:val="20"/>
      <w:szCs w:val="20"/>
    </w:rPr>
  </w:style>
  <w:style w:type="character" w:customStyle="1" w:styleId="CommentTextChar">
    <w:name w:val="Comment Text Char"/>
    <w:link w:val="CommentText"/>
    <w:rsid w:val="00D219DD"/>
    <w:rPr>
      <w:rFonts w:ascii="Courier" w:hAnsi="Courier"/>
      <w:sz w:val="20"/>
      <w:szCs w:val="20"/>
    </w:rPr>
  </w:style>
  <w:style w:type="paragraph" w:styleId="CommentSubject">
    <w:name w:val="annotation subject"/>
    <w:basedOn w:val="CommentText"/>
    <w:next w:val="CommentText"/>
    <w:link w:val="CommentSubjectChar"/>
    <w:rsid w:val="00D219DD"/>
    <w:rPr>
      <w:b/>
      <w:bCs/>
    </w:rPr>
  </w:style>
  <w:style w:type="character" w:customStyle="1" w:styleId="CommentSubjectChar">
    <w:name w:val="Comment Subject Char"/>
    <w:link w:val="CommentSubject"/>
    <w:rsid w:val="00D219DD"/>
    <w:rPr>
      <w:rFonts w:ascii="Courier" w:hAnsi="Courier"/>
      <w:b/>
      <w:bCs/>
      <w:sz w:val="20"/>
      <w:szCs w:val="20"/>
    </w:rPr>
  </w:style>
  <w:style w:type="character" w:styleId="Hyperlink">
    <w:name w:val="Hyperlink"/>
    <w:uiPriority w:val="99"/>
    <w:rsid w:val="0088593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D01"/>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5D01"/>
    <w:pPr>
      <w:tabs>
        <w:tab w:val="left" w:pos="-720"/>
      </w:tabs>
      <w:suppressAutoHyphens/>
    </w:pPr>
  </w:style>
  <w:style w:type="character" w:styleId="EndnoteReference">
    <w:name w:val="endnote reference"/>
    <w:semiHidden/>
    <w:rsid w:val="007A5D01"/>
    <w:rPr>
      <w:rFonts w:ascii="Courier" w:hAnsi="Courier"/>
      <w:noProof w:val="0"/>
      <w:sz w:val="24"/>
      <w:vertAlign w:val="superscript"/>
      <w:lang w:val="en-US"/>
    </w:rPr>
  </w:style>
  <w:style w:type="paragraph" w:styleId="FootnoteText">
    <w:name w:val="footnote text"/>
    <w:basedOn w:val="Normal"/>
    <w:semiHidden/>
    <w:rsid w:val="007A5D01"/>
    <w:pPr>
      <w:tabs>
        <w:tab w:val="left" w:pos="-720"/>
      </w:tabs>
      <w:suppressAutoHyphens/>
    </w:pPr>
  </w:style>
  <w:style w:type="character" w:styleId="FootnoteReference">
    <w:name w:val="footnote reference"/>
    <w:semiHidden/>
    <w:rsid w:val="007A5D01"/>
    <w:rPr>
      <w:rFonts w:ascii="Courier" w:hAnsi="Courier"/>
      <w:noProof w:val="0"/>
      <w:sz w:val="24"/>
      <w:vertAlign w:val="superscript"/>
      <w:lang w:val="en-US"/>
    </w:rPr>
  </w:style>
  <w:style w:type="character" w:customStyle="1" w:styleId="DefaultParagraphFo">
    <w:name w:val="Default Paragraph Fo"/>
    <w:basedOn w:val="DefaultParagraphFont"/>
    <w:rsid w:val="007A5D01"/>
  </w:style>
  <w:style w:type="character" w:customStyle="1" w:styleId="EquationCaption">
    <w:name w:val="_Equation Caption"/>
    <w:basedOn w:val="DefaultParagraphFont"/>
    <w:rsid w:val="007A5D01"/>
  </w:style>
  <w:style w:type="paragraph" w:styleId="Footer">
    <w:name w:val="footer"/>
    <w:basedOn w:val="Normal"/>
    <w:semiHidden/>
    <w:rsid w:val="007A5D01"/>
    <w:pPr>
      <w:tabs>
        <w:tab w:val="left" w:pos="0"/>
        <w:tab w:val="center" w:pos="4320"/>
        <w:tab w:val="right" w:pos="8640"/>
      </w:tabs>
      <w:suppressAutoHyphens/>
    </w:pPr>
  </w:style>
  <w:style w:type="paragraph" w:styleId="Header">
    <w:name w:val="header"/>
    <w:basedOn w:val="Normal"/>
    <w:semiHidden/>
    <w:rsid w:val="007A5D01"/>
    <w:pPr>
      <w:tabs>
        <w:tab w:val="left" w:pos="0"/>
        <w:tab w:val="left" w:pos="360"/>
        <w:tab w:val="right" w:pos="9000"/>
        <w:tab w:val="left" w:pos="9360"/>
      </w:tabs>
      <w:suppressAutoHyphens/>
    </w:pPr>
  </w:style>
  <w:style w:type="character" w:styleId="PageNumber">
    <w:name w:val="page number"/>
    <w:basedOn w:val="DefaultParagraphFont"/>
    <w:semiHidden/>
    <w:rsid w:val="007A5D01"/>
  </w:style>
  <w:style w:type="character" w:customStyle="1" w:styleId="EquationCaption1">
    <w:name w:val="_Equation Caption1"/>
    <w:basedOn w:val="DefaultParagraphFont"/>
    <w:rsid w:val="007A5D01"/>
  </w:style>
  <w:style w:type="paragraph" w:styleId="TOC1">
    <w:name w:val="toc 1"/>
    <w:basedOn w:val="Normal"/>
    <w:next w:val="Normal"/>
    <w:semiHidden/>
    <w:rsid w:val="007A5D01"/>
    <w:pPr>
      <w:tabs>
        <w:tab w:val="right" w:leader="dot" w:pos="9360"/>
      </w:tabs>
      <w:suppressAutoHyphens/>
      <w:spacing w:before="480"/>
      <w:ind w:left="720" w:right="720" w:hanging="720"/>
    </w:pPr>
  </w:style>
  <w:style w:type="paragraph" w:styleId="TOC2">
    <w:name w:val="toc 2"/>
    <w:basedOn w:val="Normal"/>
    <w:next w:val="Normal"/>
    <w:semiHidden/>
    <w:rsid w:val="007A5D01"/>
    <w:pPr>
      <w:tabs>
        <w:tab w:val="right" w:leader="dot" w:pos="9360"/>
      </w:tabs>
      <w:suppressAutoHyphens/>
      <w:ind w:left="1440" w:right="720" w:hanging="720"/>
    </w:pPr>
  </w:style>
  <w:style w:type="paragraph" w:styleId="TOC3">
    <w:name w:val="toc 3"/>
    <w:basedOn w:val="Normal"/>
    <w:next w:val="Normal"/>
    <w:semiHidden/>
    <w:rsid w:val="007A5D01"/>
    <w:pPr>
      <w:tabs>
        <w:tab w:val="right" w:leader="dot" w:pos="9360"/>
      </w:tabs>
      <w:suppressAutoHyphens/>
      <w:ind w:left="2160" w:right="720" w:hanging="720"/>
    </w:pPr>
  </w:style>
  <w:style w:type="paragraph" w:styleId="TOC4">
    <w:name w:val="toc 4"/>
    <w:basedOn w:val="Normal"/>
    <w:next w:val="Normal"/>
    <w:semiHidden/>
    <w:rsid w:val="007A5D01"/>
    <w:pPr>
      <w:tabs>
        <w:tab w:val="right" w:leader="dot" w:pos="9360"/>
      </w:tabs>
      <w:suppressAutoHyphens/>
      <w:ind w:left="2880" w:right="720" w:hanging="720"/>
    </w:pPr>
  </w:style>
  <w:style w:type="paragraph" w:styleId="TOC5">
    <w:name w:val="toc 5"/>
    <w:basedOn w:val="Normal"/>
    <w:next w:val="Normal"/>
    <w:semiHidden/>
    <w:rsid w:val="007A5D01"/>
    <w:pPr>
      <w:tabs>
        <w:tab w:val="right" w:leader="dot" w:pos="9360"/>
      </w:tabs>
      <w:suppressAutoHyphens/>
      <w:ind w:left="3600" w:right="720" w:hanging="720"/>
    </w:pPr>
  </w:style>
  <w:style w:type="paragraph" w:styleId="TOC6">
    <w:name w:val="toc 6"/>
    <w:basedOn w:val="Normal"/>
    <w:next w:val="Normal"/>
    <w:semiHidden/>
    <w:rsid w:val="007A5D01"/>
    <w:pPr>
      <w:tabs>
        <w:tab w:val="right" w:pos="9360"/>
      </w:tabs>
      <w:suppressAutoHyphens/>
      <w:ind w:left="720" w:hanging="720"/>
    </w:pPr>
  </w:style>
  <w:style w:type="paragraph" w:styleId="TOC7">
    <w:name w:val="toc 7"/>
    <w:basedOn w:val="Normal"/>
    <w:next w:val="Normal"/>
    <w:semiHidden/>
    <w:rsid w:val="007A5D01"/>
    <w:pPr>
      <w:suppressAutoHyphens/>
      <w:ind w:left="720" w:hanging="720"/>
    </w:pPr>
  </w:style>
  <w:style w:type="paragraph" w:styleId="TOC8">
    <w:name w:val="toc 8"/>
    <w:basedOn w:val="Normal"/>
    <w:next w:val="Normal"/>
    <w:semiHidden/>
    <w:rsid w:val="007A5D01"/>
    <w:pPr>
      <w:tabs>
        <w:tab w:val="right" w:pos="9360"/>
      </w:tabs>
      <w:suppressAutoHyphens/>
      <w:ind w:left="720" w:hanging="720"/>
    </w:pPr>
  </w:style>
  <w:style w:type="paragraph" w:styleId="TOC9">
    <w:name w:val="toc 9"/>
    <w:basedOn w:val="Normal"/>
    <w:next w:val="Normal"/>
    <w:semiHidden/>
    <w:rsid w:val="007A5D01"/>
    <w:pPr>
      <w:tabs>
        <w:tab w:val="right" w:leader="dot" w:pos="9360"/>
      </w:tabs>
      <w:suppressAutoHyphens/>
      <w:ind w:left="720" w:hanging="720"/>
    </w:pPr>
  </w:style>
  <w:style w:type="paragraph" w:styleId="Index1">
    <w:name w:val="index 1"/>
    <w:basedOn w:val="Normal"/>
    <w:next w:val="Normal"/>
    <w:semiHidden/>
    <w:rsid w:val="007A5D01"/>
    <w:pPr>
      <w:tabs>
        <w:tab w:val="right" w:leader="dot" w:pos="9360"/>
      </w:tabs>
      <w:suppressAutoHyphens/>
      <w:ind w:left="1440" w:right="720" w:hanging="1440"/>
    </w:pPr>
  </w:style>
  <w:style w:type="paragraph" w:styleId="Index2">
    <w:name w:val="index 2"/>
    <w:basedOn w:val="Normal"/>
    <w:next w:val="Normal"/>
    <w:semiHidden/>
    <w:rsid w:val="007A5D01"/>
    <w:pPr>
      <w:tabs>
        <w:tab w:val="right" w:leader="dot" w:pos="9360"/>
      </w:tabs>
      <w:suppressAutoHyphens/>
      <w:ind w:left="1440" w:right="720" w:hanging="720"/>
    </w:pPr>
  </w:style>
  <w:style w:type="paragraph" w:styleId="TOAHeading">
    <w:name w:val="toa heading"/>
    <w:basedOn w:val="Normal"/>
    <w:next w:val="Normal"/>
    <w:semiHidden/>
    <w:rsid w:val="007A5D01"/>
    <w:pPr>
      <w:tabs>
        <w:tab w:val="right" w:pos="9360"/>
      </w:tabs>
      <w:suppressAutoHyphens/>
    </w:pPr>
  </w:style>
  <w:style w:type="paragraph" w:styleId="Caption">
    <w:name w:val="caption"/>
    <w:basedOn w:val="Normal"/>
    <w:next w:val="Normal"/>
    <w:qFormat/>
    <w:rsid w:val="007A5D01"/>
  </w:style>
  <w:style w:type="character" w:customStyle="1" w:styleId="EquationCaption2">
    <w:name w:val="_Equation Caption2"/>
    <w:basedOn w:val="DefaultParagraphFont"/>
    <w:rsid w:val="007A5D01"/>
  </w:style>
  <w:style w:type="character" w:customStyle="1" w:styleId="EquationCaption3">
    <w:name w:val="_Equation Caption3"/>
    <w:rsid w:val="007A5D01"/>
  </w:style>
  <w:style w:type="character" w:customStyle="1" w:styleId="a">
    <w:name w:val="À"/>
    <w:basedOn w:val="DefaultParagraphFont"/>
    <w:rsid w:val="007A5D01"/>
  </w:style>
  <w:style w:type="paragraph" w:styleId="Title">
    <w:name w:val="Title"/>
    <w:basedOn w:val="Normal"/>
    <w:qFormat/>
    <w:rsid w:val="007A5D01"/>
    <w:pPr>
      <w:spacing w:before="240" w:after="60"/>
      <w:jc w:val="center"/>
    </w:pPr>
    <w:rPr>
      <w:rFonts w:ascii="Arial" w:hAnsi="Arial"/>
      <w:b/>
      <w:kern w:val="28"/>
      <w:sz w:val="32"/>
    </w:rPr>
  </w:style>
  <w:style w:type="paragraph" w:styleId="ListParagraph">
    <w:name w:val="List Paragraph"/>
    <w:basedOn w:val="Normal"/>
    <w:uiPriority w:val="34"/>
    <w:qFormat/>
    <w:rsid w:val="00337A65"/>
    <w:pPr>
      <w:ind w:left="720"/>
      <w:contextualSpacing/>
    </w:pPr>
  </w:style>
  <w:style w:type="paragraph" w:styleId="BalloonText">
    <w:name w:val="Balloon Text"/>
    <w:basedOn w:val="Normal"/>
    <w:link w:val="BalloonTextChar"/>
    <w:rsid w:val="00E84754"/>
    <w:rPr>
      <w:rFonts w:ascii="Tahoma" w:hAnsi="Tahoma"/>
      <w:sz w:val="16"/>
      <w:szCs w:val="16"/>
    </w:rPr>
  </w:style>
  <w:style w:type="character" w:customStyle="1" w:styleId="BalloonTextChar">
    <w:name w:val="Balloon Text Char"/>
    <w:link w:val="BalloonText"/>
    <w:rsid w:val="00E84754"/>
    <w:rPr>
      <w:rFonts w:ascii="Tahoma" w:hAnsi="Tahoma" w:cs="Tahoma"/>
      <w:sz w:val="16"/>
      <w:szCs w:val="16"/>
    </w:rPr>
  </w:style>
  <w:style w:type="character" w:styleId="CommentReference">
    <w:name w:val="annotation reference"/>
    <w:rsid w:val="00D219DD"/>
    <w:rPr>
      <w:sz w:val="16"/>
      <w:szCs w:val="16"/>
    </w:rPr>
  </w:style>
  <w:style w:type="paragraph" w:styleId="CommentText">
    <w:name w:val="annotation text"/>
    <w:basedOn w:val="Normal"/>
    <w:link w:val="CommentTextChar"/>
    <w:rsid w:val="00D219DD"/>
    <w:rPr>
      <w:sz w:val="20"/>
      <w:szCs w:val="20"/>
    </w:rPr>
  </w:style>
  <w:style w:type="character" w:customStyle="1" w:styleId="CommentTextChar">
    <w:name w:val="Comment Text Char"/>
    <w:link w:val="CommentText"/>
    <w:rsid w:val="00D219DD"/>
    <w:rPr>
      <w:rFonts w:ascii="Courier" w:hAnsi="Courier"/>
      <w:sz w:val="20"/>
      <w:szCs w:val="20"/>
    </w:rPr>
  </w:style>
  <w:style w:type="paragraph" w:styleId="CommentSubject">
    <w:name w:val="annotation subject"/>
    <w:basedOn w:val="CommentText"/>
    <w:next w:val="CommentText"/>
    <w:link w:val="CommentSubjectChar"/>
    <w:rsid w:val="00D219DD"/>
    <w:rPr>
      <w:b/>
      <w:bCs/>
    </w:rPr>
  </w:style>
  <w:style w:type="character" w:customStyle="1" w:styleId="CommentSubjectChar">
    <w:name w:val="Comment Subject Char"/>
    <w:link w:val="CommentSubject"/>
    <w:rsid w:val="00D219DD"/>
    <w:rPr>
      <w:rFonts w:ascii="Courier" w:hAnsi="Courier"/>
      <w:b/>
      <w:bCs/>
      <w:sz w:val="20"/>
      <w:szCs w:val="20"/>
    </w:rPr>
  </w:style>
  <w:style w:type="character" w:styleId="Hyperlink">
    <w:name w:val="Hyperlink"/>
    <w:uiPriority w:val="99"/>
    <w:rsid w:val="0088593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21968">
      <w:bodyDiv w:val="1"/>
      <w:marLeft w:val="0"/>
      <w:marRight w:val="0"/>
      <w:marTop w:val="0"/>
      <w:marBottom w:val="0"/>
      <w:divBdr>
        <w:top w:val="none" w:sz="0" w:space="0" w:color="auto"/>
        <w:left w:val="none" w:sz="0" w:space="0" w:color="auto"/>
        <w:bottom w:val="none" w:sz="0" w:space="0" w:color="auto"/>
        <w:right w:val="none" w:sz="0" w:space="0" w:color="auto"/>
      </w:divBdr>
    </w:div>
    <w:div w:id="376391742">
      <w:bodyDiv w:val="1"/>
      <w:marLeft w:val="0"/>
      <w:marRight w:val="0"/>
      <w:marTop w:val="0"/>
      <w:marBottom w:val="0"/>
      <w:divBdr>
        <w:top w:val="none" w:sz="0" w:space="0" w:color="auto"/>
        <w:left w:val="none" w:sz="0" w:space="0" w:color="auto"/>
        <w:bottom w:val="none" w:sz="0" w:space="0" w:color="auto"/>
        <w:right w:val="none" w:sz="0" w:space="0" w:color="auto"/>
      </w:divBdr>
    </w:div>
    <w:div w:id="408891171">
      <w:bodyDiv w:val="1"/>
      <w:marLeft w:val="0"/>
      <w:marRight w:val="0"/>
      <w:marTop w:val="0"/>
      <w:marBottom w:val="0"/>
      <w:divBdr>
        <w:top w:val="none" w:sz="0" w:space="0" w:color="auto"/>
        <w:left w:val="none" w:sz="0" w:space="0" w:color="auto"/>
        <w:bottom w:val="none" w:sz="0" w:space="0" w:color="auto"/>
        <w:right w:val="none" w:sz="0" w:space="0" w:color="auto"/>
      </w:divBdr>
    </w:div>
    <w:div w:id="412821195">
      <w:bodyDiv w:val="1"/>
      <w:marLeft w:val="0"/>
      <w:marRight w:val="0"/>
      <w:marTop w:val="0"/>
      <w:marBottom w:val="0"/>
      <w:divBdr>
        <w:top w:val="none" w:sz="0" w:space="0" w:color="auto"/>
        <w:left w:val="none" w:sz="0" w:space="0" w:color="auto"/>
        <w:bottom w:val="none" w:sz="0" w:space="0" w:color="auto"/>
        <w:right w:val="none" w:sz="0" w:space="0" w:color="auto"/>
      </w:divBdr>
    </w:div>
    <w:div w:id="418407205">
      <w:bodyDiv w:val="1"/>
      <w:marLeft w:val="0"/>
      <w:marRight w:val="0"/>
      <w:marTop w:val="0"/>
      <w:marBottom w:val="0"/>
      <w:divBdr>
        <w:top w:val="none" w:sz="0" w:space="0" w:color="auto"/>
        <w:left w:val="none" w:sz="0" w:space="0" w:color="auto"/>
        <w:bottom w:val="none" w:sz="0" w:space="0" w:color="auto"/>
        <w:right w:val="none" w:sz="0" w:space="0" w:color="auto"/>
      </w:divBdr>
    </w:div>
    <w:div w:id="471019605">
      <w:bodyDiv w:val="1"/>
      <w:marLeft w:val="0"/>
      <w:marRight w:val="0"/>
      <w:marTop w:val="0"/>
      <w:marBottom w:val="0"/>
      <w:divBdr>
        <w:top w:val="none" w:sz="0" w:space="0" w:color="auto"/>
        <w:left w:val="none" w:sz="0" w:space="0" w:color="auto"/>
        <w:bottom w:val="none" w:sz="0" w:space="0" w:color="auto"/>
        <w:right w:val="none" w:sz="0" w:space="0" w:color="auto"/>
      </w:divBdr>
    </w:div>
    <w:div w:id="490483864">
      <w:bodyDiv w:val="1"/>
      <w:marLeft w:val="0"/>
      <w:marRight w:val="0"/>
      <w:marTop w:val="0"/>
      <w:marBottom w:val="0"/>
      <w:divBdr>
        <w:top w:val="none" w:sz="0" w:space="0" w:color="auto"/>
        <w:left w:val="none" w:sz="0" w:space="0" w:color="auto"/>
        <w:bottom w:val="none" w:sz="0" w:space="0" w:color="auto"/>
        <w:right w:val="none" w:sz="0" w:space="0" w:color="auto"/>
      </w:divBdr>
    </w:div>
    <w:div w:id="514728544">
      <w:bodyDiv w:val="1"/>
      <w:marLeft w:val="0"/>
      <w:marRight w:val="0"/>
      <w:marTop w:val="0"/>
      <w:marBottom w:val="0"/>
      <w:divBdr>
        <w:top w:val="none" w:sz="0" w:space="0" w:color="auto"/>
        <w:left w:val="none" w:sz="0" w:space="0" w:color="auto"/>
        <w:bottom w:val="none" w:sz="0" w:space="0" w:color="auto"/>
        <w:right w:val="none" w:sz="0" w:space="0" w:color="auto"/>
      </w:divBdr>
    </w:div>
    <w:div w:id="853304528">
      <w:bodyDiv w:val="1"/>
      <w:marLeft w:val="0"/>
      <w:marRight w:val="0"/>
      <w:marTop w:val="0"/>
      <w:marBottom w:val="0"/>
      <w:divBdr>
        <w:top w:val="none" w:sz="0" w:space="0" w:color="auto"/>
        <w:left w:val="none" w:sz="0" w:space="0" w:color="auto"/>
        <w:bottom w:val="none" w:sz="0" w:space="0" w:color="auto"/>
        <w:right w:val="none" w:sz="0" w:space="0" w:color="auto"/>
      </w:divBdr>
    </w:div>
    <w:div w:id="895050622">
      <w:bodyDiv w:val="1"/>
      <w:marLeft w:val="0"/>
      <w:marRight w:val="0"/>
      <w:marTop w:val="0"/>
      <w:marBottom w:val="0"/>
      <w:divBdr>
        <w:top w:val="none" w:sz="0" w:space="0" w:color="auto"/>
        <w:left w:val="none" w:sz="0" w:space="0" w:color="auto"/>
        <w:bottom w:val="none" w:sz="0" w:space="0" w:color="auto"/>
        <w:right w:val="none" w:sz="0" w:space="0" w:color="auto"/>
      </w:divBdr>
    </w:div>
    <w:div w:id="945229293">
      <w:bodyDiv w:val="1"/>
      <w:marLeft w:val="0"/>
      <w:marRight w:val="0"/>
      <w:marTop w:val="0"/>
      <w:marBottom w:val="0"/>
      <w:divBdr>
        <w:top w:val="none" w:sz="0" w:space="0" w:color="auto"/>
        <w:left w:val="none" w:sz="0" w:space="0" w:color="auto"/>
        <w:bottom w:val="none" w:sz="0" w:space="0" w:color="auto"/>
        <w:right w:val="none" w:sz="0" w:space="0" w:color="auto"/>
      </w:divBdr>
    </w:div>
    <w:div w:id="984698282">
      <w:bodyDiv w:val="1"/>
      <w:marLeft w:val="0"/>
      <w:marRight w:val="0"/>
      <w:marTop w:val="0"/>
      <w:marBottom w:val="0"/>
      <w:divBdr>
        <w:top w:val="none" w:sz="0" w:space="0" w:color="auto"/>
        <w:left w:val="none" w:sz="0" w:space="0" w:color="auto"/>
        <w:bottom w:val="none" w:sz="0" w:space="0" w:color="auto"/>
        <w:right w:val="none" w:sz="0" w:space="0" w:color="auto"/>
      </w:divBdr>
    </w:div>
    <w:div w:id="1030060475">
      <w:bodyDiv w:val="1"/>
      <w:marLeft w:val="0"/>
      <w:marRight w:val="0"/>
      <w:marTop w:val="0"/>
      <w:marBottom w:val="0"/>
      <w:divBdr>
        <w:top w:val="none" w:sz="0" w:space="0" w:color="auto"/>
        <w:left w:val="none" w:sz="0" w:space="0" w:color="auto"/>
        <w:bottom w:val="none" w:sz="0" w:space="0" w:color="auto"/>
        <w:right w:val="none" w:sz="0" w:space="0" w:color="auto"/>
      </w:divBdr>
    </w:div>
    <w:div w:id="1059791286">
      <w:bodyDiv w:val="1"/>
      <w:marLeft w:val="0"/>
      <w:marRight w:val="0"/>
      <w:marTop w:val="0"/>
      <w:marBottom w:val="0"/>
      <w:divBdr>
        <w:top w:val="none" w:sz="0" w:space="0" w:color="auto"/>
        <w:left w:val="none" w:sz="0" w:space="0" w:color="auto"/>
        <w:bottom w:val="none" w:sz="0" w:space="0" w:color="auto"/>
        <w:right w:val="none" w:sz="0" w:space="0" w:color="auto"/>
      </w:divBdr>
    </w:div>
    <w:div w:id="1211191782">
      <w:bodyDiv w:val="1"/>
      <w:marLeft w:val="0"/>
      <w:marRight w:val="0"/>
      <w:marTop w:val="0"/>
      <w:marBottom w:val="0"/>
      <w:divBdr>
        <w:top w:val="none" w:sz="0" w:space="0" w:color="auto"/>
        <w:left w:val="none" w:sz="0" w:space="0" w:color="auto"/>
        <w:bottom w:val="none" w:sz="0" w:space="0" w:color="auto"/>
        <w:right w:val="none" w:sz="0" w:space="0" w:color="auto"/>
      </w:divBdr>
    </w:div>
    <w:div w:id="1385134225">
      <w:bodyDiv w:val="1"/>
      <w:marLeft w:val="0"/>
      <w:marRight w:val="0"/>
      <w:marTop w:val="0"/>
      <w:marBottom w:val="0"/>
      <w:divBdr>
        <w:top w:val="none" w:sz="0" w:space="0" w:color="auto"/>
        <w:left w:val="none" w:sz="0" w:space="0" w:color="auto"/>
        <w:bottom w:val="none" w:sz="0" w:space="0" w:color="auto"/>
        <w:right w:val="none" w:sz="0" w:space="0" w:color="auto"/>
      </w:divBdr>
    </w:div>
    <w:div w:id="1577132246">
      <w:bodyDiv w:val="1"/>
      <w:marLeft w:val="0"/>
      <w:marRight w:val="0"/>
      <w:marTop w:val="0"/>
      <w:marBottom w:val="0"/>
      <w:divBdr>
        <w:top w:val="none" w:sz="0" w:space="0" w:color="auto"/>
        <w:left w:val="none" w:sz="0" w:space="0" w:color="auto"/>
        <w:bottom w:val="none" w:sz="0" w:space="0" w:color="auto"/>
        <w:right w:val="none" w:sz="0" w:space="0" w:color="auto"/>
      </w:divBdr>
    </w:div>
    <w:div w:id="1688553986">
      <w:bodyDiv w:val="1"/>
      <w:marLeft w:val="0"/>
      <w:marRight w:val="0"/>
      <w:marTop w:val="0"/>
      <w:marBottom w:val="0"/>
      <w:divBdr>
        <w:top w:val="none" w:sz="0" w:space="0" w:color="auto"/>
        <w:left w:val="none" w:sz="0" w:space="0" w:color="auto"/>
        <w:bottom w:val="none" w:sz="0" w:space="0" w:color="auto"/>
        <w:right w:val="none" w:sz="0" w:space="0" w:color="auto"/>
      </w:divBdr>
    </w:div>
    <w:div w:id="1693339901">
      <w:bodyDiv w:val="1"/>
      <w:marLeft w:val="0"/>
      <w:marRight w:val="0"/>
      <w:marTop w:val="0"/>
      <w:marBottom w:val="0"/>
      <w:divBdr>
        <w:top w:val="none" w:sz="0" w:space="0" w:color="auto"/>
        <w:left w:val="none" w:sz="0" w:space="0" w:color="auto"/>
        <w:bottom w:val="none" w:sz="0" w:space="0" w:color="auto"/>
        <w:right w:val="none" w:sz="0" w:space="0" w:color="auto"/>
      </w:divBdr>
    </w:div>
    <w:div w:id="1698047010">
      <w:bodyDiv w:val="1"/>
      <w:marLeft w:val="0"/>
      <w:marRight w:val="0"/>
      <w:marTop w:val="0"/>
      <w:marBottom w:val="0"/>
      <w:divBdr>
        <w:top w:val="none" w:sz="0" w:space="0" w:color="auto"/>
        <w:left w:val="none" w:sz="0" w:space="0" w:color="auto"/>
        <w:bottom w:val="none" w:sz="0" w:space="0" w:color="auto"/>
        <w:right w:val="none" w:sz="0" w:space="0" w:color="auto"/>
      </w:divBdr>
    </w:div>
    <w:div w:id="18531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d.gov/blog/2011/09/ed-encourages-public-comment-on-plans-for-green-ribbon-schools-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39598-E1A9-4F63-B338-5E73BAD5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4146</Words>
  <Characters>23636</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27727</CharactersWithSpaces>
  <SharedDoc>false</SharedDoc>
  <HLinks>
    <vt:vector size="6" baseType="variant">
      <vt:variant>
        <vt:i4>4653137</vt:i4>
      </vt:variant>
      <vt:variant>
        <vt:i4>0</vt:i4>
      </vt:variant>
      <vt:variant>
        <vt:i4>0</vt:i4>
      </vt:variant>
      <vt:variant>
        <vt:i4>5</vt:i4>
      </vt:variant>
      <vt:variant>
        <vt:lpwstr>http://www.ed.gov/blog/2011/09/ed-encourages-public-comment-on-plans-for-green-ribbon-schools-award/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2012-02-16T23:51:00Z</dcterms:created>
  <dcterms:modified xsi:type="dcterms:W3CDTF">2012-02-16T23:51:00Z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