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6"/>
      </w:tblGrid>
      <w:tr w:rsidR="003255BF" w:rsidRPr="00506AD3" w:rsidTr="00506AD3">
        <w:tc>
          <w:tcPr>
            <w:tcW w:w="14616" w:type="dxa"/>
            <w:tcBorders>
              <w:top w:val="double" w:sz="4" w:space="0" w:color="auto"/>
              <w:left w:val="double" w:sz="4" w:space="0" w:color="auto"/>
              <w:bottom w:val="double" w:sz="4" w:space="0" w:color="auto"/>
              <w:right w:val="double" w:sz="4" w:space="0" w:color="auto"/>
            </w:tcBorders>
            <w:shd w:val="clear" w:color="auto" w:fill="000000" w:themeFill="text1"/>
          </w:tcPr>
          <w:p w:rsidR="003255BF" w:rsidRPr="00506AD3" w:rsidRDefault="00F5636D" w:rsidP="00A85ACC">
            <w:pPr>
              <w:autoSpaceDE w:val="0"/>
              <w:autoSpaceDN w:val="0"/>
              <w:adjustRightInd w:val="0"/>
              <w:spacing w:after="0"/>
              <w:rPr>
                <w:rFonts w:ascii="Times New Roman" w:eastAsia="Times New Roman" w:hAnsi="Times New Roman"/>
                <w:b/>
                <w:sz w:val="40"/>
                <w:szCs w:val="40"/>
                <w:u w:val="single"/>
                <w:lang w:eastAsia="ko-KR" w:bidi="he-IL"/>
              </w:rPr>
            </w:pPr>
            <w:r>
              <w:rPr>
                <w:rFonts w:ascii="Times New Roman" w:eastAsia="Times New Roman" w:hAnsi="Times New Roman"/>
                <w:b/>
                <w:sz w:val="40"/>
                <w:szCs w:val="40"/>
                <w:u w:val="single"/>
                <w:lang w:eastAsia="ko-KR" w:bidi="he-IL"/>
              </w:rPr>
              <w:t xml:space="preserve">Continuation Awards Only </w:t>
            </w:r>
            <w:r w:rsidR="003255BF" w:rsidRPr="00506AD3">
              <w:rPr>
                <w:rFonts w:ascii="Times New Roman" w:eastAsia="Times New Roman" w:hAnsi="Times New Roman"/>
                <w:b/>
                <w:sz w:val="40"/>
                <w:szCs w:val="40"/>
                <w:u w:val="single"/>
                <w:lang w:eastAsia="ko-KR" w:bidi="he-IL"/>
              </w:rPr>
              <w:t>Application</w:t>
            </w:r>
            <w:r w:rsidR="00A85ACC">
              <w:rPr>
                <w:rFonts w:ascii="Times New Roman" w:eastAsia="Times New Roman" w:hAnsi="Times New Roman"/>
                <w:b/>
                <w:sz w:val="40"/>
                <w:szCs w:val="40"/>
                <w:u w:val="single"/>
                <w:lang w:eastAsia="ko-KR" w:bidi="he-IL"/>
              </w:rPr>
              <w:t xml:space="preserve"> for </w:t>
            </w:r>
            <w:r w:rsidR="00A85ACC" w:rsidRPr="00506AD3">
              <w:rPr>
                <w:rFonts w:ascii="Times New Roman" w:eastAsia="Times New Roman" w:hAnsi="Times New Roman"/>
                <w:b/>
                <w:sz w:val="40"/>
                <w:szCs w:val="40"/>
                <w:u w:val="single"/>
                <w:lang w:eastAsia="ko-KR" w:bidi="he-IL"/>
              </w:rPr>
              <w:t xml:space="preserve">FY 2011 </w:t>
            </w:r>
            <w:r w:rsidR="00A85ACC">
              <w:rPr>
                <w:rFonts w:ascii="Times New Roman" w:eastAsia="Times New Roman" w:hAnsi="Times New Roman"/>
                <w:b/>
                <w:sz w:val="40"/>
                <w:szCs w:val="40"/>
                <w:u w:val="single"/>
                <w:lang w:eastAsia="ko-KR" w:bidi="he-IL"/>
              </w:rPr>
              <w:t>School Improvement Grants (SIG) Program</w:t>
            </w:r>
          </w:p>
        </w:tc>
      </w:tr>
    </w:tbl>
    <w:p w:rsidR="003255BF" w:rsidRPr="008E7F41" w:rsidRDefault="003255BF" w:rsidP="00AB7E48">
      <w:pPr>
        <w:autoSpaceDE w:val="0"/>
        <w:autoSpaceDN w:val="0"/>
        <w:adjustRightInd w:val="0"/>
        <w:rPr>
          <w:rFonts w:ascii="Times New Roman" w:hAnsi="Times New Roman"/>
          <w:b/>
          <w:u w:val="single"/>
          <w:lang w:bidi="he-IL"/>
        </w:rPr>
      </w:pPr>
    </w:p>
    <w:p w:rsidR="008E7F41" w:rsidRDefault="00E833F4" w:rsidP="007B2F3A">
      <w:pPr>
        <w:autoSpaceDE w:val="0"/>
        <w:autoSpaceDN w:val="0"/>
        <w:adjustRightInd w:val="0"/>
        <w:jc w:val="left"/>
        <w:rPr>
          <w:rFonts w:ascii="Times New Roman" w:hAnsi="Times New Roman"/>
          <w:b/>
          <w:lang w:bidi="he-IL"/>
        </w:rPr>
      </w:pPr>
      <w:r>
        <w:rPr>
          <w:rFonts w:ascii="Times New Roman" w:hAnsi="Times New Roman"/>
          <w:b/>
          <w:lang w:bidi="he-IL"/>
        </w:rPr>
        <w:fldChar w:fldCharType="begin">
          <w:ffData>
            <w:name w:val="Check1"/>
            <w:enabled/>
            <w:calcOnExit w:val="0"/>
            <w:checkBox>
              <w:sizeAuto/>
              <w:default w:val="0"/>
            </w:checkBox>
          </w:ffData>
        </w:fldChar>
      </w:r>
      <w:bookmarkStart w:id="0" w:name="Check1"/>
      <w:r w:rsidR="008E7F41">
        <w:rPr>
          <w:rFonts w:ascii="Times New Roman" w:hAnsi="Times New Roman"/>
          <w:b/>
          <w:lang w:bidi="he-IL"/>
        </w:rPr>
        <w:instrText xml:space="preserve"> FORMCHECKBOX </w:instrText>
      </w:r>
      <w:r>
        <w:rPr>
          <w:rFonts w:ascii="Times New Roman" w:hAnsi="Times New Roman"/>
          <w:b/>
          <w:lang w:bidi="he-IL"/>
        </w:rPr>
      </w:r>
      <w:r>
        <w:rPr>
          <w:rFonts w:ascii="Times New Roman" w:hAnsi="Times New Roman"/>
          <w:b/>
          <w:lang w:bidi="he-IL"/>
        </w:rPr>
        <w:fldChar w:fldCharType="end"/>
      </w:r>
      <w:bookmarkEnd w:id="0"/>
      <w:r w:rsidR="008E7F41">
        <w:rPr>
          <w:rFonts w:ascii="Times New Roman" w:hAnsi="Times New Roman"/>
          <w:b/>
          <w:lang w:bidi="he-IL"/>
        </w:rPr>
        <w:t xml:space="preserve"> </w:t>
      </w:r>
      <w:r w:rsidR="00AD2860" w:rsidRPr="008E7F41">
        <w:rPr>
          <w:rFonts w:ascii="Times New Roman" w:hAnsi="Times New Roman"/>
          <w:b/>
          <w:lang w:bidi="he-IL"/>
        </w:rPr>
        <w:t>[</w:t>
      </w:r>
      <w:r w:rsidR="00AD2860" w:rsidRPr="008E7F41">
        <w:rPr>
          <w:rFonts w:ascii="Times New Roman" w:hAnsi="Times New Roman"/>
          <w:b/>
          <w:highlight w:val="yellow"/>
          <w:lang w:bidi="he-IL"/>
        </w:rPr>
        <w:t>State</w:t>
      </w:r>
      <w:r w:rsidR="00AD2860" w:rsidRPr="008E7F41">
        <w:rPr>
          <w:rFonts w:ascii="Times New Roman" w:hAnsi="Times New Roman"/>
          <w:b/>
          <w:lang w:bidi="he-IL"/>
        </w:rPr>
        <w:t>]</w:t>
      </w:r>
      <w:r w:rsidR="0088199E" w:rsidRPr="008E7F41">
        <w:rPr>
          <w:rFonts w:ascii="Times New Roman" w:hAnsi="Times New Roman"/>
          <w:b/>
          <w:lang w:bidi="he-IL"/>
        </w:rPr>
        <w:t xml:space="preserve"> assures that it </w:t>
      </w:r>
      <w:r w:rsidR="00AD2860" w:rsidRPr="008E7F41">
        <w:rPr>
          <w:rFonts w:ascii="Times New Roman" w:hAnsi="Times New Roman"/>
          <w:b/>
          <w:lang w:bidi="he-IL"/>
        </w:rPr>
        <w:t>will use FY 2011 SIG funds solely to make continuation awards and will not make any new awards</w:t>
      </w:r>
      <w:r w:rsidR="000653B7" w:rsidRPr="008E7F41">
        <w:rPr>
          <w:rStyle w:val="FootnoteReference"/>
          <w:rFonts w:ascii="Times New Roman" w:hAnsi="Times New Roman"/>
          <w:b/>
          <w:lang w:bidi="he-IL"/>
        </w:rPr>
        <w:footnoteReference w:id="1"/>
      </w:r>
      <w:r w:rsidR="00AD2860" w:rsidRPr="008E7F41">
        <w:rPr>
          <w:rFonts w:ascii="Times New Roman" w:hAnsi="Times New Roman"/>
          <w:b/>
          <w:lang w:bidi="he-IL"/>
        </w:rPr>
        <w:t xml:space="preserve"> </w:t>
      </w:r>
      <w:r w:rsidR="00AB7E48" w:rsidRPr="008E7F41">
        <w:rPr>
          <w:rFonts w:ascii="Times New Roman" w:hAnsi="Times New Roman"/>
          <w:b/>
          <w:lang w:bidi="he-IL"/>
        </w:rPr>
        <w:t>to its LEAs</w:t>
      </w:r>
      <w:r w:rsidR="00C45A00" w:rsidRPr="008E7F41">
        <w:rPr>
          <w:rFonts w:ascii="Times New Roman" w:hAnsi="Times New Roman"/>
          <w:b/>
          <w:lang w:bidi="he-IL"/>
        </w:rPr>
        <w:t>.</w:t>
      </w:r>
      <w:r w:rsidR="000653B7" w:rsidRPr="008E7F41">
        <w:rPr>
          <w:rFonts w:ascii="Times New Roman" w:hAnsi="Times New Roman"/>
          <w:b/>
          <w:lang w:bidi="he-IL"/>
        </w:rPr>
        <w:t xml:space="preserve"> </w:t>
      </w:r>
    </w:p>
    <w:p w:rsidR="007B2F3A" w:rsidRPr="007B2F3A" w:rsidRDefault="00E833F4" w:rsidP="007B2F3A">
      <w:pPr>
        <w:autoSpaceDE w:val="0"/>
        <w:autoSpaceDN w:val="0"/>
        <w:adjustRightInd w:val="0"/>
        <w:jc w:val="left"/>
        <w:rPr>
          <w:rFonts w:ascii="Times New Roman" w:hAnsi="Times New Roman"/>
          <w:b/>
          <w:lang w:bidi="he-IL"/>
        </w:rPr>
      </w:pPr>
      <w:r>
        <w:rPr>
          <w:rFonts w:ascii="Times New Roman" w:hAnsi="Times New Roman"/>
          <w:b/>
          <w:lang w:bidi="he-IL"/>
        </w:rPr>
        <w:fldChar w:fldCharType="begin">
          <w:ffData>
            <w:name w:val="Check1"/>
            <w:enabled/>
            <w:calcOnExit w:val="0"/>
            <w:checkBox>
              <w:sizeAuto/>
              <w:default w:val="0"/>
            </w:checkBox>
          </w:ffData>
        </w:fldChar>
      </w:r>
      <w:r w:rsidR="00671DF5">
        <w:rPr>
          <w:rFonts w:ascii="Times New Roman" w:hAnsi="Times New Roman"/>
          <w:b/>
          <w:lang w:bidi="he-IL"/>
        </w:rPr>
        <w:instrText xml:space="preserve"> FORMCHECKBOX </w:instrText>
      </w:r>
      <w:r>
        <w:rPr>
          <w:rFonts w:ascii="Times New Roman" w:hAnsi="Times New Roman"/>
          <w:b/>
          <w:lang w:bidi="he-IL"/>
        </w:rPr>
      </w:r>
      <w:r>
        <w:rPr>
          <w:rFonts w:ascii="Times New Roman" w:hAnsi="Times New Roman"/>
          <w:b/>
          <w:lang w:bidi="he-IL"/>
        </w:rPr>
        <w:fldChar w:fldCharType="end"/>
      </w:r>
      <w:r w:rsidR="00671DF5">
        <w:rPr>
          <w:rFonts w:ascii="Times New Roman" w:hAnsi="Times New Roman"/>
          <w:b/>
          <w:lang w:bidi="he-IL"/>
        </w:rPr>
        <w:t xml:space="preserve"> </w:t>
      </w:r>
      <w:r w:rsidR="00671DF5" w:rsidRPr="008E7F41">
        <w:rPr>
          <w:rFonts w:ascii="Times New Roman" w:hAnsi="Times New Roman"/>
          <w:b/>
          <w:lang w:bidi="he-IL"/>
        </w:rPr>
        <w:t>[</w:t>
      </w:r>
      <w:r w:rsidR="00671DF5" w:rsidRPr="008E7F41">
        <w:rPr>
          <w:rFonts w:ascii="Times New Roman" w:hAnsi="Times New Roman"/>
          <w:b/>
          <w:highlight w:val="yellow"/>
          <w:lang w:bidi="he-IL"/>
        </w:rPr>
        <w:t>State</w:t>
      </w:r>
      <w:r w:rsidR="00671DF5" w:rsidRPr="008E7F41">
        <w:rPr>
          <w:rFonts w:ascii="Times New Roman" w:hAnsi="Times New Roman"/>
          <w:b/>
          <w:lang w:bidi="he-IL"/>
        </w:rPr>
        <w:t>] assures that</w:t>
      </w:r>
      <w:r w:rsidR="00671DF5">
        <w:rPr>
          <w:rFonts w:ascii="Times New Roman" w:hAnsi="Times New Roman"/>
          <w:b/>
          <w:lang w:bidi="he-IL"/>
        </w:rPr>
        <w:t xml:space="preserve"> it will </w:t>
      </w:r>
      <w:r w:rsidR="00DB2D64">
        <w:rPr>
          <w:rFonts w:ascii="Times New Roman" w:hAnsi="Times New Roman"/>
          <w:b/>
          <w:bCs/>
          <w:szCs w:val="24"/>
        </w:rPr>
        <w:t xml:space="preserve">use the renewal </w:t>
      </w:r>
      <w:r w:rsidR="00671DF5" w:rsidRPr="00671DF5">
        <w:rPr>
          <w:rFonts w:ascii="Times New Roman" w:hAnsi="Times New Roman"/>
          <w:b/>
          <w:bCs/>
          <w:szCs w:val="24"/>
        </w:rPr>
        <w:t>process identified in</w:t>
      </w:r>
      <w:r w:rsidR="00BC5C6B" w:rsidRPr="00671DF5">
        <w:rPr>
          <w:rFonts w:ascii="Times New Roman" w:hAnsi="Times New Roman"/>
          <w:b/>
          <w:bCs/>
          <w:szCs w:val="24"/>
        </w:rPr>
        <w:t xml:space="preserve"> </w:t>
      </w:r>
      <w:r w:rsidR="00671DF5">
        <w:rPr>
          <w:rFonts w:ascii="Times New Roman" w:hAnsi="Times New Roman"/>
          <w:b/>
          <w:bCs/>
          <w:szCs w:val="24"/>
          <w:highlight w:val="yellow"/>
        </w:rPr>
        <w:t>[</w:t>
      </w:r>
      <w:r w:rsidR="00BC5C6B" w:rsidRPr="00BC5C6B">
        <w:rPr>
          <w:rFonts w:ascii="Times New Roman" w:hAnsi="Times New Roman"/>
          <w:b/>
          <w:bCs/>
          <w:szCs w:val="24"/>
          <w:highlight w:val="yellow"/>
        </w:rPr>
        <w:t>State</w:t>
      </w:r>
      <w:r w:rsidR="00671DF5">
        <w:rPr>
          <w:rFonts w:ascii="Times New Roman" w:hAnsi="Times New Roman"/>
          <w:b/>
          <w:bCs/>
          <w:szCs w:val="24"/>
          <w:highlight w:val="yellow"/>
        </w:rPr>
        <w:t>]</w:t>
      </w:r>
      <w:r w:rsidR="00BC5C6B" w:rsidRPr="00671DF5">
        <w:rPr>
          <w:rFonts w:ascii="Times New Roman" w:hAnsi="Times New Roman"/>
          <w:b/>
          <w:bCs/>
          <w:szCs w:val="24"/>
        </w:rPr>
        <w:t xml:space="preserve">’s approved </w:t>
      </w:r>
      <w:r w:rsidR="00567877">
        <w:rPr>
          <w:rFonts w:ascii="Times New Roman" w:hAnsi="Times New Roman"/>
          <w:b/>
          <w:bCs/>
          <w:szCs w:val="24"/>
        </w:rPr>
        <w:t xml:space="preserve">FY 2010 </w:t>
      </w:r>
      <w:r w:rsidR="00BC5C6B" w:rsidRPr="00671DF5">
        <w:rPr>
          <w:rFonts w:ascii="Times New Roman" w:hAnsi="Times New Roman"/>
          <w:b/>
          <w:bCs/>
          <w:szCs w:val="24"/>
        </w:rPr>
        <w:t>application to determine whether to renew an LEA’s School Improvement Grant</w:t>
      </w:r>
      <w:r w:rsidR="00671DF5" w:rsidRPr="00671DF5">
        <w:rPr>
          <w:rFonts w:ascii="Times New Roman" w:hAnsi="Times New Roman"/>
          <w:b/>
          <w:bCs/>
          <w:szCs w:val="24"/>
        </w:rPr>
        <w:t>.</w:t>
      </w:r>
    </w:p>
    <w:p w:rsidR="000653B7" w:rsidRPr="000653B7" w:rsidRDefault="00F5636D" w:rsidP="0088199E">
      <w:pPr>
        <w:autoSpaceDE w:val="0"/>
        <w:autoSpaceDN w:val="0"/>
        <w:adjustRightInd w:val="0"/>
        <w:jc w:val="left"/>
        <w:rPr>
          <w:rFonts w:ascii="Times New Roman" w:hAnsi="Times New Roman"/>
          <w:b/>
          <w:lang w:bidi="he-IL"/>
        </w:rPr>
      </w:pPr>
      <w:r>
        <w:rPr>
          <w:rFonts w:ascii="Times New Roman" w:hAnsi="Times New Roman"/>
          <w:b/>
          <w:lang w:bidi="he-IL"/>
        </w:rPr>
        <w:t>In the table below, l</w:t>
      </w:r>
      <w:r w:rsidR="000653B7" w:rsidRPr="000653B7">
        <w:rPr>
          <w:rFonts w:ascii="Times New Roman" w:hAnsi="Times New Roman"/>
          <w:b/>
          <w:lang w:bidi="he-IL"/>
        </w:rPr>
        <w:t xml:space="preserve">ist any </w:t>
      </w:r>
      <w:r w:rsidR="00B14429">
        <w:rPr>
          <w:rFonts w:ascii="Times New Roman" w:hAnsi="Times New Roman"/>
          <w:b/>
          <w:lang w:bidi="he-IL"/>
        </w:rPr>
        <w:t xml:space="preserve">LEAs </w:t>
      </w:r>
      <w:r>
        <w:rPr>
          <w:rFonts w:ascii="Times New Roman" w:hAnsi="Times New Roman"/>
          <w:b/>
          <w:lang w:bidi="he-IL"/>
        </w:rPr>
        <w:t xml:space="preserve">with one or more schools for which funding under previously awarded SIG grants will not be renewed. For each such school, note the amount of unused remaining funds and </w:t>
      </w:r>
      <w:r w:rsidR="00B32734">
        <w:rPr>
          <w:rFonts w:ascii="Times New Roman" w:hAnsi="Times New Roman"/>
          <w:b/>
          <w:lang w:bidi="he-IL"/>
        </w:rPr>
        <w:t xml:space="preserve">explain how the SEA or LEA plans to use those funds (e.g., reallocate to other schools </w:t>
      </w:r>
      <w:r w:rsidR="00A85ACC">
        <w:rPr>
          <w:rFonts w:ascii="Times New Roman" w:hAnsi="Times New Roman"/>
          <w:b/>
          <w:lang w:bidi="he-IL"/>
        </w:rPr>
        <w:t xml:space="preserve">with SIG grants </w:t>
      </w:r>
      <w:r w:rsidR="00B32734">
        <w:rPr>
          <w:rFonts w:ascii="Times New Roman" w:hAnsi="Times New Roman"/>
          <w:b/>
          <w:lang w:bidi="he-IL"/>
        </w:rPr>
        <w:t>or retain for a future SIG competition)</w:t>
      </w:r>
      <w:r w:rsidR="00D430D8" w:rsidRPr="00D430D8">
        <w:rPr>
          <w:rFonts w:ascii="Times New Roman" w:hAnsi="Times New Roman"/>
          <w:b/>
          <w:lang w:bidi="he-I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2046"/>
        <w:gridCol w:w="7662"/>
        <w:gridCol w:w="3259"/>
      </w:tblGrid>
      <w:tr w:rsidR="0099146E" w:rsidRPr="0088498A" w:rsidTr="0099146E">
        <w:tc>
          <w:tcPr>
            <w:tcW w:w="564" w:type="pct"/>
            <w:shd w:val="clear" w:color="auto" w:fill="000000" w:themeFill="text1"/>
          </w:tcPr>
          <w:p w:rsidR="0099146E" w:rsidRPr="0088498A" w:rsidRDefault="0099146E" w:rsidP="0088498A">
            <w:pPr>
              <w:autoSpaceDE w:val="0"/>
              <w:autoSpaceDN w:val="0"/>
              <w:adjustRightInd w:val="0"/>
              <w:spacing w:after="0"/>
              <w:rPr>
                <w:rFonts w:ascii="Times New Roman" w:eastAsia="Times New Roman" w:hAnsi="Times New Roman"/>
                <w:b/>
                <w:smallCaps/>
                <w:sz w:val="22"/>
                <w:lang w:eastAsia="ko-KR" w:bidi="he-IL"/>
              </w:rPr>
            </w:pPr>
            <w:r>
              <w:rPr>
                <w:rFonts w:ascii="Times New Roman" w:eastAsia="Times New Roman" w:hAnsi="Times New Roman"/>
                <w:b/>
                <w:smallCaps/>
                <w:sz w:val="22"/>
                <w:lang w:eastAsia="ko-KR" w:bidi="he-IL"/>
              </w:rPr>
              <w:t>LEA Name</w:t>
            </w:r>
          </w:p>
        </w:tc>
        <w:tc>
          <w:tcPr>
            <w:tcW w:w="700" w:type="pct"/>
            <w:shd w:val="clear" w:color="auto" w:fill="000000" w:themeFill="text1"/>
          </w:tcPr>
          <w:p w:rsidR="0099146E" w:rsidRPr="0088498A" w:rsidRDefault="0099146E" w:rsidP="0088498A">
            <w:pPr>
              <w:autoSpaceDE w:val="0"/>
              <w:autoSpaceDN w:val="0"/>
              <w:adjustRightInd w:val="0"/>
              <w:spacing w:after="0"/>
              <w:rPr>
                <w:rFonts w:ascii="Times New Roman" w:eastAsia="Times New Roman" w:hAnsi="Times New Roman"/>
                <w:b/>
                <w:smallCaps/>
                <w:sz w:val="22"/>
                <w:lang w:eastAsia="ko-KR" w:bidi="he-IL"/>
              </w:rPr>
            </w:pPr>
            <w:r w:rsidRPr="0088498A">
              <w:rPr>
                <w:rFonts w:ascii="Times New Roman" w:eastAsia="Times New Roman" w:hAnsi="Times New Roman"/>
                <w:b/>
                <w:smallCaps/>
                <w:sz w:val="22"/>
                <w:lang w:eastAsia="ko-KR" w:bidi="he-IL"/>
              </w:rPr>
              <w:t>School Name</w:t>
            </w:r>
          </w:p>
        </w:tc>
        <w:tc>
          <w:tcPr>
            <w:tcW w:w="2621" w:type="pct"/>
            <w:shd w:val="clear" w:color="auto" w:fill="000000" w:themeFill="text1"/>
          </w:tcPr>
          <w:p w:rsidR="0099146E" w:rsidRPr="0088498A" w:rsidRDefault="0099146E" w:rsidP="007027FE">
            <w:pPr>
              <w:autoSpaceDE w:val="0"/>
              <w:autoSpaceDN w:val="0"/>
              <w:adjustRightInd w:val="0"/>
              <w:spacing w:after="0"/>
              <w:rPr>
                <w:rFonts w:ascii="Times New Roman" w:eastAsia="Times New Roman" w:hAnsi="Times New Roman"/>
                <w:b/>
                <w:smallCaps/>
                <w:sz w:val="22"/>
                <w:lang w:eastAsia="ko-KR" w:bidi="he-IL"/>
              </w:rPr>
            </w:pPr>
            <w:r w:rsidRPr="0088498A">
              <w:rPr>
                <w:rFonts w:ascii="Times New Roman" w:eastAsia="Times New Roman" w:hAnsi="Times New Roman"/>
                <w:b/>
                <w:smallCaps/>
                <w:sz w:val="22"/>
                <w:lang w:eastAsia="ko-KR" w:bidi="he-IL"/>
              </w:rPr>
              <w:t xml:space="preserve">Description of how </w:t>
            </w:r>
            <w:r>
              <w:rPr>
                <w:rFonts w:ascii="Times New Roman" w:eastAsia="Times New Roman" w:hAnsi="Times New Roman"/>
                <w:b/>
                <w:smallCaps/>
                <w:sz w:val="22"/>
                <w:lang w:eastAsia="ko-KR" w:bidi="he-IL"/>
              </w:rPr>
              <w:t xml:space="preserve">remaining </w:t>
            </w:r>
            <w:r w:rsidRPr="0088498A">
              <w:rPr>
                <w:rFonts w:ascii="Times New Roman" w:eastAsia="Times New Roman" w:hAnsi="Times New Roman"/>
                <w:b/>
                <w:smallCaps/>
                <w:sz w:val="22"/>
                <w:lang w:eastAsia="ko-KR" w:bidi="he-IL"/>
              </w:rPr>
              <w:t xml:space="preserve">funds were </w:t>
            </w:r>
            <w:r>
              <w:rPr>
                <w:rFonts w:ascii="Times New Roman" w:eastAsia="Times New Roman" w:hAnsi="Times New Roman"/>
                <w:b/>
                <w:smallCaps/>
                <w:sz w:val="22"/>
                <w:lang w:eastAsia="ko-KR" w:bidi="he-IL"/>
              </w:rPr>
              <w:t xml:space="preserve">or will be </w:t>
            </w:r>
            <w:r w:rsidRPr="0088498A">
              <w:rPr>
                <w:rFonts w:ascii="Times New Roman" w:eastAsia="Times New Roman" w:hAnsi="Times New Roman"/>
                <w:b/>
                <w:smallCaps/>
                <w:sz w:val="22"/>
                <w:lang w:eastAsia="ko-KR" w:bidi="he-IL"/>
              </w:rPr>
              <w:t>Used</w:t>
            </w:r>
          </w:p>
        </w:tc>
        <w:tc>
          <w:tcPr>
            <w:tcW w:w="1115" w:type="pct"/>
            <w:shd w:val="clear" w:color="auto" w:fill="000000" w:themeFill="text1"/>
          </w:tcPr>
          <w:p w:rsidR="0099146E" w:rsidRPr="0088498A" w:rsidRDefault="0099146E" w:rsidP="007027FE">
            <w:pPr>
              <w:autoSpaceDE w:val="0"/>
              <w:autoSpaceDN w:val="0"/>
              <w:adjustRightInd w:val="0"/>
              <w:spacing w:after="0"/>
              <w:rPr>
                <w:rFonts w:ascii="Times New Roman" w:eastAsia="Times New Roman" w:hAnsi="Times New Roman"/>
                <w:b/>
                <w:smallCaps/>
                <w:sz w:val="22"/>
                <w:lang w:eastAsia="ko-KR" w:bidi="he-IL"/>
              </w:rPr>
            </w:pPr>
            <w:r>
              <w:rPr>
                <w:rFonts w:ascii="Times New Roman" w:eastAsia="Times New Roman" w:hAnsi="Times New Roman"/>
                <w:b/>
                <w:smallCaps/>
                <w:sz w:val="22"/>
                <w:lang w:eastAsia="ko-KR" w:bidi="he-IL"/>
              </w:rPr>
              <w:t>Amount of Remaining Funds</w:t>
            </w:r>
          </w:p>
        </w:tc>
      </w:tr>
      <w:tr w:rsidR="0099146E" w:rsidRPr="0088498A" w:rsidTr="0099146E">
        <w:tc>
          <w:tcPr>
            <w:tcW w:w="564"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700"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2621"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1115"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r>
      <w:tr w:rsidR="0099146E" w:rsidRPr="0088498A" w:rsidTr="0099146E">
        <w:tc>
          <w:tcPr>
            <w:tcW w:w="564"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700"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2621"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1115"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r>
      <w:tr w:rsidR="0099146E" w:rsidRPr="0088498A" w:rsidTr="0099146E">
        <w:tc>
          <w:tcPr>
            <w:tcW w:w="564"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700"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2621"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1115"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r>
      <w:tr w:rsidR="0099146E" w:rsidRPr="0088498A" w:rsidTr="0099146E">
        <w:tc>
          <w:tcPr>
            <w:tcW w:w="564" w:type="pct"/>
            <w:tcBorders>
              <w:bottom w:val="single" w:sz="4" w:space="0" w:color="auto"/>
            </w:tcBorders>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700" w:type="pct"/>
            <w:tcBorders>
              <w:bottom w:val="single" w:sz="4" w:space="0" w:color="auto"/>
            </w:tcBorders>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2621" w:type="pct"/>
            <w:tcBorders>
              <w:bottom w:val="single" w:sz="4" w:space="0" w:color="auto"/>
            </w:tcBorders>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c>
          <w:tcPr>
            <w:tcW w:w="1115"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r>
      <w:tr w:rsidR="0099146E" w:rsidRPr="0088498A" w:rsidTr="0099146E">
        <w:tc>
          <w:tcPr>
            <w:tcW w:w="3885" w:type="pct"/>
            <w:gridSpan w:val="3"/>
            <w:shd w:val="clear" w:color="auto" w:fill="000000" w:themeFill="text1"/>
          </w:tcPr>
          <w:p w:rsidR="0099146E" w:rsidRPr="0099146E" w:rsidRDefault="0099146E" w:rsidP="0099146E">
            <w:pPr>
              <w:autoSpaceDE w:val="0"/>
              <w:autoSpaceDN w:val="0"/>
              <w:adjustRightInd w:val="0"/>
              <w:spacing w:after="0"/>
              <w:jc w:val="right"/>
              <w:rPr>
                <w:rFonts w:ascii="Times New Roman" w:eastAsia="Times New Roman" w:hAnsi="Times New Roman"/>
                <w:b/>
                <w:smallCaps/>
                <w:sz w:val="22"/>
                <w:lang w:eastAsia="ko-KR" w:bidi="he-IL"/>
              </w:rPr>
            </w:pPr>
            <w:r w:rsidRPr="0099146E">
              <w:rPr>
                <w:rFonts w:ascii="Times New Roman" w:eastAsia="Times New Roman" w:hAnsi="Times New Roman"/>
                <w:b/>
                <w:smallCaps/>
                <w:sz w:val="22"/>
                <w:lang w:eastAsia="ko-KR" w:bidi="he-IL"/>
              </w:rPr>
              <w:t>Total Amount of Remaining Funds:</w:t>
            </w:r>
          </w:p>
        </w:tc>
        <w:tc>
          <w:tcPr>
            <w:tcW w:w="1115" w:type="pct"/>
          </w:tcPr>
          <w:p w:rsidR="0099146E" w:rsidRPr="0088498A" w:rsidRDefault="0099146E" w:rsidP="0088498A">
            <w:pPr>
              <w:autoSpaceDE w:val="0"/>
              <w:autoSpaceDN w:val="0"/>
              <w:adjustRightInd w:val="0"/>
              <w:spacing w:after="0"/>
              <w:jc w:val="left"/>
              <w:rPr>
                <w:rFonts w:ascii="Times New Roman" w:eastAsia="Times New Roman" w:hAnsi="Times New Roman"/>
                <w:sz w:val="22"/>
                <w:lang w:eastAsia="ko-KR" w:bidi="he-IL"/>
              </w:rPr>
            </w:pPr>
          </w:p>
        </w:tc>
      </w:tr>
    </w:tbl>
    <w:p w:rsidR="000653B7" w:rsidRPr="008E7F41" w:rsidRDefault="000653B7" w:rsidP="0088199E">
      <w:pPr>
        <w:autoSpaceDE w:val="0"/>
        <w:autoSpaceDN w:val="0"/>
        <w:adjustRightInd w:val="0"/>
        <w:jc w:val="left"/>
        <w:rPr>
          <w:rFonts w:ascii="Times New Roman" w:hAnsi="Times New Roman"/>
          <w:b/>
          <w:lang w:bidi="he-IL"/>
        </w:rPr>
      </w:pPr>
    </w:p>
    <w:p w:rsidR="0088199E" w:rsidRPr="008E7F41" w:rsidRDefault="00671DF5" w:rsidP="0088199E">
      <w:pPr>
        <w:autoSpaceDE w:val="0"/>
        <w:autoSpaceDN w:val="0"/>
        <w:adjustRightInd w:val="0"/>
        <w:jc w:val="left"/>
        <w:rPr>
          <w:rFonts w:ascii="Times New Roman" w:hAnsi="Times New Roman"/>
          <w:b/>
          <w:lang w:bidi="he-IL"/>
        </w:rPr>
      </w:pPr>
      <w:r>
        <w:rPr>
          <w:rFonts w:ascii="Times New Roman" w:hAnsi="Times New Roman"/>
          <w:b/>
          <w:lang w:bidi="he-IL"/>
        </w:rPr>
        <w:t>By submitting the</w:t>
      </w:r>
      <w:r w:rsidR="00AB7E48" w:rsidRPr="008E7F41">
        <w:rPr>
          <w:rFonts w:ascii="Times New Roman" w:hAnsi="Times New Roman"/>
          <w:b/>
          <w:lang w:bidi="he-IL"/>
        </w:rPr>
        <w:t xml:space="preserve"> assurance</w:t>
      </w:r>
      <w:r>
        <w:rPr>
          <w:rFonts w:ascii="Times New Roman" w:hAnsi="Times New Roman"/>
          <w:b/>
          <w:lang w:bidi="he-IL"/>
        </w:rPr>
        <w:t>s</w:t>
      </w:r>
      <w:r w:rsidR="00C45A00" w:rsidRPr="008E7F41">
        <w:rPr>
          <w:rFonts w:ascii="Times New Roman" w:hAnsi="Times New Roman"/>
          <w:b/>
          <w:lang w:bidi="he-IL"/>
        </w:rPr>
        <w:t xml:space="preserve"> and </w:t>
      </w:r>
      <w:r w:rsidR="008E7F41" w:rsidRPr="008E7F41">
        <w:rPr>
          <w:rFonts w:ascii="Times New Roman" w:hAnsi="Times New Roman"/>
          <w:b/>
          <w:lang w:bidi="he-IL"/>
        </w:rPr>
        <w:t>information above</w:t>
      </w:r>
      <w:r w:rsidR="00AB7E48" w:rsidRPr="008E7F41">
        <w:rPr>
          <w:rFonts w:ascii="Times New Roman" w:hAnsi="Times New Roman"/>
          <w:b/>
          <w:lang w:bidi="he-IL"/>
        </w:rPr>
        <w:t>, [</w:t>
      </w:r>
      <w:r w:rsidR="00AB7E48" w:rsidRPr="008E7F41">
        <w:rPr>
          <w:rFonts w:ascii="Times New Roman" w:hAnsi="Times New Roman"/>
          <w:b/>
          <w:highlight w:val="yellow"/>
          <w:lang w:bidi="he-IL"/>
        </w:rPr>
        <w:t>State</w:t>
      </w:r>
      <w:r w:rsidR="00AB7E48" w:rsidRPr="008E7F41">
        <w:rPr>
          <w:rFonts w:ascii="Times New Roman" w:hAnsi="Times New Roman"/>
          <w:b/>
          <w:lang w:bidi="he-IL"/>
        </w:rPr>
        <w:t xml:space="preserve">] agrees to </w:t>
      </w:r>
      <w:r w:rsidR="007473F0" w:rsidRPr="008E7F41">
        <w:rPr>
          <w:rFonts w:ascii="Times New Roman" w:hAnsi="Times New Roman"/>
          <w:b/>
          <w:lang w:bidi="he-IL"/>
        </w:rPr>
        <w:t>carry out</w:t>
      </w:r>
      <w:r w:rsidR="00AB7E48" w:rsidRPr="008E7F41">
        <w:rPr>
          <w:rFonts w:ascii="Times New Roman" w:hAnsi="Times New Roman"/>
          <w:b/>
          <w:lang w:bidi="he-IL"/>
        </w:rPr>
        <w:t xml:space="preserve"> its FY 2010 SIG application</w:t>
      </w:r>
      <w:r w:rsidR="00C45A00" w:rsidRPr="008E7F41">
        <w:rPr>
          <w:rFonts w:ascii="Times New Roman" w:hAnsi="Times New Roman"/>
          <w:b/>
          <w:lang w:bidi="he-IL"/>
        </w:rPr>
        <w:t xml:space="preserve"> and does not need to submit a new FY 2011 SIG application</w:t>
      </w:r>
      <w:r w:rsidR="00AB7E48" w:rsidRPr="008E7F41">
        <w:rPr>
          <w:rFonts w:ascii="Times New Roman" w:hAnsi="Times New Roman"/>
          <w:b/>
          <w:lang w:bidi="he-IL"/>
        </w:rPr>
        <w:t>.</w:t>
      </w:r>
    </w:p>
    <w:p w:rsidR="00C45A00" w:rsidRDefault="00D50DBE" w:rsidP="0088199E">
      <w:pPr>
        <w:autoSpaceDE w:val="0"/>
        <w:autoSpaceDN w:val="0"/>
        <w:adjustRightInd w:val="0"/>
        <w:jc w:val="left"/>
        <w:rPr>
          <w:rFonts w:ascii="Times New Roman" w:hAnsi="Times New Roman"/>
          <w:lang w:bidi="he-IL"/>
        </w:rPr>
      </w:pPr>
      <w:r>
        <w:rPr>
          <w:rFonts w:ascii="Times New Roman" w:hAnsi="Times New Roman"/>
          <w:lang w:bidi="he-IL"/>
        </w:rPr>
        <w:t>X ____________________________</w:t>
      </w:r>
    </w:p>
    <w:sectPr w:rsidR="00C45A00" w:rsidSect="00790A07">
      <w:pgSz w:w="15840" w:h="12240" w:orient="landscape"/>
      <w:pgMar w:top="180" w:right="720" w:bottom="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828" w:rsidRDefault="00965828" w:rsidP="000653B7">
      <w:pPr>
        <w:spacing w:after="0" w:line="240" w:lineRule="auto"/>
      </w:pPr>
      <w:r>
        <w:separator/>
      </w:r>
    </w:p>
  </w:endnote>
  <w:endnote w:type="continuationSeparator" w:id="0">
    <w:p w:rsidR="00965828" w:rsidRDefault="00965828" w:rsidP="00065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828" w:rsidRDefault="00965828" w:rsidP="000653B7">
      <w:pPr>
        <w:spacing w:after="0" w:line="240" w:lineRule="auto"/>
      </w:pPr>
      <w:r>
        <w:separator/>
      </w:r>
    </w:p>
  </w:footnote>
  <w:footnote w:type="continuationSeparator" w:id="0">
    <w:p w:rsidR="00965828" w:rsidRDefault="00965828" w:rsidP="000653B7">
      <w:pPr>
        <w:spacing w:after="0" w:line="240" w:lineRule="auto"/>
      </w:pPr>
      <w:r>
        <w:continuationSeparator/>
      </w:r>
    </w:p>
  </w:footnote>
  <w:footnote w:id="1">
    <w:p w:rsidR="00790A07" w:rsidRDefault="00A85ACC" w:rsidP="00790A07">
      <w:pPr>
        <w:pStyle w:val="FootnoteText"/>
        <w:jc w:val="left"/>
        <w:rPr>
          <w:rFonts w:ascii="Times New Roman" w:hAnsi="Times New Roman"/>
          <w:sz w:val="24"/>
          <w:szCs w:val="24"/>
          <w:lang w:bidi="he-IL"/>
        </w:rPr>
      </w:pPr>
      <w:r w:rsidRPr="000653B7">
        <w:rPr>
          <w:rStyle w:val="FootnoteReference"/>
          <w:sz w:val="24"/>
          <w:szCs w:val="24"/>
        </w:rPr>
        <w:footnoteRef/>
      </w:r>
      <w:r w:rsidRPr="000653B7">
        <w:rPr>
          <w:sz w:val="24"/>
          <w:szCs w:val="24"/>
        </w:rPr>
        <w:t xml:space="preserve"> </w:t>
      </w:r>
      <w:r w:rsidRPr="000653B7">
        <w:rPr>
          <w:rFonts w:ascii="Times New Roman" w:hAnsi="Times New Roman"/>
          <w:sz w:val="24"/>
          <w:szCs w:val="24"/>
          <w:lang w:bidi="he-IL"/>
        </w:rPr>
        <w:t xml:space="preserve">A “new award” is defined as an award of SIG funds to an LEA for a school that the LEA was not previously approved to serve with SIG funds in the school year for which funds are being awarded—in this case, the 2012–2013 school year.  </w:t>
      </w:r>
      <w:r w:rsidR="00C7688F" w:rsidRPr="00C7688F">
        <w:rPr>
          <w:rFonts w:ascii="Times New Roman" w:hAnsi="Times New Roman"/>
          <w:sz w:val="24"/>
          <w:szCs w:val="24"/>
          <w:lang w:bidi="he-IL"/>
        </w:rPr>
        <w:t xml:space="preserve">New awards may be made with the FY 2011 funds or any remaining FY 2009 or FY 2010 funds not already </w:t>
      </w:r>
      <w:r w:rsidR="00790A07" w:rsidRPr="00C7688F">
        <w:rPr>
          <w:rFonts w:ascii="Times New Roman" w:hAnsi="Times New Roman"/>
          <w:sz w:val="24"/>
          <w:szCs w:val="24"/>
          <w:lang w:bidi="he-IL"/>
        </w:rPr>
        <w:t>committed to grants made in earlier competitions.</w:t>
      </w:r>
    </w:p>
    <w:p w:rsidR="00790A07" w:rsidRPr="00090559" w:rsidRDefault="00790A07" w:rsidP="00790A07">
      <w:pPr>
        <w:rPr>
          <w:rFonts w:ascii="Times New Roman" w:hAnsi="Times New Roman"/>
          <w:sz w:val="18"/>
          <w:szCs w:val="18"/>
        </w:rPr>
      </w:pPr>
      <w:r w:rsidRPr="00090559">
        <w:rPr>
          <w:rFonts w:ascii="Times New Roman" w:hAnsi="Times New Roman"/>
          <w:b/>
          <w:sz w:val="18"/>
          <w:szCs w:val="18"/>
        </w:rPr>
        <w:t>Public Burden Statement:</w:t>
      </w:r>
    </w:p>
    <w:p w:rsidR="00790A07" w:rsidRPr="00090559" w:rsidRDefault="00790A07" w:rsidP="00790A07">
      <w:pPr>
        <w:jc w:val="left"/>
        <w:rPr>
          <w:rFonts w:ascii="Times New Roman" w:hAnsi="Times New Roman"/>
          <w:sz w:val="18"/>
          <w:szCs w:val="18"/>
        </w:rPr>
      </w:pPr>
      <w:r w:rsidRPr="00090559">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 or ESEA). Send comments regarding the burden estimate or any other aspect of this collection of information, including suggestions for reducing this burden, to the U.S. Department of Education, 400 Maryland Ave., SW, Washington, DC 20210-4537 or </w:t>
      </w:r>
      <w:r w:rsidRPr="00090559">
        <w:rPr>
          <w:rFonts w:ascii="Times New Roman" w:hAnsi="Times New Roman"/>
          <w:color w:val="000000"/>
          <w:sz w:val="18"/>
          <w:szCs w:val="18"/>
        </w:rPr>
        <w:t xml:space="preserve">email </w:t>
      </w:r>
      <w:hyperlink r:id="rId1" w:history="1">
        <w:r w:rsidRPr="00090559">
          <w:rPr>
            <w:rStyle w:val="Hyperlink"/>
            <w:rFonts w:ascii="Times New Roman" w:hAnsi="Times New Roman"/>
            <w:sz w:val="18"/>
            <w:szCs w:val="18"/>
          </w:rPr>
          <w:t>ICDocketMgr@ed.gov</w:t>
        </w:r>
      </w:hyperlink>
      <w:r w:rsidRPr="00090559">
        <w:rPr>
          <w:rFonts w:ascii="Times New Roman" w:hAnsi="Times New Roman"/>
          <w:color w:val="000000"/>
          <w:sz w:val="18"/>
          <w:szCs w:val="18"/>
        </w:rPr>
        <w:t xml:space="preserve"> </w:t>
      </w:r>
      <w:r w:rsidRPr="00090559">
        <w:rPr>
          <w:rFonts w:ascii="Times New Roman" w:hAnsi="Times New Roman"/>
          <w:sz w:val="18"/>
          <w:szCs w:val="18"/>
        </w:rPr>
        <w:t>and reference the OMB Control Number 1810-0682. Note: Please do not return the completed School Improvement Grant application to this address.</w:t>
      </w:r>
    </w:p>
    <w:p w:rsidR="00790A07" w:rsidRDefault="00790A07" w:rsidP="00790A07">
      <w:pPr>
        <w:pStyle w:val="FootnoteText"/>
        <w:jc w:val="left"/>
        <w:rPr>
          <w:rFonts w:ascii="Times New Roman" w:hAnsi="Times New Roman"/>
          <w:sz w:val="24"/>
          <w:szCs w:val="24"/>
          <w:lang w:bidi="he-IL"/>
        </w:rPr>
      </w:pPr>
    </w:p>
    <w:p w:rsidR="00790A07" w:rsidRPr="000653B7" w:rsidRDefault="00790A07" w:rsidP="000653B7">
      <w:pPr>
        <w:pStyle w:val="FootnoteText"/>
        <w:jc w:val="left"/>
        <w:rPr>
          <w:sz w:val="24"/>
          <w:szCs w:val="24"/>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8199E"/>
    <w:rsid w:val="00010E36"/>
    <w:rsid w:val="00027E9F"/>
    <w:rsid w:val="00035B8A"/>
    <w:rsid w:val="00062461"/>
    <w:rsid w:val="000653B7"/>
    <w:rsid w:val="000851BA"/>
    <w:rsid w:val="00096FB5"/>
    <w:rsid w:val="000A4577"/>
    <w:rsid w:val="000B4A9C"/>
    <w:rsid w:val="00220D94"/>
    <w:rsid w:val="002270CE"/>
    <w:rsid w:val="0028483E"/>
    <w:rsid w:val="002879F3"/>
    <w:rsid w:val="003255BF"/>
    <w:rsid w:val="003A5AB7"/>
    <w:rsid w:val="003D025B"/>
    <w:rsid w:val="003E4668"/>
    <w:rsid w:val="003E5244"/>
    <w:rsid w:val="004526AA"/>
    <w:rsid w:val="00464DCD"/>
    <w:rsid w:val="00477258"/>
    <w:rsid w:val="004B4A93"/>
    <w:rsid w:val="004D3B7D"/>
    <w:rsid w:val="00506AD3"/>
    <w:rsid w:val="005222BC"/>
    <w:rsid w:val="005400C9"/>
    <w:rsid w:val="00567877"/>
    <w:rsid w:val="005D03D3"/>
    <w:rsid w:val="005D222E"/>
    <w:rsid w:val="005D7601"/>
    <w:rsid w:val="0061419E"/>
    <w:rsid w:val="006230E2"/>
    <w:rsid w:val="00625514"/>
    <w:rsid w:val="0064133D"/>
    <w:rsid w:val="00671DF5"/>
    <w:rsid w:val="00675AA8"/>
    <w:rsid w:val="006A3DF6"/>
    <w:rsid w:val="007027FE"/>
    <w:rsid w:val="007473F0"/>
    <w:rsid w:val="007523F2"/>
    <w:rsid w:val="00790A07"/>
    <w:rsid w:val="007A1D32"/>
    <w:rsid w:val="007B2F3A"/>
    <w:rsid w:val="007E7704"/>
    <w:rsid w:val="0088199E"/>
    <w:rsid w:val="0088498A"/>
    <w:rsid w:val="008E7F41"/>
    <w:rsid w:val="00965828"/>
    <w:rsid w:val="0099146E"/>
    <w:rsid w:val="009D1150"/>
    <w:rsid w:val="00A6511E"/>
    <w:rsid w:val="00A85ACC"/>
    <w:rsid w:val="00A93E86"/>
    <w:rsid w:val="00AB7E48"/>
    <w:rsid w:val="00AC2248"/>
    <w:rsid w:val="00AD2860"/>
    <w:rsid w:val="00AF49A4"/>
    <w:rsid w:val="00B14429"/>
    <w:rsid w:val="00B20547"/>
    <w:rsid w:val="00B32734"/>
    <w:rsid w:val="00BA4F43"/>
    <w:rsid w:val="00BB14AF"/>
    <w:rsid w:val="00BC5C6B"/>
    <w:rsid w:val="00BD581C"/>
    <w:rsid w:val="00BF636A"/>
    <w:rsid w:val="00C0666C"/>
    <w:rsid w:val="00C45A00"/>
    <w:rsid w:val="00C7688F"/>
    <w:rsid w:val="00C96D6F"/>
    <w:rsid w:val="00CB2B3E"/>
    <w:rsid w:val="00CB7E23"/>
    <w:rsid w:val="00CE3EF0"/>
    <w:rsid w:val="00CF13D2"/>
    <w:rsid w:val="00D00295"/>
    <w:rsid w:val="00D3492E"/>
    <w:rsid w:val="00D430D8"/>
    <w:rsid w:val="00D50DBE"/>
    <w:rsid w:val="00D9023B"/>
    <w:rsid w:val="00DB2D64"/>
    <w:rsid w:val="00DB3596"/>
    <w:rsid w:val="00E420FB"/>
    <w:rsid w:val="00E71583"/>
    <w:rsid w:val="00E833F4"/>
    <w:rsid w:val="00EC1DE1"/>
    <w:rsid w:val="00EF2FA2"/>
    <w:rsid w:val="00F05460"/>
    <w:rsid w:val="00F06326"/>
    <w:rsid w:val="00F11DE2"/>
    <w:rsid w:val="00F324C9"/>
    <w:rsid w:val="00F5636D"/>
    <w:rsid w:val="00F8444C"/>
    <w:rsid w:val="00F85454"/>
    <w:rsid w:val="00F94DE0"/>
    <w:rsid w:val="00FB7F6A"/>
    <w:rsid w:val="00FC5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99E"/>
    <w:pPr>
      <w:spacing w:after="200" w:line="276" w:lineRule="auto"/>
      <w:jc w:val="center"/>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A3DF6"/>
    <w:pPr>
      <w:ind w:left="720"/>
    </w:pPr>
  </w:style>
  <w:style w:type="paragraph" w:customStyle="1" w:styleId="ColorfulList-Accent11">
    <w:name w:val="Colorful List - Accent 11"/>
    <w:basedOn w:val="Normal"/>
    <w:qFormat/>
    <w:rsid w:val="006A3DF6"/>
    <w:pPr>
      <w:ind w:left="720"/>
      <w:contextualSpacing/>
      <w:jc w:val="left"/>
    </w:pPr>
    <w:rPr>
      <w:rFonts w:ascii="Calibri" w:hAnsi="Calibri"/>
      <w:sz w:val="22"/>
    </w:rPr>
  </w:style>
  <w:style w:type="paragraph" w:customStyle="1" w:styleId="ColorfulList-Accent12">
    <w:name w:val="Colorful List - Accent 12"/>
    <w:basedOn w:val="Normal"/>
    <w:qFormat/>
    <w:rsid w:val="006A3DF6"/>
    <w:pPr>
      <w:ind w:left="720"/>
      <w:jc w:val="left"/>
    </w:pPr>
    <w:rPr>
      <w:rFonts w:ascii="Calibri" w:eastAsia="Times New Roman" w:hAnsi="Calibri" w:cs="Calibri"/>
      <w:sz w:val="22"/>
    </w:rPr>
  </w:style>
  <w:style w:type="table" w:styleId="TableGrid">
    <w:name w:val="Table Grid"/>
    <w:basedOn w:val="TableNormal"/>
    <w:uiPriority w:val="59"/>
    <w:rsid w:val="0028483E"/>
    <w:rPr>
      <w:rFonts w:eastAsia="Times New Roman"/>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653B7"/>
    <w:rPr>
      <w:sz w:val="20"/>
      <w:szCs w:val="20"/>
    </w:rPr>
  </w:style>
  <w:style w:type="character" w:customStyle="1" w:styleId="FootnoteTextChar">
    <w:name w:val="Footnote Text Char"/>
    <w:basedOn w:val="DefaultParagraphFont"/>
    <w:link w:val="FootnoteText"/>
    <w:uiPriority w:val="99"/>
    <w:rsid w:val="000653B7"/>
    <w:rPr>
      <w:rFonts w:ascii="Arial" w:hAnsi="Arial"/>
    </w:rPr>
  </w:style>
  <w:style w:type="character" w:styleId="FootnoteReference">
    <w:name w:val="footnote reference"/>
    <w:basedOn w:val="DefaultParagraphFont"/>
    <w:uiPriority w:val="99"/>
    <w:semiHidden/>
    <w:unhideWhenUsed/>
    <w:rsid w:val="000653B7"/>
    <w:rPr>
      <w:vertAlign w:val="superscript"/>
    </w:rPr>
  </w:style>
  <w:style w:type="paragraph" w:styleId="BalloonText">
    <w:name w:val="Balloon Text"/>
    <w:basedOn w:val="Normal"/>
    <w:link w:val="BalloonTextChar"/>
    <w:uiPriority w:val="99"/>
    <w:semiHidden/>
    <w:unhideWhenUsed/>
    <w:rsid w:val="00B1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429"/>
    <w:rPr>
      <w:rFonts w:ascii="Tahoma" w:hAnsi="Tahoma" w:cs="Tahoma"/>
      <w:sz w:val="16"/>
      <w:szCs w:val="16"/>
    </w:rPr>
  </w:style>
  <w:style w:type="character" w:styleId="CommentReference">
    <w:name w:val="annotation reference"/>
    <w:basedOn w:val="DefaultParagraphFont"/>
    <w:uiPriority w:val="99"/>
    <w:semiHidden/>
    <w:unhideWhenUsed/>
    <w:rsid w:val="00B14429"/>
    <w:rPr>
      <w:sz w:val="16"/>
      <w:szCs w:val="16"/>
    </w:rPr>
  </w:style>
  <w:style w:type="paragraph" w:styleId="CommentText">
    <w:name w:val="annotation text"/>
    <w:basedOn w:val="Normal"/>
    <w:link w:val="CommentTextChar"/>
    <w:uiPriority w:val="99"/>
    <w:semiHidden/>
    <w:unhideWhenUsed/>
    <w:rsid w:val="00B14429"/>
    <w:rPr>
      <w:sz w:val="20"/>
      <w:szCs w:val="20"/>
    </w:rPr>
  </w:style>
  <w:style w:type="character" w:customStyle="1" w:styleId="CommentTextChar">
    <w:name w:val="Comment Text Char"/>
    <w:basedOn w:val="DefaultParagraphFont"/>
    <w:link w:val="CommentText"/>
    <w:uiPriority w:val="99"/>
    <w:semiHidden/>
    <w:rsid w:val="00B14429"/>
    <w:rPr>
      <w:rFonts w:ascii="Arial" w:hAnsi="Arial"/>
    </w:rPr>
  </w:style>
  <w:style w:type="paragraph" w:styleId="CommentSubject">
    <w:name w:val="annotation subject"/>
    <w:basedOn w:val="CommentText"/>
    <w:next w:val="CommentText"/>
    <w:link w:val="CommentSubjectChar"/>
    <w:uiPriority w:val="99"/>
    <w:semiHidden/>
    <w:unhideWhenUsed/>
    <w:rsid w:val="00B14429"/>
    <w:rPr>
      <w:b/>
      <w:bCs/>
    </w:rPr>
  </w:style>
  <w:style w:type="character" w:customStyle="1" w:styleId="CommentSubjectChar">
    <w:name w:val="Comment Subject Char"/>
    <w:basedOn w:val="CommentTextChar"/>
    <w:link w:val="CommentSubject"/>
    <w:uiPriority w:val="99"/>
    <w:semiHidden/>
    <w:rsid w:val="00B14429"/>
    <w:rPr>
      <w:b/>
      <w:bCs/>
    </w:rPr>
  </w:style>
  <w:style w:type="character" w:styleId="Hyperlink">
    <w:name w:val="Hyperlink"/>
    <w:basedOn w:val="DefaultParagraphFont"/>
    <w:rsid w:val="00790A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BB2F-C7C3-4A24-BE6F-DAD0FBB7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Yi</dc:creator>
  <cp:lastModifiedBy>Authorised User</cp:lastModifiedBy>
  <cp:revision>3</cp:revision>
  <cp:lastPrinted>2011-11-21T14:41:00Z</cp:lastPrinted>
  <dcterms:created xsi:type="dcterms:W3CDTF">2011-11-22T16:02:00Z</dcterms:created>
  <dcterms:modified xsi:type="dcterms:W3CDTF">2011-11-22T16:08:00Z</dcterms:modified>
</cp:coreProperties>
</file>