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87" w:rsidRPr="001A103A" w:rsidRDefault="00B86187">
      <w:pPr>
        <w:jc w:val="center"/>
        <w:rPr>
          <w:rFonts w:ascii="Times New Roman" w:hAnsi="Times New Roman"/>
          <w:b/>
          <w:bCs/>
          <w:sz w:val="24"/>
          <w:szCs w:val="24"/>
        </w:rPr>
      </w:pPr>
      <w:r w:rsidRPr="001A103A">
        <w:rPr>
          <w:rFonts w:ascii="Times New Roman" w:hAnsi="Times New Roman"/>
          <w:b/>
          <w:bCs/>
          <w:sz w:val="24"/>
          <w:szCs w:val="24"/>
        </w:rPr>
        <w:t xml:space="preserve"> SUPPORTING STATEMENT</w:t>
      </w:r>
    </w:p>
    <w:p w:rsidR="00B86187" w:rsidRPr="001A103A" w:rsidRDefault="00B86187">
      <w:pPr>
        <w:jc w:val="center"/>
        <w:rPr>
          <w:rFonts w:ascii="Times New Roman" w:hAnsi="Times New Roman"/>
          <w:b/>
          <w:bCs/>
          <w:sz w:val="24"/>
          <w:szCs w:val="24"/>
        </w:rPr>
      </w:pPr>
      <w:r w:rsidRPr="001A103A">
        <w:rPr>
          <w:rFonts w:ascii="Times New Roman" w:hAnsi="Times New Roman"/>
          <w:b/>
          <w:bCs/>
          <w:sz w:val="24"/>
          <w:szCs w:val="24"/>
        </w:rPr>
        <w:t>Capital Distribution</w:t>
      </w:r>
    </w:p>
    <w:p w:rsidR="00B86187" w:rsidRPr="001A103A" w:rsidRDefault="00B86187">
      <w:pPr>
        <w:jc w:val="center"/>
        <w:rPr>
          <w:rFonts w:ascii="Times New Roman" w:hAnsi="Times New Roman"/>
          <w:b/>
          <w:bCs/>
          <w:sz w:val="24"/>
          <w:szCs w:val="24"/>
        </w:rPr>
      </w:pPr>
      <w:r w:rsidRPr="001A103A">
        <w:rPr>
          <w:rFonts w:ascii="Times New Roman" w:hAnsi="Times New Roman"/>
          <w:b/>
          <w:bCs/>
          <w:sz w:val="24"/>
          <w:szCs w:val="24"/>
        </w:rPr>
        <w:t>OMB Control No. 155</w:t>
      </w:r>
      <w:r>
        <w:rPr>
          <w:rFonts w:ascii="Times New Roman" w:hAnsi="Times New Roman"/>
          <w:b/>
          <w:bCs/>
          <w:sz w:val="24"/>
          <w:szCs w:val="24"/>
        </w:rPr>
        <w:t>7-NEW</w:t>
      </w:r>
    </w:p>
    <w:p w:rsidR="00B86187" w:rsidRPr="001A103A" w:rsidRDefault="00B86187">
      <w:pPr>
        <w:rPr>
          <w:rFonts w:ascii="Times New Roman" w:hAnsi="Times New Roman"/>
          <w:sz w:val="24"/>
          <w:szCs w:val="24"/>
        </w:rPr>
      </w:pPr>
    </w:p>
    <w:p w:rsidR="00B86187" w:rsidRPr="001A103A" w:rsidRDefault="00B86187">
      <w:pPr>
        <w:rPr>
          <w:rFonts w:ascii="Times New Roman" w:hAnsi="Times New Roman"/>
          <w:sz w:val="24"/>
          <w:szCs w:val="24"/>
        </w:rPr>
      </w:pPr>
    </w:p>
    <w:p w:rsidR="00B86187" w:rsidRPr="001A103A" w:rsidRDefault="00B86187">
      <w:pPr>
        <w:rPr>
          <w:rFonts w:ascii="Times New Roman" w:hAnsi="Times New Roman"/>
          <w:b/>
          <w:bCs/>
          <w:sz w:val="24"/>
          <w:szCs w:val="24"/>
        </w:rPr>
      </w:pPr>
      <w:r w:rsidRPr="001A103A">
        <w:rPr>
          <w:rFonts w:ascii="Times New Roman" w:hAnsi="Times New Roman"/>
          <w:b/>
          <w:bCs/>
          <w:sz w:val="24"/>
          <w:szCs w:val="24"/>
        </w:rPr>
        <w:t xml:space="preserve">A.  </w:t>
      </w:r>
      <w:r w:rsidRPr="001A103A">
        <w:rPr>
          <w:rFonts w:ascii="Times New Roman" w:hAnsi="Times New Roman"/>
          <w:b/>
          <w:bCs/>
          <w:sz w:val="24"/>
          <w:szCs w:val="24"/>
        </w:rPr>
        <w:tab/>
      </w:r>
      <w:r w:rsidRPr="001A103A">
        <w:rPr>
          <w:rFonts w:ascii="Times New Roman" w:hAnsi="Times New Roman"/>
          <w:b/>
          <w:bCs/>
          <w:sz w:val="24"/>
          <w:szCs w:val="24"/>
          <w:u w:val="single"/>
        </w:rPr>
        <w:t>JUSTIFICATION</w:t>
      </w:r>
    </w:p>
    <w:p w:rsidR="00B86187" w:rsidRPr="001A103A" w:rsidRDefault="00B86187">
      <w:pPr>
        <w:rPr>
          <w:rFonts w:ascii="Times New Roman" w:hAnsi="Times New Roman"/>
          <w:sz w:val="24"/>
          <w:szCs w:val="24"/>
        </w:rPr>
      </w:pPr>
    </w:p>
    <w:p w:rsidR="00B86187" w:rsidRPr="00A151A3" w:rsidRDefault="00B86187">
      <w:pPr>
        <w:rPr>
          <w:rFonts w:ascii="Times New Roman" w:hAnsi="Times New Roman"/>
          <w:b/>
          <w:i/>
          <w:sz w:val="24"/>
          <w:szCs w:val="24"/>
        </w:rPr>
      </w:pPr>
      <w:r w:rsidRPr="00A151A3">
        <w:rPr>
          <w:rFonts w:ascii="Times New Roman" w:hAnsi="Times New Roman"/>
          <w:b/>
          <w:i/>
          <w:sz w:val="24"/>
          <w:szCs w:val="24"/>
        </w:rPr>
        <w:t xml:space="preserve">1.  </w:t>
      </w:r>
      <w:r w:rsidRPr="00A151A3">
        <w:rPr>
          <w:rFonts w:ascii="Times New Roman" w:hAnsi="Times New Roman"/>
          <w:b/>
          <w:i/>
          <w:sz w:val="24"/>
          <w:szCs w:val="24"/>
        </w:rPr>
        <w:tab/>
      </w:r>
      <w:r w:rsidRPr="00A151A3">
        <w:rPr>
          <w:rFonts w:ascii="Times New Roman" w:hAnsi="Times New Roman"/>
          <w:b/>
          <w:i/>
          <w:sz w:val="24"/>
          <w:szCs w:val="24"/>
          <w:u w:val="single"/>
        </w:rPr>
        <w:t>Circumstances and Need:</w:t>
      </w:r>
    </w:p>
    <w:p w:rsidR="00B86187" w:rsidRDefault="00B86187">
      <w:pPr>
        <w:rPr>
          <w:rFonts w:ascii="Times New Roman" w:hAnsi="Times New Roman"/>
          <w:sz w:val="24"/>
          <w:szCs w:val="24"/>
        </w:rPr>
      </w:pPr>
    </w:p>
    <w:p w:rsidR="00B86187" w:rsidRDefault="00B86187">
      <w:pPr>
        <w:rPr>
          <w:rFonts w:ascii="Times New Roman" w:hAnsi="Times New Roman"/>
          <w:sz w:val="24"/>
          <w:szCs w:val="24"/>
        </w:rPr>
      </w:pPr>
      <w:r>
        <w:rPr>
          <w:rFonts w:ascii="Times New Roman" w:hAnsi="Times New Roman"/>
          <w:sz w:val="24"/>
          <w:szCs w:val="24"/>
        </w:rPr>
        <w:tab/>
        <w:t>This collection of information replaces the OTS collection of information regarding Capital Distributions (OMB Control No. 1550-0059), which was transferred to the Board of Governors of the Federal Reserve System (FRB) following the Dodd-Frank Act transfer date.  Both the OCC and FRB were in need of the OTS collection, but the ROCIS system permits the transfer to only one agency.</w:t>
      </w:r>
    </w:p>
    <w:p w:rsidR="00B86187" w:rsidRPr="001A103A" w:rsidRDefault="00B86187">
      <w:pPr>
        <w:rPr>
          <w:rFonts w:ascii="Times New Roman" w:hAnsi="Times New Roman"/>
          <w:sz w:val="24"/>
          <w:szCs w:val="24"/>
        </w:rPr>
      </w:pPr>
    </w:p>
    <w:p w:rsidR="00B86187" w:rsidRPr="001A103A" w:rsidRDefault="00B86187" w:rsidP="00623FD1">
      <w:pPr>
        <w:ind w:firstLine="720"/>
        <w:rPr>
          <w:rFonts w:ascii="Times New Roman" w:hAnsi="Times New Roman"/>
          <w:sz w:val="24"/>
          <w:szCs w:val="24"/>
        </w:rPr>
      </w:pPr>
      <w:r>
        <w:rPr>
          <w:rFonts w:ascii="Times New Roman" w:hAnsi="Times New Roman"/>
          <w:sz w:val="24"/>
          <w:szCs w:val="24"/>
        </w:rPr>
        <w:t>12 CFR Part 1</w:t>
      </w:r>
      <w:r w:rsidRPr="001A103A">
        <w:rPr>
          <w:rFonts w:ascii="Times New Roman" w:hAnsi="Times New Roman"/>
          <w:sz w:val="24"/>
          <w:szCs w:val="24"/>
        </w:rPr>
        <w:t xml:space="preserve">63, Subpart E, applies to all capital distributions by a </w:t>
      </w:r>
      <w:r>
        <w:rPr>
          <w:rFonts w:ascii="Times New Roman" w:hAnsi="Times New Roman"/>
          <w:sz w:val="24"/>
          <w:szCs w:val="24"/>
        </w:rPr>
        <w:t xml:space="preserve">Federal </w:t>
      </w:r>
      <w:r w:rsidRPr="001A103A">
        <w:rPr>
          <w:rFonts w:ascii="Times New Roman" w:hAnsi="Times New Roman"/>
          <w:sz w:val="24"/>
          <w:szCs w:val="24"/>
        </w:rPr>
        <w:t xml:space="preserve">savings association.  The reporting requirements contained in 12 </w:t>
      </w:r>
      <w:r>
        <w:rPr>
          <w:rFonts w:ascii="Times New Roman" w:hAnsi="Times New Roman"/>
          <w:sz w:val="24"/>
          <w:szCs w:val="24"/>
        </w:rPr>
        <w:t>CFR 1</w:t>
      </w:r>
      <w:r w:rsidRPr="001A103A">
        <w:rPr>
          <w:rFonts w:ascii="Times New Roman" w:hAnsi="Times New Roman"/>
          <w:sz w:val="24"/>
          <w:szCs w:val="24"/>
        </w:rPr>
        <w:t xml:space="preserve">63.143 </w:t>
      </w:r>
      <w:r>
        <w:rPr>
          <w:rFonts w:ascii="Times New Roman" w:hAnsi="Times New Roman"/>
          <w:sz w:val="24"/>
          <w:szCs w:val="24"/>
        </w:rPr>
        <w:t xml:space="preserve">outline notice and application filing requirements. </w:t>
      </w:r>
    </w:p>
    <w:p w:rsidR="00B86187" w:rsidRPr="001A103A" w:rsidRDefault="00B86187">
      <w:pPr>
        <w:rPr>
          <w:rFonts w:ascii="Times New Roman" w:hAnsi="Times New Roman"/>
          <w:sz w:val="24"/>
          <w:szCs w:val="24"/>
        </w:rPr>
      </w:pPr>
    </w:p>
    <w:p w:rsidR="00B86187" w:rsidRPr="001A103A" w:rsidRDefault="00B86187" w:rsidP="00623FD1">
      <w:pPr>
        <w:ind w:firstLine="720"/>
        <w:rPr>
          <w:rFonts w:ascii="Times New Roman" w:hAnsi="Times New Roman"/>
          <w:sz w:val="24"/>
          <w:szCs w:val="24"/>
        </w:rPr>
      </w:pPr>
      <w:r>
        <w:rPr>
          <w:rFonts w:ascii="Times New Roman" w:hAnsi="Times New Roman"/>
          <w:sz w:val="24"/>
          <w:szCs w:val="24"/>
        </w:rPr>
        <w:t>Institutions subject to Section 163.143 filing requirements must use Form 1583.</w:t>
      </w:r>
    </w:p>
    <w:p w:rsidR="00B86187" w:rsidRPr="001A103A" w:rsidRDefault="00B86187">
      <w:pPr>
        <w:rPr>
          <w:rFonts w:ascii="Times New Roman" w:hAnsi="Times New Roman"/>
          <w:sz w:val="24"/>
          <w:szCs w:val="24"/>
        </w:rPr>
      </w:pPr>
    </w:p>
    <w:p w:rsidR="00B86187" w:rsidRPr="00A151A3" w:rsidRDefault="00B86187">
      <w:pPr>
        <w:rPr>
          <w:rFonts w:ascii="Times New Roman" w:hAnsi="Times New Roman"/>
          <w:b/>
          <w:i/>
          <w:sz w:val="24"/>
          <w:szCs w:val="24"/>
        </w:rPr>
      </w:pPr>
      <w:r w:rsidRPr="00A151A3">
        <w:rPr>
          <w:rFonts w:ascii="Times New Roman" w:hAnsi="Times New Roman"/>
          <w:b/>
          <w:i/>
          <w:sz w:val="24"/>
          <w:szCs w:val="24"/>
        </w:rPr>
        <w:t>2.</w:t>
      </w:r>
      <w:r w:rsidRPr="00A151A3">
        <w:rPr>
          <w:rFonts w:ascii="Times New Roman" w:hAnsi="Times New Roman"/>
          <w:b/>
          <w:i/>
          <w:sz w:val="24"/>
          <w:szCs w:val="24"/>
        </w:rPr>
        <w:tab/>
      </w:r>
      <w:r w:rsidRPr="00A151A3">
        <w:rPr>
          <w:rFonts w:ascii="Times New Roman" w:hAnsi="Times New Roman"/>
          <w:b/>
          <w:i/>
          <w:sz w:val="24"/>
          <w:szCs w:val="24"/>
          <w:u w:val="single"/>
        </w:rPr>
        <w:t>Use of Information Collected</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623FD1">
      <w:pPr>
        <w:ind w:firstLine="720"/>
        <w:rPr>
          <w:rFonts w:ascii="Times New Roman" w:hAnsi="Times New Roman"/>
          <w:sz w:val="24"/>
          <w:szCs w:val="24"/>
        </w:rPr>
      </w:pPr>
      <w:r>
        <w:rPr>
          <w:rFonts w:ascii="Times New Roman" w:hAnsi="Times New Roman"/>
          <w:sz w:val="24"/>
          <w:szCs w:val="24"/>
        </w:rPr>
        <w:t>The OCC</w:t>
      </w:r>
      <w:r w:rsidRPr="001A103A">
        <w:rPr>
          <w:rFonts w:ascii="Times New Roman" w:hAnsi="Times New Roman"/>
          <w:sz w:val="24"/>
          <w:szCs w:val="24"/>
        </w:rPr>
        <w:t xml:space="preserve"> reviews the information to determine whether the request of </w:t>
      </w:r>
      <w:r>
        <w:rPr>
          <w:rFonts w:ascii="Times New Roman" w:hAnsi="Times New Roman"/>
          <w:sz w:val="24"/>
          <w:szCs w:val="24"/>
        </w:rPr>
        <w:t xml:space="preserve">Federal </w:t>
      </w:r>
      <w:r w:rsidRPr="001A103A">
        <w:rPr>
          <w:rFonts w:ascii="Times New Roman" w:hAnsi="Times New Roman"/>
          <w:sz w:val="24"/>
          <w:szCs w:val="24"/>
        </w:rPr>
        <w:t xml:space="preserve">savings </w:t>
      </w:r>
      <w:proofErr w:type="gramStart"/>
      <w:r w:rsidRPr="001A103A">
        <w:rPr>
          <w:rFonts w:ascii="Times New Roman" w:hAnsi="Times New Roman"/>
          <w:sz w:val="24"/>
          <w:szCs w:val="24"/>
        </w:rPr>
        <w:t>associations</w:t>
      </w:r>
      <w:proofErr w:type="gramEnd"/>
      <w:r w:rsidRPr="001A103A">
        <w:rPr>
          <w:rFonts w:ascii="Times New Roman" w:hAnsi="Times New Roman"/>
          <w:sz w:val="24"/>
          <w:szCs w:val="24"/>
        </w:rPr>
        <w:t xml:space="preserve"> is in accordance with existing statutory and regulatory criteria.  In addition, the information provides the </w:t>
      </w:r>
      <w:r>
        <w:rPr>
          <w:rFonts w:ascii="Times New Roman" w:hAnsi="Times New Roman"/>
          <w:sz w:val="24"/>
          <w:szCs w:val="24"/>
        </w:rPr>
        <w:t>OCC</w:t>
      </w:r>
      <w:r w:rsidRPr="001A103A">
        <w:rPr>
          <w:rFonts w:ascii="Times New Roman" w:hAnsi="Times New Roman"/>
          <w:sz w:val="24"/>
          <w:szCs w:val="24"/>
        </w:rPr>
        <w:t xml:space="preserve"> with a mechanism for monitoring capital distributions since distributions </w:t>
      </w:r>
      <w:r>
        <w:rPr>
          <w:rFonts w:ascii="Times New Roman" w:hAnsi="Times New Roman"/>
          <w:sz w:val="24"/>
          <w:szCs w:val="24"/>
        </w:rPr>
        <w:t xml:space="preserve">may </w:t>
      </w:r>
      <w:r w:rsidRPr="001A103A">
        <w:rPr>
          <w:rFonts w:ascii="Times New Roman" w:hAnsi="Times New Roman"/>
          <w:sz w:val="24"/>
          <w:szCs w:val="24"/>
        </w:rPr>
        <w:t xml:space="preserve">reduce an </w:t>
      </w:r>
      <w:r>
        <w:rPr>
          <w:rFonts w:ascii="Times New Roman" w:hAnsi="Times New Roman"/>
          <w:sz w:val="24"/>
          <w:szCs w:val="24"/>
        </w:rPr>
        <w:t>institution’s</w:t>
      </w:r>
      <w:r w:rsidRPr="001A103A">
        <w:rPr>
          <w:rFonts w:ascii="Times New Roman" w:hAnsi="Times New Roman"/>
          <w:sz w:val="24"/>
          <w:szCs w:val="24"/>
        </w:rPr>
        <w:t xml:space="preserve"> capital</w:t>
      </w:r>
      <w:r>
        <w:rPr>
          <w:rFonts w:ascii="Times New Roman" w:hAnsi="Times New Roman"/>
          <w:sz w:val="24"/>
          <w:szCs w:val="24"/>
        </w:rPr>
        <w:t xml:space="preserve"> levels</w:t>
      </w:r>
      <w:r w:rsidRPr="001A103A">
        <w:rPr>
          <w:rFonts w:ascii="Times New Roman" w:hAnsi="Times New Roman"/>
          <w:sz w:val="24"/>
          <w:szCs w:val="24"/>
        </w:rPr>
        <w:t xml:space="preserve"> and </w:t>
      </w:r>
      <w:r>
        <w:rPr>
          <w:rFonts w:ascii="Times New Roman" w:hAnsi="Times New Roman"/>
          <w:sz w:val="24"/>
          <w:szCs w:val="24"/>
        </w:rPr>
        <w:t xml:space="preserve">may, in some instances, impact the institution adversely. </w:t>
      </w:r>
      <w:r w:rsidRPr="001A103A">
        <w:rPr>
          <w:rFonts w:ascii="Times New Roman" w:hAnsi="Times New Roman"/>
          <w:sz w:val="24"/>
          <w:szCs w:val="24"/>
        </w:rPr>
        <w:t xml:space="preserve">  </w:t>
      </w:r>
    </w:p>
    <w:p w:rsidR="00B86187" w:rsidRPr="001A103A" w:rsidRDefault="00B86187">
      <w:pPr>
        <w:rPr>
          <w:rFonts w:ascii="Times New Roman" w:hAnsi="Times New Roman"/>
          <w:sz w:val="24"/>
          <w:szCs w:val="24"/>
        </w:rPr>
      </w:pPr>
    </w:p>
    <w:p w:rsidR="00B86187" w:rsidRPr="00A151A3" w:rsidRDefault="00B86187">
      <w:pPr>
        <w:rPr>
          <w:rFonts w:ascii="Times New Roman" w:hAnsi="Times New Roman"/>
          <w:b/>
          <w:i/>
          <w:sz w:val="24"/>
          <w:szCs w:val="24"/>
          <w:u w:val="single"/>
        </w:rPr>
      </w:pPr>
      <w:r w:rsidRPr="00A151A3">
        <w:rPr>
          <w:rFonts w:ascii="Times New Roman" w:hAnsi="Times New Roman"/>
          <w:b/>
          <w:i/>
          <w:sz w:val="24"/>
          <w:szCs w:val="24"/>
        </w:rPr>
        <w:t xml:space="preserve">3.  </w:t>
      </w:r>
      <w:r w:rsidRPr="00A151A3">
        <w:rPr>
          <w:rFonts w:ascii="Times New Roman" w:hAnsi="Times New Roman"/>
          <w:b/>
          <w:i/>
          <w:sz w:val="24"/>
          <w:szCs w:val="24"/>
        </w:rPr>
        <w:tab/>
      </w:r>
      <w:r w:rsidRPr="00A151A3">
        <w:rPr>
          <w:rFonts w:ascii="Times New Roman" w:hAnsi="Times New Roman"/>
          <w:b/>
          <w:i/>
          <w:sz w:val="24"/>
          <w:szCs w:val="24"/>
          <w:u w:val="single"/>
        </w:rPr>
        <w:t>Use of Technology</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Default="00B86187" w:rsidP="00B64E0D">
      <w:pPr>
        <w:ind w:firstLine="720"/>
        <w:rPr>
          <w:rFonts w:ascii="Times New Roman" w:hAnsi="Times New Roman"/>
          <w:sz w:val="24"/>
        </w:rPr>
      </w:pPr>
      <w:r>
        <w:rPr>
          <w:rFonts w:ascii="Times New Roman" w:hAnsi="Times New Roman"/>
          <w:sz w:val="24"/>
        </w:rPr>
        <w:t xml:space="preserve">Respondents may use the appropriate technology resources available that facilitates the successful transmission and submission of information (i.e. e-Corp, NATS, CATS).  </w:t>
      </w:r>
    </w:p>
    <w:p w:rsidR="00B86187" w:rsidRDefault="00B86187">
      <w:pPr>
        <w:rPr>
          <w:rFonts w:ascii="Times New Roman" w:hAnsi="Times New Roman"/>
          <w:sz w:val="24"/>
        </w:rPr>
      </w:pPr>
    </w:p>
    <w:p w:rsidR="00B86187" w:rsidRPr="00A151A3" w:rsidRDefault="00B86187">
      <w:pPr>
        <w:rPr>
          <w:rFonts w:ascii="Times New Roman" w:hAnsi="Times New Roman"/>
          <w:b/>
          <w:i/>
          <w:sz w:val="24"/>
          <w:szCs w:val="24"/>
        </w:rPr>
      </w:pPr>
      <w:r w:rsidRPr="00A151A3">
        <w:rPr>
          <w:rFonts w:ascii="Times New Roman" w:hAnsi="Times New Roman"/>
          <w:b/>
          <w:i/>
          <w:sz w:val="24"/>
          <w:szCs w:val="24"/>
        </w:rPr>
        <w:t>4.</w:t>
      </w:r>
      <w:r w:rsidRPr="00A151A3">
        <w:rPr>
          <w:rFonts w:ascii="Times New Roman" w:hAnsi="Times New Roman"/>
          <w:b/>
          <w:i/>
          <w:sz w:val="24"/>
          <w:szCs w:val="24"/>
        </w:rPr>
        <w:tab/>
      </w:r>
      <w:r w:rsidRPr="00A151A3">
        <w:rPr>
          <w:rFonts w:ascii="Times New Roman" w:hAnsi="Times New Roman"/>
          <w:b/>
          <w:i/>
          <w:sz w:val="24"/>
          <w:szCs w:val="24"/>
          <w:u w:val="single"/>
        </w:rPr>
        <w:t>Efforts to Identify Duplication</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Default="00B86187" w:rsidP="00623FD1">
      <w:pPr>
        <w:ind w:firstLine="720"/>
        <w:rPr>
          <w:rFonts w:ascii="Times New Roman" w:hAnsi="Times New Roman"/>
          <w:sz w:val="24"/>
          <w:szCs w:val="24"/>
        </w:rPr>
      </w:pPr>
      <w:r w:rsidRPr="001A103A">
        <w:rPr>
          <w:rFonts w:ascii="Times New Roman" w:hAnsi="Times New Roman"/>
          <w:sz w:val="24"/>
          <w:szCs w:val="24"/>
        </w:rPr>
        <w:t xml:space="preserve">This information collection is not duplicative within the meaning of the PRA and OMB regulations.  Information that is similar or corresponds to information that could serve </w:t>
      </w:r>
      <w:r>
        <w:rPr>
          <w:rFonts w:ascii="Times New Roman" w:hAnsi="Times New Roman"/>
          <w:sz w:val="24"/>
          <w:szCs w:val="24"/>
        </w:rPr>
        <w:t>OCC</w:t>
      </w:r>
      <w:r w:rsidRPr="001A103A">
        <w:rPr>
          <w:rFonts w:ascii="Times New Roman" w:hAnsi="Times New Roman"/>
          <w:sz w:val="24"/>
          <w:szCs w:val="24"/>
        </w:rPr>
        <w:t xml:space="preserve">'s purpose and need in this information collection is not being collected by any other means or for any other purpose; nor is this information otherwise available in the detail necessary to satisfy the purpose and need for which this collection of information is undertaken.  Each </w:t>
      </w:r>
      <w:bookmarkStart w:id="0" w:name="OLE_LINK1"/>
      <w:r>
        <w:rPr>
          <w:rFonts w:ascii="Times New Roman" w:hAnsi="Times New Roman"/>
          <w:sz w:val="24"/>
          <w:szCs w:val="24"/>
        </w:rPr>
        <w:t>submission</w:t>
      </w:r>
      <w:r w:rsidRPr="001A103A">
        <w:rPr>
          <w:rFonts w:ascii="Times New Roman" w:hAnsi="Times New Roman"/>
          <w:sz w:val="24"/>
          <w:szCs w:val="24"/>
        </w:rPr>
        <w:t xml:space="preserve"> </w:t>
      </w:r>
      <w:bookmarkEnd w:id="0"/>
      <w:r>
        <w:rPr>
          <w:rFonts w:ascii="Times New Roman" w:hAnsi="Times New Roman"/>
          <w:sz w:val="24"/>
          <w:szCs w:val="24"/>
        </w:rPr>
        <w:t>is unique to the individual bank and situation.</w:t>
      </w:r>
    </w:p>
    <w:p w:rsidR="00B86187" w:rsidRDefault="00B86187" w:rsidP="00623FD1">
      <w:pPr>
        <w:ind w:firstLine="720"/>
        <w:rPr>
          <w:rFonts w:ascii="Times New Roman" w:hAnsi="Times New Roman"/>
          <w:sz w:val="24"/>
          <w:szCs w:val="24"/>
        </w:rPr>
      </w:pPr>
    </w:p>
    <w:p w:rsidR="00B86187" w:rsidRDefault="00B86187">
      <w:pPr>
        <w:rPr>
          <w:rFonts w:ascii="Times New Roman" w:hAnsi="Times New Roman"/>
          <w:b/>
          <w:i/>
          <w:sz w:val="24"/>
          <w:szCs w:val="24"/>
        </w:rPr>
      </w:pPr>
    </w:p>
    <w:p w:rsidR="00B86187" w:rsidRDefault="00B86187">
      <w:pPr>
        <w:rPr>
          <w:rFonts w:ascii="Times New Roman" w:hAnsi="Times New Roman"/>
          <w:b/>
          <w:i/>
          <w:sz w:val="24"/>
          <w:szCs w:val="24"/>
        </w:rPr>
      </w:pPr>
    </w:p>
    <w:p w:rsidR="00B86187" w:rsidRDefault="00B86187">
      <w:pPr>
        <w:rPr>
          <w:rFonts w:ascii="Times New Roman" w:hAnsi="Times New Roman"/>
          <w:b/>
          <w:i/>
          <w:sz w:val="24"/>
          <w:szCs w:val="24"/>
        </w:rPr>
      </w:pPr>
    </w:p>
    <w:p w:rsidR="00B86187" w:rsidRPr="00A151A3" w:rsidRDefault="00B86187">
      <w:pPr>
        <w:rPr>
          <w:rFonts w:ascii="Times New Roman" w:hAnsi="Times New Roman"/>
          <w:b/>
          <w:i/>
          <w:sz w:val="24"/>
          <w:szCs w:val="24"/>
        </w:rPr>
      </w:pPr>
      <w:r w:rsidRPr="00A151A3">
        <w:rPr>
          <w:rFonts w:ascii="Times New Roman" w:hAnsi="Times New Roman"/>
          <w:b/>
          <w:i/>
          <w:sz w:val="24"/>
          <w:szCs w:val="24"/>
        </w:rPr>
        <w:lastRenderedPageBreak/>
        <w:t>5.</w:t>
      </w:r>
      <w:r w:rsidRPr="00A151A3">
        <w:rPr>
          <w:rFonts w:ascii="Times New Roman" w:hAnsi="Times New Roman"/>
          <w:b/>
          <w:i/>
          <w:sz w:val="24"/>
          <w:szCs w:val="24"/>
        </w:rPr>
        <w:tab/>
      </w:r>
      <w:r w:rsidRPr="00A151A3">
        <w:rPr>
          <w:rFonts w:ascii="Times New Roman" w:hAnsi="Times New Roman"/>
          <w:b/>
          <w:i/>
          <w:sz w:val="24"/>
          <w:szCs w:val="24"/>
          <w:u w:val="single"/>
        </w:rPr>
        <w:t>Minimizing the Burden on Small Firms</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Pr>
          <w:rFonts w:ascii="Times New Roman" w:hAnsi="Times New Roman"/>
          <w:sz w:val="24"/>
          <w:szCs w:val="24"/>
        </w:rPr>
        <w:t xml:space="preserve">OMB has encouraged agencies to develop and implement practical initiatives aimed at improving efficiency and reducing the public burden particularly on smaller businesses. Therefore, the burden for this collection has been reduced to the minimum possible under the governing statutes and in keeping with OCC’s supervisory responsibilities. Only the information necessary for the OCC to fulfill its statutory responsibilities, regardless of size, is requested. </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6.</w:t>
      </w:r>
      <w:r w:rsidRPr="00A865DC">
        <w:rPr>
          <w:rFonts w:ascii="Times New Roman" w:hAnsi="Times New Roman"/>
          <w:b/>
          <w:i/>
          <w:sz w:val="24"/>
          <w:szCs w:val="24"/>
        </w:rPr>
        <w:tab/>
      </w:r>
      <w:r w:rsidRPr="00A865DC">
        <w:rPr>
          <w:rFonts w:ascii="Times New Roman" w:hAnsi="Times New Roman"/>
          <w:b/>
          <w:i/>
          <w:sz w:val="24"/>
          <w:szCs w:val="24"/>
          <w:u w:val="single"/>
        </w:rPr>
        <w:t>Consequences of Less Frequent Collection</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t xml:space="preserve">The information is submitted only once for each filing.  </w:t>
      </w:r>
      <w:r w:rsidR="00684B94">
        <w:rPr>
          <w:rFonts w:ascii="Times New Roman" w:hAnsi="Times New Roman"/>
          <w:sz w:val="24"/>
          <w:szCs w:val="24"/>
        </w:rPr>
        <w:t>Federal savings associations</w:t>
      </w:r>
      <w:r w:rsidRPr="001A103A">
        <w:rPr>
          <w:rFonts w:ascii="Times New Roman" w:hAnsi="Times New Roman"/>
          <w:sz w:val="24"/>
          <w:szCs w:val="24"/>
        </w:rPr>
        <w:t xml:space="preserve"> also have the ability to submit a schedule of future capital distributions for approval, thus reducing their filing requirements.  It would be impossible for the information to be collected less frequently.</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7.</w:t>
      </w:r>
      <w:r w:rsidRPr="00A865DC">
        <w:rPr>
          <w:rFonts w:ascii="Times New Roman" w:hAnsi="Times New Roman"/>
          <w:b/>
          <w:i/>
          <w:sz w:val="24"/>
          <w:szCs w:val="24"/>
        </w:rPr>
        <w:tab/>
      </w:r>
      <w:r w:rsidRPr="00A865DC">
        <w:rPr>
          <w:rFonts w:ascii="Times New Roman" w:hAnsi="Times New Roman"/>
          <w:b/>
          <w:i/>
          <w:sz w:val="24"/>
          <w:szCs w:val="24"/>
          <w:u w:val="single"/>
        </w:rPr>
        <w:t>Special Circumstances</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t xml:space="preserve">The information collection is conducted in a manner consistent with the </w:t>
      </w:r>
      <w:r>
        <w:rPr>
          <w:rFonts w:ascii="Times New Roman" w:hAnsi="Times New Roman"/>
          <w:sz w:val="24"/>
          <w:szCs w:val="24"/>
        </w:rPr>
        <w:t>guidelines set out in 5 CFR</w:t>
      </w:r>
      <w:r w:rsidRPr="001A103A">
        <w:rPr>
          <w:rFonts w:ascii="Times New Roman" w:hAnsi="Times New Roman"/>
          <w:sz w:val="24"/>
          <w:szCs w:val="24"/>
        </w:rPr>
        <w:t xml:space="preserve"> 1320.6.  There are no specific recordkeeping requirements imposed by this information collection.</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8.</w:t>
      </w:r>
      <w:r w:rsidRPr="00A865DC">
        <w:rPr>
          <w:rFonts w:ascii="Times New Roman" w:hAnsi="Times New Roman"/>
          <w:b/>
          <w:i/>
          <w:sz w:val="24"/>
          <w:szCs w:val="24"/>
        </w:rPr>
        <w:tab/>
      </w:r>
      <w:r w:rsidRPr="00A865DC">
        <w:rPr>
          <w:rFonts w:ascii="Times New Roman" w:hAnsi="Times New Roman"/>
          <w:b/>
          <w:i/>
          <w:sz w:val="24"/>
          <w:szCs w:val="24"/>
          <w:u w:val="single"/>
        </w:rPr>
        <w:t>Consultation with Persons Outside of the OCC</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Pr>
          <w:rFonts w:ascii="Times New Roman" w:hAnsi="Times New Roman"/>
          <w:sz w:val="24"/>
          <w:szCs w:val="24"/>
        </w:rPr>
        <w:t xml:space="preserve">A 60-Day </w:t>
      </w:r>
      <w:r w:rsidRPr="00221599">
        <w:rPr>
          <w:rFonts w:ascii="Times New Roman" w:hAnsi="Times New Roman"/>
          <w:i/>
          <w:sz w:val="24"/>
          <w:szCs w:val="24"/>
        </w:rPr>
        <w:t>Federal Register</w:t>
      </w:r>
      <w:r>
        <w:rPr>
          <w:rFonts w:ascii="Times New Roman" w:hAnsi="Times New Roman"/>
          <w:sz w:val="24"/>
          <w:szCs w:val="24"/>
        </w:rPr>
        <w:t xml:space="preserve"> notice to establish</w:t>
      </w:r>
      <w:r w:rsidRPr="001A103A">
        <w:rPr>
          <w:rFonts w:ascii="Times New Roman" w:hAnsi="Times New Roman"/>
          <w:sz w:val="24"/>
          <w:szCs w:val="24"/>
        </w:rPr>
        <w:t xml:space="preserve"> this information collection was published in the </w:t>
      </w:r>
      <w:r w:rsidRPr="00221599">
        <w:rPr>
          <w:rFonts w:ascii="Times New Roman" w:hAnsi="Times New Roman"/>
          <w:i/>
          <w:sz w:val="24"/>
          <w:szCs w:val="24"/>
        </w:rPr>
        <w:t>Federal Register</w:t>
      </w:r>
      <w:r w:rsidRPr="001A103A">
        <w:rPr>
          <w:rFonts w:ascii="Times New Roman" w:hAnsi="Times New Roman"/>
          <w:sz w:val="24"/>
          <w:szCs w:val="24"/>
        </w:rPr>
        <w:t xml:space="preserve"> on August </w:t>
      </w:r>
      <w:r>
        <w:rPr>
          <w:rFonts w:ascii="Times New Roman" w:hAnsi="Times New Roman"/>
          <w:sz w:val="24"/>
          <w:szCs w:val="24"/>
        </w:rPr>
        <w:t>23, 2011</w:t>
      </w:r>
      <w:r w:rsidRPr="001A103A">
        <w:rPr>
          <w:rFonts w:ascii="Times New Roman" w:hAnsi="Times New Roman"/>
          <w:sz w:val="24"/>
          <w:szCs w:val="24"/>
        </w:rPr>
        <w:t xml:space="preserve"> (73 FR </w:t>
      </w:r>
      <w:r>
        <w:rPr>
          <w:rFonts w:ascii="Times New Roman" w:hAnsi="Times New Roman"/>
          <w:sz w:val="24"/>
          <w:szCs w:val="24"/>
        </w:rPr>
        <w:t>52735</w:t>
      </w:r>
      <w:r w:rsidRPr="001A103A">
        <w:rPr>
          <w:rFonts w:ascii="Times New Roman" w:hAnsi="Times New Roman"/>
          <w:sz w:val="24"/>
          <w:szCs w:val="24"/>
        </w:rPr>
        <w:t xml:space="preserve">).  </w:t>
      </w:r>
      <w:r>
        <w:rPr>
          <w:rFonts w:ascii="Times New Roman" w:hAnsi="Times New Roman"/>
          <w:sz w:val="24"/>
          <w:szCs w:val="24"/>
        </w:rPr>
        <w:t>No comments were received.</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9.</w:t>
      </w:r>
      <w:r w:rsidRPr="00A865DC">
        <w:rPr>
          <w:rFonts w:ascii="Times New Roman" w:hAnsi="Times New Roman"/>
          <w:b/>
          <w:i/>
          <w:sz w:val="24"/>
          <w:szCs w:val="24"/>
        </w:rPr>
        <w:tab/>
      </w:r>
      <w:r w:rsidRPr="00A865DC">
        <w:rPr>
          <w:rFonts w:ascii="Times New Roman" w:hAnsi="Times New Roman"/>
          <w:b/>
          <w:i/>
          <w:sz w:val="24"/>
          <w:szCs w:val="24"/>
          <w:u w:val="single"/>
        </w:rPr>
        <w:t>Payment of Respondents</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Pr>
          <w:rFonts w:ascii="Times New Roman" w:hAnsi="Times New Roman"/>
          <w:sz w:val="24"/>
          <w:szCs w:val="24"/>
        </w:rPr>
        <w:t>OCC</w:t>
      </w:r>
      <w:r w:rsidRPr="001A103A">
        <w:rPr>
          <w:rFonts w:ascii="Times New Roman" w:hAnsi="Times New Roman"/>
          <w:sz w:val="24"/>
          <w:szCs w:val="24"/>
        </w:rPr>
        <w:t xml:space="preserve"> does not provide payments or gifts to respondents.</w:t>
      </w:r>
    </w:p>
    <w:p w:rsidR="00B86187"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10.</w:t>
      </w:r>
      <w:r w:rsidRPr="00A865DC">
        <w:rPr>
          <w:rFonts w:ascii="Times New Roman" w:hAnsi="Times New Roman"/>
          <w:b/>
          <w:i/>
          <w:sz w:val="24"/>
          <w:szCs w:val="24"/>
        </w:rPr>
        <w:tab/>
      </w:r>
      <w:r w:rsidRPr="00A865DC">
        <w:rPr>
          <w:rFonts w:ascii="Times New Roman" w:hAnsi="Times New Roman"/>
          <w:b/>
          <w:i/>
          <w:sz w:val="24"/>
          <w:szCs w:val="24"/>
          <w:u w:val="single"/>
        </w:rPr>
        <w:t>Confidentiality</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Pr>
          <w:rFonts w:ascii="Times New Roman" w:hAnsi="Times New Roman"/>
          <w:sz w:val="24"/>
          <w:szCs w:val="24"/>
        </w:rPr>
        <w:t>The OCC</w:t>
      </w:r>
      <w:r w:rsidRPr="001A103A">
        <w:rPr>
          <w:rFonts w:ascii="Times New Roman" w:hAnsi="Times New Roman"/>
          <w:sz w:val="24"/>
          <w:szCs w:val="24"/>
        </w:rPr>
        <w:t>, in conformity with the Department of the Treasury regulatio</w:t>
      </w:r>
      <w:r>
        <w:rPr>
          <w:rFonts w:ascii="Times New Roman" w:hAnsi="Times New Roman"/>
          <w:sz w:val="24"/>
          <w:szCs w:val="24"/>
        </w:rPr>
        <w:t>ns and the mandate of 5 U.S.C.</w:t>
      </w:r>
      <w:r w:rsidRPr="001A103A">
        <w:rPr>
          <w:rFonts w:ascii="Times New Roman" w:hAnsi="Times New Roman"/>
          <w:sz w:val="24"/>
          <w:szCs w:val="24"/>
        </w:rPr>
        <w:t xml:space="preserve"> 552, releases all of the various information collections it gathers, except materials for which the disclosure would result in an invasion of personal privacy, impair the financial stability of the reporting units or otherwise adversely affect any public or private interest.  The withholding of these exceptions from public disclosure is in conformity with subparagraphs (b</w:t>
      </w:r>
      <w:proofErr w:type="gramStart"/>
      <w:r w:rsidRPr="001A103A">
        <w:rPr>
          <w:rFonts w:ascii="Times New Roman" w:hAnsi="Times New Roman"/>
          <w:sz w:val="24"/>
          <w:szCs w:val="24"/>
        </w:rPr>
        <w:t>)(</w:t>
      </w:r>
      <w:proofErr w:type="gramEnd"/>
      <w:r w:rsidRPr="001A103A">
        <w:rPr>
          <w:rFonts w:ascii="Times New Roman" w:hAnsi="Times New Roman"/>
          <w:sz w:val="24"/>
          <w:szCs w:val="24"/>
        </w:rPr>
        <w:t xml:space="preserve">4), (6), and (8) of the above Act.  </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11.</w:t>
      </w:r>
      <w:r w:rsidRPr="00A865DC">
        <w:rPr>
          <w:rFonts w:ascii="Times New Roman" w:hAnsi="Times New Roman"/>
          <w:b/>
          <w:i/>
          <w:sz w:val="24"/>
          <w:szCs w:val="24"/>
        </w:rPr>
        <w:tab/>
      </w:r>
      <w:r w:rsidRPr="00A865DC">
        <w:rPr>
          <w:rFonts w:ascii="Times New Roman" w:hAnsi="Times New Roman"/>
          <w:b/>
          <w:i/>
          <w:sz w:val="24"/>
          <w:szCs w:val="24"/>
          <w:u w:val="single"/>
        </w:rPr>
        <w:t>Information of a Sensitive Nature</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t xml:space="preserve">No questions of a sensitive nature are required by the information collection.  </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u w:val="single"/>
        </w:rPr>
      </w:pPr>
      <w:r w:rsidRPr="00A865DC">
        <w:rPr>
          <w:rFonts w:ascii="Times New Roman" w:hAnsi="Times New Roman"/>
          <w:b/>
          <w:i/>
          <w:sz w:val="24"/>
          <w:szCs w:val="24"/>
        </w:rPr>
        <w:t>12.</w:t>
      </w:r>
      <w:r w:rsidRPr="00A865DC">
        <w:rPr>
          <w:rFonts w:ascii="Times New Roman" w:hAnsi="Times New Roman"/>
          <w:b/>
          <w:i/>
          <w:sz w:val="24"/>
          <w:szCs w:val="24"/>
        </w:rPr>
        <w:tab/>
      </w:r>
      <w:r w:rsidRPr="00A865DC">
        <w:rPr>
          <w:rFonts w:ascii="Times New Roman" w:hAnsi="Times New Roman"/>
          <w:b/>
          <w:i/>
          <w:sz w:val="24"/>
          <w:szCs w:val="24"/>
          <w:u w:val="single"/>
        </w:rPr>
        <w:t>Estimate of Annual Hour Burden</w:t>
      </w:r>
      <w:r>
        <w:rPr>
          <w:rFonts w:ascii="Times New Roman" w:hAnsi="Times New Roman"/>
          <w:b/>
          <w:i/>
          <w:sz w:val="24"/>
          <w:szCs w:val="24"/>
          <w:u w:val="single"/>
        </w:rPr>
        <w:t>:</w:t>
      </w:r>
    </w:p>
    <w:p w:rsidR="00B86187" w:rsidRPr="001A103A" w:rsidRDefault="00B86187">
      <w:pPr>
        <w:rPr>
          <w:rFonts w:ascii="Times New Roman" w:hAnsi="Times New Roman"/>
          <w:sz w:val="24"/>
          <w:szCs w:val="24"/>
          <w:u w:val="single"/>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lastRenderedPageBreak/>
        <w:t xml:space="preserve">The total annual hour burden to the </w:t>
      </w:r>
      <w:r>
        <w:rPr>
          <w:rFonts w:ascii="Times New Roman" w:hAnsi="Times New Roman"/>
          <w:sz w:val="24"/>
          <w:szCs w:val="24"/>
        </w:rPr>
        <w:t xml:space="preserve">495 </w:t>
      </w:r>
      <w:r w:rsidRPr="001A103A">
        <w:rPr>
          <w:rFonts w:ascii="Times New Roman" w:hAnsi="Times New Roman"/>
          <w:sz w:val="24"/>
          <w:szCs w:val="24"/>
        </w:rPr>
        <w:t xml:space="preserve">respondents is estimated at 546, representing 110 submissions at 4 hours per submission (standard) and 385 submissions at .275 hours (16.5 minutes) per submission.  </w:t>
      </w:r>
    </w:p>
    <w:p w:rsidR="00B86187" w:rsidRPr="001A103A" w:rsidRDefault="00B86187">
      <w:pPr>
        <w:rPr>
          <w:rFonts w:ascii="Times New Roman" w:hAnsi="Times New Roman"/>
          <w:sz w:val="24"/>
          <w:szCs w:val="24"/>
        </w:rPr>
      </w:pPr>
    </w:p>
    <w:p w:rsidR="00B86187"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13.</w:t>
      </w:r>
      <w:r w:rsidRPr="00A865DC">
        <w:rPr>
          <w:rFonts w:ascii="Times New Roman" w:hAnsi="Times New Roman"/>
          <w:b/>
          <w:i/>
          <w:sz w:val="24"/>
          <w:szCs w:val="24"/>
        </w:rPr>
        <w:tab/>
      </w:r>
      <w:r w:rsidRPr="00A865DC">
        <w:rPr>
          <w:rFonts w:ascii="Times New Roman" w:hAnsi="Times New Roman"/>
          <w:b/>
          <w:i/>
          <w:sz w:val="24"/>
          <w:szCs w:val="24"/>
          <w:u w:val="single"/>
        </w:rPr>
        <w:t>Estimate of Annual Cost</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t xml:space="preserve">The total annual cost to the respondents is estimated at $27,300 representing 546 hours at $50.00 per hour.  The hourly rate of $50.00 per hour is based on an average cost representing a mixture of management and support personnel.  </w:t>
      </w:r>
    </w:p>
    <w:p w:rsidR="00B86187" w:rsidRPr="001A103A" w:rsidRDefault="00B86187">
      <w:pPr>
        <w:rPr>
          <w:rFonts w:ascii="Times New Roman" w:hAnsi="Times New Roman"/>
          <w:sz w:val="24"/>
          <w:szCs w:val="24"/>
        </w:rPr>
      </w:pPr>
    </w:p>
    <w:p w:rsidR="00B86187" w:rsidRPr="00041AB1" w:rsidRDefault="00B86187">
      <w:pPr>
        <w:rPr>
          <w:rFonts w:ascii="Times New Roman" w:hAnsi="Times New Roman"/>
          <w:b/>
          <w:i/>
          <w:sz w:val="24"/>
          <w:szCs w:val="24"/>
        </w:rPr>
      </w:pPr>
      <w:r w:rsidRPr="00041AB1">
        <w:rPr>
          <w:rFonts w:ascii="Times New Roman" w:hAnsi="Times New Roman"/>
          <w:b/>
          <w:i/>
          <w:sz w:val="24"/>
          <w:szCs w:val="24"/>
        </w:rPr>
        <w:t>14.</w:t>
      </w:r>
      <w:r w:rsidRPr="00041AB1">
        <w:rPr>
          <w:rFonts w:ascii="Times New Roman" w:hAnsi="Times New Roman"/>
          <w:b/>
          <w:i/>
          <w:sz w:val="24"/>
          <w:szCs w:val="24"/>
        </w:rPr>
        <w:tab/>
      </w:r>
      <w:r w:rsidRPr="00041AB1">
        <w:rPr>
          <w:rFonts w:ascii="Times New Roman" w:hAnsi="Times New Roman"/>
          <w:b/>
          <w:i/>
          <w:sz w:val="24"/>
          <w:szCs w:val="24"/>
          <w:u w:val="single"/>
        </w:rPr>
        <w:t>Estimates of Annualized Cost to Government:</w:t>
      </w:r>
    </w:p>
    <w:p w:rsidR="00B86187" w:rsidRPr="00041AB1" w:rsidRDefault="00B86187">
      <w:pPr>
        <w:rPr>
          <w:rFonts w:ascii="Times New Roman" w:hAnsi="Times New Roman"/>
          <w:sz w:val="24"/>
          <w:szCs w:val="24"/>
        </w:rPr>
      </w:pPr>
    </w:p>
    <w:p w:rsidR="00B86187" w:rsidRPr="00041AB1" w:rsidRDefault="00B86187" w:rsidP="00B116DE">
      <w:pPr>
        <w:ind w:firstLine="720"/>
        <w:rPr>
          <w:rFonts w:ascii="Times New Roman" w:hAnsi="Times New Roman"/>
          <w:sz w:val="24"/>
          <w:szCs w:val="24"/>
        </w:rPr>
      </w:pPr>
      <w:r>
        <w:rPr>
          <w:rFonts w:ascii="Times New Roman" w:hAnsi="Times New Roman"/>
          <w:sz w:val="24"/>
          <w:szCs w:val="24"/>
        </w:rPr>
        <w:t>Not applicable.</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u w:val="single"/>
        </w:rPr>
      </w:pPr>
      <w:r w:rsidRPr="00A865DC">
        <w:rPr>
          <w:rFonts w:ascii="Times New Roman" w:hAnsi="Times New Roman"/>
          <w:b/>
          <w:i/>
          <w:sz w:val="24"/>
          <w:szCs w:val="24"/>
        </w:rPr>
        <w:t>15.</w:t>
      </w:r>
      <w:r w:rsidRPr="00A865DC">
        <w:rPr>
          <w:rFonts w:ascii="Times New Roman" w:hAnsi="Times New Roman"/>
          <w:b/>
          <w:i/>
          <w:sz w:val="24"/>
          <w:szCs w:val="24"/>
        </w:rPr>
        <w:tab/>
      </w:r>
      <w:r w:rsidRPr="00A865DC">
        <w:rPr>
          <w:rFonts w:ascii="Times New Roman" w:hAnsi="Times New Roman"/>
          <w:b/>
          <w:i/>
          <w:sz w:val="24"/>
          <w:szCs w:val="24"/>
          <w:u w:val="single"/>
        </w:rPr>
        <w:t>Reason for Change in Burden</w:t>
      </w:r>
      <w:r>
        <w:rPr>
          <w:rFonts w:ascii="Times New Roman" w:hAnsi="Times New Roman"/>
          <w:b/>
          <w:i/>
          <w:sz w:val="24"/>
          <w:szCs w:val="24"/>
          <w:u w:val="single"/>
        </w:rPr>
        <w:t>:</w:t>
      </w:r>
    </w:p>
    <w:p w:rsidR="00B86187" w:rsidRPr="001A103A" w:rsidRDefault="00B86187">
      <w:pPr>
        <w:rPr>
          <w:rFonts w:ascii="Times New Roman" w:hAnsi="Times New Roman"/>
          <w:sz w:val="24"/>
          <w:szCs w:val="24"/>
          <w:u w:val="single"/>
        </w:rPr>
      </w:pPr>
    </w:p>
    <w:p w:rsidR="00B86187" w:rsidRPr="001A103A" w:rsidRDefault="00B86187" w:rsidP="001E05A3">
      <w:pPr>
        <w:ind w:left="720"/>
        <w:rPr>
          <w:rFonts w:ascii="Times New Roman" w:hAnsi="Times New Roman"/>
          <w:sz w:val="24"/>
          <w:szCs w:val="24"/>
        </w:rPr>
      </w:pPr>
      <w:r>
        <w:rPr>
          <w:rFonts w:ascii="Times New Roman" w:hAnsi="Times New Roman"/>
          <w:sz w:val="24"/>
          <w:szCs w:val="24"/>
        </w:rPr>
        <w:t>The increase in burden is due to the fact that this is a new collection.</w:t>
      </w:r>
    </w:p>
    <w:p w:rsidR="00B86187" w:rsidRPr="001A103A" w:rsidRDefault="00B86187">
      <w:pPr>
        <w:rPr>
          <w:rFonts w:ascii="Times New Roman" w:hAnsi="Times New Roman"/>
          <w:sz w:val="24"/>
          <w:szCs w:val="24"/>
        </w:rPr>
      </w:pPr>
    </w:p>
    <w:p w:rsidR="00B86187" w:rsidRPr="00041AB1" w:rsidRDefault="00B86187">
      <w:pPr>
        <w:rPr>
          <w:rFonts w:ascii="Times New Roman" w:hAnsi="Times New Roman"/>
          <w:b/>
          <w:i/>
          <w:sz w:val="24"/>
          <w:szCs w:val="24"/>
        </w:rPr>
      </w:pPr>
      <w:r w:rsidRPr="00A865DC">
        <w:rPr>
          <w:rFonts w:ascii="Times New Roman" w:hAnsi="Times New Roman"/>
          <w:b/>
          <w:i/>
          <w:sz w:val="24"/>
          <w:szCs w:val="24"/>
        </w:rPr>
        <w:t>16.</w:t>
      </w:r>
      <w:r w:rsidRPr="00A865DC">
        <w:rPr>
          <w:rFonts w:ascii="Times New Roman" w:hAnsi="Times New Roman"/>
          <w:b/>
          <w:i/>
          <w:sz w:val="24"/>
          <w:szCs w:val="24"/>
        </w:rPr>
        <w:tab/>
      </w:r>
      <w:r w:rsidRPr="00041AB1">
        <w:rPr>
          <w:rFonts w:ascii="Times New Roman" w:hAnsi="Times New Roman"/>
          <w:b/>
          <w:i/>
          <w:sz w:val="24"/>
          <w:szCs w:val="24"/>
          <w:u w:val="single"/>
        </w:rPr>
        <w:t>Publication:</w:t>
      </w:r>
    </w:p>
    <w:p w:rsidR="00B86187" w:rsidRPr="00041AB1" w:rsidRDefault="00B86187">
      <w:pPr>
        <w:rPr>
          <w:rFonts w:ascii="Times New Roman" w:hAnsi="Times New Roman"/>
          <w:sz w:val="24"/>
          <w:szCs w:val="24"/>
        </w:rPr>
      </w:pPr>
    </w:p>
    <w:p w:rsidR="00B86187" w:rsidRPr="00041AB1" w:rsidRDefault="00B86187" w:rsidP="00B116DE">
      <w:pPr>
        <w:ind w:firstLine="720"/>
        <w:rPr>
          <w:rFonts w:ascii="Times New Roman" w:hAnsi="Times New Roman"/>
          <w:sz w:val="24"/>
          <w:szCs w:val="24"/>
        </w:rPr>
      </w:pPr>
      <w:r w:rsidRPr="00041AB1">
        <w:rPr>
          <w:rFonts w:ascii="Times New Roman" w:hAnsi="Times New Roman"/>
          <w:sz w:val="24"/>
          <w:szCs w:val="24"/>
        </w:rPr>
        <w:t>The results of the collection of information will not be published.</w:t>
      </w:r>
    </w:p>
    <w:p w:rsidR="00B86187" w:rsidRPr="001A103A" w:rsidRDefault="00B86187">
      <w:pPr>
        <w:rPr>
          <w:rFonts w:ascii="Times New Roman" w:hAnsi="Times New Roman"/>
          <w:sz w:val="24"/>
          <w:szCs w:val="24"/>
        </w:rPr>
      </w:pPr>
    </w:p>
    <w:p w:rsidR="00B86187" w:rsidRPr="00A865DC" w:rsidRDefault="00B86187">
      <w:pPr>
        <w:rPr>
          <w:rFonts w:ascii="Times New Roman" w:hAnsi="Times New Roman"/>
          <w:b/>
          <w:i/>
          <w:sz w:val="24"/>
          <w:szCs w:val="24"/>
        </w:rPr>
      </w:pPr>
      <w:r w:rsidRPr="00A865DC">
        <w:rPr>
          <w:rFonts w:ascii="Times New Roman" w:hAnsi="Times New Roman"/>
          <w:b/>
          <w:i/>
          <w:sz w:val="24"/>
          <w:szCs w:val="24"/>
        </w:rPr>
        <w:t xml:space="preserve">17. </w:t>
      </w:r>
      <w:r w:rsidRPr="00A865DC">
        <w:rPr>
          <w:rFonts w:ascii="Times New Roman" w:hAnsi="Times New Roman"/>
          <w:b/>
          <w:i/>
          <w:sz w:val="24"/>
          <w:szCs w:val="24"/>
        </w:rPr>
        <w:tab/>
      </w:r>
      <w:r w:rsidRPr="00A865DC">
        <w:rPr>
          <w:rFonts w:ascii="Times New Roman" w:hAnsi="Times New Roman"/>
          <w:b/>
          <w:i/>
          <w:sz w:val="24"/>
          <w:szCs w:val="24"/>
          <w:u w:val="single"/>
        </w:rPr>
        <w:t>Expiration Date</w:t>
      </w:r>
      <w:r>
        <w:rPr>
          <w:rFonts w:ascii="Times New Roman" w:hAnsi="Times New Roman"/>
          <w:b/>
          <w:i/>
          <w:sz w:val="24"/>
          <w:szCs w:val="24"/>
          <w:u w:val="single"/>
        </w:rPr>
        <w:t>:</w:t>
      </w:r>
    </w:p>
    <w:p w:rsidR="00B86187" w:rsidRPr="001A103A" w:rsidRDefault="00B86187">
      <w:pPr>
        <w:rPr>
          <w:rFonts w:ascii="Times New Roman" w:hAnsi="Times New Roman"/>
          <w:sz w:val="24"/>
          <w:szCs w:val="24"/>
        </w:rPr>
      </w:pPr>
    </w:p>
    <w:p w:rsidR="00B86187" w:rsidRPr="001A103A" w:rsidRDefault="00B86187">
      <w:pPr>
        <w:tabs>
          <w:tab w:val="left" w:pos="720"/>
        </w:tabs>
        <w:rPr>
          <w:rFonts w:ascii="Times New Roman" w:hAnsi="Times New Roman"/>
          <w:sz w:val="24"/>
          <w:szCs w:val="24"/>
        </w:rPr>
      </w:pPr>
      <w:r>
        <w:rPr>
          <w:rFonts w:ascii="Times New Roman" w:hAnsi="Times New Roman"/>
          <w:sz w:val="24"/>
          <w:szCs w:val="24"/>
        </w:rPr>
        <w:tab/>
        <w:t>OCC</w:t>
      </w:r>
      <w:r w:rsidRPr="001A103A">
        <w:rPr>
          <w:rFonts w:ascii="Times New Roman" w:hAnsi="Times New Roman"/>
          <w:sz w:val="24"/>
          <w:szCs w:val="24"/>
        </w:rPr>
        <w:t xml:space="preserve"> is not seeking approval to </w:t>
      </w:r>
      <w:r>
        <w:rPr>
          <w:rFonts w:ascii="Times New Roman" w:hAnsi="Times New Roman"/>
          <w:sz w:val="24"/>
          <w:szCs w:val="24"/>
        </w:rPr>
        <w:t>remove</w:t>
      </w:r>
      <w:r w:rsidRPr="001A103A">
        <w:rPr>
          <w:rFonts w:ascii="Times New Roman" w:hAnsi="Times New Roman"/>
          <w:sz w:val="24"/>
          <w:szCs w:val="24"/>
        </w:rPr>
        <w:t xml:space="preserve"> the expiration date for </w:t>
      </w:r>
      <w:r>
        <w:rPr>
          <w:rFonts w:ascii="Times New Roman" w:hAnsi="Times New Roman"/>
          <w:sz w:val="24"/>
          <w:szCs w:val="24"/>
        </w:rPr>
        <w:t xml:space="preserve">this </w:t>
      </w:r>
      <w:r w:rsidRPr="001A103A">
        <w:rPr>
          <w:rFonts w:ascii="Times New Roman" w:hAnsi="Times New Roman"/>
          <w:sz w:val="24"/>
          <w:szCs w:val="24"/>
        </w:rPr>
        <w:t>information collection.</w:t>
      </w:r>
    </w:p>
    <w:p w:rsidR="00B86187" w:rsidRPr="001A103A" w:rsidRDefault="00B86187">
      <w:pPr>
        <w:rPr>
          <w:rFonts w:ascii="Times New Roman" w:hAnsi="Times New Roman"/>
          <w:sz w:val="24"/>
          <w:szCs w:val="24"/>
        </w:rPr>
      </w:pPr>
    </w:p>
    <w:p w:rsidR="00B86187" w:rsidRPr="00041AB1" w:rsidRDefault="00B86187">
      <w:pPr>
        <w:rPr>
          <w:rFonts w:ascii="Times New Roman" w:hAnsi="Times New Roman"/>
          <w:b/>
          <w:i/>
          <w:sz w:val="24"/>
          <w:szCs w:val="24"/>
        </w:rPr>
      </w:pPr>
      <w:r w:rsidRPr="00041AB1">
        <w:rPr>
          <w:rFonts w:ascii="Times New Roman" w:hAnsi="Times New Roman"/>
          <w:b/>
          <w:i/>
          <w:sz w:val="24"/>
          <w:szCs w:val="24"/>
        </w:rPr>
        <w:t>18.</w:t>
      </w:r>
      <w:r w:rsidRPr="00041AB1">
        <w:rPr>
          <w:rFonts w:ascii="Times New Roman" w:hAnsi="Times New Roman"/>
          <w:b/>
          <w:i/>
          <w:sz w:val="24"/>
          <w:szCs w:val="24"/>
        </w:rPr>
        <w:tab/>
      </w:r>
      <w:r w:rsidRPr="00041AB1">
        <w:rPr>
          <w:rFonts w:ascii="Times New Roman" w:hAnsi="Times New Roman"/>
          <w:b/>
          <w:i/>
          <w:sz w:val="24"/>
          <w:szCs w:val="24"/>
          <w:u w:val="single"/>
        </w:rPr>
        <w:t>Exceptions:</w:t>
      </w:r>
    </w:p>
    <w:p w:rsidR="00B86187" w:rsidRPr="00041AB1" w:rsidRDefault="00B86187">
      <w:pPr>
        <w:rPr>
          <w:rFonts w:ascii="Times New Roman" w:hAnsi="Times New Roman"/>
          <w:sz w:val="24"/>
          <w:szCs w:val="24"/>
        </w:rPr>
      </w:pPr>
    </w:p>
    <w:p w:rsidR="00B86187" w:rsidRPr="00041AB1" w:rsidRDefault="00B86187" w:rsidP="00B116DE">
      <w:pPr>
        <w:ind w:firstLine="720"/>
        <w:rPr>
          <w:rFonts w:ascii="Times New Roman" w:hAnsi="Times New Roman"/>
          <w:sz w:val="24"/>
          <w:szCs w:val="24"/>
        </w:rPr>
      </w:pPr>
      <w:r w:rsidRPr="00041AB1">
        <w:rPr>
          <w:rFonts w:ascii="Times New Roman" w:hAnsi="Times New Roman"/>
          <w:sz w:val="24"/>
          <w:szCs w:val="24"/>
        </w:rPr>
        <w:t>There are no exceptions to the certification statement.</w:t>
      </w:r>
    </w:p>
    <w:p w:rsidR="00B86187" w:rsidRPr="001A103A" w:rsidRDefault="00B86187">
      <w:pPr>
        <w:rPr>
          <w:rFonts w:ascii="Times New Roman" w:hAnsi="Times New Roman"/>
          <w:sz w:val="24"/>
          <w:szCs w:val="24"/>
        </w:rPr>
      </w:pPr>
      <w:r w:rsidRPr="001A103A">
        <w:rPr>
          <w:rFonts w:ascii="Times New Roman" w:hAnsi="Times New Roman"/>
          <w:sz w:val="24"/>
          <w:szCs w:val="24"/>
        </w:rPr>
        <w:t xml:space="preserve"> </w:t>
      </w:r>
    </w:p>
    <w:p w:rsidR="00B86187" w:rsidRPr="001A103A" w:rsidRDefault="00B86187">
      <w:pPr>
        <w:rPr>
          <w:rFonts w:ascii="Times New Roman" w:hAnsi="Times New Roman"/>
          <w:b/>
          <w:bCs/>
          <w:sz w:val="24"/>
          <w:szCs w:val="24"/>
        </w:rPr>
      </w:pPr>
      <w:r w:rsidRPr="001A103A">
        <w:rPr>
          <w:rFonts w:ascii="Times New Roman" w:hAnsi="Times New Roman"/>
          <w:b/>
          <w:bCs/>
          <w:sz w:val="24"/>
          <w:szCs w:val="24"/>
        </w:rPr>
        <w:t>B.</w:t>
      </w:r>
      <w:r w:rsidRPr="001A103A">
        <w:rPr>
          <w:rFonts w:ascii="Times New Roman" w:hAnsi="Times New Roman"/>
          <w:b/>
          <w:bCs/>
          <w:sz w:val="24"/>
          <w:szCs w:val="24"/>
        </w:rPr>
        <w:tab/>
      </w:r>
      <w:r w:rsidRPr="001A103A">
        <w:rPr>
          <w:rFonts w:ascii="Times New Roman" w:hAnsi="Times New Roman"/>
          <w:b/>
          <w:bCs/>
          <w:sz w:val="24"/>
          <w:szCs w:val="24"/>
          <w:u w:val="single"/>
        </w:rPr>
        <w:t>COLLECTION OF INFORMATION EMPLOYING STATISTICAL METHODS</w:t>
      </w:r>
    </w:p>
    <w:p w:rsidR="00B86187" w:rsidRPr="001A103A" w:rsidRDefault="00B86187">
      <w:pPr>
        <w:rPr>
          <w:rFonts w:ascii="Times New Roman" w:hAnsi="Times New Roman"/>
          <w:sz w:val="24"/>
          <w:szCs w:val="24"/>
        </w:rPr>
      </w:pPr>
    </w:p>
    <w:p w:rsidR="00B86187" w:rsidRPr="001A103A" w:rsidRDefault="00B86187" w:rsidP="00B116DE">
      <w:pPr>
        <w:ind w:firstLine="720"/>
        <w:rPr>
          <w:rFonts w:ascii="Times New Roman" w:hAnsi="Times New Roman"/>
          <w:sz w:val="24"/>
          <w:szCs w:val="24"/>
        </w:rPr>
      </w:pPr>
      <w:r w:rsidRPr="001A103A">
        <w:rPr>
          <w:rFonts w:ascii="Times New Roman" w:hAnsi="Times New Roman"/>
          <w:sz w:val="24"/>
          <w:szCs w:val="24"/>
        </w:rPr>
        <w:t>Not applicable.</w:t>
      </w:r>
    </w:p>
    <w:p w:rsidR="00B86187" w:rsidRPr="001A103A" w:rsidRDefault="00B86187">
      <w:pPr>
        <w:rPr>
          <w:rFonts w:ascii="Times New Roman" w:hAnsi="Times New Roman"/>
          <w:sz w:val="24"/>
          <w:szCs w:val="24"/>
        </w:rPr>
      </w:pPr>
      <w:r w:rsidRPr="001A103A">
        <w:rPr>
          <w:rFonts w:ascii="Times New Roman" w:hAnsi="Times New Roman"/>
          <w:sz w:val="24"/>
          <w:szCs w:val="24"/>
        </w:rPr>
        <w:t xml:space="preserve">  </w:t>
      </w:r>
    </w:p>
    <w:p w:rsidR="00B86187" w:rsidRPr="001A103A" w:rsidRDefault="00B86187">
      <w:pPr>
        <w:rPr>
          <w:rFonts w:ascii="Times New Roman" w:hAnsi="Times New Roman"/>
          <w:sz w:val="24"/>
          <w:szCs w:val="24"/>
        </w:rPr>
      </w:pPr>
    </w:p>
    <w:p w:rsidR="00B86187" w:rsidRPr="001A103A" w:rsidRDefault="00B86187">
      <w:pPr>
        <w:rPr>
          <w:rFonts w:ascii="Times New Roman" w:hAnsi="Times New Roman"/>
          <w:sz w:val="24"/>
          <w:szCs w:val="24"/>
        </w:rPr>
      </w:pPr>
    </w:p>
    <w:p w:rsidR="00B86187" w:rsidRPr="001A103A" w:rsidRDefault="00B86187">
      <w:pPr>
        <w:rPr>
          <w:rFonts w:ascii="Times New Roman" w:hAnsi="Times New Roman"/>
          <w:sz w:val="24"/>
          <w:szCs w:val="24"/>
        </w:rPr>
      </w:pPr>
    </w:p>
    <w:p w:rsidR="00B86187" w:rsidRPr="001A103A" w:rsidRDefault="00B86187">
      <w:pPr>
        <w:rPr>
          <w:rFonts w:ascii="Times New Roman" w:hAnsi="Times New Roman"/>
          <w:sz w:val="24"/>
          <w:szCs w:val="24"/>
        </w:rPr>
      </w:pPr>
      <w:r w:rsidRPr="001A103A">
        <w:rPr>
          <w:rFonts w:ascii="Times New Roman" w:hAnsi="Times New Roman"/>
          <w:sz w:val="24"/>
          <w:szCs w:val="24"/>
        </w:rPr>
        <w:t xml:space="preserve">  </w:t>
      </w:r>
    </w:p>
    <w:sectPr w:rsidR="00B86187" w:rsidRPr="001A103A" w:rsidSect="003665B2">
      <w:footerReference w:type="default" r:id="rId6"/>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187" w:rsidRDefault="00B86187">
      <w:r>
        <w:separator/>
      </w:r>
    </w:p>
  </w:endnote>
  <w:endnote w:type="continuationSeparator" w:id="0">
    <w:p w:rsidR="00B86187" w:rsidRDefault="00B86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6547"/>
      <w:docPartObj>
        <w:docPartGallery w:val="Page Numbers (Bottom of Page)"/>
        <w:docPartUnique/>
      </w:docPartObj>
    </w:sdtPr>
    <w:sdtContent>
      <w:p w:rsidR="00577CBB" w:rsidRDefault="00577CBB" w:rsidP="00577CBB">
        <w:pPr>
          <w:pStyle w:val="Footer"/>
          <w:jc w:val="center"/>
        </w:pPr>
        <w:fldSimple w:instr=" PAGE   \* MERGEFORMAT ">
          <w:r>
            <w:rPr>
              <w:noProof/>
            </w:rPr>
            <w:t>3</w:t>
          </w:r>
        </w:fldSimple>
      </w:p>
    </w:sdtContent>
  </w:sdt>
  <w:p w:rsidR="00577CBB" w:rsidRDefault="00577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187" w:rsidRDefault="00B86187">
      <w:r>
        <w:separator/>
      </w:r>
    </w:p>
  </w:footnote>
  <w:footnote w:type="continuationSeparator" w:id="0">
    <w:p w:rsidR="00B86187" w:rsidRDefault="00B86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removePersonalInformation/>
  <w:removeDateAndTime/>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rsids>
    <w:rsidRoot w:val="00C521E7"/>
    <w:rsid w:val="000259F3"/>
    <w:rsid w:val="00041AB1"/>
    <w:rsid w:val="000A5586"/>
    <w:rsid w:val="001875BC"/>
    <w:rsid w:val="001A103A"/>
    <w:rsid w:val="001C2FE4"/>
    <w:rsid w:val="001D1108"/>
    <w:rsid w:val="001E05A3"/>
    <w:rsid w:val="001E4AB5"/>
    <w:rsid w:val="00221599"/>
    <w:rsid w:val="002B1C5C"/>
    <w:rsid w:val="002E3DFE"/>
    <w:rsid w:val="00331326"/>
    <w:rsid w:val="003665B2"/>
    <w:rsid w:val="003902C8"/>
    <w:rsid w:val="003B59CD"/>
    <w:rsid w:val="0045398E"/>
    <w:rsid w:val="0047588F"/>
    <w:rsid w:val="00520694"/>
    <w:rsid w:val="00563918"/>
    <w:rsid w:val="00577CBB"/>
    <w:rsid w:val="005C5919"/>
    <w:rsid w:val="00603FA1"/>
    <w:rsid w:val="00623FD1"/>
    <w:rsid w:val="00627D13"/>
    <w:rsid w:val="0068004D"/>
    <w:rsid w:val="00684B94"/>
    <w:rsid w:val="006B3A82"/>
    <w:rsid w:val="00771EE2"/>
    <w:rsid w:val="007B4373"/>
    <w:rsid w:val="0083763D"/>
    <w:rsid w:val="008A17B3"/>
    <w:rsid w:val="008C5C86"/>
    <w:rsid w:val="00976F5E"/>
    <w:rsid w:val="009F5C2F"/>
    <w:rsid w:val="00A151A3"/>
    <w:rsid w:val="00A865DC"/>
    <w:rsid w:val="00B116DE"/>
    <w:rsid w:val="00B60383"/>
    <w:rsid w:val="00B64E0D"/>
    <w:rsid w:val="00B86187"/>
    <w:rsid w:val="00BB7C5C"/>
    <w:rsid w:val="00BE1352"/>
    <w:rsid w:val="00C24FF7"/>
    <w:rsid w:val="00C37179"/>
    <w:rsid w:val="00C521E7"/>
    <w:rsid w:val="00D054B6"/>
    <w:rsid w:val="00D93056"/>
    <w:rsid w:val="00E13FF5"/>
    <w:rsid w:val="00E432FA"/>
    <w:rsid w:val="00E61D19"/>
    <w:rsid w:val="00E646E3"/>
    <w:rsid w:val="00EE5D53"/>
    <w:rsid w:val="00EE6861"/>
    <w:rsid w:val="00F22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B2"/>
    <w:pPr>
      <w:overflowPunct w:val="0"/>
      <w:autoSpaceDE w:val="0"/>
      <w:autoSpaceDN w:val="0"/>
      <w:adjustRightInd w:val="0"/>
      <w:textAlignment w:val="baseline"/>
    </w:pPr>
    <w:rPr>
      <w:rFonts w:ascii="Georgia" w:hAnsi="Georg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65B2"/>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Header">
    <w:name w:val="header"/>
    <w:basedOn w:val="Normal"/>
    <w:link w:val="HeaderChar"/>
    <w:uiPriority w:val="99"/>
    <w:rsid w:val="003665B2"/>
    <w:pPr>
      <w:tabs>
        <w:tab w:val="center" w:pos="4320"/>
        <w:tab w:val="right" w:pos="8640"/>
      </w:tabs>
    </w:pPr>
  </w:style>
  <w:style w:type="character" w:customStyle="1" w:styleId="HeaderChar">
    <w:name w:val="Header Char"/>
    <w:basedOn w:val="DefaultParagraphFont"/>
    <w:link w:val="Header"/>
    <w:uiPriority w:val="99"/>
    <w:semiHidden/>
    <w:rsid w:val="00496DB9"/>
    <w:rPr>
      <w:rFonts w:ascii="Georgia" w:hAnsi="Georgia"/>
      <w:sz w:val="20"/>
      <w:szCs w:val="20"/>
    </w:rPr>
  </w:style>
  <w:style w:type="paragraph" w:styleId="Footer">
    <w:name w:val="footer"/>
    <w:basedOn w:val="Normal"/>
    <w:link w:val="FooterChar"/>
    <w:uiPriority w:val="99"/>
    <w:rsid w:val="003665B2"/>
    <w:pPr>
      <w:tabs>
        <w:tab w:val="center" w:pos="4320"/>
        <w:tab w:val="right" w:pos="8640"/>
      </w:tabs>
    </w:pPr>
  </w:style>
  <w:style w:type="character" w:customStyle="1" w:styleId="FooterChar">
    <w:name w:val="Footer Char"/>
    <w:basedOn w:val="DefaultParagraphFont"/>
    <w:link w:val="Footer"/>
    <w:uiPriority w:val="99"/>
    <w:rsid w:val="00496DB9"/>
    <w:rPr>
      <w:rFonts w:ascii="Georgia" w:hAnsi="Georgia"/>
      <w:sz w:val="20"/>
      <w:szCs w:val="20"/>
    </w:rPr>
  </w:style>
  <w:style w:type="character" w:styleId="PageNumber">
    <w:name w:val="page number"/>
    <w:basedOn w:val="DefaultParagraphFont"/>
    <w:uiPriority w:val="99"/>
    <w:rsid w:val="003665B2"/>
    <w:rPr>
      <w:rFonts w:cs="Times New Roman"/>
    </w:rPr>
  </w:style>
  <w:style w:type="character" w:styleId="CommentReference">
    <w:name w:val="annotation reference"/>
    <w:basedOn w:val="DefaultParagraphFont"/>
    <w:uiPriority w:val="99"/>
    <w:semiHidden/>
    <w:rsid w:val="00D054B6"/>
    <w:rPr>
      <w:rFonts w:cs="Times New Roman"/>
      <w:sz w:val="16"/>
      <w:szCs w:val="16"/>
    </w:rPr>
  </w:style>
  <w:style w:type="paragraph" w:styleId="CommentText">
    <w:name w:val="annotation text"/>
    <w:basedOn w:val="Normal"/>
    <w:link w:val="CommentTextChar"/>
    <w:uiPriority w:val="99"/>
    <w:semiHidden/>
    <w:rsid w:val="00D054B6"/>
  </w:style>
  <w:style w:type="character" w:customStyle="1" w:styleId="CommentTextChar">
    <w:name w:val="Comment Text Char"/>
    <w:basedOn w:val="DefaultParagraphFont"/>
    <w:link w:val="CommentText"/>
    <w:uiPriority w:val="99"/>
    <w:semiHidden/>
    <w:rsid w:val="00496DB9"/>
    <w:rPr>
      <w:rFonts w:ascii="Georgia" w:hAnsi="Georgia"/>
      <w:sz w:val="20"/>
      <w:szCs w:val="20"/>
    </w:rPr>
  </w:style>
  <w:style w:type="paragraph" w:styleId="CommentSubject">
    <w:name w:val="annotation subject"/>
    <w:basedOn w:val="CommentText"/>
    <w:next w:val="CommentText"/>
    <w:link w:val="CommentSubjectChar"/>
    <w:uiPriority w:val="99"/>
    <w:semiHidden/>
    <w:rsid w:val="00D054B6"/>
    <w:rPr>
      <w:b/>
      <w:bCs/>
    </w:rPr>
  </w:style>
  <w:style w:type="character" w:customStyle="1" w:styleId="CommentSubjectChar">
    <w:name w:val="Comment Subject Char"/>
    <w:basedOn w:val="CommentTextChar"/>
    <w:link w:val="CommentSubject"/>
    <w:uiPriority w:val="99"/>
    <w:semiHidden/>
    <w:rsid w:val="00496DB9"/>
    <w:rPr>
      <w:b/>
      <w:bCs/>
    </w:rPr>
  </w:style>
  <w:style w:type="paragraph" w:styleId="BalloonText">
    <w:name w:val="Balloon Text"/>
    <w:basedOn w:val="Normal"/>
    <w:link w:val="BalloonTextChar"/>
    <w:uiPriority w:val="99"/>
    <w:semiHidden/>
    <w:rsid w:val="00D054B6"/>
    <w:rPr>
      <w:rFonts w:ascii="Tahoma" w:hAnsi="Tahoma" w:cs="Tahoma"/>
      <w:sz w:val="16"/>
      <w:szCs w:val="16"/>
    </w:rPr>
  </w:style>
  <w:style w:type="character" w:customStyle="1" w:styleId="BalloonTextChar">
    <w:name w:val="Balloon Text Char"/>
    <w:basedOn w:val="DefaultParagraphFont"/>
    <w:link w:val="BalloonText"/>
    <w:uiPriority w:val="99"/>
    <w:semiHidden/>
    <w:rsid w:val="00496DB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4315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2012-02-02T18:32:00Z</dcterms:created>
  <dcterms:modified xsi:type="dcterms:W3CDTF">2012-02-02T18:33:00Z</dcterms:modified>
</cp:coreProperties>
</file>