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Pr="004C53AE" w:rsidRDefault="00CB646D" w:rsidP="00F54374">
      <w:pPr>
        <w:jc w:val="center"/>
        <w:rPr>
          <w:rFonts w:cs="Times New Roman"/>
          <w:b/>
          <w:szCs w:val="24"/>
        </w:rPr>
      </w:pPr>
      <w:r w:rsidRPr="004C53AE">
        <w:rPr>
          <w:rFonts w:cs="Times New Roman"/>
          <w:b/>
          <w:szCs w:val="24"/>
        </w:rPr>
        <w:t xml:space="preserve">Information Collection </w:t>
      </w:r>
      <w:r w:rsidR="00FE644A" w:rsidRPr="004C53AE">
        <w:rPr>
          <w:rFonts w:cs="Times New Roman"/>
          <w:b/>
          <w:szCs w:val="24"/>
        </w:rPr>
        <w:t>#</w:t>
      </w:r>
      <w:r w:rsidR="004C53AE" w:rsidRPr="004C53AE">
        <w:rPr>
          <w:rFonts w:cs="Times New Roman"/>
          <w:b/>
          <w:bCs/>
          <w:szCs w:val="24"/>
        </w:rPr>
        <w:t>31 Statewide HCBS Transition Plans</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8E6143" w:rsidP="008111D2">
      <w:pPr>
        <w:spacing w:after="0" w:line="240" w:lineRule="auto"/>
        <w:jc w:val="center"/>
        <w:rPr>
          <w:b/>
          <w:szCs w:val="24"/>
        </w:rPr>
      </w:pPr>
      <w:r>
        <w:rPr>
          <w:b/>
          <w:szCs w:val="24"/>
        </w:rPr>
        <w:t>June 27, 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4C53AE" w:rsidRPr="00F63B6E" w:rsidRDefault="00F63B6E" w:rsidP="004C53AE">
      <w:pPr>
        <w:spacing w:after="0" w:line="240" w:lineRule="auto"/>
        <w:rPr>
          <w:b/>
          <w:color w:val="FF0000"/>
        </w:rPr>
      </w:pPr>
      <w:r>
        <w:rPr>
          <w:b/>
          <w:color w:val="FF0000"/>
        </w:rPr>
        <w:lastRenderedPageBreak/>
        <w:t>*</w:t>
      </w:r>
      <w:bookmarkStart w:id="0" w:name="_GoBack"/>
      <w:bookmarkEnd w:id="0"/>
      <w:r>
        <w:rPr>
          <w:b/>
          <w:color w:val="FF0000"/>
        </w:rPr>
        <w:t xml:space="preserve">**URGENT*** </w:t>
      </w:r>
      <w:r w:rsidR="004C53AE" w:rsidRPr="00F63B6E">
        <w:rPr>
          <w:b/>
          <w:color w:val="FF0000"/>
        </w:rPr>
        <w:t>We are requesting an expedited process.  The first of the Statewide Transition Plans are to be submitted no later than July 30</w:t>
      </w:r>
      <w:r w:rsidR="004C53AE" w:rsidRPr="00F63B6E">
        <w:rPr>
          <w:b/>
          <w:color w:val="FF0000"/>
          <w:vertAlign w:val="superscript"/>
        </w:rPr>
        <w:t>th</w:t>
      </w:r>
      <w:r w:rsidR="004C53AE" w:rsidRPr="00F63B6E">
        <w:rPr>
          <w:b/>
          <w:color w:val="FF0000"/>
        </w:rPr>
        <w:t>.  The state will require a minimum of 45 days to collect and summarize public comment.  This means that some states must have a Statewide Transition Plan by mid-June.  The information we are giving the states, to help them organize and comply with the regulatory language, should have been available at the end of March 2014.  Therefore, we are requesting an expedited process to assist the states in complying with the regulation.</w:t>
      </w:r>
    </w:p>
    <w:p w:rsidR="004C53AE" w:rsidRDefault="004C53AE" w:rsidP="00F54374">
      <w:pPr>
        <w:pStyle w:val="Heading1"/>
      </w:pPr>
    </w:p>
    <w:p w:rsidR="007D6E75" w:rsidRPr="00F54374" w:rsidRDefault="007D6E75" w:rsidP="00F54374">
      <w:pPr>
        <w:pStyle w:val="Heading1"/>
      </w:pPr>
      <w:r w:rsidRPr="00F54374">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4C53AE" w:rsidRPr="004C53AE" w:rsidRDefault="004C53AE" w:rsidP="004C53AE">
      <w:pPr>
        <w:pStyle w:val="ListParagraph"/>
        <w:spacing w:after="0" w:line="240" w:lineRule="auto"/>
        <w:ind w:left="0"/>
        <w:rPr>
          <w:rFonts w:ascii="Times New Roman" w:hAnsi="Times New Roman"/>
          <w:color w:val="000000" w:themeColor="text1"/>
          <w:sz w:val="24"/>
          <w:szCs w:val="24"/>
        </w:rPr>
      </w:pPr>
      <w:r w:rsidRPr="004C53AE">
        <w:rPr>
          <w:rFonts w:ascii="Times New Roman" w:hAnsi="Times New Roman"/>
          <w:color w:val="000000" w:themeColor="text1"/>
          <w:sz w:val="24"/>
          <w:szCs w:val="24"/>
        </w:rPr>
        <w:t>Each state which operates a Section 1915 (c) waiver or a Section 1915(i) state plan benefit that was in effect on or before March 17, 2014 is required to file a Statewide Transition Plan to describe how the state will bring all pre-existing 1915(c) or 1915(i) programs into full compliance with the home and community-based (HCB) settings requirements in 42 CFR Section 441.301(4)(5) and 42 CFR Section 441.710(a)(1)(2) of regulation 42 CFR Part 441.  The Statewide Transition Plan must delineate how the state will bring all 1915(c) and 1915(i) programs in that state into alignment with the HCB setting regulation requirements.</w:t>
      </w:r>
    </w:p>
    <w:p w:rsidR="004C53AE" w:rsidRPr="004C53AE" w:rsidRDefault="004C53AE" w:rsidP="004C53AE">
      <w:pPr>
        <w:pStyle w:val="ListParagraph"/>
        <w:spacing w:after="0" w:line="240" w:lineRule="auto"/>
        <w:ind w:left="0"/>
        <w:rPr>
          <w:rFonts w:ascii="Times New Roman" w:hAnsi="Times New Roman"/>
          <w:color w:val="000000" w:themeColor="text1"/>
          <w:sz w:val="24"/>
          <w:szCs w:val="24"/>
        </w:rPr>
      </w:pPr>
    </w:p>
    <w:p w:rsidR="004C53AE" w:rsidRPr="004C53AE" w:rsidRDefault="004C53AE" w:rsidP="004C53AE">
      <w:pPr>
        <w:pStyle w:val="ListParagraph"/>
        <w:spacing w:after="0" w:line="240" w:lineRule="auto"/>
        <w:ind w:left="0"/>
        <w:rPr>
          <w:rFonts w:ascii="Times New Roman" w:hAnsi="Times New Roman"/>
          <w:color w:val="000000" w:themeColor="text1"/>
          <w:sz w:val="24"/>
          <w:szCs w:val="24"/>
        </w:rPr>
      </w:pPr>
      <w:r w:rsidRPr="004C53AE">
        <w:rPr>
          <w:rFonts w:ascii="Times New Roman" w:hAnsi="Times New Roman"/>
          <w:color w:val="000000" w:themeColor="text1"/>
          <w:sz w:val="24"/>
          <w:szCs w:val="24"/>
        </w:rPr>
        <w:t>The Statewide Transition Plan must contain the state’s assessment of whether settings in which home and community-based services (HCBS) are delivered under these authorities meet the requirements outlined in 42 CFR Section 441.301(c</w:t>
      </w:r>
      <w:proofErr w:type="gramStart"/>
      <w:r w:rsidRPr="004C53AE">
        <w:rPr>
          <w:rFonts w:ascii="Times New Roman" w:hAnsi="Times New Roman"/>
          <w:color w:val="000000" w:themeColor="text1"/>
          <w:sz w:val="24"/>
          <w:szCs w:val="24"/>
        </w:rPr>
        <w:t>)(</w:t>
      </w:r>
      <w:proofErr w:type="gramEnd"/>
      <w:r w:rsidRPr="004C53AE">
        <w:rPr>
          <w:rFonts w:ascii="Times New Roman" w:hAnsi="Times New Roman"/>
          <w:color w:val="000000" w:themeColor="text1"/>
          <w:sz w:val="24"/>
          <w:szCs w:val="24"/>
        </w:rPr>
        <w:t xml:space="preserve">4) and (5) and 42 CFR Section 441.710(a)(1) and (2), including the state’s summary and response to public input that the state obtained prior to submitting the Statewide Transition Plan to CMS.  The Statewide Transition Plan must also detail what actions the state proposes, with specific timeframes for identified actions and deliverables, to assure full and on-going compliance with the standards.    We are including an </w:t>
      </w:r>
      <w:r w:rsidRPr="004C53AE">
        <w:rPr>
          <w:rFonts w:ascii="Times New Roman" w:hAnsi="Times New Roman"/>
          <w:b/>
          <w:color w:val="000000" w:themeColor="text1"/>
          <w:sz w:val="24"/>
          <w:szCs w:val="24"/>
        </w:rPr>
        <w:t>optional template</w:t>
      </w:r>
      <w:r w:rsidRPr="004C53AE">
        <w:rPr>
          <w:rFonts w:ascii="Times New Roman" w:hAnsi="Times New Roman"/>
          <w:color w:val="000000" w:themeColor="text1"/>
          <w:sz w:val="24"/>
          <w:szCs w:val="24"/>
        </w:rPr>
        <w:t xml:space="preserve"> as a suggested method of organizing this data.</w:t>
      </w:r>
    </w:p>
    <w:p w:rsidR="004C53AE" w:rsidRDefault="004C53AE" w:rsidP="00F54374">
      <w:pPr>
        <w:pStyle w:val="Heading1"/>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4C53AE">
        <w:rPr>
          <w:szCs w:val="24"/>
        </w:rPr>
        <w:t>48,078</w:t>
      </w:r>
      <w:r w:rsidRPr="008111D2">
        <w:rPr>
          <w:szCs w:val="24"/>
        </w:rPr>
        <w:t xml:space="preserve"> hours, leaving our burden ceiling at </w:t>
      </w:r>
      <w:r w:rsidR="004C53AE">
        <w:rPr>
          <w:szCs w:val="24"/>
        </w:rPr>
        <w:t>38,162</w:t>
      </w:r>
      <w:r w:rsidR="00043D0E" w:rsidRPr="008111D2">
        <w:rPr>
          <w:szCs w:val="24"/>
        </w:rPr>
        <w:t xml:space="preserve"> </w:t>
      </w:r>
      <w:r w:rsidRPr="008111D2">
        <w:rPr>
          <w:szCs w:val="24"/>
        </w:rPr>
        <w:t xml:space="preserve">hours. CMS estimates that each State will complete the collection of data and submission to CMS within </w:t>
      </w:r>
      <w:r w:rsidR="008E6143">
        <w:rPr>
          <w:szCs w:val="24"/>
        </w:rPr>
        <w:t>4</w:t>
      </w:r>
      <w:r w:rsidR="004C53AE">
        <w:rPr>
          <w:szCs w:val="24"/>
        </w:rPr>
        <w:t>2</w:t>
      </w:r>
      <w:r w:rsidRPr="008111D2">
        <w:rPr>
          <w:szCs w:val="24"/>
        </w:rPr>
        <w:t xml:space="preserve"> hours. There is </w:t>
      </w:r>
      <w:r w:rsidRPr="008111D2">
        <w:rPr>
          <w:szCs w:val="24"/>
        </w:rPr>
        <w:lastRenderedPageBreak/>
        <w:t xml:space="preserve">a potential universe of </w:t>
      </w:r>
      <w:r w:rsidR="004C53AE">
        <w:rPr>
          <w:szCs w:val="24"/>
        </w:rPr>
        <w:t>48</w:t>
      </w:r>
      <w:r w:rsidRPr="008111D2">
        <w:rPr>
          <w:szCs w:val="24"/>
        </w:rPr>
        <w:t xml:space="preserve"> respondents, so the total burden deducted from </w:t>
      </w:r>
      <w:r w:rsidR="00F303E4" w:rsidRPr="008111D2">
        <w:rPr>
          <w:szCs w:val="24"/>
        </w:rPr>
        <w:t xml:space="preserve">the total for this request is </w:t>
      </w:r>
      <w:r w:rsidR="00873459" w:rsidRPr="00FB3D21">
        <w:rPr>
          <w:szCs w:val="24"/>
        </w:rPr>
        <w:t>2,</w:t>
      </w:r>
      <w:r w:rsidR="009004E1">
        <w:rPr>
          <w:szCs w:val="24"/>
        </w:rPr>
        <w:t>0</w:t>
      </w:r>
      <w:r w:rsidR="004C53AE">
        <w:rPr>
          <w:szCs w:val="24"/>
        </w:rPr>
        <w:t>16</w:t>
      </w:r>
      <w:r w:rsidRPr="008111D2">
        <w:rPr>
          <w:szCs w:val="24"/>
        </w:rPr>
        <w:t xml:space="preserve"> hours. </w:t>
      </w:r>
    </w:p>
    <w:p w:rsidR="008111D2" w:rsidRPr="008111D2" w:rsidRDefault="008111D2" w:rsidP="00F54374">
      <w:pPr>
        <w:pStyle w:val="Heading1"/>
      </w:pPr>
    </w:p>
    <w:p w:rsidR="007D6E75" w:rsidRPr="008111D2" w:rsidRDefault="007D6E75" w:rsidP="00F54374">
      <w:pPr>
        <w:pStyle w:val="Heading1"/>
      </w:pPr>
      <w:r w:rsidRPr="008111D2">
        <w:t>E. Timeline</w:t>
      </w:r>
    </w:p>
    <w:p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8E6143">
        <w:rPr>
          <w:szCs w:val="24"/>
        </w:rPr>
        <w:t>July 2014</w:t>
      </w:r>
      <w:r w:rsidRPr="008111D2">
        <w:rPr>
          <w:szCs w:val="24"/>
        </w:rPr>
        <w:t>.</w:t>
      </w:r>
    </w:p>
    <w:p w:rsidR="008111D2" w:rsidRPr="008111D2" w:rsidRDefault="008111D2" w:rsidP="008111D2">
      <w:pPr>
        <w:spacing w:after="0" w:line="240" w:lineRule="auto"/>
        <w:rPr>
          <w:szCs w:val="24"/>
        </w:rPr>
      </w:pPr>
    </w:p>
    <w:p w:rsidR="00467E98" w:rsidRDefault="00467E98" w:rsidP="00270765">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rsidR="004C53AE" w:rsidRPr="004C53AE" w:rsidRDefault="004C53AE" w:rsidP="004C53AE">
      <w:pPr>
        <w:pStyle w:val="ListParagraph"/>
        <w:numPr>
          <w:ilvl w:val="0"/>
          <w:numId w:val="10"/>
        </w:numPr>
        <w:spacing w:after="0" w:line="240" w:lineRule="auto"/>
        <w:rPr>
          <w:rFonts w:ascii="Times New Roman" w:hAnsi="Times New Roman"/>
          <w:sz w:val="24"/>
          <w:szCs w:val="24"/>
        </w:rPr>
      </w:pPr>
      <w:r w:rsidRPr="004C53AE">
        <w:rPr>
          <w:rFonts w:ascii="Times New Roman" w:hAnsi="Times New Roman"/>
          <w:sz w:val="24"/>
          <w:szCs w:val="24"/>
        </w:rPr>
        <w:t>Sample Template for State Setting’s Analysis (Optional)</w:t>
      </w:r>
    </w:p>
    <w:p w:rsidR="004C53AE" w:rsidRPr="004C53AE" w:rsidRDefault="004C53AE" w:rsidP="004C53AE">
      <w:pPr>
        <w:pStyle w:val="ListParagraph"/>
        <w:numPr>
          <w:ilvl w:val="0"/>
          <w:numId w:val="10"/>
        </w:numPr>
        <w:spacing w:after="0" w:line="240" w:lineRule="auto"/>
        <w:rPr>
          <w:rFonts w:ascii="Times New Roman" w:hAnsi="Times New Roman"/>
          <w:sz w:val="24"/>
          <w:szCs w:val="24"/>
        </w:rPr>
      </w:pPr>
      <w:r w:rsidRPr="004C53AE">
        <w:rPr>
          <w:rFonts w:ascii="Times New Roman" w:hAnsi="Times New Roman"/>
          <w:sz w:val="24"/>
          <w:szCs w:val="24"/>
        </w:rPr>
        <w:t xml:space="preserve">CMS Guidance on Statewide Transition Plan to Align with HCB Settings Regulation Requirements </w:t>
      </w:r>
    </w:p>
    <w:p w:rsidR="004C53AE" w:rsidRPr="004C53AE" w:rsidRDefault="004C53AE" w:rsidP="004C53AE">
      <w:pPr>
        <w:pStyle w:val="Header"/>
        <w:numPr>
          <w:ilvl w:val="0"/>
          <w:numId w:val="10"/>
        </w:numPr>
        <w:rPr>
          <w:rFonts w:cs="Times New Roman"/>
          <w:szCs w:val="24"/>
        </w:rPr>
      </w:pPr>
      <w:r w:rsidRPr="004C53AE">
        <w:rPr>
          <w:rFonts w:cs="Times New Roman"/>
          <w:szCs w:val="24"/>
        </w:rPr>
        <w:t>Incorporation of Heightened Scrutiny in the Transition Plan Process</w:t>
      </w:r>
    </w:p>
    <w:p w:rsidR="00716824" w:rsidRPr="00597229" w:rsidRDefault="00716824" w:rsidP="004C53AE">
      <w:pPr>
        <w:pStyle w:val="ListParagraph"/>
        <w:spacing w:after="0" w:line="240" w:lineRule="auto"/>
        <w:rPr>
          <w:rFonts w:ascii="Times New Roman" w:hAnsi="Times New Roman"/>
          <w:sz w:val="24"/>
          <w:szCs w:val="24"/>
        </w:rPr>
      </w:pPr>
    </w:p>
    <w:sectPr w:rsidR="00716824" w:rsidRPr="0059722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7C5913"/>
    <w:multiLevelType w:val="hybridMultilevel"/>
    <w:tmpl w:val="E056DB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5"/>
  </w:num>
  <w:num w:numId="4">
    <w:abstractNumId w:val="9"/>
  </w:num>
  <w:num w:numId="5">
    <w:abstractNumId w:val="1"/>
  </w:num>
  <w:num w:numId="6">
    <w:abstractNumId w:val="2"/>
  </w:num>
  <w:num w:numId="7">
    <w:abstractNumId w:val="3"/>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75A39"/>
    <w:rsid w:val="00185CB4"/>
    <w:rsid w:val="001A1FC6"/>
    <w:rsid w:val="001D197A"/>
    <w:rsid w:val="001E66B6"/>
    <w:rsid w:val="001F2628"/>
    <w:rsid w:val="0020026D"/>
    <w:rsid w:val="00222B4F"/>
    <w:rsid w:val="00252D20"/>
    <w:rsid w:val="00262B47"/>
    <w:rsid w:val="00270765"/>
    <w:rsid w:val="0027114C"/>
    <w:rsid w:val="003248D0"/>
    <w:rsid w:val="00325F87"/>
    <w:rsid w:val="003627C8"/>
    <w:rsid w:val="003918B4"/>
    <w:rsid w:val="003F4D04"/>
    <w:rsid w:val="00405CF9"/>
    <w:rsid w:val="00432C17"/>
    <w:rsid w:val="00465B2D"/>
    <w:rsid w:val="00467E98"/>
    <w:rsid w:val="00474257"/>
    <w:rsid w:val="00475EF8"/>
    <w:rsid w:val="00483058"/>
    <w:rsid w:val="004A0A30"/>
    <w:rsid w:val="004B13E8"/>
    <w:rsid w:val="004C53AE"/>
    <w:rsid w:val="0052333E"/>
    <w:rsid w:val="00597229"/>
    <w:rsid w:val="005B6A37"/>
    <w:rsid w:val="005D001F"/>
    <w:rsid w:val="005E3B79"/>
    <w:rsid w:val="005E52BE"/>
    <w:rsid w:val="006026DA"/>
    <w:rsid w:val="00647812"/>
    <w:rsid w:val="00685368"/>
    <w:rsid w:val="006C0B96"/>
    <w:rsid w:val="006C4626"/>
    <w:rsid w:val="006F4FF9"/>
    <w:rsid w:val="00707666"/>
    <w:rsid w:val="0071650B"/>
    <w:rsid w:val="00716824"/>
    <w:rsid w:val="00723A9E"/>
    <w:rsid w:val="007D6E75"/>
    <w:rsid w:val="00802598"/>
    <w:rsid w:val="008111D2"/>
    <w:rsid w:val="00836E8F"/>
    <w:rsid w:val="00873459"/>
    <w:rsid w:val="0088756F"/>
    <w:rsid w:val="008C11BC"/>
    <w:rsid w:val="008D52D1"/>
    <w:rsid w:val="008E6143"/>
    <w:rsid w:val="008F2AED"/>
    <w:rsid w:val="009004E1"/>
    <w:rsid w:val="0095297C"/>
    <w:rsid w:val="009903AB"/>
    <w:rsid w:val="009B19E8"/>
    <w:rsid w:val="009C2F36"/>
    <w:rsid w:val="009E3FAC"/>
    <w:rsid w:val="00A138F7"/>
    <w:rsid w:val="00A718B4"/>
    <w:rsid w:val="00AA37EC"/>
    <w:rsid w:val="00AB01BC"/>
    <w:rsid w:val="00AE1BD8"/>
    <w:rsid w:val="00B151B4"/>
    <w:rsid w:val="00B43BBD"/>
    <w:rsid w:val="00B532F3"/>
    <w:rsid w:val="00B87957"/>
    <w:rsid w:val="00BD32FA"/>
    <w:rsid w:val="00C2142E"/>
    <w:rsid w:val="00C94C5E"/>
    <w:rsid w:val="00CB241F"/>
    <w:rsid w:val="00CB646D"/>
    <w:rsid w:val="00CF6C1D"/>
    <w:rsid w:val="00D215B4"/>
    <w:rsid w:val="00D42E31"/>
    <w:rsid w:val="00D46C38"/>
    <w:rsid w:val="00DD794C"/>
    <w:rsid w:val="00DF098E"/>
    <w:rsid w:val="00E93F3F"/>
    <w:rsid w:val="00EA4AB1"/>
    <w:rsid w:val="00EB1115"/>
    <w:rsid w:val="00EE1AD1"/>
    <w:rsid w:val="00EF3A74"/>
    <w:rsid w:val="00F01D40"/>
    <w:rsid w:val="00F04F6D"/>
    <w:rsid w:val="00F303E4"/>
    <w:rsid w:val="00F54374"/>
    <w:rsid w:val="00F63B6E"/>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2014-06-27T17:32:00Z</cp:lastPrinted>
  <dcterms:created xsi:type="dcterms:W3CDTF">2014-07-02T11:39:00Z</dcterms:created>
  <dcterms:modified xsi:type="dcterms:W3CDTF">2014-07-02T11:39:00Z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-1819210562</vt:i4>
  </property>
  <property fmtid="{D5CDD505-2E9C-101B-9397-08002B2CF9AE}" pid="3" name="_NewReviewCycle">
    <vt:lpwstr/>
  </property>
  <property fmtid="{D5CDD505-2E9C-101B-9397-08002B2CF9AE}" pid="4" name="_EmailSubject">
    <vt:lpwstr>Generic 2 of 3 - Statewide HCBS Transition PRA</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599461516</vt:i4>
  </property>
  <property fmtid="{D5CDD505-2E9C-101B-9397-08002B2CF9AE}" pid="8" name="_ReviewingToolsShownOnce">
    <vt:lpwstr/>
  </property>
</Properties>
</file>