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9004E1">
        <w:rPr>
          <w:rFonts w:cs="Times New Roman"/>
          <w:b/>
          <w:szCs w:val="24"/>
        </w:rPr>
        <w:t>1</w:t>
      </w:r>
      <w:r w:rsidR="00E93F3F">
        <w:rPr>
          <w:rFonts w:cs="Times New Roman"/>
          <w:b/>
          <w:szCs w:val="24"/>
        </w:rPr>
        <w:t xml:space="preserve"> </w:t>
      </w:r>
      <w:r w:rsidR="00F54374">
        <w:rPr>
          <w:rFonts w:cs="Times New Roman"/>
          <w:b/>
          <w:szCs w:val="24"/>
        </w:rPr>
        <w:t>FMAP Claiming State Plan Amendment</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5B6A37" w:rsidP="008111D2">
      <w:pPr>
        <w:spacing w:after="0" w:line="240" w:lineRule="auto"/>
        <w:jc w:val="center"/>
        <w:rPr>
          <w:b/>
          <w:szCs w:val="24"/>
        </w:rPr>
      </w:pPr>
      <w:r>
        <w:rPr>
          <w:b/>
          <w:szCs w:val="24"/>
        </w:rPr>
        <w:t>September 1</w:t>
      </w:r>
      <w:r w:rsidR="00F54374">
        <w:rPr>
          <w:b/>
          <w:szCs w:val="24"/>
        </w:rPr>
        <w:t>7</w:t>
      </w:r>
      <w:r w:rsidR="00873459">
        <w:rPr>
          <w:b/>
          <w:szCs w:val="24"/>
        </w:rPr>
        <w:t>, 2013</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F54374" w:rsidRPr="00F54374" w:rsidRDefault="00F54374" w:rsidP="00F54374">
      <w:pPr>
        <w:pStyle w:val="Heading1"/>
        <w:rPr>
          <w:b w:val="0"/>
        </w:rPr>
      </w:pPr>
      <w:r w:rsidRPr="00F54374">
        <w:rPr>
          <w:b w:val="0"/>
          <w:highlight w:val="yellow"/>
        </w:rPr>
        <w:lastRenderedPageBreak/>
        <w:t xml:space="preserve">CMS is requesting expedited approval of this SPA template in order to make it available to states as early as possible so that states can begin the process of preparing their </w:t>
      </w:r>
      <w:proofErr w:type="gramStart"/>
      <w:r w:rsidRPr="00F54374">
        <w:rPr>
          <w:b w:val="0"/>
          <w:highlight w:val="yellow"/>
        </w:rPr>
        <w:t>submission which</w:t>
      </w:r>
      <w:proofErr w:type="gramEnd"/>
      <w:r w:rsidRPr="00F54374">
        <w:rPr>
          <w:b w:val="0"/>
          <w:highlight w:val="yellow"/>
        </w:rPr>
        <w:t xml:space="preserve"> entails supplying requested data and/or data sources as outlined in the instructions.  This SPA template must be approved by CMS before expenditures can be claimed at the increased FMAP rates beginning January 1, </w:t>
      </w:r>
      <w:proofErr w:type="gramStart"/>
      <w:r w:rsidRPr="00F54374">
        <w:rPr>
          <w:b w:val="0"/>
          <w:highlight w:val="yellow"/>
        </w:rPr>
        <w:t>2014 for certain</w:t>
      </w:r>
      <w:proofErr w:type="gramEnd"/>
      <w:r w:rsidRPr="00F54374">
        <w:rPr>
          <w:b w:val="0"/>
          <w:highlight w:val="yellow"/>
        </w:rPr>
        <w:t xml:space="preserve"> individuals determined eligible under the new adult eligibility group</w:t>
      </w:r>
      <w:r w:rsidRPr="00F54374">
        <w:rPr>
          <w:b w:val="0"/>
        </w:rPr>
        <w:t>. </w:t>
      </w:r>
    </w:p>
    <w:p w:rsidR="00F54374" w:rsidRPr="00F54374" w:rsidRDefault="00F54374" w:rsidP="00F54374"/>
    <w:p w:rsidR="007D6E75" w:rsidRPr="00F54374" w:rsidRDefault="007D6E75" w:rsidP="00F54374">
      <w:pPr>
        <w:pStyle w:val="Heading1"/>
      </w:pPr>
      <w:r w:rsidRPr="00F54374">
        <w:t>A. Background</w:t>
      </w:r>
    </w:p>
    <w:p w:rsidR="009B19E8" w:rsidRPr="008111D2" w:rsidRDefault="009B19E8" w:rsidP="008111D2">
      <w:pPr>
        <w:spacing w:after="0" w:line="240" w:lineRule="auto"/>
        <w:rPr>
          <w:szCs w:val="24"/>
        </w:rPr>
      </w:pPr>
      <w:r w:rsidRPr="008111D2">
        <w:rPr>
          <w:szCs w:val="24"/>
        </w:rPr>
        <w:t xml:space="preserve">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w:t>
      </w:r>
      <w:proofErr w:type="gramStart"/>
      <w:r w:rsidRPr="008111D2">
        <w:rPr>
          <w:szCs w:val="24"/>
        </w:rPr>
        <w:t>as a result</w:t>
      </w:r>
      <w:proofErr w:type="gramEnd"/>
      <w:r w:rsidRPr="008111D2">
        <w:rPr>
          <w:szCs w:val="24"/>
        </w:rPr>
        <w:t xml:space="preserve">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F54374" w:rsidRPr="00F54374" w:rsidRDefault="00F54374" w:rsidP="00F54374">
      <w:pPr>
        <w:pStyle w:val="Default"/>
        <w:rPr>
          <w:color w:val="000000" w:themeColor="text1"/>
        </w:rPr>
      </w:pPr>
      <w:r w:rsidRPr="00F54374">
        <w:rPr>
          <w:color w:val="000000" w:themeColor="text1"/>
        </w:rPr>
        <w:t xml:space="preserve">The provision of the Affordable Care Act (ACA) relating to the availability of increased Federal Medical Assistance Percentage (FMAP) rates will be applicable beginning January 1, 2014.  The final rule published in the Federal Register April 2, 2013 (78 FR 19918) </w:t>
      </w:r>
      <w:hyperlink r:id="rId8" w:history="1">
        <w:r w:rsidRPr="00F54374">
          <w:rPr>
            <w:rStyle w:val="Hyperlink"/>
            <w:color w:val="000000" w:themeColor="text1"/>
          </w:rPr>
          <w:t>http://www.gpo.gov/fdsys/pkg/FR-2013-04-02/pdf/2013-07599.pdf</w:t>
        </w:r>
      </w:hyperlink>
      <w:r w:rsidRPr="00F54374">
        <w:rPr>
          <w:color w:val="000000" w:themeColor="text1"/>
        </w:rPr>
        <w:t xml:space="preserve"> set forth allowable methods for determining which expenditures qualify for increased FMAP rates.  The new section of the Medicaid state plan applies only to states that adopt the new adult coverage group described in 42 CFR 435.119.  States that wish to claim newly eligible and/or expansion state FMAP for enrollees in the adult group must submit a State Plan Amendment (SPA) to CMS.  The SPA is required by 42 CFR 433.206(h), which requires a state that wish to claim expenditures at the increased FMAPs  to submit a SPA describing its methodology for determining which expenditures may be claimed at the higher FMAP rates.  The final rule published in the Federal Register on April 2, 2013 (78 FR 19918) set forth allowable methods for determining which expenditures qualify for increased FMAP rates.</w:t>
      </w:r>
      <w:r w:rsidRPr="00F54374">
        <w:rPr>
          <w:rStyle w:val="FootnoteReference"/>
          <w:color w:val="000000" w:themeColor="text1"/>
        </w:rPr>
        <w:footnoteReference w:id="1"/>
      </w:r>
      <w:r w:rsidRPr="00F54374">
        <w:rPr>
          <w:color w:val="000000" w:themeColor="text1"/>
        </w:rPr>
        <w:t xml:space="preserve"> </w:t>
      </w:r>
    </w:p>
    <w:p w:rsidR="00E93F3F" w:rsidRPr="00770E4C" w:rsidRDefault="00E93F3F" w:rsidP="00E93F3F">
      <w:pPr>
        <w:spacing w:after="0"/>
        <w:ind w:left="360"/>
        <w:rPr>
          <w:rFonts w:cs="Times New Roman"/>
          <w:sz w:val="20"/>
          <w:szCs w:val="20"/>
        </w:rPr>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873459">
        <w:rPr>
          <w:szCs w:val="24"/>
        </w:rPr>
        <w:t>3</w:t>
      </w:r>
      <w:r w:rsidR="009004E1">
        <w:rPr>
          <w:szCs w:val="24"/>
        </w:rPr>
        <w:t>4</w:t>
      </w:r>
      <w:r w:rsidR="00CB241F">
        <w:rPr>
          <w:szCs w:val="24"/>
        </w:rPr>
        <w:t>,</w:t>
      </w:r>
      <w:r w:rsidR="00064DF0">
        <w:rPr>
          <w:szCs w:val="24"/>
        </w:rPr>
        <w:t>676 hours lea</w:t>
      </w:r>
      <w:r w:rsidRPr="008111D2">
        <w:rPr>
          <w:szCs w:val="24"/>
        </w:rPr>
        <w:t xml:space="preserve">ving our burden ceiling at </w:t>
      </w:r>
      <w:r w:rsidR="00064DF0">
        <w:rPr>
          <w:szCs w:val="24"/>
        </w:rPr>
        <w:t>51,564</w:t>
      </w:r>
      <w:r w:rsidR="00043D0E" w:rsidRPr="008111D2">
        <w:rPr>
          <w:szCs w:val="24"/>
        </w:rPr>
        <w:t xml:space="preserve"> </w:t>
      </w:r>
      <w:r w:rsidRPr="008111D2">
        <w:rPr>
          <w:szCs w:val="24"/>
        </w:rPr>
        <w:t xml:space="preserve">hours. CMS estimates that each State will complete the collection of data and submission to CMS within </w:t>
      </w:r>
      <w:r w:rsidR="009004E1">
        <w:rPr>
          <w:szCs w:val="24"/>
        </w:rPr>
        <w:t>4</w:t>
      </w:r>
      <w:r w:rsidRPr="008111D2">
        <w:rPr>
          <w:szCs w:val="24"/>
        </w:rPr>
        <w:t xml:space="preserve"> hours. There is a </w:t>
      </w:r>
      <w:r w:rsidRPr="008111D2">
        <w:rPr>
          <w:szCs w:val="24"/>
        </w:rPr>
        <w:lastRenderedPageBreak/>
        <w:t xml:space="preserve">potential universe of </w:t>
      </w:r>
      <w:r w:rsidR="000E42B0">
        <w:rPr>
          <w:szCs w:val="24"/>
        </w:rPr>
        <w:t>40</w:t>
      </w:r>
      <w:r w:rsidRPr="008111D2">
        <w:rPr>
          <w:szCs w:val="24"/>
        </w:rPr>
        <w:t xml:space="preserve"> respondents, so the total burden deducted from </w:t>
      </w:r>
      <w:r w:rsidR="00F303E4" w:rsidRPr="008111D2">
        <w:rPr>
          <w:szCs w:val="24"/>
        </w:rPr>
        <w:t xml:space="preserve">the total for this request is </w:t>
      </w:r>
      <w:r w:rsidR="000E42B0">
        <w:rPr>
          <w:szCs w:val="24"/>
        </w:rPr>
        <w:t>160</w:t>
      </w:r>
      <w:bookmarkStart w:id="0" w:name="_GoBack"/>
      <w:bookmarkEnd w:id="0"/>
      <w:r w:rsidRPr="008111D2">
        <w:rPr>
          <w:szCs w:val="24"/>
        </w:rPr>
        <w:t xml:space="preserve"> hours. </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3248D0" w:rsidP="008111D2">
      <w:pPr>
        <w:spacing w:after="0" w:line="240" w:lineRule="auto"/>
        <w:rPr>
          <w:szCs w:val="24"/>
        </w:rPr>
      </w:pPr>
      <w:r w:rsidRPr="008111D2">
        <w:rPr>
          <w:szCs w:val="24"/>
        </w:rPr>
        <w:t>CMS hop</w:t>
      </w:r>
      <w:r w:rsidR="009E3FAC" w:rsidRPr="008111D2">
        <w:rPr>
          <w:szCs w:val="24"/>
        </w:rPr>
        <w:t>e</w:t>
      </w:r>
      <w:r w:rsidRPr="008111D2">
        <w:rPr>
          <w:szCs w:val="24"/>
        </w:rPr>
        <w:t xml:space="preserve">s to deploy this collection in </w:t>
      </w:r>
      <w:r w:rsidR="00CB241F">
        <w:rPr>
          <w:szCs w:val="24"/>
        </w:rPr>
        <w:t>September</w:t>
      </w:r>
      <w:r w:rsidR="00F303E4" w:rsidRPr="008111D2">
        <w:rPr>
          <w:szCs w:val="24"/>
        </w:rPr>
        <w:t xml:space="preserve"> 2013</w:t>
      </w:r>
      <w:r w:rsidRPr="008111D2">
        <w:rPr>
          <w:szCs w:val="24"/>
        </w:rPr>
        <w:t>.</w:t>
      </w:r>
    </w:p>
    <w:p w:rsidR="008111D2" w:rsidRPr="008111D2" w:rsidRDefault="008111D2" w:rsidP="008111D2">
      <w:pPr>
        <w:spacing w:after="0" w:line="240" w:lineRule="auto"/>
        <w:rPr>
          <w:szCs w:val="24"/>
        </w:rPr>
      </w:pPr>
    </w:p>
    <w:p w:rsidR="00467E98" w:rsidRDefault="00467E98" w:rsidP="00270765">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F54374" w:rsidRPr="00F54374" w:rsidRDefault="00F54374" w:rsidP="00F54374">
      <w:pPr>
        <w:pStyle w:val="ListParagraph"/>
        <w:numPr>
          <w:ilvl w:val="0"/>
          <w:numId w:val="8"/>
        </w:numPr>
        <w:spacing w:after="0" w:line="240" w:lineRule="auto"/>
        <w:rPr>
          <w:rFonts w:ascii="Times New Roman" w:hAnsi="Times New Roman"/>
          <w:sz w:val="24"/>
        </w:rPr>
      </w:pPr>
      <w:r w:rsidRPr="00F54374">
        <w:rPr>
          <w:rFonts w:ascii="Times New Roman" w:hAnsi="Times New Roman"/>
          <w:sz w:val="24"/>
        </w:rPr>
        <w:t>Instructions for FMAP Claiming State Plan Amendment</w:t>
      </w:r>
    </w:p>
    <w:p w:rsidR="00F54374" w:rsidRPr="00F54374" w:rsidRDefault="00F54374" w:rsidP="00F54374">
      <w:pPr>
        <w:pStyle w:val="ListParagraph"/>
        <w:numPr>
          <w:ilvl w:val="0"/>
          <w:numId w:val="8"/>
        </w:numPr>
        <w:spacing w:after="0" w:line="240" w:lineRule="auto"/>
        <w:rPr>
          <w:rFonts w:ascii="Times New Roman" w:hAnsi="Times New Roman"/>
          <w:sz w:val="24"/>
          <w:szCs w:val="24"/>
        </w:rPr>
      </w:pPr>
      <w:r w:rsidRPr="00F54374">
        <w:rPr>
          <w:rFonts w:ascii="Times New Roman" w:hAnsi="Times New Roman"/>
          <w:sz w:val="24"/>
        </w:rPr>
        <w:t>FMAP Claiming State Plan Amendment Template</w:t>
      </w:r>
    </w:p>
    <w:sectPr w:rsidR="00F54374" w:rsidRPr="00F54374"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 w:id="1">
    <w:p w:rsidR="00F54374" w:rsidRDefault="00F54374" w:rsidP="00F54374">
      <w:pPr>
        <w:pStyle w:val="FootnoteText"/>
      </w:pPr>
      <w:r>
        <w:rPr>
          <w:rStyle w:val="FootnoteReference"/>
        </w:rPr>
        <w:footnoteRef/>
      </w:r>
      <w:r>
        <w:t xml:space="preserve"> 78 Federal Register 19918-19947, accessible </w:t>
      </w:r>
      <w:r w:rsidRPr="003319EE">
        <w:t>at</w:t>
      </w:r>
      <w:r w:rsidRPr="00451D20">
        <w:t xml:space="preserve"> </w:t>
      </w:r>
      <w:hyperlink r:id="rId1" w:history="1">
        <w:r w:rsidRPr="00451D20">
          <w:rPr>
            <w:rStyle w:val="Hyperlink"/>
            <w:bCs/>
          </w:rPr>
          <w:t>http://www.gpo.gov/fdsys/pkg/FR-2013-04-02/pdf/2013-07599.pdf</w:t>
        </w:r>
      </w:hyperlink>
      <w:r>
        <w:rPr>
          <w:b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64DF0"/>
    <w:rsid w:val="000712B4"/>
    <w:rsid w:val="000D1CFD"/>
    <w:rsid w:val="000E42B0"/>
    <w:rsid w:val="000E55DA"/>
    <w:rsid w:val="00122C0E"/>
    <w:rsid w:val="00175A39"/>
    <w:rsid w:val="00185CB4"/>
    <w:rsid w:val="001A1FC6"/>
    <w:rsid w:val="001D197A"/>
    <w:rsid w:val="001E66B6"/>
    <w:rsid w:val="001F2628"/>
    <w:rsid w:val="0020026D"/>
    <w:rsid w:val="00222B4F"/>
    <w:rsid w:val="00252D20"/>
    <w:rsid w:val="00262B47"/>
    <w:rsid w:val="00270765"/>
    <w:rsid w:val="0027114C"/>
    <w:rsid w:val="003248D0"/>
    <w:rsid w:val="00325F87"/>
    <w:rsid w:val="003627C8"/>
    <w:rsid w:val="003918B4"/>
    <w:rsid w:val="003F4D04"/>
    <w:rsid w:val="00405CF9"/>
    <w:rsid w:val="00432C17"/>
    <w:rsid w:val="00467E98"/>
    <w:rsid w:val="00474257"/>
    <w:rsid w:val="00475EF8"/>
    <w:rsid w:val="00483058"/>
    <w:rsid w:val="004A0A30"/>
    <w:rsid w:val="004B13E8"/>
    <w:rsid w:val="0052333E"/>
    <w:rsid w:val="005B6A37"/>
    <w:rsid w:val="005D001F"/>
    <w:rsid w:val="005E3B79"/>
    <w:rsid w:val="005E52BE"/>
    <w:rsid w:val="006026DA"/>
    <w:rsid w:val="00647812"/>
    <w:rsid w:val="00685368"/>
    <w:rsid w:val="006C0B96"/>
    <w:rsid w:val="006C4626"/>
    <w:rsid w:val="006F4FF9"/>
    <w:rsid w:val="00707666"/>
    <w:rsid w:val="0071650B"/>
    <w:rsid w:val="00723A9E"/>
    <w:rsid w:val="007D6E75"/>
    <w:rsid w:val="00802598"/>
    <w:rsid w:val="008111D2"/>
    <w:rsid w:val="00836E8F"/>
    <w:rsid w:val="00873459"/>
    <w:rsid w:val="0088756F"/>
    <w:rsid w:val="008C11BC"/>
    <w:rsid w:val="008D52D1"/>
    <w:rsid w:val="008F2AED"/>
    <w:rsid w:val="009004E1"/>
    <w:rsid w:val="009903AB"/>
    <w:rsid w:val="009B19E8"/>
    <w:rsid w:val="009C2F36"/>
    <w:rsid w:val="009E3FAC"/>
    <w:rsid w:val="00A138F7"/>
    <w:rsid w:val="00A718B4"/>
    <w:rsid w:val="00AA37EC"/>
    <w:rsid w:val="00AB01BC"/>
    <w:rsid w:val="00AE1BD8"/>
    <w:rsid w:val="00B43BBD"/>
    <w:rsid w:val="00B532F3"/>
    <w:rsid w:val="00B87957"/>
    <w:rsid w:val="00BD32FA"/>
    <w:rsid w:val="00C2142E"/>
    <w:rsid w:val="00C94C5E"/>
    <w:rsid w:val="00CB241F"/>
    <w:rsid w:val="00CB646D"/>
    <w:rsid w:val="00CF6C1D"/>
    <w:rsid w:val="00D215B4"/>
    <w:rsid w:val="00D46C38"/>
    <w:rsid w:val="00DD794C"/>
    <w:rsid w:val="00DF098E"/>
    <w:rsid w:val="00E93F3F"/>
    <w:rsid w:val="00EA4AB1"/>
    <w:rsid w:val="00EB1115"/>
    <w:rsid w:val="00EE1AD1"/>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3-04-02/pdf/2013-0759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po.gov/fdsys/pkg/FR-2013-04-02/pdf/2013-0759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FALECIA SMITH</cp:lastModifiedBy>
  <cp:revision>4</cp:revision>
  <cp:lastPrinted>2013-09-16T20:06:00Z</cp:lastPrinted>
  <dcterms:created xsi:type="dcterms:W3CDTF">2013-09-16T19:46:00Z</dcterms:created>
  <dcterms:modified xsi:type="dcterms:W3CDTF">2013-09-17T18:24:00Z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1957324672</vt:i4>
  </property>
  <property fmtid="{D5CDD505-2E9C-101B-9397-08002B2CF9AE}" pid="3" name="_NewReviewCycle">
    <vt:lpwstr/>
  </property>
  <property fmtid="{D5CDD505-2E9C-101B-9397-08002B2CF9AE}" pid="4" name="_EmailSubject">
    <vt:lpwstr>Generic Package 2 of 2</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-264487713</vt:i4>
  </property>
</Properties>
</file>