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64"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02"/>
        <w:gridCol w:w="3786"/>
        <w:gridCol w:w="81"/>
        <w:gridCol w:w="1708"/>
        <w:gridCol w:w="2166"/>
        <w:gridCol w:w="1397"/>
        <w:gridCol w:w="39"/>
        <w:gridCol w:w="1179"/>
        <w:gridCol w:w="6"/>
      </w:tblGrid>
      <w:tr w:rsidR="003D0752" w:rsidRPr="006207DD" w:rsidTr="00CB7391">
        <w:trPr>
          <w:trHeight w:val="395"/>
          <w:tblHeader/>
        </w:trPr>
        <w:tc>
          <w:tcPr>
            <w:tcW w:w="4902" w:type="dxa"/>
            <w:tcBorders>
              <w:bottom w:val="single" w:sz="4" w:space="0" w:color="auto"/>
            </w:tcBorders>
            <w:shd w:val="clear" w:color="auto" w:fill="A6A6A6"/>
            <w:vAlign w:val="center"/>
          </w:tcPr>
          <w:p w:rsidR="003D0752" w:rsidRPr="006207DD" w:rsidRDefault="003D0752" w:rsidP="00494693">
            <w:pPr>
              <w:rPr>
                <w:rFonts w:ascii="Arial" w:hAnsi="Arial" w:cs="Arial"/>
                <w:b/>
                <w:sz w:val="20"/>
                <w:szCs w:val="20"/>
              </w:rPr>
            </w:pPr>
            <w:r w:rsidRPr="006207DD">
              <w:rPr>
                <w:rFonts w:ascii="Arial" w:hAnsi="Arial" w:cs="Arial"/>
                <w:b/>
                <w:sz w:val="20"/>
                <w:szCs w:val="20"/>
              </w:rPr>
              <w:t>Revision</w:t>
            </w:r>
          </w:p>
        </w:tc>
        <w:tc>
          <w:tcPr>
            <w:tcW w:w="3867" w:type="dxa"/>
            <w:gridSpan w:val="2"/>
            <w:tcBorders>
              <w:bottom w:val="single" w:sz="4" w:space="0" w:color="auto"/>
            </w:tcBorders>
            <w:shd w:val="clear" w:color="auto" w:fill="A6A6A6"/>
            <w:vAlign w:val="center"/>
          </w:tcPr>
          <w:p w:rsidR="003D0752" w:rsidRPr="006207DD" w:rsidRDefault="003D0752" w:rsidP="00494693">
            <w:pPr>
              <w:rPr>
                <w:rFonts w:ascii="Arial" w:hAnsi="Arial" w:cs="Arial"/>
                <w:b/>
                <w:sz w:val="20"/>
                <w:szCs w:val="20"/>
              </w:rPr>
            </w:pPr>
            <w:r w:rsidRPr="006207DD">
              <w:rPr>
                <w:rFonts w:ascii="Arial" w:hAnsi="Arial" w:cs="Arial"/>
                <w:b/>
                <w:sz w:val="20"/>
                <w:szCs w:val="20"/>
              </w:rPr>
              <w:t>Purpose of the Revision</w:t>
            </w:r>
          </w:p>
        </w:tc>
        <w:tc>
          <w:tcPr>
            <w:tcW w:w="1708" w:type="dxa"/>
            <w:tcBorders>
              <w:bottom w:val="single" w:sz="4" w:space="0" w:color="auto"/>
            </w:tcBorders>
            <w:shd w:val="clear" w:color="auto" w:fill="A6A6A6"/>
            <w:vAlign w:val="center"/>
          </w:tcPr>
          <w:p w:rsidR="003D0752" w:rsidRPr="006207DD" w:rsidRDefault="003D0752" w:rsidP="00494693">
            <w:pPr>
              <w:rPr>
                <w:rFonts w:ascii="Arial" w:hAnsi="Arial" w:cs="Arial"/>
                <w:b/>
                <w:sz w:val="20"/>
                <w:szCs w:val="20"/>
              </w:rPr>
            </w:pPr>
            <w:r>
              <w:rPr>
                <w:rFonts w:ascii="Arial" w:hAnsi="Arial" w:cs="Arial"/>
                <w:b/>
                <w:sz w:val="20"/>
                <w:szCs w:val="20"/>
              </w:rPr>
              <w:t>2013</w:t>
            </w:r>
            <w:r w:rsidRPr="006207DD">
              <w:rPr>
                <w:rFonts w:ascii="Arial" w:hAnsi="Arial" w:cs="Arial"/>
                <w:b/>
                <w:sz w:val="20"/>
                <w:szCs w:val="20"/>
              </w:rPr>
              <w:t xml:space="preserve"> Part C Application </w:t>
            </w:r>
          </w:p>
        </w:tc>
        <w:tc>
          <w:tcPr>
            <w:tcW w:w="2166" w:type="dxa"/>
            <w:tcBorders>
              <w:bottom w:val="single" w:sz="4" w:space="0" w:color="auto"/>
            </w:tcBorders>
            <w:shd w:val="clear" w:color="auto" w:fill="A6A6A6"/>
            <w:vAlign w:val="center"/>
          </w:tcPr>
          <w:p w:rsidR="003D0752" w:rsidRPr="006207DD" w:rsidRDefault="003D0752" w:rsidP="00494693">
            <w:pPr>
              <w:rPr>
                <w:rFonts w:ascii="Arial" w:hAnsi="Arial" w:cs="Arial"/>
                <w:b/>
                <w:sz w:val="20"/>
                <w:szCs w:val="20"/>
              </w:rPr>
            </w:pPr>
            <w:r w:rsidRPr="006207DD">
              <w:rPr>
                <w:rFonts w:ascii="Arial" w:hAnsi="Arial" w:cs="Arial"/>
                <w:b/>
                <w:sz w:val="20"/>
                <w:szCs w:val="20"/>
              </w:rPr>
              <w:t>Application Section</w:t>
            </w:r>
          </w:p>
        </w:tc>
        <w:tc>
          <w:tcPr>
            <w:tcW w:w="1397" w:type="dxa"/>
            <w:tcBorders>
              <w:bottom w:val="single" w:sz="4" w:space="0" w:color="auto"/>
            </w:tcBorders>
            <w:shd w:val="clear" w:color="auto" w:fill="A6A6A6"/>
            <w:vAlign w:val="center"/>
          </w:tcPr>
          <w:p w:rsidR="003D0752" w:rsidRPr="006207DD" w:rsidRDefault="003D0752" w:rsidP="00494693">
            <w:pPr>
              <w:rPr>
                <w:rFonts w:ascii="Arial" w:hAnsi="Arial" w:cs="Arial"/>
                <w:sz w:val="20"/>
                <w:szCs w:val="20"/>
              </w:rPr>
            </w:pPr>
            <w:r w:rsidRPr="006207DD">
              <w:rPr>
                <w:rFonts w:ascii="Arial" w:hAnsi="Arial" w:cs="Arial"/>
                <w:b/>
                <w:sz w:val="20"/>
                <w:szCs w:val="20"/>
              </w:rPr>
              <w:t>Category</w:t>
            </w:r>
            <w:r>
              <w:rPr>
                <w:rFonts w:ascii="Arial" w:hAnsi="Arial" w:cs="Arial"/>
                <w:b/>
                <w:sz w:val="20"/>
                <w:szCs w:val="20"/>
              </w:rPr>
              <w:t xml:space="preserve"> of Comment</w:t>
            </w:r>
          </w:p>
        </w:tc>
        <w:tc>
          <w:tcPr>
            <w:tcW w:w="1224" w:type="dxa"/>
            <w:gridSpan w:val="3"/>
            <w:tcBorders>
              <w:bottom w:val="single" w:sz="4" w:space="0" w:color="auto"/>
            </w:tcBorders>
            <w:shd w:val="clear" w:color="auto" w:fill="A6A6A6"/>
            <w:vAlign w:val="center"/>
          </w:tcPr>
          <w:p w:rsidR="003D0752" w:rsidRPr="006207DD" w:rsidRDefault="003D0752" w:rsidP="00494693">
            <w:pPr>
              <w:rPr>
                <w:rFonts w:ascii="Arial" w:hAnsi="Arial" w:cs="Arial"/>
                <w:b/>
                <w:sz w:val="20"/>
                <w:szCs w:val="20"/>
              </w:rPr>
            </w:pPr>
            <w:r w:rsidRPr="006207DD">
              <w:rPr>
                <w:rFonts w:ascii="Arial" w:hAnsi="Arial" w:cs="Arial"/>
                <w:b/>
                <w:sz w:val="20"/>
                <w:szCs w:val="20"/>
              </w:rPr>
              <w:t>Level of Applicant Burden</w:t>
            </w:r>
          </w:p>
          <w:p w:rsidR="003D0752" w:rsidRPr="006207DD" w:rsidRDefault="003D0752" w:rsidP="00494693">
            <w:pPr>
              <w:rPr>
                <w:rFonts w:ascii="Arial" w:hAnsi="Arial" w:cs="Arial"/>
                <w:i/>
                <w:sz w:val="20"/>
                <w:szCs w:val="20"/>
              </w:rPr>
            </w:pPr>
            <w:r w:rsidRPr="006207DD">
              <w:rPr>
                <w:rFonts w:ascii="Arial" w:hAnsi="Arial" w:cs="Arial"/>
                <w:i/>
                <w:sz w:val="20"/>
                <w:szCs w:val="20"/>
              </w:rPr>
              <w:t>I = Increases burden</w:t>
            </w:r>
          </w:p>
          <w:p w:rsidR="003D0752" w:rsidRPr="006207DD" w:rsidRDefault="003D0752" w:rsidP="00494693">
            <w:pPr>
              <w:rPr>
                <w:rFonts w:ascii="Arial" w:hAnsi="Arial" w:cs="Arial"/>
                <w:i/>
                <w:sz w:val="20"/>
                <w:szCs w:val="20"/>
              </w:rPr>
            </w:pPr>
            <w:r w:rsidRPr="006207DD">
              <w:rPr>
                <w:rFonts w:ascii="Arial" w:hAnsi="Arial" w:cs="Arial"/>
                <w:i/>
                <w:sz w:val="20"/>
                <w:szCs w:val="20"/>
              </w:rPr>
              <w:t>D – Decreases burden</w:t>
            </w:r>
          </w:p>
          <w:p w:rsidR="003D0752" w:rsidRPr="006207DD" w:rsidRDefault="003D0752" w:rsidP="00494693">
            <w:pPr>
              <w:rPr>
                <w:rFonts w:ascii="Arial" w:hAnsi="Arial" w:cs="Arial"/>
                <w:i/>
                <w:sz w:val="20"/>
                <w:szCs w:val="20"/>
              </w:rPr>
            </w:pPr>
            <w:r w:rsidRPr="006207DD">
              <w:rPr>
                <w:rFonts w:ascii="Arial" w:hAnsi="Arial" w:cs="Arial"/>
                <w:i/>
                <w:sz w:val="20"/>
                <w:szCs w:val="20"/>
              </w:rPr>
              <w:t>N – No Change</w:t>
            </w:r>
          </w:p>
        </w:tc>
      </w:tr>
      <w:tr w:rsidR="003D0752" w:rsidRPr="00C24F7F" w:rsidTr="00DB5A1C">
        <w:trPr>
          <w:gridAfter w:val="1"/>
          <w:wAfter w:w="6" w:type="dxa"/>
          <w:trHeight w:val="485"/>
        </w:trPr>
        <w:tc>
          <w:tcPr>
            <w:tcW w:w="15258" w:type="dxa"/>
            <w:gridSpan w:val="8"/>
            <w:shd w:val="clear" w:color="auto" w:fill="BFBFBF" w:themeFill="background1" w:themeFillShade="BF"/>
          </w:tcPr>
          <w:p w:rsidR="003D0752" w:rsidRPr="00665833" w:rsidRDefault="00665833" w:rsidP="00494693">
            <w:pPr>
              <w:pStyle w:val="ListBullet"/>
              <w:numPr>
                <w:ilvl w:val="0"/>
                <w:numId w:val="0"/>
              </w:numPr>
              <w:rPr>
                <w:rFonts w:ascii="Arial" w:hAnsi="Arial" w:cs="Arial"/>
              </w:rPr>
            </w:pPr>
            <w:r w:rsidRPr="00665833">
              <w:rPr>
                <w:rFonts w:ascii="Arial" w:hAnsi="Arial" w:cs="Arial"/>
                <w:b/>
              </w:rPr>
              <w:t>GENERAL INFORMATION AND INSTRUCTIONS</w:t>
            </w:r>
          </w:p>
        </w:tc>
      </w:tr>
      <w:tr w:rsidR="00EB4BA7" w:rsidRPr="00C24F7F" w:rsidTr="00177560">
        <w:trPr>
          <w:trHeight w:val="395"/>
        </w:trPr>
        <w:tc>
          <w:tcPr>
            <w:tcW w:w="4902" w:type="dxa"/>
            <w:tcBorders>
              <w:bottom w:val="single" w:sz="4" w:space="0" w:color="auto"/>
            </w:tcBorders>
          </w:tcPr>
          <w:p w:rsidR="00EB4BA7" w:rsidRDefault="00EB4BA7" w:rsidP="0073298C">
            <w:pPr>
              <w:rPr>
                <w:rFonts w:ascii="Arial" w:hAnsi="Arial" w:cs="Arial"/>
                <w:sz w:val="20"/>
                <w:szCs w:val="20"/>
              </w:rPr>
            </w:pPr>
            <w:r>
              <w:rPr>
                <w:rFonts w:ascii="Arial" w:hAnsi="Arial" w:cs="Arial"/>
                <w:sz w:val="20"/>
                <w:szCs w:val="20"/>
              </w:rPr>
              <w:t>1.  Editorial Changes</w:t>
            </w:r>
          </w:p>
        </w:tc>
        <w:tc>
          <w:tcPr>
            <w:tcW w:w="3786" w:type="dxa"/>
            <w:tcBorders>
              <w:bottom w:val="single" w:sz="4" w:space="0" w:color="auto"/>
            </w:tcBorders>
          </w:tcPr>
          <w:p w:rsidR="00EB4BA7" w:rsidRDefault="00EB4BA7" w:rsidP="00DB5A1C">
            <w:pPr>
              <w:rPr>
                <w:rFonts w:ascii="Arial" w:hAnsi="Arial" w:cs="Arial"/>
                <w:sz w:val="20"/>
                <w:szCs w:val="20"/>
              </w:rPr>
            </w:pPr>
            <w:r>
              <w:rPr>
                <w:rFonts w:ascii="Arial" w:hAnsi="Arial" w:cs="Arial"/>
                <w:sz w:val="20"/>
                <w:szCs w:val="20"/>
              </w:rPr>
              <w:t>Clarification</w:t>
            </w:r>
          </w:p>
        </w:tc>
        <w:tc>
          <w:tcPr>
            <w:tcW w:w="1789" w:type="dxa"/>
            <w:gridSpan w:val="2"/>
            <w:tcBorders>
              <w:bottom w:val="single" w:sz="4" w:space="0" w:color="auto"/>
            </w:tcBorders>
          </w:tcPr>
          <w:p w:rsidR="00EB4BA7" w:rsidRDefault="00EB4BA7" w:rsidP="00EB4BA7">
            <w:pPr>
              <w:pStyle w:val="ListBullet"/>
              <w:numPr>
                <w:ilvl w:val="0"/>
                <w:numId w:val="0"/>
              </w:numPr>
              <w:rPr>
                <w:rFonts w:ascii="Arial" w:hAnsi="Arial" w:cs="Arial"/>
                <w:sz w:val="20"/>
                <w:szCs w:val="20"/>
              </w:rPr>
            </w:pPr>
            <w:r>
              <w:rPr>
                <w:rFonts w:ascii="Arial" w:hAnsi="Arial" w:cs="Arial"/>
                <w:sz w:val="20"/>
                <w:szCs w:val="20"/>
              </w:rPr>
              <w:t>All Sections</w:t>
            </w:r>
          </w:p>
        </w:tc>
        <w:tc>
          <w:tcPr>
            <w:tcW w:w="2166" w:type="dxa"/>
            <w:tcBorders>
              <w:bottom w:val="single" w:sz="4" w:space="0" w:color="auto"/>
            </w:tcBorders>
          </w:tcPr>
          <w:p w:rsidR="00EB4BA7" w:rsidRDefault="00EB4BA7" w:rsidP="006F472F">
            <w:pPr>
              <w:pStyle w:val="ListBullet"/>
              <w:numPr>
                <w:ilvl w:val="0"/>
                <w:numId w:val="0"/>
              </w:numPr>
              <w:rPr>
                <w:rFonts w:ascii="Arial" w:hAnsi="Arial" w:cs="Arial"/>
                <w:sz w:val="20"/>
                <w:szCs w:val="20"/>
              </w:rPr>
            </w:pPr>
            <w:r>
              <w:rPr>
                <w:rFonts w:ascii="Arial" w:hAnsi="Arial" w:cs="Arial"/>
                <w:sz w:val="20"/>
                <w:szCs w:val="20"/>
              </w:rPr>
              <w:t>All Sections</w:t>
            </w:r>
          </w:p>
        </w:tc>
        <w:tc>
          <w:tcPr>
            <w:tcW w:w="1397" w:type="dxa"/>
            <w:tcBorders>
              <w:bottom w:val="single" w:sz="4" w:space="0" w:color="auto"/>
            </w:tcBorders>
          </w:tcPr>
          <w:p w:rsidR="00EB4BA7" w:rsidRDefault="00EB4BA7" w:rsidP="00494693">
            <w:pPr>
              <w:pStyle w:val="ListBullet"/>
              <w:numPr>
                <w:ilvl w:val="0"/>
                <w:numId w:val="0"/>
              </w:numPr>
              <w:rPr>
                <w:rFonts w:ascii="Arial" w:hAnsi="Arial" w:cs="Arial"/>
                <w:sz w:val="20"/>
                <w:szCs w:val="20"/>
              </w:rPr>
            </w:pPr>
            <w:r>
              <w:rPr>
                <w:rFonts w:ascii="Arial" w:hAnsi="Arial" w:cs="Arial"/>
                <w:sz w:val="20"/>
                <w:szCs w:val="20"/>
              </w:rPr>
              <w:t>Internal</w:t>
            </w:r>
          </w:p>
        </w:tc>
        <w:tc>
          <w:tcPr>
            <w:tcW w:w="1224" w:type="dxa"/>
            <w:gridSpan w:val="3"/>
            <w:tcBorders>
              <w:bottom w:val="single" w:sz="4" w:space="0" w:color="auto"/>
            </w:tcBorders>
          </w:tcPr>
          <w:p w:rsidR="00EB4BA7" w:rsidRPr="006F472F" w:rsidRDefault="00EB4BA7" w:rsidP="00494693">
            <w:pPr>
              <w:pStyle w:val="ListBullet"/>
              <w:numPr>
                <w:ilvl w:val="0"/>
                <w:numId w:val="0"/>
              </w:numPr>
              <w:rPr>
                <w:rFonts w:ascii="Arial" w:hAnsi="Arial" w:cs="Arial"/>
                <w:sz w:val="20"/>
                <w:szCs w:val="20"/>
              </w:rPr>
            </w:pPr>
            <w:r>
              <w:rPr>
                <w:rFonts w:ascii="Arial" w:hAnsi="Arial" w:cs="Arial"/>
                <w:sz w:val="20"/>
                <w:szCs w:val="20"/>
              </w:rPr>
              <w:t>N</w:t>
            </w:r>
          </w:p>
        </w:tc>
      </w:tr>
      <w:tr w:rsidR="003D0752" w:rsidRPr="00C24F7F" w:rsidTr="00177560">
        <w:trPr>
          <w:trHeight w:val="395"/>
        </w:trPr>
        <w:tc>
          <w:tcPr>
            <w:tcW w:w="4902" w:type="dxa"/>
            <w:tcBorders>
              <w:bottom w:val="single" w:sz="4" w:space="0" w:color="auto"/>
            </w:tcBorders>
          </w:tcPr>
          <w:p w:rsidR="0073298C" w:rsidRPr="00EB4BA7" w:rsidRDefault="00EB4BA7" w:rsidP="0073298C">
            <w:pPr>
              <w:rPr>
                <w:rFonts w:ascii="Arial" w:hAnsi="Arial" w:cs="Arial"/>
                <w:sz w:val="20"/>
                <w:szCs w:val="20"/>
              </w:rPr>
            </w:pPr>
            <w:r>
              <w:rPr>
                <w:rFonts w:ascii="Arial" w:hAnsi="Arial" w:cs="Arial"/>
                <w:sz w:val="20"/>
                <w:szCs w:val="20"/>
              </w:rPr>
              <w:t xml:space="preserve">2. </w:t>
            </w:r>
            <w:r w:rsidR="006648C1">
              <w:rPr>
                <w:rFonts w:ascii="Arial" w:hAnsi="Arial" w:cs="Arial"/>
                <w:sz w:val="20"/>
                <w:szCs w:val="20"/>
              </w:rPr>
              <w:t>R</w:t>
            </w:r>
            <w:r w:rsidR="006648C1" w:rsidRPr="006648C1">
              <w:rPr>
                <w:rFonts w:ascii="Arial" w:hAnsi="Arial" w:cs="Arial"/>
                <w:sz w:val="20"/>
                <w:szCs w:val="20"/>
              </w:rPr>
              <w:t>evise</w:t>
            </w:r>
            <w:r w:rsidR="006648C1">
              <w:rPr>
                <w:rFonts w:ascii="Arial" w:hAnsi="Arial" w:cs="Arial"/>
                <w:sz w:val="20"/>
                <w:szCs w:val="20"/>
              </w:rPr>
              <w:t>d</w:t>
            </w:r>
            <w:r w:rsidR="006648C1" w:rsidRPr="006648C1">
              <w:rPr>
                <w:rFonts w:ascii="Arial" w:hAnsi="Arial" w:cs="Arial"/>
                <w:sz w:val="20"/>
                <w:szCs w:val="20"/>
              </w:rPr>
              <w:t xml:space="preserve"> section 2.4</w:t>
            </w:r>
            <w:r w:rsidR="0073298C">
              <w:rPr>
                <w:rFonts w:ascii="Arial" w:hAnsi="Arial" w:cs="Arial"/>
                <w:sz w:val="20"/>
                <w:szCs w:val="20"/>
              </w:rPr>
              <w:t xml:space="preserve">: </w:t>
            </w:r>
            <w:r w:rsidR="006648C1" w:rsidRPr="006648C1">
              <w:rPr>
                <w:rFonts w:ascii="Arial" w:hAnsi="Arial" w:cs="Arial"/>
                <w:sz w:val="20"/>
                <w:szCs w:val="20"/>
              </w:rPr>
              <w:t xml:space="preserve"> </w:t>
            </w:r>
            <w:r w:rsidR="0073298C" w:rsidRPr="00EB4BA7">
              <w:rPr>
                <w:rFonts w:ascii="Arial" w:hAnsi="Arial" w:cs="Arial"/>
                <w:sz w:val="20"/>
                <w:szCs w:val="20"/>
              </w:rPr>
              <w:t xml:space="preserve">New and expanding SNPs must complete and timely submit a separate SNP proposal. Existing SNPs that require re-approval under the NCQA SNP Approval process should only submit their Model of Care written narrative and Model of Care Matrix Upload Document. These SNPs will not be required to submit any other portion of the MA application or SNP proposal, unless specifically noted (e.g., in the instructions for submission of contracts with State Medicaid Agencies). Please refer to </w:t>
            </w:r>
            <w:fldSimple w:instr=" REF _Ref232498188 \h  \* MERGEFORMAT ">
              <w:r w:rsidR="0073298C" w:rsidRPr="00EB4BA7">
                <w:rPr>
                  <w:rFonts w:ascii="Arial" w:hAnsi="Arial" w:cs="Arial"/>
                  <w:sz w:val="20"/>
                  <w:szCs w:val="20"/>
                </w:rPr>
                <w:t>APPENDIX I: Solicitations for Special Needs Plan (SNP) Proposal</w:t>
              </w:r>
            </w:fldSimple>
            <w:r w:rsidR="0073298C" w:rsidRPr="00EB4BA7">
              <w:rPr>
                <w:rFonts w:ascii="Arial" w:hAnsi="Arial" w:cs="Arial"/>
                <w:sz w:val="20"/>
                <w:szCs w:val="20"/>
              </w:rPr>
              <w:t xml:space="preserve">s for specific instructions and details. </w:t>
            </w:r>
          </w:p>
          <w:p w:rsidR="0073298C" w:rsidRPr="00EB4BA7" w:rsidRDefault="0073298C" w:rsidP="0073298C">
            <w:pPr>
              <w:rPr>
                <w:rFonts w:ascii="Arial" w:hAnsi="Arial" w:cs="Arial"/>
                <w:sz w:val="20"/>
                <w:szCs w:val="20"/>
              </w:rPr>
            </w:pPr>
          </w:p>
          <w:p w:rsidR="0073298C" w:rsidRPr="00EB4BA7" w:rsidRDefault="0073298C" w:rsidP="0073298C">
            <w:pPr>
              <w:rPr>
                <w:rFonts w:ascii="Arial" w:hAnsi="Arial" w:cs="Arial"/>
                <w:sz w:val="20"/>
                <w:szCs w:val="20"/>
              </w:rPr>
            </w:pPr>
            <w:r w:rsidRPr="00EB4BA7">
              <w:rPr>
                <w:rFonts w:ascii="Arial" w:hAnsi="Arial" w:cs="Arial"/>
                <w:sz w:val="20"/>
                <w:szCs w:val="20"/>
              </w:rPr>
              <w:t xml:space="preserve">Existing Dual Eligible SNPs will need to submit a signed and executed State Medicaid Agency Contract in HPMS without submitting any other portion of the SNP proposal unless the existing D-SNP is changing its D-SNP subtype or applying for a Service Area Expansion.   </w:t>
            </w:r>
          </w:p>
          <w:p w:rsidR="003D0752" w:rsidRPr="006F472F" w:rsidRDefault="003D0752" w:rsidP="0073298C">
            <w:pPr>
              <w:rPr>
                <w:rFonts w:ascii="Arial" w:hAnsi="Arial" w:cs="Arial"/>
                <w:sz w:val="20"/>
                <w:szCs w:val="20"/>
              </w:rPr>
            </w:pPr>
          </w:p>
        </w:tc>
        <w:tc>
          <w:tcPr>
            <w:tcW w:w="3786" w:type="dxa"/>
            <w:tcBorders>
              <w:bottom w:val="single" w:sz="4" w:space="0" w:color="auto"/>
            </w:tcBorders>
          </w:tcPr>
          <w:p w:rsidR="003D0752" w:rsidRPr="006F472F" w:rsidRDefault="006648C1" w:rsidP="00DB5A1C">
            <w:pPr>
              <w:rPr>
                <w:rFonts w:ascii="Arial" w:hAnsi="Arial" w:cs="Arial"/>
                <w:sz w:val="20"/>
                <w:szCs w:val="20"/>
              </w:rPr>
            </w:pPr>
            <w:r>
              <w:rPr>
                <w:rFonts w:ascii="Arial" w:hAnsi="Arial" w:cs="Arial"/>
                <w:sz w:val="20"/>
                <w:szCs w:val="20"/>
              </w:rPr>
              <w:t xml:space="preserve">Clarification </w:t>
            </w:r>
            <w:r w:rsidR="00EB4BA7">
              <w:rPr>
                <w:rFonts w:ascii="Arial" w:hAnsi="Arial" w:cs="Arial"/>
                <w:sz w:val="20"/>
                <w:szCs w:val="20"/>
              </w:rPr>
              <w:t>from PRA comment</w:t>
            </w:r>
          </w:p>
        </w:tc>
        <w:tc>
          <w:tcPr>
            <w:tcW w:w="1789" w:type="dxa"/>
            <w:gridSpan w:val="2"/>
            <w:tcBorders>
              <w:bottom w:val="single" w:sz="4" w:space="0" w:color="auto"/>
            </w:tcBorders>
          </w:tcPr>
          <w:p w:rsidR="003D0752" w:rsidRPr="006F472F" w:rsidRDefault="006648C1" w:rsidP="006F472F">
            <w:pPr>
              <w:pStyle w:val="ListBullet"/>
              <w:numPr>
                <w:ilvl w:val="0"/>
                <w:numId w:val="0"/>
              </w:numPr>
              <w:rPr>
                <w:rFonts w:ascii="Arial" w:hAnsi="Arial" w:cs="Arial"/>
                <w:sz w:val="20"/>
                <w:szCs w:val="20"/>
              </w:rPr>
            </w:pPr>
            <w:r>
              <w:rPr>
                <w:rFonts w:ascii="Arial" w:hAnsi="Arial" w:cs="Arial"/>
                <w:sz w:val="20"/>
                <w:szCs w:val="20"/>
              </w:rPr>
              <w:t>General Information</w:t>
            </w:r>
          </w:p>
        </w:tc>
        <w:tc>
          <w:tcPr>
            <w:tcW w:w="2166" w:type="dxa"/>
            <w:tcBorders>
              <w:bottom w:val="single" w:sz="4" w:space="0" w:color="auto"/>
            </w:tcBorders>
          </w:tcPr>
          <w:p w:rsidR="003D0752" w:rsidRPr="006F472F" w:rsidRDefault="006648C1" w:rsidP="006F472F">
            <w:pPr>
              <w:pStyle w:val="ListBullet"/>
              <w:numPr>
                <w:ilvl w:val="0"/>
                <w:numId w:val="0"/>
              </w:numPr>
              <w:rPr>
                <w:rFonts w:ascii="Arial" w:hAnsi="Arial" w:cs="Arial"/>
                <w:sz w:val="20"/>
                <w:szCs w:val="20"/>
              </w:rPr>
            </w:pPr>
            <w:r>
              <w:rPr>
                <w:rFonts w:ascii="Arial" w:hAnsi="Arial" w:cs="Arial"/>
                <w:sz w:val="20"/>
                <w:szCs w:val="20"/>
              </w:rPr>
              <w:t>Section 2.4</w:t>
            </w:r>
          </w:p>
        </w:tc>
        <w:tc>
          <w:tcPr>
            <w:tcW w:w="1397" w:type="dxa"/>
            <w:tcBorders>
              <w:bottom w:val="single" w:sz="4" w:space="0" w:color="auto"/>
            </w:tcBorders>
          </w:tcPr>
          <w:p w:rsidR="003D0752" w:rsidRPr="006F472F" w:rsidRDefault="0073298C" w:rsidP="00494693">
            <w:pPr>
              <w:pStyle w:val="ListBullet"/>
              <w:numPr>
                <w:ilvl w:val="0"/>
                <w:numId w:val="0"/>
              </w:numPr>
              <w:rPr>
                <w:rFonts w:ascii="Arial" w:hAnsi="Arial" w:cs="Arial"/>
                <w:sz w:val="20"/>
                <w:szCs w:val="20"/>
              </w:rPr>
            </w:pPr>
            <w:r>
              <w:rPr>
                <w:rFonts w:ascii="Arial" w:hAnsi="Arial" w:cs="Arial"/>
                <w:sz w:val="20"/>
                <w:szCs w:val="20"/>
              </w:rPr>
              <w:t>30</w:t>
            </w:r>
            <w:r w:rsidR="00177560">
              <w:rPr>
                <w:rFonts w:ascii="Arial" w:hAnsi="Arial" w:cs="Arial"/>
                <w:sz w:val="20"/>
                <w:szCs w:val="20"/>
              </w:rPr>
              <w:t xml:space="preserve"> day</w:t>
            </w:r>
          </w:p>
        </w:tc>
        <w:tc>
          <w:tcPr>
            <w:tcW w:w="1224" w:type="dxa"/>
            <w:gridSpan w:val="3"/>
            <w:tcBorders>
              <w:bottom w:val="single" w:sz="4" w:space="0" w:color="auto"/>
            </w:tcBorders>
          </w:tcPr>
          <w:p w:rsidR="003D0752" w:rsidRPr="006F472F" w:rsidRDefault="003D0752" w:rsidP="00494693">
            <w:pPr>
              <w:pStyle w:val="ListBullet"/>
              <w:numPr>
                <w:ilvl w:val="0"/>
                <w:numId w:val="0"/>
              </w:numPr>
              <w:rPr>
                <w:rFonts w:ascii="Arial" w:hAnsi="Arial" w:cs="Arial"/>
                <w:sz w:val="20"/>
                <w:szCs w:val="20"/>
              </w:rPr>
            </w:pPr>
            <w:r w:rsidRPr="006F472F">
              <w:rPr>
                <w:rFonts w:ascii="Arial" w:hAnsi="Arial" w:cs="Arial"/>
                <w:sz w:val="20"/>
                <w:szCs w:val="20"/>
              </w:rPr>
              <w:t>N</w:t>
            </w:r>
          </w:p>
        </w:tc>
      </w:tr>
      <w:tr w:rsidR="003D0752" w:rsidRPr="00C24F7F" w:rsidTr="00DB5A1C">
        <w:trPr>
          <w:gridAfter w:val="1"/>
          <w:wAfter w:w="6" w:type="dxa"/>
          <w:trHeight w:val="440"/>
        </w:trPr>
        <w:tc>
          <w:tcPr>
            <w:tcW w:w="15258" w:type="dxa"/>
            <w:gridSpan w:val="8"/>
            <w:shd w:val="clear" w:color="auto" w:fill="BFBFBF" w:themeFill="background1" w:themeFillShade="BF"/>
          </w:tcPr>
          <w:p w:rsidR="003D0752" w:rsidRPr="00665833" w:rsidRDefault="008A2F06" w:rsidP="00494693">
            <w:pPr>
              <w:rPr>
                <w:rFonts w:ascii="Arial" w:hAnsi="Arial" w:cs="Arial"/>
                <w:b/>
              </w:rPr>
            </w:pPr>
            <w:r>
              <w:br w:type="page"/>
            </w:r>
            <w:r w:rsidR="00665833" w:rsidRPr="00665833">
              <w:rPr>
                <w:rFonts w:ascii="Arial" w:hAnsi="Arial" w:cs="Arial"/>
                <w:b/>
              </w:rPr>
              <w:t>ATTESTATIONS</w:t>
            </w:r>
          </w:p>
        </w:tc>
      </w:tr>
      <w:tr w:rsidR="008A2F06" w:rsidRPr="00C24F7F" w:rsidTr="00DB5A1C">
        <w:trPr>
          <w:trHeight w:val="467"/>
        </w:trPr>
        <w:tc>
          <w:tcPr>
            <w:tcW w:w="15264" w:type="dxa"/>
            <w:gridSpan w:val="9"/>
            <w:shd w:val="clear" w:color="auto" w:fill="BFBFBF" w:themeFill="background1" w:themeFillShade="BF"/>
          </w:tcPr>
          <w:p w:rsidR="008A2F06" w:rsidRPr="00665833" w:rsidRDefault="008A2F06" w:rsidP="00494693">
            <w:pPr>
              <w:rPr>
                <w:rFonts w:ascii="Arial" w:hAnsi="Arial" w:cs="Arial"/>
                <w:b/>
              </w:rPr>
            </w:pPr>
            <w:r>
              <w:rPr>
                <w:rFonts w:ascii="Arial" w:hAnsi="Arial" w:cs="Arial"/>
                <w:b/>
              </w:rPr>
              <w:t xml:space="preserve">HSD TABLES </w:t>
            </w:r>
            <w:r w:rsidR="00C359DB">
              <w:rPr>
                <w:rFonts w:ascii="Arial" w:hAnsi="Arial" w:cs="Arial"/>
                <w:b/>
              </w:rPr>
              <w:t>or INSTRUCTIONS</w:t>
            </w:r>
          </w:p>
        </w:tc>
      </w:tr>
      <w:tr w:rsidR="008A2F06" w:rsidRPr="00C24F7F" w:rsidTr="00AE1DEC">
        <w:trPr>
          <w:trHeight w:val="476"/>
        </w:trPr>
        <w:tc>
          <w:tcPr>
            <w:tcW w:w="4902" w:type="dxa"/>
            <w:shd w:val="clear" w:color="auto" w:fill="auto"/>
          </w:tcPr>
          <w:p w:rsidR="008A2F06" w:rsidRPr="008A2F06" w:rsidRDefault="008A2F06" w:rsidP="008A2F06">
            <w:pPr>
              <w:rPr>
                <w:rFonts w:ascii="Arial" w:hAnsi="Arial" w:cs="Arial"/>
                <w:sz w:val="20"/>
                <w:szCs w:val="20"/>
              </w:rPr>
            </w:pPr>
            <w:r>
              <w:rPr>
                <w:rFonts w:ascii="Arial" w:hAnsi="Arial" w:cs="Arial"/>
                <w:sz w:val="20"/>
                <w:szCs w:val="20"/>
              </w:rPr>
              <w:lastRenderedPageBreak/>
              <w:t>None</w:t>
            </w:r>
          </w:p>
        </w:tc>
        <w:tc>
          <w:tcPr>
            <w:tcW w:w="3867" w:type="dxa"/>
            <w:gridSpan w:val="2"/>
            <w:shd w:val="clear" w:color="auto" w:fill="auto"/>
          </w:tcPr>
          <w:p w:rsidR="008A2F06" w:rsidRDefault="008A2F06" w:rsidP="00494693">
            <w:pPr>
              <w:rPr>
                <w:rFonts w:ascii="Arial" w:hAnsi="Arial" w:cs="Arial"/>
                <w:sz w:val="20"/>
                <w:szCs w:val="20"/>
              </w:rPr>
            </w:pPr>
          </w:p>
        </w:tc>
        <w:tc>
          <w:tcPr>
            <w:tcW w:w="1708" w:type="dxa"/>
            <w:shd w:val="clear" w:color="auto" w:fill="auto"/>
          </w:tcPr>
          <w:p w:rsidR="008A2F06" w:rsidRPr="00814F4C" w:rsidRDefault="008A2F06" w:rsidP="00494693">
            <w:pPr>
              <w:pStyle w:val="ListBullet"/>
              <w:numPr>
                <w:ilvl w:val="0"/>
                <w:numId w:val="0"/>
              </w:numPr>
              <w:rPr>
                <w:rFonts w:ascii="Arial" w:hAnsi="Arial" w:cs="Arial"/>
                <w:sz w:val="20"/>
                <w:szCs w:val="20"/>
              </w:rPr>
            </w:pPr>
          </w:p>
        </w:tc>
        <w:tc>
          <w:tcPr>
            <w:tcW w:w="2166" w:type="dxa"/>
            <w:shd w:val="clear" w:color="auto" w:fill="auto"/>
          </w:tcPr>
          <w:p w:rsidR="008A2F06" w:rsidRPr="00C24F7F" w:rsidRDefault="008A2F06" w:rsidP="00494693">
            <w:pPr>
              <w:pStyle w:val="ListBullet"/>
              <w:numPr>
                <w:ilvl w:val="0"/>
                <w:numId w:val="0"/>
              </w:numPr>
              <w:rPr>
                <w:rFonts w:ascii="Arial" w:hAnsi="Arial" w:cs="Arial"/>
                <w:sz w:val="20"/>
                <w:szCs w:val="20"/>
              </w:rPr>
            </w:pPr>
          </w:p>
        </w:tc>
        <w:tc>
          <w:tcPr>
            <w:tcW w:w="1397" w:type="dxa"/>
            <w:shd w:val="clear" w:color="auto" w:fill="auto"/>
          </w:tcPr>
          <w:p w:rsidR="008A2F06" w:rsidRPr="002F4B24" w:rsidRDefault="008A2F06" w:rsidP="00494693">
            <w:pPr>
              <w:rPr>
                <w:rFonts w:ascii="Arial" w:hAnsi="Arial" w:cs="Arial"/>
                <w:sz w:val="20"/>
                <w:szCs w:val="20"/>
              </w:rPr>
            </w:pPr>
          </w:p>
        </w:tc>
        <w:tc>
          <w:tcPr>
            <w:tcW w:w="1224" w:type="dxa"/>
            <w:gridSpan w:val="3"/>
            <w:shd w:val="clear" w:color="auto" w:fill="auto"/>
          </w:tcPr>
          <w:p w:rsidR="008A2F06" w:rsidRPr="00C24F7F" w:rsidRDefault="008A2F06" w:rsidP="00494693">
            <w:pPr>
              <w:rPr>
                <w:rFonts w:ascii="Arial" w:hAnsi="Arial" w:cs="Arial"/>
                <w:sz w:val="20"/>
                <w:szCs w:val="20"/>
              </w:rPr>
            </w:pPr>
          </w:p>
        </w:tc>
      </w:tr>
      <w:tr w:rsidR="008A2F06" w:rsidRPr="00C24F7F" w:rsidTr="00DB5A1C">
        <w:trPr>
          <w:gridAfter w:val="1"/>
          <w:wAfter w:w="6" w:type="dxa"/>
          <w:trHeight w:val="395"/>
        </w:trPr>
        <w:tc>
          <w:tcPr>
            <w:tcW w:w="15258" w:type="dxa"/>
            <w:gridSpan w:val="8"/>
            <w:shd w:val="clear" w:color="auto" w:fill="BFBFBF" w:themeFill="background1" w:themeFillShade="BF"/>
          </w:tcPr>
          <w:p w:rsidR="008A2F06" w:rsidRPr="00AC7329" w:rsidRDefault="008A2F06" w:rsidP="00665833">
            <w:pPr>
              <w:pStyle w:val="ListBullet"/>
              <w:numPr>
                <w:ilvl w:val="0"/>
                <w:numId w:val="0"/>
              </w:numPr>
              <w:rPr>
                <w:rFonts w:ascii="Arial" w:hAnsi="Arial" w:cs="Arial"/>
                <w:b/>
                <w:sz w:val="28"/>
                <w:szCs w:val="28"/>
              </w:rPr>
            </w:pPr>
            <w:r w:rsidRPr="00665833">
              <w:rPr>
                <w:rFonts w:ascii="Arial" w:hAnsi="Arial" w:cs="Arial"/>
                <w:b/>
              </w:rPr>
              <w:t>TEMPLATES</w:t>
            </w:r>
          </w:p>
        </w:tc>
      </w:tr>
      <w:tr w:rsidR="008A2F06" w:rsidRPr="00C24F7F" w:rsidTr="00AE1DEC">
        <w:trPr>
          <w:gridAfter w:val="1"/>
          <w:wAfter w:w="6" w:type="dxa"/>
          <w:trHeight w:val="944"/>
        </w:trPr>
        <w:tc>
          <w:tcPr>
            <w:tcW w:w="4902" w:type="dxa"/>
            <w:shd w:val="clear" w:color="auto" w:fill="auto"/>
          </w:tcPr>
          <w:p w:rsidR="008A2F06" w:rsidRPr="008A2F06" w:rsidRDefault="008A2F06" w:rsidP="008A2F06">
            <w:pPr>
              <w:rPr>
                <w:rFonts w:ascii="Arial" w:hAnsi="Arial" w:cs="Arial"/>
                <w:sz w:val="20"/>
                <w:szCs w:val="20"/>
              </w:rPr>
            </w:pPr>
            <w:r>
              <w:rPr>
                <w:rFonts w:ascii="Arial" w:hAnsi="Arial" w:cs="Arial"/>
                <w:sz w:val="20"/>
                <w:szCs w:val="20"/>
              </w:rPr>
              <w:t>None</w:t>
            </w:r>
          </w:p>
        </w:tc>
        <w:tc>
          <w:tcPr>
            <w:tcW w:w="3867" w:type="dxa"/>
            <w:gridSpan w:val="2"/>
            <w:shd w:val="clear" w:color="auto" w:fill="auto"/>
          </w:tcPr>
          <w:p w:rsidR="008A2F06" w:rsidRPr="00C24F7F" w:rsidRDefault="008A2F06" w:rsidP="00494693">
            <w:pPr>
              <w:pStyle w:val="ListBullet"/>
              <w:numPr>
                <w:ilvl w:val="0"/>
                <w:numId w:val="0"/>
              </w:numPr>
              <w:rPr>
                <w:rFonts w:ascii="Arial" w:hAnsi="Arial" w:cs="Arial"/>
                <w:sz w:val="20"/>
                <w:szCs w:val="20"/>
              </w:rPr>
            </w:pPr>
          </w:p>
        </w:tc>
        <w:tc>
          <w:tcPr>
            <w:tcW w:w="1708" w:type="dxa"/>
            <w:shd w:val="clear" w:color="auto" w:fill="auto"/>
          </w:tcPr>
          <w:p w:rsidR="008A2F06" w:rsidRPr="00C24F7F" w:rsidRDefault="008A2F06" w:rsidP="00494693">
            <w:pPr>
              <w:pStyle w:val="ListBullet"/>
              <w:numPr>
                <w:ilvl w:val="0"/>
                <w:numId w:val="0"/>
              </w:numPr>
              <w:rPr>
                <w:rFonts w:ascii="Arial" w:hAnsi="Arial" w:cs="Arial"/>
                <w:sz w:val="20"/>
                <w:szCs w:val="20"/>
              </w:rPr>
            </w:pPr>
          </w:p>
        </w:tc>
        <w:tc>
          <w:tcPr>
            <w:tcW w:w="2166" w:type="dxa"/>
            <w:shd w:val="clear" w:color="auto" w:fill="auto"/>
          </w:tcPr>
          <w:p w:rsidR="008A2F06" w:rsidRPr="00C24F7F" w:rsidRDefault="008A2F06" w:rsidP="00494693">
            <w:pPr>
              <w:pStyle w:val="ListBullet"/>
              <w:numPr>
                <w:ilvl w:val="0"/>
                <w:numId w:val="0"/>
              </w:numPr>
              <w:rPr>
                <w:rFonts w:ascii="Arial" w:hAnsi="Arial" w:cs="Arial"/>
                <w:sz w:val="20"/>
                <w:szCs w:val="20"/>
              </w:rPr>
            </w:pPr>
          </w:p>
        </w:tc>
        <w:tc>
          <w:tcPr>
            <w:tcW w:w="1436" w:type="dxa"/>
            <w:gridSpan w:val="2"/>
            <w:shd w:val="clear" w:color="auto" w:fill="auto"/>
          </w:tcPr>
          <w:p w:rsidR="008A2F06" w:rsidRPr="00C24F7F" w:rsidRDefault="008A2F06" w:rsidP="00494693">
            <w:pPr>
              <w:pStyle w:val="ListBullet"/>
              <w:numPr>
                <w:ilvl w:val="0"/>
                <w:numId w:val="0"/>
              </w:numPr>
              <w:rPr>
                <w:rFonts w:ascii="Arial" w:hAnsi="Arial" w:cs="Arial"/>
                <w:sz w:val="20"/>
                <w:szCs w:val="20"/>
              </w:rPr>
            </w:pPr>
          </w:p>
        </w:tc>
        <w:tc>
          <w:tcPr>
            <w:tcW w:w="1179" w:type="dxa"/>
            <w:shd w:val="clear" w:color="auto" w:fill="auto"/>
          </w:tcPr>
          <w:p w:rsidR="008A2F06" w:rsidRPr="00C24F7F" w:rsidRDefault="008A2F06" w:rsidP="00494693">
            <w:pPr>
              <w:rPr>
                <w:rFonts w:ascii="Arial" w:hAnsi="Arial" w:cs="Arial"/>
                <w:sz w:val="20"/>
                <w:szCs w:val="20"/>
              </w:rPr>
            </w:pPr>
          </w:p>
        </w:tc>
      </w:tr>
      <w:tr w:rsidR="008A2F06" w:rsidRPr="006207DD" w:rsidTr="00DB5A1C">
        <w:trPr>
          <w:gridAfter w:val="1"/>
          <w:wAfter w:w="6" w:type="dxa"/>
          <w:trHeight w:val="395"/>
        </w:trPr>
        <w:tc>
          <w:tcPr>
            <w:tcW w:w="15258" w:type="dxa"/>
            <w:gridSpan w:val="8"/>
            <w:shd w:val="clear" w:color="auto" w:fill="BFBFBF" w:themeFill="background1" w:themeFillShade="BF"/>
          </w:tcPr>
          <w:p w:rsidR="008A2F06" w:rsidRPr="006207DD" w:rsidRDefault="008A2F06" w:rsidP="00494693">
            <w:pPr>
              <w:pStyle w:val="ListBullet"/>
              <w:numPr>
                <w:ilvl w:val="0"/>
                <w:numId w:val="0"/>
              </w:numPr>
              <w:rPr>
                <w:rFonts w:ascii="Arial" w:hAnsi="Arial" w:cs="Arial"/>
              </w:rPr>
            </w:pPr>
            <w:r>
              <w:rPr>
                <w:rFonts w:ascii="Arial" w:hAnsi="Arial" w:cs="Arial"/>
                <w:b/>
              </w:rPr>
              <w:t>SNP APPLICATION SECTION</w:t>
            </w:r>
          </w:p>
        </w:tc>
      </w:tr>
      <w:tr w:rsidR="008A2F06" w:rsidRPr="006207DD" w:rsidTr="00CB7391">
        <w:trPr>
          <w:gridAfter w:val="1"/>
          <w:wAfter w:w="6" w:type="dxa"/>
          <w:trHeight w:val="395"/>
        </w:trPr>
        <w:tc>
          <w:tcPr>
            <w:tcW w:w="4902" w:type="dxa"/>
          </w:tcPr>
          <w:p w:rsidR="0073298C" w:rsidRPr="0073298C" w:rsidRDefault="0073298C" w:rsidP="0073298C">
            <w:pPr>
              <w:rPr>
                <w:rFonts w:ascii="Arial" w:hAnsi="Arial" w:cs="Arial"/>
                <w:sz w:val="20"/>
                <w:szCs w:val="20"/>
              </w:rPr>
            </w:pPr>
            <w:r w:rsidRPr="0073298C">
              <w:rPr>
                <w:rFonts w:ascii="Arial" w:hAnsi="Arial" w:cs="Arial"/>
                <w:sz w:val="20"/>
                <w:szCs w:val="20"/>
              </w:rPr>
              <w:t xml:space="preserve">Revised Instructions to read: </w:t>
            </w:r>
          </w:p>
          <w:p w:rsidR="0073298C" w:rsidRDefault="0073298C" w:rsidP="0073298C">
            <w:pPr>
              <w:rPr>
                <w:rFonts w:ascii="Arial" w:hAnsi="Arial" w:cs="Arial"/>
                <w:sz w:val="20"/>
                <w:szCs w:val="20"/>
              </w:rPr>
            </w:pPr>
          </w:p>
          <w:p w:rsidR="0073298C" w:rsidRPr="0073298C" w:rsidRDefault="008A2F06" w:rsidP="0073298C">
            <w:pPr>
              <w:rPr>
                <w:rFonts w:ascii="Arial" w:hAnsi="Arial" w:cs="Arial"/>
                <w:b/>
                <w:sz w:val="20"/>
                <w:szCs w:val="20"/>
              </w:rPr>
            </w:pPr>
            <w:r w:rsidRPr="0073298C">
              <w:rPr>
                <w:rFonts w:ascii="Arial" w:hAnsi="Arial" w:cs="Arial"/>
                <w:b/>
                <w:sz w:val="20"/>
                <w:szCs w:val="20"/>
              </w:rPr>
              <w:t xml:space="preserve"> </w:t>
            </w:r>
            <w:r w:rsidR="0073298C" w:rsidRPr="0073298C">
              <w:rPr>
                <w:rFonts w:ascii="Arial" w:hAnsi="Arial" w:cs="Arial"/>
                <w:b/>
                <w:sz w:val="20"/>
                <w:szCs w:val="20"/>
              </w:rPr>
              <w:t xml:space="preserve">Specific Requirements for Dual-Eligible SNPs: </w:t>
            </w:r>
          </w:p>
          <w:p w:rsidR="0073298C" w:rsidRPr="0073298C" w:rsidRDefault="0073298C" w:rsidP="0073298C">
            <w:pPr>
              <w:rPr>
                <w:rFonts w:ascii="Arial" w:hAnsi="Arial" w:cs="Arial"/>
                <w:sz w:val="20"/>
                <w:szCs w:val="20"/>
              </w:rPr>
            </w:pPr>
            <w:r w:rsidRPr="0073298C">
              <w:rPr>
                <w:rFonts w:ascii="Arial" w:hAnsi="Arial" w:cs="Arial"/>
                <w:sz w:val="20"/>
                <w:szCs w:val="20"/>
              </w:rPr>
              <w:t xml:space="preserve">All 2013 Applicants seeking to offer a dual-eligible SNP must have a contract with the State Medicaid Agency(ies) from each state in which the SNP operates. This requirement applies to all initial, service area expansion and renewal dual-eligible SNP applicants. The State Medicaid agency contract must contain at least each of the contractual terms specified in 42. C.F.R. § 422.107 (c) and listed in the “2013 D-SNP State Medicaid Agency Contract Matrix Upload Document,” which is a separate document included in the application packet. This contract must specify a period of performance of at least January 1, 2013 through December 31, 2013. Additionally, under the contract the MA organization must retain responsibility for providing, or contracting for benefits to be provided, for individuals entitled to </w:t>
            </w:r>
            <w:r w:rsidRPr="0073298C">
              <w:rPr>
                <w:rFonts w:ascii="Arial" w:hAnsi="Arial" w:cs="Arial"/>
                <w:sz w:val="20"/>
                <w:szCs w:val="20"/>
              </w:rPr>
              <w:lastRenderedPageBreak/>
              <w:t>receive medical assistance under Title XIX. Please note that State Medicaid agencies are not required to enter into contracts with MA organizations for dual-eligible SNPs.</w:t>
            </w:r>
          </w:p>
          <w:p w:rsidR="0073298C" w:rsidRPr="0073298C" w:rsidRDefault="0073298C" w:rsidP="0073298C">
            <w:pPr>
              <w:rPr>
                <w:rFonts w:ascii="Arial" w:hAnsi="Arial" w:cs="Arial"/>
                <w:sz w:val="20"/>
                <w:szCs w:val="20"/>
              </w:rPr>
            </w:pPr>
          </w:p>
          <w:p w:rsidR="008A2F06" w:rsidRPr="0073298C" w:rsidRDefault="0073298C" w:rsidP="0073298C">
            <w:pPr>
              <w:rPr>
                <w:rFonts w:ascii="Arial" w:hAnsi="Arial" w:cs="Arial"/>
                <w:sz w:val="20"/>
                <w:szCs w:val="20"/>
              </w:rPr>
            </w:pPr>
            <w:r w:rsidRPr="0073298C">
              <w:rPr>
                <w:rFonts w:ascii="Arial" w:hAnsi="Arial" w:cs="Arial"/>
                <w:sz w:val="20"/>
                <w:szCs w:val="20"/>
              </w:rPr>
              <w:t>Existing Dual Eligible SNPs will need to submit a signed and executed State Medicaid Agency Contract in HPMS without submitting any other portion of the SNP proposal unless the existing D-SNP is changing its D-SNP subtype or applying for a Service Area Expansion</w:t>
            </w:r>
          </w:p>
        </w:tc>
        <w:tc>
          <w:tcPr>
            <w:tcW w:w="3867" w:type="dxa"/>
            <w:gridSpan w:val="2"/>
          </w:tcPr>
          <w:p w:rsidR="008A2F06" w:rsidRPr="006207DD" w:rsidRDefault="008A2F06" w:rsidP="00494693">
            <w:pPr>
              <w:pStyle w:val="ListBullet"/>
              <w:numPr>
                <w:ilvl w:val="0"/>
                <w:numId w:val="0"/>
              </w:numPr>
              <w:rPr>
                <w:rFonts w:ascii="Arial" w:hAnsi="Arial" w:cs="Arial"/>
                <w:sz w:val="20"/>
                <w:szCs w:val="20"/>
              </w:rPr>
            </w:pPr>
            <w:r>
              <w:rPr>
                <w:rFonts w:ascii="Arial" w:hAnsi="Arial" w:cs="Arial"/>
                <w:sz w:val="20"/>
                <w:szCs w:val="20"/>
              </w:rPr>
              <w:lastRenderedPageBreak/>
              <w:t xml:space="preserve">Revision/Clarification in response to PRA comment. </w:t>
            </w:r>
          </w:p>
        </w:tc>
        <w:tc>
          <w:tcPr>
            <w:tcW w:w="1708" w:type="dxa"/>
          </w:tcPr>
          <w:p w:rsidR="008A2F06" w:rsidRPr="006207DD" w:rsidRDefault="008A2F06" w:rsidP="00494693">
            <w:pPr>
              <w:pStyle w:val="ListBullet"/>
              <w:numPr>
                <w:ilvl w:val="0"/>
                <w:numId w:val="0"/>
              </w:numPr>
              <w:rPr>
                <w:rFonts w:ascii="Arial" w:hAnsi="Arial" w:cs="Arial"/>
                <w:sz w:val="20"/>
                <w:szCs w:val="20"/>
              </w:rPr>
            </w:pPr>
            <w:r>
              <w:rPr>
                <w:rFonts w:ascii="Arial" w:hAnsi="Arial" w:cs="Arial"/>
                <w:sz w:val="20"/>
                <w:szCs w:val="20"/>
              </w:rPr>
              <w:t>Appendix 1: SNP Proposal</w:t>
            </w:r>
          </w:p>
        </w:tc>
        <w:tc>
          <w:tcPr>
            <w:tcW w:w="2166" w:type="dxa"/>
          </w:tcPr>
          <w:p w:rsidR="008A2F06" w:rsidRPr="006207DD" w:rsidRDefault="008A2F06" w:rsidP="00494693">
            <w:pPr>
              <w:pStyle w:val="ListBullet"/>
              <w:numPr>
                <w:ilvl w:val="0"/>
                <w:numId w:val="0"/>
              </w:numPr>
              <w:rPr>
                <w:rFonts w:ascii="Arial" w:hAnsi="Arial" w:cs="Arial"/>
                <w:sz w:val="20"/>
                <w:szCs w:val="20"/>
              </w:rPr>
            </w:pPr>
            <w:r>
              <w:rPr>
                <w:rFonts w:ascii="Arial" w:hAnsi="Arial" w:cs="Arial"/>
                <w:sz w:val="20"/>
                <w:szCs w:val="20"/>
              </w:rPr>
              <w:t>SNP Instructions</w:t>
            </w:r>
          </w:p>
        </w:tc>
        <w:tc>
          <w:tcPr>
            <w:tcW w:w="1397" w:type="dxa"/>
          </w:tcPr>
          <w:p w:rsidR="008A2F06" w:rsidRPr="006207DD" w:rsidRDefault="0073298C" w:rsidP="00494693">
            <w:pPr>
              <w:pStyle w:val="ListBullet"/>
              <w:numPr>
                <w:ilvl w:val="0"/>
                <w:numId w:val="0"/>
              </w:numPr>
              <w:rPr>
                <w:rFonts w:ascii="Arial" w:hAnsi="Arial" w:cs="Arial"/>
                <w:sz w:val="20"/>
                <w:szCs w:val="20"/>
              </w:rPr>
            </w:pPr>
            <w:r>
              <w:rPr>
                <w:rFonts w:ascii="Arial" w:hAnsi="Arial" w:cs="Arial"/>
                <w:sz w:val="20"/>
                <w:szCs w:val="20"/>
              </w:rPr>
              <w:t>30</w:t>
            </w:r>
            <w:r w:rsidR="008A2F06">
              <w:rPr>
                <w:rFonts w:ascii="Arial" w:hAnsi="Arial" w:cs="Arial"/>
                <w:sz w:val="20"/>
                <w:szCs w:val="20"/>
              </w:rPr>
              <w:t>day</w:t>
            </w:r>
          </w:p>
        </w:tc>
        <w:tc>
          <w:tcPr>
            <w:tcW w:w="1218" w:type="dxa"/>
            <w:gridSpan w:val="2"/>
          </w:tcPr>
          <w:p w:rsidR="008A2F06" w:rsidRPr="006207DD" w:rsidRDefault="008A2F06" w:rsidP="00494693">
            <w:pPr>
              <w:rPr>
                <w:rFonts w:ascii="Arial" w:hAnsi="Arial" w:cs="Arial"/>
                <w:sz w:val="20"/>
                <w:szCs w:val="20"/>
              </w:rPr>
            </w:pPr>
            <w:r>
              <w:rPr>
                <w:rFonts w:ascii="Arial" w:hAnsi="Arial" w:cs="Arial"/>
                <w:sz w:val="20"/>
                <w:szCs w:val="20"/>
              </w:rPr>
              <w:t>N</w:t>
            </w:r>
          </w:p>
        </w:tc>
      </w:tr>
    </w:tbl>
    <w:p w:rsidR="00DA1AFB" w:rsidRDefault="00DA1AFB"/>
    <w:sectPr w:rsidR="00DA1AFB" w:rsidSect="0049469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0A" w:rsidRDefault="004F600A" w:rsidP="00D13276">
      <w:r>
        <w:separator/>
      </w:r>
    </w:p>
  </w:endnote>
  <w:endnote w:type="continuationSeparator" w:id="0">
    <w:p w:rsidR="004F600A" w:rsidRDefault="004F600A" w:rsidP="00D13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4532"/>
      <w:docPartObj>
        <w:docPartGallery w:val="Page Numbers (Bottom of Page)"/>
        <w:docPartUnique/>
      </w:docPartObj>
    </w:sdtPr>
    <w:sdtContent>
      <w:p w:rsidR="007B3331" w:rsidRDefault="006F1C0C">
        <w:pPr>
          <w:pStyle w:val="Footer"/>
          <w:jc w:val="center"/>
        </w:pPr>
        <w:fldSimple w:instr=" PAGE   \* MERGEFORMAT ">
          <w:r w:rsidR="009A24D7">
            <w:rPr>
              <w:noProof/>
            </w:rPr>
            <w:t>3</w:t>
          </w:r>
        </w:fldSimple>
      </w:p>
    </w:sdtContent>
  </w:sdt>
  <w:p w:rsidR="007B3331" w:rsidRDefault="007B3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0A" w:rsidRDefault="004F600A" w:rsidP="00D13276">
      <w:r>
        <w:separator/>
      </w:r>
    </w:p>
  </w:footnote>
  <w:footnote w:type="continuationSeparator" w:id="0">
    <w:p w:rsidR="004F600A" w:rsidRDefault="004F600A" w:rsidP="00D13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31" w:rsidRDefault="007B3331" w:rsidP="00494693">
    <w:pPr>
      <w:jc w:val="center"/>
      <w:outlineLvl w:val="0"/>
      <w:rPr>
        <w:rFonts w:ascii="Arial" w:hAnsi="Arial" w:cs="Arial"/>
        <w:b/>
      </w:rPr>
    </w:pPr>
    <w:r w:rsidRPr="0030166F">
      <w:rPr>
        <w:rFonts w:ascii="Arial" w:hAnsi="Arial" w:cs="Arial"/>
        <w:b/>
      </w:rPr>
      <w:t>High-Level Summary of</w:t>
    </w:r>
    <w:r>
      <w:rPr>
        <w:rFonts w:ascii="Arial" w:hAnsi="Arial" w:cs="Arial"/>
        <w:b/>
      </w:rPr>
      <w:t xml:space="preserve"> Changes to the </w:t>
    </w:r>
    <w:r w:rsidRPr="0030166F">
      <w:rPr>
        <w:rFonts w:ascii="Arial" w:hAnsi="Arial" w:cs="Arial"/>
        <w:b/>
      </w:rPr>
      <w:t>Part C</w:t>
    </w:r>
    <w:r>
      <w:rPr>
        <w:rFonts w:ascii="Arial" w:hAnsi="Arial" w:cs="Arial"/>
        <w:b/>
      </w:rPr>
      <w:t xml:space="preserve"> Application for the 2013 Application Season </w:t>
    </w:r>
  </w:p>
  <w:p w:rsidR="007B3331" w:rsidRDefault="007B3331" w:rsidP="00494693">
    <w:pPr>
      <w:jc w:val="center"/>
      <w:outlineLvl w:val="0"/>
      <w:rPr>
        <w:rFonts w:ascii="Arial" w:hAnsi="Arial" w:cs="Arial"/>
        <w:b/>
      </w:rPr>
    </w:pPr>
    <w:r>
      <w:rPr>
        <w:rFonts w:ascii="Arial" w:hAnsi="Arial" w:cs="Arial"/>
        <w:b/>
      </w:rPr>
      <w:t>(from 30-day comment period</w:t>
    </w:r>
    <w:r w:rsidR="0073298C">
      <w:rPr>
        <w:rFonts w:ascii="Arial" w:hAnsi="Arial" w:cs="Arial"/>
        <w:b/>
      </w:rPr>
      <w:t xml:space="preserve"> to Final</w:t>
    </w:r>
    <w:r>
      <w:rPr>
        <w:rFonts w:ascii="Arial" w:hAnsi="Arial" w:cs="Arial"/>
        <w:b/>
      </w:rPr>
      <w:t>)</w:t>
    </w:r>
  </w:p>
  <w:p w:rsidR="007B3331" w:rsidRDefault="007B33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0"/>
      </v:shape>
    </w:pict>
  </w:numPicBullet>
  <w:abstractNum w:abstractNumId="0">
    <w:nsid w:val="FFFFFF89"/>
    <w:multiLevelType w:val="singleLevel"/>
    <w:tmpl w:val="49FEFEA2"/>
    <w:lvl w:ilvl="0">
      <w:start w:val="1"/>
      <w:numFmt w:val="bullet"/>
      <w:lvlText w:val=""/>
      <w:lvlJc w:val="left"/>
      <w:pPr>
        <w:tabs>
          <w:tab w:val="num" w:pos="360"/>
        </w:tabs>
        <w:ind w:left="360" w:hanging="360"/>
      </w:pPr>
      <w:rPr>
        <w:rFonts w:ascii="Symbol" w:hAnsi="Symbol" w:hint="default"/>
      </w:rPr>
    </w:lvl>
  </w:abstractNum>
  <w:abstractNum w:abstractNumId="1">
    <w:nsid w:val="28EC218B"/>
    <w:multiLevelType w:val="hybridMultilevel"/>
    <w:tmpl w:val="3042DDF8"/>
    <w:lvl w:ilvl="0" w:tplc="0409000F">
      <w:start w:val="1"/>
      <w:numFmt w:val="decimal"/>
      <w:lvlText w:val="%1."/>
      <w:lvlJc w:val="left"/>
      <w:pPr>
        <w:tabs>
          <w:tab w:val="num" w:pos="360"/>
        </w:tabs>
        <w:ind w:left="360" w:hanging="360"/>
      </w:pPr>
      <w:rPr>
        <w:b w:val="0"/>
      </w:rPr>
    </w:lvl>
    <w:lvl w:ilvl="1" w:tplc="9836B7BC">
      <w:start w:val="1"/>
      <w:numFmt w:val="bullet"/>
      <w:lvlText w:val=""/>
      <w:lvlJc w:val="left"/>
      <w:pPr>
        <w:tabs>
          <w:tab w:val="num" w:pos="1080"/>
        </w:tabs>
        <w:ind w:left="108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93A5957"/>
    <w:multiLevelType w:val="hybridMultilevel"/>
    <w:tmpl w:val="3DDA46A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03F23F4"/>
    <w:multiLevelType w:val="hybridMultilevel"/>
    <w:tmpl w:val="0960033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756C7526"/>
    <w:multiLevelType w:val="hybridMultilevel"/>
    <w:tmpl w:val="09B6C4E6"/>
    <w:lvl w:ilvl="0" w:tplc="3E64FE50">
      <w:start w:val="1"/>
      <w:numFmt w:val="bullet"/>
      <w:pStyle w:val="ListBullet"/>
      <w:lvlText w:val=""/>
      <w:lvlPicBulletId w:val="0"/>
      <w:lvlJc w:val="left"/>
      <w:pPr>
        <w:tabs>
          <w:tab w:val="num" w:pos="-1350"/>
        </w:tabs>
        <w:ind w:left="-1350" w:hanging="360"/>
      </w:pPr>
      <w:rPr>
        <w:rFonts w:ascii="Symbol" w:hAnsi="Symbol" w:hint="default"/>
      </w:rPr>
    </w:lvl>
    <w:lvl w:ilvl="1" w:tplc="04090001">
      <w:start w:val="1"/>
      <w:numFmt w:val="bullet"/>
      <w:lvlText w:val=""/>
      <w:lvlJc w:val="left"/>
      <w:pPr>
        <w:tabs>
          <w:tab w:val="num" w:pos="-630"/>
        </w:tabs>
        <w:ind w:left="-630" w:hanging="360"/>
      </w:pPr>
      <w:rPr>
        <w:rFonts w:ascii="Symbol" w:hAnsi="Symbol" w:hint="default"/>
      </w:rPr>
    </w:lvl>
    <w:lvl w:ilvl="2" w:tplc="04090005">
      <w:start w:val="1"/>
      <w:numFmt w:val="bullet"/>
      <w:lvlText w:val=""/>
      <w:lvlJc w:val="left"/>
      <w:pPr>
        <w:tabs>
          <w:tab w:val="num" w:pos="90"/>
        </w:tabs>
        <w:ind w:left="90" w:hanging="360"/>
      </w:pPr>
      <w:rPr>
        <w:rFonts w:ascii="Wingdings" w:hAnsi="Wingdings" w:hint="default"/>
      </w:rPr>
    </w:lvl>
    <w:lvl w:ilvl="3" w:tplc="04090001">
      <w:start w:val="1"/>
      <w:numFmt w:val="bullet"/>
      <w:lvlText w:val=""/>
      <w:lvlJc w:val="left"/>
      <w:pPr>
        <w:tabs>
          <w:tab w:val="num" w:pos="810"/>
        </w:tabs>
        <w:ind w:left="81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2250"/>
        </w:tabs>
        <w:ind w:left="2250" w:hanging="360"/>
      </w:pPr>
      <w:rPr>
        <w:rFonts w:ascii="Wingdings" w:hAnsi="Wingdings" w:hint="default"/>
      </w:rPr>
    </w:lvl>
    <w:lvl w:ilvl="6" w:tplc="04090001" w:tentative="1">
      <w:start w:val="1"/>
      <w:numFmt w:val="bullet"/>
      <w:lvlText w:val=""/>
      <w:lvlJc w:val="left"/>
      <w:pPr>
        <w:tabs>
          <w:tab w:val="num" w:pos="2970"/>
        </w:tabs>
        <w:ind w:left="2970" w:hanging="360"/>
      </w:pPr>
      <w:rPr>
        <w:rFonts w:ascii="Symbol" w:hAnsi="Symbol" w:hint="default"/>
      </w:rPr>
    </w:lvl>
    <w:lvl w:ilvl="7" w:tplc="04090003" w:tentative="1">
      <w:start w:val="1"/>
      <w:numFmt w:val="bullet"/>
      <w:lvlText w:val="o"/>
      <w:lvlJc w:val="left"/>
      <w:pPr>
        <w:tabs>
          <w:tab w:val="num" w:pos="3690"/>
        </w:tabs>
        <w:ind w:left="3690" w:hanging="360"/>
      </w:pPr>
      <w:rPr>
        <w:rFonts w:ascii="Courier New" w:hAnsi="Courier New" w:cs="Courier New" w:hint="default"/>
      </w:rPr>
    </w:lvl>
    <w:lvl w:ilvl="8" w:tplc="04090005" w:tentative="1">
      <w:start w:val="1"/>
      <w:numFmt w:val="bullet"/>
      <w:lvlText w:val=""/>
      <w:lvlJc w:val="left"/>
      <w:pPr>
        <w:tabs>
          <w:tab w:val="num" w:pos="4410"/>
        </w:tabs>
        <w:ind w:left="4410" w:hanging="360"/>
      </w:pPr>
      <w:rPr>
        <w:rFonts w:ascii="Wingdings" w:hAnsi="Wingdings" w:hint="default"/>
      </w:rPr>
    </w:lvl>
  </w:abstractNum>
  <w:num w:numId="1">
    <w:abstractNumId w:val="4"/>
  </w:num>
  <w:num w:numId="2">
    <w:abstractNumId w:val="1"/>
  </w:num>
  <w:num w:numId="3">
    <w:abstractNumId w:val="2"/>
  </w:num>
  <w:num w:numId="4">
    <w:abstractNumId w:val="4"/>
  </w:num>
  <w:num w:numId="5">
    <w:abstractNumId w:val="4"/>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D0752"/>
    <w:rsid w:val="00080E7F"/>
    <w:rsid w:val="001433DA"/>
    <w:rsid w:val="00177560"/>
    <w:rsid w:val="001A33F0"/>
    <w:rsid w:val="001C60DC"/>
    <w:rsid w:val="001F129E"/>
    <w:rsid w:val="00230BE6"/>
    <w:rsid w:val="002353FC"/>
    <w:rsid w:val="00247698"/>
    <w:rsid w:val="00354E71"/>
    <w:rsid w:val="00377E05"/>
    <w:rsid w:val="003A1A23"/>
    <w:rsid w:val="003D0752"/>
    <w:rsid w:val="00441570"/>
    <w:rsid w:val="00472141"/>
    <w:rsid w:val="00494693"/>
    <w:rsid w:val="004A338C"/>
    <w:rsid w:val="004A7DC2"/>
    <w:rsid w:val="004F600A"/>
    <w:rsid w:val="005037C9"/>
    <w:rsid w:val="005F5EA3"/>
    <w:rsid w:val="00615A75"/>
    <w:rsid w:val="00616991"/>
    <w:rsid w:val="00630CFA"/>
    <w:rsid w:val="006648C1"/>
    <w:rsid w:val="00665833"/>
    <w:rsid w:val="006F1C0C"/>
    <w:rsid w:val="006F472F"/>
    <w:rsid w:val="00711A34"/>
    <w:rsid w:val="0073298C"/>
    <w:rsid w:val="007B3331"/>
    <w:rsid w:val="007B4E34"/>
    <w:rsid w:val="00837D33"/>
    <w:rsid w:val="00867F6C"/>
    <w:rsid w:val="00894CFD"/>
    <w:rsid w:val="008A2F06"/>
    <w:rsid w:val="008B289E"/>
    <w:rsid w:val="00912D96"/>
    <w:rsid w:val="00937798"/>
    <w:rsid w:val="009466A6"/>
    <w:rsid w:val="00965EFD"/>
    <w:rsid w:val="009A24D7"/>
    <w:rsid w:val="009D7A07"/>
    <w:rsid w:val="00A02715"/>
    <w:rsid w:val="00A51727"/>
    <w:rsid w:val="00AE1DEC"/>
    <w:rsid w:val="00B867B6"/>
    <w:rsid w:val="00B90C4C"/>
    <w:rsid w:val="00C02FCB"/>
    <w:rsid w:val="00C359DB"/>
    <w:rsid w:val="00C71708"/>
    <w:rsid w:val="00C770B9"/>
    <w:rsid w:val="00CB7391"/>
    <w:rsid w:val="00CC5448"/>
    <w:rsid w:val="00CD321C"/>
    <w:rsid w:val="00CF45AA"/>
    <w:rsid w:val="00D0615C"/>
    <w:rsid w:val="00D13276"/>
    <w:rsid w:val="00D4361E"/>
    <w:rsid w:val="00DA1AFB"/>
    <w:rsid w:val="00DB5A1C"/>
    <w:rsid w:val="00E219B8"/>
    <w:rsid w:val="00E36E13"/>
    <w:rsid w:val="00E534A4"/>
    <w:rsid w:val="00E845CF"/>
    <w:rsid w:val="00E91FDB"/>
    <w:rsid w:val="00EA5B79"/>
    <w:rsid w:val="00EB4BA7"/>
    <w:rsid w:val="00F524D1"/>
    <w:rsid w:val="00FE3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52"/>
    <w:pPr>
      <w:spacing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3D0752"/>
    <w:pPr>
      <w:numPr>
        <w:numId w:val="1"/>
      </w:numPr>
    </w:pPr>
  </w:style>
  <w:style w:type="paragraph" w:styleId="ListParagraph">
    <w:name w:val="List Paragraph"/>
    <w:basedOn w:val="Normal"/>
    <w:uiPriority w:val="34"/>
    <w:qFormat/>
    <w:rsid w:val="003D0752"/>
    <w:pPr>
      <w:ind w:left="720"/>
      <w:contextualSpacing/>
    </w:pPr>
  </w:style>
  <w:style w:type="paragraph" w:styleId="Header">
    <w:name w:val="header"/>
    <w:basedOn w:val="Normal"/>
    <w:link w:val="HeaderChar"/>
    <w:uiPriority w:val="99"/>
    <w:semiHidden/>
    <w:unhideWhenUsed/>
    <w:rsid w:val="003D0752"/>
    <w:pPr>
      <w:tabs>
        <w:tab w:val="center" w:pos="4680"/>
        <w:tab w:val="right" w:pos="9360"/>
      </w:tabs>
    </w:pPr>
  </w:style>
  <w:style w:type="character" w:customStyle="1" w:styleId="HeaderChar">
    <w:name w:val="Header Char"/>
    <w:basedOn w:val="DefaultParagraphFont"/>
    <w:link w:val="Header"/>
    <w:uiPriority w:val="99"/>
    <w:semiHidden/>
    <w:rsid w:val="003D07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1708"/>
    <w:rPr>
      <w:rFonts w:ascii="Tahoma" w:hAnsi="Tahoma" w:cs="Tahoma"/>
      <w:sz w:val="16"/>
      <w:szCs w:val="16"/>
    </w:rPr>
  </w:style>
  <w:style w:type="character" w:customStyle="1" w:styleId="BalloonTextChar">
    <w:name w:val="Balloon Text Char"/>
    <w:basedOn w:val="DefaultParagraphFont"/>
    <w:link w:val="BalloonText"/>
    <w:uiPriority w:val="99"/>
    <w:semiHidden/>
    <w:rsid w:val="00C71708"/>
    <w:rPr>
      <w:rFonts w:ascii="Tahoma" w:eastAsia="Times New Roman" w:hAnsi="Tahoma" w:cs="Tahoma"/>
      <w:sz w:val="16"/>
      <w:szCs w:val="16"/>
    </w:rPr>
  </w:style>
  <w:style w:type="paragraph" w:styleId="Footer">
    <w:name w:val="footer"/>
    <w:basedOn w:val="Normal"/>
    <w:link w:val="FooterChar"/>
    <w:uiPriority w:val="99"/>
    <w:unhideWhenUsed/>
    <w:rsid w:val="00665833"/>
    <w:pPr>
      <w:tabs>
        <w:tab w:val="center" w:pos="4680"/>
        <w:tab w:val="right" w:pos="9360"/>
      </w:tabs>
    </w:pPr>
  </w:style>
  <w:style w:type="character" w:customStyle="1" w:styleId="FooterChar">
    <w:name w:val="Footer Char"/>
    <w:basedOn w:val="DefaultParagraphFont"/>
    <w:link w:val="Footer"/>
    <w:uiPriority w:val="99"/>
    <w:rsid w:val="00665833"/>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A2F06"/>
    <w:rPr>
      <w:rFonts w:eastAsiaTheme="minorHAnsi" w:cstheme="minorBidi"/>
      <w:color w:val="383838"/>
      <w:sz w:val="22"/>
      <w:szCs w:val="21"/>
    </w:rPr>
  </w:style>
  <w:style w:type="character" w:customStyle="1" w:styleId="PlainTextChar">
    <w:name w:val="Plain Text Char"/>
    <w:basedOn w:val="DefaultParagraphFont"/>
    <w:link w:val="PlainText"/>
    <w:uiPriority w:val="99"/>
    <w:semiHidden/>
    <w:rsid w:val="008A2F06"/>
    <w:rPr>
      <w:rFonts w:ascii="Times New Roman" w:hAnsi="Times New Roman"/>
      <w:color w:val="383838"/>
      <w:szCs w:val="21"/>
    </w:rPr>
  </w:style>
</w:styles>
</file>

<file path=word/webSettings.xml><?xml version="1.0" encoding="utf-8"?>
<w:webSettings xmlns:r="http://schemas.openxmlformats.org/officeDocument/2006/relationships" xmlns:w="http://schemas.openxmlformats.org/wordprocessingml/2006/main">
  <w:divs>
    <w:div w:id="4441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3737-A014-4F80-8A58-D5153C51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bbarker</cp:lastModifiedBy>
  <cp:revision>2</cp:revision>
  <cp:lastPrinted>2011-09-23T18:45:00Z</cp:lastPrinted>
  <dcterms:created xsi:type="dcterms:W3CDTF">2012-01-09T19:40:00Z</dcterms:created>
  <dcterms:modified xsi:type="dcterms:W3CDTF">2012-01-09T19:40:00Z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1299114323</vt:i4>
  </property>
  <property fmtid="{D5CDD505-2E9C-101B-9397-08002B2CF9AE}" pid="3" name="_NewReviewCycle">
    <vt:lpwstr/>
  </property>
  <property fmtid="{D5CDD505-2E9C-101B-9397-08002B2CF9AE}" pid="4" name="_EmailSubject">
    <vt:lpwstr>URGENT ROCIS Changes for 0938-0936 (CMS-10237)</vt:lpwstr>
  </property>
  <property fmtid="{D5CDD505-2E9C-101B-9397-08002B2CF9AE}" pid="5" name="_AuthorEmail">
    <vt:lpwstr>Martique.Jones@cms.hhs.gov</vt:lpwstr>
  </property>
  <property fmtid="{D5CDD505-2E9C-101B-9397-08002B2CF9AE}" pid="6" name="_AuthorEmailDisplayName">
    <vt:lpwstr>Jones, Martique S. (CMS/OSORA)</vt:lpwstr>
  </property>
  <property fmtid="{D5CDD505-2E9C-101B-9397-08002B2CF9AE}" pid="7" name="_PreviousAdHocReviewCycleID">
    <vt:i4>1963392224</vt:i4>
  </property>
  <property fmtid="{D5CDD505-2E9C-101B-9397-08002B2CF9AE}" pid="8" name="_ReviewingToolsShownOnce">
    <vt:lpwstr/>
  </property>
</Properties>
</file>