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7E3" w:rsidRDefault="006317E3" w:rsidP="00873BFC">
      <w:pPr>
        <w:rPr>
          <w:b/>
          <w:sz w:val="28"/>
          <w:szCs w:val="22"/>
        </w:rPr>
      </w:pPr>
    </w:p>
    <w:p w:rsidR="001C2A7E" w:rsidRDefault="001C2A7E" w:rsidP="00873BFC">
      <w:pPr>
        <w:rPr>
          <w:b/>
          <w:sz w:val="28"/>
          <w:szCs w:val="22"/>
        </w:rPr>
      </w:pPr>
    </w:p>
    <w:p w:rsidR="001C2A7E" w:rsidRDefault="001C2A7E" w:rsidP="00873BFC">
      <w:pPr>
        <w:rPr>
          <w:b/>
          <w:sz w:val="22"/>
          <w:szCs w:val="22"/>
        </w:rPr>
      </w:pPr>
    </w:p>
    <w:p w:rsidR="006317E3" w:rsidRDefault="006317E3" w:rsidP="00873BFC">
      <w:pPr>
        <w:rPr>
          <w:b/>
          <w:sz w:val="22"/>
          <w:szCs w:val="22"/>
        </w:rPr>
      </w:pPr>
    </w:p>
    <w:p w:rsidR="000602CE" w:rsidRDefault="000602CE" w:rsidP="000602CE">
      <w:pPr>
        <w:jc w:val="center"/>
        <w:rPr>
          <w:b/>
        </w:rPr>
      </w:pPr>
    </w:p>
    <w:p w:rsidR="000602CE" w:rsidRDefault="000602CE" w:rsidP="000602CE">
      <w:pPr>
        <w:jc w:val="center"/>
        <w:rPr>
          <w:b/>
        </w:rPr>
      </w:pPr>
    </w:p>
    <w:p w:rsidR="007F14C6" w:rsidRDefault="007F14C6" w:rsidP="000602CE">
      <w:pPr>
        <w:jc w:val="center"/>
        <w:rPr>
          <w:b/>
        </w:rPr>
      </w:pPr>
      <w:r>
        <w:rPr>
          <w:b/>
        </w:rPr>
        <w:t xml:space="preserve">USE OF EVIDENCE-BASED PRACTICES FOR </w:t>
      </w:r>
    </w:p>
    <w:p w:rsidR="000602CE" w:rsidRPr="00823AB8" w:rsidRDefault="007F14C6" w:rsidP="000602CE">
      <w:pPr>
        <w:jc w:val="center"/>
        <w:rPr>
          <w:b/>
        </w:rPr>
      </w:pPr>
      <w:r>
        <w:rPr>
          <w:b/>
        </w:rPr>
        <w:t>COMPREHENSIVE CANCER CONTROL</w:t>
      </w:r>
    </w:p>
    <w:p w:rsidR="000602CE" w:rsidRDefault="000602CE" w:rsidP="000602CE">
      <w:pPr>
        <w:pStyle w:val="NormalWeb"/>
        <w:spacing w:before="0" w:beforeAutospacing="0" w:after="0" w:afterAutospacing="0"/>
        <w:jc w:val="center"/>
        <w:rPr>
          <w:b/>
        </w:rPr>
      </w:pPr>
    </w:p>
    <w:p w:rsidR="00E03EC8" w:rsidRPr="00823AB8" w:rsidRDefault="00E03EC8" w:rsidP="000602CE">
      <w:pPr>
        <w:pStyle w:val="NormalWeb"/>
        <w:spacing w:before="0" w:beforeAutospacing="0" w:after="0" w:afterAutospacing="0"/>
        <w:jc w:val="center"/>
        <w:rPr>
          <w:b/>
        </w:rPr>
      </w:pPr>
    </w:p>
    <w:p w:rsidR="000602CE" w:rsidRPr="000B5C37" w:rsidRDefault="000602CE" w:rsidP="000602CE">
      <w:pPr>
        <w:jc w:val="center"/>
        <w:rPr>
          <w:b/>
        </w:rPr>
      </w:pPr>
      <w:r w:rsidRPr="000B5C37">
        <w:rPr>
          <w:b/>
        </w:rPr>
        <w:t>New</w:t>
      </w:r>
    </w:p>
    <w:p w:rsidR="00E03EC8" w:rsidRPr="000B5C37" w:rsidRDefault="00E03EC8" w:rsidP="000602CE">
      <w:pPr>
        <w:jc w:val="center"/>
        <w:rPr>
          <w:b/>
        </w:rPr>
      </w:pPr>
    </w:p>
    <w:p w:rsidR="00E03EC8" w:rsidRPr="000B5C37" w:rsidRDefault="009B3112" w:rsidP="00E03EC8">
      <w:pPr>
        <w:jc w:val="center"/>
        <w:rPr>
          <w:b/>
        </w:rPr>
      </w:pPr>
      <w:r>
        <w:rPr>
          <w:b/>
        </w:rPr>
        <w:t>Supporting Statement – Part B</w:t>
      </w:r>
    </w:p>
    <w:p w:rsidR="00E03EC8" w:rsidRPr="000B5C37" w:rsidRDefault="00E03EC8" w:rsidP="000602CE">
      <w:pPr>
        <w:jc w:val="center"/>
        <w:rPr>
          <w:b/>
        </w:rPr>
      </w:pPr>
    </w:p>
    <w:p w:rsidR="000602CE" w:rsidRPr="000B5C37" w:rsidRDefault="000602CE" w:rsidP="000602CE">
      <w:pPr>
        <w:pStyle w:val="NormalWeb"/>
        <w:spacing w:before="0" w:beforeAutospacing="0" w:after="0" w:afterAutospacing="0"/>
        <w:jc w:val="center"/>
      </w:pPr>
    </w:p>
    <w:p w:rsidR="000602CE" w:rsidRPr="000B5C37" w:rsidRDefault="000602CE" w:rsidP="000602CE">
      <w:pPr>
        <w:pStyle w:val="NormalWeb"/>
        <w:spacing w:before="0" w:beforeAutospacing="0" w:after="0" w:afterAutospacing="0"/>
        <w:jc w:val="center"/>
      </w:pPr>
    </w:p>
    <w:p w:rsidR="000602CE" w:rsidRDefault="00C90997" w:rsidP="000602CE">
      <w:pPr>
        <w:pStyle w:val="NormalWeb"/>
        <w:spacing w:before="0" w:beforeAutospacing="0" w:after="0" w:afterAutospacing="0"/>
        <w:jc w:val="center"/>
        <w:rPr>
          <w:b/>
        </w:rPr>
      </w:pPr>
      <w:r>
        <w:rPr>
          <w:b/>
        </w:rPr>
        <w:t>October</w:t>
      </w:r>
      <w:r w:rsidR="00065BE9" w:rsidRPr="000B5C37">
        <w:rPr>
          <w:b/>
        </w:rPr>
        <w:t xml:space="preserve"> </w:t>
      </w:r>
      <w:r>
        <w:rPr>
          <w:b/>
        </w:rPr>
        <w:t>24</w:t>
      </w:r>
      <w:r w:rsidR="00065BE9" w:rsidRPr="000B5C37">
        <w:rPr>
          <w:b/>
        </w:rPr>
        <w:t>, 2011</w:t>
      </w:r>
    </w:p>
    <w:p w:rsidR="003D35FA" w:rsidRPr="000B5C37" w:rsidRDefault="003D35FA" w:rsidP="000602CE">
      <w:pPr>
        <w:pStyle w:val="NormalWeb"/>
        <w:spacing w:before="0" w:beforeAutospacing="0" w:after="0" w:afterAutospacing="0"/>
        <w:jc w:val="center"/>
        <w:rPr>
          <w:b/>
        </w:rPr>
      </w:pPr>
      <w:r>
        <w:rPr>
          <w:b/>
        </w:rPr>
        <w:t>(Revised January 18, 2012)</w:t>
      </w:r>
    </w:p>
    <w:p w:rsidR="000602CE" w:rsidRPr="0023327B" w:rsidRDefault="000602CE" w:rsidP="000602CE">
      <w:pPr>
        <w:pStyle w:val="NormalWeb"/>
        <w:spacing w:before="0" w:beforeAutospacing="0" w:after="0" w:afterAutospacing="0"/>
        <w:jc w:val="center"/>
      </w:pPr>
    </w:p>
    <w:p w:rsidR="000602CE" w:rsidRPr="0023327B" w:rsidRDefault="000602CE" w:rsidP="000602CE">
      <w:pPr>
        <w:pStyle w:val="NormalWeb"/>
        <w:spacing w:before="0" w:beforeAutospacing="0" w:after="0" w:afterAutospacing="0"/>
        <w:jc w:val="center"/>
      </w:pPr>
    </w:p>
    <w:p w:rsidR="000602CE" w:rsidRDefault="000602CE" w:rsidP="000602CE">
      <w:pPr>
        <w:pStyle w:val="NormalWeb"/>
        <w:spacing w:before="0" w:beforeAutospacing="0" w:after="0" w:afterAutospacing="0"/>
        <w:jc w:val="center"/>
      </w:pPr>
    </w:p>
    <w:p w:rsidR="000602CE" w:rsidRDefault="000602CE" w:rsidP="000602CE">
      <w:pPr>
        <w:pStyle w:val="NormalWeb"/>
        <w:spacing w:before="0" w:beforeAutospacing="0" w:after="0" w:afterAutospacing="0"/>
        <w:jc w:val="center"/>
      </w:pPr>
    </w:p>
    <w:p w:rsidR="000602CE" w:rsidRDefault="000602CE" w:rsidP="000602CE">
      <w:pPr>
        <w:pStyle w:val="NormalWeb"/>
        <w:spacing w:before="0" w:beforeAutospacing="0" w:after="0" w:afterAutospacing="0"/>
        <w:jc w:val="center"/>
      </w:pPr>
    </w:p>
    <w:p w:rsidR="000602CE" w:rsidRDefault="000602CE" w:rsidP="000602CE">
      <w:pPr>
        <w:pStyle w:val="NormalWeb"/>
        <w:spacing w:before="0" w:beforeAutospacing="0" w:after="0" w:afterAutospacing="0"/>
        <w:jc w:val="center"/>
      </w:pPr>
    </w:p>
    <w:p w:rsidR="000602CE" w:rsidRPr="0023327B" w:rsidRDefault="000602CE" w:rsidP="000602CE">
      <w:pPr>
        <w:pStyle w:val="NormalWeb"/>
        <w:spacing w:before="0" w:beforeAutospacing="0" w:after="0" w:afterAutospacing="0"/>
        <w:jc w:val="center"/>
      </w:pPr>
    </w:p>
    <w:p w:rsidR="000602CE" w:rsidRDefault="000602CE" w:rsidP="000602CE">
      <w:pPr>
        <w:pStyle w:val="NormalWeb"/>
        <w:spacing w:before="0" w:beforeAutospacing="0" w:after="0" w:afterAutospacing="0"/>
        <w:jc w:val="center"/>
      </w:pPr>
    </w:p>
    <w:p w:rsidR="000602CE" w:rsidRDefault="000602CE" w:rsidP="000602CE">
      <w:pPr>
        <w:pStyle w:val="NormalWeb"/>
        <w:spacing w:before="0" w:beforeAutospacing="0" w:after="0" w:afterAutospacing="0"/>
        <w:jc w:val="center"/>
      </w:pPr>
    </w:p>
    <w:p w:rsidR="000602CE" w:rsidRDefault="000602CE" w:rsidP="000602CE">
      <w:pPr>
        <w:pStyle w:val="NormalWeb"/>
        <w:spacing w:before="0" w:beforeAutospacing="0" w:after="0" w:afterAutospacing="0"/>
        <w:jc w:val="center"/>
      </w:pPr>
    </w:p>
    <w:p w:rsidR="000602CE" w:rsidRDefault="000602CE" w:rsidP="000602CE">
      <w:pPr>
        <w:pStyle w:val="NormalWeb"/>
        <w:spacing w:before="0" w:beforeAutospacing="0" w:after="0" w:afterAutospacing="0"/>
        <w:jc w:val="center"/>
      </w:pPr>
    </w:p>
    <w:p w:rsidR="000602CE" w:rsidRDefault="000602CE" w:rsidP="000602CE">
      <w:pPr>
        <w:pStyle w:val="NormalWeb"/>
        <w:spacing w:before="0" w:beforeAutospacing="0" w:after="0" w:afterAutospacing="0"/>
        <w:jc w:val="center"/>
      </w:pPr>
    </w:p>
    <w:p w:rsidR="000602CE" w:rsidRPr="0023327B" w:rsidRDefault="000602CE" w:rsidP="000602CE">
      <w:pPr>
        <w:pStyle w:val="NormalWeb"/>
        <w:spacing w:before="0" w:beforeAutospacing="0" w:after="0" w:afterAutospacing="0"/>
        <w:jc w:val="center"/>
      </w:pPr>
      <w:r>
        <w:t>Primary Contact:</w:t>
      </w:r>
    </w:p>
    <w:p w:rsidR="000602CE" w:rsidRPr="0023327B" w:rsidRDefault="000602CE" w:rsidP="000602CE">
      <w:pPr>
        <w:pStyle w:val="NormalWeb"/>
        <w:spacing w:before="0" w:beforeAutospacing="0" w:after="0" w:afterAutospacing="0"/>
        <w:jc w:val="center"/>
        <w:rPr>
          <w:color w:val="000000"/>
        </w:rPr>
      </w:pPr>
    </w:p>
    <w:p w:rsidR="000602CE" w:rsidRPr="0023327B" w:rsidRDefault="000602CE" w:rsidP="000602CE">
      <w:pPr>
        <w:pStyle w:val="NormalWeb"/>
        <w:spacing w:before="0" w:beforeAutospacing="0" w:after="0" w:afterAutospacing="0"/>
        <w:jc w:val="center"/>
        <w:rPr>
          <w:color w:val="000000"/>
        </w:rPr>
      </w:pPr>
      <w:r>
        <w:rPr>
          <w:color w:val="000000"/>
        </w:rPr>
        <w:t>C. Brooke Steele</w:t>
      </w:r>
    </w:p>
    <w:p w:rsidR="000602CE" w:rsidRPr="0023327B" w:rsidRDefault="000602CE" w:rsidP="000602CE">
      <w:pPr>
        <w:pStyle w:val="NormalWeb"/>
        <w:spacing w:before="0" w:beforeAutospacing="0" w:after="0" w:afterAutospacing="0"/>
        <w:jc w:val="center"/>
        <w:rPr>
          <w:color w:val="000000"/>
        </w:rPr>
      </w:pPr>
      <w:r w:rsidRPr="0023327B">
        <w:rPr>
          <w:color w:val="000000"/>
        </w:rPr>
        <w:t>Technical Monitor</w:t>
      </w:r>
    </w:p>
    <w:p w:rsidR="000602CE" w:rsidRPr="0023327B" w:rsidRDefault="00223150" w:rsidP="000602CE">
      <w:pPr>
        <w:pStyle w:val="NormalWeb"/>
        <w:spacing w:before="0" w:beforeAutospacing="0" w:after="0" w:afterAutospacing="0"/>
        <w:jc w:val="center"/>
        <w:rPr>
          <w:color w:val="000000"/>
        </w:rPr>
      </w:pPr>
      <w:r>
        <w:rPr>
          <w:color w:val="000000"/>
        </w:rPr>
        <w:t>National Center on Chronic Disease Prevention and Health Promotion</w:t>
      </w:r>
    </w:p>
    <w:p w:rsidR="000602CE" w:rsidRPr="0023327B" w:rsidRDefault="000602CE" w:rsidP="000602CE">
      <w:pPr>
        <w:pStyle w:val="NormalWeb"/>
        <w:spacing w:before="0" w:beforeAutospacing="0" w:after="0" w:afterAutospacing="0"/>
        <w:jc w:val="center"/>
        <w:rPr>
          <w:color w:val="000000"/>
        </w:rPr>
      </w:pPr>
      <w:r w:rsidRPr="0023327B">
        <w:rPr>
          <w:color w:val="000000"/>
        </w:rPr>
        <w:t>Centers for Disease Control and Prevention (CDC)</w:t>
      </w:r>
    </w:p>
    <w:p w:rsidR="000602CE" w:rsidRPr="0023327B" w:rsidRDefault="00065BE9" w:rsidP="000602CE">
      <w:pPr>
        <w:pStyle w:val="NormalWeb"/>
        <w:spacing w:before="0" w:beforeAutospacing="0" w:after="0" w:afterAutospacing="0"/>
        <w:jc w:val="center"/>
        <w:rPr>
          <w:color w:val="000000"/>
        </w:rPr>
      </w:pPr>
      <w:r>
        <w:rPr>
          <w:color w:val="000000"/>
        </w:rPr>
        <w:t>4770 Buford Highway NE, MS K-57</w:t>
      </w:r>
    </w:p>
    <w:p w:rsidR="000602CE" w:rsidRPr="0023327B" w:rsidRDefault="00065BE9" w:rsidP="000602CE">
      <w:pPr>
        <w:pStyle w:val="NormalWeb"/>
        <w:spacing w:before="0" w:beforeAutospacing="0" w:after="0" w:afterAutospacing="0"/>
        <w:jc w:val="center"/>
        <w:rPr>
          <w:color w:val="000000"/>
        </w:rPr>
      </w:pPr>
      <w:r>
        <w:rPr>
          <w:color w:val="000000"/>
        </w:rPr>
        <w:t>Atlanta, GA 30341-3724</w:t>
      </w:r>
    </w:p>
    <w:p w:rsidR="000602CE" w:rsidRPr="0023327B" w:rsidRDefault="000602CE" w:rsidP="000602CE">
      <w:pPr>
        <w:pStyle w:val="NormalWeb"/>
        <w:spacing w:before="0" w:beforeAutospacing="0" w:after="0" w:afterAutospacing="0"/>
        <w:jc w:val="center"/>
        <w:rPr>
          <w:color w:val="000000"/>
        </w:rPr>
      </w:pPr>
    </w:p>
    <w:p w:rsidR="000602CE" w:rsidRPr="0023327B" w:rsidRDefault="00223150" w:rsidP="000602CE">
      <w:pPr>
        <w:pStyle w:val="NormalWeb"/>
        <w:spacing w:before="0" w:beforeAutospacing="0" w:after="0" w:afterAutospacing="0"/>
        <w:jc w:val="center"/>
        <w:rPr>
          <w:color w:val="000000"/>
        </w:rPr>
      </w:pPr>
      <w:r>
        <w:rPr>
          <w:color w:val="000000"/>
        </w:rPr>
        <w:t>Telephone: (770</w:t>
      </w:r>
      <w:r w:rsidR="000602CE" w:rsidRPr="0023327B">
        <w:rPr>
          <w:color w:val="000000"/>
        </w:rPr>
        <w:t xml:space="preserve">) </w:t>
      </w:r>
      <w:r>
        <w:rPr>
          <w:color w:val="000000"/>
        </w:rPr>
        <w:t>488-4261</w:t>
      </w:r>
    </w:p>
    <w:p w:rsidR="000602CE" w:rsidRPr="0023327B" w:rsidRDefault="000602CE" w:rsidP="000602CE">
      <w:pPr>
        <w:pStyle w:val="NormalWeb"/>
        <w:spacing w:before="0" w:beforeAutospacing="0" w:after="0" w:afterAutospacing="0"/>
        <w:jc w:val="center"/>
        <w:rPr>
          <w:color w:val="000000"/>
        </w:rPr>
      </w:pPr>
      <w:r w:rsidRPr="0023327B">
        <w:rPr>
          <w:color w:val="000000"/>
        </w:rPr>
        <w:t xml:space="preserve">Fax: </w:t>
      </w:r>
      <w:r w:rsidR="00223150">
        <w:rPr>
          <w:color w:val="000000"/>
        </w:rPr>
        <w:t>(770) 488-4335</w:t>
      </w:r>
    </w:p>
    <w:p w:rsidR="000602CE" w:rsidRPr="0023327B" w:rsidRDefault="000602CE" w:rsidP="000602CE">
      <w:pPr>
        <w:pStyle w:val="NormalWeb"/>
        <w:spacing w:before="0" w:beforeAutospacing="0" w:after="0" w:afterAutospacing="0"/>
        <w:jc w:val="center"/>
        <w:rPr>
          <w:color w:val="000000"/>
        </w:rPr>
      </w:pPr>
      <w:r w:rsidRPr="0023327B">
        <w:rPr>
          <w:color w:val="000000"/>
        </w:rPr>
        <w:t xml:space="preserve">Email: </w:t>
      </w:r>
      <w:r>
        <w:rPr>
          <w:color w:val="000000"/>
        </w:rPr>
        <w:t>cks9</w:t>
      </w:r>
      <w:r w:rsidRPr="0023327B">
        <w:rPr>
          <w:color w:val="000000"/>
        </w:rPr>
        <w:t>@cdc.gov</w:t>
      </w:r>
    </w:p>
    <w:p w:rsidR="000602CE" w:rsidRPr="0023327B" w:rsidRDefault="000602CE" w:rsidP="000602CE">
      <w:pPr>
        <w:pStyle w:val="NormalWeb"/>
        <w:spacing w:before="0" w:beforeAutospacing="0" w:after="0" w:afterAutospacing="0"/>
        <w:jc w:val="center"/>
        <w:rPr>
          <w:color w:val="000000"/>
        </w:rPr>
      </w:pPr>
    </w:p>
    <w:p w:rsidR="000602CE" w:rsidRPr="0023327B" w:rsidRDefault="000602CE" w:rsidP="000602CE">
      <w:pPr>
        <w:pStyle w:val="NormalWeb"/>
        <w:spacing w:before="0" w:beforeAutospacing="0" w:after="0" w:afterAutospacing="0"/>
        <w:jc w:val="center"/>
        <w:rPr>
          <w:color w:val="000000"/>
        </w:rPr>
      </w:pPr>
    </w:p>
    <w:p w:rsidR="001353F7" w:rsidRDefault="001353F7" w:rsidP="00140D7A">
      <w:pPr>
        <w:jc w:val="center"/>
        <w:rPr>
          <w:b/>
          <w:sz w:val="22"/>
          <w:szCs w:val="22"/>
        </w:rPr>
        <w:sectPr w:rsidR="001353F7" w:rsidSect="009C322E">
          <w:headerReference w:type="default" r:id="rId12"/>
          <w:pgSz w:w="12240" w:h="15840"/>
          <w:pgMar w:top="1440" w:right="1440" w:bottom="1440" w:left="1440" w:header="720" w:footer="720" w:gutter="0"/>
          <w:cols w:space="720"/>
          <w:docGrid w:linePitch="360"/>
        </w:sectPr>
      </w:pPr>
    </w:p>
    <w:p w:rsidR="001353F7" w:rsidRPr="00046565" w:rsidRDefault="001353F7" w:rsidP="00140D7A">
      <w:pPr>
        <w:jc w:val="center"/>
        <w:rPr>
          <w:b/>
          <w:sz w:val="28"/>
          <w:szCs w:val="22"/>
        </w:rPr>
      </w:pPr>
      <w:r w:rsidRPr="00046565">
        <w:rPr>
          <w:b/>
          <w:sz w:val="28"/>
          <w:szCs w:val="22"/>
        </w:rPr>
        <w:lastRenderedPageBreak/>
        <w:t>Table of Contents</w:t>
      </w:r>
    </w:p>
    <w:p w:rsidR="00046565" w:rsidRDefault="00046565" w:rsidP="00140D7A">
      <w:pPr>
        <w:jc w:val="center"/>
        <w:rPr>
          <w:b/>
          <w:sz w:val="22"/>
          <w:szCs w:val="22"/>
        </w:rPr>
      </w:pPr>
    </w:p>
    <w:p w:rsidR="009B3112" w:rsidRDefault="00F728E0" w:rsidP="009B3112">
      <w:pPr>
        <w:pStyle w:val="TOC1"/>
        <w:rPr>
          <w:rFonts w:eastAsiaTheme="minorEastAsia" w:cstheme="minorBidi"/>
          <w:smallCaps/>
          <w:noProof/>
          <w:sz w:val="22"/>
          <w:szCs w:val="22"/>
        </w:rPr>
      </w:pPr>
      <w:r w:rsidRPr="00F728E0">
        <w:rPr>
          <w:b w:val="0"/>
          <w:sz w:val="22"/>
          <w:szCs w:val="22"/>
        </w:rPr>
        <w:fldChar w:fldCharType="begin"/>
      </w:r>
      <w:r w:rsidR="00046565">
        <w:rPr>
          <w:b w:val="0"/>
          <w:sz w:val="22"/>
          <w:szCs w:val="22"/>
        </w:rPr>
        <w:instrText xml:space="preserve"> TOC \o "1-2" \h \z \u </w:instrText>
      </w:r>
      <w:r w:rsidRPr="00F728E0">
        <w:rPr>
          <w:b w:val="0"/>
          <w:sz w:val="22"/>
          <w:szCs w:val="22"/>
        </w:rPr>
        <w:fldChar w:fldCharType="separate"/>
      </w:r>
    </w:p>
    <w:p w:rsidR="00A76D37" w:rsidRDefault="00A76D37">
      <w:pPr>
        <w:pStyle w:val="TOC2"/>
        <w:tabs>
          <w:tab w:val="right" w:leader="dot" w:pos="9350"/>
        </w:tabs>
        <w:rPr>
          <w:rFonts w:eastAsiaTheme="minorEastAsia" w:cstheme="minorBidi"/>
          <w:smallCaps w:val="0"/>
          <w:noProof/>
          <w:sz w:val="22"/>
          <w:szCs w:val="22"/>
        </w:rPr>
      </w:pPr>
    </w:p>
    <w:p w:rsidR="00A76D37" w:rsidRDefault="00F728E0">
      <w:pPr>
        <w:pStyle w:val="TOC1"/>
        <w:rPr>
          <w:rFonts w:eastAsiaTheme="minorEastAsia" w:cstheme="minorBidi"/>
          <w:b w:val="0"/>
          <w:bCs w:val="0"/>
          <w:caps w:val="0"/>
          <w:noProof/>
          <w:sz w:val="22"/>
          <w:szCs w:val="22"/>
        </w:rPr>
      </w:pPr>
      <w:hyperlink w:anchor="_Toc300779617" w:history="1">
        <w:r w:rsidR="00A76D37" w:rsidRPr="003925EE">
          <w:rPr>
            <w:rStyle w:val="Hyperlink"/>
            <w:noProof/>
          </w:rPr>
          <w:t>B.  Collections of Information Employing Statistical Methods</w:t>
        </w:r>
        <w:r w:rsidR="00A76D37">
          <w:rPr>
            <w:noProof/>
            <w:webHidden/>
          </w:rPr>
          <w:tab/>
        </w:r>
        <w:r w:rsidR="00502235">
          <w:rPr>
            <w:noProof/>
            <w:webHidden/>
          </w:rPr>
          <w:t>1</w:t>
        </w:r>
      </w:hyperlink>
    </w:p>
    <w:p w:rsidR="00A76D37" w:rsidRDefault="00F728E0">
      <w:pPr>
        <w:pStyle w:val="TOC2"/>
        <w:tabs>
          <w:tab w:val="right" w:leader="dot" w:pos="9350"/>
        </w:tabs>
        <w:rPr>
          <w:rFonts w:eastAsiaTheme="minorEastAsia" w:cstheme="minorBidi"/>
          <w:smallCaps w:val="0"/>
          <w:noProof/>
          <w:sz w:val="22"/>
          <w:szCs w:val="22"/>
        </w:rPr>
      </w:pPr>
      <w:hyperlink w:anchor="_Toc300779618" w:history="1">
        <w:r w:rsidR="00A76D37" w:rsidRPr="003925EE">
          <w:rPr>
            <w:rStyle w:val="Hyperlink"/>
            <w:noProof/>
          </w:rPr>
          <w:t>B.1. Respondent Universe and Sampling Methods</w:t>
        </w:r>
        <w:r w:rsidR="00A76D37">
          <w:rPr>
            <w:noProof/>
            <w:webHidden/>
          </w:rPr>
          <w:tab/>
        </w:r>
        <w:r w:rsidR="00502235">
          <w:rPr>
            <w:noProof/>
            <w:webHidden/>
          </w:rPr>
          <w:t>1</w:t>
        </w:r>
      </w:hyperlink>
    </w:p>
    <w:p w:rsidR="00A76D37" w:rsidRDefault="00F728E0">
      <w:pPr>
        <w:pStyle w:val="TOC2"/>
        <w:tabs>
          <w:tab w:val="right" w:leader="dot" w:pos="9350"/>
        </w:tabs>
        <w:rPr>
          <w:rFonts w:eastAsiaTheme="minorEastAsia" w:cstheme="minorBidi"/>
          <w:smallCaps w:val="0"/>
          <w:noProof/>
          <w:sz w:val="22"/>
          <w:szCs w:val="22"/>
        </w:rPr>
      </w:pPr>
      <w:hyperlink w:anchor="_Toc300779619" w:history="1">
        <w:r w:rsidR="00A76D37" w:rsidRPr="003925EE">
          <w:rPr>
            <w:rStyle w:val="Hyperlink"/>
            <w:noProof/>
          </w:rPr>
          <w:t>B.2. Procedures for the Collection of Information</w:t>
        </w:r>
        <w:r w:rsidR="00A76D37">
          <w:rPr>
            <w:noProof/>
            <w:webHidden/>
          </w:rPr>
          <w:tab/>
        </w:r>
        <w:r w:rsidR="00502235">
          <w:rPr>
            <w:noProof/>
            <w:webHidden/>
          </w:rPr>
          <w:t>2</w:t>
        </w:r>
      </w:hyperlink>
    </w:p>
    <w:p w:rsidR="00A76D37" w:rsidRDefault="00F728E0">
      <w:pPr>
        <w:pStyle w:val="TOC2"/>
        <w:tabs>
          <w:tab w:val="right" w:leader="dot" w:pos="9350"/>
        </w:tabs>
        <w:rPr>
          <w:rFonts w:eastAsiaTheme="minorEastAsia" w:cstheme="minorBidi"/>
          <w:smallCaps w:val="0"/>
          <w:noProof/>
          <w:sz w:val="22"/>
          <w:szCs w:val="22"/>
        </w:rPr>
      </w:pPr>
      <w:hyperlink w:anchor="_Toc300779620" w:history="1">
        <w:r w:rsidR="00A76D37" w:rsidRPr="003925EE">
          <w:rPr>
            <w:rStyle w:val="Hyperlink"/>
            <w:noProof/>
          </w:rPr>
          <w:t>B.3. Methods to Maximize Response Rates and Deal with Nonresponse</w:t>
        </w:r>
        <w:r w:rsidR="00A76D37">
          <w:rPr>
            <w:noProof/>
            <w:webHidden/>
          </w:rPr>
          <w:tab/>
        </w:r>
        <w:r w:rsidR="00502235">
          <w:rPr>
            <w:noProof/>
            <w:webHidden/>
          </w:rPr>
          <w:t>3</w:t>
        </w:r>
      </w:hyperlink>
    </w:p>
    <w:p w:rsidR="00A76D37" w:rsidRDefault="00F728E0">
      <w:pPr>
        <w:pStyle w:val="TOC2"/>
        <w:tabs>
          <w:tab w:val="right" w:leader="dot" w:pos="9350"/>
        </w:tabs>
        <w:rPr>
          <w:rFonts w:eastAsiaTheme="minorEastAsia" w:cstheme="minorBidi"/>
          <w:smallCaps w:val="0"/>
          <w:noProof/>
          <w:sz w:val="22"/>
          <w:szCs w:val="22"/>
        </w:rPr>
      </w:pPr>
      <w:hyperlink w:anchor="_Toc300779621" w:history="1">
        <w:r w:rsidR="00A76D37" w:rsidRPr="003925EE">
          <w:rPr>
            <w:rStyle w:val="Hyperlink"/>
            <w:noProof/>
          </w:rPr>
          <w:t>B.4. Tests of Procedures or Methods to be Undertaken</w:t>
        </w:r>
        <w:r w:rsidR="00A76D37">
          <w:rPr>
            <w:noProof/>
            <w:webHidden/>
          </w:rPr>
          <w:tab/>
        </w:r>
        <w:r w:rsidR="00A24D67">
          <w:rPr>
            <w:noProof/>
            <w:webHidden/>
          </w:rPr>
          <w:t>4</w:t>
        </w:r>
      </w:hyperlink>
    </w:p>
    <w:p w:rsidR="00A76D37" w:rsidRPr="00A24D67" w:rsidRDefault="00F728E0" w:rsidP="00A24D67">
      <w:pPr>
        <w:pStyle w:val="TOC2"/>
        <w:tabs>
          <w:tab w:val="right" w:leader="dot" w:pos="9350"/>
        </w:tabs>
        <w:rPr>
          <w:rFonts w:eastAsiaTheme="minorEastAsia" w:cstheme="minorBidi"/>
          <w:smallCaps w:val="0"/>
          <w:noProof/>
          <w:sz w:val="22"/>
          <w:szCs w:val="22"/>
        </w:rPr>
      </w:pPr>
      <w:hyperlink w:anchor="_Toc300779622" w:history="1">
        <w:r w:rsidR="00A76D37" w:rsidRPr="003925EE">
          <w:rPr>
            <w:rStyle w:val="Hyperlink"/>
            <w:noProof/>
          </w:rPr>
          <w:t>B. 5. Individuals Consulted on Statistical Aspects and Individuals Collecting and/or Analyzing Data</w:t>
        </w:r>
        <w:r w:rsidR="00A76D37">
          <w:rPr>
            <w:noProof/>
            <w:webHidden/>
          </w:rPr>
          <w:tab/>
        </w:r>
        <w:r w:rsidR="00A24D67">
          <w:rPr>
            <w:noProof/>
            <w:webHidden/>
          </w:rPr>
          <w:t>5</w:t>
        </w:r>
      </w:hyperlink>
    </w:p>
    <w:p w:rsidR="001353F7" w:rsidRDefault="00F728E0" w:rsidP="00140D7A">
      <w:pPr>
        <w:jc w:val="center"/>
        <w:rPr>
          <w:b/>
          <w:sz w:val="22"/>
          <w:szCs w:val="22"/>
        </w:rPr>
      </w:pPr>
      <w:r>
        <w:rPr>
          <w:b/>
          <w:sz w:val="22"/>
          <w:szCs w:val="22"/>
        </w:rPr>
        <w:fldChar w:fldCharType="end"/>
      </w:r>
    </w:p>
    <w:p w:rsidR="00A24D67" w:rsidRDefault="00A24D67" w:rsidP="00140D7A">
      <w:pPr>
        <w:jc w:val="center"/>
        <w:rPr>
          <w:b/>
          <w:sz w:val="22"/>
          <w:szCs w:val="22"/>
        </w:rPr>
      </w:pPr>
    </w:p>
    <w:p w:rsidR="00A24D67" w:rsidRDefault="00A24D67" w:rsidP="00140D7A">
      <w:pPr>
        <w:jc w:val="center"/>
        <w:rPr>
          <w:b/>
          <w:sz w:val="22"/>
          <w:szCs w:val="22"/>
        </w:rPr>
      </w:pPr>
    </w:p>
    <w:p w:rsidR="00823369" w:rsidRPr="00823369" w:rsidRDefault="00823369" w:rsidP="00823369">
      <w:pPr>
        <w:pStyle w:val="Heading"/>
        <w:spacing w:before="240" w:after="240" w:line="240" w:lineRule="auto"/>
        <w:outlineLvl w:val="9"/>
        <w:rPr>
          <w:sz w:val="24"/>
        </w:rPr>
      </w:pPr>
      <w:bookmarkStart w:id="0" w:name="_Toc296419562"/>
      <w:r>
        <w:rPr>
          <w:sz w:val="24"/>
        </w:rPr>
        <w:t xml:space="preserve">List of </w:t>
      </w:r>
      <w:r w:rsidRPr="00823369">
        <w:rPr>
          <w:sz w:val="24"/>
        </w:rPr>
        <w:t>Attachments</w:t>
      </w:r>
      <w:bookmarkEnd w:id="0"/>
    </w:p>
    <w:p w:rsidR="00823369" w:rsidRDefault="003A0DC4" w:rsidP="003A0DC4">
      <w:pPr>
        <w:pStyle w:val="BodyText"/>
        <w:tabs>
          <w:tab w:val="left" w:pos="1800"/>
        </w:tabs>
        <w:jc w:val="both"/>
      </w:pPr>
      <w:r>
        <w:t xml:space="preserve">Attachment </w:t>
      </w:r>
      <w:r w:rsidR="00823369">
        <w:t>A</w:t>
      </w:r>
      <w:r>
        <w:t>:</w:t>
      </w:r>
      <w:r>
        <w:tab/>
      </w:r>
      <w:r w:rsidR="00823369">
        <w:t>Authorizing Legislation</w:t>
      </w:r>
    </w:p>
    <w:p w:rsidR="00823369" w:rsidRDefault="003A0DC4" w:rsidP="003A0DC4">
      <w:pPr>
        <w:pStyle w:val="BodyText"/>
        <w:tabs>
          <w:tab w:val="left" w:pos="1800"/>
        </w:tabs>
        <w:jc w:val="both"/>
      </w:pPr>
      <w:r>
        <w:t xml:space="preserve">Attachment </w:t>
      </w:r>
      <w:r w:rsidR="00823369">
        <w:t>B</w:t>
      </w:r>
      <w:r w:rsidR="00DD3B0E">
        <w:t>.1</w:t>
      </w:r>
      <w:r>
        <w:t>:</w:t>
      </w:r>
      <w:r>
        <w:tab/>
      </w:r>
      <w:r w:rsidR="00823369">
        <w:t>Federal Register Notice</w:t>
      </w:r>
    </w:p>
    <w:p w:rsidR="00DD3B0E" w:rsidRDefault="00DD3B0E" w:rsidP="003A0DC4">
      <w:pPr>
        <w:pStyle w:val="BodyText"/>
        <w:tabs>
          <w:tab w:val="left" w:pos="1800"/>
        </w:tabs>
        <w:jc w:val="both"/>
      </w:pPr>
      <w:r>
        <w:t>Attachment B.2:</w:t>
      </w:r>
      <w:r>
        <w:tab/>
        <w:t>Summary of Public Comments and CDC Response</w:t>
      </w:r>
    </w:p>
    <w:p w:rsidR="00823369" w:rsidRDefault="003A0DC4" w:rsidP="003A0DC4">
      <w:pPr>
        <w:pStyle w:val="BodyText"/>
        <w:tabs>
          <w:tab w:val="left" w:pos="1800"/>
        </w:tabs>
        <w:jc w:val="both"/>
      </w:pPr>
      <w:r>
        <w:t xml:space="preserve">Attachment </w:t>
      </w:r>
      <w:r w:rsidR="00823369">
        <w:t>C.1</w:t>
      </w:r>
      <w:r>
        <w:t>:</w:t>
      </w:r>
      <w:r>
        <w:tab/>
      </w:r>
      <w:r w:rsidR="00823369">
        <w:t>Program Director Web Survey Questionnaire</w:t>
      </w:r>
    </w:p>
    <w:p w:rsidR="00823369" w:rsidRDefault="003A0DC4" w:rsidP="003A0DC4">
      <w:pPr>
        <w:pStyle w:val="BodyText"/>
        <w:tabs>
          <w:tab w:val="left" w:pos="1800"/>
        </w:tabs>
        <w:jc w:val="both"/>
      </w:pPr>
      <w:r>
        <w:t xml:space="preserve">Attachment </w:t>
      </w:r>
      <w:r w:rsidR="00823369">
        <w:t>C.2</w:t>
      </w:r>
      <w:r>
        <w:t>:</w:t>
      </w:r>
      <w:r>
        <w:tab/>
      </w:r>
      <w:r w:rsidR="00823369">
        <w:t>Program Director Telephone Interview Script</w:t>
      </w:r>
    </w:p>
    <w:p w:rsidR="00823369" w:rsidRDefault="003A0DC4" w:rsidP="003A0DC4">
      <w:pPr>
        <w:pStyle w:val="BodyText"/>
        <w:tabs>
          <w:tab w:val="left" w:pos="1800"/>
        </w:tabs>
        <w:jc w:val="both"/>
      </w:pPr>
      <w:r>
        <w:t xml:space="preserve">Attachment </w:t>
      </w:r>
      <w:r w:rsidR="00823369">
        <w:t>C.3</w:t>
      </w:r>
      <w:r>
        <w:t>:</w:t>
      </w:r>
      <w:r>
        <w:tab/>
      </w:r>
      <w:r w:rsidR="000313D1">
        <w:t xml:space="preserve">Program Director </w:t>
      </w:r>
      <w:r w:rsidR="00823369">
        <w:t>Advance Letter</w:t>
      </w:r>
    </w:p>
    <w:p w:rsidR="00823369" w:rsidRDefault="003A0DC4" w:rsidP="003A0DC4">
      <w:pPr>
        <w:pStyle w:val="BodyText"/>
        <w:tabs>
          <w:tab w:val="left" w:pos="1800"/>
        </w:tabs>
        <w:jc w:val="both"/>
      </w:pPr>
      <w:r>
        <w:t>Attachment C.4:</w:t>
      </w:r>
      <w:r>
        <w:tab/>
      </w:r>
      <w:r w:rsidR="007158FC">
        <w:t xml:space="preserve">Program Director </w:t>
      </w:r>
      <w:r w:rsidR="00823369">
        <w:t>Survey Scheduling Script</w:t>
      </w:r>
    </w:p>
    <w:p w:rsidR="00823369" w:rsidRDefault="003A0DC4" w:rsidP="003A0DC4">
      <w:pPr>
        <w:pStyle w:val="BodyText"/>
        <w:tabs>
          <w:tab w:val="left" w:pos="1800"/>
        </w:tabs>
        <w:jc w:val="both"/>
      </w:pPr>
      <w:r>
        <w:t>Attachment C.5:</w:t>
      </w:r>
      <w:r>
        <w:tab/>
      </w:r>
      <w:r w:rsidR="007158FC">
        <w:t xml:space="preserve">Program Director Follow-up </w:t>
      </w:r>
      <w:r w:rsidR="00823369">
        <w:t>E-mail Message</w:t>
      </w:r>
      <w:r w:rsidR="007158FC">
        <w:t>s</w:t>
      </w:r>
    </w:p>
    <w:p w:rsidR="00823369" w:rsidRDefault="003A0DC4" w:rsidP="003A0DC4">
      <w:pPr>
        <w:pStyle w:val="BodyText"/>
        <w:tabs>
          <w:tab w:val="left" w:pos="1800"/>
        </w:tabs>
        <w:jc w:val="both"/>
      </w:pPr>
      <w:r>
        <w:t>Attachment D.1:</w:t>
      </w:r>
      <w:r>
        <w:tab/>
      </w:r>
      <w:r w:rsidR="00823369">
        <w:t>Program Partner Web Survey Questionnaire</w:t>
      </w:r>
    </w:p>
    <w:p w:rsidR="00823369" w:rsidRDefault="003A0DC4" w:rsidP="003A0DC4">
      <w:pPr>
        <w:pStyle w:val="BodyText"/>
        <w:tabs>
          <w:tab w:val="left" w:pos="1800"/>
        </w:tabs>
        <w:jc w:val="both"/>
      </w:pPr>
      <w:r>
        <w:t>Attachment D.2:</w:t>
      </w:r>
      <w:r>
        <w:tab/>
      </w:r>
      <w:r w:rsidR="007158FC">
        <w:t xml:space="preserve">Program Partner </w:t>
      </w:r>
      <w:r w:rsidR="00823369">
        <w:t>Invitation E-mail Message</w:t>
      </w:r>
    </w:p>
    <w:p w:rsidR="00823369" w:rsidRDefault="003A0DC4" w:rsidP="003A0DC4">
      <w:pPr>
        <w:pStyle w:val="BodyText"/>
        <w:tabs>
          <w:tab w:val="left" w:pos="1800"/>
        </w:tabs>
        <w:jc w:val="both"/>
      </w:pPr>
      <w:r>
        <w:t>Attachment D.3:</w:t>
      </w:r>
      <w:r>
        <w:tab/>
      </w:r>
      <w:r w:rsidR="007158FC">
        <w:t xml:space="preserve">Program Partner </w:t>
      </w:r>
      <w:r w:rsidR="00823369">
        <w:t>Follow-up E-mail Messages</w:t>
      </w:r>
    </w:p>
    <w:p w:rsidR="00823369" w:rsidRDefault="003A0DC4" w:rsidP="003A0DC4">
      <w:pPr>
        <w:pStyle w:val="BodyText"/>
        <w:tabs>
          <w:tab w:val="left" w:pos="1800"/>
        </w:tabs>
        <w:jc w:val="both"/>
      </w:pPr>
      <w:r>
        <w:t>Attachment D.4:</w:t>
      </w:r>
      <w:r>
        <w:tab/>
      </w:r>
      <w:r w:rsidR="007158FC">
        <w:t xml:space="preserve">Program Partner </w:t>
      </w:r>
      <w:r w:rsidR="00823369">
        <w:t>Follow-up Postcard Messages</w:t>
      </w:r>
    </w:p>
    <w:p w:rsidR="00823369" w:rsidRDefault="003A0DC4" w:rsidP="003A0DC4">
      <w:pPr>
        <w:pStyle w:val="BodyText"/>
        <w:tabs>
          <w:tab w:val="left" w:pos="1800"/>
        </w:tabs>
        <w:jc w:val="both"/>
      </w:pPr>
      <w:r>
        <w:t>Attachment D.5:</w:t>
      </w:r>
      <w:r>
        <w:tab/>
      </w:r>
      <w:r w:rsidR="007158FC">
        <w:t xml:space="preserve">Program Partner </w:t>
      </w:r>
      <w:r w:rsidR="00823369">
        <w:t>Thank You E-mail Message</w:t>
      </w:r>
    </w:p>
    <w:p w:rsidR="007158FC" w:rsidRDefault="00C916B8" w:rsidP="003A0DC4">
      <w:pPr>
        <w:pStyle w:val="BodyText"/>
        <w:tabs>
          <w:tab w:val="left" w:pos="1800"/>
        </w:tabs>
        <w:jc w:val="both"/>
      </w:pPr>
      <w:r>
        <w:t>Attachment E</w:t>
      </w:r>
      <w:r w:rsidR="007158FC">
        <w:t>:</w:t>
      </w:r>
      <w:r w:rsidR="007158FC">
        <w:tab/>
      </w:r>
      <w:r w:rsidR="007158FC" w:rsidRPr="007158FC">
        <w:t>Battelle IRB Notice of Exemption</w:t>
      </w:r>
    </w:p>
    <w:p w:rsidR="00823369" w:rsidRDefault="00823369" w:rsidP="00140D7A">
      <w:pPr>
        <w:jc w:val="center"/>
        <w:rPr>
          <w:b/>
          <w:sz w:val="22"/>
          <w:szCs w:val="22"/>
        </w:rPr>
      </w:pPr>
    </w:p>
    <w:p w:rsidR="001353F7" w:rsidRDefault="001353F7" w:rsidP="001353F7">
      <w:pPr>
        <w:pStyle w:val="OMB1"/>
        <w:sectPr w:rsidR="001353F7" w:rsidSect="001353F7">
          <w:footerReference w:type="default" r:id="rId13"/>
          <w:pgSz w:w="12240" w:h="15840"/>
          <w:pgMar w:top="1440" w:right="1440" w:bottom="1440" w:left="1440" w:header="720" w:footer="720" w:gutter="0"/>
          <w:pgNumType w:fmt="lowerRoman" w:start="1"/>
          <w:cols w:space="720"/>
          <w:docGrid w:linePitch="360"/>
        </w:sectPr>
      </w:pPr>
    </w:p>
    <w:p w:rsidR="00DF4082" w:rsidRPr="00823AB8" w:rsidRDefault="00DF4082" w:rsidP="001353F7">
      <w:pPr>
        <w:pStyle w:val="OMB1"/>
      </w:pPr>
      <w:bookmarkStart w:id="1" w:name="_Toc300779617"/>
      <w:r w:rsidRPr="00823AB8">
        <w:lastRenderedPageBreak/>
        <w:t>B.  Collections of Information Employing Statistical Methods</w:t>
      </w:r>
      <w:bookmarkEnd w:id="1"/>
    </w:p>
    <w:p w:rsidR="00DF4082" w:rsidRPr="0023327B" w:rsidRDefault="00DF4082" w:rsidP="00934080">
      <w:pPr>
        <w:pStyle w:val="OMB2"/>
      </w:pPr>
      <w:bookmarkStart w:id="2" w:name="_Toc300779618"/>
      <w:r w:rsidRPr="0023327B">
        <w:t>B.1</w:t>
      </w:r>
      <w:r w:rsidR="00F10ED4">
        <w:t xml:space="preserve">. </w:t>
      </w:r>
      <w:r w:rsidRPr="0023327B">
        <w:t>Respondent Universe and Sampling Methods</w:t>
      </w:r>
      <w:bookmarkEnd w:id="2"/>
    </w:p>
    <w:p w:rsidR="00DC78F2" w:rsidRDefault="00DC78F2" w:rsidP="00934080">
      <w:pPr>
        <w:pStyle w:val="BodyText"/>
      </w:pPr>
      <w:r>
        <w:t>In order to understand how the NCCCP-funded programs are using evidence-based practices for cancer prevention and control in their respective jurisdictions (states, tribal areas</w:t>
      </w:r>
      <w:r w:rsidRPr="00260827">
        <w:t xml:space="preserve">, and </w:t>
      </w:r>
      <w:r>
        <w:t>Pacific Island Jurisdictions/</w:t>
      </w:r>
      <w:r w:rsidRPr="00260827">
        <w:t>territories</w:t>
      </w:r>
      <w:r>
        <w:t xml:space="preserve">), it is necessary to collect data on this topic from the key stakeholders with the most involvement in selecting and implementing those practices.  Therefore, this study will involve surveys conducted among two related populations:  </w:t>
      </w:r>
    </w:p>
    <w:p w:rsidR="00DC78F2" w:rsidRDefault="00DC78F2" w:rsidP="00934080">
      <w:pPr>
        <w:pStyle w:val="BodyText"/>
      </w:pPr>
    </w:p>
    <w:p w:rsidR="00DC78F2" w:rsidRDefault="00DC78F2" w:rsidP="00CE3DBB">
      <w:pPr>
        <w:pStyle w:val="BodyText"/>
        <w:numPr>
          <w:ilvl w:val="0"/>
          <w:numId w:val="8"/>
        </w:numPr>
      </w:pPr>
      <w:r w:rsidRPr="00DC78F2">
        <w:rPr>
          <w:b/>
        </w:rPr>
        <w:t>Program Directors.</w:t>
      </w:r>
      <w:r>
        <w:t xml:space="preserve">  Directors of the NCCCP-funded programs (or their designees); and </w:t>
      </w:r>
    </w:p>
    <w:p w:rsidR="00DC78F2" w:rsidRDefault="00DC78F2" w:rsidP="00CE3DBB">
      <w:pPr>
        <w:pStyle w:val="BodyText"/>
        <w:numPr>
          <w:ilvl w:val="0"/>
          <w:numId w:val="8"/>
        </w:numPr>
      </w:pPr>
      <w:r w:rsidRPr="00DC78F2">
        <w:rPr>
          <w:b/>
        </w:rPr>
        <w:t>Progr</w:t>
      </w:r>
      <w:r w:rsidR="00BF123F">
        <w:rPr>
          <w:b/>
        </w:rPr>
        <w:t>a</w:t>
      </w:r>
      <w:r w:rsidRPr="00DC78F2">
        <w:rPr>
          <w:b/>
        </w:rPr>
        <w:t>m Partners.</w:t>
      </w:r>
      <w:r>
        <w:t xml:space="preserve">  P</w:t>
      </w:r>
      <w:r w:rsidRPr="00260827">
        <w:t xml:space="preserve">rogram partners/collaborators identified by the </w:t>
      </w:r>
      <w:r>
        <w:t>p</w:t>
      </w:r>
      <w:r w:rsidRPr="00260827">
        <w:t xml:space="preserve">rogram </w:t>
      </w:r>
      <w:r>
        <w:t>d</w:t>
      </w:r>
      <w:r w:rsidRPr="00260827">
        <w:t>irectors as instrumental to the selection and implementation of cancer control EBPs</w:t>
      </w:r>
      <w:r>
        <w:t>.</w:t>
      </w:r>
    </w:p>
    <w:p w:rsidR="00DC78F2" w:rsidRDefault="00DC78F2" w:rsidP="00934080">
      <w:pPr>
        <w:pStyle w:val="BodyText"/>
      </w:pPr>
    </w:p>
    <w:p w:rsidR="00DC78F2" w:rsidRDefault="00DC78F2" w:rsidP="00934080">
      <w:pPr>
        <w:pStyle w:val="BodyText"/>
      </w:pPr>
      <w:proofErr w:type="gramStart"/>
      <w:r w:rsidRPr="00DC78F2">
        <w:rPr>
          <w:i/>
        </w:rPr>
        <w:t>Program Directors.</w:t>
      </w:r>
      <w:proofErr w:type="gramEnd"/>
      <w:r>
        <w:t xml:space="preserve">  </w:t>
      </w:r>
      <w:r w:rsidRPr="00D346A6">
        <w:rPr>
          <w:i/>
        </w:rPr>
        <w:t>The goal is to survey the directors (or their designees) of programs supported by the NCCCP</w:t>
      </w:r>
      <w:r w:rsidRPr="00425D44">
        <w:t>.  CDC currently supports 6</w:t>
      </w:r>
      <w:r w:rsidR="001B2EEC">
        <w:t>5</w:t>
      </w:r>
      <w:r w:rsidRPr="00425D44">
        <w:t xml:space="preserve"> comprehensive cancer control (CCC) programs, including in all 50 states, the District of Columbia, 7 trib</w:t>
      </w:r>
      <w:r w:rsidR="00163298">
        <w:t>es/tribal organizations</w:t>
      </w:r>
      <w:r w:rsidRPr="00425D44">
        <w:t>, and 7</w:t>
      </w:r>
      <w:r>
        <w:t xml:space="preserve"> Pacific Island Jurisdictions</w:t>
      </w:r>
      <w:r w:rsidRPr="00425D44">
        <w:t>/</w:t>
      </w:r>
      <w:r>
        <w:t>t</w:t>
      </w:r>
      <w:r w:rsidRPr="00425D44">
        <w:t>erritories</w:t>
      </w:r>
      <w:r w:rsidR="001B2EEC">
        <w:t xml:space="preserve">. </w:t>
      </w:r>
      <w:r w:rsidR="000D2430">
        <w:t>One of the Pacific Island Jurisdiction grantees is the national</w:t>
      </w:r>
      <w:r w:rsidR="001B2EEC">
        <w:t xml:space="preserve"> CCC program in the </w:t>
      </w:r>
      <w:r w:rsidR="00D16D62">
        <w:t>Federated States of Micronesia</w:t>
      </w:r>
      <w:r w:rsidR="00C26E88">
        <w:t xml:space="preserve"> (FSM)</w:t>
      </w:r>
      <w:r w:rsidR="001B2EEC">
        <w:t xml:space="preserve">. </w:t>
      </w:r>
      <w:r w:rsidR="000D2430">
        <w:t>T</w:t>
      </w:r>
      <w:r w:rsidR="001B2EEC">
        <w:t xml:space="preserve">he national program supports </w:t>
      </w:r>
      <w:r w:rsidR="00C26E88">
        <w:t xml:space="preserve">CCC programs in </w:t>
      </w:r>
      <w:r w:rsidR="001B2EEC">
        <w:t xml:space="preserve">four </w:t>
      </w:r>
      <w:r w:rsidR="00C26E88">
        <w:t xml:space="preserve">FSM </w:t>
      </w:r>
      <w:r w:rsidR="001B2EEC">
        <w:t>state</w:t>
      </w:r>
      <w:r w:rsidR="00C26E88">
        <w:t>s</w:t>
      </w:r>
      <w:r w:rsidR="001B2EEC">
        <w:t xml:space="preserve">, </w:t>
      </w:r>
      <w:r w:rsidR="000D2430">
        <w:t xml:space="preserve">each of which submits a cancer plan to </w:t>
      </w:r>
      <w:r w:rsidR="001B2EEC">
        <w:t>CDC</w:t>
      </w:r>
      <w:r w:rsidR="000D2430">
        <w:t>. Therefore, CDC</w:t>
      </w:r>
      <w:r w:rsidR="001B2EEC">
        <w:t xml:space="preserve"> receives cancer plans</w:t>
      </w:r>
      <w:r w:rsidR="00C26E88">
        <w:t xml:space="preserve"> from 69 programs</w:t>
      </w:r>
      <w:r w:rsidRPr="00425D44">
        <w:t>.</w:t>
      </w:r>
      <w:r w:rsidR="001B2EEC">
        <w:t xml:space="preserve"> </w:t>
      </w:r>
      <w:r w:rsidRPr="00425D44">
        <w:t xml:space="preserve"> </w:t>
      </w:r>
      <w:r w:rsidR="00D16D62">
        <w:t xml:space="preserve">Because </w:t>
      </w:r>
      <w:r w:rsidR="00C26E88">
        <w:t xml:space="preserve">directors of </w:t>
      </w:r>
      <w:r w:rsidR="00D16D62">
        <w:t xml:space="preserve">3 </w:t>
      </w:r>
      <w:r w:rsidR="00C26E88">
        <w:t>of the 69 programs</w:t>
      </w:r>
      <w:r w:rsidR="00D16D62">
        <w:t xml:space="preserve"> </w:t>
      </w:r>
      <w:r w:rsidR="002F4A29">
        <w:t xml:space="preserve">have </w:t>
      </w:r>
      <w:r w:rsidR="00D16D62">
        <w:t>participate</w:t>
      </w:r>
      <w:r w:rsidR="002F4A29">
        <w:t>d</w:t>
      </w:r>
      <w:r w:rsidR="00D16D62">
        <w:t xml:space="preserve"> in the survey instrument pilot testing, the survey will focus on the remaining 66 </w:t>
      </w:r>
      <w:r w:rsidR="00C26E88">
        <w:t xml:space="preserve">program </w:t>
      </w:r>
      <w:r w:rsidR="00D16D62">
        <w:t xml:space="preserve">directors. </w:t>
      </w:r>
      <w:r>
        <w:t>The program directors are in the best position to directly shape how their programs utilize EBPs, and will often be the most knowledgeable about the current use of EBPs to address cancer control objectives specified in their action plans. However, it is possible that some directors will not be the most knowledgeable person regarding the use of EBPs.  In these cases, as part of the study recruitment process, we will ask the directors to specify the staff person with the most knowledge about and direct involvement with the use of EBPs for their programs.</w:t>
      </w:r>
    </w:p>
    <w:p w:rsidR="00DC78F2" w:rsidRDefault="00DC78F2" w:rsidP="00934080">
      <w:pPr>
        <w:pStyle w:val="BodyText"/>
      </w:pPr>
    </w:p>
    <w:p w:rsidR="00DC78F2" w:rsidRDefault="00DC78F2" w:rsidP="00934080">
      <w:pPr>
        <w:pStyle w:val="BodyText"/>
        <w:rPr>
          <w:i/>
        </w:rPr>
      </w:pPr>
      <w:bookmarkStart w:id="3" w:name="_Toc282603888"/>
      <w:bookmarkStart w:id="4" w:name="_Toc282793601"/>
      <w:proofErr w:type="gramStart"/>
      <w:r w:rsidRPr="00D346A6">
        <w:rPr>
          <w:i/>
        </w:rPr>
        <w:t>Program Partners</w:t>
      </w:r>
      <w:bookmarkEnd w:id="3"/>
      <w:bookmarkEnd w:id="4"/>
      <w:r w:rsidR="00D346A6" w:rsidRPr="00D346A6">
        <w:rPr>
          <w:i/>
        </w:rPr>
        <w:t>.</w:t>
      </w:r>
      <w:proofErr w:type="gramEnd"/>
      <w:r w:rsidR="00D346A6">
        <w:t xml:space="preserve">  </w:t>
      </w:r>
      <w:r w:rsidRPr="00425D44">
        <w:t xml:space="preserve">The </w:t>
      </w:r>
      <w:r>
        <w:t xml:space="preserve">second </w:t>
      </w:r>
      <w:r w:rsidRPr="00425D44">
        <w:t xml:space="preserve">survey will be conducted among </w:t>
      </w:r>
      <w:r>
        <w:t xml:space="preserve">key partners for </w:t>
      </w:r>
      <w:r w:rsidRPr="00425D44">
        <w:t xml:space="preserve">the </w:t>
      </w:r>
      <w:r>
        <w:t xml:space="preserve">NCCCP-funded </w:t>
      </w:r>
      <w:r w:rsidRPr="00425D44">
        <w:t>programs</w:t>
      </w:r>
      <w:r>
        <w:t xml:space="preserve">. </w:t>
      </w:r>
      <w:r w:rsidRPr="00425D44">
        <w:t xml:space="preserve"> Program partners are key collaborators to the </w:t>
      </w:r>
      <w:r>
        <w:t xml:space="preserve">CCC </w:t>
      </w:r>
      <w:r w:rsidRPr="00425D44">
        <w:t xml:space="preserve">programs and members of the cancer control coalitions in their respective jurisdictions.  </w:t>
      </w:r>
      <w:r>
        <w:t xml:space="preserve">Program partners will be </w:t>
      </w:r>
      <w:r w:rsidRPr="00260827">
        <w:t xml:space="preserve">identified by the </w:t>
      </w:r>
      <w:r>
        <w:t>p</w:t>
      </w:r>
      <w:r w:rsidRPr="00260827">
        <w:t xml:space="preserve">rogram </w:t>
      </w:r>
      <w:r>
        <w:t>d</w:t>
      </w:r>
      <w:r w:rsidRPr="00260827">
        <w:t xml:space="preserve">irectors </w:t>
      </w:r>
      <w:r>
        <w:t>participating in the first survey – as the directors are called to set up a time for the telephone survey, they will be asked to provide names and contact information for 3</w:t>
      </w:r>
      <w:r w:rsidR="00D346A6">
        <w:t>-4</w:t>
      </w:r>
      <w:r>
        <w:t xml:space="preserve"> partners who play a substantial role in helping their programs utilize (identifying, adapting, implementing, and evaluating) evidence-based cancer control practices.  </w:t>
      </w:r>
      <w:r w:rsidRPr="00D346A6">
        <w:rPr>
          <w:i/>
        </w:rPr>
        <w:t xml:space="preserve">Thus, </w:t>
      </w:r>
      <w:r w:rsidR="00D16D62">
        <w:rPr>
          <w:i/>
        </w:rPr>
        <w:t xml:space="preserve">we expect a 50% response rate among partners for a final sample of 132.  </w:t>
      </w:r>
    </w:p>
    <w:p w:rsidR="00934080" w:rsidRDefault="00934080" w:rsidP="00934080">
      <w:pPr>
        <w:pStyle w:val="BodyText"/>
      </w:pPr>
    </w:p>
    <w:p w:rsidR="00DC78F2" w:rsidRDefault="00DC78F2" w:rsidP="00934080">
      <w:pPr>
        <w:pStyle w:val="OMB3"/>
      </w:pPr>
      <w:bookmarkStart w:id="5" w:name="_Toc282603889"/>
      <w:bookmarkStart w:id="6" w:name="_Toc282793602"/>
      <w:r>
        <w:t>Recruitment Procedures</w:t>
      </w:r>
      <w:bookmarkEnd w:id="5"/>
      <w:bookmarkEnd w:id="6"/>
    </w:p>
    <w:p w:rsidR="00DC78F2" w:rsidRDefault="00DC78F2" w:rsidP="00934080">
      <w:pPr>
        <w:pStyle w:val="BodyText"/>
      </w:pPr>
      <w:r>
        <w:t xml:space="preserve">Recruitment of survey participants from the two study populations will be </w:t>
      </w:r>
      <w:r w:rsidR="00EA1756">
        <w:t>conducted by the cont</w:t>
      </w:r>
      <w:r w:rsidR="00F64E29">
        <w:t>r</w:t>
      </w:r>
      <w:r w:rsidR="00EA1756">
        <w:t xml:space="preserve">actor (Battelle).  </w:t>
      </w:r>
      <w:r>
        <w:t xml:space="preserve">Recruitment begins with the program directors, but because we rely on them to provide referrals to key partners we can only begin partner recruitment once the director survey is underway.  </w:t>
      </w:r>
    </w:p>
    <w:p w:rsidR="00C33307" w:rsidRDefault="00C33307" w:rsidP="00934080">
      <w:pPr>
        <w:pStyle w:val="BodyText"/>
      </w:pPr>
    </w:p>
    <w:p w:rsidR="00DC78F2" w:rsidRDefault="00C33307" w:rsidP="00934080">
      <w:pPr>
        <w:pStyle w:val="BodyText"/>
      </w:pPr>
      <w:bookmarkStart w:id="7" w:name="_Toc282603890"/>
      <w:proofErr w:type="gramStart"/>
      <w:r w:rsidRPr="00C33307">
        <w:rPr>
          <w:i/>
        </w:rPr>
        <w:t>Program Directors.</w:t>
      </w:r>
      <w:proofErr w:type="gramEnd"/>
      <w:r>
        <w:t xml:space="preserve">  </w:t>
      </w:r>
      <w:r w:rsidR="00DC78F2">
        <w:t>The directors of 6</w:t>
      </w:r>
      <w:r w:rsidR="00D16D62">
        <w:t>6</w:t>
      </w:r>
      <w:r w:rsidR="00DC78F2">
        <w:t xml:space="preserve"> CCC programs will be invited to participate in the survey.  The survey recruitment process will involve </w:t>
      </w:r>
      <w:r w:rsidR="00DC78F2">
        <w:rPr>
          <w:i/>
        </w:rPr>
        <w:t>three</w:t>
      </w:r>
      <w:r w:rsidR="00DC78F2" w:rsidRPr="0076521D">
        <w:rPr>
          <w:i/>
        </w:rPr>
        <w:t xml:space="preserve"> main steps</w:t>
      </w:r>
      <w:r w:rsidR="00D346A6">
        <w:rPr>
          <w:i/>
        </w:rPr>
        <w:t>:</w:t>
      </w:r>
      <w:r w:rsidR="00DC78F2">
        <w:t xml:space="preserve">  </w:t>
      </w:r>
    </w:p>
    <w:p w:rsidR="00EA1756" w:rsidRDefault="00EA1756" w:rsidP="00EA1756">
      <w:pPr>
        <w:pStyle w:val="BodyText"/>
      </w:pPr>
    </w:p>
    <w:p w:rsidR="00DC78F2" w:rsidRPr="00260827" w:rsidRDefault="001B6F67" w:rsidP="00CE3DBB">
      <w:pPr>
        <w:pStyle w:val="BodyText"/>
        <w:numPr>
          <w:ilvl w:val="0"/>
          <w:numId w:val="9"/>
        </w:numPr>
      </w:pPr>
      <w:r>
        <w:rPr>
          <w:b/>
        </w:rPr>
        <w:t>Advance</w:t>
      </w:r>
      <w:r w:rsidR="00DC78F2" w:rsidRPr="00F24756">
        <w:rPr>
          <w:b/>
        </w:rPr>
        <w:t xml:space="preserve"> Letter</w:t>
      </w:r>
      <w:r w:rsidR="00DC78F2">
        <w:rPr>
          <w:b/>
        </w:rPr>
        <w:t>s</w:t>
      </w:r>
      <w:r w:rsidR="00D346A6">
        <w:rPr>
          <w:b/>
        </w:rPr>
        <w:t xml:space="preserve"> to Program Directors</w:t>
      </w:r>
      <w:r w:rsidR="00DC78F2" w:rsidRPr="00F24756">
        <w:rPr>
          <w:b/>
        </w:rPr>
        <w:t>.</w:t>
      </w:r>
      <w:r w:rsidR="00DC78F2">
        <w:t xml:space="preserve">  </w:t>
      </w:r>
      <w:r w:rsidR="00D346A6">
        <w:t xml:space="preserve">Battelle </w:t>
      </w:r>
      <w:r w:rsidR="00DC78F2">
        <w:t xml:space="preserve">will send </w:t>
      </w:r>
      <w:r w:rsidR="00DC78F2" w:rsidRPr="00260827">
        <w:rPr>
          <w:rFonts w:eastAsiaTheme="minorHAnsi"/>
        </w:rPr>
        <w:t xml:space="preserve">an advance letter </w:t>
      </w:r>
      <w:r w:rsidR="00DC78F2">
        <w:rPr>
          <w:rFonts w:eastAsiaTheme="minorHAnsi"/>
        </w:rPr>
        <w:t xml:space="preserve">to all program directors </w:t>
      </w:r>
      <w:r w:rsidR="00DC78F2" w:rsidRPr="00260827">
        <w:rPr>
          <w:rFonts w:eastAsiaTheme="minorHAnsi"/>
        </w:rPr>
        <w:t>describ</w:t>
      </w:r>
      <w:r w:rsidR="00DC78F2">
        <w:rPr>
          <w:rFonts w:eastAsiaTheme="minorHAnsi"/>
        </w:rPr>
        <w:t>ing</w:t>
      </w:r>
      <w:r w:rsidR="00DC78F2" w:rsidRPr="00260827">
        <w:rPr>
          <w:rFonts w:eastAsiaTheme="minorHAnsi"/>
        </w:rPr>
        <w:t xml:space="preserve"> the purpose and importance of the study</w:t>
      </w:r>
      <w:r w:rsidR="00DC78F2">
        <w:rPr>
          <w:rFonts w:eastAsiaTheme="minorHAnsi"/>
        </w:rPr>
        <w:t xml:space="preserve">, inviting them to participate, and describing what they can expect if they choose to participate (see </w:t>
      </w:r>
      <w:r w:rsidR="00014A97">
        <w:rPr>
          <w:rFonts w:eastAsiaTheme="minorHAnsi"/>
        </w:rPr>
        <w:t xml:space="preserve">Attachment </w:t>
      </w:r>
      <w:r w:rsidR="00C916B8">
        <w:rPr>
          <w:rFonts w:eastAsiaTheme="minorHAnsi"/>
        </w:rPr>
        <w:t>C</w:t>
      </w:r>
      <w:r w:rsidR="00DC78F2">
        <w:rPr>
          <w:rFonts w:eastAsiaTheme="minorHAnsi"/>
        </w:rPr>
        <w:t>.</w:t>
      </w:r>
      <w:r w:rsidR="00C916B8">
        <w:rPr>
          <w:rFonts w:eastAsiaTheme="minorHAnsi"/>
        </w:rPr>
        <w:t>3</w:t>
      </w:r>
      <w:r w:rsidR="00DC78F2" w:rsidRPr="00F600CA">
        <w:rPr>
          <w:rFonts w:eastAsiaTheme="minorHAnsi"/>
        </w:rPr>
        <w:t>)</w:t>
      </w:r>
      <w:r w:rsidR="00DC78F2" w:rsidRPr="00260827">
        <w:t xml:space="preserve">. </w:t>
      </w:r>
      <w:r w:rsidR="00DC78F2" w:rsidRPr="00260827">
        <w:rPr>
          <w:rFonts w:eastAsiaTheme="minorHAnsi"/>
        </w:rPr>
        <w:t xml:space="preserve">The advance letters will be printed on CDC letterhead and signed by the appropriate CDC staff person. </w:t>
      </w:r>
    </w:p>
    <w:p w:rsidR="00DC78F2" w:rsidRDefault="00DC78F2" w:rsidP="00CE3DBB">
      <w:pPr>
        <w:pStyle w:val="BodyText"/>
        <w:numPr>
          <w:ilvl w:val="0"/>
          <w:numId w:val="9"/>
        </w:numPr>
      </w:pPr>
      <w:r w:rsidRPr="00F24756">
        <w:rPr>
          <w:b/>
        </w:rPr>
        <w:t>Scheduling Calls.</w:t>
      </w:r>
      <w:r>
        <w:t xml:space="preserve">  </w:t>
      </w:r>
      <w:r w:rsidR="00D346A6">
        <w:t>W</w:t>
      </w:r>
      <w:r>
        <w:t xml:space="preserve">ithin approximately one week of the advance letters being mailed, </w:t>
      </w:r>
      <w:r w:rsidR="00DB5D91">
        <w:t xml:space="preserve">Battelle </w:t>
      </w:r>
      <w:r>
        <w:t>will contact all program directors by telephone, inviting them to participate in the survey and to schedule a one-hour appointment during which they can complete the survey</w:t>
      </w:r>
      <w:r w:rsidR="002C212B">
        <w:t xml:space="preserve"> (</w:t>
      </w:r>
      <w:r>
        <w:t xml:space="preserve">see </w:t>
      </w:r>
      <w:r w:rsidR="002C212B" w:rsidRPr="00152D86">
        <w:t xml:space="preserve">Attachment </w:t>
      </w:r>
      <w:r w:rsidR="00C916B8">
        <w:t>C.4</w:t>
      </w:r>
      <w:r w:rsidR="002C212B">
        <w:t xml:space="preserve"> for copy of the scheduling script</w:t>
      </w:r>
      <w:r>
        <w:t xml:space="preserve">), which will include text and instructions for describing the purpose and procedures of </w:t>
      </w:r>
      <w:r>
        <w:lastRenderedPageBreak/>
        <w:t xml:space="preserve">the survey, and for confirming their willingness to participate.  The schedulers will perform the informed consent procedures during the call.  If a director (or the designee) consents to participate, then she/he </w:t>
      </w:r>
      <w:r w:rsidRPr="00260827">
        <w:t xml:space="preserve">will be </w:t>
      </w:r>
      <w:r>
        <w:t xml:space="preserve">asked </w:t>
      </w:r>
      <w:r w:rsidRPr="00260827">
        <w:t xml:space="preserve">to </w:t>
      </w:r>
      <w:r>
        <w:t xml:space="preserve">provide names and contact information for </w:t>
      </w:r>
      <w:r w:rsidR="00C33307">
        <w:t>3</w:t>
      </w:r>
      <w:r>
        <w:t>–</w:t>
      </w:r>
      <w:r w:rsidR="00C33307">
        <w:t>4</w:t>
      </w:r>
      <w:r>
        <w:t xml:space="preserve"> key </w:t>
      </w:r>
      <w:r w:rsidRPr="00260827">
        <w:t xml:space="preserve">partners/collaborators </w:t>
      </w:r>
      <w:r>
        <w:t xml:space="preserve">who play a substantial role in helping the programs utilize EBPs.  Obtaining the partner referrals during the scheduling calls will allow </w:t>
      </w:r>
      <w:r w:rsidR="00DB5D91">
        <w:t xml:space="preserve">Battelle </w:t>
      </w:r>
      <w:r>
        <w:t>to initiate recruitment for the partner survey as soon as possible.  However, if a director is not able to provide the partner referrals at the time of the scheduling call, they will be asked to e-mail the list to the scheduler following the call, or provide the partner information during the telephone interview component of the scheduled survey appointment.</w:t>
      </w:r>
    </w:p>
    <w:p w:rsidR="00DC78F2" w:rsidRDefault="00DC78F2" w:rsidP="00CE3DBB">
      <w:pPr>
        <w:pStyle w:val="BodyText"/>
        <w:numPr>
          <w:ilvl w:val="0"/>
          <w:numId w:val="9"/>
        </w:numPr>
      </w:pPr>
      <w:r w:rsidRPr="00F24756">
        <w:rPr>
          <w:b/>
        </w:rPr>
        <w:t>Confirmation E-mails.</w:t>
      </w:r>
      <w:r>
        <w:t xml:space="preserve">  For the program directors (or their designees) choosing to participate, </w:t>
      </w:r>
      <w:r w:rsidR="00DB5D91">
        <w:t xml:space="preserve">Battelle </w:t>
      </w:r>
      <w:r>
        <w:t xml:space="preserve">will send a confirmation e-mail message that contains the date and time for the scheduled survey appointment and instructions for completing the survey when the appointment occurs (see </w:t>
      </w:r>
      <w:r w:rsidR="00C33307">
        <w:t xml:space="preserve">Attachment </w:t>
      </w:r>
      <w:r w:rsidR="00C916B8">
        <w:t>C.5</w:t>
      </w:r>
      <w:r>
        <w:t xml:space="preserve">). </w:t>
      </w:r>
    </w:p>
    <w:p w:rsidR="00C33307" w:rsidRPr="00260827" w:rsidRDefault="00C33307" w:rsidP="00934080">
      <w:pPr>
        <w:pStyle w:val="BodyText"/>
      </w:pPr>
    </w:p>
    <w:bookmarkEnd w:id="7"/>
    <w:p w:rsidR="00DC78F2" w:rsidRDefault="00C33307" w:rsidP="00934080">
      <w:pPr>
        <w:pStyle w:val="BodyText"/>
      </w:pPr>
      <w:r w:rsidRPr="00C33307">
        <w:rPr>
          <w:i/>
        </w:rPr>
        <w:t>Program Partners.</w:t>
      </w:r>
      <w:r>
        <w:t xml:space="preserve">  </w:t>
      </w:r>
      <w:r w:rsidR="00DC78F2">
        <w:t xml:space="preserve">Recruitment for the program partner survey will commence as soon as the program directors (or their designees) begin providing the names and contact information for their recommended partners.  Once the partner recommendations are obtained, the names and contact information will be entered into the survey tracking system, which will be linked to the web survey software and will facilitate the distribution of recruitment and reminder/follow-up e-mail messages to the potential partner participants.  </w:t>
      </w:r>
    </w:p>
    <w:p w:rsidR="00DC78F2" w:rsidRDefault="00DC78F2" w:rsidP="00CE3DBB">
      <w:pPr>
        <w:pStyle w:val="BodyText"/>
        <w:numPr>
          <w:ilvl w:val="0"/>
          <w:numId w:val="19"/>
        </w:numPr>
      </w:pPr>
      <w:r w:rsidRPr="00284E62">
        <w:rPr>
          <w:b/>
        </w:rPr>
        <w:t>Invitation E-mail.</w:t>
      </w:r>
      <w:r>
        <w:t xml:space="preserve">  Within one day of the partner information being entered, the tracking system will generate e-mail messages to each partner, inviting them to participate in the survey.  The e-mail message will contain a description of the study, an explanation of </w:t>
      </w:r>
      <w:r w:rsidR="00DB1135">
        <w:t xml:space="preserve">how their responses will be maintained in a secure manner, and </w:t>
      </w:r>
      <w:r>
        <w:t xml:space="preserve">instructions for how to participate in the survey including an embedded hyperlink “button” that if clicked will direct the partner to the web-based survey (see </w:t>
      </w:r>
      <w:r w:rsidR="008A5E82">
        <w:t>Attachment</w:t>
      </w:r>
      <w:r>
        <w:t xml:space="preserve"> </w:t>
      </w:r>
      <w:r w:rsidR="00C916B8">
        <w:t>D.2</w:t>
      </w:r>
      <w:r>
        <w:t xml:space="preserve"> for invitation e-mail message template).  </w:t>
      </w:r>
    </w:p>
    <w:p w:rsidR="00DC78F2" w:rsidRDefault="00DC78F2" w:rsidP="00CE3DBB">
      <w:pPr>
        <w:pStyle w:val="BodyText"/>
        <w:numPr>
          <w:ilvl w:val="0"/>
          <w:numId w:val="19"/>
        </w:numPr>
      </w:pPr>
      <w:r w:rsidRPr="008A5E82">
        <w:rPr>
          <w:b/>
        </w:rPr>
        <w:t>Follow-up E-mails and Postcards.</w:t>
      </w:r>
      <w:r>
        <w:t xml:space="preserve">  One week after the invitation e-mail </w:t>
      </w:r>
      <w:r w:rsidR="009577DF">
        <w:t>ha</w:t>
      </w:r>
      <w:r>
        <w:t xml:space="preserve">s </w:t>
      </w:r>
      <w:r w:rsidR="009577DF">
        <w:t xml:space="preserve">been </w:t>
      </w:r>
      <w:r>
        <w:t>sent, the tracking system will generate and send to non-respondents the first of two follow-up e-mail message</w:t>
      </w:r>
      <w:r w:rsidR="00F64E29">
        <w:t>s</w:t>
      </w:r>
      <w:r>
        <w:t xml:space="preserve"> containing similar content as the initial message.  Two weeks after the invitation e-mail </w:t>
      </w:r>
      <w:r w:rsidR="009577DF">
        <w:t>ha</w:t>
      </w:r>
      <w:r>
        <w:t xml:space="preserve">s </w:t>
      </w:r>
      <w:r w:rsidR="009577DF">
        <w:t xml:space="preserve">been </w:t>
      </w:r>
      <w:r>
        <w:t xml:space="preserve">sent, the tracking system will generate and send to non-respondents a second and final follow-up e-mail message similar to the first, but with the acknowledgement that the survey will be closing soon and that those who wish to complete the survey must do so within a given deadline (see </w:t>
      </w:r>
      <w:r w:rsidR="008A5E82">
        <w:t xml:space="preserve">Attachment </w:t>
      </w:r>
      <w:r w:rsidR="00C916B8">
        <w:t>D.3</w:t>
      </w:r>
      <w:r>
        <w:t xml:space="preserve"> for follow-up e-mail message templates).</w:t>
      </w:r>
      <w:r w:rsidR="008A5E82">
        <w:t xml:space="preserve">  </w:t>
      </w:r>
      <w:r w:rsidRPr="00260827">
        <w:t xml:space="preserve">We expect that most if not all of the partners identified by </w:t>
      </w:r>
      <w:r>
        <w:t>the p</w:t>
      </w:r>
      <w:r w:rsidRPr="00260827">
        <w:t xml:space="preserve">rogram </w:t>
      </w:r>
      <w:r>
        <w:t>d</w:t>
      </w:r>
      <w:r w:rsidRPr="00260827">
        <w:t>irectors will have an active e</w:t>
      </w:r>
      <w:r w:rsidR="00F64E29">
        <w:t>-</w:t>
      </w:r>
      <w:r w:rsidRPr="00260827">
        <w:t xml:space="preserve">mail address that they use regularly and </w:t>
      </w:r>
      <w:r>
        <w:t xml:space="preserve">they </w:t>
      </w:r>
      <w:r w:rsidRPr="00260827">
        <w:t xml:space="preserve">will have regular access to the Internet, so </w:t>
      </w:r>
      <w:r>
        <w:t xml:space="preserve">e-mail correspondence should work well in reaching the partners.  </w:t>
      </w:r>
      <w:r w:rsidRPr="00260827">
        <w:t xml:space="preserve">Nevertheless, </w:t>
      </w:r>
      <w:r w:rsidR="00DB5D91">
        <w:t xml:space="preserve">Battelle </w:t>
      </w:r>
      <w:r>
        <w:t xml:space="preserve">will also send postcard reminders to the program partners for whom </w:t>
      </w:r>
      <w:r w:rsidR="008A5E82">
        <w:t xml:space="preserve">they </w:t>
      </w:r>
      <w:r>
        <w:t>obtain mailing addresses in case the e-mail message</w:t>
      </w:r>
      <w:r w:rsidR="00F64E29">
        <w:t>s</w:t>
      </w:r>
      <w:r>
        <w:t xml:space="preserve"> are not received (see </w:t>
      </w:r>
      <w:r w:rsidR="00014A97">
        <w:t>Attachment</w:t>
      </w:r>
      <w:r>
        <w:t xml:space="preserve"> </w:t>
      </w:r>
      <w:r w:rsidR="00C916B8">
        <w:t>D.4</w:t>
      </w:r>
      <w:r>
        <w:t xml:space="preserve"> for follow-up postcard templates).  </w:t>
      </w:r>
    </w:p>
    <w:p w:rsidR="00CA3ECC" w:rsidRDefault="00CA3ECC" w:rsidP="00934080">
      <w:pPr>
        <w:pStyle w:val="BodyText"/>
      </w:pPr>
    </w:p>
    <w:p w:rsidR="00934080" w:rsidRDefault="00934080" w:rsidP="00934080">
      <w:pPr>
        <w:pStyle w:val="BodyText"/>
      </w:pPr>
    </w:p>
    <w:p w:rsidR="00CA3ECC" w:rsidRDefault="00CA3ECC" w:rsidP="00934080">
      <w:pPr>
        <w:pStyle w:val="OMB2"/>
      </w:pPr>
      <w:bookmarkStart w:id="8" w:name="_Toc300779619"/>
      <w:r w:rsidRPr="00CA3ECC">
        <w:t>B.2</w:t>
      </w:r>
      <w:r w:rsidR="00F10ED4">
        <w:t xml:space="preserve">. </w:t>
      </w:r>
      <w:r w:rsidRPr="00CA3ECC">
        <w:t>Procedures for the Collection of Information</w:t>
      </w:r>
      <w:bookmarkEnd w:id="8"/>
    </w:p>
    <w:p w:rsidR="008A5E82" w:rsidRDefault="008A5E82" w:rsidP="00934080">
      <w:pPr>
        <w:pStyle w:val="BodyText"/>
      </w:pPr>
      <w:r>
        <w:t xml:space="preserve">Though the modes of administration and populations are different, the two surveys are closely linked – both surveys share a related purpose and will have similar measures, and the sample for the partner survey will depend on who is recommended by the </w:t>
      </w:r>
      <w:r w:rsidR="006F115F">
        <w:t>p</w:t>
      </w:r>
      <w:r>
        <w:t xml:space="preserve">rogram </w:t>
      </w:r>
      <w:r w:rsidR="006F115F">
        <w:t>d</w:t>
      </w:r>
      <w:r>
        <w:t xml:space="preserve">irectors.  Given this linkage and the time frame for the surveys, we expect to conduct the two surveys concurrently, though with a brief lag in start-up time between them.  The survey process will proceed through several main steps:  (1) the Battelle team will initiate contact with the </w:t>
      </w:r>
      <w:r w:rsidR="006F115F">
        <w:t>p</w:t>
      </w:r>
      <w:r>
        <w:t xml:space="preserve">rogram </w:t>
      </w:r>
      <w:r w:rsidR="006F115F">
        <w:t>d</w:t>
      </w:r>
      <w:r>
        <w:t xml:space="preserve">irectors to schedule their participation in the survey; (2) as the program director survey is scheduled and conducted, we solicit recommendations for partners, and their names and contact information will be entered into the survey database; (3) as partners are added to the database, we will generate e-mail invitations to those partners; and (4) respondent tracking will commence and reminder e-mails and postcards will be distributed for both surveys. </w:t>
      </w:r>
    </w:p>
    <w:p w:rsidR="008A5E82" w:rsidRPr="008A5E82" w:rsidRDefault="008A5E82" w:rsidP="00934080">
      <w:pPr>
        <w:pStyle w:val="BodyText"/>
      </w:pPr>
      <w:bookmarkStart w:id="9" w:name="_Toc282603897"/>
      <w:bookmarkStart w:id="10" w:name="_Toc282793616"/>
    </w:p>
    <w:p w:rsidR="008A5E82" w:rsidRDefault="008A5E82" w:rsidP="00934080">
      <w:pPr>
        <w:pStyle w:val="BodyText"/>
      </w:pPr>
      <w:proofErr w:type="gramStart"/>
      <w:r w:rsidRPr="008A5E82">
        <w:rPr>
          <w:i/>
        </w:rPr>
        <w:t>Program directors</w:t>
      </w:r>
      <w:bookmarkEnd w:id="9"/>
      <w:bookmarkEnd w:id="10"/>
      <w:r w:rsidRPr="008A5E82">
        <w:rPr>
          <w:i/>
        </w:rPr>
        <w:t>.</w:t>
      </w:r>
      <w:proofErr w:type="gramEnd"/>
      <w:r>
        <w:t xml:space="preserve">  The program director survey consists of two distinct components:  (1) an on-line self-administered web survey; and (2) a telephone interview conducted by a Battelle team member (see </w:t>
      </w:r>
      <w:r w:rsidRPr="0051146C">
        <w:t>Figure 1</w:t>
      </w:r>
      <w:r>
        <w:t>).  B</w:t>
      </w:r>
      <w:r w:rsidRPr="00F86278">
        <w:t xml:space="preserve">oth </w:t>
      </w:r>
      <w:r>
        <w:t xml:space="preserve">components of the survey </w:t>
      </w:r>
      <w:r w:rsidRPr="00F86278">
        <w:t>will be completed during the one-hour appointment</w:t>
      </w:r>
      <w:r>
        <w:t xml:space="preserve"> scheduled with each director </w:t>
      </w:r>
      <w:r>
        <w:lastRenderedPageBreak/>
        <w:t>(see Recruitment Procedures above)</w:t>
      </w:r>
      <w:r w:rsidRPr="00F86278">
        <w:t>:  One day prior to the</w:t>
      </w:r>
      <w:r>
        <w:t>ir</w:t>
      </w:r>
      <w:r w:rsidRPr="00F86278">
        <w:t xml:space="preserve"> scheduled appointment</w:t>
      </w:r>
      <w:r>
        <w:t>s</w:t>
      </w:r>
      <w:r w:rsidRPr="00F86278">
        <w:t xml:space="preserve">, </w:t>
      </w:r>
      <w:r>
        <w:t xml:space="preserve">directors </w:t>
      </w:r>
      <w:r w:rsidRPr="00F86278">
        <w:t>will receive a</w:t>
      </w:r>
      <w:r>
        <w:t xml:space="preserve"> reminder</w:t>
      </w:r>
      <w:r w:rsidRPr="00F86278">
        <w:t xml:space="preserve"> e-mail message with a link to the web survey and instructions on how to participate in the survey</w:t>
      </w:r>
      <w:r>
        <w:t xml:space="preserve"> (see </w:t>
      </w:r>
      <w:r w:rsidR="00014A97">
        <w:t>Attachment</w:t>
      </w:r>
      <w:r w:rsidRPr="0051146C">
        <w:t xml:space="preserve"> </w:t>
      </w:r>
      <w:r w:rsidR="00C916B8">
        <w:t>C.5</w:t>
      </w:r>
      <w:r>
        <w:t>)</w:t>
      </w:r>
      <w:r w:rsidRPr="00F86278">
        <w:t>.  At the start of the scheduled appointment</w:t>
      </w:r>
      <w:r>
        <w:t>s</w:t>
      </w:r>
      <w:r w:rsidRPr="00F86278">
        <w:t xml:space="preserve">, Battelle </w:t>
      </w:r>
      <w:r>
        <w:t xml:space="preserve">interviewers </w:t>
      </w:r>
      <w:r w:rsidRPr="00F86278">
        <w:t xml:space="preserve">will call </w:t>
      </w:r>
      <w:r>
        <w:t xml:space="preserve">the directors </w:t>
      </w:r>
      <w:r w:rsidRPr="00F86278">
        <w:t xml:space="preserve">to confirm that </w:t>
      </w:r>
      <w:r>
        <w:t xml:space="preserve">they </w:t>
      </w:r>
      <w:r w:rsidRPr="00F86278">
        <w:t xml:space="preserve">received the </w:t>
      </w:r>
      <w:r>
        <w:t xml:space="preserve">reminder </w:t>
      </w:r>
      <w:r w:rsidRPr="00F86278">
        <w:t xml:space="preserve">e-mail and assist with getting started if necessary.  Once </w:t>
      </w:r>
      <w:r>
        <w:t xml:space="preserve">the directors have </w:t>
      </w:r>
      <w:r w:rsidRPr="00F86278">
        <w:t xml:space="preserve">completed the web survey, the Battelle </w:t>
      </w:r>
      <w:r>
        <w:t xml:space="preserve">interviewers </w:t>
      </w:r>
      <w:r w:rsidRPr="00F86278">
        <w:t xml:space="preserve">will contact </w:t>
      </w:r>
      <w:r>
        <w:t xml:space="preserve">them </w:t>
      </w:r>
      <w:r w:rsidRPr="00F86278">
        <w:t xml:space="preserve">by telephone again for a brief interview with a small set of additional questions.  </w:t>
      </w:r>
      <w:r>
        <w:t>If they have not done so already, a</w:t>
      </w:r>
      <w:r w:rsidRPr="00F86278">
        <w:t xml:space="preserve">t the end of </w:t>
      </w:r>
      <w:r>
        <w:t>the tele</w:t>
      </w:r>
      <w:r w:rsidRPr="00F86278">
        <w:t>phone interview</w:t>
      </w:r>
      <w:r>
        <w:t xml:space="preserve">s the directors </w:t>
      </w:r>
      <w:r w:rsidRPr="00F86278">
        <w:t xml:space="preserve">will be asked to provide the names and contact information for </w:t>
      </w:r>
      <w:r w:rsidR="00AA740E">
        <w:t>3-4</w:t>
      </w:r>
      <w:r w:rsidRPr="00F86278">
        <w:t xml:space="preserve"> partners who are instrumental in helping </w:t>
      </w:r>
      <w:r>
        <w:t xml:space="preserve">their </w:t>
      </w:r>
      <w:r w:rsidRPr="00F86278">
        <w:t>program</w:t>
      </w:r>
      <w:r>
        <w:t>s</w:t>
      </w:r>
      <w:r w:rsidRPr="00F86278">
        <w:t xml:space="preserve"> use evidence-based practices for cancer control.  These partners will be asked to participate in </w:t>
      </w:r>
      <w:r>
        <w:t xml:space="preserve">the second </w:t>
      </w:r>
      <w:r w:rsidRPr="00F86278">
        <w:t xml:space="preserve">survey.  </w:t>
      </w:r>
      <w:r>
        <w:t xml:space="preserve">After the survey has been completed, directors will receive a final e-mail message thanking them for their participation in the study and letting them know when they can expect to receive the study executive summary as an incentive (pending CDC approval).  If a program director requests a paper version of the questionnaire to complete instead of using the web-based instrument, then a hardcopy will be sent by express mail to her/him along with a postage-paid envelope (express mail).  After the completed questionnaire is returned and received by Battelle, an interviewer will call the director to conduct the telephone interview or schedule the interview at a later time.  </w:t>
      </w:r>
    </w:p>
    <w:p w:rsidR="008A5E82" w:rsidRDefault="008A5E82" w:rsidP="00934080">
      <w:pPr>
        <w:pStyle w:val="BodyText"/>
      </w:pPr>
    </w:p>
    <w:p w:rsidR="008A5E82" w:rsidRDefault="008A5E82" w:rsidP="00934080">
      <w:pPr>
        <w:pStyle w:val="BodyText"/>
      </w:pPr>
      <w:bookmarkStart w:id="11" w:name="_Toc282603901"/>
      <w:bookmarkStart w:id="12" w:name="_Toc282793617"/>
      <w:proofErr w:type="gramStart"/>
      <w:r w:rsidRPr="008A5E82">
        <w:rPr>
          <w:i/>
        </w:rPr>
        <w:t>Program partners</w:t>
      </w:r>
      <w:bookmarkEnd w:id="11"/>
      <w:bookmarkEnd w:id="12"/>
      <w:r w:rsidRPr="008A5E82">
        <w:rPr>
          <w:i/>
        </w:rPr>
        <w:t>.</w:t>
      </w:r>
      <w:proofErr w:type="gramEnd"/>
      <w:r>
        <w:t xml:space="preserve">  The program partner instrument is designed to be a web-based self-administered questionnaire.  A hyperlink to the web survey will be included in all of the e-mail correspondence (including initial invitation and follow-up messages).  The follow-up postcards will include an URL and survey code.  Once an invited partner has arrived at the survey website, they will be able to follow the instructions for completing the survey.  The survey software will allow the survey coordinator to coordinate the invitations and reminders, track responses, and </w:t>
      </w:r>
      <w:r w:rsidR="00354765">
        <w:t xml:space="preserve">communicate </w:t>
      </w:r>
      <w:r>
        <w:t>with respondents to answer questions and help resolve technical issues.  After respondents have completed their surveys, the tracking system will generate e-mail messages to thank them for their participation.</w:t>
      </w:r>
      <w:r w:rsidRPr="00D6532A">
        <w:t xml:space="preserve"> </w:t>
      </w:r>
      <w:r w:rsidR="00152D86">
        <w:t xml:space="preserve">  </w:t>
      </w:r>
      <w:r>
        <w:t xml:space="preserve">If a program director requests a paper version of the questionnaire to complete instead of using the web-based instrument, then a hardcopy will be sent by express mail to her/him along with a postage-paid envelope (express mail).  </w:t>
      </w:r>
    </w:p>
    <w:p w:rsidR="008A5E82" w:rsidRDefault="008A5E82" w:rsidP="00934080">
      <w:pPr>
        <w:pStyle w:val="BodyText"/>
      </w:pPr>
    </w:p>
    <w:p w:rsidR="00934080" w:rsidRPr="008A5E82" w:rsidRDefault="00934080" w:rsidP="00934080">
      <w:pPr>
        <w:pStyle w:val="BodyText"/>
      </w:pPr>
    </w:p>
    <w:p w:rsidR="00CA3ECC" w:rsidRPr="00CA3ECC" w:rsidRDefault="00CA3ECC" w:rsidP="00934080">
      <w:pPr>
        <w:pStyle w:val="OMB2"/>
      </w:pPr>
      <w:bookmarkStart w:id="13" w:name="_Toc300779620"/>
      <w:r w:rsidRPr="00CA3ECC">
        <w:t>B.3</w:t>
      </w:r>
      <w:r w:rsidR="00F10ED4">
        <w:t xml:space="preserve">. </w:t>
      </w:r>
      <w:r w:rsidRPr="00CA3ECC">
        <w:t>Methods to Maximize Response Rates and Deal with Nonresponse</w:t>
      </w:r>
      <w:bookmarkEnd w:id="13"/>
    </w:p>
    <w:p w:rsidR="00152D86" w:rsidRDefault="00152D86" w:rsidP="00934080">
      <w:pPr>
        <w:pStyle w:val="BodyText"/>
      </w:pPr>
      <w:r>
        <w:t>The cont</w:t>
      </w:r>
      <w:r w:rsidR="00F63C39">
        <w:t>r</w:t>
      </w:r>
      <w:r>
        <w:t xml:space="preserve">actor </w:t>
      </w:r>
      <w:r w:rsidR="00F63C39">
        <w:t xml:space="preserve">(Battelle) </w:t>
      </w:r>
      <w:r>
        <w:t>will use the following methods to maximize response rates and deal with nonresponse for the two study populations.</w:t>
      </w:r>
    </w:p>
    <w:p w:rsidR="00152D86" w:rsidRDefault="00152D86" w:rsidP="00934080">
      <w:pPr>
        <w:pStyle w:val="BodyText"/>
      </w:pPr>
    </w:p>
    <w:p w:rsidR="00674F50" w:rsidRDefault="00152D86" w:rsidP="00934080">
      <w:pPr>
        <w:pStyle w:val="BodyText"/>
      </w:pPr>
      <w:proofErr w:type="gramStart"/>
      <w:r w:rsidRPr="008A5E82">
        <w:rPr>
          <w:i/>
        </w:rPr>
        <w:t>Program directors.</w:t>
      </w:r>
      <w:proofErr w:type="gramEnd"/>
      <w:r>
        <w:t xml:space="preserve">  </w:t>
      </w:r>
      <w:bookmarkStart w:id="14" w:name="OLE_LINK3"/>
      <w:r>
        <w:t xml:space="preserve">Because the program directors oversee CDC-funded programs, we expect a high degree of cooperation for this CDC-sponsored survey.  However, </w:t>
      </w:r>
      <w:r w:rsidR="00EA1756">
        <w:t xml:space="preserve">Battelle </w:t>
      </w:r>
      <w:r>
        <w:t>will employ several methods to f</w:t>
      </w:r>
      <w:r w:rsidR="00F63C39">
        <w:t xml:space="preserve">acilitate high response rates:  </w:t>
      </w:r>
      <w:bookmarkEnd w:id="14"/>
    </w:p>
    <w:p w:rsidR="00674F50" w:rsidRDefault="00674F50" w:rsidP="00934080">
      <w:pPr>
        <w:pStyle w:val="BodyText"/>
      </w:pPr>
    </w:p>
    <w:p w:rsidR="00674F50" w:rsidRDefault="00152D86" w:rsidP="00CE3DBB">
      <w:pPr>
        <w:pStyle w:val="BodyText"/>
        <w:numPr>
          <w:ilvl w:val="0"/>
          <w:numId w:val="20"/>
        </w:numPr>
      </w:pPr>
      <w:r>
        <w:t>B</w:t>
      </w:r>
      <w:r w:rsidRPr="00F86278">
        <w:t xml:space="preserve">oth </w:t>
      </w:r>
      <w:r>
        <w:t xml:space="preserve">components of the survey </w:t>
      </w:r>
      <w:r w:rsidRPr="00F86278">
        <w:t>will be completed during the one-hour appointment</w:t>
      </w:r>
      <w:r>
        <w:t xml:space="preserve"> scheduled with each </w:t>
      </w:r>
      <w:r w:rsidR="00674F50">
        <w:t>director at a time and date determined by the director.</w:t>
      </w:r>
      <w:r w:rsidRPr="00F86278">
        <w:t xml:space="preserve">  </w:t>
      </w:r>
    </w:p>
    <w:p w:rsidR="00674F50" w:rsidRDefault="00F63C39" w:rsidP="00CE3DBB">
      <w:pPr>
        <w:pStyle w:val="BodyText"/>
        <w:numPr>
          <w:ilvl w:val="0"/>
          <w:numId w:val="20"/>
        </w:numPr>
      </w:pPr>
      <w:r>
        <w:t>After the scheduling call, a</w:t>
      </w:r>
      <w:r w:rsidR="00674F50">
        <w:t xml:space="preserve"> follow-up e-mail will confirm the date/time of the scheduled survey appointment (</w:t>
      </w:r>
      <w:r w:rsidR="00B5356D">
        <w:t>Attachment</w:t>
      </w:r>
      <w:r w:rsidR="00674F50">
        <w:t xml:space="preserve"> </w:t>
      </w:r>
      <w:r w:rsidR="00C916B8">
        <w:t>C.5</w:t>
      </w:r>
      <w:r w:rsidR="00674F50">
        <w:t>)</w:t>
      </w:r>
      <w:r w:rsidR="001B6F67">
        <w:t>.</w:t>
      </w:r>
    </w:p>
    <w:p w:rsidR="00674F50" w:rsidRDefault="00152D86" w:rsidP="00CE3DBB">
      <w:pPr>
        <w:pStyle w:val="BodyText"/>
        <w:numPr>
          <w:ilvl w:val="0"/>
          <w:numId w:val="20"/>
        </w:numPr>
      </w:pPr>
      <w:r w:rsidRPr="00F86278">
        <w:t>One day prior to the</w:t>
      </w:r>
      <w:r>
        <w:t>ir</w:t>
      </w:r>
      <w:r w:rsidRPr="00F86278">
        <w:t xml:space="preserve"> scheduled appointment</w:t>
      </w:r>
      <w:r>
        <w:t>s</w:t>
      </w:r>
      <w:r w:rsidRPr="00F86278">
        <w:t xml:space="preserve">, </w:t>
      </w:r>
      <w:r>
        <w:t xml:space="preserve">directors </w:t>
      </w:r>
      <w:r w:rsidRPr="00F86278">
        <w:t xml:space="preserve">will receive </w:t>
      </w:r>
      <w:r>
        <w:t>reminder</w:t>
      </w:r>
      <w:r w:rsidRPr="00F86278">
        <w:t xml:space="preserve"> e-mail message</w:t>
      </w:r>
      <w:r w:rsidR="00354765">
        <w:t>s</w:t>
      </w:r>
      <w:r w:rsidRPr="00F86278">
        <w:t xml:space="preserve"> with a link to the web survey and instructions on how to participate in the survey</w:t>
      </w:r>
      <w:r>
        <w:t xml:space="preserve"> (see </w:t>
      </w:r>
      <w:r w:rsidR="00674F50">
        <w:t xml:space="preserve">Attachment </w:t>
      </w:r>
      <w:r w:rsidR="00C916B8">
        <w:t>C.5</w:t>
      </w:r>
      <w:r>
        <w:t>)</w:t>
      </w:r>
      <w:r w:rsidRPr="00F86278">
        <w:t xml:space="preserve">.  </w:t>
      </w:r>
    </w:p>
    <w:p w:rsidR="00F63C39" w:rsidRDefault="00152D86" w:rsidP="00CE3DBB">
      <w:pPr>
        <w:pStyle w:val="BodyText"/>
        <w:numPr>
          <w:ilvl w:val="0"/>
          <w:numId w:val="20"/>
        </w:numPr>
      </w:pPr>
      <w:r w:rsidRPr="00F86278">
        <w:t>At the start of the scheduled appointment</w:t>
      </w:r>
      <w:r>
        <w:t>s</w:t>
      </w:r>
      <w:r w:rsidRPr="00F86278">
        <w:t xml:space="preserve">, Battelle </w:t>
      </w:r>
      <w:r>
        <w:t xml:space="preserve">interviewers </w:t>
      </w:r>
      <w:r w:rsidRPr="00F86278">
        <w:t xml:space="preserve">will call </w:t>
      </w:r>
      <w:r>
        <w:t xml:space="preserve">the directors </w:t>
      </w:r>
      <w:r w:rsidRPr="00F86278">
        <w:t xml:space="preserve">to confirm that </w:t>
      </w:r>
      <w:r>
        <w:t xml:space="preserve">they </w:t>
      </w:r>
      <w:r w:rsidRPr="00F86278">
        <w:t xml:space="preserve">received the </w:t>
      </w:r>
      <w:r>
        <w:t xml:space="preserve">reminder </w:t>
      </w:r>
      <w:r w:rsidRPr="00F86278">
        <w:t xml:space="preserve">e-mail and assist with getting started if necessary.  </w:t>
      </w:r>
      <w:r w:rsidR="009341EB">
        <w:t>Interviewers</w:t>
      </w:r>
      <w:r w:rsidR="00F63C39">
        <w:t xml:space="preserve"> will be able to reschedule the survey appointments</w:t>
      </w:r>
      <w:r w:rsidR="00D23060">
        <w:t>,</w:t>
      </w:r>
      <w:r w:rsidR="00F63C39">
        <w:t xml:space="preserve"> if necessary.</w:t>
      </w:r>
    </w:p>
    <w:p w:rsidR="00152D86" w:rsidRDefault="00152D86" w:rsidP="00CE3DBB">
      <w:pPr>
        <w:pStyle w:val="BodyText"/>
        <w:numPr>
          <w:ilvl w:val="0"/>
          <w:numId w:val="20"/>
        </w:numPr>
      </w:pPr>
      <w:r w:rsidRPr="00F86278">
        <w:t xml:space="preserve">Once </w:t>
      </w:r>
      <w:r>
        <w:t xml:space="preserve">the directors have </w:t>
      </w:r>
      <w:r w:rsidRPr="00F86278">
        <w:t xml:space="preserve">completed the web survey, the Battelle </w:t>
      </w:r>
      <w:r>
        <w:t xml:space="preserve">interviewers </w:t>
      </w:r>
      <w:r w:rsidRPr="00F86278">
        <w:t xml:space="preserve">will contact </w:t>
      </w:r>
      <w:r>
        <w:t xml:space="preserve">them </w:t>
      </w:r>
      <w:r w:rsidRPr="00F86278">
        <w:t xml:space="preserve">by telephone again for a brief interview with a small set of additional questions.  </w:t>
      </w:r>
      <w:r w:rsidR="00F63C39">
        <w:t>Interviewers will be able to reschedule the interview component of the survey</w:t>
      </w:r>
      <w:r w:rsidR="009341EB">
        <w:t>,</w:t>
      </w:r>
      <w:r w:rsidR="00F63C39">
        <w:t xml:space="preserve"> if necessary.</w:t>
      </w:r>
    </w:p>
    <w:p w:rsidR="00152D86" w:rsidRDefault="00152D86" w:rsidP="00934080">
      <w:pPr>
        <w:pStyle w:val="BodyText"/>
      </w:pPr>
    </w:p>
    <w:p w:rsidR="00674F50" w:rsidRDefault="00152D86" w:rsidP="00934080">
      <w:pPr>
        <w:pStyle w:val="BodyText"/>
      </w:pPr>
      <w:proofErr w:type="gramStart"/>
      <w:r w:rsidRPr="008A5E82">
        <w:rPr>
          <w:i/>
        </w:rPr>
        <w:lastRenderedPageBreak/>
        <w:t>Program partners.</w:t>
      </w:r>
      <w:proofErr w:type="gramEnd"/>
      <w:r>
        <w:t xml:space="preserve">  </w:t>
      </w:r>
      <w:r w:rsidR="00F63C39">
        <w:t xml:space="preserve">We expect a high degree of cooperation </w:t>
      </w:r>
      <w:r w:rsidR="003C094C">
        <w:t xml:space="preserve">by </w:t>
      </w:r>
      <w:r w:rsidR="00F63C39">
        <w:t>program partners for this survey</w:t>
      </w:r>
      <w:r w:rsidR="003C094C">
        <w:t xml:space="preserve"> due to the high degree of commitment to comprehensive cancer control among these stakeholders</w:t>
      </w:r>
      <w:r w:rsidR="00F63C39">
        <w:t xml:space="preserve">.  However, </w:t>
      </w:r>
      <w:r w:rsidR="00DB5D91">
        <w:t xml:space="preserve">Battelle </w:t>
      </w:r>
      <w:r w:rsidR="00F63C39">
        <w:t xml:space="preserve">will employ several methods to facilitate high response rates:  </w:t>
      </w:r>
    </w:p>
    <w:p w:rsidR="00F63C39" w:rsidRDefault="00F63C39" w:rsidP="00934080">
      <w:pPr>
        <w:pStyle w:val="BodyText"/>
      </w:pPr>
    </w:p>
    <w:p w:rsidR="003C094C" w:rsidRDefault="003C094C" w:rsidP="00CE3DBB">
      <w:pPr>
        <w:pStyle w:val="BodyText"/>
        <w:numPr>
          <w:ilvl w:val="0"/>
          <w:numId w:val="21"/>
        </w:numPr>
      </w:pPr>
      <w:r>
        <w:t xml:space="preserve">Program directors will be asked to provide up to 4 recommended partners as a way to oversample with the goal of achieving 1-2 partners per director. </w:t>
      </w:r>
    </w:p>
    <w:p w:rsidR="00B456CA" w:rsidRDefault="00B456CA" w:rsidP="00CE3DBB">
      <w:pPr>
        <w:pStyle w:val="BodyText"/>
        <w:numPr>
          <w:ilvl w:val="0"/>
          <w:numId w:val="21"/>
        </w:numPr>
      </w:pPr>
      <w:r>
        <w:t xml:space="preserve">Program partners will receive multiple reminders to participate in both e-mail and postcard formats.  </w:t>
      </w:r>
    </w:p>
    <w:p w:rsidR="003C094C" w:rsidRDefault="00152D86" w:rsidP="00CE3DBB">
      <w:pPr>
        <w:pStyle w:val="BodyText"/>
        <w:numPr>
          <w:ilvl w:val="0"/>
          <w:numId w:val="21"/>
        </w:numPr>
      </w:pPr>
      <w:r>
        <w:t xml:space="preserve">A hyperlink to the web survey will be included in all of the e-mail correspondence (including initial invitation and follow-up messages).  The follow-up postcards will include an URL and survey code.  </w:t>
      </w:r>
    </w:p>
    <w:p w:rsidR="00152D86" w:rsidRDefault="00152D86" w:rsidP="00CE3DBB">
      <w:pPr>
        <w:pStyle w:val="BodyText"/>
        <w:numPr>
          <w:ilvl w:val="0"/>
          <w:numId w:val="21"/>
        </w:numPr>
      </w:pPr>
      <w:r>
        <w:t xml:space="preserve">The survey software will allow the survey coordinator to coordinate the invitations and reminders, </w:t>
      </w:r>
      <w:r w:rsidR="009341EB">
        <w:t xml:space="preserve">to </w:t>
      </w:r>
      <w:r>
        <w:t xml:space="preserve">track responses, and </w:t>
      </w:r>
      <w:r w:rsidR="009341EB">
        <w:t xml:space="preserve">to communicate </w:t>
      </w:r>
      <w:r>
        <w:t xml:space="preserve">with respondents to answer questions and help resolve technical issues.  </w:t>
      </w:r>
    </w:p>
    <w:p w:rsidR="00152D86" w:rsidRDefault="00152D86" w:rsidP="00934080">
      <w:pPr>
        <w:pStyle w:val="BodyText"/>
      </w:pPr>
    </w:p>
    <w:p w:rsidR="00934080" w:rsidRPr="008A5E82" w:rsidRDefault="00934080" w:rsidP="00934080">
      <w:pPr>
        <w:pStyle w:val="BodyText"/>
      </w:pPr>
    </w:p>
    <w:p w:rsidR="00CA3ECC" w:rsidRPr="00CA3ECC" w:rsidRDefault="00CA3ECC" w:rsidP="00934080">
      <w:pPr>
        <w:pStyle w:val="OMB2"/>
      </w:pPr>
      <w:bookmarkStart w:id="15" w:name="_Toc300779621"/>
      <w:r w:rsidRPr="00CA3ECC">
        <w:t>B.4</w:t>
      </w:r>
      <w:r w:rsidR="00F10ED4">
        <w:t xml:space="preserve">. </w:t>
      </w:r>
      <w:r w:rsidRPr="00CA3ECC">
        <w:t>Tests of Procedures or Methods to be Undertaken</w:t>
      </w:r>
      <w:bookmarkEnd w:id="15"/>
    </w:p>
    <w:p w:rsidR="00B456CA" w:rsidRDefault="00653064" w:rsidP="00934080">
      <w:pPr>
        <w:pStyle w:val="BodyText"/>
      </w:pPr>
      <w:r>
        <w:t>Prior to submission of the OMB clearance package, the contractor (</w:t>
      </w:r>
      <w:r w:rsidR="00B456CA">
        <w:t>Battelle</w:t>
      </w:r>
      <w:r>
        <w:t>)</w:t>
      </w:r>
      <w:r w:rsidR="00B456CA">
        <w:t xml:space="preserve"> </w:t>
      </w:r>
      <w:r>
        <w:t>conduct</w:t>
      </w:r>
      <w:r w:rsidR="002F4A29">
        <w:t>ed</w:t>
      </w:r>
      <w:r>
        <w:t xml:space="preserve"> </w:t>
      </w:r>
      <w:r w:rsidR="00B456CA" w:rsidRPr="00260827">
        <w:t>pilot test</w:t>
      </w:r>
      <w:r w:rsidR="00B456CA">
        <w:t>s</w:t>
      </w:r>
      <w:r w:rsidR="00B456CA" w:rsidRPr="00260827">
        <w:t xml:space="preserve"> of the </w:t>
      </w:r>
      <w:r w:rsidR="00B456CA">
        <w:t xml:space="preserve">two </w:t>
      </w:r>
      <w:r w:rsidR="00B456CA" w:rsidRPr="00260827">
        <w:t>survey instruments with nine respondents</w:t>
      </w:r>
      <w:r w:rsidR="00B456CA">
        <w:t xml:space="preserve">.  </w:t>
      </w:r>
      <w:r w:rsidR="00B456CA" w:rsidRPr="00260827">
        <w:t>The purpose</w:t>
      </w:r>
      <w:r w:rsidR="009341EB">
        <w:t>s</w:t>
      </w:r>
      <w:r w:rsidR="00B456CA" w:rsidRPr="00260827">
        <w:t xml:space="preserve"> of the pilot test w</w:t>
      </w:r>
      <w:r w:rsidR="002F4A29">
        <w:t>ere</w:t>
      </w:r>
      <w:r w:rsidR="00B456CA" w:rsidRPr="00260827">
        <w:t xml:space="preserve"> to obtain an estimate of respondent burden</w:t>
      </w:r>
      <w:r>
        <w:t>;</w:t>
      </w:r>
      <w:r w:rsidR="00B456CA" w:rsidRPr="00260827">
        <w:t xml:space="preserve"> </w:t>
      </w:r>
      <w:r>
        <w:t xml:space="preserve">seek feedback on </w:t>
      </w:r>
      <w:r w:rsidR="00B456CA" w:rsidRPr="00260827">
        <w:t>the format, appropriateness and relevance of survey questions</w:t>
      </w:r>
      <w:r>
        <w:t>; and test participant contact and recruitment methods</w:t>
      </w:r>
      <w:r w:rsidR="00B456CA" w:rsidRPr="00260827">
        <w:t xml:space="preserve">. </w:t>
      </w:r>
      <w:r>
        <w:t xml:space="preserve">Battelle </w:t>
      </w:r>
      <w:r w:rsidR="00B456CA">
        <w:t>conduct</w:t>
      </w:r>
      <w:r w:rsidR="002F4A29">
        <w:t>ed</w:t>
      </w:r>
      <w:r w:rsidR="00B456CA">
        <w:t xml:space="preserve"> the pilot </w:t>
      </w:r>
      <w:r>
        <w:t xml:space="preserve">testing </w:t>
      </w:r>
      <w:r w:rsidR="00B456CA">
        <w:t>with 3 Program Directors along with 2 partners recommended by each of the selected Program Directors.  This yield</w:t>
      </w:r>
      <w:r w:rsidR="002F4A29">
        <w:t>ed</w:t>
      </w:r>
      <w:r w:rsidR="00B456CA">
        <w:t xml:space="preserve"> a total of 9 participants and mimic</w:t>
      </w:r>
      <w:r w:rsidR="003D5AE9">
        <w:t>k</w:t>
      </w:r>
      <w:bookmarkStart w:id="16" w:name="_GoBack"/>
      <w:bookmarkEnd w:id="16"/>
      <w:r w:rsidR="002F4A29">
        <w:t>ed</w:t>
      </w:r>
      <w:r w:rsidR="00B456CA">
        <w:t xml:space="preserve"> the process for the full survey.  </w:t>
      </w:r>
      <w:r w:rsidR="0065052E">
        <w:t>These pilot test participants will be excluded from the full survey.</w:t>
      </w:r>
    </w:p>
    <w:p w:rsidR="00B456CA" w:rsidRDefault="00B456CA" w:rsidP="00934080">
      <w:pPr>
        <w:pStyle w:val="BodyText"/>
      </w:pPr>
    </w:p>
    <w:p w:rsidR="00B456CA" w:rsidRDefault="00B456CA" w:rsidP="00934080">
      <w:pPr>
        <w:pStyle w:val="BodyText"/>
      </w:pPr>
      <w:r w:rsidRPr="00963BBD">
        <w:t xml:space="preserve">The goal </w:t>
      </w:r>
      <w:r w:rsidR="002F4A29">
        <w:t>wa</w:t>
      </w:r>
      <w:r w:rsidRPr="00963BBD">
        <w:t>s to recruit program directors each representing a different type of jurisdiction in which funded program</w:t>
      </w:r>
      <w:r w:rsidR="009341EB">
        <w:t>s</w:t>
      </w:r>
      <w:r w:rsidRPr="00963BBD">
        <w:t xml:space="preserve"> reside (states, tr</w:t>
      </w:r>
      <w:r>
        <w:t>ibes/tribal organizations, Pacific Island Jurisdictions/</w:t>
      </w:r>
      <w:r w:rsidRPr="00963BBD">
        <w:t>territories). We randomly select</w:t>
      </w:r>
      <w:r w:rsidR="002F4A29">
        <w:t>ed</w:t>
      </w:r>
      <w:r w:rsidRPr="00963BBD">
        <w:t xml:space="preserve"> three funded programs for each type of jurisdiction, and then proceed</w:t>
      </w:r>
      <w:r w:rsidR="002F4A29">
        <w:t>ed</w:t>
      </w:r>
      <w:r w:rsidRPr="00963BBD">
        <w:t xml:space="preserve"> with recruiting them one-by-one for the pilot testing until the first one agr</w:t>
      </w:r>
      <w:r>
        <w:t>ee</w:t>
      </w:r>
      <w:r w:rsidR="002F4A29">
        <w:t>d</w:t>
      </w:r>
      <w:r w:rsidRPr="00963BBD">
        <w:t xml:space="preserve"> to participate.  </w:t>
      </w:r>
    </w:p>
    <w:p w:rsidR="00B456CA" w:rsidRDefault="00B456CA" w:rsidP="00934080">
      <w:pPr>
        <w:pStyle w:val="BodyText"/>
      </w:pPr>
    </w:p>
    <w:p w:rsidR="00B456CA" w:rsidRPr="00260827" w:rsidRDefault="00B456CA" w:rsidP="00934080">
      <w:pPr>
        <w:pStyle w:val="BodyText"/>
      </w:pPr>
      <w:r>
        <w:t>Battelle staff ma</w:t>
      </w:r>
      <w:r w:rsidR="002F4A29">
        <w:t>d</w:t>
      </w:r>
      <w:r>
        <w:t xml:space="preserve">e </w:t>
      </w:r>
      <w:r w:rsidRPr="00260827">
        <w:t>telephone screening call</w:t>
      </w:r>
      <w:r>
        <w:t>s</w:t>
      </w:r>
      <w:r w:rsidRPr="00260827">
        <w:t xml:space="preserve"> to </w:t>
      </w:r>
      <w:r>
        <w:t>selected</w:t>
      </w:r>
      <w:r w:rsidRPr="00260827">
        <w:t xml:space="preserve"> </w:t>
      </w:r>
      <w:r>
        <w:t xml:space="preserve">Program Directors </w:t>
      </w:r>
      <w:r w:rsidRPr="00260827">
        <w:t>to confirm interest in the pilot test</w:t>
      </w:r>
      <w:r>
        <w:t>, to schedule the telephone interview component of the survey,</w:t>
      </w:r>
      <w:r w:rsidRPr="00260827">
        <w:t xml:space="preserve"> and to obtain names and contact information for partner</w:t>
      </w:r>
      <w:r>
        <w:t>s</w:t>
      </w:r>
      <w:r w:rsidRPr="00260827">
        <w:t xml:space="preserve">. </w:t>
      </w:r>
      <w:r>
        <w:t xml:space="preserve">Battelle </w:t>
      </w:r>
      <w:r w:rsidRPr="00260827">
        <w:t>sen</w:t>
      </w:r>
      <w:r w:rsidR="002F4A29">
        <w:t>t</w:t>
      </w:r>
      <w:r w:rsidRPr="00260827">
        <w:t xml:space="preserve"> a copy of the web survey </w:t>
      </w:r>
      <w:r>
        <w:t xml:space="preserve">component questionnaire </w:t>
      </w:r>
      <w:r w:rsidRPr="00260827">
        <w:t xml:space="preserve">to complete and return via Federal Express (envelope provided). </w:t>
      </w:r>
      <w:r>
        <w:t xml:space="preserve">The directors </w:t>
      </w:r>
      <w:r w:rsidRPr="00260827">
        <w:t>w</w:t>
      </w:r>
      <w:r w:rsidR="002F4A29">
        <w:t>ere</w:t>
      </w:r>
      <w:r w:rsidRPr="00260827">
        <w:t xml:space="preserve"> asked to record the time required to complete the survey</w:t>
      </w:r>
      <w:r>
        <w:t xml:space="preserve">, as well as to mark spots where </w:t>
      </w:r>
      <w:r w:rsidRPr="00260827">
        <w:t>they ha</w:t>
      </w:r>
      <w:r w:rsidR="002F4A29">
        <w:t>d</w:t>
      </w:r>
      <w:r w:rsidRPr="00260827">
        <w:t xml:space="preserve"> any problems interpreting the instructions, specific questions, or response categories. </w:t>
      </w:r>
      <w:r>
        <w:t xml:space="preserve">During the telephone interview component, Battelle staff </w:t>
      </w:r>
      <w:r w:rsidRPr="00260827">
        <w:t>kep</w:t>
      </w:r>
      <w:r w:rsidR="002F4A29">
        <w:t>t</w:t>
      </w:r>
      <w:r w:rsidRPr="00260827">
        <w:t xml:space="preserve"> track of time needed to </w:t>
      </w:r>
      <w:r>
        <w:t xml:space="preserve">conduct the interviews.  Immediately following the completion of the telephone interview, Battelle staff </w:t>
      </w:r>
      <w:r w:rsidRPr="00260827">
        <w:t>conduct</w:t>
      </w:r>
      <w:r w:rsidR="002F4A29">
        <w:t>ed</w:t>
      </w:r>
      <w:r w:rsidRPr="00260827">
        <w:t xml:space="preserve"> a debriefing with each </w:t>
      </w:r>
      <w:r>
        <w:t>d</w:t>
      </w:r>
      <w:r w:rsidRPr="00260827">
        <w:t>irector to ask about areas for clarification or any difficulties</w:t>
      </w:r>
      <w:r>
        <w:t xml:space="preserve"> in responding to the questions for both survey components.</w:t>
      </w:r>
      <w:r w:rsidRPr="00260827">
        <w:t xml:space="preserve"> </w:t>
      </w:r>
    </w:p>
    <w:p w:rsidR="00B456CA" w:rsidRDefault="00B456CA" w:rsidP="00934080">
      <w:pPr>
        <w:pStyle w:val="BodyText"/>
      </w:pPr>
    </w:p>
    <w:p w:rsidR="00B456CA" w:rsidRDefault="00B456CA" w:rsidP="00934080">
      <w:pPr>
        <w:pStyle w:val="BodyText"/>
      </w:pPr>
      <w:r w:rsidRPr="00260827">
        <w:t>We also contact</w:t>
      </w:r>
      <w:r w:rsidR="002F4A29">
        <w:t>ed</w:t>
      </w:r>
      <w:r w:rsidRPr="00260827">
        <w:t xml:space="preserve"> the </w:t>
      </w:r>
      <w:r w:rsidR="009F11D7">
        <w:t>d</w:t>
      </w:r>
      <w:r w:rsidRPr="00260827">
        <w:t>irectors</w:t>
      </w:r>
      <w:r>
        <w:t>’</w:t>
      </w:r>
      <w:r w:rsidRPr="00260827">
        <w:t xml:space="preserve"> partner</w:t>
      </w:r>
      <w:r>
        <w:t>s</w:t>
      </w:r>
      <w:r w:rsidRPr="00260827">
        <w:t xml:space="preserve"> to assess their interest in completing the survey. For partners we sen</w:t>
      </w:r>
      <w:r w:rsidR="002F4A29">
        <w:t>t</w:t>
      </w:r>
      <w:r w:rsidRPr="00260827">
        <w:t xml:space="preserve"> a copy of the web survey </w:t>
      </w:r>
      <w:r>
        <w:t xml:space="preserve">questionnaire </w:t>
      </w:r>
      <w:r w:rsidRPr="00260827">
        <w:t>to complete and return via Federal Express (envelope provided). Partner respondents w</w:t>
      </w:r>
      <w:r w:rsidR="002F4A29">
        <w:t>ere</w:t>
      </w:r>
      <w:r w:rsidRPr="00260827">
        <w:t xml:space="preserve"> asked to record the time required to complete the survey. They </w:t>
      </w:r>
      <w:r w:rsidR="002F4A29" w:rsidRPr="00260827">
        <w:t>w</w:t>
      </w:r>
      <w:r w:rsidR="002F4A29">
        <w:t>ere</w:t>
      </w:r>
      <w:r w:rsidR="002F4A29" w:rsidRPr="00260827">
        <w:t xml:space="preserve"> </w:t>
      </w:r>
      <w:r w:rsidRPr="00260827">
        <w:t>also asked to make notes on the survey if they ha</w:t>
      </w:r>
      <w:r w:rsidR="002F4A29">
        <w:t>d</w:t>
      </w:r>
      <w:r w:rsidRPr="00260827">
        <w:t xml:space="preserve"> any problems interpreting the instructions, specific questions, or response categories. </w:t>
      </w:r>
      <w:r w:rsidR="002F4A29">
        <w:t xml:space="preserve">Once </w:t>
      </w:r>
      <w:r w:rsidRPr="00260827">
        <w:t xml:space="preserve">completed surveys </w:t>
      </w:r>
      <w:r w:rsidR="002F4A29">
        <w:t>we</w:t>
      </w:r>
      <w:r w:rsidRPr="00260827">
        <w:t>re received, Battelle survey staff call</w:t>
      </w:r>
      <w:r w:rsidR="002F4A29">
        <w:t>ed</w:t>
      </w:r>
      <w:r w:rsidRPr="00260827">
        <w:t xml:space="preserve"> partner respondents to discuss their experience in completing the survey. </w:t>
      </w:r>
    </w:p>
    <w:p w:rsidR="00B456CA" w:rsidRDefault="00B456CA" w:rsidP="00934080">
      <w:pPr>
        <w:pStyle w:val="BodyText"/>
      </w:pPr>
    </w:p>
    <w:p w:rsidR="00B456CA" w:rsidRPr="00260827" w:rsidRDefault="00496F2E" w:rsidP="00934080">
      <w:pPr>
        <w:pStyle w:val="BodyText"/>
      </w:pPr>
      <w:r>
        <w:t>I</w:t>
      </w:r>
      <w:r w:rsidR="00B456CA" w:rsidRPr="00260827">
        <w:t>n consultation with the CDC T</w:t>
      </w:r>
      <w:r w:rsidR="00FC3F25">
        <w:t xml:space="preserve">echnical </w:t>
      </w:r>
      <w:r w:rsidR="00B456CA" w:rsidRPr="00260827">
        <w:t>M</w:t>
      </w:r>
      <w:r w:rsidR="00FC3F25">
        <w:t>onitor</w:t>
      </w:r>
      <w:r w:rsidR="00B456CA" w:rsidRPr="00260827">
        <w:t>, the Battelle Team revise</w:t>
      </w:r>
      <w:r>
        <w:t>d</w:t>
      </w:r>
      <w:r w:rsidR="00B456CA" w:rsidRPr="00260827">
        <w:t xml:space="preserve"> the survey instrument based on the results of the pilot test. The final surveys, reflecting changes made following the pilot test, w</w:t>
      </w:r>
      <w:r>
        <w:t>ere</w:t>
      </w:r>
      <w:r w:rsidR="00B456CA" w:rsidRPr="00260827">
        <w:t xml:space="preserve"> submitted to OMB for review. The revised survey</w:t>
      </w:r>
      <w:r>
        <w:t>s</w:t>
      </w:r>
      <w:r w:rsidR="00B456CA" w:rsidRPr="00260827">
        <w:t xml:space="preserve"> will also be submitted to the various IRBs before </w:t>
      </w:r>
      <w:r>
        <w:t>they are</w:t>
      </w:r>
      <w:r w:rsidR="00B456CA" w:rsidRPr="00260827">
        <w:t xml:space="preserve"> used in the study. </w:t>
      </w:r>
    </w:p>
    <w:p w:rsidR="00B456CA" w:rsidRDefault="00B456CA" w:rsidP="00934080">
      <w:pPr>
        <w:pStyle w:val="BodyText"/>
      </w:pPr>
    </w:p>
    <w:p w:rsidR="00934080" w:rsidRDefault="00934080" w:rsidP="00934080">
      <w:pPr>
        <w:pStyle w:val="BodyText"/>
      </w:pPr>
    </w:p>
    <w:p w:rsidR="00CA3ECC" w:rsidRPr="00CA3ECC" w:rsidRDefault="00CA3ECC" w:rsidP="00934080">
      <w:pPr>
        <w:pStyle w:val="OMB2"/>
      </w:pPr>
      <w:bookmarkStart w:id="17" w:name="_Toc300779622"/>
      <w:r w:rsidRPr="00CA3ECC">
        <w:lastRenderedPageBreak/>
        <w:t>B. 5.</w:t>
      </w:r>
      <w:r w:rsidR="00F10ED4">
        <w:t xml:space="preserve"> </w:t>
      </w:r>
      <w:r w:rsidRPr="00CA3ECC">
        <w:t>Individuals Consulted on Statistical Aspects and Individuals Collecting and/or Analyzing Data</w:t>
      </w:r>
      <w:bookmarkEnd w:id="17"/>
    </w:p>
    <w:p w:rsidR="00A94E97" w:rsidRDefault="00A94E97" w:rsidP="00934080">
      <w:pPr>
        <w:pStyle w:val="BodyText"/>
      </w:pPr>
      <w:r>
        <w:t xml:space="preserve">Battelle Centers for Public Health Research and Evaluation (CPHRE) staff worked with staff from CDC to design the study protocol and data collection instruments.  </w:t>
      </w:r>
      <w:r w:rsidR="008248E8">
        <w:t>John Rose</w:t>
      </w:r>
      <w:r>
        <w:t>, Ph.D. (</w:t>
      </w:r>
      <w:r w:rsidR="008248E8">
        <w:t>919-544-3717</w:t>
      </w:r>
      <w:r>
        <w:t>) led the Battelle effort to design th</w:t>
      </w:r>
      <w:r w:rsidR="008248E8">
        <w:t>e</w:t>
      </w:r>
      <w:r>
        <w:t xml:space="preserve"> protocol and data collection instruments.  </w:t>
      </w:r>
      <w:r w:rsidR="008248E8">
        <w:t xml:space="preserve">Gary Chovnick, MPH </w:t>
      </w:r>
      <w:r>
        <w:t>(206-528-3</w:t>
      </w:r>
      <w:r w:rsidR="008248E8">
        <w:t>013</w:t>
      </w:r>
      <w:r>
        <w:t xml:space="preserve">) and </w:t>
      </w:r>
      <w:r w:rsidR="008248E8">
        <w:t>Alessandra Favoretto</w:t>
      </w:r>
      <w:r>
        <w:t xml:space="preserve"> (</w:t>
      </w:r>
      <w:r w:rsidR="008248E8">
        <w:t>404-</w:t>
      </w:r>
      <w:r w:rsidR="008248E8" w:rsidRPr="008248E8">
        <w:t>460-1462</w:t>
      </w:r>
      <w:r>
        <w:rPr>
          <w:szCs w:val="20"/>
        </w:rPr>
        <w:t xml:space="preserve">) </w:t>
      </w:r>
      <w:r>
        <w:t xml:space="preserve">assisted in the </w:t>
      </w:r>
      <w:r w:rsidR="008248E8">
        <w:t xml:space="preserve">Battelle effort to </w:t>
      </w:r>
      <w:r>
        <w:t xml:space="preserve">design </w:t>
      </w:r>
      <w:r w:rsidR="008248E8">
        <w:t xml:space="preserve">and test </w:t>
      </w:r>
      <w:r>
        <w:t>survey instrument</w:t>
      </w:r>
      <w:r w:rsidR="008248E8">
        <w:t>s</w:t>
      </w:r>
      <w:r>
        <w:t xml:space="preserve">.  </w:t>
      </w:r>
    </w:p>
    <w:p w:rsidR="00A94E97" w:rsidRDefault="00A94E97" w:rsidP="00934080">
      <w:pPr>
        <w:pStyle w:val="BodyText"/>
      </w:pPr>
    </w:p>
    <w:p w:rsidR="00A94E97" w:rsidRDefault="00A94E97" w:rsidP="00934080">
      <w:pPr>
        <w:pStyle w:val="BodyText"/>
      </w:pPr>
      <w:r>
        <w:t>Battelle will collect and analyze the data for CDC.  The overall data collection</w:t>
      </w:r>
      <w:r w:rsidR="00A41B13">
        <w:t>,</w:t>
      </w:r>
      <w:r>
        <w:t xml:space="preserve"> analysis</w:t>
      </w:r>
      <w:r w:rsidR="00A41B13">
        <w:t>, and reporting</w:t>
      </w:r>
      <w:r>
        <w:t xml:space="preserve"> effort will be directed by </w:t>
      </w:r>
      <w:r w:rsidR="008248E8">
        <w:t xml:space="preserve">Dr. Rose.  </w:t>
      </w:r>
    </w:p>
    <w:p w:rsidR="00CA3ECC" w:rsidRPr="0023327B" w:rsidRDefault="00CA3ECC" w:rsidP="00934080">
      <w:pPr>
        <w:pStyle w:val="BodyText"/>
      </w:pPr>
    </w:p>
    <w:p w:rsidR="00033FE1" w:rsidRDefault="00033FE1" w:rsidP="00033FE1">
      <w:pPr>
        <w:spacing w:after="200" w:line="276" w:lineRule="auto"/>
      </w:pPr>
    </w:p>
    <w:sectPr w:rsidR="00033FE1" w:rsidSect="001F61D3">
      <w:footerReference w:type="default" r:id="rId14"/>
      <w:pgSz w:w="12240" w:h="15840" w:code="1"/>
      <w:pgMar w:top="1080" w:right="1080" w:bottom="1080" w:left="1080" w:header="720" w:footer="720" w:gutter="0"/>
      <w:pgNumType w:start="1"/>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61">
      <wne:acd wne:acdName="acd0"/>
    </wne:keymap>
    <wne:keymap wne:kcmPrimary="0262">
      <wne:acd wne:acdName="acd1"/>
    </wne:keymap>
    <wne:keymap wne:kcmPrimary="0263">
      <wne:acd wne:acdName="acd2"/>
    </wne:keymap>
    <wne:keymap wne:kcmPrimary="0264">
      <wne:acd wne:acdName="acd3"/>
    </wne:keymap>
  </wne:keymaps>
  <wne:toolbars>
    <wne:acdManifest>
      <wne:acdEntry wne:acdName="acd0"/>
      <wne:acdEntry wne:acdName="acd1"/>
      <wne:acdEntry wne:acdName="acd2"/>
      <wne:acdEntry wne:acdName="acd3"/>
    </wne:acdManifest>
  </wne:toolbars>
  <wne:acds>
    <wne:acd wne:argValue="AgBPAE0AQgAxAA==" wne:acdName="acd0" wne:fciIndexBasedOn="0065"/>
    <wne:acd wne:argValue="AgBPAE0AQgAyAA==" wne:acdName="acd1" wne:fciIndexBasedOn="0065"/>
    <wne:acd wne:argValue="AgBPAE0AQgAzAA==" wne:acdName="acd2" wne:fciIndexBasedOn="0065"/>
    <wne:acd wne:argValue="AgBPAE0AQgA0AA==" wne:acdName="acd3"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3CED" w:rsidRDefault="00363CED" w:rsidP="00873BFC">
      <w:r>
        <w:separator/>
      </w:r>
    </w:p>
  </w:endnote>
  <w:endnote w:type="continuationSeparator" w:id="0">
    <w:p w:rsidR="00363CED" w:rsidRDefault="00363CED" w:rsidP="00873B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DJHP B+ Melior">
    <w:altName w:val="Melio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235" w:rsidRPr="00087245" w:rsidRDefault="00502235">
    <w:pPr>
      <w:pStyle w:val="Footer"/>
      <w:jc w:val="right"/>
      <w:rPr>
        <w:sz w:val="20"/>
      </w:rPr>
    </w:pPr>
  </w:p>
  <w:p w:rsidR="00502235" w:rsidRPr="00087245" w:rsidRDefault="00502235">
    <w:pPr>
      <w:pStyle w:val="Footer"/>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646486"/>
      <w:docPartObj>
        <w:docPartGallery w:val="Page Numbers (Bottom of Page)"/>
        <w:docPartUnique/>
      </w:docPartObj>
    </w:sdtPr>
    <w:sdtContent>
      <w:p w:rsidR="00502235" w:rsidRDefault="00F728E0">
        <w:pPr>
          <w:pStyle w:val="Footer"/>
          <w:jc w:val="right"/>
        </w:pPr>
        <w:r>
          <w:fldChar w:fldCharType="begin"/>
        </w:r>
        <w:r w:rsidR="003D35FA">
          <w:instrText xml:space="preserve"> PAGE   \* MERGEFORMAT </w:instrText>
        </w:r>
        <w:r>
          <w:fldChar w:fldCharType="separate"/>
        </w:r>
        <w:r w:rsidR="00095FC0">
          <w:rPr>
            <w:noProof/>
          </w:rPr>
          <w:t>5</w:t>
        </w:r>
        <w:r>
          <w:rPr>
            <w:noProof/>
          </w:rPr>
          <w:fldChar w:fldCharType="end"/>
        </w:r>
      </w:p>
    </w:sdtContent>
  </w:sdt>
  <w:p w:rsidR="00502235" w:rsidRPr="009B39A5" w:rsidRDefault="00502235" w:rsidP="009B39A5">
    <w:pPr>
      <w:pStyle w:val="Footer"/>
      <w:rPr>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3CED" w:rsidRDefault="00363CED" w:rsidP="00873BFC">
      <w:r>
        <w:separator/>
      </w:r>
    </w:p>
  </w:footnote>
  <w:footnote w:type="continuationSeparator" w:id="0">
    <w:p w:rsidR="00363CED" w:rsidRDefault="00363CED" w:rsidP="00873B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235" w:rsidRDefault="00502235" w:rsidP="001C2A7E">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AD4936E"/>
    <w:lvl w:ilvl="0">
      <w:start w:val="1"/>
      <w:numFmt w:val="decimal"/>
      <w:pStyle w:val="ListNumber2"/>
      <w:lvlText w:val="%1."/>
      <w:lvlJc w:val="left"/>
      <w:pPr>
        <w:tabs>
          <w:tab w:val="num" w:pos="720"/>
        </w:tabs>
        <w:ind w:left="720" w:hanging="360"/>
      </w:pPr>
      <w:rPr>
        <w:rFonts w:ascii="Times New Roman" w:hAnsi="Times New Roman" w:hint="default"/>
        <w:b w:val="0"/>
        <w:i w:val="0"/>
        <w:sz w:val="22"/>
      </w:rPr>
    </w:lvl>
  </w:abstractNum>
  <w:abstractNum w:abstractNumId="1">
    <w:nsid w:val="04B7029F"/>
    <w:multiLevelType w:val="hybridMultilevel"/>
    <w:tmpl w:val="55480F38"/>
    <w:lvl w:ilvl="0" w:tplc="002AC2A8">
      <w:start w:val="1"/>
      <w:numFmt w:val="bullet"/>
      <w:lvlText w:val=""/>
      <w:lvlJc w:val="left"/>
      <w:pPr>
        <w:ind w:left="720" w:hanging="360"/>
      </w:pPr>
      <w:rPr>
        <w:rFonts w:ascii="Symbol" w:hAnsi="Symbol" w:hint="default"/>
      </w:rPr>
    </w:lvl>
    <w:lvl w:ilvl="1" w:tplc="42FE6CAE" w:tentative="1">
      <w:start w:val="1"/>
      <w:numFmt w:val="bullet"/>
      <w:lvlText w:val="o"/>
      <w:lvlJc w:val="left"/>
      <w:pPr>
        <w:ind w:left="1440" w:hanging="360"/>
      </w:pPr>
      <w:rPr>
        <w:rFonts w:ascii="Courier New" w:hAnsi="Courier New" w:cs="Courier New" w:hint="default"/>
      </w:rPr>
    </w:lvl>
    <w:lvl w:ilvl="2" w:tplc="F022DBB0" w:tentative="1">
      <w:start w:val="1"/>
      <w:numFmt w:val="bullet"/>
      <w:lvlText w:val=""/>
      <w:lvlJc w:val="left"/>
      <w:pPr>
        <w:ind w:left="2160" w:hanging="360"/>
      </w:pPr>
      <w:rPr>
        <w:rFonts w:ascii="Wingdings" w:hAnsi="Wingdings" w:hint="default"/>
      </w:rPr>
    </w:lvl>
    <w:lvl w:ilvl="3" w:tplc="8382AEB4" w:tentative="1">
      <w:start w:val="1"/>
      <w:numFmt w:val="bullet"/>
      <w:lvlText w:val=""/>
      <w:lvlJc w:val="left"/>
      <w:pPr>
        <w:ind w:left="2880" w:hanging="360"/>
      </w:pPr>
      <w:rPr>
        <w:rFonts w:ascii="Symbol" w:hAnsi="Symbol" w:hint="default"/>
      </w:rPr>
    </w:lvl>
    <w:lvl w:ilvl="4" w:tplc="DE4C88CA" w:tentative="1">
      <w:start w:val="1"/>
      <w:numFmt w:val="bullet"/>
      <w:lvlText w:val="o"/>
      <w:lvlJc w:val="left"/>
      <w:pPr>
        <w:ind w:left="3600" w:hanging="360"/>
      </w:pPr>
      <w:rPr>
        <w:rFonts w:ascii="Courier New" w:hAnsi="Courier New" w:cs="Courier New" w:hint="default"/>
      </w:rPr>
    </w:lvl>
    <w:lvl w:ilvl="5" w:tplc="325ECCD0" w:tentative="1">
      <w:start w:val="1"/>
      <w:numFmt w:val="bullet"/>
      <w:lvlText w:val=""/>
      <w:lvlJc w:val="left"/>
      <w:pPr>
        <w:ind w:left="4320" w:hanging="360"/>
      </w:pPr>
      <w:rPr>
        <w:rFonts w:ascii="Wingdings" w:hAnsi="Wingdings" w:hint="default"/>
      </w:rPr>
    </w:lvl>
    <w:lvl w:ilvl="6" w:tplc="CD828396" w:tentative="1">
      <w:start w:val="1"/>
      <w:numFmt w:val="bullet"/>
      <w:lvlText w:val=""/>
      <w:lvlJc w:val="left"/>
      <w:pPr>
        <w:ind w:left="5040" w:hanging="360"/>
      </w:pPr>
      <w:rPr>
        <w:rFonts w:ascii="Symbol" w:hAnsi="Symbol" w:hint="default"/>
      </w:rPr>
    </w:lvl>
    <w:lvl w:ilvl="7" w:tplc="B582AD4C" w:tentative="1">
      <w:start w:val="1"/>
      <w:numFmt w:val="bullet"/>
      <w:lvlText w:val="o"/>
      <w:lvlJc w:val="left"/>
      <w:pPr>
        <w:ind w:left="5760" w:hanging="360"/>
      </w:pPr>
      <w:rPr>
        <w:rFonts w:ascii="Courier New" w:hAnsi="Courier New" w:cs="Courier New" w:hint="default"/>
      </w:rPr>
    </w:lvl>
    <w:lvl w:ilvl="8" w:tplc="E668AC28" w:tentative="1">
      <w:start w:val="1"/>
      <w:numFmt w:val="bullet"/>
      <w:lvlText w:val=""/>
      <w:lvlJc w:val="left"/>
      <w:pPr>
        <w:ind w:left="6480" w:hanging="360"/>
      </w:pPr>
      <w:rPr>
        <w:rFonts w:ascii="Wingdings" w:hAnsi="Wingdings" w:hint="default"/>
      </w:rPr>
    </w:lvl>
  </w:abstractNum>
  <w:abstractNum w:abstractNumId="2">
    <w:nsid w:val="084441BB"/>
    <w:multiLevelType w:val="hybridMultilevel"/>
    <w:tmpl w:val="FD508230"/>
    <w:lvl w:ilvl="0" w:tplc="73805794">
      <w:start w:val="1"/>
      <w:numFmt w:val="decimal"/>
      <w:pStyle w:val="Q1"/>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583D72"/>
    <w:multiLevelType w:val="hybridMultilevel"/>
    <w:tmpl w:val="F8C43364"/>
    <w:lvl w:ilvl="0" w:tplc="CB7CD718">
      <w:start w:val="1"/>
      <w:numFmt w:val="lowerLetter"/>
      <w:lvlText w:val="%1."/>
      <w:lvlJc w:val="left"/>
      <w:pPr>
        <w:ind w:left="72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332FCA"/>
    <w:multiLevelType w:val="hybridMultilevel"/>
    <w:tmpl w:val="ECF29942"/>
    <w:lvl w:ilvl="0" w:tplc="03F2CCA8">
      <w:start w:val="1"/>
      <w:numFmt w:val="bullet"/>
      <w:pStyle w:val="ListBullet"/>
      <w:lvlText w:val=""/>
      <w:lvlJc w:val="left"/>
      <w:pPr>
        <w:tabs>
          <w:tab w:val="num" w:pos="1440"/>
        </w:tabs>
        <w:ind w:left="1440" w:hanging="360"/>
      </w:pPr>
      <w:rPr>
        <w:rFonts w:ascii="Symbol" w:hAnsi="Symbol" w:hint="default"/>
      </w:rPr>
    </w:lvl>
    <w:lvl w:ilvl="1" w:tplc="02168292">
      <w:start w:val="1"/>
      <w:numFmt w:val="bullet"/>
      <w:lvlText w:val=""/>
      <w:lvlJc w:val="left"/>
      <w:pPr>
        <w:tabs>
          <w:tab w:val="num" w:pos="2520"/>
        </w:tabs>
        <w:ind w:left="2520" w:hanging="360"/>
      </w:pPr>
      <w:rPr>
        <w:rFonts w:ascii="Wingdings" w:hAnsi="Wingdings" w:hint="default"/>
      </w:rPr>
    </w:lvl>
    <w:lvl w:ilvl="2" w:tplc="A6326B6A">
      <w:start w:val="1"/>
      <w:numFmt w:val="bullet"/>
      <w:lvlText w:val=""/>
      <w:lvlJc w:val="left"/>
      <w:pPr>
        <w:tabs>
          <w:tab w:val="num" w:pos="3240"/>
        </w:tabs>
        <w:ind w:left="3240" w:hanging="360"/>
      </w:pPr>
      <w:rPr>
        <w:rFonts w:ascii="Wingdings" w:hAnsi="Wingdings" w:hint="default"/>
      </w:rPr>
    </w:lvl>
    <w:lvl w:ilvl="3" w:tplc="61927EF6">
      <w:start w:val="1"/>
      <w:numFmt w:val="bullet"/>
      <w:lvlText w:val=""/>
      <w:lvlJc w:val="left"/>
      <w:pPr>
        <w:tabs>
          <w:tab w:val="num" w:pos="1800"/>
        </w:tabs>
        <w:ind w:left="1800" w:hanging="360"/>
      </w:pPr>
      <w:rPr>
        <w:rFonts w:ascii="Symbol" w:hAnsi="Symbol" w:hint="default"/>
      </w:rPr>
    </w:lvl>
    <w:lvl w:ilvl="4" w:tplc="2DDCC32C" w:tentative="1">
      <w:start w:val="1"/>
      <w:numFmt w:val="bullet"/>
      <w:lvlText w:val="o"/>
      <w:lvlJc w:val="left"/>
      <w:pPr>
        <w:tabs>
          <w:tab w:val="num" w:pos="4680"/>
        </w:tabs>
        <w:ind w:left="4680" w:hanging="360"/>
      </w:pPr>
      <w:rPr>
        <w:rFonts w:ascii="Courier New" w:hAnsi="Courier New" w:cs="Courier New" w:hint="default"/>
      </w:rPr>
    </w:lvl>
    <w:lvl w:ilvl="5" w:tplc="ECAE7D52" w:tentative="1">
      <w:start w:val="1"/>
      <w:numFmt w:val="bullet"/>
      <w:lvlText w:val=""/>
      <w:lvlJc w:val="left"/>
      <w:pPr>
        <w:tabs>
          <w:tab w:val="num" w:pos="5400"/>
        </w:tabs>
        <w:ind w:left="5400" w:hanging="360"/>
      </w:pPr>
      <w:rPr>
        <w:rFonts w:ascii="Wingdings" w:hAnsi="Wingdings" w:hint="default"/>
      </w:rPr>
    </w:lvl>
    <w:lvl w:ilvl="6" w:tplc="1090BD70" w:tentative="1">
      <w:start w:val="1"/>
      <w:numFmt w:val="bullet"/>
      <w:lvlText w:val=""/>
      <w:lvlJc w:val="left"/>
      <w:pPr>
        <w:tabs>
          <w:tab w:val="num" w:pos="6120"/>
        </w:tabs>
        <w:ind w:left="6120" w:hanging="360"/>
      </w:pPr>
      <w:rPr>
        <w:rFonts w:ascii="Symbol" w:hAnsi="Symbol" w:hint="default"/>
      </w:rPr>
    </w:lvl>
    <w:lvl w:ilvl="7" w:tplc="189EB37C" w:tentative="1">
      <w:start w:val="1"/>
      <w:numFmt w:val="bullet"/>
      <w:lvlText w:val="o"/>
      <w:lvlJc w:val="left"/>
      <w:pPr>
        <w:tabs>
          <w:tab w:val="num" w:pos="6840"/>
        </w:tabs>
        <w:ind w:left="6840" w:hanging="360"/>
      </w:pPr>
      <w:rPr>
        <w:rFonts w:ascii="Courier New" w:hAnsi="Courier New" w:cs="Courier New" w:hint="default"/>
      </w:rPr>
    </w:lvl>
    <w:lvl w:ilvl="8" w:tplc="31F6F5B4" w:tentative="1">
      <w:start w:val="1"/>
      <w:numFmt w:val="bullet"/>
      <w:lvlText w:val=""/>
      <w:lvlJc w:val="left"/>
      <w:pPr>
        <w:tabs>
          <w:tab w:val="num" w:pos="7560"/>
        </w:tabs>
        <w:ind w:left="7560" w:hanging="360"/>
      </w:pPr>
      <w:rPr>
        <w:rFonts w:ascii="Wingdings" w:hAnsi="Wingdings" w:hint="default"/>
      </w:rPr>
    </w:lvl>
  </w:abstractNum>
  <w:abstractNum w:abstractNumId="5">
    <w:nsid w:val="1F9E17F0"/>
    <w:multiLevelType w:val="hybridMultilevel"/>
    <w:tmpl w:val="94C8326A"/>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
    <w:nsid w:val="20B75644"/>
    <w:multiLevelType w:val="hybridMultilevel"/>
    <w:tmpl w:val="72A219F8"/>
    <w:lvl w:ilvl="0" w:tplc="04090001">
      <w:start w:val="1"/>
      <w:numFmt w:val="lowerLetter"/>
      <w:lvlText w:val="%1."/>
      <w:lvlJc w:val="left"/>
      <w:pPr>
        <w:ind w:left="720" w:hanging="360"/>
      </w:pPr>
      <w:rPr>
        <w:rFonts w:ascii="Times New Roman" w:hAnsi="Times New Roman" w:hint="default"/>
        <w:b w:val="0"/>
        <w:i w:val="0"/>
        <w:sz w:val="22"/>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
    <w:nsid w:val="20D4160D"/>
    <w:multiLevelType w:val="hybridMultilevel"/>
    <w:tmpl w:val="51C087AE"/>
    <w:lvl w:ilvl="0" w:tplc="8932A2FC">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EA4207"/>
    <w:multiLevelType w:val="hybridMultilevel"/>
    <w:tmpl w:val="7EC491D0"/>
    <w:lvl w:ilvl="0" w:tplc="8AFEA9D4">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D40C53"/>
    <w:multiLevelType w:val="hybridMultilevel"/>
    <w:tmpl w:val="19DEC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28782C"/>
    <w:multiLevelType w:val="hybridMultilevel"/>
    <w:tmpl w:val="EBC6D176"/>
    <w:lvl w:ilvl="0" w:tplc="0CC2CA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2F172F"/>
    <w:multiLevelType w:val="hybridMultilevel"/>
    <w:tmpl w:val="A140B3C2"/>
    <w:lvl w:ilvl="0" w:tplc="0409000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806D4D"/>
    <w:multiLevelType w:val="hybridMultilevel"/>
    <w:tmpl w:val="DC7AE126"/>
    <w:lvl w:ilvl="0" w:tplc="8278B56E">
      <w:start w:val="1"/>
      <w:numFmt w:val="lowerLetter"/>
      <w:lvlText w:val="%1."/>
      <w:lvlJc w:val="left"/>
      <w:pPr>
        <w:ind w:left="720" w:hanging="360"/>
      </w:pPr>
      <w:rPr>
        <w:rFonts w:hint="default"/>
        <w:b w:val="0"/>
        <w:i w:val="0"/>
        <w:sz w:val="22"/>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3">
    <w:nsid w:val="2CE620EC"/>
    <w:multiLevelType w:val="hybridMultilevel"/>
    <w:tmpl w:val="795ADC0A"/>
    <w:lvl w:ilvl="0" w:tplc="0409000F">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6C293E"/>
    <w:multiLevelType w:val="hybridMultilevel"/>
    <w:tmpl w:val="AE14DB56"/>
    <w:lvl w:ilvl="0" w:tplc="04090019">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B226A4"/>
    <w:multiLevelType w:val="hybridMultilevel"/>
    <w:tmpl w:val="4A0071BE"/>
    <w:lvl w:ilvl="0" w:tplc="8AFEA9D4">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E9064A"/>
    <w:multiLevelType w:val="hybridMultilevel"/>
    <w:tmpl w:val="C3B82576"/>
    <w:lvl w:ilvl="0" w:tplc="306039F2">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6FD4390"/>
    <w:multiLevelType w:val="hybridMultilevel"/>
    <w:tmpl w:val="FE4082F4"/>
    <w:lvl w:ilvl="0" w:tplc="59DCD218">
      <w:start w:val="1"/>
      <w:numFmt w:val="bullet"/>
      <w:pStyle w:val="ListBullet1"/>
      <w:lvlText w:val=""/>
      <w:lvlJc w:val="left"/>
      <w:pPr>
        <w:ind w:left="1440" w:hanging="360"/>
      </w:pPr>
      <w:rPr>
        <w:rFonts w:ascii="Wingdings" w:hAnsi="Wingdings" w:hint="default"/>
      </w:rPr>
    </w:lvl>
    <w:lvl w:ilvl="1" w:tplc="04090019">
      <w:numFmt w:val="bullet"/>
      <w:lvlText w:val="-"/>
      <w:lvlJc w:val="left"/>
      <w:pPr>
        <w:ind w:left="1800" w:hanging="360"/>
      </w:pPr>
      <w:rPr>
        <w:rFonts w:ascii="Calibri" w:eastAsia="Times New Roman" w:hAnsi="Calibri" w:cs="Times New Roman"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8">
    <w:nsid w:val="406B0051"/>
    <w:multiLevelType w:val="hybridMultilevel"/>
    <w:tmpl w:val="BE881A60"/>
    <w:lvl w:ilvl="0" w:tplc="04090001">
      <w:start w:val="1"/>
      <w:numFmt w:val="lowerLetter"/>
      <w:lvlText w:val="%1."/>
      <w:lvlJc w:val="left"/>
      <w:pPr>
        <w:ind w:left="720" w:hanging="360"/>
      </w:pPr>
      <w:rPr>
        <w:rFonts w:ascii="Times New Roman" w:hAnsi="Times New Roman" w:hint="default"/>
        <w:b w:val="0"/>
        <w:i w:val="0"/>
        <w:sz w:val="22"/>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9">
    <w:nsid w:val="40BF219E"/>
    <w:multiLevelType w:val="hybridMultilevel"/>
    <w:tmpl w:val="B2DE7992"/>
    <w:lvl w:ilvl="0" w:tplc="FCB6647C">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E84DB2"/>
    <w:multiLevelType w:val="hybridMultilevel"/>
    <w:tmpl w:val="F9024B04"/>
    <w:lvl w:ilvl="0" w:tplc="D806F0A4">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9C27D8"/>
    <w:multiLevelType w:val="hybridMultilevel"/>
    <w:tmpl w:val="321CA7E2"/>
    <w:lvl w:ilvl="0" w:tplc="3FD8AFE8">
      <w:start w:val="1"/>
      <w:numFmt w:val="bullet"/>
      <w:pStyle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7345C23"/>
    <w:multiLevelType w:val="hybridMultilevel"/>
    <w:tmpl w:val="D29EAB6E"/>
    <w:lvl w:ilvl="0" w:tplc="04090001">
      <w:start w:val="1"/>
      <w:numFmt w:val="upperLetter"/>
      <w:pStyle w:val="Bullet1"/>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3">
    <w:nsid w:val="481C0CE9"/>
    <w:multiLevelType w:val="hybridMultilevel"/>
    <w:tmpl w:val="FDF404E2"/>
    <w:lvl w:ilvl="0" w:tplc="306039F2">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4">
    <w:nsid w:val="493D62D9"/>
    <w:multiLevelType w:val="hybridMultilevel"/>
    <w:tmpl w:val="206AE66C"/>
    <w:lvl w:ilvl="0" w:tplc="4D66B2B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9994075"/>
    <w:multiLevelType w:val="hybridMultilevel"/>
    <w:tmpl w:val="F87EA8D6"/>
    <w:lvl w:ilvl="0" w:tplc="0409000F">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671157"/>
    <w:multiLevelType w:val="hybridMultilevel"/>
    <w:tmpl w:val="6BC614D4"/>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7">
    <w:nsid w:val="5B023276"/>
    <w:multiLevelType w:val="hybridMultilevel"/>
    <w:tmpl w:val="36467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5B3159"/>
    <w:multiLevelType w:val="hybridMultilevel"/>
    <w:tmpl w:val="D6E003EE"/>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9">
    <w:nsid w:val="69FE0CA4"/>
    <w:multiLevelType w:val="hybridMultilevel"/>
    <w:tmpl w:val="3094F2E6"/>
    <w:lvl w:ilvl="0" w:tplc="0409000F">
      <w:start w:val="1"/>
      <w:numFmt w:val="bullet"/>
      <w:lvlText w:val=""/>
      <w:lvlJc w:val="left"/>
      <w:pPr>
        <w:ind w:left="2160" w:hanging="360"/>
      </w:pPr>
      <w:rPr>
        <w:rFonts w:ascii="Symbol" w:hAnsi="Symbol" w:hint="default"/>
      </w:rPr>
    </w:lvl>
    <w:lvl w:ilvl="1" w:tplc="04090019" w:tentative="1">
      <w:start w:val="1"/>
      <w:numFmt w:val="bullet"/>
      <w:lvlText w:val="o"/>
      <w:lvlJc w:val="left"/>
      <w:pPr>
        <w:ind w:left="2880" w:hanging="360"/>
      </w:pPr>
      <w:rPr>
        <w:rFonts w:ascii="Courier New" w:hAnsi="Courier New" w:cs="Courier New" w:hint="default"/>
      </w:rPr>
    </w:lvl>
    <w:lvl w:ilvl="2" w:tplc="0409001B" w:tentative="1">
      <w:start w:val="1"/>
      <w:numFmt w:val="bullet"/>
      <w:lvlText w:val=""/>
      <w:lvlJc w:val="left"/>
      <w:pPr>
        <w:ind w:left="3600" w:hanging="360"/>
      </w:pPr>
      <w:rPr>
        <w:rFonts w:ascii="Wingdings" w:hAnsi="Wingdings" w:hint="default"/>
      </w:rPr>
    </w:lvl>
    <w:lvl w:ilvl="3" w:tplc="0409000F" w:tentative="1">
      <w:start w:val="1"/>
      <w:numFmt w:val="bullet"/>
      <w:lvlText w:val=""/>
      <w:lvlJc w:val="left"/>
      <w:pPr>
        <w:ind w:left="4320" w:hanging="360"/>
      </w:pPr>
      <w:rPr>
        <w:rFonts w:ascii="Symbol" w:hAnsi="Symbol" w:hint="default"/>
      </w:rPr>
    </w:lvl>
    <w:lvl w:ilvl="4" w:tplc="04090019" w:tentative="1">
      <w:start w:val="1"/>
      <w:numFmt w:val="bullet"/>
      <w:lvlText w:val="o"/>
      <w:lvlJc w:val="left"/>
      <w:pPr>
        <w:ind w:left="5040" w:hanging="360"/>
      </w:pPr>
      <w:rPr>
        <w:rFonts w:ascii="Courier New" w:hAnsi="Courier New" w:cs="Courier New" w:hint="default"/>
      </w:rPr>
    </w:lvl>
    <w:lvl w:ilvl="5" w:tplc="0409001B" w:tentative="1">
      <w:start w:val="1"/>
      <w:numFmt w:val="bullet"/>
      <w:lvlText w:val=""/>
      <w:lvlJc w:val="left"/>
      <w:pPr>
        <w:ind w:left="5760" w:hanging="360"/>
      </w:pPr>
      <w:rPr>
        <w:rFonts w:ascii="Wingdings" w:hAnsi="Wingdings" w:hint="default"/>
      </w:rPr>
    </w:lvl>
    <w:lvl w:ilvl="6" w:tplc="0409000F" w:tentative="1">
      <w:start w:val="1"/>
      <w:numFmt w:val="bullet"/>
      <w:lvlText w:val=""/>
      <w:lvlJc w:val="left"/>
      <w:pPr>
        <w:ind w:left="6480" w:hanging="360"/>
      </w:pPr>
      <w:rPr>
        <w:rFonts w:ascii="Symbol" w:hAnsi="Symbol" w:hint="default"/>
      </w:rPr>
    </w:lvl>
    <w:lvl w:ilvl="7" w:tplc="04090019" w:tentative="1">
      <w:start w:val="1"/>
      <w:numFmt w:val="bullet"/>
      <w:lvlText w:val="o"/>
      <w:lvlJc w:val="left"/>
      <w:pPr>
        <w:ind w:left="7200" w:hanging="360"/>
      </w:pPr>
      <w:rPr>
        <w:rFonts w:ascii="Courier New" w:hAnsi="Courier New" w:cs="Courier New" w:hint="default"/>
      </w:rPr>
    </w:lvl>
    <w:lvl w:ilvl="8" w:tplc="0409001B" w:tentative="1">
      <w:start w:val="1"/>
      <w:numFmt w:val="bullet"/>
      <w:lvlText w:val=""/>
      <w:lvlJc w:val="left"/>
      <w:pPr>
        <w:ind w:left="7920" w:hanging="360"/>
      </w:pPr>
      <w:rPr>
        <w:rFonts w:ascii="Wingdings" w:hAnsi="Wingdings" w:hint="default"/>
      </w:rPr>
    </w:lvl>
  </w:abstractNum>
  <w:abstractNum w:abstractNumId="30">
    <w:nsid w:val="6BC40583"/>
    <w:multiLevelType w:val="hybridMultilevel"/>
    <w:tmpl w:val="2AF2EAB2"/>
    <w:lvl w:ilvl="0" w:tplc="04090001">
      <w:start w:val="1"/>
      <w:numFmt w:val="lowerLetter"/>
      <w:lvlText w:val="%1."/>
      <w:lvlJc w:val="left"/>
      <w:pPr>
        <w:ind w:left="720" w:hanging="360"/>
      </w:pPr>
      <w:rPr>
        <w:rFonts w:ascii="Times New Roman" w:hAnsi="Times New Roman" w:hint="default"/>
        <w:b w:val="0"/>
        <w:i w:val="0"/>
        <w:sz w:val="22"/>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1">
    <w:nsid w:val="6CE611BD"/>
    <w:multiLevelType w:val="hybridMultilevel"/>
    <w:tmpl w:val="5FD04AA4"/>
    <w:lvl w:ilvl="0" w:tplc="04090015">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2E1923"/>
    <w:multiLevelType w:val="hybridMultilevel"/>
    <w:tmpl w:val="DC4A9ECA"/>
    <w:lvl w:ilvl="0" w:tplc="04090019">
      <w:start w:val="1"/>
      <w:numFmt w:val="lowerLetter"/>
      <w:lvlText w:val="%1."/>
      <w:lvlJc w:val="left"/>
      <w:pPr>
        <w:ind w:left="72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8D4557"/>
    <w:multiLevelType w:val="hybridMultilevel"/>
    <w:tmpl w:val="C346F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ED1A6E"/>
    <w:multiLevelType w:val="hybridMultilevel"/>
    <w:tmpl w:val="2CBEF9E0"/>
    <w:lvl w:ilvl="0" w:tplc="30E0704E">
      <w:start w:val="1"/>
      <w:numFmt w:val="bullet"/>
      <w:pStyle w:val="bullet2"/>
      <w:lvlText w:val="o"/>
      <w:lvlJc w:val="left"/>
      <w:pPr>
        <w:ind w:left="720" w:hanging="360"/>
      </w:pPr>
      <w:rPr>
        <w:rFonts w:ascii="Courier New" w:hAnsi="Courier New" w:hint="default"/>
        <w:sz w:val="16"/>
        <w:szCs w:val="24"/>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24"/>
  </w:num>
  <w:num w:numId="4">
    <w:abstractNumId w:val="14"/>
  </w:num>
  <w:num w:numId="5">
    <w:abstractNumId w:val="22"/>
  </w:num>
  <w:num w:numId="6">
    <w:abstractNumId w:val="16"/>
  </w:num>
  <w:num w:numId="7">
    <w:abstractNumId w:val="28"/>
  </w:num>
  <w:num w:numId="8">
    <w:abstractNumId w:val="10"/>
  </w:num>
  <w:num w:numId="9">
    <w:abstractNumId w:val="33"/>
  </w:num>
  <w:num w:numId="10">
    <w:abstractNumId w:val="21"/>
  </w:num>
  <w:num w:numId="11">
    <w:abstractNumId w:val="34"/>
  </w:num>
  <w:num w:numId="12">
    <w:abstractNumId w:val="0"/>
  </w:num>
  <w:num w:numId="13">
    <w:abstractNumId w:val="2"/>
  </w:num>
  <w:num w:numId="14">
    <w:abstractNumId w:val="1"/>
  </w:num>
  <w:num w:numId="15">
    <w:abstractNumId w:val="2"/>
    <w:lvlOverride w:ilvl="0">
      <w:startOverride w:val="1"/>
    </w:lvlOverride>
  </w:num>
  <w:num w:numId="16">
    <w:abstractNumId w:val="26"/>
  </w:num>
  <w:num w:numId="17">
    <w:abstractNumId w:val="11"/>
  </w:num>
  <w:num w:numId="18">
    <w:abstractNumId w:val="5"/>
  </w:num>
  <w:num w:numId="19">
    <w:abstractNumId w:val="27"/>
  </w:num>
  <w:num w:numId="20">
    <w:abstractNumId w:val="9"/>
  </w:num>
  <w:num w:numId="21">
    <w:abstractNumId w:val="23"/>
  </w:num>
  <w:num w:numId="22">
    <w:abstractNumId w:val="29"/>
  </w:num>
  <w:num w:numId="23">
    <w:abstractNumId w:val="25"/>
  </w:num>
  <w:num w:numId="24">
    <w:abstractNumId w:val="13"/>
  </w:num>
  <w:num w:numId="25">
    <w:abstractNumId w:val="6"/>
  </w:num>
  <w:num w:numId="26">
    <w:abstractNumId w:val="32"/>
  </w:num>
  <w:num w:numId="27">
    <w:abstractNumId w:val="12"/>
  </w:num>
  <w:num w:numId="28">
    <w:abstractNumId w:val="18"/>
  </w:num>
  <w:num w:numId="29">
    <w:abstractNumId w:val="30"/>
  </w:num>
  <w:num w:numId="30">
    <w:abstractNumId w:val="31"/>
  </w:num>
  <w:num w:numId="31">
    <w:abstractNumId w:val="8"/>
  </w:num>
  <w:num w:numId="32">
    <w:abstractNumId w:val="15"/>
  </w:num>
  <w:num w:numId="33">
    <w:abstractNumId w:val="3"/>
  </w:num>
  <w:num w:numId="34">
    <w:abstractNumId w:val="7"/>
  </w:num>
  <w:num w:numId="35">
    <w:abstractNumId w:val="19"/>
  </w:num>
  <w:num w:numId="36">
    <w:abstractNumId w:val="20"/>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3"/>
  <w:proofState w:spelling="clean" w:grammar="clean"/>
  <w:defaultTabStop w:val="1440"/>
  <w:characterSpacingControl w:val="doNotCompress"/>
  <w:hdrShapeDefaults>
    <o:shapedefaults v:ext="edit" spidmax="97282"/>
  </w:hdrShapeDefaults>
  <w:footnotePr>
    <w:footnote w:id="-1"/>
    <w:footnote w:id="0"/>
  </w:footnotePr>
  <w:endnotePr>
    <w:endnote w:id="-1"/>
    <w:endnote w:id="0"/>
  </w:endnotePr>
  <w:compat/>
  <w:rsids>
    <w:rsidRoot w:val="00873BFC"/>
    <w:rsid w:val="00003426"/>
    <w:rsid w:val="000103AE"/>
    <w:rsid w:val="00010D4A"/>
    <w:rsid w:val="00012B91"/>
    <w:rsid w:val="00014A97"/>
    <w:rsid w:val="00020237"/>
    <w:rsid w:val="000313D1"/>
    <w:rsid w:val="00033231"/>
    <w:rsid w:val="000335EB"/>
    <w:rsid w:val="00033FE1"/>
    <w:rsid w:val="00037052"/>
    <w:rsid w:val="00042DF9"/>
    <w:rsid w:val="00046565"/>
    <w:rsid w:val="000527D8"/>
    <w:rsid w:val="000602CE"/>
    <w:rsid w:val="00065BE9"/>
    <w:rsid w:val="000674AD"/>
    <w:rsid w:val="000757CB"/>
    <w:rsid w:val="000763EA"/>
    <w:rsid w:val="00081252"/>
    <w:rsid w:val="000865FF"/>
    <w:rsid w:val="00087245"/>
    <w:rsid w:val="00091B32"/>
    <w:rsid w:val="000955F6"/>
    <w:rsid w:val="00095FC0"/>
    <w:rsid w:val="000B5C37"/>
    <w:rsid w:val="000C45CE"/>
    <w:rsid w:val="000C62C2"/>
    <w:rsid w:val="000C6D57"/>
    <w:rsid w:val="000D2430"/>
    <w:rsid w:val="000F425E"/>
    <w:rsid w:val="000F62D9"/>
    <w:rsid w:val="001214D4"/>
    <w:rsid w:val="00131D1E"/>
    <w:rsid w:val="001353F7"/>
    <w:rsid w:val="00140D7A"/>
    <w:rsid w:val="00151753"/>
    <w:rsid w:val="00152D86"/>
    <w:rsid w:val="00152DAE"/>
    <w:rsid w:val="001540EE"/>
    <w:rsid w:val="00163298"/>
    <w:rsid w:val="00173ECA"/>
    <w:rsid w:val="00192760"/>
    <w:rsid w:val="0019762B"/>
    <w:rsid w:val="001A0281"/>
    <w:rsid w:val="001B2EEC"/>
    <w:rsid w:val="001B5EAB"/>
    <w:rsid w:val="001B6F67"/>
    <w:rsid w:val="001C2A7E"/>
    <w:rsid w:val="001F1068"/>
    <w:rsid w:val="001F2A27"/>
    <w:rsid w:val="001F4AE3"/>
    <w:rsid w:val="001F61D3"/>
    <w:rsid w:val="0020469A"/>
    <w:rsid w:val="00212926"/>
    <w:rsid w:val="00223150"/>
    <w:rsid w:val="00243698"/>
    <w:rsid w:val="0024556A"/>
    <w:rsid w:val="00251F5A"/>
    <w:rsid w:val="00272009"/>
    <w:rsid w:val="00277A25"/>
    <w:rsid w:val="0028231E"/>
    <w:rsid w:val="00282F1C"/>
    <w:rsid w:val="002A15BF"/>
    <w:rsid w:val="002A7546"/>
    <w:rsid w:val="002C1266"/>
    <w:rsid w:val="002C212B"/>
    <w:rsid w:val="002E61BB"/>
    <w:rsid w:val="002E6B5C"/>
    <w:rsid w:val="002F4A29"/>
    <w:rsid w:val="002F5604"/>
    <w:rsid w:val="003000E4"/>
    <w:rsid w:val="0030371C"/>
    <w:rsid w:val="003051E8"/>
    <w:rsid w:val="00315329"/>
    <w:rsid w:val="00317E53"/>
    <w:rsid w:val="00321A79"/>
    <w:rsid w:val="003234B0"/>
    <w:rsid w:val="0033668B"/>
    <w:rsid w:val="00346D6B"/>
    <w:rsid w:val="00354765"/>
    <w:rsid w:val="00363CED"/>
    <w:rsid w:val="00367A89"/>
    <w:rsid w:val="00373CF6"/>
    <w:rsid w:val="00374B7D"/>
    <w:rsid w:val="00381D98"/>
    <w:rsid w:val="00384AF9"/>
    <w:rsid w:val="00394F03"/>
    <w:rsid w:val="003A0DC4"/>
    <w:rsid w:val="003A15CA"/>
    <w:rsid w:val="003B186D"/>
    <w:rsid w:val="003B1B1A"/>
    <w:rsid w:val="003B4F56"/>
    <w:rsid w:val="003B72CD"/>
    <w:rsid w:val="003C094C"/>
    <w:rsid w:val="003D35FA"/>
    <w:rsid w:val="003D5AE9"/>
    <w:rsid w:val="003E459A"/>
    <w:rsid w:val="003F751F"/>
    <w:rsid w:val="00406292"/>
    <w:rsid w:val="00415692"/>
    <w:rsid w:val="004345EA"/>
    <w:rsid w:val="0043774A"/>
    <w:rsid w:val="0043784F"/>
    <w:rsid w:val="004436B9"/>
    <w:rsid w:val="00460664"/>
    <w:rsid w:val="004763B2"/>
    <w:rsid w:val="004767AD"/>
    <w:rsid w:val="00485D47"/>
    <w:rsid w:val="00492436"/>
    <w:rsid w:val="00496F2E"/>
    <w:rsid w:val="004A5CC6"/>
    <w:rsid w:val="004B551D"/>
    <w:rsid w:val="004B5C7E"/>
    <w:rsid w:val="004C4782"/>
    <w:rsid w:val="004C4810"/>
    <w:rsid w:val="004C48B0"/>
    <w:rsid w:val="004D57EC"/>
    <w:rsid w:val="004E3A61"/>
    <w:rsid w:val="004F4F12"/>
    <w:rsid w:val="00500373"/>
    <w:rsid w:val="00502235"/>
    <w:rsid w:val="00503B78"/>
    <w:rsid w:val="005100BD"/>
    <w:rsid w:val="00516F8F"/>
    <w:rsid w:val="00520663"/>
    <w:rsid w:val="00530EFF"/>
    <w:rsid w:val="005319F1"/>
    <w:rsid w:val="005450AF"/>
    <w:rsid w:val="0054746D"/>
    <w:rsid w:val="00554850"/>
    <w:rsid w:val="00572921"/>
    <w:rsid w:val="00583E76"/>
    <w:rsid w:val="005871E3"/>
    <w:rsid w:val="005900A7"/>
    <w:rsid w:val="0059300B"/>
    <w:rsid w:val="005A16A5"/>
    <w:rsid w:val="005A3FFB"/>
    <w:rsid w:val="005B680E"/>
    <w:rsid w:val="005B7DB0"/>
    <w:rsid w:val="005C5B5A"/>
    <w:rsid w:val="005E51D3"/>
    <w:rsid w:val="005E6FFD"/>
    <w:rsid w:val="00601DEB"/>
    <w:rsid w:val="00604996"/>
    <w:rsid w:val="006211D3"/>
    <w:rsid w:val="006317E3"/>
    <w:rsid w:val="0063609D"/>
    <w:rsid w:val="0064285F"/>
    <w:rsid w:val="0065052E"/>
    <w:rsid w:val="00653064"/>
    <w:rsid w:val="00653317"/>
    <w:rsid w:val="0065563D"/>
    <w:rsid w:val="00655F04"/>
    <w:rsid w:val="006570E7"/>
    <w:rsid w:val="00674F50"/>
    <w:rsid w:val="006847B1"/>
    <w:rsid w:val="00693599"/>
    <w:rsid w:val="00694DFC"/>
    <w:rsid w:val="006C1039"/>
    <w:rsid w:val="006D0A3E"/>
    <w:rsid w:val="006D3724"/>
    <w:rsid w:val="006D6441"/>
    <w:rsid w:val="006F115F"/>
    <w:rsid w:val="006F1E12"/>
    <w:rsid w:val="006F453A"/>
    <w:rsid w:val="006F7341"/>
    <w:rsid w:val="007021C1"/>
    <w:rsid w:val="007138A1"/>
    <w:rsid w:val="007158FC"/>
    <w:rsid w:val="0073006A"/>
    <w:rsid w:val="00733C25"/>
    <w:rsid w:val="00737698"/>
    <w:rsid w:val="0075186A"/>
    <w:rsid w:val="007561A9"/>
    <w:rsid w:val="00757683"/>
    <w:rsid w:val="0077748D"/>
    <w:rsid w:val="00777866"/>
    <w:rsid w:val="00786E19"/>
    <w:rsid w:val="00786F33"/>
    <w:rsid w:val="007A056F"/>
    <w:rsid w:val="007A7E1B"/>
    <w:rsid w:val="007C04F4"/>
    <w:rsid w:val="007C0BBF"/>
    <w:rsid w:val="007E4D07"/>
    <w:rsid w:val="007E7EBF"/>
    <w:rsid w:val="007F125D"/>
    <w:rsid w:val="007F14C6"/>
    <w:rsid w:val="007F6475"/>
    <w:rsid w:val="00800114"/>
    <w:rsid w:val="00811987"/>
    <w:rsid w:val="008167F8"/>
    <w:rsid w:val="00823369"/>
    <w:rsid w:val="008248E8"/>
    <w:rsid w:val="0083625A"/>
    <w:rsid w:val="00836333"/>
    <w:rsid w:val="00847370"/>
    <w:rsid w:val="00853F08"/>
    <w:rsid w:val="008566D5"/>
    <w:rsid w:val="00861B81"/>
    <w:rsid w:val="00873BFC"/>
    <w:rsid w:val="00875B40"/>
    <w:rsid w:val="008764DF"/>
    <w:rsid w:val="0088189B"/>
    <w:rsid w:val="00896879"/>
    <w:rsid w:val="008A5E82"/>
    <w:rsid w:val="008B2AD7"/>
    <w:rsid w:val="008D41D6"/>
    <w:rsid w:val="008D43D0"/>
    <w:rsid w:val="008E0E31"/>
    <w:rsid w:val="008E430C"/>
    <w:rsid w:val="008E69D6"/>
    <w:rsid w:val="008F253A"/>
    <w:rsid w:val="008F25A4"/>
    <w:rsid w:val="008F2A52"/>
    <w:rsid w:val="008F6A91"/>
    <w:rsid w:val="00910FF3"/>
    <w:rsid w:val="00912288"/>
    <w:rsid w:val="00914EFE"/>
    <w:rsid w:val="0091734C"/>
    <w:rsid w:val="009173D3"/>
    <w:rsid w:val="009275E4"/>
    <w:rsid w:val="0093225F"/>
    <w:rsid w:val="00934080"/>
    <w:rsid w:val="009341EB"/>
    <w:rsid w:val="00944DE4"/>
    <w:rsid w:val="00951007"/>
    <w:rsid w:val="00953ED9"/>
    <w:rsid w:val="009577DF"/>
    <w:rsid w:val="009612EE"/>
    <w:rsid w:val="00962C25"/>
    <w:rsid w:val="00963464"/>
    <w:rsid w:val="00966551"/>
    <w:rsid w:val="00967E20"/>
    <w:rsid w:val="00973567"/>
    <w:rsid w:val="00982FD4"/>
    <w:rsid w:val="00984015"/>
    <w:rsid w:val="00990B75"/>
    <w:rsid w:val="00991930"/>
    <w:rsid w:val="009B2338"/>
    <w:rsid w:val="009B3112"/>
    <w:rsid w:val="009B39A5"/>
    <w:rsid w:val="009C322E"/>
    <w:rsid w:val="009C55A4"/>
    <w:rsid w:val="009D4142"/>
    <w:rsid w:val="009E2355"/>
    <w:rsid w:val="009E66D6"/>
    <w:rsid w:val="009F11D7"/>
    <w:rsid w:val="00A0719B"/>
    <w:rsid w:val="00A178D1"/>
    <w:rsid w:val="00A2295B"/>
    <w:rsid w:val="00A237B1"/>
    <w:rsid w:val="00A24D67"/>
    <w:rsid w:val="00A319EB"/>
    <w:rsid w:val="00A37F99"/>
    <w:rsid w:val="00A4007C"/>
    <w:rsid w:val="00A40BD8"/>
    <w:rsid w:val="00A41B13"/>
    <w:rsid w:val="00A519F5"/>
    <w:rsid w:val="00A5701A"/>
    <w:rsid w:val="00A6063D"/>
    <w:rsid w:val="00A609AE"/>
    <w:rsid w:val="00A65D85"/>
    <w:rsid w:val="00A76D37"/>
    <w:rsid w:val="00A773EB"/>
    <w:rsid w:val="00A93689"/>
    <w:rsid w:val="00A94E97"/>
    <w:rsid w:val="00A97FF2"/>
    <w:rsid w:val="00AA5EFC"/>
    <w:rsid w:val="00AA740E"/>
    <w:rsid w:val="00AB04FE"/>
    <w:rsid w:val="00AD1FF6"/>
    <w:rsid w:val="00AE6462"/>
    <w:rsid w:val="00AE6E18"/>
    <w:rsid w:val="00B10AEF"/>
    <w:rsid w:val="00B149E2"/>
    <w:rsid w:val="00B17879"/>
    <w:rsid w:val="00B20594"/>
    <w:rsid w:val="00B267A8"/>
    <w:rsid w:val="00B30C2C"/>
    <w:rsid w:val="00B33B1E"/>
    <w:rsid w:val="00B37B7E"/>
    <w:rsid w:val="00B37E11"/>
    <w:rsid w:val="00B456CA"/>
    <w:rsid w:val="00B5356D"/>
    <w:rsid w:val="00B64AFC"/>
    <w:rsid w:val="00B64B11"/>
    <w:rsid w:val="00B67EEE"/>
    <w:rsid w:val="00B93145"/>
    <w:rsid w:val="00B97774"/>
    <w:rsid w:val="00BA0931"/>
    <w:rsid w:val="00BA2D5F"/>
    <w:rsid w:val="00BB1EAA"/>
    <w:rsid w:val="00BC2BA4"/>
    <w:rsid w:val="00BC7E83"/>
    <w:rsid w:val="00BD2C0F"/>
    <w:rsid w:val="00BE28F9"/>
    <w:rsid w:val="00BF123F"/>
    <w:rsid w:val="00BF269E"/>
    <w:rsid w:val="00BF5997"/>
    <w:rsid w:val="00C07541"/>
    <w:rsid w:val="00C26E88"/>
    <w:rsid w:val="00C301CC"/>
    <w:rsid w:val="00C33307"/>
    <w:rsid w:val="00C345FA"/>
    <w:rsid w:val="00C34FDC"/>
    <w:rsid w:val="00C372F1"/>
    <w:rsid w:val="00C4113B"/>
    <w:rsid w:val="00C429BC"/>
    <w:rsid w:val="00C45088"/>
    <w:rsid w:val="00C54462"/>
    <w:rsid w:val="00C65875"/>
    <w:rsid w:val="00C71C44"/>
    <w:rsid w:val="00C81C6D"/>
    <w:rsid w:val="00C90997"/>
    <w:rsid w:val="00C90C07"/>
    <w:rsid w:val="00C912BE"/>
    <w:rsid w:val="00C916B8"/>
    <w:rsid w:val="00C92140"/>
    <w:rsid w:val="00CA0789"/>
    <w:rsid w:val="00CA2B85"/>
    <w:rsid w:val="00CA3ECC"/>
    <w:rsid w:val="00CB17C1"/>
    <w:rsid w:val="00CC298C"/>
    <w:rsid w:val="00CC4EA6"/>
    <w:rsid w:val="00CC7EE2"/>
    <w:rsid w:val="00CD0543"/>
    <w:rsid w:val="00CD0E4F"/>
    <w:rsid w:val="00CD2BF6"/>
    <w:rsid w:val="00CE3DBB"/>
    <w:rsid w:val="00CF326C"/>
    <w:rsid w:val="00D02793"/>
    <w:rsid w:val="00D0558A"/>
    <w:rsid w:val="00D15E4B"/>
    <w:rsid w:val="00D16D62"/>
    <w:rsid w:val="00D21733"/>
    <w:rsid w:val="00D22BD0"/>
    <w:rsid w:val="00D23060"/>
    <w:rsid w:val="00D341B9"/>
    <w:rsid w:val="00D346A6"/>
    <w:rsid w:val="00D45388"/>
    <w:rsid w:val="00D45AD3"/>
    <w:rsid w:val="00D62343"/>
    <w:rsid w:val="00D72CAD"/>
    <w:rsid w:val="00D745F0"/>
    <w:rsid w:val="00D74D45"/>
    <w:rsid w:val="00D85453"/>
    <w:rsid w:val="00D923C3"/>
    <w:rsid w:val="00DA4D8C"/>
    <w:rsid w:val="00DB1135"/>
    <w:rsid w:val="00DB5D91"/>
    <w:rsid w:val="00DB5FF5"/>
    <w:rsid w:val="00DC2C28"/>
    <w:rsid w:val="00DC78F2"/>
    <w:rsid w:val="00DD3B0E"/>
    <w:rsid w:val="00DF4082"/>
    <w:rsid w:val="00E03EC8"/>
    <w:rsid w:val="00E13AC2"/>
    <w:rsid w:val="00E20ECC"/>
    <w:rsid w:val="00E243F8"/>
    <w:rsid w:val="00E25C76"/>
    <w:rsid w:val="00E27081"/>
    <w:rsid w:val="00E32967"/>
    <w:rsid w:val="00E3459B"/>
    <w:rsid w:val="00E35456"/>
    <w:rsid w:val="00E42676"/>
    <w:rsid w:val="00E452F5"/>
    <w:rsid w:val="00E45E3A"/>
    <w:rsid w:val="00E56827"/>
    <w:rsid w:val="00E603D9"/>
    <w:rsid w:val="00E6131E"/>
    <w:rsid w:val="00E64A50"/>
    <w:rsid w:val="00E73C46"/>
    <w:rsid w:val="00E7400B"/>
    <w:rsid w:val="00E80CDE"/>
    <w:rsid w:val="00EA06D5"/>
    <w:rsid w:val="00EA1181"/>
    <w:rsid w:val="00EA1756"/>
    <w:rsid w:val="00EB003A"/>
    <w:rsid w:val="00EB04A3"/>
    <w:rsid w:val="00EB2DFC"/>
    <w:rsid w:val="00EC3264"/>
    <w:rsid w:val="00ED2016"/>
    <w:rsid w:val="00ED5E51"/>
    <w:rsid w:val="00ED75CA"/>
    <w:rsid w:val="00EE740D"/>
    <w:rsid w:val="00EE7DC4"/>
    <w:rsid w:val="00EF1289"/>
    <w:rsid w:val="00EF7AF6"/>
    <w:rsid w:val="00F10ED4"/>
    <w:rsid w:val="00F11AA9"/>
    <w:rsid w:val="00F132CF"/>
    <w:rsid w:val="00F1391D"/>
    <w:rsid w:val="00F15B91"/>
    <w:rsid w:val="00F15D9C"/>
    <w:rsid w:val="00F30A86"/>
    <w:rsid w:val="00F34002"/>
    <w:rsid w:val="00F35A6F"/>
    <w:rsid w:val="00F37031"/>
    <w:rsid w:val="00F41102"/>
    <w:rsid w:val="00F56B89"/>
    <w:rsid w:val="00F62747"/>
    <w:rsid w:val="00F63C39"/>
    <w:rsid w:val="00F64E29"/>
    <w:rsid w:val="00F66705"/>
    <w:rsid w:val="00F70EFE"/>
    <w:rsid w:val="00F728E0"/>
    <w:rsid w:val="00F73ACB"/>
    <w:rsid w:val="00F90DA5"/>
    <w:rsid w:val="00F91A41"/>
    <w:rsid w:val="00F96261"/>
    <w:rsid w:val="00FA54E0"/>
    <w:rsid w:val="00FC3F25"/>
    <w:rsid w:val="00FD190A"/>
    <w:rsid w:val="00FD5689"/>
    <w:rsid w:val="00FE518F"/>
    <w:rsid w:val="00FF1812"/>
    <w:rsid w:val="00FF42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List Bullet"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873BF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73BFC"/>
    <w:pPr>
      <w:keepNext/>
      <w:pBdr>
        <w:top w:val="single" w:sz="4" w:space="1" w:color="auto"/>
      </w:pBdr>
      <w:spacing w:before="360" w:after="120"/>
      <w:jc w:val="center"/>
      <w:outlineLvl w:val="0"/>
    </w:pPr>
    <w:rPr>
      <w:rFonts w:ascii="Cambria" w:hAnsi="Cambria"/>
      <w:b/>
      <w:bCs/>
      <w:kern w:val="32"/>
      <w:sz w:val="36"/>
      <w:szCs w:val="36"/>
    </w:rPr>
  </w:style>
  <w:style w:type="paragraph" w:styleId="Heading2">
    <w:name w:val="heading 2"/>
    <w:basedOn w:val="ListParagraph"/>
    <w:next w:val="Normal"/>
    <w:link w:val="Heading2Char"/>
    <w:uiPriority w:val="9"/>
    <w:qFormat/>
    <w:rsid w:val="00873BFC"/>
    <w:pPr>
      <w:spacing w:before="120" w:after="120"/>
      <w:ind w:left="0"/>
      <w:outlineLvl w:val="1"/>
    </w:pPr>
    <w:rPr>
      <w:rFonts w:ascii="Cambria" w:hAnsi="Cambria"/>
      <w:b/>
      <w:i/>
    </w:rPr>
  </w:style>
  <w:style w:type="paragraph" w:styleId="Heading3">
    <w:name w:val="heading 3"/>
    <w:basedOn w:val="Normal"/>
    <w:next w:val="Normal"/>
    <w:link w:val="Heading3Char"/>
    <w:uiPriority w:val="9"/>
    <w:qFormat/>
    <w:rsid w:val="00873BF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2C212B"/>
    <w:pPr>
      <w:keepNext/>
      <w:keepLines/>
      <w:spacing w:before="200" w:line="276" w:lineRule="auto"/>
      <w:ind w:left="720" w:hanging="720"/>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rsid w:val="002C212B"/>
    <w:pPr>
      <w:spacing w:before="240" w:after="60"/>
      <w:outlineLvl w:val="4"/>
    </w:pPr>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BFC"/>
    <w:rPr>
      <w:rFonts w:ascii="Cambria" w:eastAsia="Times New Roman" w:hAnsi="Cambria" w:cs="Times New Roman"/>
      <w:b/>
      <w:bCs/>
      <w:kern w:val="32"/>
      <w:sz w:val="36"/>
      <w:szCs w:val="36"/>
    </w:rPr>
  </w:style>
  <w:style w:type="paragraph" w:styleId="ListParagraph">
    <w:name w:val="List Paragraph"/>
    <w:basedOn w:val="Normal"/>
    <w:link w:val="ListParagraphChar"/>
    <w:uiPriority w:val="34"/>
    <w:qFormat/>
    <w:rsid w:val="00873BFC"/>
    <w:pPr>
      <w:spacing w:after="200" w:line="276" w:lineRule="auto"/>
      <w:ind w:left="720"/>
      <w:contextualSpacing/>
    </w:pPr>
    <w:rPr>
      <w:sz w:val="22"/>
      <w:szCs w:val="22"/>
    </w:rPr>
  </w:style>
  <w:style w:type="character" w:customStyle="1" w:styleId="ListParagraphChar">
    <w:name w:val="List Paragraph Char"/>
    <w:basedOn w:val="DefaultParagraphFont"/>
    <w:link w:val="ListParagraph"/>
    <w:rsid w:val="00873BFC"/>
    <w:rPr>
      <w:rFonts w:ascii="Times New Roman" w:eastAsia="Times New Roman" w:hAnsi="Times New Roman" w:cs="Times New Roman"/>
    </w:rPr>
  </w:style>
  <w:style w:type="character" w:customStyle="1" w:styleId="Heading2Char">
    <w:name w:val="Heading 2 Char"/>
    <w:basedOn w:val="DefaultParagraphFont"/>
    <w:link w:val="Heading2"/>
    <w:uiPriority w:val="9"/>
    <w:rsid w:val="00873BFC"/>
    <w:rPr>
      <w:rFonts w:ascii="Cambria" w:eastAsia="Times New Roman" w:hAnsi="Cambria" w:cs="Times New Roman"/>
      <w:b/>
      <w:i/>
    </w:rPr>
  </w:style>
  <w:style w:type="character" w:customStyle="1" w:styleId="Heading3Char">
    <w:name w:val="Heading 3 Char"/>
    <w:basedOn w:val="DefaultParagraphFont"/>
    <w:link w:val="Heading3"/>
    <w:uiPriority w:val="9"/>
    <w:rsid w:val="00873BFC"/>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2C212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2C212B"/>
    <w:rPr>
      <w:rFonts w:ascii="Arial" w:eastAsia="Times New Roman" w:hAnsi="Arial" w:cs="Times New Roman"/>
      <w:sz w:val="20"/>
      <w:szCs w:val="20"/>
    </w:rPr>
  </w:style>
  <w:style w:type="paragraph" w:styleId="Title">
    <w:name w:val="Title"/>
    <w:basedOn w:val="Normal"/>
    <w:next w:val="Normal"/>
    <w:link w:val="TitleChar"/>
    <w:qFormat/>
    <w:rsid w:val="00873BFC"/>
    <w:pPr>
      <w:spacing w:before="240" w:after="60" w:line="276" w:lineRule="auto"/>
      <w:jc w:val="center"/>
      <w:outlineLvl w:val="0"/>
    </w:pPr>
    <w:rPr>
      <w:rFonts w:ascii="Cambria" w:hAnsi="Cambria"/>
      <w:b/>
      <w:bCs/>
      <w:kern w:val="28"/>
      <w:sz w:val="32"/>
      <w:szCs w:val="32"/>
    </w:rPr>
  </w:style>
  <w:style w:type="character" w:customStyle="1" w:styleId="TitleChar">
    <w:name w:val="Title Char"/>
    <w:basedOn w:val="DefaultParagraphFont"/>
    <w:link w:val="Title"/>
    <w:rsid w:val="00873BFC"/>
    <w:rPr>
      <w:rFonts w:ascii="Cambria" w:eastAsia="Times New Roman" w:hAnsi="Cambria" w:cs="Times New Roman"/>
      <w:b/>
      <w:bCs/>
      <w:kern w:val="28"/>
      <w:sz w:val="32"/>
      <w:szCs w:val="32"/>
    </w:rPr>
  </w:style>
  <w:style w:type="paragraph" w:customStyle="1" w:styleId="ListBullet1">
    <w:name w:val="List Bullet 1"/>
    <w:basedOn w:val="Normal"/>
    <w:link w:val="ListBullet1Char"/>
    <w:qFormat/>
    <w:rsid w:val="00873BFC"/>
    <w:pPr>
      <w:numPr>
        <w:numId w:val="1"/>
      </w:numPr>
      <w:tabs>
        <w:tab w:val="left" w:pos="1080"/>
      </w:tabs>
      <w:spacing w:before="120"/>
      <w:outlineLvl w:val="0"/>
    </w:pPr>
    <w:rPr>
      <w:bCs/>
      <w:kern w:val="32"/>
      <w:sz w:val="22"/>
      <w:szCs w:val="22"/>
    </w:rPr>
  </w:style>
  <w:style w:type="character" w:customStyle="1" w:styleId="ListBullet1Char">
    <w:name w:val="List Bullet 1 Char"/>
    <w:basedOn w:val="DefaultParagraphFont"/>
    <w:link w:val="ListBullet1"/>
    <w:rsid w:val="00873BFC"/>
    <w:rPr>
      <w:rFonts w:ascii="Times New Roman" w:eastAsia="Times New Roman" w:hAnsi="Times New Roman" w:cs="Times New Roman"/>
      <w:bCs/>
      <w:kern w:val="32"/>
    </w:rPr>
  </w:style>
  <w:style w:type="paragraph" w:styleId="ListBullet">
    <w:name w:val="List Bullet"/>
    <w:basedOn w:val="Normal"/>
    <w:link w:val="ListBulletChar"/>
    <w:rsid w:val="00873BFC"/>
    <w:pPr>
      <w:numPr>
        <w:numId w:val="2"/>
      </w:numPr>
      <w:overflowPunct w:val="0"/>
      <w:autoSpaceDE w:val="0"/>
      <w:autoSpaceDN w:val="0"/>
      <w:adjustRightInd w:val="0"/>
      <w:textAlignment w:val="baseline"/>
    </w:pPr>
    <w:rPr>
      <w:kern w:val="24"/>
      <w:sz w:val="22"/>
      <w:szCs w:val="22"/>
    </w:rPr>
  </w:style>
  <w:style w:type="character" w:styleId="CommentReference">
    <w:name w:val="annotation reference"/>
    <w:basedOn w:val="DefaultParagraphFont"/>
    <w:uiPriority w:val="99"/>
    <w:semiHidden/>
    <w:unhideWhenUsed/>
    <w:rsid w:val="00873BFC"/>
    <w:rPr>
      <w:sz w:val="16"/>
      <w:szCs w:val="16"/>
    </w:rPr>
  </w:style>
  <w:style w:type="paragraph" w:styleId="CommentText">
    <w:name w:val="annotation text"/>
    <w:basedOn w:val="Normal"/>
    <w:link w:val="CommentTextChar"/>
    <w:uiPriority w:val="99"/>
    <w:semiHidden/>
    <w:unhideWhenUsed/>
    <w:rsid w:val="00873BFC"/>
    <w:rPr>
      <w:sz w:val="20"/>
      <w:szCs w:val="20"/>
    </w:rPr>
  </w:style>
  <w:style w:type="character" w:customStyle="1" w:styleId="CommentTextChar">
    <w:name w:val="Comment Text Char"/>
    <w:basedOn w:val="DefaultParagraphFont"/>
    <w:link w:val="CommentText"/>
    <w:uiPriority w:val="99"/>
    <w:semiHidden/>
    <w:rsid w:val="00873B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3BFC"/>
    <w:rPr>
      <w:b/>
      <w:bCs/>
    </w:rPr>
  </w:style>
  <w:style w:type="character" w:customStyle="1" w:styleId="CommentSubjectChar">
    <w:name w:val="Comment Subject Char"/>
    <w:basedOn w:val="CommentTextChar"/>
    <w:link w:val="CommentSubject"/>
    <w:uiPriority w:val="99"/>
    <w:semiHidden/>
    <w:rsid w:val="00873BF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73BFC"/>
    <w:rPr>
      <w:rFonts w:ascii="Tahoma" w:hAnsi="Tahoma" w:cs="Tahoma"/>
      <w:sz w:val="16"/>
      <w:szCs w:val="16"/>
    </w:rPr>
  </w:style>
  <w:style w:type="character" w:customStyle="1" w:styleId="BalloonTextChar">
    <w:name w:val="Balloon Text Char"/>
    <w:basedOn w:val="DefaultParagraphFont"/>
    <w:link w:val="BalloonText"/>
    <w:uiPriority w:val="99"/>
    <w:semiHidden/>
    <w:rsid w:val="00873BFC"/>
    <w:rPr>
      <w:rFonts w:ascii="Tahoma" w:eastAsia="Times New Roman" w:hAnsi="Tahoma" w:cs="Tahoma"/>
      <w:sz w:val="16"/>
      <w:szCs w:val="16"/>
    </w:rPr>
  </w:style>
  <w:style w:type="paragraph" w:styleId="Header">
    <w:name w:val="header"/>
    <w:basedOn w:val="Normal"/>
    <w:link w:val="HeaderChar"/>
    <w:uiPriority w:val="99"/>
    <w:unhideWhenUsed/>
    <w:rsid w:val="00873BFC"/>
    <w:pPr>
      <w:tabs>
        <w:tab w:val="center" w:pos="4680"/>
        <w:tab w:val="right" w:pos="9360"/>
      </w:tabs>
    </w:pPr>
  </w:style>
  <w:style w:type="character" w:customStyle="1" w:styleId="HeaderChar">
    <w:name w:val="Header Char"/>
    <w:basedOn w:val="DefaultParagraphFont"/>
    <w:link w:val="Header"/>
    <w:uiPriority w:val="99"/>
    <w:rsid w:val="00873BF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3BFC"/>
    <w:pPr>
      <w:tabs>
        <w:tab w:val="center" w:pos="4680"/>
        <w:tab w:val="right" w:pos="9360"/>
      </w:tabs>
    </w:pPr>
  </w:style>
  <w:style w:type="character" w:customStyle="1" w:styleId="FooterChar">
    <w:name w:val="Footer Char"/>
    <w:basedOn w:val="DefaultParagraphFont"/>
    <w:link w:val="Footer"/>
    <w:uiPriority w:val="99"/>
    <w:rsid w:val="00873BFC"/>
    <w:rPr>
      <w:rFonts w:ascii="Times New Roman" w:eastAsia="Times New Roman" w:hAnsi="Times New Roman" w:cs="Times New Roman"/>
      <w:sz w:val="24"/>
      <w:szCs w:val="24"/>
    </w:rPr>
  </w:style>
  <w:style w:type="paragraph" w:styleId="BodyText">
    <w:name w:val="Body Text"/>
    <w:basedOn w:val="Normal"/>
    <w:link w:val="BodyTextChar"/>
    <w:uiPriority w:val="99"/>
    <w:rsid w:val="00836333"/>
    <w:rPr>
      <w:sz w:val="22"/>
      <w:szCs w:val="22"/>
    </w:rPr>
  </w:style>
  <w:style w:type="character" w:customStyle="1" w:styleId="BodyTextChar">
    <w:name w:val="Body Text Char"/>
    <w:basedOn w:val="DefaultParagraphFont"/>
    <w:link w:val="BodyText"/>
    <w:uiPriority w:val="99"/>
    <w:rsid w:val="00836333"/>
    <w:rPr>
      <w:rFonts w:ascii="Times New Roman" w:eastAsia="Times New Roman" w:hAnsi="Times New Roman" w:cs="Times New Roman"/>
    </w:rPr>
  </w:style>
  <w:style w:type="table" w:styleId="TableGrid">
    <w:name w:val="Table Grid"/>
    <w:basedOn w:val="TableNormal"/>
    <w:uiPriority w:val="59"/>
    <w:rsid w:val="00873BFC"/>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873BFC"/>
    <w:rPr>
      <w:color w:val="0000FF"/>
      <w:u w:val="single"/>
    </w:rPr>
  </w:style>
  <w:style w:type="paragraph" w:styleId="FootnoteText">
    <w:name w:val="footnote text"/>
    <w:basedOn w:val="Normal"/>
    <w:link w:val="FootnoteTextChar"/>
    <w:unhideWhenUsed/>
    <w:rsid w:val="00873BFC"/>
    <w:rPr>
      <w:sz w:val="20"/>
      <w:szCs w:val="20"/>
    </w:rPr>
  </w:style>
  <w:style w:type="character" w:customStyle="1" w:styleId="FootnoteTextChar">
    <w:name w:val="Footnote Text Char"/>
    <w:basedOn w:val="DefaultParagraphFont"/>
    <w:link w:val="FootnoteText"/>
    <w:rsid w:val="00873BFC"/>
    <w:rPr>
      <w:rFonts w:ascii="Times New Roman" w:eastAsia="Times New Roman" w:hAnsi="Times New Roman" w:cs="Times New Roman"/>
      <w:sz w:val="20"/>
      <w:szCs w:val="20"/>
    </w:rPr>
  </w:style>
  <w:style w:type="character" w:styleId="FootnoteReference">
    <w:name w:val="footnote reference"/>
    <w:basedOn w:val="DefaultParagraphFont"/>
    <w:unhideWhenUsed/>
    <w:rsid w:val="00873BFC"/>
    <w:rPr>
      <w:vertAlign w:val="superscript"/>
    </w:rPr>
  </w:style>
  <w:style w:type="paragraph" w:styleId="BodyText2">
    <w:name w:val="Body Text 2"/>
    <w:basedOn w:val="Normal"/>
    <w:link w:val="BodyText2Char"/>
    <w:uiPriority w:val="99"/>
    <w:unhideWhenUsed/>
    <w:rsid w:val="00873BFC"/>
    <w:pPr>
      <w:spacing w:after="120" w:line="480" w:lineRule="auto"/>
    </w:pPr>
  </w:style>
  <w:style w:type="character" w:customStyle="1" w:styleId="BodyText2Char">
    <w:name w:val="Body Text 2 Char"/>
    <w:basedOn w:val="DefaultParagraphFont"/>
    <w:link w:val="BodyText2"/>
    <w:uiPriority w:val="99"/>
    <w:rsid w:val="00873BFC"/>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873BFC"/>
    <w:pPr>
      <w:spacing w:after="120"/>
      <w:ind w:left="360"/>
    </w:pPr>
  </w:style>
  <w:style w:type="character" w:customStyle="1" w:styleId="BodyTextIndentChar">
    <w:name w:val="Body Text Indent Char"/>
    <w:basedOn w:val="DefaultParagraphFont"/>
    <w:link w:val="BodyTextIndent"/>
    <w:uiPriority w:val="99"/>
    <w:rsid w:val="00873BFC"/>
    <w:rPr>
      <w:rFonts w:ascii="Times New Roman" w:eastAsia="Times New Roman" w:hAnsi="Times New Roman" w:cs="Times New Roman"/>
      <w:sz w:val="24"/>
      <w:szCs w:val="24"/>
    </w:rPr>
  </w:style>
  <w:style w:type="character" w:styleId="Strong">
    <w:name w:val="Strong"/>
    <w:basedOn w:val="DefaultParagraphFont"/>
    <w:uiPriority w:val="22"/>
    <w:qFormat/>
    <w:rsid w:val="00873BFC"/>
    <w:rPr>
      <w:rFonts w:ascii="Times New Roman" w:hAnsi="Times New Roman" w:cs="Times New Roman" w:hint="default"/>
      <w:b/>
      <w:bCs/>
      <w:sz w:val="24"/>
      <w:u w:val="single"/>
    </w:rPr>
  </w:style>
  <w:style w:type="paragraph" w:customStyle="1" w:styleId="Default">
    <w:name w:val="Default"/>
    <w:rsid w:val="00873BF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3BFC"/>
    <w:rPr>
      <w:sz w:val="20"/>
      <w:szCs w:val="20"/>
    </w:rPr>
  </w:style>
  <w:style w:type="character" w:customStyle="1" w:styleId="EndnoteTextChar">
    <w:name w:val="Endnote Text Char"/>
    <w:basedOn w:val="DefaultParagraphFont"/>
    <w:link w:val="EndnoteText"/>
    <w:uiPriority w:val="99"/>
    <w:semiHidden/>
    <w:rsid w:val="00873BF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3BFC"/>
    <w:rPr>
      <w:vertAlign w:val="superscript"/>
    </w:rPr>
  </w:style>
  <w:style w:type="character" w:styleId="FollowedHyperlink">
    <w:name w:val="FollowedHyperlink"/>
    <w:basedOn w:val="DefaultParagraphFont"/>
    <w:uiPriority w:val="99"/>
    <w:semiHidden/>
    <w:unhideWhenUsed/>
    <w:rsid w:val="00873BFC"/>
    <w:rPr>
      <w:color w:val="800080"/>
      <w:u w:val="single"/>
    </w:rPr>
  </w:style>
  <w:style w:type="paragraph" w:styleId="Revision">
    <w:name w:val="Revision"/>
    <w:hidden/>
    <w:uiPriority w:val="99"/>
    <w:semiHidden/>
    <w:rsid w:val="00873BFC"/>
    <w:pPr>
      <w:spacing w:after="0" w:line="240" w:lineRule="auto"/>
    </w:pPr>
    <w:rPr>
      <w:rFonts w:ascii="Times New Roman" w:eastAsia="Times New Roman" w:hAnsi="Times New Roman" w:cs="Times New Roman"/>
      <w:sz w:val="24"/>
      <w:szCs w:val="24"/>
    </w:rPr>
  </w:style>
  <w:style w:type="paragraph" w:customStyle="1" w:styleId="CM9">
    <w:name w:val="CM9"/>
    <w:basedOn w:val="Normal"/>
    <w:next w:val="Normal"/>
    <w:uiPriority w:val="99"/>
    <w:rsid w:val="00873BFC"/>
    <w:pPr>
      <w:widowControl w:val="0"/>
      <w:autoSpaceDE w:val="0"/>
      <w:autoSpaceDN w:val="0"/>
      <w:adjustRightInd w:val="0"/>
      <w:spacing w:line="200" w:lineRule="atLeast"/>
    </w:pPr>
    <w:rPr>
      <w:rFonts w:ascii="MDJHP B+ Melior" w:hAnsi="MDJHP B+ Melior"/>
    </w:rPr>
  </w:style>
  <w:style w:type="paragraph" w:customStyle="1" w:styleId="VTBODYTEXT">
    <w:name w:val="VT BODY TEXT"/>
    <w:basedOn w:val="Normal"/>
    <w:rsid w:val="00873B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jc w:val="both"/>
    </w:pPr>
    <w:rPr>
      <w:snapToGrid w:val="0"/>
      <w:sz w:val="22"/>
      <w:szCs w:val="20"/>
    </w:rPr>
  </w:style>
  <w:style w:type="paragraph" w:styleId="NormalWeb">
    <w:name w:val="Normal (Web)"/>
    <w:basedOn w:val="Normal"/>
    <w:uiPriority w:val="99"/>
    <w:unhideWhenUsed/>
    <w:rsid w:val="00873BFC"/>
    <w:pPr>
      <w:spacing w:before="100" w:beforeAutospacing="1" w:after="100" w:afterAutospacing="1"/>
    </w:pPr>
  </w:style>
  <w:style w:type="paragraph" w:styleId="NoSpacing">
    <w:name w:val="No Spacing"/>
    <w:link w:val="NoSpacingChar"/>
    <w:uiPriority w:val="1"/>
    <w:qFormat/>
    <w:rsid w:val="00873BFC"/>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2A15BF"/>
    <w:rPr>
      <w:rFonts w:ascii="Calibri" w:eastAsia="Calibri" w:hAnsi="Calibri" w:cs="Times New Roman"/>
    </w:rPr>
  </w:style>
  <w:style w:type="paragraph" w:customStyle="1" w:styleId="BodyText0">
    <w:name w:val="Body Text***"/>
    <w:basedOn w:val="Normal"/>
    <w:link w:val="BodyTextChar0"/>
    <w:rsid w:val="00873BFC"/>
    <w:pPr>
      <w:spacing w:after="240"/>
      <w:jc w:val="both"/>
    </w:pPr>
    <w:rPr>
      <w:sz w:val="22"/>
    </w:rPr>
  </w:style>
  <w:style w:type="character" w:customStyle="1" w:styleId="BodyTextChar0">
    <w:name w:val="Body Text*** Char"/>
    <w:basedOn w:val="DefaultParagraphFont"/>
    <w:link w:val="BodyText0"/>
    <w:rsid w:val="00873BFC"/>
    <w:rPr>
      <w:rFonts w:ascii="Times New Roman" w:eastAsia="Times New Roman" w:hAnsi="Times New Roman" w:cs="Times New Roman"/>
      <w:szCs w:val="24"/>
    </w:rPr>
  </w:style>
  <w:style w:type="paragraph" w:styleId="BlockText">
    <w:name w:val="Block Text"/>
    <w:basedOn w:val="Normal"/>
    <w:rsid w:val="00873BFC"/>
    <w:pPr>
      <w:ind w:left="-288" w:right="-288"/>
      <w:jc w:val="both"/>
    </w:pPr>
    <w:rPr>
      <w:sz w:val="22"/>
      <w:szCs w:val="20"/>
    </w:rPr>
  </w:style>
  <w:style w:type="character" w:customStyle="1" w:styleId="ff-addressfont">
    <w:name w:val="ff-address_font"/>
    <w:basedOn w:val="DefaultParagraphFont"/>
    <w:rsid w:val="00873BFC"/>
  </w:style>
  <w:style w:type="paragraph" w:customStyle="1" w:styleId="text">
    <w:name w:val="text"/>
    <w:basedOn w:val="Normal"/>
    <w:rsid w:val="00873BFC"/>
    <w:pPr>
      <w:spacing w:before="100" w:beforeAutospacing="1" w:after="100" w:afterAutospacing="1"/>
    </w:pPr>
    <w:rPr>
      <w:rFonts w:ascii="Verdana" w:hAnsi="Verdana"/>
      <w:color w:val="000000"/>
      <w:sz w:val="20"/>
      <w:szCs w:val="20"/>
    </w:rPr>
  </w:style>
  <w:style w:type="paragraph" w:customStyle="1" w:styleId="BHNormal">
    <w:name w:val="BHNormal"/>
    <w:qFormat/>
    <w:rsid w:val="002A15BF"/>
    <w:pPr>
      <w:spacing w:after="0" w:line="240" w:lineRule="auto"/>
    </w:pPr>
    <w:rPr>
      <w:rFonts w:ascii="Times New Roman" w:hAnsi="Times New Roman" w:cs="Times New Roman"/>
      <w:sz w:val="24"/>
    </w:rPr>
  </w:style>
  <w:style w:type="paragraph" w:customStyle="1" w:styleId="Heading">
    <w:name w:val="Heading"/>
    <w:basedOn w:val="Heading1"/>
    <w:qFormat/>
    <w:rsid w:val="002A15BF"/>
    <w:pPr>
      <w:keepLines/>
      <w:pBdr>
        <w:top w:val="none" w:sz="0" w:space="0" w:color="auto"/>
      </w:pBdr>
      <w:spacing w:before="480" w:after="480" w:line="276" w:lineRule="auto"/>
    </w:pPr>
    <w:rPr>
      <w:rFonts w:asciiTheme="majorHAnsi" w:eastAsiaTheme="majorEastAsia" w:hAnsiTheme="majorHAnsi" w:cstheme="majorBidi"/>
      <w:kern w:val="0"/>
      <w:sz w:val="28"/>
      <w:szCs w:val="28"/>
    </w:rPr>
  </w:style>
  <w:style w:type="paragraph" w:customStyle="1" w:styleId="ReportBullet1">
    <w:name w:val="Report Bullet 1"/>
    <w:basedOn w:val="ListBullet2"/>
    <w:qFormat/>
    <w:rsid w:val="00A519F5"/>
    <w:pPr>
      <w:spacing w:after="240"/>
    </w:pPr>
    <w:rPr>
      <w:rFonts w:eastAsiaTheme="minorEastAsia"/>
      <w:sz w:val="22"/>
      <w:szCs w:val="22"/>
    </w:rPr>
  </w:style>
  <w:style w:type="paragraph" w:styleId="ListBullet2">
    <w:name w:val="List Bullet 2"/>
    <w:basedOn w:val="Normal"/>
    <w:uiPriority w:val="99"/>
    <w:semiHidden/>
    <w:unhideWhenUsed/>
    <w:rsid w:val="00A519F5"/>
    <w:pPr>
      <w:ind w:left="720" w:hanging="360"/>
      <w:contextualSpacing/>
    </w:pPr>
  </w:style>
  <w:style w:type="paragraph" w:styleId="Caption">
    <w:name w:val="caption"/>
    <w:basedOn w:val="Normal"/>
    <w:next w:val="Normal"/>
    <w:uiPriority w:val="99"/>
    <w:unhideWhenUsed/>
    <w:qFormat/>
    <w:rsid w:val="00EB2DFC"/>
    <w:pPr>
      <w:keepNext/>
      <w:spacing w:after="200"/>
      <w:jc w:val="center"/>
    </w:pPr>
    <w:rPr>
      <w:b/>
      <w:bCs/>
      <w:sz w:val="18"/>
      <w:szCs w:val="18"/>
    </w:rPr>
  </w:style>
  <w:style w:type="paragraph" w:customStyle="1" w:styleId="Head1">
    <w:name w:val="Head1"/>
    <w:basedOn w:val="NormalWeb"/>
    <w:rsid w:val="00DF4082"/>
    <w:pPr>
      <w:spacing w:line="480" w:lineRule="auto"/>
    </w:pPr>
    <w:rPr>
      <w:b/>
    </w:rPr>
  </w:style>
  <w:style w:type="paragraph" w:customStyle="1" w:styleId="BodyText21">
    <w:name w:val="Body Text 21"/>
    <w:basedOn w:val="Normal"/>
    <w:rsid w:val="00DF4082"/>
    <w:rPr>
      <w:rFonts w:ascii="Times" w:hAnsi="Times"/>
      <w:szCs w:val="20"/>
    </w:rPr>
  </w:style>
  <w:style w:type="paragraph" w:customStyle="1" w:styleId="BHLevel1">
    <w:name w:val="BHLevel1"/>
    <w:basedOn w:val="BHNormal"/>
    <w:next w:val="BHNormal"/>
    <w:link w:val="BHLevel1Char"/>
    <w:qFormat/>
    <w:rsid w:val="002C212B"/>
    <w:pPr>
      <w:spacing w:before="480" w:after="240"/>
      <w:jc w:val="center"/>
      <w:outlineLvl w:val="0"/>
    </w:pPr>
    <w:rPr>
      <w:b/>
      <w:caps/>
      <w:color w:val="000000" w:themeColor="text1"/>
      <w:sz w:val="40"/>
      <w:szCs w:val="40"/>
    </w:rPr>
  </w:style>
  <w:style w:type="character" w:customStyle="1" w:styleId="BHLevel1Char">
    <w:name w:val="BHLevel1 Char"/>
    <w:basedOn w:val="DefaultParagraphFont"/>
    <w:link w:val="BHLevel1"/>
    <w:rsid w:val="002C212B"/>
    <w:rPr>
      <w:rFonts w:ascii="Times New Roman" w:hAnsi="Times New Roman" w:cs="Times New Roman"/>
      <w:b/>
      <w:caps/>
      <w:color w:val="000000" w:themeColor="text1"/>
      <w:sz w:val="40"/>
      <w:szCs w:val="40"/>
    </w:rPr>
  </w:style>
  <w:style w:type="paragraph" w:customStyle="1" w:styleId="BHLevel2">
    <w:name w:val="BHLevel2"/>
    <w:basedOn w:val="BHNormal"/>
    <w:next w:val="BHNormal"/>
    <w:link w:val="BHLevel2Char"/>
    <w:qFormat/>
    <w:rsid w:val="002C212B"/>
    <w:pPr>
      <w:spacing w:before="480" w:after="240"/>
      <w:jc w:val="center"/>
      <w:outlineLvl w:val="1"/>
    </w:pPr>
    <w:rPr>
      <w:b/>
      <w:smallCaps/>
      <w:color w:val="1F497D" w:themeColor="text2"/>
      <w:sz w:val="36"/>
      <w:szCs w:val="36"/>
    </w:rPr>
  </w:style>
  <w:style w:type="character" w:customStyle="1" w:styleId="BHLevel2Char">
    <w:name w:val="BHLevel2 Char"/>
    <w:basedOn w:val="NoSpacingChar"/>
    <w:link w:val="BHLevel2"/>
    <w:rsid w:val="002C212B"/>
    <w:rPr>
      <w:rFonts w:ascii="Times New Roman" w:eastAsia="Calibri" w:hAnsi="Times New Roman" w:cs="Times New Roman"/>
      <w:b/>
      <w:smallCaps/>
      <w:color w:val="1F497D" w:themeColor="text2"/>
      <w:sz w:val="36"/>
      <w:szCs w:val="36"/>
    </w:rPr>
  </w:style>
  <w:style w:type="paragraph" w:customStyle="1" w:styleId="BHLevel3">
    <w:name w:val="BHLevel3"/>
    <w:basedOn w:val="BHNormal"/>
    <w:next w:val="BHNormal"/>
    <w:link w:val="BHLevel3Char"/>
    <w:qFormat/>
    <w:rsid w:val="002C212B"/>
    <w:pPr>
      <w:spacing w:before="480" w:after="240"/>
      <w:jc w:val="center"/>
      <w:outlineLvl w:val="2"/>
    </w:pPr>
    <w:rPr>
      <w:b/>
      <w:color w:val="4F81BD" w:themeColor="accent1"/>
      <w:sz w:val="30"/>
      <w:szCs w:val="30"/>
    </w:rPr>
  </w:style>
  <w:style w:type="character" w:customStyle="1" w:styleId="BHLevel3Char">
    <w:name w:val="BHLevel3 Char"/>
    <w:basedOn w:val="DefaultParagraphFont"/>
    <w:link w:val="BHLevel3"/>
    <w:rsid w:val="002C212B"/>
    <w:rPr>
      <w:rFonts w:ascii="Times New Roman" w:hAnsi="Times New Roman" w:cs="Times New Roman"/>
      <w:b/>
      <w:color w:val="4F81BD" w:themeColor="accent1"/>
      <w:sz w:val="30"/>
      <w:szCs w:val="30"/>
    </w:rPr>
  </w:style>
  <w:style w:type="paragraph" w:customStyle="1" w:styleId="BHLevel4">
    <w:name w:val="BHLevel4"/>
    <w:basedOn w:val="BHNormal"/>
    <w:next w:val="BHNormal"/>
    <w:link w:val="BHLevel4Char"/>
    <w:qFormat/>
    <w:rsid w:val="002C212B"/>
    <w:pPr>
      <w:spacing w:before="480" w:after="240"/>
      <w:outlineLvl w:val="3"/>
    </w:pPr>
    <w:rPr>
      <w:b/>
      <w:color w:val="C0504D" w:themeColor="accent2"/>
      <w:sz w:val="28"/>
      <w:szCs w:val="28"/>
    </w:rPr>
  </w:style>
  <w:style w:type="character" w:customStyle="1" w:styleId="BHLevel4Char">
    <w:name w:val="BHLevel4 Char"/>
    <w:basedOn w:val="DefaultParagraphFont"/>
    <w:link w:val="BHLevel4"/>
    <w:rsid w:val="002C212B"/>
    <w:rPr>
      <w:rFonts w:ascii="Times New Roman" w:hAnsi="Times New Roman" w:cs="Times New Roman"/>
      <w:b/>
      <w:color w:val="C0504D" w:themeColor="accent2"/>
      <w:sz w:val="28"/>
      <w:szCs w:val="28"/>
    </w:rPr>
  </w:style>
  <w:style w:type="paragraph" w:customStyle="1" w:styleId="BHLevel5">
    <w:name w:val="BHLevel5"/>
    <w:basedOn w:val="BHNormal"/>
    <w:next w:val="BHNormal"/>
    <w:link w:val="BHLevel5Char"/>
    <w:qFormat/>
    <w:rsid w:val="002C212B"/>
    <w:pPr>
      <w:spacing w:before="480" w:after="240"/>
      <w:outlineLvl w:val="4"/>
    </w:pPr>
    <w:rPr>
      <w:b/>
      <w:i/>
      <w:color w:val="000000" w:themeColor="text1"/>
      <w:sz w:val="26"/>
      <w:szCs w:val="26"/>
    </w:rPr>
  </w:style>
  <w:style w:type="character" w:customStyle="1" w:styleId="BHLevel5Char">
    <w:name w:val="BHLevel5 Char"/>
    <w:basedOn w:val="DefaultParagraphFont"/>
    <w:link w:val="BHLevel5"/>
    <w:rsid w:val="002C212B"/>
    <w:rPr>
      <w:rFonts w:ascii="Times New Roman" w:hAnsi="Times New Roman" w:cs="Times New Roman"/>
      <w:b/>
      <w:i/>
      <w:color w:val="000000" w:themeColor="text1"/>
      <w:sz w:val="26"/>
      <w:szCs w:val="26"/>
    </w:rPr>
  </w:style>
  <w:style w:type="paragraph" w:customStyle="1" w:styleId="BHLevel6">
    <w:name w:val="BHLevel6"/>
    <w:basedOn w:val="BHNormal"/>
    <w:next w:val="BHNormal"/>
    <w:link w:val="BHLevel6Char"/>
    <w:uiPriority w:val="99"/>
    <w:qFormat/>
    <w:rsid w:val="002C212B"/>
    <w:pPr>
      <w:spacing w:before="480" w:after="240"/>
      <w:outlineLvl w:val="5"/>
    </w:pPr>
    <w:rPr>
      <w:i/>
      <w:color w:val="4BACC6" w:themeColor="accent5"/>
      <w:szCs w:val="24"/>
    </w:rPr>
  </w:style>
  <w:style w:type="character" w:customStyle="1" w:styleId="BHLevel6Char">
    <w:name w:val="BHLevel6 Char"/>
    <w:basedOn w:val="BHLevel5Char"/>
    <w:link w:val="BHLevel6"/>
    <w:uiPriority w:val="99"/>
    <w:rsid w:val="002C212B"/>
    <w:rPr>
      <w:rFonts w:ascii="Times New Roman" w:hAnsi="Times New Roman" w:cs="Times New Roman"/>
      <w:b/>
      <w:i/>
      <w:color w:val="4BACC6" w:themeColor="accent5"/>
      <w:sz w:val="24"/>
      <w:szCs w:val="24"/>
    </w:rPr>
  </w:style>
  <w:style w:type="paragraph" w:styleId="TOCHeading">
    <w:name w:val="TOC Heading"/>
    <w:basedOn w:val="Heading1"/>
    <w:next w:val="Normal"/>
    <w:uiPriority w:val="99"/>
    <w:qFormat/>
    <w:rsid w:val="002C212B"/>
    <w:pPr>
      <w:keepLines/>
      <w:pBdr>
        <w:top w:val="none" w:sz="0" w:space="0" w:color="auto"/>
      </w:pBdr>
      <w:spacing w:before="480" w:after="480" w:line="276" w:lineRule="auto"/>
      <w:ind w:left="720" w:hanging="720"/>
      <w:outlineLvl w:val="9"/>
    </w:pPr>
    <w:rPr>
      <w:rFonts w:asciiTheme="majorHAnsi" w:eastAsiaTheme="majorEastAsia" w:hAnsiTheme="majorHAnsi" w:cstheme="majorBidi"/>
      <w:kern w:val="0"/>
      <w:sz w:val="28"/>
      <w:szCs w:val="28"/>
    </w:rPr>
  </w:style>
  <w:style w:type="paragraph" w:styleId="TOC1">
    <w:name w:val="toc 1"/>
    <w:basedOn w:val="Normal"/>
    <w:next w:val="Normal"/>
    <w:autoRedefine/>
    <w:uiPriority w:val="39"/>
    <w:rsid w:val="002C212B"/>
    <w:pPr>
      <w:tabs>
        <w:tab w:val="left" w:pos="720"/>
        <w:tab w:val="right" w:leader="dot" w:pos="9360"/>
      </w:tabs>
    </w:pPr>
    <w:rPr>
      <w:rFonts w:asciiTheme="minorHAnsi" w:hAnsiTheme="minorHAnsi"/>
      <w:b/>
      <w:bCs/>
      <w:caps/>
      <w:sz w:val="20"/>
      <w:szCs w:val="20"/>
    </w:rPr>
  </w:style>
  <w:style w:type="paragraph" w:styleId="TOC2">
    <w:name w:val="toc 2"/>
    <w:basedOn w:val="Normal"/>
    <w:next w:val="Normal"/>
    <w:autoRedefine/>
    <w:uiPriority w:val="39"/>
    <w:rsid w:val="002C212B"/>
    <w:pPr>
      <w:ind w:left="240"/>
    </w:pPr>
    <w:rPr>
      <w:rFonts w:asciiTheme="minorHAnsi" w:hAnsiTheme="minorHAnsi"/>
      <w:smallCaps/>
      <w:sz w:val="20"/>
      <w:szCs w:val="20"/>
    </w:rPr>
  </w:style>
  <w:style w:type="paragraph" w:styleId="TOC3">
    <w:name w:val="toc 3"/>
    <w:basedOn w:val="Normal"/>
    <w:next w:val="Normal"/>
    <w:autoRedefine/>
    <w:uiPriority w:val="39"/>
    <w:rsid w:val="002C212B"/>
    <w:pPr>
      <w:ind w:left="480"/>
    </w:pPr>
    <w:rPr>
      <w:rFonts w:asciiTheme="minorHAnsi" w:hAnsiTheme="minorHAnsi"/>
      <w:i/>
      <w:iCs/>
      <w:sz w:val="20"/>
      <w:szCs w:val="20"/>
    </w:rPr>
  </w:style>
  <w:style w:type="paragraph" w:styleId="TableofFigures">
    <w:name w:val="table of figures"/>
    <w:basedOn w:val="Normal"/>
    <w:next w:val="Normal"/>
    <w:uiPriority w:val="99"/>
    <w:rsid w:val="002C212B"/>
  </w:style>
  <w:style w:type="paragraph" w:customStyle="1" w:styleId="NormalTimesNewRoman">
    <w:name w:val="Normal + Times New Roman"/>
    <w:aliases w:val="12 pt,Bold,Centered,Line spacing:  Multiple 1.1 ..."/>
    <w:basedOn w:val="Normal"/>
    <w:rsid w:val="002C212B"/>
    <w:pPr>
      <w:jc w:val="center"/>
    </w:pPr>
    <w:rPr>
      <w:b/>
    </w:rPr>
  </w:style>
  <w:style w:type="paragraph" w:customStyle="1" w:styleId="CDCtext">
    <w:name w:val="CDC text"/>
    <w:basedOn w:val="BodyText2"/>
    <w:rsid w:val="002C212B"/>
    <w:pPr>
      <w:tabs>
        <w:tab w:val="left" w:pos="-1080"/>
        <w:tab w:val="left" w:pos="-720"/>
      </w:tabs>
      <w:spacing w:after="160" w:line="240" w:lineRule="auto"/>
    </w:pPr>
    <w:rPr>
      <w:rFonts w:ascii="Times" w:hAnsi="Times"/>
      <w:szCs w:val="20"/>
    </w:rPr>
  </w:style>
  <w:style w:type="paragraph" w:customStyle="1" w:styleId="project">
    <w:name w:val="project"/>
    <w:basedOn w:val="Normal"/>
    <w:link w:val="projectChar"/>
    <w:rsid w:val="002C212B"/>
    <w:pPr>
      <w:ind w:left="360"/>
    </w:pPr>
    <w:rPr>
      <w:rFonts w:ascii="Arial" w:hAnsi="Arial" w:cs="Arial"/>
      <w:snapToGrid w:val="0"/>
      <w:sz w:val="20"/>
      <w:szCs w:val="20"/>
    </w:rPr>
  </w:style>
  <w:style w:type="character" w:customStyle="1" w:styleId="projectChar">
    <w:name w:val="project Char"/>
    <w:basedOn w:val="DefaultParagraphFont"/>
    <w:link w:val="project"/>
    <w:rsid w:val="002C212B"/>
    <w:rPr>
      <w:rFonts w:ascii="Arial" w:eastAsia="Times New Roman" w:hAnsi="Arial" w:cs="Arial"/>
      <w:snapToGrid w:val="0"/>
      <w:sz w:val="20"/>
      <w:szCs w:val="20"/>
    </w:rPr>
  </w:style>
  <w:style w:type="paragraph" w:customStyle="1" w:styleId="proptext12">
    <w:name w:val="prop text 12"/>
    <w:basedOn w:val="Normal"/>
    <w:link w:val="proptext12Char"/>
    <w:rsid w:val="002C212B"/>
    <w:pPr>
      <w:tabs>
        <w:tab w:val="left" w:pos="-1080"/>
        <w:tab w:val="left" w:pos="-720"/>
        <w:tab w:val="left" w:pos="400"/>
      </w:tabs>
      <w:spacing w:after="100"/>
    </w:pPr>
    <w:rPr>
      <w:szCs w:val="20"/>
    </w:rPr>
  </w:style>
  <w:style w:type="character" w:customStyle="1" w:styleId="proptext12Char">
    <w:name w:val="prop text 12 Char"/>
    <w:basedOn w:val="DefaultParagraphFont"/>
    <w:link w:val="proptext12"/>
    <w:rsid w:val="002C212B"/>
    <w:rPr>
      <w:rFonts w:ascii="Times New Roman" w:eastAsia="Times New Roman" w:hAnsi="Times New Roman" w:cs="Times New Roman"/>
      <w:sz w:val="24"/>
      <w:szCs w:val="20"/>
    </w:rPr>
  </w:style>
  <w:style w:type="paragraph" w:customStyle="1" w:styleId="Level1">
    <w:name w:val="Level1"/>
    <w:basedOn w:val="NoSpacing"/>
    <w:rsid w:val="002C212B"/>
    <w:pPr>
      <w:jc w:val="center"/>
    </w:pPr>
    <w:rPr>
      <w:rFonts w:ascii="Times New Roman" w:eastAsiaTheme="minorHAnsi" w:hAnsi="Times New Roman"/>
      <w:b/>
      <w:sz w:val="26"/>
      <w:szCs w:val="26"/>
    </w:rPr>
  </w:style>
  <w:style w:type="paragraph" w:customStyle="1" w:styleId="Level2">
    <w:name w:val="Level2"/>
    <w:basedOn w:val="NoSpacing"/>
    <w:rsid w:val="002C212B"/>
    <w:rPr>
      <w:rFonts w:ascii="Times New Roman" w:eastAsiaTheme="minorHAnsi" w:hAnsi="Times New Roman"/>
      <w:b/>
    </w:rPr>
  </w:style>
  <w:style w:type="paragraph" w:customStyle="1" w:styleId="Level3">
    <w:name w:val="Level3"/>
    <w:basedOn w:val="NoSpacing"/>
    <w:rsid w:val="002C212B"/>
    <w:rPr>
      <w:rFonts w:ascii="Times New Roman" w:eastAsiaTheme="minorHAnsi" w:hAnsi="Times New Roman"/>
      <w:b/>
    </w:rPr>
  </w:style>
  <w:style w:type="paragraph" w:customStyle="1" w:styleId="Tabletitle">
    <w:name w:val="Tabletitle"/>
    <w:basedOn w:val="NoSpacing"/>
    <w:rsid w:val="002C212B"/>
    <w:pPr>
      <w:spacing w:after="120"/>
    </w:pPr>
    <w:rPr>
      <w:rFonts w:ascii="Times New Roman" w:eastAsiaTheme="minorHAnsi" w:hAnsi="Times New Roman"/>
      <w:b/>
    </w:rPr>
  </w:style>
  <w:style w:type="paragraph" w:customStyle="1" w:styleId="body">
    <w:name w:val="body"/>
    <w:basedOn w:val="Normal"/>
    <w:link w:val="bodyChar"/>
    <w:rsid w:val="002C212B"/>
    <w:rPr>
      <w:rFonts w:ascii="Arial" w:hAnsi="Arial" w:cs="Arial"/>
      <w:sz w:val="20"/>
      <w:szCs w:val="20"/>
    </w:rPr>
  </w:style>
  <w:style w:type="character" w:customStyle="1" w:styleId="bodyChar">
    <w:name w:val="body Char"/>
    <w:basedOn w:val="DefaultParagraphFont"/>
    <w:link w:val="body"/>
    <w:rsid w:val="002C212B"/>
    <w:rPr>
      <w:rFonts w:ascii="Arial" w:eastAsia="Times New Roman" w:hAnsi="Arial" w:cs="Arial"/>
      <w:sz w:val="20"/>
      <w:szCs w:val="20"/>
    </w:rPr>
  </w:style>
  <w:style w:type="paragraph" w:customStyle="1" w:styleId="bullet">
    <w:name w:val="bullet"/>
    <w:basedOn w:val="Normal"/>
    <w:link w:val="bulletChar"/>
    <w:rsid w:val="002C212B"/>
    <w:pPr>
      <w:numPr>
        <w:numId w:val="10"/>
      </w:numPr>
    </w:pPr>
    <w:rPr>
      <w:rFonts w:ascii="Arial" w:hAnsi="Arial"/>
      <w:b/>
      <w:bCs/>
      <w:snapToGrid w:val="0"/>
      <w:sz w:val="20"/>
    </w:rPr>
  </w:style>
  <w:style w:type="character" w:customStyle="1" w:styleId="bulletChar">
    <w:name w:val="bullet Char"/>
    <w:basedOn w:val="DefaultParagraphFont"/>
    <w:link w:val="bullet"/>
    <w:rsid w:val="002C212B"/>
    <w:rPr>
      <w:rFonts w:ascii="Arial" w:eastAsia="Times New Roman" w:hAnsi="Arial" w:cs="Times New Roman"/>
      <w:b/>
      <w:bCs/>
      <w:snapToGrid w:val="0"/>
      <w:sz w:val="20"/>
      <w:szCs w:val="24"/>
    </w:rPr>
  </w:style>
  <w:style w:type="paragraph" w:customStyle="1" w:styleId="client">
    <w:name w:val="client"/>
    <w:basedOn w:val="Normal"/>
    <w:link w:val="clientChar"/>
    <w:rsid w:val="002C212B"/>
    <w:pPr>
      <w:ind w:left="360"/>
    </w:pPr>
    <w:rPr>
      <w:rFonts w:ascii="Arial" w:hAnsi="Arial"/>
      <w:i/>
      <w:snapToGrid w:val="0"/>
      <w:sz w:val="20"/>
      <w:szCs w:val="20"/>
    </w:rPr>
  </w:style>
  <w:style w:type="character" w:customStyle="1" w:styleId="clientChar">
    <w:name w:val="client Char"/>
    <w:basedOn w:val="bodyChar"/>
    <w:link w:val="client"/>
    <w:rsid w:val="002C212B"/>
    <w:rPr>
      <w:rFonts w:ascii="Arial" w:eastAsia="Times New Roman" w:hAnsi="Arial" w:cs="Times New Roman"/>
      <w:i/>
      <w:snapToGrid w:val="0"/>
      <w:sz w:val="20"/>
      <w:szCs w:val="20"/>
    </w:rPr>
  </w:style>
  <w:style w:type="paragraph" w:customStyle="1" w:styleId="project3">
    <w:name w:val="project3"/>
    <w:basedOn w:val="project2"/>
    <w:rsid w:val="002C212B"/>
    <w:pPr>
      <w:ind w:left="1080"/>
    </w:pPr>
  </w:style>
  <w:style w:type="paragraph" w:customStyle="1" w:styleId="project2">
    <w:name w:val="project2"/>
    <w:basedOn w:val="project"/>
    <w:rsid w:val="002C212B"/>
    <w:pPr>
      <w:ind w:left="720"/>
    </w:pPr>
  </w:style>
  <w:style w:type="paragraph" w:customStyle="1" w:styleId="bullet3">
    <w:name w:val="bullet3"/>
    <w:basedOn w:val="project"/>
    <w:rsid w:val="002C212B"/>
    <w:pPr>
      <w:ind w:left="0"/>
    </w:pPr>
  </w:style>
  <w:style w:type="paragraph" w:customStyle="1" w:styleId="client2">
    <w:name w:val="client2"/>
    <w:basedOn w:val="project3"/>
    <w:rsid w:val="002C212B"/>
    <w:pPr>
      <w:ind w:left="720"/>
    </w:pPr>
    <w:rPr>
      <w:i/>
    </w:rPr>
  </w:style>
  <w:style w:type="paragraph" w:customStyle="1" w:styleId="client3">
    <w:name w:val="client3"/>
    <w:basedOn w:val="project"/>
    <w:rsid w:val="002C212B"/>
    <w:pPr>
      <w:ind w:left="1080"/>
    </w:pPr>
    <w:rPr>
      <w:i/>
    </w:rPr>
  </w:style>
  <w:style w:type="paragraph" w:customStyle="1" w:styleId="bullet2">
    <w:name w:val="bullet2"/>
    <w:basedOn w:val="Normal"/>
    <w:rsid w:val="002C212B"/>
    <w:pPr>
      <w:numPr>
        <w:numId w:val="11"/>
      </w:numPr>
    </w:pPr>
    <w:rPr>
      <w:rFonts w:ascii="Arial" w:hAnsi="Arial"/>
      <w:b/>
      <w:sz w:val="20"/>
      <w:szCs w:val="20"/>
    </w:rPr>
  </w:style>
  <w:style w:type="paragraph" w:customStyle="1" w:styleId="prior">
    <w:name w:val="prior"/>
    <w:basedOn w:val="Normal"/>
    <w:rsid w:val="002C212B"/>
    <w:pPr>
      <w:tabs>
        <w:tab w:val="left" w:pos="1440"/>
      </w:tabs>
      <w:ind w:left="1440" w:hanging="1440"/>
    </w:pPr>
    <w:rPr>
      <w:rFonts w:ascii="Arial" w:hAnsi="Arial"/>
      <w:bCs/>
      <w:snapToGrid w:val="0"/>
      <w:sz w:val="20"/>
      <w:szCs w:val="20"/>
    </w:rPr>
  </w:style>
  <w:style w:type="paragraph" w:customStyle="1" w:styleId="training">
    <w:name w:val="training"/>
    <w:basedOn w:val="Normal"/>
    <w:link w:val="trainingChar"/>
    <w:rsid w:val="002C212B"/>
    <w:pPr>
      <w:ind w:left="5040" w:hanging="5040"/>
    </w:pPr>
    <w:rPr>
      <w:rFonts w:ascii="Arial" w:hAnsi="Arial"/>
      <w:snapToGrid w:val="0"/>
      <w:sz w:val="20"/>
      <w:szCs w:val="20"/>
    </w:rPr>
  </w:style>
  <w:style w:type="character" w:customStyle="1" w:styleId="trainingChar">
    <w:name w:val="training Char"/>
    <w:basedOn w:val="bodyChar"/>
    <w:link w:val="training"/>
    <w:rsid w:val="002C212B"/>
    <w:rPr>
      <w:rFonts w:ascii="Arial" w:eastAsia="Times New Roman" w:hAnsi="Arial" w:cs="Times New Roman"/>
      <w:snapToGrid w:val="0"/>
      <w:sz w:val="20"/>
      <w:szCs w:val="20"/>
    </w:rPr>
  </w:style>
  <w:style w:type="paragraph" w:customStyle="1" w:styleId="company">
    <w:name w:val="company"/>
    <w:basedOn w:val="Normal"/>
    <w:rsid w:val="002C212B"/>
    <w:rPr>
      <w:rFonts w:ascii="Arial" w:hAnsi="Arial" w:cs="Arial"/>
      <w:b/>
      <w:smallCaps/>
      <w:snapToGrid w:val="0"/>
      <w:sz w:val="21"/>
      <w:szCs w:val="21"/>
    </w:rPr>
  </w:style>
  <w:style w:type="paragraph" w:customStyle="1" w:styleId="Head2">
    <w:name w:val="Head2"/>
    <w:basedOn w:val="Normal"/>
    <w:rsid w:val="002C212B"/>
    <w:rPr>
      <w:b/>
      <w:bCs/>
      <w:sz w:val="26"/>
      <w:szCs w:val="20"/>
    </w:rPr>
  </w:style>
  <w:style w:type="paragraph" w:customStyle="1" w:styleId="pub">
    <w:name w:val="pub"/>
    <w:basedOn w:val="Normal"/>
    <w:rsid w:val="002C212B"/>
    <w:pPr>
      <w:spacing w:after="60"/>
      <w:ind w:left="360" w:hanging="360"/>
    </w:pPr>
    <w:rPr>
      <w:rFonts w:ascii="Arial" w:hAnsi="Arial"/>
      <w:snapToGrid w:val="0"/>
      <w:sz w:val="20"/>
      <w:szCs w:val="20"/>
    </w:rPr>
  </w:style>
  <w:style w:type="paragraph" w:customStyle="1" w:styleId="Head3">
    <w:name w:val="Head3"/>
    <w:basedOn w:val="pub"/>
    <w:rsid w:val="002C212B"/>
    <w:pPr>
      <w:spacing w:after="0"/>
    </w:pPr>
    <w:rPr>
      <w:b/>
      <w:bCs/>
      <w:i/>
    </w:rPr>
  </w:style>
  <w:style w:type="paragraph" w:customStyle="1" w:styleId="lower">
    <w:name w:val="lower"/>
    <w:basedOn w:val="Normal"/>
    <w:rsid w:val="002C212B"/>
    <w:rPr>
      <w:snapToGrid w:val="0"/>
      <w:sz w:val="12"/>
      <w:szCs w:val="12"/>
    </w:rPr>
  </w:style>
  <w:style w:type="paragraph" w:customStyle="1" w:styleId="page2">
    <w:name w:val="page2"/>
    <w:basedOn w:val="Normal"/>
    <w:rsid w:val="002C212B"/>
    <w:pPr>
      <w:tabs>
        <w:tab w:val="right" w:pos="9360"/>
      </w:tabs>
    </w:pPr>
    <w:rPr>
      <w:b/>
    </w:rPr>
  </w:style>
  <w:style w:type="paragraph" w:customStyle="1" w:styleId="publast">
    <w:name w:val="publast"/>
    <w:basedOn w:val="pub"/>
    <w:rsid w:val="002C212B"/>
    <w:pPr>
      <w:spacing w:after="0"/>
    </w:pPr>
  </w:style>
  <w:style w:type="paragraph" w:customStyle="1" w:styleId="upper">
    <w:name w:val="upper"/>
    <w:basedOn w:val="Normal"/>
    <w:rsid w:val="002C212B"/>
    <w:rPr>
      <w:snapToGrid w:val="0"/>
      <w:sz w:val="28"/>
      <w:szCs w:val="20"/>
    </w:rPr>
  </w:style>
  <w:style w:type="paragraph" w:customStyle="1" w:styleId="training1">
    <w:name w:val="training1"/>
    <w:basedOn w:val="Normal"/>
    <w:rsid w:val="002C212B"/>
    <w:pPr>
      <w:spacing w:after="60"/>
    </w:pPr>
    <w:rPr>
      <w:rFonts w:ascii="Arial" w:hAnsi="Arial"/>
      <w:i/>
      <w:sz w:val="20"/>
      <w:szCs w:val="20"/>
    </w:rPr>
  </w:style>
  <w:style w:type="paragraph" w:customStyle="1" w:styleId="training2">
    <w:name w:val="training2"/>
    <w:basedOn w:val="Normal"/>
    <w:rsid w:val="002C212B"/>
    <w:pPr>
      <w:ind w:left="360"/>
    </w:pPr>
    <w:rPr>
      <w:rFonts w:ascii="Arial" w:hAnsi="Arial"/>
      <w:sz w:val="20"/>
      <w:szCs w:val="20"/>
    </w:rPr>
  </w:style>
  <w:style w:type="paragraph" w:styleId="TOC4">
    <w:name w:val="toc 4"/>
    <w:basedOn w:val="Normal"/>
    <w:next w:val="Normal"/>
    <w:autoRedefine/>
    <w:uiPriority w:val="39"/>
    <w:unhideWhenUsed/>
    <w:rsid w:val="002C212B"/>
    <w:pPr>
      <w:ind w:left="720"/>
    </w:pPr>
    <w:rPr>
      <w:rFonts w:asciiTheme="minorHAnsi" w:hAnsiTheme="minorHAnsi"/>
      <w:sz w:val="18"/>
      <w:szCs w:val="18"/>
    </w:rPr>
  </w:style>
  <w:style w:type="paragraph" w:styleId="TOC5">
    <w:name w:val="toc 5"/>
    <w:basedOn w:val="Normal"/>
    <w:next w:val="Normal"/>
    <w:autoRedefine/>
    <w:uiPriority w:val="39"/>
    <w:unhideWhenUsed/>
    <w:rsid w:val="002C212B"/>
    <w:pPr>
      <w:ind w:left="960"/>
    </w:pPr>
    <w:rPr>
      <w:rFonts w:asciiTheme="minorHAnsi" w:hAnsiTheme="minorHAnsi"/>
      <w:sz w:val="18"/>
      <w:szCs w:val="18"/>
    </w:rPr>
  </w:style>
  <w:style w:type="paragraph" w:styleId="TOC6">
    <w:name w:val="toc 6"/>
    <w:basedOn w:val="Normal"/>
    <w:next w:val="Normal"/>
    <w:autoRedefine/>
    <w:uiPriority w:val="39"/>
    <w:unhideWhenUsed/>
    <w:rsid w:val="002C212B"/>
    <w:pPr>
      <w:ind w:left="1200"/>
    </w:pPr>
    <w:rPr>
      <w:rFonts w:asciiTheme="minorHAnsi" w:hAnsiTheme="minorHAnsi"/>
      <w:sz w:val="18"/>
      <w:szCs w:val="18"/>
    </w:rPr>
  </w:style>
  <w:style w:type="paragraph" w:styleId="TOC7">
    <w:name w:val="toc 7"/>
    <w:basedOn w:val="Normal"/>
    <w:next w:val="Normal"/>
    <w:autoRedefine/>
    <w:uiPriority w:val="39"/>
    <w:unhideWhenUsed/>
    <w:rsid w:val="002C212B"/>
    <w:pPr>
      <w:ind w:left="1440"/>
    </w:pPr>
    <w:rPr>
      <w:rFonts w:asciiTheme="minorHAnsi" w:hAnsiTheme="minorHAnsi"/>
      <w:sz w:val="18"/>
      <w:szCs w:val="18"/>
    </w:rPr>
  </w:style>
  <w:style w:type="paragraph" w:styleId="TOC8">
    <w:name w:val="toc 8"/>
    <w:basedOn w:val="Normal"/>
    <w:next w:val="Normal"/>
    <w:autoRedefine/>
    <w:uiPriority w:val="39"/>
    <w:unhideWhenUsed/>
    <w:rsid w:val="002C212B"/>
    <w:pPr>
      <w:ind w:left="1680"/>
    </w:pPr>
    <w:rPr>
      <w:rFonts w:asciiTheme="minorHAnsi" w:hAnsiTheme="minorHAnsi"/>
      <w:sz w:val="18"/>
      <w:szCs w:val="18"/>
    </w:rPr>
  </w:style>
  <w:style w:type="paragraph" w:styleId="TOC9">
    <w:name w:val="toc 9"/>
    <w:basedOn w:val="Normal"/>
    <w:next w:val="Normal"/>
    <w:autoRedefine/>
    <w:uiPriority w:val="39"/>
    <w:unhideWhenUsed/>
    <w:rsid w:val="002C212B"/>
    <w:pPr>
      <w:ind w:left="1920"/>
    </w:pPr>
    <w:rPr>
      <w:rFonts w:asciiTheme="minorHAnsi" w:hAnsiTheme="minorHAnsi"/>
      <w:sz w:val="18"/>
      <w:szCs w:val="18"/>
    </w:rPr>
  </w:style>
  <w:style w:type="paragraph" w:customStyle="1" w:styleId="bullet10">
    <w:name w:val="bullet1"/>
    <w:basedOn w:val="ListParagraph"/>
    <w:rsid w:val="002C212B"/>
    <w:pPr>
      <w:spacing w:after="0" w:line="240" w:lineRule="auto"/>
      <w:ind w:left="0"/>
    </w:pPr>
  </w:style>
  <w:style w:type="paragraph" w:customStyle="1" w:styleId="ReportNumberList1">
    <w:name w:val="Report Number List 1"/>
    <w:basedOn w:val="ListNumber2"/>
    <w:qFormat/>
    <w:rsid w:val="002C212B"/>
    <w:pPr>
      <w:numPr>
        <w:numId w:val="0"/>
      </w:numPr>
      <w:spacing w:after="120"/>
      <w:contextualSpacing w:val="0"/>
    </w:pPr>
    <w:rPr>
      <w:rFonts w:eastAsiaTheme="minorEastAsia"/>
      <w:sz w:val="22"/>
      <w:szCs w:val="22"/>
    </w:rPr>
  </w:style>
  <w:style w:type="paragraph" w:styleId="ListNumber2">
    <w:name w:val="List Number 2"/>
    <w:basedOn w:val="Normal"/>
    <w:uiPriority w:val="99"/>
    <w:semiHidden/>
    <w:unhideWhenUsed/>
    <w:rsid w:val="002C212B"/>
    <w:pPr>
      <w:numPr>
        <w:numId w:val="12"/>
      </w:numPr>
      <w:contextualSpacing/>
    </w:pPr>
  </w:style>
  <w:style w:type="paragraph" w:customStyle="1" w:styleId="Bullet1">
    <w:name w:val="Bullet1"/>
    <w:basedOn w:val="ReportBullet1"/>
    <w:rsid w:val="002C212B"/>
    <w:pPr>
      <w:numPr>
        <w:numId w:val="5"/>
      </w:numPr>
      <w:spacing w:after="120"/>
      <w:contextualSpacing w:val="0"/>
    </w:pPr>
  </w:style>
  <w:style w:type="paragraph" w:customStyle="1" w:styleId="Bullet30">
    <w:name w:val="Bullet3"/>
    <w:basedOn w:val="Bullet1"/>
    <w:rsid w:val="002C212B"/>
    <w:pPr>
      <w:spacing w:after="0"/>
    </w:pPr>
    <w:rPr>
      <w:color w:val="000000" w:themeColor="text1"/>
      <w:sz w:val="24"/>
      <w:szCs w:val="24"/>
    </w:rPr>
  </w:style>
  <w:style w:type="paragraph" w:customStyle="1" w:styleId="Number1">
    <w:name w:val="Number1"/>
    <w:basedOn w:val="ReportNumberList1"/>
    <w:rsid w:val="002C212B"/>
    <w:pPr>
      <w:tabs>
        <w:tab w:val="left" w:pos="720"/>
      </w:tabs>
      <w:ind w:left="720" w:hanging="360"/>
    </w:pPr>
  </w:style>
  <w:style w:type="paragraph" w:styleId="BodyTextFirstIndent">
    <w:name w:val="Body Text First Indent"/>
    <w:basedOn w:val="BodyText"/>
    <w:link w:val="BodyTextFirstIndentChar"/>
    <w:uiPriority w:val="99"/>
    <w:unhideWhenUsed/>
    <w:rsid w:val="002C212B"/>
    <w:pPr>
      <w:ind w:firstLine="360"/>
    </w:pPr>
    <w:rPr>
      <w:szCs w:val="24"/>
    </w:rPr>
  </w:style>
  <w:style w:type="character" w:customStyle="1" w:styleId="BodyTextFirstIndentChar">
    <w:name w:val="Body Text First Indent Char"/>
    <w:basedOn w:val="BodyTextChar"/>
    <w:link w:val="BodyTextFirstIndent"/>
    <w:uiPriority w:val="99"/>
    <w:rsid w:val="002C212B"/>
    <w:rPr>
      <w:rFonts w:ascii="Times New Roman" w:eastAsia="Times New Roman" w:hAnsi="Times New Roman" w:cs="Times New Roman"/>
      <w:szCs w:val="24"/>
    </w:rPr>
  </w:style>
  <w:style w:type="paragraph" w:styleId="BodyTextFirstIndent2">
    <w:name w:val="Body Text First Indent 2"/>
    <w:basedOn w:val="BodyTextIndent"/>
    <w:link w:val="BodyTextFirstIndent2Char"/>
    <w:uiPriority w:val="99"/>
    <w:unhideWhenUsed/>
    <w:rsid w:val="002C212B"/>
    <w:pPr>
      <w:spacing w:after="0"/>
      <w:ind w:firstLine="360"/>
    </w:pPr>
  </w:style>
  <w:style w:type="character" w:customStyle="1" w:styleId="BodyTextFirstIndent2Char">
    <w:name w:val="Body Text First Indent 2 Char"/>
    <w:basedOn w:val="BodyTextIndentChar"/>
    <w:link w:val="BodyTextFirstIndent2"/>
    <w:uiPriority w:val="99"/>
    <w:rsid w:val="002C212B"/>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2C212B"/>
    <w:pPr>
      <w:spacing w:after="120" w:line="480" w:lineRule="auto"/>
      <w:ind w:left="360"/>
    </w:pPr>
  </w:style>
  <w:style w:type="character" w:customStyle="1" w:styleId="BodyTextIndent2Char">
    <w:name w:val="Body Text Indent 2 Char"/>
    <w:basedOn w:val="DefaultParagraphFont"/>
    <w:link w:val="BodyTextIndent2"/>
    <w:uiPriority w:val="99"/>
    <w:rsid w:val="002C212B"/>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2C212B"/>
    <w:pPr>
      <w:spacing w:after="120"/>
      <w:ind w:left="360"/>
    </w:pPr>
    <w:rPr>
      <w:sz w:val="16"/>
      <w:szCs w:val="16"/>
    </w:rPr>
  </w:style>
  <w:style w:type="character" w:customStyle="1" w:styleId="BodyTextIndent3Char">
    <w:name w:val="Body Text Indent 3 Char"/>
    <w:basedOn w:val="DefaultParagraphFont"/>
    <w:link w:val="BodyTextIndent3"/>
    <w:uiPriority w:val="99"/>
    <w:rsid w:val="002C212B"/>
    <w:rPr>
      <w:rFonts w:ascii="Times New Roman" w:eastAsia="Times New Roman" w:hAnsi="Times New Roman" w:cs="Times New Roman"/>
      <w:sz w:val="16"/>
      <w:szCs w:val="16"/>
    </w:rPr>
  </w:style>
  <w:style w:type="paragraph" w:styleId="DocumentMap">
    <w:name w:val="Document Map"/>
    <w:basedOn w:val="Normal"/>
    <w:link w:val="DocumentMapChar"/>
    <w:uiPriority w:val="99"/>
    <w:semiHidden/>
    <w:unhideWhenUsed/>
    <w:rsid w:val="002C212B"/>
    <w:rPr>
      <w:rFonts w:ascii="Tahoma" w:hAnsi="Tahoma" w:cs="Tahoma"/>
      <w:sz w:val="16"/>
      <w:szCs w:val="16"/>
    </w:rPr>
  </w:style>
  <w:style w:type="character" w:customStyle="1" w:styleId="DocumentMapChar">
    <w:name w:val="Document Map Char"/>
    <w:basedOn w:val="DefaultParagraphFont"/>
    <w:link w:val="DocumentMap"/>
    <w:uiPriority w:val="99"/>
    <w:semiHidden/>
    <w:rsid w:val="002C212B"/>
    <w:rPr>
      <w:rFonts w:ascii="Tahoma" w:eastAsia="Times New Roman" w:hAnsi="Tahoma" w:cs="Tahoma"/>
      <w:sz w:val="16"/>
      <w:szCs w:val="16"/>
    </w:rPr>
  </w:style>
  <w:style w:type="paragraph" w:customStyle="1" w:styleId="normaltext">
    <w:name w:val="normaltext"/>
    <w:rsid w:val="002C212B"/>
    <w:pPr>
      <w:spacing w:after="120" w:line="240" w:lineRule="auto"/>
    </w:pPr>
    <w:rPr>
      <w:rFonts w:ascii="Times New Roman" w:eastAsiaTheme="minorEastAsia" w:hAnsi="Times New Roman" w:cs="Times New Roman"/>
      <w:sz w:val="24"/>
      <w:szCs w:val="24"/>
    </w:rPr>
  </w:style>
  <w:style w:type="table" w:customStyle="1" w:styleId="Tabelacomgrade">
    <w:name w:val="Tabela com grade"/>
    <w:basedOn w:val="TableNormal"/>
    <w:rsid w:val="002C212B"/>
    <w:pPr>
      <w:spacing w:after="0" w:line="240" w:lineRule="auto"/>
    </w:pPr>
    <w:rPr>
      <w:rFonts w:ascii="Times New Roman" w:eastAsia="Times New Roman" w:hAnsi="Times New Roman" w:cs="Times New Roman"/>
      <w:sz w:val="24"/>
      <w:szCs w:val="24"/>
    </w:rPr>
    <w:tblPr>
      <w:tblInd w:w="0" w:type="dxa"/>
      <w:tblCellMar>
        <w:top w:w="0" w:type="dxa"/>
        <w:left w:w="0" w:type="dxa"/>
        <w:bottom w:w="0" w:type="dxa"/>
        <w:right w:w="0" w:type="dxa"/>
      </w:tblCellMar>
    </w:tblPr>
  </w:style>
  <w:style w:type="paragraph" w:customStyle="1" w:styleId="Q1">
    <w:name w:val="Q1"/>
    <w:basedOn w:val="NoSpacing"/>
    <w:qFormat/>
    <w:rsid w:val="002C212B"/>
    <w:pPr>
      <w:keepNext/>
      <w:keepLines/>
      <w:numPr>
        <w:numId w:val="13"/>
      </w:numPr>
      <w:spacing w:before="240" w:after="240"/>
    </w:pPr>
    <w:rPr>
      <w:rFonts w:ascii="Times New Roman" w:eastAsia="Times New Roman" w:hAnsi="Times New Roman"/>
      <w:b/>
      <w:sz w:val="24"/>
      <w:szCs w:val="24"/>
    </w:rPr>
  </w:style>
  <w:style w:type="paragraph" w:customStyle="1" w:styleId="Heading33">
    <w:name w:val="Heading 33"/>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4">
    <w:name w:val="Heading 34"/>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5">
    <w:name w:val="Heading 35"/>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6">
    <w:name w:val="Heading 36"/>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7">
    <w:name w:val="Heading 37"/>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8">
    <w:name w:val="Heading 38"/>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9">
    <w:name w:val="Heading 39"/>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40">
    <w:name w:val="Heading 40"/>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41">
    <w:name w:val="Heading 41"/>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42">
    <w:name w:val="Heading 42"/>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33">
    <w:name w:val="Heading 333"/>
    <w:basedOn w:val="Heading3"/>
    <w:rsid w:val="002C212B"/>
    <w:pPr>
      <w:keepLines/>
      <w:numPr>
        <w:ilvl w:val="2"/>
      </w:numPr>
      <w:spacing w:before="200" w:after="0" w:line="276" w:lineRule="auto"/>
      <w:ind w:left="720" w:hanging="720"/>
    </w:pPr>
    <w:rPr>
      <w:rFonts w:asciiTheme="majorHAnsi" w:hAnsiTheme="majorHAnsi" w:cstheme="majorBidi"/>
      <w:sz w:val="22"/>
      <w:szCs w:val="22"/>
    </w:rPr>
  </w:style>
  <w:style w:type="paragraph" w:customStyle="1" w:styleId="Heading3222">
    <w:name w:val="Heading 3222"/>
    <w:basedOn w:val="Heading3"/>
    <w:rsid w:val="002C212B"/>
    <w:pPr>
      <w:keepLines/>
      <w:numPr>
        <w:ilvl w:val="2"/>
      </w:numPr>
      <w:spacing w:before="200" w:after="0" w:line="276" w:lineRule="auto"/>
      <w:ind w:left="720" w:hanging="720"/>
    </w:pPr>
    <w:rPr>
      <w:rFonts w:asciiTheme="majorHAnsi" w:hAnsiTheme="majorHAnsi" w:cstheme="majorBidi"/>
      <w:sz w:val="22"/>
      <w:szCs w:val="22"/>
    </w:rPr>
  </w:style>
  <w:style w:type="paragraph" w:customStyle="1" w:styleId="OMB1">
    <w:name w:val="OMB1"/>
    <w:basedOn w:val="Normal"/>
    <w:link w:val="OMB1Char"/>
    <w:qFormat/>
    <w:rsid w:val="001353F7"/>
    <w:pPr>
      <w:keepNext/>
      <w:keepLines/>
      <w:pageBreakBefore/>
      <w:spacing w:after="480"/>
      <w:outlineLvl w:val="0"/>
    </w:pPr>
    <w:rPr>
      <w:b/>
      <w:sz w:val="28"/>
      <w:szCs w:val="28"/>
    </w:rPr>
  </w:style>
  <w:style w:type="paragraph" w:customStyle="1" w:styleId="OMB2">
    <w:name w:val="OMB2"/>
    <w:basedOn w:val="ListBullet"/>
    <w:link w:val="OMB2Char"/>
    <w:qFormat/>
    <w:rsid w:val="003000E4"/>
    <w:pPr>
      <w:keepNext/>
      <w:keepLines/>
      <w:numPr>
        <w:numId w:val="0"/>
      </w:numPr>
      <w:spacing w:after="240"/>
      <w:outlineLvl w:val="1"/>
    </w:pPr>
    <w:rPr>
      <w:b/>
      <w:sz w:val="24"/>
    </w:rPr>
  </w:style>
  <w:style w:type="character" w:customStyle="1" w:styleId="OMB1Char">
    <w:name w:val="OMB1 Char"/>
    <w:basedOn w:val="DefaultParagraphFont"/>
    <w:link w:val="OMB1"/>
    <w:rsid w:val="001353F7"/>
    <w:rPr>
      <w:rFonts w:ascii="Times New Roman" w:eastAsia="Times New Roman" w:hAnsi="Times New Roman" w:cs="Times New Roman"/>
      <w:b/>
      <w:sz w:val="28"/>
      <w:szCs w:val="28"/>
    </w:rPr>
  </w:style>
  <w:style w:type="paragraph" w:customStyle="1" w:styleId="OMB3">
    <w:name w:val="OMB3"/>
    <w:basedOn w:val="ListBullet"/>
    <w:link w:val="OMB3Char"/>
    <w:qFormat/>
    <w:rsid w:val="003000E4"/>
    <w:pPr>
      <w:keepNext/>
      <w:keepLines/>
      <w:numPr>
        <w:numId w:val="0"/>
      </w:numPr>
      <w:spacing w:after="120"/>
      <w:outlineLvl w:val="2"/>
    </w:pPr>
    <w:rPr>
      <w:b/>
      <w:i/>
    </w:rPr>
  </w:style>
  <w:style w:type="character" w:customStyle="1" w:styleId="ListBulletChar">
    <w:name w:val="List Bullet Char"/>
    <w:basedOn w:val="DefaultParagraphFont"/>
    <w:link w:val="ListBullet"/>
    <w:rsid w:val="006F7341"/>
    <w:rPr>
      <w:rFonts w:ascii="Times New Roman" w:eastAsia="Times New Roman" w:hAnsi="Times New Roman" w:cs="Times New Roman"/>
      <w:kern w:val="24"/>
    </w:rPr>
  </w:style>
  <w:style w:type="character" w:customStyle="1" w:styleId="OMB2Char">
    <w:name w:val="OMB2 Char"/>
    <w:basedOn w:val="ListBulletChar"/>
    <w:link w:val="OMB2"/>
    <w:rsid w:val="003000E4"/>
    <w:rPr>
      <w:rFonts w:ascii="Times New Roman" w:eastAsia="Times New Roman" w:hAnsi="Times New Roman" w:cs="Times New Roman"/>
      <w:b/>
      <w:kern w:val="24"/>
      <w:sz w:val="24"/>
    </w:rPr>
  </w:style>
  <w:style w:type="paragraph" w:customStyle="1" w:styleId="OMB4">
    <w:name w:val="OMB4"/>
    <w:basedOn w:val="BodyText"/>
    <w:link w:val="OMB4Char"/>
    <w:qFormat/>
    <w:rsid w:val="003000E4"/>
    <w:pPr>
      <w:keepNext/>
      <w:keepLines/>
      <w:spacing w:after="120"/>
      <w:outlineLvl w:val="3"/>
    </w:pPr>
    <w:rPr>
      <w:u w:val="single"/>
    </w:rPr>
  </w:style>
  <w:style w:type="character" w:customStyle="1" w:styleId="OMB3Char">
    <w:name w:val="OMB3 Char"/>
    <w:basedOn w:val="ListBulletChar"/>
    <w:link w:val="OMB3"/>
    <w:rsid w:val="003000E4"/>
    <w:rPr>
      <w:rFonts w:ascii="Times New Roman" w:eastAsia="Times New Roman" w:hAnsi="Times New Roman" w:cs="Times New Roman"/>
      <w:b/>
      <w:i/>
      <w:kern w:val="24"/>
    </w:rPr>
  </w:style>
  <w:style w:type="character" w:customStyle="1" w:styleId="OMB4Char">
    <w:name w:val="OMB4 Char"/>
    <w:basedOn w:val="BodyTextChar"/>
    <w:link w:val="OMB4"/>
    <w:rsid w:val="003000E4"/>
    <w:rPr>
      <w:rFonts w:ascii="Times New Roman" w:eastAsia="Times New Roman" w:hAnsi="Times New Roman" w:cs="Times New Roman"/>
      <w:u w:val="single"/>
    </w:rPr>
  </w:style>
  <w:style w:type="paragraph" w:customStyle="1" w:styleId="Q2">
    <w:name w:val="Q2"/>
    <w:basedOn w:val="NoSpacing"/>
    <w:link w:val="Q2Char"/>
    <w:qFormat/>
    <w:rsid w:val="00E3459B"/>
    <w:pPr>
      <w:tabs>
        <w:tab w:val="left" w:pos="1260"/>
      </w:tabs>
      <w:spacing w:after="240"/>
      <w:ind w:left="1267" w:hanging="547"/>
    </w:pPr>
    <w:rPr>
      <w:rFonts w:ascii="Times New Roman" w:eastAsiaTheme="minorHAnsi" w:hAnsi="Times New Roman"/>
      <w:b/>
      <w:sz w:val="24"/>
    </w:rPr>
  </w:style>
  <w:style w:type="character" w:customStyle="1" w:styleId="Q2Char">
    <w:name w:val="Q2 Char"/>
    <w:basedOn w:val="NoSpacingChar"/>
    <w:link w:val="Q2"/>
    <w:rsid w:val="00E3459B"/>
    <w:rPr>
      <w:rFonts w:ascii="Times New Roman" w:eastAsia="Calibri" w:hAnsi="Times New Roman" w:cs="Times New Roman"/>
      <w:b/>
      <w:sz w:val="24"/>
    </w:rPr>
  </w:style>
  <w:style w:type="table" w:customStyle="1" w:styleId="Tabelasemgrade">
    <w:name w:val="Tabela sem grade"/>
    <w:basedOn w:val="TableNormal"/>
    <w:rsid w:val="00CC7EE2"/>
    <w:pPr>
      <w:spacing w:after="0" w:line="240" w:lineRule="auto"/>
    </w:pPr>
    <w:rPr>
      <w:rFonts w:ascii="Times New Roman" w:eastAsia="Times New Roman" w:hAnsi="Times New Roman" w:cs="Times New Roman"/>
      <w:sz w:val="24"/>
      <w:szCs w:val="24"/>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List Bullet"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873BF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73BFC"/>
    <w:pPr>
      <w:keepNext/>
      <w:pBdr>
        <w:top w:val="single" w:sz="4" w:space="1" w:color="auto"/>
      </w:pBdr>
      <w:spacing w:before="360" w:after="120"/>
      <w:jc w:val="center"/>
      <w:outlineLvl w:val="0"/>
    </w:pPr>
    <w:rPr>
      <w:rFonts w:ascii="Cambria" w:hAnsi="Cambria"/>
      <w:b/>
      <w:bCs/>
      <w:kern w:val="32"/>
      <w:sz w:val="36"/>
      <w:szCs w:val="36"/>
    </w:rPr>
  </w:style>
  <w:style w:type="paragraph" w:styleId="Heading2">
    <w:name w:val="heading 2"/>
    <w:basedOn w:val="ListParagraph"/>
    <w:next w:val="Normal"/>
    <w:link w:val="Heading2Char"/>
    <w:uiPriority w:val="9"/>
    <w:qFormat/>
    <w:rsid w:val="00873BFC"/>
    <w:pPr>
      <w:spacing w:before="120" w:after="120"/>
      <w:ind w:left="0"/>
      <w:outlineLvl w:val="1"/>
    </w:pPr>
    <w:rPr>
      <w:rFonts w:ascii="Cambria" w:hAnsi="Cambria"/>
      <w:b/>
      <w:i/>
    </w:rPr>
  </w:style>
  <w:style w:type="paragraph" w:styleId="Heading3">
    <w:name w:val="heading 3"/>
    <w:basedOn w:val="Normal"/>
    <w:next w:val="Normal"/>
    <w:link w:val="Heading3Char"/>
    <w:uiPriority w:val="9"/>
    <w:qFormat/>
    <w:rsid w:val="00873BF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2C212B"/>
    <w:pPr>
      <w:keepNext/>
      <w:keepLines/>
      <w:spacing w:before="200" w:line="276" w:lineRule="auto"/>
      <w:ind w:left="720" w:hanging="720"/>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rsid w:val="002C212B"/>
    <w:pPr>
      <w:spacing w:before="240" w:after="60"/>
      <w:outlineLvl w:val="4"/>
    </w:pPr>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BFC"/>
    <w:rPr>
      <w:rFonts w:ascii="Cambria" w:eastAsia="Times New Roman" w:hAnsi="Cambria" w:cs="Times New Roman"/>
      <w:b/>
      <w:bCs/>
      <w:kern w:val="32"/>
      <w:sz w:val="36"/>
      <w:szCs w:val="36"/>
    </w:rPr>
  </w:style>
  <w:style w:type="paragraph" w:styleId="ListParagraph">
    <w:name w:val="List Paragraph"/>
    <w:basedOn w:val="Normal"/>
    <w:link w:val="ListParagraphChar"/>
    <w:uiPriority w:val="34"/>
    <w:qFormat/>
    <w:rsid w:val="00873BFC"/>
    <w:pPr>
      <w:spacing w:after="200" w:line="276" w:lineRule="auto"/>
      <w:ind w:left="720"/>
      <w:contextualSpacing/>
    </w:pPr>
    <w:rPr>
      <w:sz w:val="22"/>
      <w:szCs w:val="22"/>
    </w:rPr>
  </w:style>
  <w:style w:type="character" w:customStyle="1" w:styleId="ListParagraphChar">
    <w:name w:val="List Paragraph Char"/>
    <w:basedOn w:val="DefaultParagraphFont"/>
    <w:link w:val="ListParagraph"/>
    <w:rsid w:val="00873BFC"/>
    <w:rPr>
      <w:rFonts w:ascii="Times New Roman" w:eastAsia="Times New Roman" w:hAnsi="Times New Roman" w:cs="Times New Roman"/>
    </w:rPr>
  </w:style>
  <w:style w:type="character" w:customStyle="1" w:styleId="Heading2Char">
    <w:name w:val="Heading 2 Char"/>
    <w:basedOn w:val="DefaultParagraphFont"/>
    <w:link w:val="Heading2"/>
    <w:uiPriority w:val="9"/>
    <w:rsid w:val="00873BFC"/>
    <w:rPr>
      <w:rFonts w:ascii="Cambria" w:eastAsia="Times New Roman" w:hAnsi="Cambria" w:cs="Times New Roman"/>
      <w:b/>
      <w:i/>
    </w:rPr>
  </w:style>
  <w:style w:type="character" w:customStyle="1" w:styleId="Heading3Char">
    <w:name w:val="Heading 3 Char"/>
    <w:basedOn w:val="DefaultParagraphFont"/>
    <w:link w:val="Heading3"/>
    <w:uiPriority w:val="9"/>
    <w:rsid w:val="00873BFC"/>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2C212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2C212B"/>
    <w:rPr>
      <w:rFonts w:ascii="Arial" w:eastAsia="Times New Roman" w:hAnsi="Arial" w:cs="Times New Roman"/>
      <w:sz w:val="20"/>
      <w:szCs w:val="20"/>
    </w:rPr>
  </w:style>
  <w:style w:type="paragraph" w:styleId="Title">
    <w:name w:val="Title"/>
    <w:basedOn w:val="Normal"/>
    <w:next w:val="Normal"/>
    <w:link w:val="TitleChar"/>
    <w:qFormat/>
    <w:rsid w:val="00873BFC"/>
    <w:pPr>
      <w:spacing w:before="240" w:after="60" w:line="276" w:lineRule="auto"/>
      <w:jc w:val="center"/>
      <w:outlineLvl w:val="0"/>
    </w:pPr>
    <w:rPr>
      <w:rFonts w:ascii="Cambria" w:hAnsi="Cambria"/>
      <w:b/>
      <w:bCs/>
      <w:kern w:val="28"/>
      <w:sz w:val="32"/>
      <w:szCs w:val="32"/>
    </w:rPr>
  </w:style>
  <w:style w:type="character" w:customStyle="1" w:styleId="TitleChar">
    <w:name w:val="Title Char"/>
    <w:basedOn w:val="DefaultParagraphFont"/>
    <w:link w:val="Title"/>
    <w:rsid w:val="00873BFC"/>
    <w:rPr>
      <w:rFonts w:ascii="Cambria" w:eastAsia="Times New Roman" w:hAnsi="Cambria" w:cs="Times New Roman"/>
      <w:b/>
      <w:bCs/>
      <w:kern w:val="28"/>
      <w:sz w:val="32"/>
      <w:szCs w:val="32"/>
    </w:rPr>
  </w:style>
  <w:style w:type="paragraph" w:customStyle="1" w:styleId="ListBullet1">
    <w:name w:val="List Bullet 1"/>
    <w:basedOn w:val="Normal"/>
    <w:link w:val="ListBullet1Char"/>
    <w:qFormat/>
    <w:rsid w:val="00873BFC"/>
    <w:pPr>
      <w:numPr>
        <w:numId w:val="1"/>
      </w:numPr>
      <w:tabs>
        <w:tab w:val="left" w:pos="1080"/>
      </w:tabs>
      <w:spacing w:before="120"/>
      <w:outlineLvl w:val="0"/>
    </w:pPr>
    <w:rPr>
      <w:bCs/>
      <w:kern w:val="32"/>
      <w:sz w:val="22"/>
      <w:szCs w:val="22"/>
    </w:rPr>
  </w:style>
  <w:style w:type="character" w:customStyle="1" w:styleId="ListBullet1Char">
    <w:name w:val="List Bullet 1 Char"/>
    <w:basedOn w:val="DefaultParagraphFont"/>
    <w:link w:val="ListBullet1"/>
    <w:rsid w:val="00873BFC"/>
    <w:rPr>
      <w:rFonts w:ascii="Times New Roman" w:eastAsia="Times New Roman" w:hAnsi="Times New Roman" w:cs="Times New Roman"/>
      <w:bCs/>
      <w:kern w:val="32"/>
    </w:rPr>
  </w:style>
  <w:style w:type="paragraph" w:styleId="ListBullet">
    <w:name w:val="List Bullet"/>
    <w:basedOn w:val="Normal"/>
    <w:link w:val="ListBulletChar"/>
    <w:rsid w:val="00873BFC"/>
    <w:pPr>
      <w:numPr>
        <w:numId w:val="2"/>
      </w:numPr>
      <w:overflowPunct w:val="0"/>
      <w:autoSpaceDE w:val="0"/>
      <w:autoSpaceDN w:val="0"/>
      <w:adjustRightInd w:val="0"/>
      <w:textAlignment w:val="baseline"/>
    </w:pPr>
    <w:rPr>
      <w:kern w:val="24"/>
      <w:sz w:val="22"/>
      <w:szCs w:val="22"/>
    </w:rPr>
  </w:style>
  <w:style w:type="character" w:styleId="CommentReference">
    <w:name w:val="annotation reference"/>
    <w:basedOn w:val="DefaultParagraphFont"/>
    <w:uiPriority w:val="99"/>
    <w:semiHidden/>
    <w:unhideWhenUsed/>
    <w:rsid w:val="00873BFC"/>
    <w:rPr>
      <w:sz w:val="16"/>
      <w:szCs w:val="16"/>
    </w:rPr>
  </w:style>
  <w:style w:type="paragraph" w:styleId="CommentText">
    <w:name w:val="annotation text"/>
    <w:basedOn w:val="Normal"/>
    <w:link w:val="CommentTextChar"/>
    <w:uiPriority w:val="99"/>
    <w:semiHidden/>
    <w:unhideWhenUsed/>
    <w:rsid w:val="00873BFC"/>
    <w:rPr>
      <w:sz w:val="20"/>
      <w:szCs w:val="20"/>
    </w:rPr>
  </w:style>
  <w:style w:type="character" w:customStyle="1" w:styleId="CommentTextChar">
    <w:name w:val="Comment Text Char"/>
    <w:basedOn w:val="DefaultParagraphFont"/>
    <w:link w:val="CommentText"/>
    <w:uiPriority w:val="99"/>
    <w:semiHidden/>
    <w:rsid w:val="00873B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3BFC"/>
    <w:rPr>
      <w:b/>
      <w:bCs/>
    </w:rPr>
  </w:style>
  <w:style w:type="character" w:customStyle="1" w:styleId="CommentSubjectChar">
    <w:name w:val="Comment Subject Char"/>
    <w:basedOn w:val="CommentTextChar"/>
    <w:link w:val="CommentSubject"/>
    <w:uiPriority w:val="99"/>
    <w:semiHidden/>
    <w:rsid w:val="00873BF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73BFC"/>
    <w:rPr>
      <w:rFonts w:ascii="Tahoma" w:hAnsi="Tahoma" w:cs="Tahoma"/>
      <w:sz w:val="16"/>
      <w:szCs w:val="16"/>
    </w:rPr>
  </w:style>
  <w:style w:type="character" w:customStyle="1" w:styleId="BalloonTextChar">
    <w:name w:val="Balloon Text Char"/>
    <w:basedOn w:val="DefaultParagraphFont"/>
    <w:link w:val="BalloonText"/>
    <w:uiPriority w:val="99"/>
    <w:semiHidden/>
    <w:rsid w:val="00873BFC"/>
    <w:rPr>
      <w:rFonts w:ascii="Tahoma" w:eastAsia="Times New Roman" w:hAnsi="Tahoma" w:cs="Tahoma"/>
      <w:sz w:val="16"/>
      <w:szCs w:val="16"/>
    </w:rPr>
  </w:style>
  <w:style w:type="paragraph" w:styleId="Header">
    <w:name w:val="header"/>
    <w:basedOn w:val="Normal"/>
    <w:link w:val="HeaderChar"/>
    <w:uiPriority w:val="99"/>
    <w:unhideWhenUsed/>
    <w:rsid w:val="00873BFC"/>
    <w:pPr>
      <w:tabs>
        <w:tab w:val="center" w:pos="4680"/>
        <w:tab w:val="right" w:pos="9360"/>
      </w:tabs>
    </w:pPr>
  </w:style>
  <w:style w:type="character" w:customStyle="1" w:styleId="HeaderChar">
    <w:name w:val="Header Char"/>
    <w:basedOn w:val="DefaultParagraphFont"/>
    <w:link w:val="Header"/>
    <w:uiPriority w:val="99"/>
    <w:rsid w:val="00873BF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3BFC"/>
    <w:pPr>
      <w:tabs>
        <w:tab w:val="center" w:pos="4680"/>
        <w:tab w:val="right" w:pos="9360"/>
      </w:tabs>
    </w:pPr>
  </w:style>
  <w:style w:type="character" w:customStyle="1" w:styleId="FooterChar">
    <w:name w:val="Footer Char"/>
    <w:basedOn w:val="DefaultParagraphFont"/>
    <w:link w:val="Footer"/>
    <w:uiPriority w:val="99"/>
    <w:rsid w:val="00873BFC"/>
    <w:rPr>
      <w:rFonts w:ascii="Times New Roman" w:eastAsia="Times New Roman" w:hAnsi="Times New Roman" w:cs="Times New Roman"/>
      <w:sz w:val="24"/>
      <w:szCs w:val="24"/>
    </w:rPr>
  </w:style>
  <w:style w:type="paragraph" w:styleId="BodyText">
    <w:name w:val="Body Text"/>
    <w:basedOn w:val="Normal"/>
    <w:link w:val="BodyTextChar"/>
    <w:uiPriority w:val="99"/>
    <w:rsid w:val="00836333"/>
    <w:rPr>
      <w:sz w:val="22"/>
      <w:szCs w:val="22"/>
    </w:rPr>
  </w:style>
  <w:style w:type="character" w:customStyle="1" w:styleId="BodyTextChar">
    <w:name w:val="Body Text Char"/>
    <w:basedOn w:val="DefaultParagraphFont"/>
    <w:link w:val="BodyText"/>
    <w:uiPriority w:val="99"/>
    <w:rsid w:val="00836333"/>
    <w:rPr>
      <w:rFonts w:ascii="Times New Roman" w:eastAsia="Times New Roman" w:hAnsi="Times New Roman" w:cs="Times New Roman"/>
    </w:rPr>
  </w:style>
  <w:style w:type="table" w:styleId="TableGrid">
    <w:name w:val="Table Grid"/>
    <w:basedOn w:val="TableNormal"/>
    <w:uiPriority w:val="59"/>
    <w:rsid w:val="00873BFC"/>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873BFC"/>
    <w:rPr>
      <w:color w:val="0000FF"/>
      <w:u w:val="single"/>
    </w:rPr>
  </w:style>
  <w:style w:type="paragraph" w:styleId="FootnoteText">
    <w:name w:val="footnote text"/>
    <w:basedOn w:val="Normal"/>
    <w:link w:val="FootnoteTextChar"/>
    <w:unhideWhenUsed/>
    <w:rsid w:val="00873BFC"/>
    <w:rPr>
      <w:sz w:val="20"/>
      <w:szCs w:val="20"/>
    </w:rPr>
  </w:style>
  <w:style w:type="character" w:customStyle="1" w:styleId="FootnoteTextChar">
    <w:name w:val="Footnote Text Char"/>
    <w:basedOn w:val="DefaultParagraphFont"/>
    <w:link w:val="FootnoteText"/>
    <w:rsid w:val="00873BFC"/>
    <w:rPr>
      <w:rFonts w:ascii="Times New Roman" w:eastAsia="Times New Roman" w:hAnsi="Times New Roman" w:cs="Times New Roman"/>
      <w:sz w:val="20"/>
      <w:szCs w:val="20"/>
    </w:rPr>
  </w:style>
  <w:style w:type="character" w:styleId="FootnoteReference">
    <w:name w:val="footnote reference"/>
    <w:basedOn w:val="DefaultParagraphFont"/>
    <w:unhideWhenUsed/>
    <w:rsid w:val="00873BFC"/>
    <w:rPr>
      <w:vertAlign w:val="superscript"/>
    </w:rPr>
  </w:style>
  <w:style w:type="paragraph" w:styleId="BodyText2">
    <w:name w:val="Body Text 2"/>
    <w:basedOn w:val="Normal"/>
    <w:link w:val="BodyText2Char"/>
    <w:uiPriority w:val="99"/>
    <w:unhideWhenUsed/>
    <w:rsid w:val="00873BFC"/>
    <w:pPr>
      <w:spacing w:after="120" w:line="480" w:lineRule="auto"/>
    </w:pPr>
  </w:style>
  <w:style w:type="character" w:customStyle="1" w:styleId="BodyText2Char">
    <w:name w:val="Body Text 2 Char"/>
    <w:basedOn w:val="DefaultParagraphFont"/>
    <w:link w:val="BodyText2"/>
    <w:uiPriority w:val="99"/>
    <w:rsid w:val="00873BFC"/>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873BFC"/>
    <w:pPr>
      <w:spacing w:after="120"/>
      <w:ind w:left="360"/>
    </w:pPr>
  </w:style>
  <w:style w:type="character" w:customStyle="1" w:styleId="BodyTextIndentChar">
    <w:name w:val="Body Text Indent Char"/>
    <w:basedOn w:val="DefaultParagraphFont"/>
    <w:link w:val="BodyTextIndent"/>
    <w:uiPriority w:val="99"/>
    <w:rsid w:val="00873BFC"/>
    <w:rPr>
      <w:rFonts w:ascii="Times New Roman" w:eastAsia="Times New Roman" w:hAnsi="Times New Roman" w:cs="Times New Roman"/>
      <w:sz w:val="24"/>
      <w:szCs w:val="24"/>
    </w:rPr>
  </w:style>
  <w:style w:type="character" w:styleId="Strong">
    <w:name w:val="Strong"/>
    <w:basedOn w:val="DefaultParagraphFont"/>
    <w:uiPriority w:val="22"/>
    <w:qFormat/>
    <w:rsid w:val="00873BFC"/>
    <w:rPr>
      <w:rFonts w:ascii="Times New Roman" w:hAnsi="Times New Roman" w:cs="Times New Roman" w:hint="default"/>
      <w:b/>
      <w:bCs/>
      <w:sz w:val="24"/>
      <w:u w:val="single"/>
    </w:rPr>
  </w:style>
  <w:style w:type="paragraph" w:customStyle="1" w:styleId="Default">
    <w:name w:val="Default"/>
    <w:rsid w:val="00873BF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3BFC"/>
    <w:rPr>
      <w:sz w:val="20"/>
      <w:szCs w:val="20"/>
    </w:rPr>
  </w:style>
  <w:style w:type="character" w:customStyle="1" w:styleId="EndnoteTextChar">
    <w:name w:val="Endnote Text Char"/>
    <w:basedOn w:val="DefaultParagraphFont"/>
    <w:link w:val="EndnoteText"/>
    <w:uiPriority w:val="99"/>
    <w:semiHidden/>
    <w:rsid w:val="00873BF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3BFC"/>
    <w:rPr>
      <w:vertAlign w:val="superscript"/>
    </w:rPr>
  </w:style>
  <w:style w:type="character" w:styleId="FollowedHyperlink">
    <w:name w:val="FollowedHyperlink"/>
    <w:basedOn w:val="DefaultParagraphFont"/>
    <w:uiPriority w:val="99"/>
    <w:semiHidden/>
    <w:unhideWhenUsed/>
    <w:rsid w:val="00873BFC"/>
    <w:rPr>
      <w:color w:val="800080"/>
      <w:u w:val="single"/>
    </w:rPr>
  </w:style>
  <w:style w:type="paragraph" w:styleId="Revision">
    <w:name w:val="Revision"/>
    <w:hidden/>
    <w:uiPriority w:val="99"/>
    <w:semiHidden/>
    <w:rsid w:val="00873BFC"/>
    <w:pPr>
      <w:spacing w:after="0" w:line="240" w:lineRule="auto"/>
    </w:pPr>
    <w:rPr>
      <w:rFonts w:ascii="Times New Roman" w:eastAsia="Times New Roman" w:hAnsi="Times New Roman" w:cs="Times New Roman"/>
      <w:sz w:val="24"/>
      <w:szCs w:val="24"/>
    </w:rPr>
  </w:style>
  <w:style w:type="paragraph" w:customStyle="1" w:styleId="CM9">
    <w:name w:val="CM9"/>
    <w:basedOn w:val="Normal"/>
    <w:next w:val="Normal"/>
    <w:uiPriority w:val="99"/>
    <w:rsid w:val="00873BFC"/>
    <w:pPr>
      <w:widowControl w:val="0"/>
      <w:autoSpaceDE w:val="0"/>
      <w:autoSpaceDN w:val="0"/>
      <w:adjustRightInd w:val="0"/>
      <w:spacing w:line="200" w:lineRule="atLeast"/>
    </w:pPr>
    <w:rPr>
      <w:rFonts w:ascii="MDJHP B+ Melior" w:hAnsi="MDJHP B+ Melior"/>
    </w:rPr>
  </w:style>
  <w:style w:type="paragraph" w:customStyle="1" w:styleId="VTBODYTEXT">
    <w:name w:val="VT BODY TEXT"/>
    <w:basedOn w:val="Normal"/>
    <w:rsid w:val="00873B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jc w:val="both"/>
    </w:pPr>
    <w:rPr>
      <w:snapToGrid w:val="0"/>
      <w:sz w:val="22"/>
      <w:szCs w:val="20"/>
    </w:rPr>
  </w:style>
  <w:style w:type="paragraph" w:styleId="NormalWeb">
    <w:name w:val="Normal (Web)"/>
    <w:basedOn w:val="Normal"/>
    <w:uiPriority w:val="99"/>
    <w:unhideWhenUsed/>
    <w:rsid w:val="00873BFC"/>
    <w:pPr>
      <w:spacing w:before="100" w:beforeAutospacing="1" w:after="100" w:afterAutospacing="1"/>
    </w:pPr>
  </w:style>
  <w:style w:type="paragraph" w:styleId="NoSpacing">
    <w:name w:val="No Spacing"/>
    <w:link w:val="NoSpacingChar"/>
    <w:uiPriority w:val="1"/>
    <w:qFormat/>
    <w:rsid w:val="00873BFC"/>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2A15BF"/>
    <w:rPr>
      <w:rFonts w:ascii="Calibri" w:eastAsia="Calibri" w:hAnsi="Calibri" w:cs="Times New Roman"/>
    </w:rPr>
  </w:style>
  <w:style w:type="paragraph" w:customStyle="1" w:styleId="BodyText0">
    <w:name w:val="Body Text***"/>
    <w:basedOn w:val="Normal"/>
    <w:link w:val="BodyTextChar0"/>
    <w:rsid w:val="00873BFC"/>
    <w:pPr>
      <w:spacing w:after="240"/>
      <w:jc w:val="both"/>
    </w:pPr>
    <w:rPr>
      <w:sz w:val="22"/>
    </w:rPr>
  </w:style>
  <w:style w:type="character" w:customStyle="1" w:styleId="BodyTextChar0">
    <w:name w:val="Body Text*** Char"/>
    <w:basedOn w:val="DefaultParagraphFont"/>
    <w:link w:val="BodyText0"/>
    <w:rsid w:val="00873BFC"/>
    <w:rPr>
      <w:rFonts w:ascii="Times New Roman" w:eastAsia="Times New Roman" w:hAnsi="Times New Roman" w:cs="Times New Roman"/>
      <w:szCs w:val="24"/>
    </w:rPr>
  </w:style>
  <w:style w:type="paragraph" w:styleId="BlockText">
    <w:name w:val="Block Text"/>
    <w:basedOn w:val="Normal"/>
    <w:rsid w:val="00873BFC"/>
    <w:pPr>
      <w:ind w:left="-288" w:right="-288"/>
      <w:jc w:val="both"/>
    </w:pPr>
    <w:rPr>
      <w:sz w:val="22"/>
      <w:szCs w:val="20"/>
    </w:rPr>
  </w:style>
  <w:style w:type="character" w:customStyle="1" w:styleId="ff-addressfont">
    <w:name w:val="ff-address_font"/>
    <w:basedOn w:val="DefaultParagraphFont"/>
    <w:rsid w:val="00873BFC"/>
  </w:style>
  <w:style w:type="paragraph" w:customStyle="1" w:styleId="text">
    <w:name w:val="text"/>
    <w:basedOn w:val="Normal"/>
    <w:rsid w:val="00873BFC"/>
    <w:pPr>
      <w:spacing w:before="100" w:beforeAutospacing="1" w:after="100" w:afterAutospacing="1"/>
    </w:pPr>
    <w:rPr>
      <w:rFonts w:ascii="Verdana" w:hAnsi="Verdana"/>
      <w:color w:val="000000"/>
      <w:sz w:val="20"/>
      <w:szCs w:val="20"/>
    </w:rPr>
  </w:style>
  <w:style w:type="paragraph" w:customStyle="1" w:styleId="BHNormal">
    <w:name w:val="BHNormal"/>
    <w:qFormat/>
    <w:rsid w:val="002A15BF"/>
    <w:pPr>
      <w:spacing w:after="0" w:line="240" w:lineRule="auto"/>
    </w:pPr>
    <w:rPr>
      <w:rFonts w:ascii="Times New Roman" w:hAnsi="Times New Roman" w:cs="Times New Roman"/>
      <w:sz w:val="24"/>
    </w:rPr>
  </w:style>
  <w:style w:type="paragraph" w:customStyle="1" w:styleId="Heading">
    <w:name w:val="Heading"/>
    <w:basedOn w:val="Heading1"/>
    <w:qFormat/>
    <w:rsid w:val="002A15BF"/>
    <w:pPr>
      <w:keepLines/>
      <w:pBdr>
        <w:top w:val="none" w:sz="0" w:space="0" w:color="auto"/>
      </w:pBdr>
      <w:spacing w:before="480" w:after="480" w:line="276" w:lineRule="auto"/>
    </w:pPr>
    <w:rPr>
      <w:rFonts w:asciiTheme="majorHAnsi" w:eastAsiaTheme="majorEastAsia" w:hAnsiTheme="majorHAnsi" w:cstheme="majorBidi"/>
      <w:kern w:val="0"/>
      <w:sz w:val="28"/>
      <w:szCs w:val="28"/>
    </w:rPr>
  </w:style>
  <w:style w:type="paragraph" w:customStyle="1" w:styleId="ReportBullet1">
    <w:name w:val="Report Bullet 1"/>
    <w:basedOn w:val="ListBullet2"/>
    <w:qFormat/>
    <w:rsid w:val="00A519F5"/>
    <w:pPr>
      <w:spacing w:after="240"/>
    </w:pPr>
    <w:rPr>
      <w:rFonts w:eastAsiaTheme="minorEastAsia"/>
      <w:sz w:val="22"/>
      <w:szCs w:val="22"/>
    </w:rPr>
  </w:style>
  <w:style w:type="paragraph" w:styleId="ListBullet2">
    <w:name w:val="List Bullet 2"/>
    <w:basedOn w:val="Normal"/>
    <w:uiPriority w:val="99"/>
    <w:semiHidden/>
    <w:unhideWhenUsed/>
    <w:rsid w:val="00A519F5"/>
    <w:pPr>
      <w:ind w:left="720" w:hanging="360"/>
      <w:contextualSpacing/>
    </w:pPr>
  </w:style>
  <w:style w:type="paragraph" w:styleId="Caption">
    <w:name w:val="caption"/>
    <w:basedOn w:val="Normal"/>
    <w:next w:val="Normal"/>
    <w:uiPriority w:val="99"/>
    <w:unhideWhenUsed/>
    <w:qFormat/>
    <w:rsid w:val="00EB2DFC"/>
    <w:pPr>
      <w:keepNext/>
      <w:spacing w:after="200"/>
      <w:jc w:val="center"/>
    </w:pPr>
    <w:rPr>
      <w:b/>
      <w:bCs/>
      <w:sz w:val="18"/>
      <w:szCs w:val="18"/>
    </w:rPr>
  </w:style>
  <w:style w:type="paragraph" w:customStyle="1" w:styleId="Head1">
    <w:name w:val="Head1"/>
    <w:basedOn w:val="NormalWeb"/>
    <w:rsid w:val="00DF4082"/>
    <w:pPr>
      <w:spacing w:line="480" w:lineRule="auto"/>
    </w:pPr>
    <w:rPr>
      <w:b/>
    </w:rPr>
  </w:style>
  <w:style w:type="paragraph" w:customStyle="1" w:styleId="BodyText21">
    <w:name w:val="Body Text 21"/>
    <w:basedOn w:val="Normal"/>
    <w:rsid w:val="00DF4082"/>
    <w:rPr>
      <w:rFonts w:ascii="Times" w:hAnsi="Times"/>
      <w:szCs w:val="20"/>
    </w:rPr>
  </w:style>
  <w:style w:type="paragraph" w:customStyle="1" w:styleId="BHLevel1">
    <w:name w:val="BHLevel1"/>
    <w:basedOn w:val="BHNormal"/>
    <w:next w:val="BHNormal"/>
    <w:link w:val="BHLevel1Char"/>
    <w:qFormat/>
    <w:rsid w:val="002C212B"/>
    <w:pPr>
      <w:spacing w:before="480" w:after="240"/>
      <w:jc w:val="center"/>
      <w:outlineLvl w:val="0"/>
    </w:pPr>
    <w:rPr>
      <w:b/>
      <w:caps/>
      <w:color w:val="000000" w:themeColor="text1"/>
      <w:sz w:val="40"/>
      <w:szCs w:val="40"/>
    </w:rPr>
  </w:style>
  <w:style w:type="character" w:customStyle="1" w:styleId="BHLevel1Char">
    <w:name w:val="BHLevel1 Char"/>
    <w:basedOn w:val="DefaultParagraphFont"/>
    <w:link w:val="BHLevel1"/>
    <w:rsid w:val="002C212B"/>
    <w:rPr>
      <w:rFonts w:ascii="Times New Roman" w:hAnsi="Times New Roman" w:cs="Times New Roman"/>
      <w:b/>
      <w:caps/>
      <w:color w:val="000000" w:themeColor="text1"/>
      <w:sz w:val="40"/>
      <w:szCs w:val="40"/>
    </w:rPr>
  </w:style>
  <w:style w:type="paragraph" w:customStyle="1" w:styleId="BHLevel2">
    <w:name w:val="BHLevel2"/>
    <w:basedOn w:val="BHNormal"/>
    <w:next w:val="BHNormal"/>
    <w:link w:val="BHLevel2Char"/>
    <w:qFormat/>
    <w:rsid w:val="002C212B"/>
    <w:pPr>
      <w:spacing w:before="480" w:after="240"/>
      <w:jc w:val="center"/>
      <w:outlineLvl w:val="1"/>
    </w:pPr>
    <w:rPr>
      <w:b/>
      <w:smallCaps/>
      <w:color w:val="1F497D" w:themeColor="text2"/>
      <w:sz w:val="36"/>
      <w:szCs w:val="36"/>
    </w:rPr>
  </w:style>
  <w:style w:type="character" w:customStyle="1" w:styleId="BHLevel2Char">
    <w:name w:val="BHLevel2 Char"/>
    <w:basedOn w:val="NoSpacingChar"/>
    <w:link w:val="BHLevel2"/>
    <w:rsid w:val="002C212B"/>
    <w:rPr>
      <w:rFonts w:ascii="Times New Roman" w:eastAsia="Calibri" w:hAnsi="Times New Roman" w:cs="Times New Roman"/>
      <w:b/>
      <w:smallCaps/>
      <w:color w:val="1F497D" w:themeColor="text2"/>
      <w:sz w:val="36"/>
      <w:szCs w:val="36"/>
    </w:rPr>
  </w:style>
  <w:style w:type="paragraph" w:customStyle="1" w:styleId="BHLevel3">
    <w:name w:val="BHLevel3"/>
    <w:basedOn w:val="BHNormal"/>
    <w:next w:val="BHNormal"/>
    <w:link w:val="BHLevel3Char"/>
    <w:qFormat/>
    <w:rsid w:val="002C212B"/>
    <w:pPr>
      <w:spacing w:before="480" w:after="240"/>
      <w:jc w:val="center"/>
      <w:outlineLvl w:val="2"/>
    </w:pPr>
    <w:rPr>
      <w:b/>
      <w:color w:val="4F81BD" w:themeColor="accent1"/>
      <w:sz w:val="30"/>
      <w:szCs w:val="30"/>
    </w:rPr>
  </w:style>
  <w:style w:type="character" w:customStyle="1" w:styleId="BHLevel3Char">
    <w:name w:val="BHLevel3 Char"/>
    <w:basedOn w:val="DefaultParagraphFont"/>
    <w:link w:val="BHLevel3"/>
    <w:rsid w:val="002C212B"/>
    <w:rPr>
      <w:rFonts w:ascii="Times New Roman" w:hAnsi="Times New Roman" w:cs="Times New Roman"/>
      <w:b/>
      <w:color w:val="4F81BD" w:themeColor="accent1"/>
      <w:sz w:val="30"/>
      <w:szCs w:val="30"/>
    </w:rPr>
  </w:style>
  <w:style w:type="paragraph" w:customStyle="1" w:styleId="BHLevel4">
    <w:name w:val="BHLevel4"/>
    <w:basedOn w:val="BHNormal"/>
    <w:next w:val="BHNormal"/>
    <w:link w:val="BHLevel4Char"/>
    <w:qFormat/>
    <w:rsid w:val="002C212B"/>
    <w:pPr>
      <w:spacing w:before="480" w:after="240"/>
      <w:outlineLvl w:val="3"/>
    </w:pPr>
    <w:rPr>
      <w:b/>
      <w:color w:val="C0504D" w:themeColor="accent2"/>
      <w:sz w:val="28"/>
      <w:szCs w:val="28"/>
    </w:rPr>
  </w:style>
  <w:style w:type="character" w:customStyle="1" w:styleId="BHLevel4Char">
    <w:name w:val="BHLevel4 Char"/>
    <w:basedOn w:val="DefaultParagraphFont"/>
    <w:link w:val="BHLevel4"/>
    <w:rsid w:val="002C212B"/>
    <w:rPr>
      <w:rFonts w:ascii="Times New Roman" w:hAnsi="Times New Roman" w:cs="Times New Roman"/>
      <w:b/>
      <w:color w:val="C0504D" w:themeColor="accent2"/>
      <w:sz w:val="28"/>
      <w:szCs w:val="28"/>
    </w:rPr>
  </w:style>
  <w:style w:type="paragraph" w:customStyle="1" w:styleId="BHLevel5">
    <w:name w:val="BHLevel5"/>
    <w:basedOn w:val="BHNormal"/>
    <w:next w:val="BHNormal"/>
    <w:link w:val="BHLevel5Char"/>
    <w:qFormat/>
    <w:rsid w:val="002C212B"/>
    <w:pPr>
      <w:spacing w:before="480" w:after="240"/>
      <w:outlineLvl w:val="4"/>
    </w:pPr>
    <w:rPr>
      <w:b/>
      <w:i/>
      <w:color w:val="000000" w:themeColor="text1"/>
      <w:sz w:val="26"/>
      <w:szCs w:val="26"/>
    </w:rPr>
  </w:style>
  <w:style w:type="character" w:customStyle="1" w:styleId="BHLevel5Char">
    <w:name w:val="BHLevel5 Char"/>
    <w:basedOn w:val="DefaultParagraphFont"/>
    <w:link w:val="BHLevel5"/>
    <w:rsid w:val="002C212B"/>
    <w:rPr>
      <w:rFonts w:ascii="Times New Roman" w:hAnsi="Times New Roman" w:cs="Times New Roman"/>
      <w:b/>
      <w:i/>
      <w:color w:val="000000" w:themeColor="text1"/>
      <w:sz w:val="26"/>
      <w:szCs w:val="26"/>
    </w:rPr>
  </w:style>
  <w:style w:type="paragraph" w:customStyle="1" w:styleId="BHLevel6">
    <w:name w:val="BHLevel6"/>
    <w:basedOn w:val="BHNormal"/>
    <w:next w:val="BHNormal"/>
    <w:link w:val="BHLevel6Char"/>
    <w:uiPriority w:val="99"/>
    <w:qFormat/>
    <w:rsid w:val="002C212B"/>
    <w:pPr>
      <w:spacing w:before="480" w:after="240"/>
      <w:outlineLvl w:val="5"/>
    </w:pPr>
    <w:rPr>
      <w:i/>
      <w:color w:val="4BACC6" w:themeColor="accent5"/>
      <w:szCs w:val="24"/>
    </w:rPr>
  </w:style>
  <w:style w:type="character" w:customStyle="1" w:styleId="BHLevel6Char">
    <w:name w:val="BHLevel6 Char"/>
    <w:basedOn w:val="BHLevel5Char"/>
    <w:link w:val="BHLevel6"/>
    <w:uiPriority w:val="99"/>
    <w:rsid w:val="002C212B"/>
    <w:rPr>
      <w:rFonts w:ascii="Times New Roman" w:hAnsi="Times New Roman" w:cs="Times New Roman"/>
      <w:b/>
      <w:i/>
      <w:color w:val="4BACC6" w:themeColor="accent5"/>
      <w:sz w:val="24"/>
      <w:szCs w:val="24"/>
    </w:rPr>
  </w:style>
  <w:style w:type="paragraph" w:styleId="TOCHeading">
    <w:name w:val="TOC Heading"/>
    <w:basedOn w:val="Heading1"/>
    <w:next w:val="Normal"/>
    <w:uiPriority w:val="99"/>
    <w:qFormat/>
    <w:rsid w:val="002C212B"/>
    <w:pPr>
      <w:keepLines/>
      <w:pBdr>
        <w:top w:val="none" w:sz="0" w:space="0" w:color="auto"/>
      </w:pBdr>
      <w:spacing w:before="480" w:after="480" w:line="276" w:lineRule="auto"/>
      <w:ind w:left="720" w:hanging="720"/>
      <w:outlineLvl w:val="9"/>
    </w:pPr>
    <w:rPr>
      <w:rFonts w:asciiTheme="majorHAnsi" w:eastAsiaTheme="majorEastAsia" w:hAnsiTheme="majorHAnsi" w:cstheme="majorBidi"/>
      <w:kern w:val="0"/>
      <w:sz w:val="28"/>
      <w:szCs w:val="28"/>
    </w:rPr>
  </w:style>
  <w:style w:type="paragraph" w:styleId="TOC1">
    <w:name w:val="toc 1"/>
    <w:basedOn w:val="Normal"/>
    <w:next w:val="Normal"/>
    <w:autoRedefine/>
    <w:uiPriority w:val="39"/>
    <w:rsid w:val="002C212B"/>
    <w:pPr>
      <w:tabs>
        <w:tab w:val="left" w:pos="720"/>
        <w:tab w:val="right" w:leader="dot" w:pos="9360"/>
      </w:tabs>
    </w:pPr>
    <w:rPr>
      <w:rFonts w:asciiTheme="minorHAnsi" w:hAnsiTheme="minorHAnsi"/>
      <w:b/>
      <w:bCs/>
      <w:caps/>
      <w:sz w:val="20"/>
      <w:szCs w:val="20"/>
    </w:rPr>
  </w:style>
  <w:style w:type="paragraph" w:styleId="TOC2">
    <w:name w:val="toc 2"/>
    <w:basedOn w:val="Normal"/>
    <w:next w:val="Normal"/>
    <w:autoRedefine/>
    <w:uiPriority w:val="39"/>
    <w:rsid w:val="002C212B"/>
    <w:pPr>
      <w:ind w:left="240"/>
    </w:pPr>
    <w:rPr>
      <w:rFonts w:asciiTheme="minorHAnsi" w:hAnsiTheme="minorHAnsi"/>
      <w:smallCaps/>
      <w:sz w:val="20"/>
      <w:szCs w:val="20"/>
    </w:rPr>
  </w:style>
  <w:style w:type="paragraph" w:styleId="TOC3">
    <w:name w:val="toc 3"/>
    <w:basedOn w:val="Normal"/>
    <w:next w:val="Normal"/>
    <w:autoRedefine/>
    <w:uiPriority w:val="39"/>
    <w:rsid w:val="002C212B"/>
    <w:pPr>
      <w:ind w:left="480"/>
    </w:pPr>
    <w:rPr>
      <w:rFonts w:asciiTheme="minorHAnsi" w:hAnsiTheme="minorHAnsi"/>
      <w:i/>
      <w:iCs/>
      <w:sz w:val="20"/>
      <w:szCs w:val="20"/>
    </w:rPr>
  </w:style>
  <w:style w:type="paragraph" w:styleId="TableofFigures">
    <w:name w:val="table of figures"/>
    <w:basedOn w:val="Normal"/>
    <w:next w:val="Normal"/>
    <w:uiPriority w:val="99"/>
    <w:rsid w:val="002C212B"/>
  </w:style>
  <w:style w:type="paragraph" w:customStyle="1" w:styleId="NormalTimesNewRoman">
    <w:name w:val="Normal + Times New Roman"/>
    <w:aliases w:val="12 pt,Bold,Centered,Line spacing:  Multiple 1.1 ..."/>
    <w:basedOn w:val="Normal"/>
    <w:rsid w:val="002C212B"/>
    <w:pPr>
      <w:jc w:val="center"/>
    </w:pPr>
    <w:rPr>
      <w:b/>
    </w:rPr>
  </w:style>
  <w:style w:type="paragraph" w:customStyle="1" w:styleId="CDCtext">
    <w:name w:val="CDC text"/>
    <w:basedOn w:val="BodyText2"/>
    <w:rsid w:val="002C212B"/>
    <w:pPr>
      <w:tabs>
        <w:tab w:val="left" w:pos="-1080"/>
        <w:tab w:val="left" w:pos="-720"/>
      </w:tabs>
      <w:spacing w:after="160" w:line="240" w:lineRule="auto"/>
    </w:pPr>
    <w:rPr>
      <w:rFonts w:ascii="Times" w:hAnsi="Times"/>
      <w:szCs w:val="20"/>
    </w:rPr>
  </w:style>
  <w:style w:type="paragraph" w:customStyle="1" w:styleId="project">
    <w:name w:val="project"/>
    <w:basedOn w:val="Normal"/>
    <w:link w:val="projectChar"/>
    <w:rsid w:val="002C212B"/>
    <w:pPr>
      <w:ind w:left="360"/>
    </w:pPr>
    <w:rPr>
      <w:rFonts w:ascii="Arial" w:hAnsi="Arial" w:cs="Arial"/>
      <w:snapToGrid w:val="0"/>
      <w:sz w:val="20"/>
      <w:szCs w:val="20"/>
    </w:rPr>
  </w:style>
  <w:style w:type="character" w:customStyle="1" w:styleId="projectChar">
    <w:name w:val="project Char"/>
    <w:basedOn w:val="DefaultParagraphFont"/>
    <w:link w:val="project"/>
    <w:rsid w:val="002C212B"/>
    <w:rPr>
      <w:rFonts w:ascii="Arial" w:eastAsia="Times New Roman" w:hAnsi="Arial" w:cs="Arial"/>
      <w:snapToGrid w:val="0"/>
      <w:sz w:val="20"/>
      <w:szCs w:val="20"/>
    </w:rPr>
  </w:style>
  <w:style w:type="paragraph" w:customStyle="1" w:styleId="proptext12">
    <w:name w:val="prop text 12"/>
    <w:basedOn w:val="Normal"/>
    <w:link w:val="proptext12Char"/>
    <w:rsid w:val="002C212B"/>
    <w:pPr>
      <w:tabs>
        <w:tab w:val="left" w:pos="-1080"/>
        <w:tab w:val="left" w:pos="-720"/>
        <w:tab w:val="left" w:pos="400"/>
      </w:tabs>
      <w:spacing w:after="100"/>
    </w:pPr>
    <w:rPr>
      <w:szCs w:val="20"/>
    </w:rPr>
  </w:style>
  <w:style w:type="character" w:customStyle="1" w:styleId="proptext12Char">
    <w:name w:val="prop text 12 Char"/>
    <w:basedOn w:val="DefaultParagraphFont"/>
    <w:link w:val="proptext12"/>
    <w:rsid w:val="002C212B"/>
    <w:rPr>
      <w:rFonts w:ascii="Times New Roman" w:eastAsia="Times New Roman" w:hAnsi="Times New Roman" w:cs="Times New Roman"/>
      <w:sz w:val="24"/>
      <w:szCs w:val="20"/>
    </w:rPr>
  </w:style>
  <w:style w:type="paragraph" w:customStyle="1" w:styleId="Level1">
    <w:name w:val="Level1"/>
    <w:basedOn w:val="NoSpacing"/>
    <w:rsid w:val="002C212B"/>
    <w:pPr>
      <w:jc w:val="center"/>
    </w:pPr>
    <w:rPr>
      <w:rFonts w:ascii="Times New Roman" w:eastAsiaTheme="minorHAnsi" w:hAnsi="Times New Roman"/>
      <w:b/>
      <w:sz w:val="26"/>
      <w:szCs w:val="26"/>
    </w:rPr>
  </w:style>
  <w:style w:type="paragraph" w:customStyle="1" w:styleId="Level2">
    <w:name w:val="Level2"/>
    <w:basedOn w:val="NoSpacing"/>
    <w:rsid w:val="002C212B"/>
    <w:rPr>
      <w:rFonts w:ascii="Times New Roman" w:eastAsiaTheme="minorHAnsi" w:hAnsi="Times New Roman"/>
      <w:b/>
    </w:rPr>
  </w:style>
  <w:style w:type="paragraph" w:customStyle="1" w:styleId="Level3">
    <w:name w:val="Level3"/>
    <w:basedOn w:val="NoSpacing"/>
    <w:rsid w:val="002C212B"/>
    <w:rPr>
      <w:rFonts w:ascii="Times New Roman" w:eastAsiaTheme="minorHAnsi" w:hAnsi="Times New Roman"/>
      <w:b/>
    </w:rPr>
  </w:style>
  <w:style w:type="paragraph" w:customStyle="1" w:styleId="Tabletitle">
    <w:name w:val="Tabletitle"/>
    <w:basedOn w:val="NoSpacing"/>
    <w:rsid w:val="002C212B"/>
    <w:pPr>
      <w:spacing w:after="120"/>
    </w:pPr>
    <w:rPr>
      <w:rFonts w:ascii="Times New Roman" w:eastAsiaTheme="minorHAnsi" w:hAnsi="Times New Roman"/>
      <w:b/>
    </w:rPr>
  </w:style>
  <w:style w:type="paragraph" w:customStyle="1" w:styleId="body">
    <w:name w:val="body"/>
    <w:basedOn w:val="Normal"/>
    <w:link w:val="bodyChar"/>
    <w:rsid w:val="002C212B"/>
    <w:rPr>
      <w:rFonts w:ascii="Arial" w:hAnsi="Arial" w:cs="Arial"/>
      <w:sz w:val="20"/>
      <w:szCs w:val="20"/>
    </w:rPr>
  </w:style>
  <w:style w:type="character" w:customStyle="1" w:styleId="bodyChar">
    <w:name w:val="body Char"/>
    <w:basedOn w:val="DefaultParagraphFont"/>
    <w:link w:val="body"/>
    <w:rsid w:val="002C212B"/>
    <w:rPr>
      <w:rFonts w:ascii="Arial" w:eastAsia="Times New Roman" w:hAnsi="Arial" w:cs="Arial"/>
      <w:sz w:val="20"/>
      <w:szCs w:val="20"/>
    </w:rPr>
  </w:style>
  <w:style w:type="paragraph" w:customStyle="1" w:styleId="bullet">
    <w:name w:val="bullet"/>
    <w:basedOn w:val="Normal"/>
    <w:link w:val="bulletChar"/>
    <w:rsid w:val="002C212B"/>
    <w:pPr>
      <w:numPr>
        <w:numId w:val="10"/>
      </w:numPr>
    </w:pPr>
    <w:rPr>
      <w:rFonts w:ascii="Arial" w:hAnsi="Arial"/>
      <w:b/>
      <w:bCs/>
      <w:snapToGrid w:val="0"/>
      <w:sz w:val="20"/>
    </w:rPr>
  </w:style>
  <w:style w:type="character" w:customStyle="1" w:styleId="bulletChar">
    <w:name w:val="bullet Char"/>
    <w:basedOn w:val="DefaultParagraphFont"/>
    <w:link w:val="bullet"/>
    <w:rsid w:val="002C212B"/>
    <w:rPr>
      <w:rFonts w:ascii="Arial" w:eastAsia="Times New Roman" w:hAnsi="Arial" w:cs="Times New Roman"/>
      <w:b/>
      <w:bCs/>
      <w:snapToGrid w:val="0"/>
      <w:sz w:val="20"/>
      <w:szCs w:val="24"/>
    </w:rPr>
  </w:style>
  <w:style w:type="paragraph" w:customStyle="1" w:styleId="client">
    <w:name w:val="client"/>
    <w:basedOn w:val="Normal"/>
    <w:link w:val="clientChar"/>
    <w:rsid w:val="002C212B"/>
    <w:pPr>
      <w:ind w:left="360"/>
    </w:pPr>
    <w:rPr>
      <w:rFonts w:ascii="Arial" w:hAnsi="Arial"/>
      <w:i/>
      <w:snapToGrid w:val="0"/>
      <w:sz w:val="20"/>
      <w:szCs w:val="20"/>
    </w:rPr>
  </w:style>
  <w:style w:type="character" w:customStyle="1" w:styleId="clientChar">
    <w:name w:val="client Char"/>
    <w:basedOn w:val="bodyChar"/>
    <w:link w:val="client"/>
    <w:rsid w:val="002C212B"/>
    <w:rPr>
      <w:rFonts w:ascii="Arial" w:eastAsia="Times New Roman" w:hAnsi="Arial" w:cs="Times New Roman"/>
      <w:i/>
      <w:snapToGrid w:val="0"/>
      <w:sz w:val="20"/>
      <w:szCs w:val="20"/>
    </w:rPr>
  </w:style>
  <w:style w:type="paragraph" w:customStyle="1" w:styleId="project3">
    <w:name w:val="project3"/>
    <w:basedOn w:val="project2"/>
    <w:rsid w:val="002C212B"/>
    <w:pPr>
      <w:ind w:left="1080"/>
    </w:pPr>
  </w:style>
  <w:style w:type="paragraph" w:customStyle="1" w:styleId="project2">
    <w:name w:val="project2"/>
    <w:basedOn w:val="project"/>
    <w:rsid w:val="002C212B"/>
    <w:pPr>
      <w:ind w:left="720"/>
    </w:pPr>
  </w:style>
  <w:style w:type="paragraph" w:customStyle="1" w:styleId="bullet3">
    <w:name w:val="bullet3"/>
    <w:basedOn w:val="project"/>
    <w:rsid w:val="002C212B"/>
    <w:pPr>
      <w:ind w:left="0"/>
    </w:pPr>
  </w:style>
  <w:style w:type="paragraph" w:customStyle="1" w:styleId="client2">
    <w:name w:val="client2"/>
    <w:basedOn w:val="project3"/>
    <w:rsid w:val="002C212B"/>
    <w:pPr>
      <w:ind w:left="720"/>
    </w:pPr>
    <w:rPr>
      <w:i/>
    </w:rPr>
  </w:style>
  <w:style w:type="paragraph" w:customStyle="1" w:styleId="client3">
    <w:name w:val="client3"/>
    <w:basedOn w:val="project"/>
    <w:rsid w:val="002C212B"/>
    <w:pPr>
      <w:ind w:left="1080"/>
    </w:pPr>
    <w:rPr>
      <w:i/>
    </w:rPr>
  </w:style>
  <w:style w:type="paragraph" w:customStyle="1" w:styleId="bullet2">
    <w:name w:val="bullet2"/>
    <w:basedOn w:val="Normal"/>
    <w:rsid w:val="002C212B"/>
    <w:pPr>
      <w:numPr>
        <w:numId w:val="11"/>
      </w:numPr>
    </w:pPr>
    <w:rPr>
      <w:rFonts w:ascii="Arial" w:hAnsi="Arial"/>
      <w:b/>
      <w:sz w:val="20"/>
      <w:szCs w:val="20"/>
    </w:rPr>
  </w:style>
  <w:style w:type="paragraph" w:customStyle="1" w:styleId="prior">
    <w:name w:val="prior"/>
    <w:basedOn w:val="Normal"/>
    <w:rsid w:val="002C212B"/>
    <w:pPr>
      <w:tabs>
        <w:tab w:val="left" w:pos="1440"/>
      </w:tabs>
      <w:ind w:left="1440" w:hanging="1440"/>
    </w:pPr>
    <w:rPr>
      <w:rFonts w:ascii="Arial" w:hAnsi="Arial"/>
      <w:bCs/>
      <w:snapToGrid w:val="0"/>
      <w:sz w:val="20"/>
      <w:szCs w:val="20"/>
    </w:rPr>
  </w:style>
  <w:style w:type="paragraph" w:customStyle="1" w:styleId="training">
    <w:name w:val="training"/>
    <w:basedOn w:val="Normal"/>
    <w:link w:val="trainingChar"/>
    <w:rsid w:val="002C212B"/>
    <w:pPr>
      <w:ind w:left="5040" w:hanging="5040"/>
    </w:pPr>
    <w:rPr>
      <w:rFonts w:ascii="Arial" w:hAnsi="Arial"/>
      <w:snapToGrid w:val="0"/>
      <w:sz w:val="20"/>
      <w:szCs w:val="20"/>
    </w:rPr>
  </w:style>
  <w:style w:type="character" w:customStyle="1" w:styleId="trainingChar">
    <w:name w:val="training Char"/>
    <w:basedOn w:val="bodyChar"/>
    <w:link w:val="training"/>
    <w:rsid w:val="002C212B"/>
    <w:rPr>
      <w:rFonts w:ascii="Arial" w:eastAsia="Times New Roman" w:hAnsi="Arial" w:cs="Times New Roman"/>
      <w:snapToGrid w:val="0"/>
      <w:sz w:val="20"/>
      <w:szCs w:val="20"/>
    </w:rPr>
  </w:style>
  <w:style w:type="paragraph" w:customStyle="1" w:styleId="company">
    <w:name w:val="company"/>
    <w:basedOn w:val="Normal"/>
    <w:rsid w:val="002C212B"/>
    <w:rPr>
      <w:rFonts w:ascii="Arial" w:hAnsi="Arial" w:cs="Arial"/>
      <w:b/>
      <w:smallCaps/>
      <w:snapToGrid w:val="0"/>
      <w:sz w:val="21"/>
      <w:szCs w:val="21"/>
    </w:rPr>
  </w:style>
  <w:style w:type="paragraph" w:customStyle="1" w:styleId="Head2">
    <w:name w:val="Head2"/>
    <w:basedOn w:val="Normal"/>
    <w:rsid w:val="002C212B"/>
    <w:rPr>
      <w:b/>
      <w:bCs/>
      <w:sz w:val="26"/>
      <w:szCs w:val="20"/>
    </w:rPr>
  </w:style>
  <w:style w:type="paragraph" w:customStyle="1" w:styleId="pub">
    <w:name w:val="pub"/>
    <w:basedOn w:val="Normal"/>
    <w:rsid w:val="002C212B"/>
    <w:pPr>
      <w:spacing w:after="60"/>
      <w:ind w:left="360" w:hanging="360"/>
    </w:pPr>
    <w:rPr>
      <w:rFonts w:ascii="Arial" w:hAnsi="Arial"/>
      <w:snapToGrid w:val="0"/>
      <w:sz w:val="20"/>
      <w:szCs w:val="20"/>
    </w:rPr>
  </w:style>
  <w:style w:type="paragraph" w:customStyle="1" w:styleId="Head3">
    <w:name w:val="Head3"/>
    <w:basedOn w:val="pub"/>
    <w:rsid w:val="002C212B"/>
    <w:pPr>
      <w:spacing w:after="0"/>
    </w:pPr>
    <w:rPr>
      <w:b/>
      <w:bCs/>
      <w:i/>
    </w:rPr>
  </w:style>
  <w:style w:type="paragraph" w:customStyle="1" w:styleId="lower">
    <w:name w:val="lower"/>
    <w:basedOn w:val="Normal"/>
    <w:rsid w:val="002C212B"/>
    <w:rPr>
      <w:snapToGrid w:val="0"/>
      <w:sz w:val="12"/>
      <w:szCs w:val="12"/>
    </w:rPr>
  </w:style>
  <w:style w:type="paragraph" w:customStyle="1" w:styleId="page2">
    <w:name w:val="page2"/>
    <w:basedOn w:val="Normal"/>
    <w:rsid w:val="002C212B"/>
    <w:pPr>
      <w:tabs>
        <w:tab w:val="right" w:pos="9360"/>
      </w:tabs>
    </w:pPr>
    <w:rPr>
      <w:b/>
    </w:rPr>
  </w:style>
  <w:style w:type="paragraph" w:customStyle="1" w:styleId="publast">
    <w:name w:val="publast"/>
    <w:basedOn w:val="pub"/>
    <w:rsid w:val="002C212B"/>
    <w:pPr>
      <w:spacing w:after="0"/>
    </w:pPr>
  </w:style>
  <w:style w:type="paragraph" w:customStyle="1" w:styleId="upper">
    <w:name w:val="upper"/>
    <w:basedOn w:val="Normal"/>
    <w:rsid w:val="002C212B"/>
    <w:rPr>
      <w:snapToGrid w:val="0"/>
      <w:sz w:val="28"/>
      <w:szCs w:val="20"/>
    </w:rPr>
  </w:style>
  <w:style w:type="paragraph" w:customStyle="1" w:styleId="training1">
    <w:name w:val="training1"/>
    <w:basedOn w:val="Normal"/>
    <w:rsid w:val="002C212B"/>
    <w:pPr>
      <w:spacing w:after="60"/>
    </w:pPr>
    <w:rPr>
      <w:rFonts w:ascii="Arial" w:hAnsi="Arial"/>
      <w:i/>
      <w:sz w:val="20"/>
      <w:szCs w:val="20"/>
    </w:rPr>
  </w:style>
  <w:style w:type="paragraph" w:customStyle="1" w:styleId="training2">
    <w:name w:val="training2"/>
    <w:basedOn w:val="Normal"/>
    <w:rsid w:val="002C212B"/>
    <w:pPr>
      <w:ind w:left="360"/>
    </w:pPr>
    <w:rPr>
      <w:rFonts w:ascii="Arial" w:hAnsi="Arial"/>
      <w:sz w:val="20"/>
      <w:szCs w:val="20"/>
    </w:rPr>
  </w:style>
  <w:style w:type="paragraph" w:styleId="TOC4">
    <w:name w:val="toc 4"/>
    <w:basedOn w:val="Normal"/>
    <w:next w:val="Normal"/>
    <w:autoRedefine/>
    <w:uiPriority w:val="39"/>
    <w:unhideWhenUsed/>
    <w:rsid w:val="002C212B"/>
    <w:pPr>
      <w:ind w:left="720"/>
    </w:pPr>
    <w:rPr>
      <w:rFonts w:asciiTheme="minorHAnsi" w:hAnsiTheme="minorHAnsi"/>
      <w:sz w:val="18"/>
      <w:szCs w:val="18"/>
    </w:rPr>
  </w:style>
  <w:style w:type="paragraph" w:styleId="TOC5">
    <w:name w:val="toc 5"/>
    <w:basedOn w:val="Normal"/>
    <w:next w:val="Normal"/>
    <w:autoRedefine/>
    <w:uiPriority w:val="39"/>
    <w:unhideWhenUsed/>
    <w:rsid w:val="002C212B"/>
    <w:pPr>
      <w:ind w:left="960"/>
    </w:pPr>
    <w:rPr>
      <w:rFonts w:asciiTheme="minorHAnsi" w:hAnsiTheme="minorHAnsi"/>
      <w:sz w:val="18"/>
      <w:szCs w:val="18"/>
    </w:rPr>
  </w:style>
  <w:style w:type="paragraph" w:styleId="TOC6">
    <w:name w:val="toc 6"/>
    <w:basedOn w:val="Normal"/>
    <w:next w:val="Normal"/>
    <w:autoRedefine/>
    <w:uiPriority w:val="39"/>
    <w:unhideWhenUsed/>
    <w:rsid w:val="002C212B"/>
    <w:pPr>
      <w:ind w:left="1200"/>
    </w:pPr>
    <w:rPr>
      <w:rFonts w:asciiTheme="minorHAnsi" w:hAnsiTheme="minorHAnsi"/>
      <w:sz w:val="18"/>
      <w:szCs w:val="18"/>
    </w:rPr>
  </w:style>
  <w:style w:type="paragraph" w:styleId="TOC7">
    <w:name w:val="toc 7"/>
    <w:basedOn w:val="Normal"/>
    <w:next w:val="Normal"/>
    <w:autoRedefine/>
    <w:uiPriority w:val="39"/>
    <w:unhideWhenUsed/>
    <w:rsid w:val="002C212B"/>
    <w:pPr>
      <w:ind w:left="1440"/>
    </w:pPr>
    <w:rPr>
      <w:rFonts w:asciiTheme="minorHAnsi" w:hAnsiTheme="minorHAnsi"/>
      <w:sz w:val="18"/>
      <w:szCs w:val="18"/>
    </w:rPr>
  </w:style>
  <w:style w:type="paragraph" w:styleId="TOC8">
    <w:name w:val="toc 8"/>
    <w:basedOn w:val="Normal"/>
    <w:next w:val="Normal"/>
    <w:autoRedefine/>
    <w:uiPriority w:val="39"/>
    <w:unhideWhenUsed/>
    <w:rsid w:val="002C212B"/>
    <w:pPr>
      <w:ind w:left="1680"/>
    </w:pPr>
    <w:rPr>
      <w:rFonts w:asciiTheme="minorHAnsi" w:hAnsiTheme="minorHAnsi"/>
      <w:sz w:val="18"/>
      <w:szCs w:val="18"/>
    </w:rPr>
  </w:style>
  <w:style w:type="paragraph" w:styleId="TOC9">
    <w:name w:val="toc 9"/>
    <w:basedOn w:val="Normal"/>
    <w:next w:val="Normal"/>
    <w:autoRedefine/>
    <w:uiPriority w:val="39"/>
    <w:unhideWhenUsed/>
    <w:rsid w:val="002C212B"/>
    <w:pPr>
      <w:ind w:left="1920"/>
    </w:pPr>
    <w:rPr>
      <w:rFonts w:asciiTheme="minorHAnsi" w:hAnsiTheme="minorHAnsi"/>
      <w:sz w:val="18"/>
      <w:szCs w:val="18"/>
    </w:rPr>
  </w:style>
  <w:style w:type="paragraph" w:customStyle="1" w:styleId="bullet10">
    <w:name w:val="bullet1"/>
    <w:basedOn w:val="ListParagraph"/>
    <w:rsid w:val="002C212B"/>
    <w:pPr>
      <w:spacing w:after="0" w:line="240" w:lineRule="auto"/>
      <w:ind w:left="0"/>
    </w:pPr>
  </w:style>
  <w:style w:type="paragraph" w:customStyle="1" w:styleId="ReportNumberList1">
    <w:name w:val="Report Number List 1"/>
    <w:basedOn w:val="ListNumber2"/>
    <w:qFormat/>
    <w:rsid w:val="002C212B"/>
    <w:pPr>
      <w:numPr>
        <w:numId w:val="0"/>
      </w:numPr>
      <w:spacing w:after="120"/>
      <w:contextualSpacing w:val="0"/>
    </w:pPr>
    <w:rPr>
      <w:rFonts w:eastAsiaTheme="minorEastAsia"/>
      <w:sz w:val="22"/>
      <w:szCs w:val="22"/>
    </w:rPr>
  </w:style>
  <w:style w:type="paragraph" w:styleId="ListNumber2">
    <w:name w:val="List Number 2"/>
    <w:basedOn w:val="Normal"/>
    <w:uiPriority w:val="99"/>
    <w:semiHidden/>
    <w:unhideWhenUsed/>
    <w:rsid w:val="002C212B"/>
    <w:pPr>
      <w:numPr>
        <w:numId w:val="12"/>
      </w:numPr>
      <w:contextualSpacing/>
    </w:pPr>
  </w:style>
  <w:style w:type="paragraph" w:customStyle="1" w:styleId="Bullet1">
    <w:name w:val="Bullet1"/>
    <w:basedOn w:val="ReportBullet1"/>
    <w:rsid w:val="002C212B"/>
    <w:pPr>
      <w:numPr>
        <w:numId w:val="5"/>
      </w:numPr>
      <w:spacing w:after="120"/>
      <w:contextualSpacing w:val="0"/>
    </w:pPr>
  </w:style>
  <w:style w:type="paragraph" w:customStyle="1" w:styleId="Bullet30">
    <w:name w:val="Bullet3"/>
    <w:basedOn w:val="Bullet1"/>
    <w:rsid w:val="002C212B"/>
    <w:pPr>
      <w:spacing w:after="0"/>
    </w:pPr>
    <w:rPr>
      <w:color w:val="000000" w:themeColor="text1"/>
      <w:sz w:val="24"/>
      <w:szCs w:val="24"/>
    </w:rPr>
  </w:style>
  <w:style w:type="paragraph" w:customStyle="1" w:styleId="Number1">
    <w:name w:val="Number1"/>
    <w:basedOn w:val="ReportNumberList1"/>
    <w:rsid w:val="002C212B"/>
    <w:pPr>
      <w:tabs>
        <w:tab w:val="left" w:pos="720"/>
      </w:tabs>
      <w:ind w:left="720" w:hanging="360"/>
    </w:pPr>
  </w:style>
  <w:style w:type="paragraph" w:styleId="BodyTextFirstIndent">
    <w:name w:val="Body Text First Indent"/>
    <w:basedOn w:val="BodyText"/>
    <w:link w:val="BodyTextFirstIndentChar"/>
    <w:uiPriority w:val="99"/>
    <w:unhideWhenUsed/>
    <w:rsid w:val="002C212B"/>
    <w:pPr>
      <w:ind w:firstLine="360"/>
    </w:pPr>
    <w:rPr>
      <w:szCs w:val="24"/>
    </w:rPr>
  </w:style>
  <w:style w:type="character" w:customStyle="1" w:styleId="BodyTextFirstIndentChar">
    <w:name w:val="Body Text First Indent Char"/>
    <w:basedOn w:val="BodyTextChar"/>
    <w:link w:val="BodyTextFirstIndent"/>
    <w:uiPriority w:val="99"/>
    <w:rsid w:val="002C212B"/>
    <w:rPr>
      <w:rFonts w:ascii="Times New Roman" w:eastAsia="Times New Roman" w:hAnsi="Times New Roman" w:cs="Times New Roman"/>
      <w:szCs w:val="24"/>
    </w:rPr>
  </w:style>
  <w:style w:type="paragraph" w:styleId="BodyTextFirstIndent2">
    <w:name w:val="Body Text First Indent 2"/>
    <w:basedOn w:val="BodyTextIndent"/>
    <w:link w:val="BodyTextFirstIndent2Char"/>
    <w:uiPriority w:val="99"/>
    <w:unhideWhenUsed/>
    <w:rsid w:val="002C212B"/>
    <w:pPr>
      <w:spacing w:after="0"/>
      <w:ind w:firstLine="360"/>
    </w:pPr>
  </w:style>
  <w:style w:type="character" w:customStyle="1" w:styleId="BodyTextFirstIndent2Char">
    <w:name w:val="Body Text First Indent 2 Char"/>
    <w:basedOn w:val="BodyTextIndentChar"/>
    <w:link w:val="BodyTextFirstIndent2"/>
    <w:uiPriority w:val="99"/>
    <w:rsid w:val="002C212B"/>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2C212B"/>
    <w:pPr>
      <w:spacing w:after="120" w:line="480" w:lineRule="auto"/>
      <w:ind w:left="360"/>
    </w:pPr>
  </w:style>
  <w:style w:type="character" w:customStyle="1" w:styleId="BodyTextIndent2Char">
    <w:name w:val="Body Text Indent 2 Char"/>
    <w:basedOn w:val="DefaultParagraphFont"/>
    <w:link w:val="BodyTextIndent2"/>
    <w:uiPriority w:val="99"/>
    <w:rsid w:val="002C212B"/>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2C212B"/>
    <w:pPr>
      <w:spacing w:after="120"/>
      <w:ind w:left="360"/>
    </w:pPr>
    <w:rPr>
      <w:sz w:val="16"/>
      <w:szCs w:val="16"/>
    </w:rPr>
  </w:style>
  <w:style w:type="character" w:customStyle="1" w:styleId="BodyTextIndent3Char">
    <w:name w:val="Body Text Indent 3 Char"/>
    <w:basedOn w:val="DefaultParagraphFont"/>
    <w:link w:val="BodyTextIndent3"/>
    <w:uiPriority w:val="99"/>
    <w:rsid w:val="002C212B"/>
    <w:rPr>
      <w:rFonts w:ascii="Times New Roman" w:eastAsia="Times New Roman" w:hAnsi="Times New Roman" w:cs="Times New Roman"/>
      <w:sz w:val="16"/>
      <w:szCs w:val="16"/>
    </w:rPr>
  </w:style>
  <w:style w:type="paragraph" w:styleId="DocumentMap">
    <w:name w:val="Document Map"/>
    <w:basedOn w:val="Normal"/>
    <w:link w:val="DocumentMapChar"/>
    <w:uiPriority w:val="99"/>
    <w:semiHidden/>
    <w:unhideWhenUsed/>
    <w:rsid w:val="002C212B"/>
    <w:rPr>
      <w:rFonts w:ascii="Tahoma" w:hAnsi="Tahoma" w:cs="Tahoma"/>
      <w:sz w:val="16"/>
      <w:szCs w:val="16"/>
    </w:rPr>
  </w:style>
  <w:style w:type="character" w:customStyle="1" w:styleId="DocumentMapChar">
    <w:name w:val="Document Map Char"/>
    <w:basedOn w:val="DefaultParagraphFont"/>
    <w:link w:val="DocumentMap"/>
    <w:uiPriority w:val="99"/>
    <w:semiHidden/>
    <w:rsid w:val="002C212B"/>
    <w:rPr>
      <w:rFonts w:ascii="Tahoma" w:eastAsia="Times New Roman" w:hAnsi="Tahoma" w:cs="Tahoma"/>
      <w:sz w:val="16"/>
      <w:szCs w:val="16"/>
    </w:rPr>
  </w:style>
  <w:style w:type="paragraph" w:customStyle="1" w:styleId="normaltext">
    <w:name w:val="normaltext"/>
    <w:rsid w:val="002C212B"/>
    <w:pPr>
      <w:spacing w:after="120" w:line="240" w:lineRule="auto"/>
    </w:pPr>
    <w:rPr>
      <w:rFonts w:ascii="Times New Roman" w:eastAsiaTheme="minorEastAsia" w:hAnsi="Times New Roman" w:cs="Times New Roman"/>
      <w:sz w:val="24"/>
      <w:szCs w:val="24"/>
    </w:rPr>
  </w:style>
  <w:style w:type="table" w:customStyle="1" w:styleId="Tabelacomgrade">
    <w:name w:val="Tabela com grade"/>
    <w:basedOn w:val="TableNormal"/>
    <w:rsid w:val="002C212B"/>
    <w:pPr>
      <w:spacing w:after="0" w:line="240" w:lineRule="auto"/>
    </w:pPr>
    <w:rPr>
      <w:rFonts w:ascii="Times New Roman" w:eastAsia="Times New Roman" w:hAnsi="Times New Roman" w:cs="Times New Roman"/>
      <w:sz w:val="24"/>
      <w:szCs w:val="24"/>
    </w:rPr>
    <w:tblPr>
      <w:tblInd w:w="0" w:type="dxa"/>
      <w:tblCellMar>
        <w:top w:w="0" w:type="dxa"/>
        <w:left w:w="0" w:type="dxa"/>
        <w:bottom w:w="0" w:type="dxa"/>
        <w:right w:w="0" w:type="dxa"/>
      </w:tblCellMar>
    </w:tblPr>
  </w:style>
  <w:style w:type="paragraph" w:customStyle="1" w:styleId="Q1">
    <w:name w:val="Q1"/>
    <w:basedOn w:val="NoSpacing"/>
    <w:qFormat/>
    <w:rsid w:val="002C212B"/>
    <w:pPr>
      <w:keepNext/>
      <w:keepLines/>
      <w:numPr>
        <w:numId w:val="13"/>
      </w:numPr>
      <w:spacing w:before="240" w:after="240"/>
    </w:pPr>
    <w:rPr>
      <w:rFonts w:ascii="Times New Roman" w:eastAsia="Times New Roman" w:hAnsi="Times New Roman"/>
      <w:b/>
      <w:sz w:val="24"/>
      <w:szCs w:val="24"/>
    </w:rPr>
  </w:style>
  <w:style w:type="paragraph" w:customStyle="1" w:styleId="Heading33">
    <w:name w:val="Heading 33"/>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4">
    <w:name w:val="Heading 34"/>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5">
    <w:name w:val="Heading 35"/>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6">
    <w:name w:val="Heading 36"/>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7">
    <w:name w:val="Heading 37"/>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8">
    <w:name w:val="Heading 38"/>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9">
    <w:name w:val="Heading 39"/>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40">
    <w:name w:val="Heading 40"/>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41">
    <w:name w:val="Heading 41"/>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42">
    <w:name w:val="Heading 42"/>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33">
    <w:name w:val="Heading 333"/>
    <w:basedOn w:val="Heading3"/>
    <w:rsid w:val="002C212B"/>
    <w:pPr>
      <w:keepLines/>
      <w:numPr>
        <w:ilvl w:val="2"/>
      </w:numPr>
      <w:spacing w:before="200" w:after="0" w:line="276" w:lineRule="auto"/>
      <w:ind w:left="720" w:hanging="720"/>
    </w:pPr>
    <w:rPr>
      <w:rFonts w:asciiTheme="majorHAnsi" w:hAnsiTheme="majorHAnsi" w:cstheme="majorBidi"/>
      <w:sz w:val="22"/>
      <w:szCs w:val="22"/>
    </w:rPr>
  </w:style>
  <w:style w:type="paragraph" w:customStyle="1" w:styleId="Heading3222">
    <w:name w:val="Heading 3222"/>
    <w:basedOn w:val="Heading3"/>
    <w:rsid w:val="002C212B"/>
    <w:pPr>
      <w:keepLines/>
      <w:numPr>
        <w:ilvl w:val="2"/>
      </w:numPr>
      <w:spacing w:before="200" w:after="0" w:line="276" w:lineRule="auto"/>
      <w:ind w:left="720" w:hanging="720"/>
    </w:pPr>
    <w:rPr>
      <w:rFonts w:asciiTheme="majorHAnsi" w:hAnsiTheme="majorHAnsi" w:cstheme="majorBidi"/>
      <w:sz w:val="22"/>
      <w:szCs w:val="22"/>
    </w:rPr>
  </w:style>
  <w:style w:type="paragraph" w:customStyle="1" w:styleId="OMB1">
    <w:name w:val="OMB1"/>
    <w:basedOn w:val="Normal"/>
    <w:link w:val="OMB1Char"/>
    <w:qFormat/>
    <w:rsid w:val="001353F7"/>
    <w:pPr>
      <w:keepNext/>
      <w:keepLines/>
      <w:pageBreakBefore/>
      <w:spacing w:after="480"/>
      <w:outlineLvl w:val="0"/>
    </w:pPr>
    <w:rPr>
      <w:b/>
      <w:sz w:val="28"/>
      <w:szCs w:val="28"/>
    </w:rPr>
  </w:style>
  <w:style w:type="paragraph" w:customStyle="1" w:styleId="OMB2">
    <w:name w:val="OMB2"/>
    <w:basedOn w:val="ListBullet"/>
    <w:link w:val="OMB2Char"/>
    <w:qFormat/>
    <w:rsid w:val="003000E4"/>
    <w:pPr>
      <w:keepNext/>
      <w:keepLines/>
      <w:numPr>
        <w:numId w:val="0"/>
      </w:numPr>
      <w:spacing w:after="240"/>
      <w:outlineLvl w:val="1"/>
    </w:pPr>
    <w:rPr>
      <w:b/>
      <w:sz w:val="24"/>
    </w:rPr>
  </w:style>
  <w:style w:type="character" w:customStyle="1" w:styleId="OMB1Char">
    <w:name w:val="OMB1 Char"/>
    <w:basedOn w:val="DefaultParagraphFont"/>
    <w:link w:val="OMB1"/>
    <w:rsid w:val="001353F7"/>
    <w:rPr>
      <w:rFonts w:ascii="Times New Roman" w:eastAsia="Times New Roman" w:hAnsi="Times New Roman" w:cs="Times New Roman"/>
      <w:b/>
      <w:sz w:val="28"/>
      <w:szCs w:val="28"/>
    </w:rPr>
  </w:style>
  <w:style w:type="paragraph" w:customStyle="1" w:styleId="OMB3">
    <w:name w:val="OMB3"/>
    <w:basedOn w:val="ListBullet"/>
    <w:link w:val="OMB3Char"/>
    <w:qFormat/>
    <w:rsid w:val="003000E4"/>
    <w:pPr>
      <w:keepNext/>
      <w:keepLines/>
      <w:numPr>
        <w:numId w:val="0"/>
      </w:numPr>
      <w:spacing w:after="120"/>
      <w:outlineLvl w:val="2"/>
    </w:pPr>
    <w:rPr>
      <w:b/>
      <w:i/>
    </w:rPr>
  </w:style>
  <w:style w:type="character" w:customStyle="1" w:styleId="ListBulletChar">
    <w:name w:val="List Bullet Char"/>
    <w:basedOn w:val="DefaultParagraphFont"/>
    <w:link w:val="ListBullet"/>
    <w:rsid w:val="006F7341"/>
    <w:rPr>
      <w:rFonts w:ascii="Times New Roman" w:eastAsia="Times New Roman" w:hAnsi="Times New Roman" w:cs="Times New Roman"/>
      <w:kern w:val="24"/>
    </w:rPr>
  </w:style>
  <w:style w:type="character" w:customStyle="1" w:styleId="OMB2Char">
    <w:name w:val="OMB2 Char"/>
    <w:basedOn w:val="ListBulletChar"/>
    <w:link w:val="OMB2"/>
    <w:rsid w:val="003000E4"/>
    <w:rPr>
      <w:rFonts w:ascii="Times New Roman" w:eastAsia="Times New Roman" w:hAnsi="Times New Roman" w:cs="Times New Roman"/>
      <w:b/>
      <w:kern w:val="24"/>
      <w:sz w:val="24"/>
    </w:rPr>
  </w:style>
  <w:style w:type="paragraph" w:customStyle="1" w:styleId="OMB4">
    <w:name w:val="OMB4"/>
    <w:basedOn w:val="BodyText"/>
    <w:link w:val="OMB4Char"/>
    <w:qFormat/>
    <w:rsid w:val="003000E4"/>
    <w:pPr>
      <w:keepNext/>
      <w:keepLines/>
      <w:spacing w:after="120"/>
      <w:outlineLvl w:val="3"/>
    </w:pPr>
    <w:rPr>
      <w:u w:val="single"/>
    </w:rPr>
  </w:style>
  <w:style w:type="character" w:customStyle="1" w:styleId="OMB3Char">
    <w:name w:val="OMB3 Char"/>
    <w:basedOn w:val="ListBulletChar"/>
    <w:link w:val="OMB3"/>
    <w:rsid w:val="003000E4"/>
    <w:rPr>
      <w:rFonts w:ascii="Times New Roman" w:eastAsia="Times New Roman" w:hAnsi="Times New Roman" w:cs="Times New Roman"/>
      <w:b/>
      <w:i/>
      <w:kern w:val="24"/>
    </w:rPr>
  </w:style>
  <w:style w:type="character" w:customStyle="1" w:styleId="OMB4Char">
    <w:name w:val="OMB4 Char"/>
    <w:basedOn w:val="BodyTextChar"/>
    <w:link w:val="OMB4"/>
    <w:rsid w:val="003000E4"/>
    <w:rPr>
      <w:rFonts w:ascii="Times New Roman" w:eastAsia="Times New Roman" w:hAnsi="Times New Roman" w:cs="Times New Roman"/>
      <w:u w:val="single"/>
    </w:rPr>
  </w:style>
  <w:style w:type="paragraph" w:customStyle="1" w:styleId="Q2">
    <w:name w:val="Q2"/>
    <w:basedOn w:val="NoSpacing"/>
    <w:link w:val="Q2Char"/>
    <w:qFormat/>
    <w:rsid w:val="00E3459B"/>
    <w:pPr>
      <w:tabs>
        <w:tab w:val="left" w:pos="1260"/>
      </w:tabs>
      <w:spacing w:after="240"/>
      <w:ind w:left="1267" w:hanging="547"/>
    </w:pPr>
    <w:rPr>
      <w:rFonts w:ascii="Times New Roman" w:eastAsiaTheme="minorHAnsi" w:hAnsi="Times New Roman"/>
      <w:b/>
      <w:sz w:val="24"/>
    </w:rPr>
  </w:style>
  <w:style w:type="character" w:customStyle="1" w:styleId="Q2Char">
    <w:name w:val="Q2 Char"/>
    <w:basedOn w:val="NoSpacingChar"/>
    <w:link w:val="Q2"/>
    <w:rsid w:val="00E3459B"/>
    <w:rPr>
      <w:rFonts w:ascii="Times New Roman" w:eastAsia="Calibri" w:hAnsi="Times New Roman" w:cs="Times New Roman"/>
      <w:b/>
      <w:sz w:val="24"/>
    </w:rPr>
  </w:style>
  <w:style w:type="table" w:customStyle="1" w:styleId="Tabelasemgrade">
    <w:name w:val="Tabela sem grade"/>
    <w:basedOn w:val="TableNormal"/>
    <w:rsid w:val="00CC7EE2"/>
    <w:pPr>
      <w:spacing w:after="0" w:line="240" w:lineRule="auto"/>
    </w:pPr>
    <w:rPr>
      <w:rFonts w:ascii="Times New Roman" w:eastAsia="Times New Roman" w:hAnsi="Times New Roman" w:cs="Times New Roman"/>
      <w:sz w:val="24"/>
      <w:szCs w:val="24"/>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598955462">
      <w:bodyDiv w:val="1"/>
      <w:marLeft w:val="0"/>
      <w:marRight w:val="0"/>
      <w:marTop w:val="0"/>
      <w:marBottom w:val="0"/>
      <w:divBdr>
        <w:top w:val="none" w:sz="0" w:space="0" w:color="auto"/>
        <w:left w:val="none" w:sz="0" w:space="0" w:color="auto"/>
        <w:bottom w:val="none" w:sz="0" w:space="0" w:color="auto"/>
        <w:right w:val="none" w:sz="0" w:space="0" w:color="auto"/>
      </w:divBdr>
    </w:div>
    <w:div w:id="116439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8AA3F85C2C4148B87C11AB70F6D823" ma:contentTypeVersion="0" ma:contentTypeDescription="Create a new document." ma:contentTypeScope="" ma:versionID="cce992ac26e35b0d4eac062dbc95aad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973A5-2DF4-45D5-B27E-AC4CBE262049}">
  <ds:schemaRefs>
    <ds:schemaRef ds:uri="http://schemas.microsoft.com/sharepoint/v3/contenttype/forms"/>
  </ds:schemaRefs>
</ds:datastoreItem>
</file>

<file path=customXml/itemProps2.xml><?xml version="1.0" encoding="utf-8"?>
<ds:datastoreItem xmlns:ds="http://schemas.openxmlformats.org/officeDocument/2006/customXml" ds:itemID="{D644863C-2FB6-4CC1-BEA4-FEAA872C7663}">
  <ds:schemaRefs>
    <ds:schemaRef ds:uri="http://schemas.microsoft.com/office/2006/metadata/properties"/>
  </ds:schemaRefs>
</ds:datastoreItem>
</file>

<file path=customXml/itemProps3.xml><?xml version="1.0" encoding="utf-8"?>
<ds:datastoreItem xmlns:ds="http://schemas.openxmlformats.org/officeDocument/2006/customXml" ds:itemID="{5A770CD8-5CF9-44C5-8139-D18857DB8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AC1E40C-E217-462B-8F19-3830A1BA6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2893</Words>
  <Characters>16494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19349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sic3</dc:creator>
  <cp:lastModifiedBy>bbarker</cp:lastModifiedBy>
  <cp:revision>2</cp:revision>
  <cp:lastPrinted>2011-07-29T16:39:00Z</cp:lastPrinted>
  <dcterms:created xsi:type="dcterms:W3CDTF">2012-01-18T17:37:00Z</dcterms:created>
  <dcterms:modified xsi:type="dcterms:W3CDTF">2012-01-18T17:37:00Z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0x0101004B8AA3F85C2C4148B87C11AB70F6D823</vt:lpwstr>
  </property>
</Properties>
</file>