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Supplemental Questions for </w:t>
      </w:r>
      <w:smartTag w:uri="urn:schemas-microsoft-com:office:smarttags" w:element="stockticker">
        <w:r>
          <w:rPr>
            <w:b/>
            <w:bCs/>
            <w:color w:val="000000"/>
          </w:rPr>
          <w:t>DOC</w:t>
        </w:r>
      </w:smartTag>
      <w:r>
        <w:rPr>
          <w:b/>
          <w:bCs/>
          <w:color w:val="000000"/>
        </w:rPr>
        <w:t>/NOAA Customer Survey Clearance (OMB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Control Number 0648-0342)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Explain who will be conducting this survey. What program office will be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conducting the survey? What services does this program provide? Who are the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customers? How are these services provided to the customer?</w:t>
      </w:r>
    </w:p>
    <w:p w:rsidR="001836B6" w:rsidRDefault="001836B6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B00347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The </w:t>
      </w:r>
      <w:r w:rsidR="0066535F">
        <w:rPr>
          <w:color w:val="000000"/>
        </w:rPr>
        <w:t>Fire and Smoke</w:t>
      </w:r>
      <w:r w:rsidR="00C566C2">
        <w:rPr>
          <w:color w:val="000000"/>
        </w:rPr>
        <w:t xml:space="preserve"> Team L</w:t>
      </w:r>
      <w:r w:rsidR="0047461B">
        <w:rPr>
          <w:color w:val="000000"/>
        </w:rPr>
        <w:t>ead</w:t>
      </w:r>
      <w:r w:rsidR="00E85ADD">
        <w:rPr>
          <w:color w:val="000000"/>
        </w:rPr>
        <w:t xml:space="preserve"> and</w:t>
      </w:r>
      <w:r w:rsidR="00110EE4">
        <w:rPr>
          <w:color w:val="000000"/>
        </w:rPr>
        <w:t xml:space="preserve"> </w:t>
      </w:r>
      <w:r w:rsidR="0047461B">
        <w:rPr>
          <w:color w:val="000000"/>
        </w:rPr>
        <w:t>the User Service Lead</w:t>
      </w:r>
      <w:r w:rsidR="00C566C2">
        <w:rPr>
          <w:color w:val="000000"/>
        </w:rPr>
        <w:t xml:space="preserve"> for</w:t>
      </w:r>
      <w:r w:rsidR="00110EE4">
        <w:rPr>
          <w:color w:val="000000"/>
        </w:rPr>
        <w:t xml:space="preserve"> the Satellite</w:t>
      </w:r>
      <w:r w:rsidR="0010417F">
        <w:rPr>
          <w:color w:val="000000"/>
        </w:rPr>
        <w:t xml:space="preserve"> </w:t>
      </w:r>
      <w:r w:rsidR="00110EE4">
        <w:rPr>
          <w:color w:val="000000"/>
        </w:rPr>
        <w:t>Analysis Branch (</w:t>
      </w:r>
      <w:smartTag w:uri="urn:schemas-microsoft-com:office:smarttags" w:element="stockticker">
        <w:r w:rsidR="00110EE4">
          <w:rPr>
            <w:color w:val="000000"/>
          </w:rPr>
          <w:t>SAB</w:t>
        </w:r>
      </w:smartTag>
      <w:r w:rsidR="00110EE4">
        <w:rPr>
          <w:color w:val="000000"/>
        </w:rPr>
        <w:t>), a division of the National Environmental Satellite Data and</w:t>
      </w:r>
      <w:r w:rsidR="0010417F">
        <w:rPr>
          <w:color w:val="000000"/>
        </w:rPr>
        <w:t xml:space="preserve"> </w:t>
      </w:r>
      <w:r w:rsidR="00110EE4">
        <w:rPr>
          <w:color w:val="000000"/>
        </w:rPr>
        <w:t>Informati</w:t>
      </w:r>
      <w:r w:rsidR="00C566C2">
        <w:rPr>
          <w:color w:val="000000"/>
        </w:rPr>
        <w:t xml:space="preserve">on Service (NESDIS) </w:t>
      </w:r>
      <w:r w:rsidR="00110EE4">
        <w:rPr>
          <w:color w:val="000000"/>
        </w:rPr>
        <w:t xml:space="preserve">will be conducting and monitoring </w:t>
      </w:r>
      <w:r w:rsidR="0066535F">
        <w:rPr>
          <w:color w:val="000000"/>
        </w:rPr>
        <w:t>the Fire and Smoke</w:t>
      </w:r>
      <w:r w:rsidR="0047461B">
        <w:rPr>
          <w:color w:val="000000"/>
        </w:rPr>
        <w:t xml:space="preserve"> survey.</w:t>
      </w:r>
      <w:r w:rsidR="0066535F">
        <w:rPr>
          <w:color w:val="000000"/>
        </w:rPr>
        <w:t xml:space="preserve">  We</w:t>
      </w:r>
      <w:r w:rsidR="00E85ADD">
        <w:rPr>
          <w:color w:val="000000"/>
        </w:rPr>
        <w:t xml:space="preserve"> will be disseminating</w:t>
      </w:r>
      <w:r w:rsidR="00C566C2">
        <w:rPr>
          <w:color w:val="000000"/>
        </w:rPr>
        <w:t xml:space="preserve"> the survey to</w:t>
      </w:r>
      <w:r w:rsidR="00980442">
        <w:rPr>
          <w:color w:val="000000"/>
        </w:rPr>
        <w:t xml:space="preserve"> Federal and State customers</w:t>
      </w:r>
      <w:r w:rsidR="00C566C2">
        <w:rPr>
          <w:color w:val="000000"/>
        </w:rPr>
        <w:t>.</w:t>
      </w:r>
      <w:r w:rsidR="0047461B">
        <w:rPr>
          <w:color w:val="000000"/>
        </w:rPr>
        <w:t xml:space="preserve">  The survey</w:t>
      </w:r>
      <w:r w:rsidR="00C566C2">
        <w:rPr>
          <w:color w:val="000000"/>
        </w:rPr>
        <w:t xml:space="preserve"> pertains to the p</w:t>
      </w:r>
      <w:r w:rsidR="0010417F">
        <w:rPr>
          <w:color w:val="000000"/>
        </w:rPr>
        <w:t>rogra</w:t>
      </w:r>
      <w:r w:rsidR="00C566C2">
        <w:rPr>
          <w:color w:val="000000"/>
        </w:rPr>
        <w:t>m’s produ</w:t>
      </w:r>
      <w:r w:rsidR="0066535F">
        <w:rPr>
          <w:color w:val="000000"/>
        </w:rPr>
        <w:t>cts including</w:t>
      </w:r>
      <w:r w:rsidR="00C60FA8">
        <w:rPr>
          <w:color w:val="000000"/>
        </w:rPr>
        <w:t xml:space="preserve"> the</w:t>
      </w:r>
      <w:r w:rsidR="00642AD7">
        <w:rPr>
          <w:color w:val="000000"/>
        </w:rPr>
        <w:t xml:space="preserve"> fire and s</w:t>
      </w:r>
      <w:r w:rsidR="0066535F">
        <w:rPr>
          <w:color w:val="000000"/>
        </w:rPr>
        <w:t>moke analysis</w:t>
      </w:r>
      <w:r w:rsidR="00C60FA8">
        <w:rPr>
          <w:color w:val="000000"/>
        </w:rPr>
        <w:t xml:space="preserve"> performed on the Hazard Mapping System (HMS)</w:t>
      </w:r>
      <w:r w:rsidR="0066535F">
        <w:rPr>
          <w:color w:val="000000"/>
        </w:rPr>
        <w:t>, the Smoke Text product</w:t>
      </w:r>
      <w:r w:rsidR="00E85ADD">
        <w:rPr>
          <w:color w:val="000000"/>
        </w:rPr>
        <w:t>,</w:t>
      </w:r>
      <w:r w:rsidR="0010417F">
        <w:rPr>
          <w:color w:val="000000"/>
        </w:rPr>
        <w:t xml:space="preserve"> </w:t>
      </w:r>
      <w:r w:rsidR="0066535F">
        <w:rPr>
          <w:color w:val="000000"/>
        </w:rPr>
        <w:t>and the different data format</w:t>
      </w:r>
      <w:r w:rsidR="00C60FA8">
        <w:rPr>
          <w:color w:val="000000"/>
        </w:rPr>
        <w:t>s (GIS, KML, JPG, TXT)</w:t>
      </w:r>
      <w:r w:rsidR="0066535F">
        <w:rPr>
          <w:color w:val="000000"/>
        </w:rPr>
        <w:t xml:space="preserve"> provided for </w:t>
      </w:r>
      <w:r w:rsidR="00C60FA8">
        <w:rPr>
          <w:color w:val="000000"/>
        </w:rPr>
        <w:t xml:space="preserve">each of </w:t>
      </w:r>
      <w:r w:rsidR="0066535F">
        <w:rPr>
          <w:color w:val="000000"/>
        </w:rPr>
        <w:t>our</w:t>
      </w:r>
      <w:r w:rsidR="00642AD7">
        <w:rPr>
          <w:color w:val="000000"/>
        </w:rPr>
        <w:t xml:space="preserve"> fire and s</w:t>
      </w:r>
      <w:r w:rsidR="00C60FA8">
        <w:rPr>
          <w:color w:val="000000"/>
        </w:rPr>
        <w:t>moke</w:t>
      </w:r>
      <w:r w:rsidR="0066535F">
        <w:rPr>
          <w:color w:val="000000"/>
        </w:rPr>
        <w:t xml:space="preserve"> product</w:t>
      </w:r>
      <w:r w:rsidR="00C60FA8">
        <w:rPr>
          <w:color w:val="000000"/>
        </w:rPr>
        <w:t>s</w:t>
      </w:r>
      <w:r w:rsidR="00C566C2">
        <w:rPr>
          <w:color w:val="000000"/>
        </w:rPr>
        <w:t xml:space="preserve">. </w:t>
      </w:r>
      <w:r w:rsidR="00E85ADD">
        <w:rPr>
          <w:color w:val="000000"/>
        </w:rPr>
        <w:t xml:space="preserve"> </w:t>
      </w:r>
      <w:r w:rsidR="0066535F">
        <w:rPr>
          <w:color w:val="000000"/>
        </w:rPr>
        <w:t>The SAB Fire and Smoke</w:t>
      </w:r>
      <w:r w:rsidR="00C566C2">
        <w:rPr>
          <w:color w:val="000000"/>
        </w:rPr>
        <w:t xml:space="preserve"> p</w:t>
      </w:r>
      <w:r w:rsidR="00110EE4">
        <w:rPr>
          <w:color w:val="000000"/>
        </w:rPr>
        <w:t>rogram</w:t>
      </w:r>
      <w:r w:rsidR="0010417F">
        <w:rPr>
          <w:color w:val="000000"/>
        </w:rPr>
        <w:t xml:space="preserve"> provides satellite </w:t>
      </w:r>
      <w:r w:rsidR="001C18DF">
        <w:rPr>
          <w:color w:val="000000"/>
        </w:rPr>
        <w:t xml:space="preserve">data and </w:t>
      </w:r>
      <w:r w:rsidR="0010417F">
        <w:rPr>
          <w:color w:val="000000"/>
        </w:rPr>
        <w:t>analysis</w:t>
      </w:r>
      <w:r>
        <w:rPr>
          <w:color w:val="000000"/>
        </w:rPr>
        <w:t xml:space="preserve"> for 1) </w:t>
      </w:r>
      <w:r w:rsidR="00110EE4">
        <w:rPr>
          <w:color w:val="000000"/>
        </w:rPr>
        <w:t>th</w:t>
      </w:r>
      <w:r w:rsidR="0010417F">
        <w:rPr>
          <w:color w:val="000000"/>
        </w:rPr>
        <w:t>e detect</w:t>
      </w:r>
      <w:r>
        <w:rPr>
          <w:color w:val="000000"/>
        </w:rPr>
        <w:t xml:space="preserve">ion of fires and smoke; 2) </w:t>
      </w:r>
      <w:r w:rsidR="0066535F">
        <w:rPr>
          <w:color w:val="000000"/>
        </w:rPr>
        <w:t xml:space="preserve">the classification </w:t>
      </w:r>
      <w:r w:rsidR="00C60FA8">
        <w:rPr>
          <w:color w:val="000000"/>
        </w:rPr>
        <w:t xml:space="preserve">of </w:t>
      </w:r>
      <w:r w:rsidR="0066535F">
        <w:rPr>
          <w:color w:val="000000"/>
        </w:rPr>
        <w:t>smoke thickness</w:t>
      </w:r>
      <w:r>
        <w:rPr>
          <w:color w:val="000000"/>
        </w:rPr>
        <w:t>; 3)</w:t>
      </w:r>
      <w:r w:rsidR="00C60FA8">
        <w:rPr>
          <w:color w:val="000000"/>
        </w:rPr>
        <w:t xml:space="preserve"> the creation of smoke and air quality forecast (National Weather Service Air Quality Forecast Guidance product)</w:t>
      </w:r>
      <w:r w:rsidR="00C566C2">
        <w:rPr>
          <w:color w:val="000000"/>
        </w:rPr>
        <w:t xml:space="preserve"> and other satellite products to assist our customers with their daily operations.</w:t>
      </w:r>
    </w:p>
    <w:p w:rsidR="000E34B4" w:rsidRDefault="000E34B4" w:rsidP="00110EE4">
      <w:pPr>
        <w:autoSpaceDE w:val="0"/>
        <w:autoSpaceDN w:val="0"/>
        <w:adjustRightInd w:val="0"/>
        <w:rPr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2. Explain how this survey was developed. With whom did you consult during the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development of this survey on content? statistics? What suggestions did you get</w:t>
      </w:r>
    </w:p>
    <w:p w:rsidR="000E34B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about improving the survey?</w:t>
      </w:r>
    </w:p>
    <w:p w:rsidR="001836B6" w:rsidRDefault="001836B6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This survey was assembl</w:t>
      </w:r>
      <w:r w:rsidR="00C566C2">
        <w:rPr>
          <w:color w:val="000000"/>
        </w:rPr>
        <w:t xml:space="preserve">ed based on our program’s </w:t>
      </w:r>
      <w:r w:rsidR="00E85ADD">
        <w:rPr>
          <w:color w:val="000000"/>
        </w:rPr>
        <w:t>area</w:t>
      </w:r>
      <w:r w:rsidR="00D37CC7">
        <w:rPr>
          <w:color w:val="000000"/>
        </w:rPr>
        <w:t xml:space="preserve"> needs</w:t>
      </w:r>
      <w:r w:rsidR="00E85ADD">
        <w:rPr>
          <w:color w:val="000000"/>
        </w:rPr>
        <w:t>,</w:t>
      </w:r>
      <w:r>
        <w:rPr>
          <w:color w:val="000000"/>
        </w:rPr>
        <w:t xml:space="preserve"> interest</w:t>
      </w:r>
      <w:r w:rsidR="00E85ADD">
        <w:rPr>
          <w:color w:val="000000"/>
        </w:rPr>
        <w:t>s</w:t>
      </w:r>
      <w:r>
        <w:rPr>
          <w:color w:val="000000"/>
        </w:rPr>
        <w:t xml:space="preserve"> and issues for</w:t>
      </w:r>
    </w:p>
    <w:p w:rsidR="00110EE4" w:rsidRDefault="00110EE4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which we have the capability o</w:t>
      </w:r>
      <w:r w:rsidR="000E34B4">
        <w:rPr>
          <w:color w:val="000000"/>
        </w:rPr>
        <w:t xml:space="preserve">f improving </w:t>
      </w:r>
      <w:r w:rsidR="001C18DF">
        <w:rPr>
          <w:color w:val="000000"/>
        </w:rPr>
        <w:t>and/</w:t>
      </w:r>
      <w:r w:rsidR="000E34B4">
        <w:rPr>
          <w:color w:val="000000"/>
        </w:rPr>
        <w:t xml:space="preserve">or </w:t>
      </w:r>
      <w:r w:rsidR="00762044">
        <w:rPr>
          <w:color w:val="000000"/>
        </w:rPr>
        <w:t xml:space="preserve">changing the </w:t>
      </w:r>
      <w:r w:rsidR="00C566C2">
        <w:rPr>
          <w:color w:val="000000"/>
        </w:rPr>
        <w:t>information</w:t>
      </w:r>
      <w:r w:rsidR="00762044">
        <w:rPr>
          <w:color w:val="000000"/>
        </w:rPr>
        <w:t xml:space="preserve"> we provide. </w:t>
      </w:r>
      <w:r w:rsidR="00642AD7">
        <w:rPr>
          <w:color w:val="000000"/>
        </w:rPr>
        <w:t>The entire Fire and Smoke t</w:t>
      </w:r>
      <w:r>
        <w:rPr>
          <w:color w:val="000000"/>
        </w:rPr>
        <w:t>eam was involved in the actual creation of the survey,</w:t>
      </w:r>
      <w:r w:rsidR="00D37CC7">
        <w:rPr>
          <w:color w:val="000000"/>
        </w:rPr>
        <w:t xml:space="preserve"> </w:t>
      </w:r>
      <w:r>
        <w:rPr>
          <w:color w:val="000000"/>
        </w:rPr>
        <w:t xml:space="preserve">with many of the </w:t>
      </w:r>
      <w:r w:rsidR="000E34B4">
        <w:rPr>
          <w:color w:val="000000"/>
        </w:rPr>
        <w:t>members,</w:t>
      </w:r>
      <w:r>
        <w:rPr>
          <w:color w:val="000000"/>
        </w:rPr>
        <w:t xml:space="preserve"> requesting certain questions be included. </w:t>
      </w:r>
      <w:r w:rsidR="00D37CC7">
        <w:rPr>
          <w:color w:val="000000"/>
        </w:rPr>
        <w:t xml:space="preserve"> </w:t>
      </w:r>
      <w:r>
        <w:rPr>
          <w:color w:val="000000"/>
        </w:rPr>
        <w:t>In</w:t>
      </w:r>
      <w:r w:rsidR="000E34B4">
        <w:rPr>
          <w:color w:val="000000"/>
        </w:rPr>
        <w:t xml:space="preserve"> </w:t>
      </w:r>
      <w:r w:rsidR="0082572A">
        <w:rPr>
          <w:color w:val="000000"/>
        </w:rPr>
        <w:t>addition to the Fire and Smoke</w:t>
      </w:r>
      <w:r>
        <w:rPr>
          <w:color w:val="000000"/>
        </w:rPr>
        <w:t xml:space="preserve"> team, there was coordination with</w:t>
      </w:r>
      <w:r w:rsidR="00D37CC7">
        <w:rPr>
          <w:color w:val="000000"/>
        </w:rPr>
        <w:t xml:space="preserve"> the</w:t>
      </w:r>
      <w:r>
        <w:rPr>
          <w:color w:val="000000"/>
        </w:rPr>
        <w:t xml:space="preserve"> </w:t>
      </w:r>
      <w:smartTag w:uri="urn:schemas-microsoft-com:office:smarttags" w:element="stockticker">
        <w:r>
          <w:rPr>
            <w:color w:val="000000"/>
          </w:rPr>
          <w:t>SAB</w:t>
        </w:r>
      </w:smartTag>
      <w:r w:rsidR="000E34B4">
        <w:rPr>
          <w:color w:val="000000"/>
        </w:rPr>
        <w:t xml:space="preserve"> User Service Lead</w:t>
      </w:r>
      <w:r w:rsidR="00E85ADD">
        <w:rPr>
          <w:color w:val="000000"/>
        </w:rPr>
        <w:t xml:space="preserve"> and the</w:t>
      </w:r>
      <w:r w:rsidR="0082572A">
        <w:rPr>
          <w:color w:val="000000"/>
        </w:rPr>
        <w:t xml:space="preserve"> </w:t>
      </w:r>
      <w:r w:rsidR="00B00347">
        <w:rPr>
          <w:color w:val="000000"/>
        </w:rPr>
        <w:t>Satellite Analysis Branch Chief</w:t>
      </w:r>
      <w:r w:rsidR="000E34B4">
        <w:rPr>
          <w:color w:val="000000"/>
        </w:rPr>
        <w:t xml:space="preserve">. </w:t>
      </w:r>
      <w:r>
        <w:rPr>
          <w:color w:val="000000"/>
        </w:rPr>
        <w:t xml:space="preserve"> Suggestions focused m</w:t>
      </w:r>
      <w:r w:rsidR="00063CF9">
        <w:rPr>
          <w:color w:val="000000"/>
        </w:rPr>
        <w:t>ainly on asking particular</w:t>
      </w:r>
      <w:r>
        <w:rPr>
          <w:color w:val="000000"/>
        </w:rPr>
        <w:t xml:space="preserve"> questions and</w:t>
      </w:r>
      <w:r w:rsidR="000E34B4">
        <w:rPr>
          <w:color w:val="000000"/>
        </w:rPr>
        <w:t xml:space="preserve"> adding/subtracting the total number of questions</w:t>
      </w:r>
      <w:r>
        <w:rPr>
          <w:color w:val="000000"/>
        </w:rPr>
        <w:t>; all suggestions were addressed.</w:t>
      </w:r>
    </w:p>
    <w:p w:rsidR="000E34B4" w:rsidRDefault="000E34B4" w:rsidP="00110EE4">
      <w:pPr>
        <w:autoSpaceDE w:val="0"/>
        <w:autoSpaceDN w:val="0"/>
        <w:adjustRightInd w:val="0"/>
        <w:rPr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Explain how the survey will be conducted. How will the customers be sampled (if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fewer than all customers will be surveyed)</w:t>
      </w:r>
      <w:r w:rsidR="00E85AD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What percentage of customers asked to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take the survey will respond? What actions are planned to increase the response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rate? (Web-based surveys are not an acceptable method of sampling a broad</w:t>
      </w:r>
    </w:p>
    <w:p w:rsidR="000E34B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population</w:t>
      </w:r>
      <w:r w:rsidR="00063CF9">
        <w:rPr>
          <w:b/>
          <w:bCs/>
          <w:color w:val="000000"/>
        </w:rPr>
        <w:t>)</w:t>
      </w:r>
      <w:r>
        <w:rPr>
          <w:b/>
          <w:bCs/>
          <w:color w:val="000000"/>
        </w:rPr>
        <w:t>. Web-based surveys must be limited to services provided by Web.)</w:t>
      </w:r>
    </w:p>
    <w:p w:rsidR="001836B6" w:rsidRDefault="001836B6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EC3FC5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>The sur</w:t>
      </w:r>
      <w:r w:rsidR="000E34B4">
        <w:rPr>
          <w:color w:val="000000"/>
        </w:rPr>
        <w:t>vey will be disseminated by</w:t>
      </w:r>
      <w:r w:rsidR="00642AD7">
        <w:rPr>
          <w:color w:val="000000"/>
        </w:rPr>
        <w:t xml:space="preserve"> email by the Fire and Smoke Team L</w:t>
      </w:r>
      <w:r w:rsidR="0082572A">
        <w:rPr>
          <w:color w:val="000000"/>
        </w:rPr>
        <w:t>ead</w:t>
      </w:r>
      <w:r w:rsidR="00642AD7">
        <w:rPr>
          <w:color w:val="000000"/>
        </w:rPr>
        <w:t xml:space="preserve"> and User Service L</w:t>
      </w:r>
      <w:r w:rsidR="0082572A">
        <w:rPr>
          <w:color w:val="000000"/>
        </w:rPr>
        <w:t>ead</w:t>
      </w:r>
      <w:r>
        <w:rPr>
          <w:color w:val="000000"/>
        </w:rPr>
        <w:t xml:space="preserve">.  </w:t>
      </w:r>
      <w:r w:rsidR="00063BE8">
        <w:rPr>
          <w:color w:val="000000"/>
        </w:rPr>
        <w:t xml:space="preserve">Customers </w:t>
      </w:r>
      <w:r>
        <w:rPr>
          <w:color w:val="000000"/>
        </w:rPr>
        <w:t xml:space="preserve">will be able to </w:t>
      </w:r>
      <w:r w:rsidR="00762044">
        <w:rPr>
          <w:color w:val="000000"/>
        </w:rPr>
        <w:t>return by email</w:t>
      </w:r>
      <w:r w:rsidR="00063BE8">
        <w:rPr>
          <w:color w:val="000000"/>
        </w:rPr>
        <w:t xml:space="preserve"> </w:t>
      </w:r>
      <w:r w:rsidR="00E85ADD">
        <w:rPr>
          <w:color w:val="000000"/>
        </w:rPr>
        <w:t xml:space="preserve">to </w:t>
      </w:r>
      <w:hyperlink r:id="rId5" w:history="1">
        <w:r w:rsidR="0082572A" w:rsidRPr="00751D3F">
          <w:rPr>
            <w:rStyle w:val="Hyperlink"/>
          </w:rPr>
          <w:t>Mark.Ruminski@noaa.gov</w:t>
        </w:r>
      </w:hyperlink>
      <w:r w:rsidR="0082572A">
        <w:rPr>
          <w:color w:val="000000"/>
        </w:rPr>
        <w:t xml:space="preserve"> </w:t>
      </w:r>
      <w:r w:rsidR="001C18DF">
        <w:rPr>
          <w:color w:val="000000"/>
        </w:rPr>
        <w:t xml:space="preserve"> </w:t>
      </w:r>
      <w:r w:rsidR="0082572A">
        <w:rPr>
          <w:color w:val="000000"/>
        </w:rPr>
        <w:t xml:space="preserve">or </w:t>
      </w:r>
      <w:hyperlink r:id="rId6" w:history="1">
        <w:r w:rsidR="00844879" w:rsidRPr="00751D3F">
          <w:rPr>
            <w:rStyle w:val="Hyperlink"/>
          </w:rPr>
          <w:t>SSDFireteam@noaa.gov</w:t>
        </w:r>
      </w:hyperlink>
      <w:r w:rsidR="0082572A">
        <w:rPr>
          <w:color w:val="000000"/>
        </w:rPr>
        <w:t xml:space="preserve"> </w:t>
      </w:r>
      <w:r>
        <w:rPr>
          <w:color w:val="000000"/>
        </w:rPr>
        <w:t>. Based on prior experience in this product area</w:t>
      </w:r>
      <w:r w:rsidR="000E34B4">
        <w:rPr>
          <w:color w:val="000000"/>
        </w:rPr>
        <w:t xml:space="preserve"> </w:t>
      </w:r>
      <w:r>
        <w:rPr>
          <w:color w:val="000000"/>
        </w:rPr>
        <w:t xml:space="preserve">and other product areas in the </w:t>
      </w:r>
      <w:smartTag w:uri="urn:schemas-microsoft-com:office:smarttags" w:element="stockticker">
        <w:r>
          <w:rPr>
            <w:color w:val="000000"/>
          </w:rPr>
          <w:t>SAB</w:t>
        </w:r>
      </w:smartTag>
      <w:r>
        <w:rPr>
          <w:color w:val="000000"/>
        </w:rPr>
        <w:t>, we estimate a 25</w:t>
      </w:r>
      <w:r w:rsidR="0082572A">
        <w:rPr>
          <w:color w:val="000000"/>
        </w:rPr>
        <w:t>-30</w:t>
      </w:r>
      <w:r>
        <w:rPr>
          <w:color w:val="000000"/>
        </w:rPr>
        <w:t xml:space="preserve"> %</w:t>
      </w:r>
      <w:r w:rsidR="00E85ADD">
        <w:rPr>
          <w:color w:val="000000"/>
        </w:rPr>
        <w:t xml:space="preserve"> </w:t>
      </w:r>
      <w:r w:rsidR="00642AD7">
        <w:rPr>
          <w:color w:val="000000"/>
        </w:rPr>
        <w:t>response rate</w:t>
      </w:r>
      <w:r w:rsidR="00B00347">
        <w:rPr>
          <w:color w:val="000000"/>
        </w:rPr>
        <w:t xml:space="preserve">. </w:t>
      </w:r>
      <w:r w:rsidR="00762044">
        <w:rPr>
          <w:color w:val="000000"/>
        </w:rPr>
        <w:t>P</w:t>
      </w:r>
      <w:r>
        <w:rPr>
          <w:color w:val="000000"/>
        </w:rPr>
        <w:t>rev</w:t>
      </w:r>
      <w:r w:rsidR="001C18DF">
        <w:rPr>
          <w:color w:val="000000"/>
        </w:rPr>
        <w:t>ious survey</w:t>
      </w:r>
      <w:r w:rsidR="00762044">
        <w:rPr>
          <w:color w:val="000000"/>
        </w:rPr>
        <w:t>s,</w:t>
      </w:r>
      <w:r w:rsidR="00B00347">
        <w:rPr>
          <w:color w:val="000000"/>
        </w:rPr>
        <w:t xml:space="preserve"> </w:t>
      </w:r>
      <w:r w:rsidR="001C18DF">
        <w:rPr>
          <w:color w:val="000000"/>
        </w:rPr>
        <w:t xml:space="preserve"> and </w:t>
      </w:r>
      <w:r>
        <w:rPr>
          <w:color w:val="000000"/>
        </w:rPr>
        <w:t>a communic</w:t>
      </w:r>
      <w:r w:rsidR="00844879">
        <w:rPr>
          <w:color w:val="000000"/>
        </w:rPr>
        <w:t>ations test</w:t>
      </w:r>
      <w:r w:rsidR="00762044">
        <w:rPr>
          <w:color w:val="000000"/>
        </w:rPr>
        <w:t xml:space="preserve"> administered through our program</w:t>
      </w:r>
      <w:r w:rsidR="00844879">
        <w:rPr>
          <w:color w:val="000000"/>
        </w:rPr>
        <w:t xml:space="preserve"> that involved user</w:t>
      </w:r>
      <w:r w:rsidR="000E34B4">
        <w:rPr>
          <w:color w:val="000000"/>
        </w:rPr>
        <w:t xml:space="preserve"> </w:t>
      </w:r>
      <w:r>
        <w:rPr>
          <w:color w:val="000000"/>
        </w:rPr>
        <w:t xml:space="preserve">interaction, </w:t>
      </w:r>
      <w:r w:rsidR="00762044">
        <w:rPr>
          <w:color w:val="000000"/>
        </w:rPr>
        <w:t>yielded a similar rate of</w:t>
      </w:r>
      <w:r w:rsidR="00844879">
        <w:rPr>
          <w:color w:val="000000"/>
        </w:rPr>
        <w:t xml:space="preserve"> user response</w:t>
      </w:r>
      <w:r>
        <w:rPr>
          <w:color w:val="000000"/>
        </w:rPr>
        <w:t>.</w:t>
      </w:r>
      <w:r w:rsidR="000E34B4">
        <w:rPr>
          <w:color w:val="000000"/>
        </w:rPr>
        <w:t xml:space="preserve">  </w:t>
      </w:r>
    </w:p>
    <w:p w:rsidR="00EC3FC5" w:rsidRDefault="00EC3FC5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762044" w:rsidRDefault="00762044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4. Describe how the results of this survey will be analyzed and used. If the customer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population is sampled, what statistical techniques will be used to generalize the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results to the entire customer population? Is this survey intended to measure a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GPRA performance measure? (If so, please include an excerpt from the appropriate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document.).</w:t>
      </w:r>
    </w:p>
    <w:p w:rsidR="001836B6" w:rsidRDefault="001836B6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7D67E0" w:rsidRDefault="007D67E0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 results will</w:t>
      </w:r>
      <w:r w:rsidR="00D7509F">
        <w:rPr>
          <w:color w:val="000000"/>
        </w:rPr>
        <w:t xml:space="preserve"> be analyzed and used in dete</w:t>
      </w:r>
      <w:r w:rsidR="0082572A">
        <w:rPr>
          <w:color w:val="000000"/>
        </w:rPr>
        <w:t>rmining if the Fire and Smoke</w:t>
      </w:r>
      <w:r w:rsidR="00D7509F">
        <w:rPr>
          <w:color w:val="000000"/>
        </w:rPr>
        <w:t xml:space="preserve"> p</w:t>
      </w:r>
      <w:r>
        <w:rPr>
          <w:color w:val="000000"/>
        </w:rPr>
        <w:t>rogram will continue to</w:t>
      </w:r>
      <w:r w:rsidR="0082572A">
        <w:rPr>
          <w:color w:val="000000"/>
        </w:rPr>
        <w:t xml:space="preserve"> disseminate particular fire and smoke</w:t>
      </w:r>
      <w:r w:rsidR="00844879">
        <w:rPr>
          <w:color w:val="000000"/>
        </w:rPr>
        <w:t xml:space="preserve"> products to</w:t>
      </w:r>
      <w:r w:rsidR="0082572A">
        <w:rPr>
          <w:color w:val="000000"/>
        </w:rPr>
        <w:t xml:space="preserve"> federal and state users</w:t>
      </w:r>
      <w:r w:rsidR="004C1A1B">
        <w:rPr>
          <w:color w:val="000000"/>
        </w:rPr>
        <w:t xml:space="preserve"> and/or modify or add products</w:t>
      </w:r>
      <w:bookmarkStart w:id="0" w:name="_GoBack"/>
      <w:bookmarkEnd w:id="0"/>
      <w:r>
        <w:rPr>
          <w:color w:val="000000"/>
        </w:rPr>
        <w:t>.</w:t>
      </w:r>
      <w:r w:rsidR="00110EE4">
        <w:rPr>
          <w:b/>
          <w:bCs/>
          <w:color w:val="000000"/>
        </w:rPr>
        <w:t xml:space="preserve"> </w:t>
      </w:r>
      <w:r w:rsidR="00110EE4">
        <w:rPr>
          <w:color w:val="000000"/>
        </w:rPr>
        <w:t>The survey questions are not quantitative in nature and therefore</w:t>
      </w:r>
      <w:r>
        <w:rPr>
          <w:color w:val="000000"/>
        </w:rPr>
        <w:t xml:space="preserve"> </w:t>
      </w:r>
      <w:r w:rsidR="00110EE4">
        <w:rPr>
          <w:color w:val="000000"/>
        </w:rPr>
        <w:t>do not require any descriptive statistical measures. However, some descriptive statistics</w:t>
      </w:r>
      <w:r>
        <w:rPr>
          <w:color w:val="000000"/>
        </w:rPr>
        <w:t xml:space="preserve"> </w:t>
      </w:r>
      <w:r w:rsidR="00110EE4">
        <w:rPr>
          <w:color w:val="000000"/>
        </w:rPr>
        <w:t>will be used to assist in the most objective p</w:t>
      </w:r>
      <w:r w:rsidR="001C18DF">
        <w:rPr>
          <w:color w:val="000000"/>
        </w:rPr>
        <w:t>resentation of how the customer</w:t>
      </w:r>
      <w:r w:rsidR="00110EE4">
        <w:rPr>
          <w:color w:val="000000"/>
        </w:rPr>
        <w:t xml:space="preserve"> feel</w:t>
      </w:r>
      <w:r w:rsidR="001C18DF">
        <w:rPr>
          <w:color w:val="000000"/>
        </w:rPr>
        <w:t>s</w:t>
      </w:r>
      <w:r w:rsidR="00110EE4">
        <w:rPr>
          <w:color w:val="000000"/>
        </w:rPr>
        <w:t xml:space="preserve"> about</w:t>
      </w:r>
      <w:r>
        <w:rPr>
          <w:color w:val="000000"/>
        </w:rPr>
        <w:t xml:space="preserve"> </w:t>
      </w:r>
      <w:r w:rsidR="00110EE4">
        <w:rPr>
          <w:color w:val="000000"/>
        </w:rPr>
        <w:t>our products. A repo</w:t>
      </w:r>
      <w:r w:rsidR="001C18DF">
        <w:rPr>
          <w:color w:val="000000"/>
        </w:rPr>
        <w:t>rt will be generat</w:t>
      </w:r>
      <w:r w:rsidR="0082572A">
        <w:rPr>
          <w:color w:val="000000"/>
        </w:rPr>
        <w:t>ed and presented to the Fire and Smoke</w:t>
      </w:r>
      <w:r w:rsidR="00642AD7">
        <w:rPr>
          <w:color w:val="000000"/>
        </w:rPr>
        <w:t xml:space="preserve"> T</w:t>
      </w:r>
      <w:r w:rsidR="001C18DF">
        <w:rPr>
          <w:color w:val="000000"/>
        </w:rPr>
        <w:t>eam</w:t>
      </w:r>
      <w:r w:rsidR="00B00347">
        <w:rPr>
          <w:color w:val="000000"/>
        </w:rPr>
        <w:t xml:space="preserve"> Lead</w:t>
      </w:r>
      <w:r w:rsidR="0082572A">
        <w:rPr>
          <w:color w:val="000000"/>
        </w:rPr>
        <w:t xml:space="preserve"> and S</w:t>
      </w:r>
      <w:r w:rsidR="00B00347">
        <w:rPr>
          <w:color w:val="000000"/>
        </w:rPr>
        <w:t>atellite Analysis Branch Chief</w:t>
      </w:r>
      <w:r w:rsidR="00F76E3F">
        <w:rPr>
          <w:color w:val="000000"/>
        </w:rPr>
        <w:t>.</w:t>
      </w:r>
    </w:p>
    <w:p w:rsidR="00F76E3F" w:rsidRDefault="00F76E3F" w:rsidP="00110EE4">
      <w:pPr>
        <w:autoSpaceDE w:val="0"/>
        <w:autoSpaceDN w:val="0"/>
        <w:adjustRightInd w:val="0"/>
        <w:rPr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This survey will not be a Government Performance and Results Act (GPRA) performance</w:t>
      </w:r>
    </w:p>
    <w:p w:rsidR="00110EE4" w:rsidRDefault="00110EE4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measure.</w:t>
      </w:r>
    </w:p>
    <w:p w:rsidR="00B62FC1" w:rsidRDefault="00B62FC1" w:rsidP="00110EE4">
      <w:pPr>
        <w:autoSpaceDE w:val="0"/>
        <w:autoSpaceDN w:val="0"/>
        <w:adjustRightInd w:val="0"/>
        <w:rPr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B. COLLECTIONS OF INFORMATION EMPLOYING STATISTICAL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METHODS</w:t>
      </w:r>
    </w:p>
    <w:p w:rsidR="00B00347" w:rsidRDefault="00B00347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Describe (including a numerical estimate) the potential respondent universe and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any sampling or other respondent selection method to be used. Data on the number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of entities (e.g. establishments, State and local governmental units, households, or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persons) in the universe and the corresponding sample are to be provided in tabular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form. The tabulation must also include expected response rates for the collection as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 whole. If the collection has been conducted before, provide the actual response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rate achieved.</w:t>
      </w:r>
    </w:p>
    <w:p w:rsidR="00F76E3F" w:rsidRDefault="00F76E3F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This will be a census survey.</w:t>
      </w:r>
    </w:p>
    <w:p w:rsidR="00F76E3F" w:rsidRDefault="00F76E3F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B62FC1" w:rsidRDefault="00A5224E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Type of Organization              </w:t>
      </w:r>
      <w:r w:rsidR="008E274D"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 xml:space="preserve"> Number                 Expected responses</w:t>
      </w:r>
    </w:p>
    <w:p w:rsidR="00F76E3F" w:rsidRPr="001836B6" w:rsidRDefault="0082572A" w:rsidP="00110EE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Federal Agencies    </w:t>
      </w:r>
      <w:r w:rsidR="00070236">
        <w:rPr>
          <w:bCs/>
          <w:color w:val="000000"/>
        </w:rPr>
        <w:t xml:space="preserve">                             </w:t>
      </w:r>
      <w:r w:rsidR="004C1A1B">
        <w:rPr>
          <w:bCs/>
          <w:color w:val="000000"/>
        </w:rPr>
        <w:t xml:space="preserve"> 40</w:t>
      </w:r>
      <w:r w:rsidR="008E274D" w:rsidRPr="001836B6">
        <w:rPr>
          <w:bCs/>
          <w:color w:val="000000"/>
        </w:rPr>
        <w:t xml:space="preserve">      </w:t>
      </w:r>
      <w:r w:rsidR="0070028C">
        <w:rPr>
          <w:bCs/>
          <w:color w:val="000000"/>
        </w:rPr>
        <w:t xml:space="preserve">                             </w:t>
      </w:r>
      <w:r w:rsidR="004C1A1B">
        <w:rPr>
          <w:bCs/>
          <w:color w:val="000000"/>
        </w:rPr>
        <w:t>10-12</w:t>
      </w:r>
      <w:r w:rsidR="008E274D" w:rsidRPr="001836B6">
        <w:rPr>
          <w:bCs/>
          <w:color w:val="000000"/>
        </w:rPr>
        <w:t xml:space="preserve">       </w:t>
      </w:r>
    </w:p>
    <w:p w:rsidR="00F76E3F" w:rsidRPr="001836B6" w:rsidRDefault="00F76E3F" w:rsidP="00110EE4">
      <w:pPr>
        <w:autoSpaceDE w:val="0"/>
        <w:autoSpaceDN w:val="0"/>
        <w:adjustRightInd w:val="0"/>
        <w:rPr>
          <w:bCs/>
          <w:color w:val="000000"/>
        </w:rPr>
      </w:pPr>
    </w:p>
    <w:p w:rsidR="00F76E3F" w:rsidRPr="001836B6" w:rsidRDefault="0082572A" w:rsidP="00110EE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State Agencies   </w:t>
      </w:r>
      <w:r w:rsidR="004E3BED" w:rsidRPr="001836B6">
        <w:rPr>
          <w:bCs/>
          <w:color w:val="000000"/>
        </w:rPr>
        <w:t xml:space="preserve">                                   </w:t>
      </w:r>
      <w:r w:rsidR="004C1A1B">
        <w:rPr>
          <w:bCs/>
          <w:color w:val="000000"/>
        </w:rPr>
        <w:t>50</w:t>
      </w:r>
      <w:r w:rsidR="004E3BED" w:rsidRPr="001836B6">
        <w:rPr>
          <w:bCs/>
          <w:color w:val="000000"/>
        </w:rPr>
        <w:t xml:space="preserve">    </w:t>
      </w:r>
      <w:r w:rsidR="0070028C">
        <w:rPr>
          <w:bCs/>
          <w:color w:val="000000"/>
        </w:rPr>
        <w:t xml:space="preserve">                              </w:t>
      </w:r>
      <w:r w:rsidR="004C1A1B">
        <w:rPr>
          <w:bCs/>
          <w:color w:val="000000"/>
        </w:rPr>
        <w:t xml:space="preserve"> 12-15</w:t>
      </w:r>
    </w:p>
    <w:p w:rsidR="004C1A1B" w:rsidRDefault="004C1A1B" w:rsidP="00110EE4">
      <w:pPr>
        <w:autoSpaceDE w:val="0"/>
        <w:autoSpaceDN w:val="0"/>
        <w:adjustRightInd w:val="0"/>
        <w:rPr>
          <w:bCs/>
          <w:color w:val="000000"/>
        </w:rPr>
      </w:pPr>
    </w:p>
    <w:p w:rsidR="004C1A1B" w:rsidRPr="001836B6" w:rsidRDefault="004C1A1B" w:rsidP="00110EE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International groups                               5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1-2</w:t>
      </w:r>
    </w:p>
    <w:p w:rsidR="00F76E3F" w:rsidRDefault="00F76E3F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4C1A1B" w:rsidRPr="004C1A1B" w:rsidRDefault="004C1A1B" w:rsidP="00110EE4">
      <w:pPr>
        <w:autoSpaceDE w:val="0"/>
        <w:autoSpaceDN w:val="0"/>
        <w:adjustRightInd w:val="0"/>
        <w:rPr>
          <w:bCs/>
          <w:color w:val="000000"/>
        </w:rPr>
      </w:pPr>
      <w:r w:rsidRPr="004C1A1B">
        <w:rPr>
          <w:bCs/>
          <w:color w:val="000000"/>
        </w:rPr>
        <w:t xml:space="preserve">Private sector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</w:t>
      </w:r>
      <w:r w:rsidRPr="004C1A1B">
        <w:rPr>
          <w:bCs/>
          <w:color w:val="000000"/>
        </w:rPr>
        <w:t xml:space="preserve"> 5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1-2</w:t>
      </w:r>
    </w:p>
    <w:p w:rsidR="004C1A1B" w:rsidRDefault="004C1A1B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4E3BED" w:rsidRDefault="001836B6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Totals                     </w:t>
      </w:r>
      <w:r w:rsidR="0070028C">
        <w:rPr>
          <w:b/>
          <w:bCs/>
          <w:color w:val="000000"/>
        </w:rPr>
        <w:t xml:space="preserve">                    </w:t>
      </w:r>
      <w:r w:rsidR="00070236">
        <w:rPr>
          <w:b/>
          <w:bCs/>
          <w:color w:val="000000"/>
        </w:rPr>
        <w:t xml:space="preserve">        </w:t>
      </w:r>
      <w:r w:rsidR="004C1A1B">
        <w:rPr>
          <w:b/>
          <w:bCs/>
          <w:color w:val="000000"/>
        </w:rPr>
        <w:t>100</w:t>
      </w:r>
      <w:r>
        <w:rPr>
          <w:b/>
          <w:bCs/>
          <w:color w:val="000000"/>
        </w:rPr>
        <w:t xml:space="preserve">      </w:t>
      </w:r>
      <w:r w:rsidR="0082572A">
        <w:rPr>
          <w:b/>
          <w:bCs/>
          <w:color w:val="000000"/>
        </w:rPr>
        <w:t xml:space="preserve"> </w:t>
      </w:r>
      <w:r w:rsidR="00642AD7">
        <w:rPr>
          <w:b/>
          <w:bCs/>
          <w:color w:val="000000"/>
        </w:rPr>
        <w:t xml:space="preserve">                             </w:t>
      </w:r>
      <w:r w:rsidR="004C1A1B">
        <w:rPr>
          <w:b/>
          <w:bCs/>
          <w:color w:val="000000"/>
        </w:rPr>
        <w:t>24-31</w:t>
      </w:r>
    </w:p>
    <w:p w:rsidR="0070028C" w:rsidRDefault="0070028C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70028C" w:rsidRDefault="0070028C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762044" w:rsidRDefault="00762044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762044" w:rsidRDefault="00762044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762044" w:rsidRDefault="00762044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762044" w:rsidRDefault="00762044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76204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</w:t>
      </w:r>
      <w:r w:rsidR="00110EE4">
        <w:rPr>
          <w:b/>
          <w:bCs/>
          <w:color w:val="000000"/>
        </w:rPr>
        <w:t>. Describe the procedures for the collection, including: the statistical methodology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for stratification and sample selection; the estimation procedure; the degree of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accuracy needed for the purpose described in the justification; any unusual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problems requiring specialized sampling procedures; and any use of periodic (less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frequent than annual) data collection cycles to reduce burden.</w:t>
      </w:r>
    </w:p>
    <w:p w:rsidR="00B62FC1" w:rsidRDefault="00B62FC1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D913BD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 Smoke and Fire Team Lead and th</w:t>
      </w:r>
      <w:r w:rsidR="00B00347">
        <w:rPr>
          <w:color w:val="000000"/>
        </w:rPr>
        <w:t xml:space="preserve">e User Service Lead </w:t>
      </w:r>
      <w:r>
        <w:rPr>
          <w:color w:val="000000"/>
        </w:rPr>
        <w:t>will disseminate the Fire and Smoke</w:t>
      </w:r>
      <w:r w:rsidR="00B62FC1">
        <w:rPr>
          <w:color w:val="000000"/>
        </w:rPr>
        <w:t xml:space="preserve"> Survey and we expect a 25</w:t>
      </w:r>
      <w:r>
        <w:rPr>
          <w:color w:val="000000"/>
        </w:rPr>
        <w:t>-30</w:t>
      </w:r>
      <w:r w:rsidR="00110EE4">
        <w:rPr>
          <w:color w:val="000000"/>
        </w:rPr>
        <w:t>% response</w:t>
      </w:r>
      <w:r w:rsidR="001C18DF">
        <w:rPr>
          <w:color w:val="000000"/>
        </w:rPr>
        <w:t xml:space="preserve"> rate</w:t>
      </w:r>
      <w:r w:rsidR="00110EE4">
        <w:rPr>
          <w:color w:val="000000"/>
        </w:rPr>
        <w:t>. Regardless of response rate,</w:t>
      </w:r>
      <w:r w:rsidR="00B62FC1">
        <w:rPr>
          <w:color w:val="000000"/>
        </w:rPr>
        <w:t xml:space="preserve"> </w:t>
      </w:r>
      <w:r w:rsidR="00110EE4">
        <w:rPr>
          <w:color w:val="000000"/>
        </w:rPr>
        <w:t>however, we strongly believe</w:t>
      </w:r>
      <w:r w:rsidR="00B62FC1">
        <w:rPr>
          <w:color w:val="000000"/>
        </w:rPr>
        <w:t xml:space="preserve"> t</w:t>
      </w:r>
      <w:r w:rsidR="00762044">
        <w:rPr>
          <w:color w:val="000000"/>
        </w:rPr>
        <w:t xml:space="preserve">hat each response is valuable. </w:t>
      </w:r>
      <w:r w:rsidR="00B62FC1">
        <w:rPr>
          <w:color w:val="000000"/>
        </w:rPr>
        <w:t>The responses will provid</w:t>
      </w:r>
      <w:r w:rsidR="00A5224E">
        <w:rPr>
          <w:color w:val="000000"/>
        </w:rPr>
        <w:t xml:space="preserve">e the </w:t>
      </w:r>
      <w:smartTag w:uri="urn:schemas-microsoft-com:office:smarttags" w:element="stockticker">
        <w:r w:rsidR="00A5224E">
          <w:rPr>
            <w:color w:val="000000"/>
          </w:rPr>
          <w:t>SAB</w:t>
        </w:r>
      </w:smartTag>
      <w:r>
        <w:rPr>
          <w:color w:val="000000"/>
        </w:rPr>
        <w:t xml:space="preserve"> Fire and Smoke</w:t>
      </w:r>
      <w:r w:rsidR="00A5224E">
        <w:rPr>
          <w:color w:val="000000"/>
        </w:rPr>
        <w:t xml:space="preserve"> Team</w:t>
      </w:r>
      <w:r w:rsidR="00F76E3F">
        <w:rPr>
          <w:color w:val="000000"/>
        </w:rPr>
        <w:t xml:space="preserve"> details of how </w:t>
      </w:r>
      <w:r w:rsidR="002E6888">
        <w:rPr>
          <w:color w:val="000000"/>
        </w:rPr>
        <w:t>many</w:t>
      </w:r>
      <w:r w:rsidR="00F76E3F">
        <w:rPr>
          <w:color w:val="000000"/>
        </w:rPr>
        <w:t xml:space="preserve"> </w:t>
      </w:r>
      <w:r w:rsidR="00A5224E">
        <w:rPr>
          <w:color w:val="000000"/>
        </w:rPr>
        <w:t xml:space="preserve">of </w:t>
      </w:r>
      <w:r>
        <w:rPr>
          <w:color w:val="000000"/>
        </w:rPr>
        <w:t>our Fire and Smoke</w:t>
      </w:r>
      <w:r w:rsidR="00B62FC1">
        <w:rPr>
          <w:color w:val="000000"/>
        </w:rPr>
        <w:t xml:space="preserve"> prod</w:t>
      </w:r>
      <w:r w:rsidR="00F76E3F">
        <w:rPr>
          <w:color w:val="000000"/>
        </w:rPr>
        <w:t>ucts are</w:t>
      </w:r>
      <w:r w:rsidR="00A5224E">
        <w:rPr>
          <w:color w:val="000000"/>
        </w:rPr>
        <w:t xml:space="preserve"> us</w:t>
      </w:r>
      <w:r w:rsidR="00642AD7">
        <w:rPr>
          <w:color w:val="000000"/>
        </w:rPr>
        <w:t>ed in daily operations</w:t>
      </w:r>
      <w:r w:rsidR="00A5224E">
        <w:rPr>
          <w:color w:val="000000"/>
        </w:rPr>
        <w:t xml:space="preserve"> and </w:t>
      </w:r>
      <w:r w:rsidR="00B00347">
        <w:rPr>
          <w:color w:val="000000"/>
        </w:rPr>
        <w:t>whether we will continue to disseminate these products to these customers and/or modify or add products.</w:t>
      </w:r>
    </w:p>
    <w:p w:rsidR="00B62FC1" w:rsidRDefault="00B62FC1" w:rsidP="00110EE4">
      <w:pPr>
        <w:autoSpaceDE w:val="0"/>
        <w:autoSpaceDN w:val="0"/>
        <w:adjustRightInd w:val="0"/>
        <w:rPr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3. Describe the methods used to maximize response rates and to deal with nonresponse.</w:t>
      </w:r>
      <w:r w:rsidR="00F76E3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The accuracy and reliability of the information collected must be shown to</w:t>
      </w:r>
      <w:r w:rsidR="006C066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be adequate for the intended uses. For collections based on sampling, a special</w:t>
      </w:r>
      <w:r w:rsidR="006C066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justification must be provided if they will not yield "reliable" data that can be</w:t>
      </w:r>
      <w:r w:rsidR="006C066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generalized to the universe studied.</w:t>
      </w:r>
    </w:p>
    <w:p w:rsidR="001836B6" w:rsidRDefault="001836B6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D913BD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446212">
        <w:rPr>
          <w:color w:val="000000"/>
        </w:rPr>
        <w:t xml:space="preserve">We expect </w:t>
      </w:r>
      <w:r w:rsidR="00762044">
        <w:rPr>
          <w:color w:val="000000"/>
        </w:rPr>
        <w:t xml:space="preserve">to at least maintain the average previous response rate, </w:t>
      </w:r>
      <w:r w:rsidR="00446212">
        <w:rPr>
          <w:color w:val="000000"/>
        </w:rPr>
        <w:t>based on the existing relationship with our customers, and some level of interest on their parts.</w:t>
      </w:r>
      <w:r w:rsidR="005D2077">
        <w:rPr>
          <w:color w:val="000000"/>
        </w:rPr>
        <w:t xml:space="preserve"> </w:t>
      </w:r>
      <w:r w:rsidR="00762044">
        <w:rPr>
          <w:color w:val="000000"/>
        </w:rPr>
        <w:t xml:space="preserve">We will send out reminders to non-responders once monthly for three months. </w:t>
      </w:r>
      <w:r w:rsidR="005D2077">
        <w:rPr>
          <w:color w:val="000000"/>
        </w:rPr>
        <w:t>The Fire and Smoke</w:t>
      </w:r>
      <w:r w:rsidR="00F76E3F">
        <w:rPr>
          <w:color w:val="000000"/>
        </w:rPr>
        <w:t xml:space="preserve"> survey</w:t>
      </w:r>
      <w:r w:rsidR="00110EE4">
        <w:rPr>
          <w:color w:val="000000"/>
        </w:rPr>
        <w:t xml:space="preserve"> will </w:t>
      </w:r>
      <w:r w:rsidR="00F76E3F">
        <w:rPr>
          <w:color w:val="000000"/>
        </w:rPr>
        <w:t>have no official</w:t>
      </w:r>
      <w:r w:rsidR="006C066C">
        <w:rPr>
          <w:color w:val="000000"/>
        </w:rPr>
        <w:t xml:space="preserve"> deadline</w:t>
      </w:r>
      <w:r w:rsidR="00A5224E">
        <w:rPr>
          <w:color w:val="000000"/>
        </w:rPr>
        <w:t xml:space="preserve">, but the </w:t>
      </w:r>
      <w:smartTag w:uri="urn:schemas-microsoft-com:office:smarttags" w:element="stockticker">
        <w:r w:rsidR="00A5224E">
          <w:rPr>
            <w:color w:val="000000"/>
          </w:rPr>
          <w:t>SAB</w:t>
        </w:r>
      </w:smartTag>
      <w:r w:rsidR="005D2077">
        <w:rPr>
          <w:color w:val="000000"/>
        </w:rPr>
        <w:t xml:space="preserve"> Fire and Smoke</w:t>
      </w:r>
      <w:r w:rsidR="00A5224E">
        <w:rPr>
          <w:color w:val="000000"/>
        </w:rPr>
        <w:t xml:space="preserve"> Team</w:t>
      </w:r>
      <w:r w:rsidR="00844879">
        <w:rPr>
          <w:color w:val="000000"/>
        </w:rPr>
        <w:t>, Mark Ruminski</w:t>
      </w:r>
      <w:r w:rsidR="00A5224E">
        <w:rPr>
          <w:color w:val="000000"/>
        </w:rPr>
        <w:t xml:space="preserve"> will begin to evaluate the results of the survey after 3 months of response time</w:t>
      </w:r>
      <w:r w:rsidR="006C066C">
        <w:rPr>
          <w:color w:val="000000"/>
        </w:rPr>
        <w:t>.</w:t>
      </w:r>
    </w:p>
    <w:p w:rsidR="007D67E0" w:rsidRDefault="007D67E0" w:rsidP="00110EE4">
      <w:pPr>
        <w:autoSpaceDE w:val="0"/>
        <w:autoSpaceDN w:val="0"/>
        <w:adjustRightInd w:val="0"/>
        <w:rPr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4. Describe any tests of procedures or methods to be undertaken. Tests are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encouraged as effective means to refine collections, but if ten or more test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respondents are involved OMB must give prior approval.</w:t>
      </w:r>
    </w:p>
    <w:p w:rsidR="005D2077" w:rsidRDefault="005D2077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836B6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>There is no pre-testing planned</w:t>
      </w:r>
      <w:r w:rsidR="006C066C">
        <w:rPr>
          <w:color w:val="000000"/>
        </w:rPr>
        <w:t xml:space="preserve"> for this survey</w:t>
      </w:r>
      <w:r>
        <w:rPr>
          <w:color w:val="000000"/>
        </w:rPr>
        <w:t>.</w:t>
      </w:r>
      <w:r w:rsidR="00446212">
        <w:rPr>
          <w:color w:val="000000"/>
        </w:rPr>
        <w:t xml:space="preserve"> </w:t>
      </w:r>
    </w:p>
    <w:p w:rsidR="001836B6" w:rsidRDefault="001836B6" w:rsidP="00110EE4">
      <w:pPr>
        <w:autoSpaceDE w:val="0"/>
        <w:autoSpaceDN w:val="0"/>
        <w:adjustRightInd w:val="0"/>
        <w:rPr>
          <w:b/>
          <w:bCs/>
          <w:color w:val="000000"/>
        </w:rPr>
      </w:pP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5. Provide the name and telephone number of individuals consulted on the statistical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aspects of the design, and the name of the agency unit, contractor(s), grantee(s), or</w:t>
      </w:r>
    </w:p>
    <w:p w:rsidR="00110EE4" w:rsidRDefault="00110EE4" w:rsidP="00110EE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other person(s) who will actually collect and/or analyze the information for the</w:t>
      </w:r>
    </w:p>
    <w:p w:rsidR="00110EE4" w:rsidRDefault="00110EE4" w:rsidP="00110EE4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agency.</w:t>
      </w:r>
      <w:r w:rsidR="007D67E0">
        <w:rPr>
          <w:b/>
          <w:bCs/>
          <w:color w:val="000000"/>
        </w:rPr>
        <w:t xml:space="preserve"> </w:t>
      </w:r>
    </w:p>
    <w:p w:rsidR="00110EE4" w:rsidRDefault="00110EE4" w:rsidP="00110EE4">
      <w:pPr>
        <w:autoSpaceDE w:val="0"/>
        <w:autoSpaceDN w:val="0"/>
        <w:adjustRightInd w:val="0"/>
        <w:rPr>
          <w:color w:val="000000"/>
        </w:rPr>
      </w:pPr>
    </w:p>
    <w:p w:rsidR="00110EE4" w:rsidRDefault="006C066C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Contact information is below</w:t>
      </w:r>
      <w:r w:rsidR="00110EE4">
        <w:rPr>
          <w:color w:val="000000"/>
        </w:rPr>
        <w:t>:</w:t>
      </w:r>
    </w:p>
    <w:p w:rsidR="002E6888" w:rsidRDefault="002E6888" w:rsidP="00110EE4">
      <w:pPr>
        <w:autoSpaceDE w:val="0"/>
        <w:autoSpaceDN w:val="0"/>
        <w:adjustRightInd w:val="0"/>
        <w:rPr>
          <w:color w:val="000000"/>
        </w:rPr>
      </w:pPr>
    </w:p>
    <w:p w:rsidR="00110EE4" w:rsidRDefault="005D2077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Mark Ruminski</w:t>
      </w:r>
    </w:p>
    <w:p w:rsidR="00110EE4" w:rsidRDefault="005D2077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5830 University Research Court</w:t>
      </w:r>
      <w:r w:rsidR="00110EE4">
        <w:rPr>
          <w:color w:val="000000"/>
        </w:rPr>
        <w:t>.</w:t>
      </w:r>
    </w:p>
    <w:p w:rsidR="00110EE4" w:rsidRDefault="005D2077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College Park, MD 20737</w:t>
      </w:r>
    </w:p>
    <w:p w:rsidR="00110EE4" w:rsidRDefault="005D2077" w:rsidP="00110EE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301-683-1400</w:t>
      </w:r>
    </w:p>
    <w:p w:rsidR="00110EE4" w:rsidRPr="00110EE4" w:rsidRDefault="004C1A1B" w:rsidP="00110EE4">
      <w:pPr>
        <w:autoSpaceDE w:val="0"/>
        <w:autoSpaceDN w:val="0"/>
        <w:adjustRightInd w:val="0"/>
        <w:rPr>
          <w:color w:val="0000FF"/>
          <w:u w:val="single"/>
        </w:rPr>
      </w:pPr>
      <w:hyperlink r:id="rId7" w:history="1">
        <w:r w:rsidR="005D2077" w:rsidRPr="00751D3F">
          <w:rPr>
            <w:rStyle w:val="Hyperlink"/>
          </w:rPr>
          <w:t>Mark.Ruminski@noaa.gov</w:t>
        </w:r>
      </w:hyperlink>
    </w:p>
    <w:p w:rsidR="00110EE4" w:rsidRDefault="00110EE4" w:rsidP="00110EE4">
      <w:pPr>
        <w:autoSpaceDE w:val="0"/>
        <w:autoSpaceDN w:val="0"/>
        <w:adjustRightInd w:val="0"/>
        <w:rPr>
          <w:color w:val="0000FF"/>
        </w:rPr>
      </w:pPr>
    </w:p>
    <w:p w:rsidR="00762044" w:rsidRPr="00762044" w:rsidRDefault="00762044" w:rsidP="00110EE4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762044">
        <w:rPr>
          <w:color w:val="222222"/>
          <w:shd w:val="clear" w:color="auto" w:fill="FFFFFF"/>
        </w:rPr>
        <w:lastRenderedPageBreak/>
        <w:t xml:space="preserve">Mark Ruminski has worked with the Fire and Smoke Team to develop the survey and has compiled the customer list. </w:t>
      </w:r>
      <w:r w:rsidRPr="00762044">
        <w:rPr>
          <w:color w:val="222222"/>
        </w:rPr>
        <w:br/>
      </w:r>
    </w:p>
    <w:p w:rsidR="00762044" w:rsidRDefault="00762044" w:rsidP="007620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Jamie.Kibler</w:t>
      </w:r>
    </w:p>
    <w:p w:rsidR="00762044" w:rsidRDefault="00762044" w:rsidP="007620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5830 University Research Court.</w:t>
      </w:r>
    </w:p>
    <w:p w:rsidR="00762044" w:rsidRDefault="00762044" w:rsidP="007620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College Park, MD 20737</w:t>
      </w:r>
    </w:p>
    <w:p w:rsidR="00762044" w:rsidRDefault="00762044" w:rsidP="007620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301-683-1400</w:t>
      </w:r>
    </w:p>
    <w:p w:rsidR="00762044" w:rsidRDefault="004C1A1B" w:rsidP="00762044">
      <w:pPr>
        <w:rPr>
          <w:color w:val="0000FF"/>
        </w:rPr>
      </w:pPr>
      <w:hyperlink r:id="rId8" w:history="1">
        <w:r w:rsidR="00762044" w:rsidRPr="00366354">
          <w:rPr>
            <w:rStyle w:val="Hyperlink"/>
          </w:rPr>
          <w:t>Jamie.Kibler@noaa.gov</w:t>
        </w:r>
      </w:hyperlink>
    </w:p>
    <w:p w:rsidR="00762044" w:rsidRDefault="00762044" w:rsidP="00762044">
      <w:pPr>
        <w:rPr>
          <w:color w:val="0000FF"/>
        </w:rPr>
      </w:pPr>
    </w:p>
    <w:p w:rsidR="00762044" w:rsidRPr="00762044" w:rsidRDefault="00762044" w:rsidP="00762044">
      <w:r w:rsidRPr="00762044">
        <w:t>Both Jamie and Mark will administer the survey, including being available for questions, and analyze and report the results.</w:t>
      </w:r>
    </w:p>
    <w:p w:rsidR="00183B0E" w:rsidRDefault="00183B0E" w:rsidP="00762044">
      <w:pPr>
        <w:autoSpaceDE w:val="0"/>
        <w:autoSpaceDN w:val="0"/>
        <w:adjustRightInd w:val="0"/>
      </w:pPr>
    </w:p>
    <w:sectPr w:rsidR="00183B0E" w:rsidSect="001305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F52C5"/>
    <w:rsid w:val="00001B59"/>
    <w:rsid w:val="00003A04"/>
    <w:rsid w:val="00016EFC"/>
    <w:rsid w:val="00017D6E"/>
    <w:rsid w:val="000332CE"/>
    <w:rsid w:val="00033F03"/>
    <w:rsid w:val="00054922"/>
    <w:rsid w:val="000606AE"/>
    <w:rsid w:val="000630FA"/>
    <w:rsid w:val="00063BE8"/>
    <w:rsid w:val="00063CF9"/>
    <w:rsid w:val="00070236"/>
    <w:rsid w:val="00071C87"/>
    <w:rsid w:val="00093274"/>
    <w:rsid w:val="000A2574"/>
    <w:rsid w:val="000A2991"/>
    <w:rsid w:val="000A3C75"/>
    <w:rsid w:val="000A5B18"/>
    <w:rsid w:val="000B242A"/>
    <w:rsid w:val="000B4338"/>
    <w:rsid w:val="000B5F2F"/>
    <w:rsid w:val="000C0415"/>
    <w:rsid w:val="000C3404"/>
    <w:rsid w:val="000D0FDA"/>
    <w:rsid w:val="000D6340"/>
    <w:rsid w:val="000D6C5F"/>
    <w:rsid w:val="000E209E"/>
    <w:rsid w:val="000E34B4"/>
    <w:rsid w:val="001031B4"/>
    <w:rsid w:val="0010325F"/>
    <w:rsid w:val="0010417F"/>
    <w:rsid w:val="00105A7A"/>
    <w:rsid w:val="0010721B"/>
    <w:rsid w:val="001076C6"/>
    <w:rsid w:val="00110EE4"/>
    <w:rsid w:val="001305D8"/>
    <w:rsid w:val="00131B9F"/>
    <w:rsid w:val="001323C8"/>
    <w:rsid w:val="001459A6"/>
    <w:rsid w:val="001534DC"/>
    <w:rsid w:val="00153BFB"/>
    <w:rsid w:val="00164894"/>
    <w:rsid w:val="001836B6"/>
    <w:rsid w:val="00183B0E"/>
    <w:rsid w:val="001B16E8"/>
    <w:rsid w:val="001B1E42"/>
    <w:rsid w:val="001B27FC"/>
    <w:rsid w:val="001B3452"/>
    <w:rsid w:val="001C18DF"/>
    <w:rsid w:val="001C40D0"/>
    <w:rsid w:val="001D4FE0"/>
    <w:rsid w:val="001D5366"/>
    <w:rsid w:val="001F0885"/>
    <w:rsid w:val="001F3E1D"/>
    <w:rsid w:val="001F52C5"/>
    <w:rsid w:val="00211338"/>
    <w:rsid w:val="00211378"/>
    <w:rsid w:val="0023295C"/>
    <w:rsid w:val="002344E1"/>
    <w:rsid w:val="00235142"/>
    <w:rsid w:val="002467AE"/>
    <w:rsid w:val="002507EA"/>
    <w:rsid w:val="00257FD7"/>
    <w:rsid w:val="002603E2"/>
    <w:rsid w:val="0026430E"/>
    <w:rsid w:val="00266B2C"/>
    <w:rsid w:val="00275A41"/>
    <w:rsid w:val="002913C4"/>
    <w:rsid w:val="002A28FF"/>
    <w:rsid w:val="002A6631"/>
    <w:rsid w:val="002B1B91"/>
    <w:rsid w:val="002C31BE"/>
    <w:rsid w:val="002D150E"/>
    <w:rsid w:val="002D2191"/>
    <w:rsid w:val="002D5386"/>
    <w:rsid w:val="002E6888"/>
    <w:rsid w:val="002F0A77"/>
    <w:rsid w:val="002F78E4"/>
    <w:rsid w:val="002F7E43"/>
    <w:rsid w:val="003016B1"/>
    <w:rsid w:val="00301CCC"/>
    <w:rsid w:val="0030744F"/>
    <w:rsid w:val="0031163F"/>
    <w:rsid w:val="0032018A"/>
    <w:rsid w:val="00323D93"/>
    <w:rsid w:val="00345276"/>
    <w:rsid w:val="00351F09"/>
    <w:rsid w:val="00352C9E"/>
    <w:rsid w:val="00360094"/>
    <w:rsid w:val="00361868"/>
    <w:rsid w:val="00362853"/>
    <w:rsid w:val="00362B7C"/>
    <w:rsid w:val="00370B25"/>
    <w:rsid w:val="0037653A"/>
    <w:rsid w:val="003766E2"/>
    <w:rsid w:val="003961FA"/>
    <w:rsid w:val="00397B12"/>
    <w:rsid w:val="003A189E"/>
    <w:rsid w:val="003B1ED4"/>
    <w:rsid w:val="003B37DE"/>
    <w:rsid w:val="003C041D"/>
    <w:rsid w:val="003C1F17"/>
    <w:rsid w:val="003D4CFE"/>
    <w:rsid w:val="003D5FC5"/>
    <w:rsid w:val="003D68C0"/>
    <w:rsid w:val="003E2352"/>
    <w:rsid w:val="003E35D7"/>
    <w:rsid w:val="003E7A95"/>
    <w:rsid w:val="003F1D40"/>
    <w:rsid w:val="00410547"/>
    <w:rsid w:val="0041236F"/>
    <w:rsid w:val="00415F97"/>
    <w:rsid w:val="004169F1"/>
    <w:rsid w:val="00422CB2"/>
    <w:rsid w:val="004376ED"/>
    <w:rsid w:val="00443385"/>
    <w:rsid w:val="00446212"/>
    <w:rsid w:val="00460C04"/>
    <w:rsid w:val="0046355E"/>
    <w:rsid w:val="00467A77"/>
    <w:rsid w:val="00470504"/>
    <w:rsid w:val="00472659"/>
    <w:rsid w:val="0047461B"/>
    <w:rsid w:val="004801BC"/>
    <w:rsid w:val="004828A2"/>
    <w:rsid w:val="00485326"/>
    <w:rsid w:val="00495EF2"/>
    <w:rsid w:val="004A2742"/>
    <w:rsid w:val="004B3B10"/>
    <w:rsid w:val="004B5C49"/>
    <w:rsid w:val="004C1A1B"/>
    <w:rsid w:val="004C7AAE"/>
    <w:rsid w:val="004D321A"/>
    <w:rsid w:val="004E021E"/>
    <w:rsid w:val="004E0C8C"/>
    <w:rsid w:val="004E3BED"/>
    <w:rsid w:val="004F27D6"/>
    <w:rsid w:val="00503FCC"/>
    <w:rsid w:val="00504044"/>
    <w:rsid w:val="0052518F"/>
    <w:rsid w:val="005362D4"/>
    <w:rsid w:val="005409AF"/>
    <w:rsid w:val="00551C05"/>
    <w:rsid w:val="00552572"/>
    <w:rsid w:val="00555C0F"/>
    <w:rsid w:val="005622AC"/>
    <w:rsid w:val="005655F1"/>
    <w:rsid w:val="00566EC9"/>
    <w:rsid w:val="00575DB5"/>
    <w:rsid w:val="00592121"/>
    <w:rsid w:val="005967F7"/>
    <w:rsid w:val="005A4C0A"/>
    <w:rsid w:val="005A6687"/>
    <w:rsid w:val="005D2077"/>
    <w:rsid w:val="005D51FE"/>
    <w:rsid w:val="005D7907"/>
    <w:rsid w:val="005E0D41"/>
    <w:rsid w:val="005E43F7"/>
    <w:rsid w:val="006007AD"/>
    <w:rsid w:val="00603A23"/>
    <w:rsid w:val="00604D64"/>
    <w:rsid w:val="006272C4"/>
    <w:rsid w:val="0063480A"/>
    <w:rsid w:val="00642AD7"/>
    <w:rsid w:val="00643B92"/>
    <w:rsid w:val="00646C08"/>
    <w:rsid w:val="0064760C"/>
    <w:rsid w:val="00647B4E"/>
    <w:rsid w:val="00662CE6"/>
    <w:rsid w:val="0066535F"/>
    <w:rsid w:val="00665722"/>
    <w:rsid w:val="0066779F"/>
    <w:rsid w:val="006710CE"/>
    <w:rsid w:val="0067111A"/>
    <w:rsid w:val="00681BEF"/>
    <w:rsid w:val="00681FC3"/>
    <w:rsid w:val="00685151"/>
    <w:rsid w:val="00687554"/>
    <w:rsid w:val="006916A6"/>
    <w:rsid w:val="0069371E"/>
    <w:rsid w:val="006A7E02"/>
    <w:rsid w:val="006B0427"/>
    <w:rsid w:val="006B2925"/>
    <w:rsid w:val="006B2FE9"/>
    <w:rsid w:val="006B3120"/>
    <w:rsid w:val="006C066C"/>
    <w:rsid w:val="006C10EF"/>
    <w:rsid w:val="006C1BDD"/>
    <w:rsid w:val="006C6F13"/>
    <w:rsid w:val="006D1C28"/>
    <w:rsid w:val="006D4DB4"/>
    <w:rsid w:val="006E58CB"/>
    <w:rsid w:val="006E5D0B"/>
    <w:rsid w:val="006F2AB0"/>
    <w:rsid w:val="006F4451"/>
    <w:rsid w:val="006F5C24"/>
    <w:rsid w:val="0070028C"/>
    <w:rsid w:val="00701F05"/>
    <w:rsid w:val="00705D6F"/>
    <w:rsid w:val="00715BEC"/>
    <w:rsid w:val="00716667"/>
    <w:rsid w:val="007341B5"/>
    <w:rsid w:val="00737CF4"/>
    <w:rsid w:val="007440AF"/>
    <w:rsid w:val="00752786"/>
    <w:rsid w:val="00762044"/>
    <w:rsid w:val="00762E1E"/>
    <w:rsid w:val="007665D1"/>
    <w:rsid w:val="007764ED"/>
    <w:rsid w:val="00781F64"/>
    <w:rsid w:val="00790020"/>
    <w:rsid w:val="00793B80"/>
    <w:rsid w:val="007956EF"/>
    <w:rsid w:val="007B56E0"/>
    <w:rsid w:val="007C038D"/>
    <w:rsid w:val="007C2EAF"/>
    <w:rsid w:val="007D6761"/>
    <w:rsid w:val="007D67E0"/>
    <w:rsid w:val="007D6946"/>
    <w:rsid w:val="007D76D7"/>
    <w:rsid w:val="007E38F6"/>
    <w:rsid w:val="007E436B"/>
    <w:rsid w:val="007E73B7"/>
    <w:rsid w:val="007E7967"/>
    <w:rsid w:val="007F0F55"/>
    <w:rsid w:val="00813855"/>
    <w:rsid w:val="00814CB0"/>
    <w:rsid w:val="00817341"/>
    <w:rsid w:val="0082438A"/>
    <w:rsid w:val="0082572A"/>
    <w:rsid w:val="00826CE9"/>
    <w:rsid w:val="00826D05"/>
    <w:rsid w:val="00830283"/>
    <w:rsid w:val="00830A0A"/>
    <w:rsid w:val="00844879"/>
    <w:rsid w:val="00844D99"/>
    <w:rsid w:val="00846DF5"/>
    <w:rsid w:val="0084716F"/>
    <w:rsid w:val="0085367F"/>
    <w:rsid w:val="008A014A"/>
    <w:rsid w:val="008A3D29"/>
    <w:rsid w:val="008B459F"/>
    <w:rsid w:val="008C400F"/>
    <w:rsid w:val="008C51CE"/>
    <w:rsid w:val="008C662B"/>
    <w:rsid w:val="008D3873"/>
    <w:rsid w:val="008E274D"/>
    <w:rsid w:val="00901823"/>
    <w:rsid w:val="00907A8E"/>
    <w:rsid w:val="00920356"/>
    <w:rsid w:val="00924113"/>
    <w:rsid w:val="009251F0"/>
    <w:rsid w:val="00930224"/>
    <w:rsid w:val="00935630"/>
    <w:rsid w:val="00936CE5"/>
    <w:rsid w:val="00952CD6"/>
    <w:rsid w:val="00954C2C"/>
    <w:rsid w:val="0095545C"/>
    <w:rsid w:val="00962515"/>
    <w:rsid w:val="00962979"/>
    <w:rsid w:val="009732AF"/>
    <w:rsid w:val="00973581"/>
    <w:rsid w:val="009774E8"/>
    <w:rsid w:val="00980442"/>
    <w:rsid w:val="00984A64"/>
    <w:rsid w:val="00997373"/>
    <w:rsid w:val="009A4C3A"/>
    <w:rsid w:val="009A647C"/>
    <w:rsid w:val="009A684A"/>
    <w:rsid w:val="009A751A"/>
    <w:rsid w:val="009A7728"/>
    <w:rsid w:val="009B38A4"/>
    <w:rsid w:val="009B5B53"/>
    <w:rsid w:val="009C6278"/>
    <w:rsid w:val="009C7138"/>
    <w:rsid w:val="009D22CB"/>
    <w:rsid w:val="009D45CB"/>
    <w:rsid w:val="009D6486"/>
    <w:rsid w:val="009D7A7A"/>
    <w:rsid w:val="009E7311"/>
    <w:rsid w:val="009F2B73"/>
    <w:rsid w:val="00A0331B"/>
    <w:rsid w:val="00A12426"/>
    <w:rsid w:val="00A2628C"/>
    <w:rsid w:val="00A2649B"/>
    <w:rsid w:val="00A315AB"/>
    <w:rsid w:val="00A43221"/>
    <w:rsid w:val="00A44495"/>
    <w:rsid w:val="00A5224E"/>
    <w:rsid w:val="00A5273B"/>
    <w:rsid w:val="00A61238"/>
    <w:rsid w:val="00A631F5"/>
    <w:rsid w:val="00A643EE"/>
    <w:rsid w:val="00A70515"/>
    <w:rsid w:val="00A71095"/>
    <w:rsid w:val="00A77E25"/>
    <w:rsid w:val="00A853C8"/>
    <w:rsid w:val="00A87FF0"/>
    <w:rsid w:val="00A91A93"/>
    <w:rsid w:val="00AA2A58"/>
    <w:rsid w:val="00AA3F28"/>
    <w:rsid w:val="00AB5C6B"/>
    <w:rsid w:val="00AB64F9"/>
    <w:rsid w:val="00AC307B"/>
    <w:rsid w:val="00AE1B2F"/>
    <w:rsid w:val="00AE2644"/>
    <w:rsid w:val="00AE5FC3"/>
    <w:rsid w:val="00AF0CA2"/>
    <w:rsid w:val="00AF515A"/>
    <w:rsid w:val="00AF6E85"/>
    <w:rsid w:val="00B00347"/>
    <w:rsid w:val="00B2591E"/>
    <w:rsid w:val="00B32080"/>
    <w:rsid w:val="00B33934"/>
    <w:rsid w:val="00B34A50"/>
    <w:rsid w:val="00B3647D"/>
    <w:rsid w:val="00B62FC1"/>
    <w:rsid w:val="00B649C9"/>
    <w:rsid w:val="00B6621B"/>
    <w:rsid w:val="00B70653"/>
    <w:rsid w:val="00B87E8D"/>
    <w:rsid w:val="00B90DE6"/>
    <w:rsid w:val="00B926B7"/>
    <w:rsid w:val="00B97B2F"/>
    <w:rsid w:val="00BB16D4"/>
    <w:rsid w:val="00BC041B"/>
    <w:rsid w:val="00BE3D3C"/>
    <w:rsid w:val="00BE74B9"/>
    <w:rsid w:val="00BF3C1B"/>
    <w:rsid w:val="00BF4BD9"/>
    <w:rsid w:val="00BF5E9E"/>
    <w:rsid w:val="00C01152"/>
    <w:rsid w:val="00C0185F"/>
    <w:rsid w:val="00C123B8"/>
    <w:rsid w:val="00C23F0E"/>
    <w:rsid w:val="00C257AA"/>
    <w:rsid w:val="00C25B92"/>
    <w:rsid w:val="00C409DC"/>
    <w:rsid w:val="00C538F1"/>
    <w:rsid w:val="00C566C2"/>
    <w:rsid w:val="00C60C70"/>
    <w:rsid w:val="00C60FA8"/>
    <w:rsid w:val="00C75329"/>
    <w:rsid w:val="00C766E9"/>
    <w:rsid w:val="00C8129D"/>
    <w:rsid w:val="00C91BFE"/>
    <w:rsid w:val="00C93B44"/>
    <w:rsid w:val="00C94C47"/>
    <w:rsid w:val="00C971B5"/>
    <w:rsid w:val="00CA03E2"/>
    <w:rsid w:val="00CB0A39"/>
    <w:rsid w:val="00CB7FB9"/>
    <w:rsid w:val="00CC3C48"/>
    <w:rsid w:val="00CC5CF2"/>
    <w:rsid w:val="00CC5D33"/>
    <w:rsid w:val="00CD1BE6"/>
    <w:rsid w:val="00CD4A38"/>
    <w:rsid w:val="00CD67A0"/>
    <w:rsid w:val="00CE0B9D"/>
    <w:rsid w:val="00CE1BC3"/>
    <w:rsid w:val="00CE2B96"/>
    <w:rsid w:val="00CE6A3C"/>
    <w:rsid w:val="00D036A6"/>
    <w:rsid w:val="00D35D32"/>
    <w:rsid w:val="00D37CC7"/>
    <w:rsid w:val="00D42CF9"/>
    <w:rsid w:val="00D4453A"/>
    <w:rsid w:val="00D46696"/>
    <w:rsid w:val="00D566BE"/>
    <w:rsid w:val="00D65105"/>
    <w:rsid w:val="00D656A0"/>
    <w:rsid w:val="00D7226F"/>
    <w:rsid w:val="00D72B40"/>
    <w:rsid w:val="00D745A1"/>
    <w:rsid w:val="00D7509F"/>
    <w:rsid w:val="00D801C6"/>
    <w:rsid w:val="00D83C1C"/>
    <w:rsid w:val="00D90D39"/>
    <w:rsid w:val="00D913BD"/>
    <w:rsid w:val="00D91591"/>
    <w:rsid w:val="00D91DB3"/>
    <w:rsid w:val="00D93F79"/>
    <w:rsid w:val="00D94303"/>
    <w:rsid w:val="00DA0135"/>
    <w:rsid w:val="00DA2548"/>
    <w:rsid w:val="00DA2DE2"/>
    <w:rsid w:val="00DB085E"/>
    <w:rsid w:val="00DB0B65"/>
    <w:rsid w:val="00DB20E7"/>
    <w:rsid w:val="00DB444A"/>
    <w:rsid w:val="00DC2F0C"/>
    <w:rsid w:val="00DC37BC"/>
    <w:rsid w:val="00DD04A1"/>
    <w:rsid w:val="00DD3BCF"/>
    <w:rsid w:val="00DE0E31"/>
    <w:rsid w:val="00DE4D69"/>
    <w:rsid w:val="00DF48FA"/>
    <w:rsid w:val="00E123A6"/>
    <w:rsid w:val="00E25D1A"/>
    <w:rsid w:val="00E3624E"/>
    <w:rsid w:val="00E539EE"/>
    <w:rsid w:val="00E562CA"/>
    <w:rsid w:val="00E571A2"/>
    <w:rsid w:val="00E57570"/>
    <w:rsid w:val="00E62083"/>
    <w:rsid w:val="00E620E8"/>
    <w:rsid w:val="00E641D0"/>
    <w:rsid w:val="00E64948"/>
    <w:rsid w:val="00E85ADD"/>
    <w:rsid w:val="00E937F0"/>
    <w:rsid w:val="00E94FF6"/>
    <w:rsid w:val="00EB5891"/>
    <w:rsid w:val="00EC3FC5"/>
    <w:rsid w:val="00ED625F"/>
    <w:rsid w:val="00ED63C6"/>
    <w:rsid w:val="00ED7523"/>
    <w:rsid w:val="00ED760C"/>
    <w:rsid w:val="00EE5436"/>
    <w:rsid w:val="00F14B48"/>
    <w:rsid w:val="00F1724D"/>
    <w:rsid w:val="00F20F16"/>
    <w:rsid w:val="00F3061A"/>
    <w:rsid w:val="00F34B4B"/>
    <w:rsid w:val="00F42CCF"/>
    <w:rsid w:val="00F524F7"/>
    <w:rsid w:val="00F56AE4"/>
    <w:rsid w:val="00F606F0"/>
    <w:rsid w:val="00F633F6"/>
    <w:rsid w:val="00F66A1D"/>
    <w:rsid w:val="00F70F2F"/>
    <w:rsid w:val="00F76E3F"/>
    <w:rsid w:val="00F81CFE"/>
    <w:rsid w:val="00F8255F"/>
    <w:rsid w:val="00F900D0"/>
    <w:rsid w:val="00F917E0"/>
    <w:rsid w:val="00F9582E"/>
    <w:rsid w:val="00F9760B"/>
    <w:rsid w:val="00F978F9"/>
    <w:rsid w:val="00FA523F"/>
    <w:rsid w:val="00FB227B"/>
    <w:rsid w:val="00FB6B58"/>
    <w:rsid w:val="00FC0853"/>
    <w:rsid w:val="00FC1023"/>
    <w:rsid w:val="00FC171F"/>
    <w:rsid w:val="00FC1BC7"/>
    <w:rsid w:val="00FC4A48"/>
    <w:rsid w:val="00FC7684"/>
    <w:rsid w:val="00FE1101"/>
    <w:rsid w:val="00FE2D91"/>
    <w:rsid w:val="00FE3998"/>
    <w:rsid w:val="00FE44E9"/>
    <w:rsid w:val="00FE7D47"/>
    <w:rsid w:val="00FF1A87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0EE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0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3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62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Kibler@noa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.Ruminski@noa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DFireteam@noaa.gov" TargetMode="External"/><Relationship Id="rId5" Type="http://schemas.openxmlformats.org/officeDocument/2006/relationships/hyperlink" Target="mailto:Mark.Ruminski@noa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Questions for DOC/NOAA Customer Survey Clearance (OMB</vt:lpstr>
    </vt:vector>
  </TitlesOfParts>
  <Company>NESDIS</Company>
  <LinksUpToDate>false</LinksUpToDate>
  <CharactersWithSpaces>7818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mailto:Michael.Turk@noaa.gov</vt:lpwstr>
      </vt:variant>
      <vt:variant>
        <vt:lpwstr/>
      </vt:variant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mailto:Michael.Turk@noaa.gov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Questions for DOC/NOAA Customer Survey Clearance (OMB</dc:title>
  <dc:subject/>
  <dc:creator>sabvolcano</dc:creator>
  <cp:keywords/>
  <dc:description/>
  <cp:lastModifiedBy>Sarah Brabson</cp:lastModifiedBy>
  <cp:revision>6</cp:revision>
  <dcterms:created xsi:type="dcterms:W3CDTF">2013-02-13T01:58:00Z</dcterms:created>
  <dcterms:modified xsi:type="dcterms:W3CDTF">2013-02-15T20:15:00Z</dcterms:modified>
</cp:coreProperties>
</file>