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BF" w:rsidRDefault="007318BF">
      <w:r>
        <w:t>October 14, 2011</w:t>
      </w:r>
    </w:p>
    <w:p w:rsidR="007318BF" w:rsidRDefault="007318BF">
      <w:r>
        <w:t>FEDERAL COMMUNICATIONS COMMISSION</w:t>
      </w:r>
    </w:p>
    <w:p w:rsidR="007318BF" w:rsidRDefault="007318BF">
      <w:r>
        <w:t>OMB Control Number:  3060-1155</w:t>
      </w:r>
    </w:p>
    <w:p w:rsidR="007318BF" w:rsidRPr="00A978F8" w:rsidRDefault="007318BF">
      <w:pPr>
        <w:rPr>
          <w:lang w:val="fr-FR"/>
        </w:rPr>
      </w:pPr>
      <w:r w:rsidRPr="00A978F8">
        <w:rPr>
          <w:lang w:val="fr-FR"/>
        </w:rPr>
        <w:t>Request</w:t>
      </w:r>
      <w:r w:rsidR="0029495D" w:rsidRPr="00A978F8">
        <w:rPr>
          <w:lang w:val="fr-FR"/>
        </w:rPr>
        <w:t>: Non</w:t>
      </w:r>
      <w:r w:rsidRPr="00A978F8">
        <w:rPr>
          <w:lang w:val="fr-FR"/>
        </w:rPr>
        <w:t>-substantive change/non-material change request</w:t>
      </w:r>
      <w:bookmarkStart w:id="0" w:name="_GoBack"/>
      <w:bookmarkEnd w:id="0"/>
      <w:r w:rsidRPr="00A978F8">
        <w:rPr>
          <w:lang w:val="fr-FR"/>
        </w:rPr>
        <w:t>.</w:t>
      </w:r>
    </w:p>
    <w:p w:rsidR="007318BF" w:rsidRPr="00A978F8" w:rsidRDefault="007318BF">
      <w:pPr>
        <w:rPr>
          <w:lang w:val="fr-FR"/>
        </w:rPr>
      </w:pPr>
    </w:p>
    <w:p w:rsidR="007318BF" w:rsidRDefault="007318BF">
      <w:r>
        <w:t xml:space="preserve">The Commission completed developing requirements for the on-line form and has identified the data elements that will be collected for the registration process.  The Commission has formatted and streamlined the process for unlicensed wireless microphone registrations.  This collection was approved by the OMB on 9/7/11 under OMB Control Number 3060-1155.   With this non-substantive/non-material change request, the Commission is providing the OMB with updated data elements for the on-line registration process.   </w:t>
      </w:r>
    </w:p>
    <w:p w:rsidR="007318BF" w:rsidRPr="00DF518E" w:rsidRDefault="007318BF">
      <w:r>
        <w:t>The Commission is in the process of creating the online registration form.  The online form will include the Paperwork Reduction Act burden statement and display the OMB control number and expiration date.</w:t>
      </w:r>
    </w:p>
    <w:sectPr w:rsidR="007318BF" w:rsidRPr="00DF518E" w:rsidSect="00C21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18E"/>
    <w:rsid w:val="000225F8"/>
    <w:rsid w:val="001D5EF4"/>
    <w:rsid w:val="0029495D"/>
    <w:rsid w:val="00324162"/>
    <w:rsid w:val="0040566D"/>
    <w:rsid w:val="007318BF"/>
    <w:rsid w:val="009B5E4E"/>
    <w:rsid w:val="00A978F8"/>
    <w:rsid w:val="00B3476A"/>
    <w:rsid w:val="00C21461"/>
    <w:rsid w:val="00DF161B"/>
    <w:rsid w:val="00D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October 14, 2011</vt:lpstr>
    </vt:vector>
  </TitlesOfParts>
  <Company>Toshiba</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2011</dc:title>
  <dc:creator>judith</dc:creator>
  <cp:lastModifiedBy>judith</cp:lastModifiedBy>
  <cp:revision>2</cp:revision>
  <dcterms:created xsi:type="dcterms:W3CDTF">2011-10-18T18:53:00Z</dcterms:created>
  <dcterms:modified xsi:type="dcterms:W3CDTF">2011-10-18T18:53:00Z</dcterms:modified>
</cp:coreProperties>
</file>