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37" w:rsidRPr="00396A51" w:rsidRDefault="003F5E37" w:rsidP="00753D0F">
      <w:pPr>
        <w:spacing w:after="120" w:line="240" w:lineRule="auto"/>
        <w:jc w:val="center"/>
        <w:rPr>
          <w:rFonts w:ascii="Times New Roman" w:hAnsi="Times New Roman"/>
          <w:b/>
          <w:sz w:val="24"/>
          <w:szCs w:val="24"/>
        </w:rPr>
      </w:pPr>
      <w:r w:rsidRPr="00396A51">
        <w:rPr>
          <w:rFonts w:ascii="Times New Roman" w:hAnsi="Times New Roman"/>
          <w:b/>
          <w:sz w:val="24"/>
          <w:szCs w:val="24"/>
        </w:rPr>
        <w:t>Medicare Part D Medication Therapy Management Program Improvement</w:t>
      </w:r>
      <w:r w:rsidR="00B155E6">
        <w:rPr>
          <w:rFonts w:ascii="Times New Roman" w:hAnsi="Times New Roman"/>
          <w:b/>
          <w:sz w:val="24"/>
          <w:szCs w:val="24"/>
        </w:rPr>
        <w:t xml:space="preserve"> Project</w:t>
      </w:r>
    </w:p>
    <w:p w:rsidR="003F5E37" w:rsidRDefault="003F5E37" w:rsidP="00753D0F">
      <w:pPr>
        <w:spacing w:after="120" w:line="240" w:lineRule="auto"/>
        <w:jc w:val="center"/>
        <w:rPr>
          <w:rFonts w:ascii="Times New Roman" w:hAnsi="Times New Roman"/>
          <w:b/>
          <w:sz w:val="24"/>
          <w:szCs w:val="24"/>
        </w:rPr>
      </w:pPr>
      <w:r w:rsidRPr="00396A51">
        <w:rPr>
          <w:rFonts w:ascii="Times New Roman" w:hAnsi="Times New Roman"/>
          <w:b/>
          <w:sz w:val="24"/>
          <w:szCs w:val="24"/>
        </w:rPr>
        <w:t>Response to Comments Received from the 30-day Notice in the Federal Register</w:t>
      </w:r>
    </w:p>
    <w:p w:rsidR="003F5E37" w:rsidRDefault="00B155E6" w:rsidP="00396A51">
      <w:pPr>
        <w:jc w:val="center"/>
        <w:rPr>
          <w:rFonts w:ascii="Times New Roman" w:hAnsi="Times New Roman"/>
          <w:b/>
          <w:sz w:val="24"/>
          <w:szCs w:val="24"/>
        </w:rPr>
      </w:pPr>
      <w:r>
        <w:rPr>
          <w:rFonts w:ascii="Times New Roman" w:hAnsi="Times New Roman"/>
          <w:b/>
          <w:sz w:val="24"/>
          <w:szCs w:val="24"/>
        </w:rPr>
        <w:t>November 3</w:t>
      </w:r>
      <w:r w:rsidR="00F03292">
        <w:rPr>
          <w:rFonts w:ascii="Times New Roman" w:hAnsi="Times New Roman"/>
          <w:b/>
          <w:sz w:val="24"/>
          <w:szCs w:val="24"/>
        </w:rPr>
        <w:t>0</w:t>
      </w:r>
      <w:r>
        <w:rPr>
          <w:rFonts w:ascii="Times New Roman" w:hAnsi="Times New Roman"/>
          <w:b/>
          <w:sz w:val="24"/>
          <w:szCs w:val="24"/>
        </w:rPr>
        <w:t>, 2011</w:t>
      </w:r>
    </w:p>
    <w:p w:rsidR="00B155E6" w:rsidRDefault="00B155E6" w:rsidP="003166C5">
      <w:pPr>
        <w:rPr>
          <w:rFonts w:ascii="Times New Roman" w:hAnsi="Times New Roman"/>
          <w:b/>
          <w:sz w:val="24"/>
          <w:szCs w:val="24"/>
        </w:rPr>
      </w:pPr>
    </w:p>
    <w:p w:rsidR="003F5E37" w:rsidRDefault="003F5E37" w:rsidP="000E1D73">
      <w:pPr>
        <w:spacing w:after="120" w:line="240" w:lineRule="auto"/>
        <w:rPr>
          <w:rFonts w:ascii="Times New Roman" w:hAnsi="Times New Roman"/>
          <w:sz w:val="24"/>
          <w:szCs w:val="24"/>
        </w:rPr>
      </w:pPr>
      <w:r>
        <w:rPr>
          <w:rFonts w:ascii="Times New Roman" w:hAnsi="Times New Roman"/>
          <w:sz w:val="24"/>
          <w:szCs w:val="24"/>
        </w:rPr>
        <w:t xml:space="preserve">Notice of the proposed collection and request for comment was posted in the Federal Register, Vol. 76, </w:t>
      </w:r>
      <w:r w:rsidR="004615AC">
        <w:rPr>
          <w:rFonts w:ascii="Times New Roman" w:hAnsi="Times New Roman"/>
          <w:sz w:val="24"/>
          <w:szCs w:val="24"/>
        </w:rPr>
        <w:t>No</w:t>
      </w:r>
      <w:r>
        <w:rPr>
          <w:rFonts w:ascii="Times New Roman" w:hAnsi="Times New Roman"/>
          <w:sz w:val="24"/>
          <w:szCs w:val="24"/>
        </w:rPr>
        <w:t xml:space="preserve">. </w:t>
      </w:r>
      <w:r w:rsidR="004615AC">
        <w:rPr>
          <w:rFonts w:ascii="Times New Roman" w:hAnsi="Times New Roman"/>
          <w:sz w:val="24"/>
          <w:szCs w:val="24"/>
        </w:rPr>
        <w:t xml:space="preserve">190 </w:t>
      </w:r>
      <w:r>
        <w:rPr>
          <w:rFonts w:ascii="Times New Roman" w:hAnsi="Times New Roman"/>
          <w:sz w:val="24"/>
          <w:szCs w:val="24"/>
        </w:rPr>
        <w:t>on September 30, 2011.  During the 30-day comment period, three health plan organizations submitted 22 comments and/or suggestions.  Eight comments are in reference to information provided in the Supporting Statement of the O</w:t>
      </w:r>
      <w:r w:rsidR="00F70D01">
        <w:rPr>
          <w:rFonts w:ascii="Times New Roman" w:hAnsi="Times New Roman"/>
          <w:sz w:val="24"/>
          <w:szCs w:val="24"/>
        </w:rPr>
        <w:t>ffice of Management and Budget (O</w:t>
      </w:r>
      <w:r>
        <w:rPr>
          <w:rFonts w:ascii="Times New Roman" w:hAnsi="Times New Roman"/>
          <w:sz w:val="24"/>
          <w:szCs w:val="24"/>
        </w:rPr>
        <w:t>MB</w:t>
      </w:r>
      <w:r w:rsidR="00F70D01">
        <w:rPr>
          <w:rFonts w:ascii="Times New Roman" w:hAnsi="Times New Roman"/>
          <w:sz w:val="24"/>
          <w:szCs w:val="24"/>
        </w:rPr>
        <w:t>)</w:t>
      </w:r>
      <w:r>
        <w:rPr>
          <w:rFonts w:ascii="Times New Roman" w:hAnsi="Times New Roman"/>
          <w:sz w:val="24"/>
          <w:szCs w:val="24"/>
        </w:rPr>
        <w:t xml:space="preserve"> submission, five comments about the Beneficiary Cover Letter, three comments about the Medication Action Plan, and six comments about the Personal Medication List.  These comments along with responses are summarized below.  The comments and responses are organized into four sections:  </w:t>
      </w:r>
      <w:r w:rsidR="00CF1DEC">
        <w:rPr>
          <w:rFonts w:ascii="Times New Roman" w:hAnsi="Times New Roman"/>
          <w:sz w:val="24"/>
          <w:szCs w:val="24"/>
        </w:rPr>
        <w:t xml:space="preserve">OMB </w:t>
      </w:r>
      <w:r>
        <w:rPr>
          <w:rFonts w:ascii="Times New Roman" w:hAnsi="Times New Roman"/>
          <w:sz w:val="24"/>
          <w:szCs w:val="24"/>
        </w:rPr>
        <w:t>Supporting Statement, Beneficiary Cover Letter, Medication Action Plan, and Personal Medication List.</w:t>
      </w:r>
    </w:p>
    <w:p w:rsidR="003F5E37" w:rsidRDefault="003F5E37" w:rsidP="000E1D73">
      <w:pPr>
        <w:spacing w:after="120" w:line="240" w:lineRule="auto"/>
        <w:rPr>
          <w:rFonts w:ascii="Times New Roman" w:hAnsi="Times New Roman"/>
          <w:sz w:val="24"/>
          <w:szCs w:val="24"/>
        </w:rPr>
      </w:pPr>
    </w:p>
    <w:p w:rsidR="00753D0F" w:rsidRPr="00753D0F" w:rsidRDefault="00753D0F" w:rsidP="000E1D73">
      <w:pPr>
        <w:spacing w:after="120" w:line="240" w:lineRule="auto"/>
        <w:rPr>
          <w:rFonts w:ascii="Times New Roman" w:hAnsi="Times New Roman"/>
          <w:b/>
          <w:sz w:val="28"/>
          <w:szCs w:val="28"/>
        </w:rPr>
      </w:pPr>
      <w:r>
        <w:rPr>
          <w:rFonts w:ascii="Times New Roman" w:hAnsi="Times New Roman"/>
          <w:b/>
          <w:sz w:val="28"/>
          <w:szCs w:val="28"/>
        </w:rPr>
        <w:t xml:space="preserve">I.  </w:t>
      </w:r>
      <w:r w:rsidR="003F5E37" w:rsidRPr="00753D0F">
        <w:rPr>
          <w:rFonts w:ascii="Times New Roman" w:hAnsi="Times New Roman"/>
          <w:b/>
          <w:sz w:val="28"/>
          <w:szCs w:val="28"/>
        </w:rPr>
        <w:t xml:space="preserve">OMB Supporting Statement </w:t>
      </w:r>
    </w:p>
    <w:p w:rsidR="003F5E37" w:rsidRDefault="003F5E37" w:rsidP="000E1D73">
      <w:pPr>
        <w:spacing w:after="120" w:line="240" w:lineRule="auto"/>
        <w:rPr>
          <w:rFonts w:ascii="Times New Roman" w:hAnsi="Times New Roman"/>
          <w:b/>
          <w:sz w:val="24"/>
          <w:szCs w:val="24"/>
          <w:u w:val="single"/>
        </w:rPr>
      </w:pPr>
      <w:r w:rsidRPr="00753D0F">
        <w:rPr>
          <w:rFonts w:ascii="Times New Roman" w:hAnsi="Times New Roman"/>
          <w:b/>
          <w:sz w:val="24"/>
          <w:szCs w:val="24"/>
          <w:u w:val="single"/>
        </w:rPr>
        <w:t>Use of Information Technology</w:t>
      </w:r>
    </w:p>
    <w:p w:rsidR="003F5E37" w:rsidRPr="00FD25AF" w:rsidRDefault="003F5E37" w:rsidP="000E1D73">
      <w:pPr>
        <w:spacing w:after="120" w:line="240" w:lineRule="auto"/>
        <w:rPr>
          <w:rFonts w:ascii="Times New Roman" w:hAnsi="Times New Roman"/>
          <w:sz w:val="24"/>
          <w:szCs w:val="24"/>
          <w:u w:val="single"/>
        </w:rPr>
      </w:pPr>
      <w:r w:rsidRPr="00E6302C">
        <w:rPr>
          <w:rFonts w:ascii="Times New Roman" w:hAnsi="Times New Roman"/>
          <w:sz w:val="24"/>
          <w:szCs w:val="24"/>
          <w:u w:val="single"/>
        </w:rPr>
        <w:t>Comment</w:t>
      </w:r>
      <w:r w:rsidRPr="00FD25AF">
        <w:rPr>
          <w:rFonts w:ascii="Times New Roman" w:hAnsi="Times New Roman"/>
          <w:sz w:val="24"/>
          <w:szCs w:val="24"/>
        </w:rPr>
        <w:t>:  Two commenters asked for clarification about the requirements for the use of information technology and what data elements will be captured in the Standardized Format.</w:t>
      </w:r>
      <w:r w:rsidRPr="00FD25AF">
        <w:rPr>
          <w:rFonts w:ascii="Times New Roman" w:hAnsi="Times New Roman"/>
          <w:sz w:val="24"/>
          <w:szCs w:val="24"/>
          <w:u w:val="single"/>
        </w:rPr>
        <w:t xml:space="preserve">    </w:t>
      </w:r>
    </w:p>
    <w:p w:rsidR="003F5E37" w:rsidRPr="00FD25AF" w:rsidRDefault="003F5E37" w:rsidP="000E1D73">
      <w:pPr>
        <w:spacing w:after="120" w:line="240" w:lineRule="auto"/>
        <w:rPr>
          <w:rFonts w:ascii="Times New Roman" w:hAnsi="Times New Roman"/>
          <w:sz w:val="24"/>
          <w:szCs w:val="24"/>
          <w:u w:val="single"/>
        </w:rPr>
      </w:pPr>
      <w:r>
        <w:rPr>
          <w:rFonts w:ascii="Times New Roman" w:hAnsi="Times New Roman"/>
          <w:sz w:val="24"/>
          <w:szCs w:val="24"/>
          <w:u w:val="single"/>
        </w:rPr>
        <w:t>Response</w:t>
      </w:r>
      <w:r w:rsidRPr="00FD25AF">
        <w:rPr>
          <w:rFonts w:ascii="Times New Roman" w:hAnsi="Times New Roman"/>
          <w:sz w:val="24"/>
          <w:szCs w:val="24"/>
        </w:rPr>
        <w:t xml:space="preserve">:   CMS is not collecting any of the beneficiary’s data from the standardized </w:t>
      </w:r>
      <w:r w:rsidR="007C0A7E" w:rsidRPr="00FD25AF">
        <w:rPr>
          <w:rFonts w:ascii="Times New Roman" w:hAnsi="Times New Roman"/>
          <w:sz w:val="24"/>
          <w:szCs w:val="24"/>
        </w:rPr>
        <w:t>format</w:t>
      </w:r>
      <w:r w:rsidR="007C0A7E">
        <w:rPr>
          <w:rFonts w:ascii="Times New Roman" w:hAnsi="Times New Roman"/>
          <w:sz w:val="24"/>
          <w:szCs w:val="24"/>
        </w:rPr>
        <w:t xml:space="preserve">; see </w:t>
      </w:r>
      <w:hyperlink r:id="rId8" w:anchor="TopOfPage" w:history="1">
        <w:r w:rsidR="007C0A7E" w:rsidRPr="007C0A7E">
          <w:rPr>
            <w:rStyle w:val="Hyperlink"/>
            <w:rFonts w:ascii="Times New Roman" w:hAnsi="Times New Roman"/>
            <w:sz w:val="24"/>
            <w:szCs w:val="24"/>
          </w:rPr>
          <w:t>Plan Reporting and Oversight</w:t>
        </w:r>
      </w:hyperlink>
      <w:r w:rsidR="007C0A7E">
        <w:rPr>
          <w:rFonts w:ascii="Times New Roman" w:hAnsi="Times New Roman"/>
          <w:sz w:val="24"/>
          <w:szCs w:val="24"/>
        </w:rPr>
        <w:t xml:space="preserve"> for Part D reporting requirements for medication therapy management programs</w:t>
      </w:r>
      <w:r w:rsidRPr="00FD25AF">
        <w:rPr>
          <w:rFonts w:ascii="Times New Roman" w:hAnsi="Times New Roman"/>
          <w:sz w:val="24"/>
          <w:szCs w:val="24"/>
        </w:rPr>
        <w:t xml:space="preserve">.  However, CMS recognizes that </w:t>
      </w:r>
      <w:r w:rsidR="00F70D01">
        <w:rPr>
          <w:rFonts w:ascii="Times New Roman" w:hAnsi="Times New Roman"/>
          <w:sz w:val="24"/>
          <w:szCs w:val="24"/>
        </w:rPr>
        <w:t>electronic data interchange (</w:t>
      </w:r>
      <w:r w:rsidRPr="00FD25AF">
        <w:rPr>
          <w:rFonts w:ascii="Times New Roman" w:hAnsi="Times New Roman"/>
          <w:sz w:val="24"/>
          <w:szCs w:val="24"/>
        </w:rPr>
        <w:t>EDI</w:t>
      </w:r>
      <w:r w:rsidR="00F70D01">
        <w:rPr>
          <w:rFonts w:ascii="Times New Roman" w:hAnsi="Times New Roman"/>
          <w:sz w:val="24"/>
          <w:szCs w:val="24"/>
        </w:rPr>
        <w:t>)</w:t>
      </w:r>
      <w:r w:rsidRPr="00FD25AF">
        <w:rPr>
          <w:rFonts w:ascii="Times New Roman" w:hAnsi="Times New Roman"/>
          <w:sz w:val="24"/>
          <w:szCs w:val="24"/>
        </w:rPr>
        <w:t xml:space="preserve"> standards related to MTM are being developed, and that Part D MTM programs should comply with such applicable standards, as well as standards for </w:t>
      </w:r>
      <w:r w:rsidR="00F70D01">
        <w:rPr>
          <w:rFonts w:ascii="Times New Roman" w:hAnsi="Times New Roman"/>
          <w:sz w:val="24"/>
          <w:szCs w:val="24"/>
        </w:rPr>
        <w:t>health information technology (</w:t>
      </w:r>
      <w:r w:rsidRPr="00FD25AF">
        <w:rPr>
          <w:rFonts w:ascii="Times New Roman" w:hAnsi="Times New Roman"/>
          <w:sz w:val="24"/>
          <w:szCs w:val="24"/>
        </w:rPr>
        <w:t>HIT</w:t>
      </w:r>
      <w:r w:rsidR="00F70D01">
        <w:rPr>
          <w:rFonts w:ascii="Times New Roman" w:hAnsi="Times New Roman"/>
          <w:sz w:val="24"/>
          <w:szCs w:val="24"/>
        </w:rPr>
        <w:t>)</w:t>
      </w:r>
      <w:r w:rsidRPr="00FD25AF">
        <w:rPr>
          <w:rFonts w:ascii="Times New Roman" w:hAnsi="Times New Roman"/>
          <w:sz w:val="24"/>
          <w:szCs w:val="24"/>
        </w:rPr>
        <w:t xml:space="preserve"> that intersect with the MTM program, such as standard datasets for elements that may appear on the standardized format.</w:t>
      </w:r>
    </w:p>
    <w:p w:rsidR="00753D0F" w:rsidRDefault="00753D0F" w:rsidP="000E1D73">
      <w:pPr>
        <w:spacing w:after="120" w:line="240" w:lineRule="auto"/>
        <w:rPr>
          <w:rFonts w:ascii="Times New Roman" w:hAnsi="Times New Roman"/>
          <w:b/>
          <w:sz w:val="24"/>
          <w:szCs w:val="24"/>
        </w:rPr>
      </w:pPr>
    </w:p>
    <w:p w:rsidR="003F5E37" w:rsidRPr="00753D0F" w:rsidRDefault="003F5E37" w:rsidP="000E1D73">
      <w:pPr>
        <w:spacing w:after="120" w:line="240" w:lineRule="auto"/>
        <w:rPr>
          <w:rFonts w:ascii="Times New Roman" w:hAnsi="Times New Roman"/>
          <w:b/>
          <w:sz w:val="24"/>
          <w:szCs w:val="24"/>
          <w:u w:val="single"/>
        </w:rPr>
      </w:pPr>
      <w:r w:rsidRPr="00753D0F">
        <w:rPr>
          <w:rFonts w:ascii="Times New Roman" w:hAnsi="Times New Roman"/>
          <w:b/>
          <w:sz w:val="24"/>
          <w:szCs w:val="24"/>
          <w:u w:val="single"/>
        </w:rPr>
        <w:t>Burden Estimate</w:t>
      </w:r>
    </w:p>
    <w:p w:rsidR="003F5E37" w:rsidRPr="00FD25AF" w:rsidRDefault="003F5E37" w:rsidP="000E1D73">
      <w:pPr>
        <w:spacing w:after="120" w:line="240" w:lineRule="auto"/>
        <w:rPr>
          <w:rFonts w:ascii="Times New Roman" w:hAnsi="Times New Roman"/>
          <w:sz w:val="24"/>
          <w:szCs w:val="24"/>
          <w:u w:val="single"/>
        </w:rPr>
      </w:pPr>
      <w:r w:rsidRPr="00D04A49">
        <w:rPr>
          <w:rFonts w:ascii="Times New Roman" w:hAnsi="Times New Roman"/>
          <w:sz w:val="24"/>
          <w:szCs w:val="24"/>
          <w:u w:val="single"/>
        </w:rPr>
        <w:t>Comment</w:t>
      </w:r>
      <w:r w:rsidRPr="00FD25AF">
        <w:rPr>
          <w:rFonts w:ascii="Times New Roman" w:hAnsi="Times New Roman"/>
          <w:sz w:val="24"/>
          <w:szCs w:val="24"/>
        </w:rPr>
        <w:t>:  One commenter disagrees with CMS’ estimate that the use of the proposed Standardized Format will add an additional five minutes to the time to conduct the annual interactive CMR and complete the written document for the member.  The commenter estimates that the completion of the Standardized Format in its proposed form will take approximately 30 minutes.  The average time to prepare the medication action plan and summary document is approximately 15 minutes.  The commenter estimates an additional 15 minutes of production time for researching the required information and populating the fields.  This added research time is particularly relevant to the currently proposed "start date" and “end date" fields in the Medication List.  Also, this is relevant to the need for Part D plan sponsors to provide the information language that is member-friendly and non-clinical if possible (e.g. using the term "high blood pressure" rather than "hypertension").</w:t>
      </w:r>
    </w:p>
    <w:p w:rsidR="003F5E37" w:rsidRPr="00FD25AF" w:rsidRDefault="003F5E37" w:rsidP="000E1D73">
      <w:pPr>
        <w:spacing w:after="120" w:line="240" w:lineRule="auto"/>
        <w:rPr>
          <w:rFonts w:ascii="Times New Roman" w:hAnsi="Times New Roman"/>
          <w:sz w:val="24"/>
          <w:szCs w:val="24"/>
        </w:rPr>
      </w:pPr>
      <w:r w:rsidRPr="00D04A49">
        <w:rPr>
          <w:rFonts w:ascii="Times New Roman" w:hAnsi="Times New Roman"/>
          <w:sz w:val="24"/>
          <w:szCs w:val="24"/>
          <w:u w:val="single"/>
        </w:rPr>
        <w:t>Response</w:t>
      </w:r>
      <w:r w:rsidRPr="00FD25AF">
        <w:rPr>
          <w:rFonts w:ascii="Times New Roman" w:hAnsi="Times New Roman"/>
          <w:sz w:val="24"/>
          <w:szCs w:val="24"/>
        </w:rPr>
        <w:t xml:space="preserve">:  The estimate of increased burden provided by CMS is an average.  CMS acknowledges that some plans/providers will have a higher increased burden and some will have </w:t>
      </w:r>
      <w:r w:rsidRPr="00FD25AF">
        <w:rPr>
          <w:rFonts w:ascii="Times New Roman" w:hAnsi="Times New Roman"/>
          <w:sz w:val="24"/>
          <w:szCs w:val="24"/>
        </w:rPr>
        <w:lastRenderedPageBreak/>
        <w:t>a lower increased burden depending upon their current practices.  CMS’ burden estimate includes costs of programming systems to support the standardized format, which may require revisions to document templates and development of data conversion tables, such as a terminology crosswalk.  CMS has also eliminated the requirement for plan sponsors to research or populate the medication start and end dat</w:t>
      </w:r>
      <w:r w:rsidR="00BB1CD5">
        <w:rPr>
          <w:rFonts w:ascii="Times New Roman" w:hAnsi="Times New Roman"/>
          <w:sz w:val="24"/>
          <w:szCs w:val="24"/>
        </w:rPr>
        <w:t xml:space="preserve">es, which is described below in </w:t>
      </w:r>
      <w:r w:rsidRPr="00FD25AF">
        <w:rPr>
          <w:rFonts w:ascii="Times New Roman" w:hAnsi="Times New Roman"/>
          <w:sz w:val="24"/>
          <w:szCs w:val="24"/>
        </w:rPr>
        <w:t>response to other comments</w:t>
      </w:r>
      <w:r w:rsidR="00BB1CD5">
        <w:rPr>
          <w:rFonts w:ascii="Times New Roman" w:hAnsi="Times New Roman"/>
          <w:sz w:val="24"/>
          <w:szCs w:val="24"/>
        </w:rPr>
        <w:t xml:space="preserve"> (see </w:t>
      </w:r>
      <w:r w:rsidR="00FE1F2B">
        <w:rPr>
          <w:rFonts w:ascii="Times New Roman" w:hAnsi="Times New Roman"/>
          <w:sz w:val="24"/>
          <w:szCs w:val="24"/>
        </w:rPr>
        <w:t xml:space="preserve">the fifth comment in </w:t>
      </w:r>
      <w:r w:rsidR="00BB1CD5">
        <w:rPr>
          <w:rFonts w:ascii="Times New Roman" w:hAnsi="Times New Roman"/>
          <w:sz w:val="24"/>
          <w:szCs w:val="24"/>
        </w:rPr>
        <w:t>section IV</w:t>
      </w:r>
      <w:r w:rsidR="00FE1F2B">
        <w:rPr>
          <w:rFonts w:ascii="Times New Roman" w:hAnsi="Times New Roman"/>
          <w:sz w:val="24"/>
          <w:szCs w:val="24"/>
        </w:rPr>
        <w:t xml:space="preserve"> below</w:t>
      </w:r>
      <w:r w:rsidR="00BB1CD5">
        <w:rPr>
          <w:rFonts w:ascii="Times New Roman" w:hAnsi="Times New Roman"/>
          <w:sz w:val="24"/>
          <w:szCs w:val="24"/>
        </w:rPr>
        <w:t>)</w:t>
      </w:r>
      <w:r w:rsidRPr="00FD25AF">
        <w:rPr>
          <w:rFonts w:ascii="Times New Roman" w:hAnsi="Times New Roman"/>
          <w:sz w:val="24"/>
          <w:szCs w:val="24"/>
        </w:rPr>
        <w:t>.  CMS also included extra printing costs in its estimate of the burden.</w:t>
      </w:r>
    </w:p>
    <w:p w:rsidR="003F5E37" w:rsidRPr="00753D0F" w:rsidRDefault="003F5E37" w:rsidP="000E1D73">
      <w:pPr>
        <w:spacing w:after="120" w:line="240" w:lineRule="auto"/>
        <w:rPr>
          <w:rFonts w:ascii="Times New Roman" w:hAnsi="Times New Roman"/>
          <w:b/>
          <w:sz w:val="24"/>
          <w:szCs w:val="24"/>
          <w:u w:val="single"/>
        </w:rPr>
      </w:pPr>
    </w:p>
    <w:p w:rsidR="003F5E37" w:rsidRPr="00753D0F" w:rsidRDefault="003F5E37" w:rsidP="000E1D73">
      <w:pPr>
        <w:spacing w:after="120" w:line="240" w:lineRule="auto"/>
        <w:rPr>
          <w:rFonts w:ascii="Times New Roman" w:hAnsi="Times New Roman"/>
          <w:b/>
          <w:sz w:val="24"/>
          <w:szCs w:val="24"/>
          <w:u w:val="single"/>
        </w:rPr>
      </w:pPr>
      <w:r w:rsidRPr="00753D0F">
        <w:rPr>
          <w:rFonts w:ascii="Times New Roman" w:hAnsi="Times New Roman"/>
          <w:b/>
          <w:sz w:val="24"/>
          <w:szCs w:val="24"/>
          <w:u w:val="single"/>
        </w:rPr>
        <w:t>Request for Clarification</w:t>
      </w:r>
    </w:p>
    <w:p w:rsidR="003F5E37" w:rsidRPr="00753D0F" w:rsidRDefault="004615AC" w:rsidP="000E1D73">
      <w:pPr>
        <w:spacing w:after="120" w:line="240" w:lineRule="auto"/>
        <w:rPr>
          <w:rFonts w:ascii="Times New Roman" w:hAnsi="Times New Roman"/>
          <w:b/>
          <w:sz w:val="24"/>
          <w:szCs w:val="24"/>
        </w:rPr>
      </w:pPr>
      <w:r w:rsidRPr="00753D0F">
        <w:rPr>
          <w:rFonts w:ascii="Times New Roman" w:hAnsi="Times New Roman"/>
          <w:b/>
          <w:sz w:val="24"/>
          <w:szCs w:val="24"/>
        </w:rPr>
        <w:t xml:space="preserve">1.  </w:t>
      </w:r>
      <w:r w:rsidR="003F5E37" w:rsidRPr="00753D0F">
        <w:rPr>
          <w:rFonts w:ascii="Times New Roman" w:hAnsi="Times New Roman"/>
          <w:b/>
          <w:sz w:val="24"/>
          <w:szCs w:val="24"/>
        </w:rPr>
        <w:t>Medication Action Plan (MAP)</w:t>
      </w:r>
    </w:p>
    <w:p w:rsidR="003F5E37" w:rsidRPr="00FD25AF" w:rsidRDefault="003F5E37" w:rsidP="000E1D73">
      <w:pPr>
        <w:spacing w:after="120" w:line="240" w:lineRule="auto"/>
        <w:rPr>
          <w:rFonts w:ascii="Times New Roman" w:hAnsi="Times New Roman"/>
          <w:sz w:val="24"/>
          <w:szCs w:val="24"/>
          <w:u w:val="single"/>
        </w:rPr>
      </w:pPr>
      <w:r w:rsidRPr="00936E1F">
        <w:rPr>
          <w:rFonts w:ascii="Times New Roman" w:hAnsi="Times New Roman"/>
          <w:sz w:val="24"/>
          <w:szCs w:val="24"/>
          <w:u w:val="single"/>
        </w:rPr>
        <w:t>Comment</w:t>
      </w:r>
      <w:r w:rsidRPr="00FD25AF">
        <w:rPr>
          <w:rFonts w:ascii="Times New Roman" w:hAnsi="Times New Roman"/>
          <w:sz w:val="24"/>
          <w:szCs w:val="24"/>
        </w:rPr>
        <w:t>:  One comment points out that on page 6 of the Supporting Statement, Medication Action Plan, #4 in the list, a statement is made “Created more separation between each action plan.”  Please specify.</w:t>
      </w:r>
    </w:p>
    <w:p w:rsidR="007623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Response</w:t>
      </w:r>
      <w:r w:rsidRPr="00FD25AF">
        <w:rPr>
          <w:rFonts w:ascii="Times New Roman" w:hAnsi="Times New Roman"/>
          <w:sz w:val="24"/>
          <w:szCs w:val="24"/>
        </w:rPr>
        <w:t>:  The statement should be interpreted as “Created more separation (space) between each action plan</w:t>
      </w:r>
      <w:r w:rsidR="00DA6359">
        <w:rPr>
          <w:rFonts w:ascii="Times New Roman" w:hAnsi="Times New Roman"/>
          <w:sz w:val="24"/>
          <w:szCs w:val="24"/>
        </w:rPr>
        <w:t xml:space="preserve"> section</w:t>
      </w:r>
      <w:r w:rsidRPr="00FD25AF">
        <w:rPr>
          <w:rFonts w:ascii="Times New Roman" w:hAnsi="Times New Roman"/>
          <w:sz w:val="24"/>
          <w:szCs w:val="24"/>
        </w:rPr>
        <w:t>.</w:t>
      </w:r>
      <w:r w:rsidR="00DA6359">
        <w:rPr>
          <w:rFonts w:ascii="Times New Roman" w:hAnsi="Times New Roman"/>
          <w:sz w:val="24"/>
          <w:szCs w:val="24"/>
        </w:rPr>
        <w:t>”  Each action plan section is comprised of ‘What we talked about’, ‘What I need to do’, and ‘What I did and when I did it’ text boxes.</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xml:space="preserve">:  </w:t>
      </w:r>
      <w:r w:rsidR="004615AC" w:rsidRPr="00FD25AF">
        <w:rPr>
          <w:rFonts w:ascii="Times New Roman" w:hAnsi="Times New Roman"/>
          <w:sz w:val="24"/>
          <w:szCs w:val="24"/>
        </w:rPr>
        <w:t>One</w:t>
      </w:r>
      <w:r w:rsidRPr="00FD25AF">
        <w:rPr>
          <w:rFonts w:ascii="Times New Roman" w:hAnsi="Times New Roman"/>
          <w:sz w:val="24"/>
          <w:szCs w:val="24"/>
        </w:rPr>
        <w:t xml:space="preserve"> comment is about #5 in the list under Medication Action Plan, on page 6 of the Supporting Statement, “Another set o</w:t>
      </w:r>
      <w:r w:rsidR="00AD3971" w:rsidRPr="00FD25AF">
        <w:rPr>
          <w:rFonts w:ascii="Times New Roman" w:hAnsi="Times New Roman"/>
          <w:sz w:val="24"/>
          <w:szCs w:val="24"/>
        </w:rPr>
        <w:t>f action item fields was added.”</w:t>
      </w:r>
      <w:r w:rsidRPr="00FD25AF">
        <w:rPr>
          <w:rFonts w:ascii="Times New Roman" w:hAnsi="Times New Roman"/>
          <w:sz w:val="24"/>
          <w:szCs w:val="24"/>
        </w:rPr>
        <w:t xml:space="preserve">  </w:t>
      </w:r>
      <w:r w:rsidR="00866216">
        <w:rPr>
          <w:rFonts w:ascii="Times New Roman" w:hAnsi="Times New Roman"/>
          <w:sz w:val="24"/>
          <w:szCs w:val="24"/>
        </w:rPr>
        <w:t>The c</w:t>
      </w:r>
      <w:r w:rsidRPr="00FD25AF">
        <w:rPr>
          <w:rFonts w:ascii="Times New Roman" w:hAnsi="Times New Roman"/>
          <w:sz w:val="24"/>
          <w:szCs w:val="24"/>
        </w:rPr>
        <w:t>ommenter wants clarification and wants to know if additional action item fields should be supplied beyond those items identified during CMR?</w:t>
      </w:r>
    </w:p>
    <w:p w:rsidR="003F5E37" w:rsidRDefault="003F5E37" w:rsidP="000E1D73">
      <w:pPr>
        <w:spacing w:after="120" w:line="240" w:lineRule="auto"/>
        <w:rPr>
          <w:rFonts w:ascii="Times New Roman" w:hAnsi="Times New Roman"/>
          <w:sz w:val="24"/>
          <w:szCs w:val="24"/>
        </w:rPr>
      </w:pPr>
      <w:r w:rsidRPr="00B874C1">
        <w:rPr>
          <w:rFonts w:ascii="Times New Roman" w:hAnsi="Times New Roman"/>
          <w:sz w:val="24"/>
          <w:szCs w:val="24"/>
          <w:u w:val="single"/>
        </w:rPr>
        <w:t>Response</w:t>
      </w:r>
      <w:r w:rsidRPr="00FD25AF">
        <w:rPr>
          <w:rFonts w:ascii="Times New Roman" w:hAnsi="Times New Roman"/>
          <w:sz w:val="24"/>
          <w:szCs w:val="24"/>
        </w:rPr>
        <w:t xml:space="preserve">:  </w:t>
      </w:r>
      <w:r w:rsidR="00866216">
        <w:rPr>
          <w:rFonts w:ascii="Times New Roman" w:hAnsi="Times New Roman"/>
          <w:sz w:val="24"/>
          <w:szCs w:val="24"/>
        </w:rPr>
        <w:t xml:space="preserve">Only the action item fields that are included in the MAP template should be supplied to the beneficiary; new fields for other data elements should not be added.  </w:t>
      </w:r>
      <w:r w:rsidRPr="00FD25AF">
        <w:rPr>
          <w:rFonts w:ascii="Times New Roman" w:hAnsi="Times New Roman"/>
          <w:sz w:val="24"/>
          <w:szCs w:val="24"/>
        </w:rPr>
        <w:t xml:space="preserve">The number of action item </w:t>
      </w:r>
      <w:r w:rsidR="00866216">
        <w:rPr>
          <w:rFonts w:ascii="Times New Roman" w:hAnsi="Times New Roman"/>
          <w:sz w:val="24"/>
          <w:szCs w:val="24"/>
        </w:rPr>
        <w:t>sections</w:t>
      </w:r>
      <w:r w:rsidRPr="00FD25AF">
        <w:rPr>
          <w:rFonts w:ascii="Times New Roman" w:hAnsi="Times New Roman"/>
          <w:sz w:val="24"/>
          <w:szCs w:val="24"/>
        </w:rPr>
        <w:t xml:space="preserve"> should be based on the needs of the beneficiary that were discussed during the CMR and the professional judgment of the MTM provider.  CMS recommends no more than two sides of one sheet of paper for the MAP.  </w:t>
      </w:r>
      <w:r w:rsidR="00866216">
        <w:rPr>
          <w:rFonts w:ascii="Times New Roman" w:hAnsi="Times New Roman"/>
          <w:sz w:val="24"/>
          <w:szCs w:val="24"/>
        </w:rPr>
        <w:t xml:space="preserve">The MAP template contains five action item sections.  </w:t>
      </w:r>
      <w:r w:rsidRPr="00FD25AF">
        <w:rPr>
          <w:rFonts w:ascii="Times New Roman" w:hAnsi="Times New Roman"/>
          <w:sz w:val="24"/>
          <w:szCs w:val="24"/>
        </w:rPr>
        <w:t>Blank action item sections may be deleted.</w:t>
      </w:r>
    </w:p>
    <w:p w:rsidR="003F5E37" w:rsidRPr="00FD25AF" w:rsidRDefault="003F5E37" w:rsidP="000E1D73">
      <w:pPr>
        <w:spacing w:after="120" w:line="240" w:lineRule="auto"/>
        <w:rPr>
          <w:rFonts w:ascii="Times New Roman" w:hAnsi="Times New Roman"/>
          <w:sz w:val="24"/>
          <w:szCs w:val="24"/>
        </w:rPr>
      </w:pPr>
      <w:r>
        <w:rPr>
          <w:rFonts w:ascii="Times New Roman" w:hAnsi="Times New Roman"/>
          <w:sz w:val="24"/>
          <w:szCs w:val="24"/>
          <w:u w:val="single"/>
        </w:rPr>
        <w:t>Comment</w:t>
      </w:r>
      <w:r w:rsidRPr="00FD25AF">
        <w:rPr>
          <w:rFonts w:ascii="Times New Roman" w:hAnsi="Times New Roman"/>
          <w:sz w:val="24"/>
          <w:szCs w:val="24"/>
        </w:rPr>
        <w:t xml:space="preserve">:  One comment asks for specification of the Font Size on the "date prepared" field </w:t>
      </w:r>
      <w:r w:rsidR="00B12023">
        <w:rPr>
          <w:rFonts w:ascii="Times New Roman" w:hAnsi="Times New Roman"/>
          <w:sz w:val="24"/>
          <w:szCs w:val="24"/>
        </w:rPr>
        <w:t xml:space="preserve">that is increased </w:t>
      </w:r>
      <w:r w:rsidRPr="00FD25AF">
        <w:rPr>
          <w:rFonts w:ascii="Times New Roman" w:hAnsi="Times New Roman"/>
          <w:sz w:val="24"/>
          <w:szCs w:val="24"/>
        </w:rPr>
        <w:t xml:space="preserve">as noted in the Supporting Statement page 6, Medication Action Plan, #2 </w:t>
      </w:r>
      <w:r w:rsidR="00B12023">
        <w:rPr>
          <w:rFonts w:ascii="Times New Roman" w:hAnsi="Times New Roman"/>
          <w:sz w:val="24"/>
          <w:szCs w:val="24"/>
        </w:rPr>
        <w:t>in the list</w:t>
      </w:r>
      <w:r w:rsidRPr="00FD25AF">
        <w:rPr>
          <w:rFonts w:ascii="Times New Roman" w:hAnsi="Times New Roman"/>
          <w:sz w:val="24"/>
          <w:szCs w:val="24"/>
        </w:rPr>
        <w:t>.</w:t>
      </w:r>
    </w:p>
    <w:p w:rsidR="003F5E37" w:rsidRPr="00FD25AF" w:rsidRDefault="003F5E37" w:rsidP="000E1D73">
      <w:pPr>
        <w:spacing w:after="120" w:line="240" w:lineRule="auto"/>
        <w:rPr>
          <w:rFonts w:ascii="Times New Roman" w:hAnsi="Times New Roman"/>
          <w:sz w:val="24"/>
          <w:szCs w:val="24"/>
          <w:u w:val="single"/>
        </w:rPr>
      </w:pPr>
      <w:r w:rsidRPr="00B874C1">
        <w:rPr>
          <w:rFonts w:ascii="Times New Roman" w:hAnsi="Times New Roman"/>
          <w:sz w:val="24"/>
          <w:szCs w:val="24"/>
          <w:u w:val="single"/>
        </w:rPr>
        <w:t>Response</w:t>
      </w:r>
      <w:r w:rsidRPr="00FD25AF">
        <w:rPr>
          <w:rFonts w:ascii="Times New Roman" w:hAnsi="Times New Roman"/>
          <w:sz w:val="24"/>
          <w:szCs w:val="24"/>
        </w:rPr>
        <w:t>:  The date prepared field is in 16-point font for the field title and the date.</w:t>
      </w:r>
    </w:p>
    <w:p w:rsidR="003F5E37" w:rsidRDefault="003F5E37" w:rsidP="000E1D73">
      <w:pPr>
        <w:spacing w:after="120" w:line="240" w:lineRule="auto"/>
        <w:rPr>
          <w:rFonts w:ascii="Times New Roman" w:hAnsi="Times New Roman"/>
          <w:sz w:val="24"/>
          <w:szCs w:val="24"/>
        </w:rPr>
      </w:pPr>
    </w:p>
    <w:p w:rsidR="00F70D01" w:rsidRDefault="004615AC" w:rsidP="003166C5">
      <w:pPr>
        <w:spacing w:after="0" w:line="240" w:lineRule="auto"/>
        <w:rPr>
          <w:rFonts w:ascii="Times New Roman" w:hAnsi="Times New Roman"/>
          <w:b/>
          <w:sz w:val="24"/>
          <w:szCs w:val="24"/>
        </w:rPr>
      </w:pPr>
      <w:r w:rsidRPr="00753D0F">
        <w:rPr>
          <w:rFonts w:ascii="Times New Roman" w:hAnsi="Times New Roman"/>
          <w:b/>
          <w:sz w:val="24"/>
          <w:szCs w:val="24"/>
        </w:rPr>
        <w:t xml:space="preserve">2.  </w:t>
      </w:r>
      <w:r w:rsidR="003F5E37" w:rsidRPr="00753D0F">
        <w:rPr>
          <w:rFonts w:ascii="Times New Roman" w:hAnsi="Times New Roman"/>
          <w:b/>
          <w:sz w:val="24"/>
          <w:szCs w:val="24"/>
        </w:rPr>
        <w:t>Personal</w:t>
      </w:r>
      <w:r w:rsidR="003F5E37" w:rsidRPr="004615AC">
        <w:rPr>
          <w:rFonts w:ascii="Times New Roman" w:hAnsi="Times New Roman"/>
          <w:b/>
          <w:sz w:val="24"/>
          <w:szCs w:val="24"/>
        </w:rPr>
        <w:t xml:space="preserve"> Medical List (PML)</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xml:space="preserve">:  One comment asks for specification of the Font Size on the "date prepared" field </w:t>
      </w:r>
      <w:r w:rsidR="00B12023">
        <w:rPr>
          <w:rFonts w:ascii="Times New Roman" w:hAnsi="Times New Roman"/>
          <w:sz w:val="24"/>
          <w:szCs w:val="24"/>
        </w:rPr>
        <w:t xml:space="preserve">that is increased </w:t>
      </w:r>
      <w:r w:rsidRPr="00FD25AF">
        <w:rPr>
          <w:rFonts w:ascii="Times New Roman" w:hAnsi="Times New Roman"/>
          <w:sz w:val="24"/>
          <w:szCs w:val="24"/>
        </w:rPr>
        <w:t xml:space="preserve">as noted in the Supporting Statement, page 7, Personal </w:t>
      </w:r>
      <w:r w:rsidR="00B12023">
        <w:rPr>
          <w:rFonts w:ascii="Times New Roman" w:hAnsi="Times New Roman"/>
          <w:sz w:val="24"/>
          <w:szCs w:val="24"/>
        </w:rPr>
        <w:t>Medication List, #3 in the list</w:t>
      </w:r>
      <w:r w:rsidRPr="00FD25AF">
        <w:rPr>
          <w:rFonts w:ascii="Times New Roman" w:hAnsi="Times New Roman"/>
          <w:sz w:val="24"/>
          <w:szCs w:val="24"/>
        </w:rPr>
        <w:t>.</w:t>
      </w:r>
    </w:p>
    <w:p w:rsidR="003F5E37"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The date prepared field is in 16-point font for this field title and the date.</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One comment asks CMS to specify how many medication sections need to be included for the beneficiary to fill in as needed (Page 7, #11 in the list)</w:t>
      </w:r>
      <w:r w:rsidR="00B12023">
        <w:rPr>
          <w:rFonts w:ascii="Times New Roman" w:hAnsi="Times New Roman"/>
          <w:sz w:val="24"/>
          <w:szCs w:val="24"/>
        </w:rPr>
        <w:t>.</w:t>
      </w:r>
    </w:p>
    <w:p w:rsidR="001E72B6"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w:t>
      </w:r>
      <w:r w:rsidR="00866216" w:rsidRPr="00866216">
        <w:rPr>
          <w:rFonts w:ascii="Times New Roman" w:hAnsi="Times New Roman"/>
          <w:sz w:val="24"/>
          <w:szCs w:val="24"/>
        </w:rPr>
        <w:t>At least three blank medication sections or enough to fill the last page of the PML, whichever is greater, must be included for use by beneficiaries to update the PML</w:t>
      </w:r>
      <w:r w:rsidR="00866216">
        <w:rPr>
          <w:rFonts w:ascii="Times New Roman" w:hAnsi="Times New Roman"/>
          <w:sz w:val="24"/>
          <w:szCs w:val="24"/>
        </w:rPr>
        <w:t xml:space="preserve"> as needed</w:t>
      </w:r>
      <w:r w:rsidR="00866216" w:rsidRPr="00866216">
        <w:rPr>
          <w:rFonts w:ascii="Times New Roman" w:hAnsi="Times New Roman"/>
          <w:sz w:val="24"/>
          <w:szCs w:val="24"/>
        </w:rPr>
        <w:t xml:space="preserve">.  </w:t>
      </w:r>
    </w:p>
    <w:p w:rsidR="009C0797" w:rsidRDefault="009C0797" w:rsidP="000E1D73">
      <w:pPr>
        <w:spacing w:after="120" w:line="240" w:lineRule="auto"/>
        <w:rPr>
          <w:rFonts w:ascii="Times New Roman" w:hAnsi="Times New Roman"/>
          <w:b/>
          <w:sz w:val="28"/>
          <w:szCs w:val="28"/>
        </w:rPr>
      </w:pPr>
    </w:p>
    <w:p w:rsidR="003F5E37" w:rsidRPr="00753D0F" w:rsidRDefault="00753D0F" w:rsidP="000E1D73">
      <w:pPr>
        <w:spacing w:after="120" w:line="240" w:lineRule="auto"/>
        <w:rPr>
          <w:rFonts w:ascii="Times New Roman" w:hAnsi="Times New Roman"/>
          <w:b/>
          <w:sz w:val="28"/>
          <w:szCs w:val="28"/>
        </w:rPr>
      </w:pPr>
      <w:r>
        <w:rPr>
          <w:rFonts w:ascii="Times New Roman" w:hAnsi="Times New Roman"/>
          <w:b/>
          <w:sz w:val="28"/>
          <w:szCs w:val="28"/>
        </w:rPr>
        <w:lastRenderedPageBreak/>
        <w:t xml:space="preserve">II. </w:t>
      </w:r>
      <w:r w:rsidR="003F5E37" w:rsidRPr="00753D0F">
        <w:rPr>
          <w:rFonts w:ascii="Times New Roman" w:hAnsi="Times New Roman"/>
          <w:b/>
          <w:sz w:val="28"/>
          <w:szCs w:val="28"/>
        </w:rPr>
        <w:t>Beneficiary Cover Letter (BCL)</w:t>
      </w:r>
    </w:p>
    <w:p w:rsidR="003F5E37" w:rsidRPr="00FD25AF" w:rsidRDefault="003F5E37" w:rsidP="000E1D73">
      <w:pPr>
        <w:spacing w:after="120" w:line="240" w:lineRule="auto"/>
        <w:rPr>
          <w:rFonts w:ascii="Times New Roman" w:hAnsi="Times New Roman"/>
          <w:sz w:val="24"/>
          <w:szCs w:val="24"/>
          <w:u w:val="single"/>
        </w:rPr>
      </w:pPr>
      <w:r w:rsidRPr="00172235">
        <w:rPr>
          <w:rFonts w:ascii="Times New Roman" w:hAnsi="Times New Roman"/>
          <w:sz w:val="24"/>
          <w:szCs w:val="24"/>
          <w:u w:val="single"/>
        </w:rPr>
        <w:t>Comment</w:t>
      </w:r>
      <w:r w:rsidRPr="00FD25AF">
        <w:rPr>
          <w:rFonts w:ascii="Times New Roman" w:hAnsi="Times New Roman"/>
          <w:sz w:val="24"/>
          <w:szCs w:val="24"/>
        </w:rPr>
        <w:t>:  One commenter stated that the signature format is inconsistent with the first paragraph</w:t>
      </w:r>
      <w:r w:rsidR="00B12023">
        <w:rPr>
          <w:rFonts w:ascii="Times New Roman" w:hAnsi="Times New Roman"/>
          <w:sz w:val="24"/>
          <w:szCs w:val="24"/>
        </w:rPr>
        <w:t>,</w:t>
      </w:r>
      <w:r w:rsidRPr="00FD25AF">
        <w:rPr>
          <w:rFonts w:ascii="Times New Roman" w:hAnsi="Times New Roman"/>
          <w:sz w:val="24"/>
          <w:szCs w:val="24"/>
        </w:rPr>
        <w:t xml:space="preserve"> which may be confusing to the member.  </w:t>
      </w:r>
      <w:r w:rsidR="00B12023">
        <w:rPr>
          <w:rFonts w:ascii="Times New Roman" w:hAnsi="Times New Roman"/>
          <w:sz w:val="24"/>
          <w:szCs w:val="24"/>
        </w:rPr>
        <w:t>The commenter s</w:t>
      </w:r>
      <w:r w:rsidRPr="00FD25AF">
        <w:rPr>
          <w:rFonts w:ascii="Times New Roman" w:hAnsi="Times New Roman"/>
          <w:sz w:val="24"/>
          <w:szCs w:val="24"/>
        </w:rPr>
        <w:t xml:space="preserve">uggests that either 1) generalize </w:t>
      </w:r>
      <w:r w:rsidR="00B12023">
        <w:rPr>
          <w:rFonts w:ascii="Times New Roman" w:hAnsi="Times New Roman"/>
          <w:sz w:val="24"/>
          <w:szCs w:val="24"/>
        </w:rPr>
        <w:t xml:space="preserve">the </w:t>
      </w:r>
      <w:r w:rsidRPr="00FD25AF">
        <w:rPr>
          <w:rFonts w:ascii="Times New Roman" w:hAnsi="Times New Roman"/>
          <w:sz w:val="24"/>
          <w:szCs w:val="24"/>
        </w:rPr>
        <w:t xml:space="preserve">signature and remove </w:t>
      </w:r>
      <w:r w:rsidR="00B12023">
        <w:rPr>
          <w:rFonts w:ascii="Times New Roman" w:hAnsi="Times New Roman"/>
          <w:sz w:val="24"/>
          <w:szCs w:val="24"/>
        </w:rPr>
        <w:t xml:space="preserve">the </w:t>
      </w:r>
      <w:r w:rsidRPr="00FD25AF">
        <w:rPr>
          <w:rFonts w:ascii="Times New Roman" w:hAnsi="Times New Roman"/>
          <w:sz w:val="24"/>
          <w:szCs w:val="24"/>
        </w:rPr>
        <w:t>title, e.g. replace 'MTM provider signature, name, title' with 'MTM Team' or 2)</w:t>
      </w:r>
      <w:r w:rsidR="00AD3971" w:rsidRPr="00FD25AF">
        <w:rPr>
          <w:rFonts w:ascii="Times New Roman" w:hAnsi="Times New Roman"/>
          <w:sz w:val="24"/>
          <w:szCs w:val="24"/>
        </w:rPr>
        <w:t xml:space="preserve"> </w:t>
      </w:r>
      <w:r w:rsidRPr="00FD25AF">
        <w:rPr>
          <w:rFonts w:ascii="Times New Roman" w:hAnsi="Times New Roman"/>
          <w:sz w:val="24"/>
          <w:szCs w:val="24"/>
        </w:rPr>
        <w:t xml:space="preserve">change </w:t>
      </w:r>
      <w:r w:rsidR="00B12023">
        <w:rPr>
          <w:rFonts w:ascii="Times New Roman" w:hAnsi="Times New Roman"/>
          <w:sz w:val="24"/>
          <w:szCs w:val="24"/>
        </w:rPr>
        <w:t xml:space="preserve">the </w:t>
      </w:r>
      <w:r w:rsidRPr="00FD25AF">
        <w:rPr>
          <w:rFonts w:ascii="Times New Roman" w:hAnsi="Times New Roman"/>
          <w:sz w:val="24"/>
          <w:szCs w:val="24"/>
        </w:rPr>
        <w:t>first paragraph to read 'Thank you for talking to us...'</w:t>
      </w:r>
    </w:p>
    <w:p w:rsidR="003F5E37"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w:t>
      </w:r>
      <w:r w:rsidR="00743F3C">
        <w:rPr>
          <w:rFonts w:ascii="Times New Roman" w:hAnsi="Times New Roman"/>
          <w:sz w:val="24"/>
          <w:szCs w:val="24"/>
        </w:rPr>
        <w:t xml:space="preserve">CMS disagrees with this comment.  </w:t>
      </w:r>
      <w:r w:rsidR="00743F3C" w:rsidRPr="00FD25AF">
        <w:rPr>
          <w:rFonts w:ascii="Times New Roman" w:hAnsi="Times New Roman"/>
          <w:sz w:val="24"/>
          <w:szCs w:val="24"/>
        </w:rPr>
        <w:t>The first paragraph is written to conform to the health literacy guidelines.</w:t>
      </w:r>
      <w:r w:rsidR="009C0797">
        <w:rPr>
          <w:rFonts w:ascii="Times New Roman" w:hAnsi="Times New Roman"/>
          <w:sz w:val="24"/>
          <w:szCs w:val="24"/>
        </w:rPr>
        <w:t xml:space="preserve"> </w:t>
      </w:r>
      <w:r w:rsidR="00743F3C">
        <w:rPr>
          <w:rFonts w:ascii="Times New Roman" w:hAnsi="Times New Roman"/>
          <w:sz w:val="24"/>
          <w:szCs w:val="24"/>
        </w:rPr>
        <w:t xml:space="preserve"> The first sentence, ‘Thank you for talking with me …’ is consistent with a signature from the individual who delivered the CMR</w:t>
      </w:r>
      <w:r w:rsidR="000639D6">
        <w:rPr>
          <w:rFonts w:ascii="Times New Roman" w:hAnsi="Times New Roman"/>
          <w:sz w:val="24"/>
          <w:szCs w:val="24"/>
        </w:rPr>
        <w:t>, which is preferred by beneficiaries</w:t>
      </w:r>
      <w:r w:rsidR="00743F3C">
        <w:rPr>
          <w:rFonts w:ascii="Times New Roman" w:hAnsi="Times New Roman"/>
          <w:sz w:val="24"/>
          <w:szCs w:val="24"/>
        </w:rPr>
        <w:t xml:space="preserve">.  </w:t>
      </w:r>
      <w:r w:rsidRPr="00FD25AF">
        <w:rPr>
          <w:rFonts w:ascii="Times New Roman" w:hAnsi="Times New Roman"/>
          <w:sz w:val="24"/>
          <w:szCs w:val="24"/>
        </w:rPr>
        <w:t xml:space="preserve">The signature format is to allow the MTM provider flexibility with the amount of information provided in the closing.  </w:t>
      </w:r>
    </w:p>
    <w:p w:rsidR="003F5E37" w:rsidRPr="00FD25AF" w:rsidRDefault="003F5E37" w:rsidP="000E1D73">
      <w:pPr>
        <w:spacing w:after="120" w:line="240" w:lineRule="auto"/>
        <w:rPr>
          <w:rFonts w:ascii="Times New Roman" w:hAnsi="Times New Roman"/>
          <w:sz w:val="24"/>
          <w:szCs w:val="24"/>
          <w:u w:val="single"/>
        </w:rPr>
      </w:pPr>
      <w:r w:rsidRPr="008E120C">
        <w:rPr>
          <w:rFonts w:ascii="Times New Roman" w:hAnsi="Times New Roman"/>
          <w:sz w:val="24"/>
          <w:szCs w:val="24"/>
          <w:u w:val="single"/>
        </w:rPr>
        <w:t>Comment</w:t>
      </w:r>
      <w:r w:rsidRPr="00FD25AF">
        <w:rPr>
          <w:rFonts w:ascii="Times New Roman" w:hAnsi="Times New Roman"/>
          <w:sz w:val="24"/>
          <w:szCs w:val="24"/>
        </w:rPr>
        <w:t xml:space="preserve">:  One commenter stated that currently failed contact letters are sent to beneficiaries where an attempt is made to contact </w:t>
      </w:r>
      <w:r w:rsidR="00AA2103">
        <w:rPr>
          <w:rFonts w:ascii="Times New Roman" w:hAnsi="Times New Roman"/>
          <w:sz w:val="24"/>
          <w:szCs w:val="24"/>
        </w:rPr>
        <w:t xml:space="preserve">them </w:t>
      </w:r>
      <w:r w:rsidRPr="00FD25AF">
        <w:rPr>
          <w:rFonts w:ascii="Times New Roman" w:hAnsi="Times New Roman"/>
          <w:sz w:val="24"/>
          <w:szCs w:val="24"/>
        </w:rPr>
        <w:t>regarding a CMR and were unable to reach</w:t>
      </w:r>
      <w:r w:rsidR="00AA2103">
        <w:rPr>
          <w:rFonts w:ascii="Times New Roman" w:hAnsi="Times New Roman"/>
          <w:sz w:val="24"/>
          <w:szCs w:val="24"/>
        </w:rPr>
        <w:t xml:space="preserve"> them</w:t>
      </w:r>
      <w:r w:rsidRPr="00FD25AF">
        <w:rPr>
          <w:rFonts w:ascii="Times New Roman" w:hAnsi="Times New Roman"/>
          <w:sz w:val="24"/>
          <w:szCs w:val="24"/>
        </w:rPr>
        <w:t xml:space="preserve">. </w:t>
      </w:r>
      <w:r w:rsidR="00AA2103">
        <w:rPr>
          <w:rFonts w:ascii="Times New Roman" w:hAnsi="Times New Roman"/>
          <w:sz w:val="24"/>
          <w:szCs w:val="24"/>
        </w:rPr>
        <w:t xml:space="preserve"> The c</w:t>
      </w:r>
      <w:r w:rsidRPr="00FD25AF">
        <w:rPr>
          <w:rFonts w:ascii="Times New Roman" w:hAnsi="Times New Roman"/>
          <w:sz w:val="24"/>
          <w:szCs w:val="24"/>
        </w:rPr>
        <w:t>ommenter wants to know if this requires a standardized template and/or CMS approval.</w:t>
      </w:r>
    </w:p>
    <w:p w:rsidR="001E72B6" w:rsidRDefault="003F5E37" w:rsidP="000E1D73">
      <w:pPr>
        <w:spacing w:after="120" w:line="240" w:lineRule="auto"/>
        <w:rPr>
          <w:rFonts w:ascii="Times New Roman" w:hAnsi="Times New Roman"/>
          <w:sz w:val="24"/>
          <w:szCs w:val="24"/>
        </w:rPr>
      </w:pPr>
      <w:r w:rsidRPr="008E120C">
        <w:rPr>
          <w:rFonts w:ascii="Times New Roman" w:hAnsi="Times New Roman"/>
          <w:sz w:val="24"/>
          <w:szCs w:val="24"/>
          <w:u w:val="single"/>
        </w:rPr>
        <w:t>Response</w:t>
      </w:r>
      <w:r w:rsidRPr="00FD25AF">
        <w:rPr>
          <w:rFonts w:ascii="Times New Roman" w:hAnsi="Times New Roman"/>
          <w:sz w:val="24"/>
          <w:szCs w:val="24"/>
        </w:rPr>
        <w:t xml:space="preserve">:  </w:t>
      </w:r>
      <w:r w:rsidR="00152731">
        <w:rPr>
          <w:rFonts w:ascii="Times New Roman" w:hAnsi="Times New Roman"/>
          <w:sz w:val="24"/>
          <w:szCs w:val="24"/>
        </w:rPr>
        <w:t xml:space="preserve">The standardized format is only required for the </w:t>
      </w:r>
      <w:r w:rsidR="00AA2103">
        <w:rPr>
          <w:rFonts w:ascii="Times New Roman" w:hAnsi="Times New Roman"/>
          <w:sz w:val="24"/>
          <w:szCs w:val="24"/>
        </w:rPr>
        <w:t xml:space="preserve">beneficiary cover </w:t>
      </w:r>
      <w:r w:rsidR="00152731">
        <w:rPr>
          <w:rFonts w:ascii="Times New Roman" w:hAnsi="Times New Roman"/>
          <w:sz w:val="24"/>
          <w:szCs w:val="24"/>
        </w:rPr>
        <w:t xml:space="preserve">letter, </w:t>
      </w:r>
      <w:r w:rsidR="00AA2103">
        <w:rPr>
          <w:rFonts w:ascii="Times New Roman" w:hAnsi="Times New Roman"/>
          <w:sz w:val="24"/>
          <w:szCs w:val="24"/>
        </w:rPr>
        <w:t xml:space="preserve">medication </w:t>
      </w:r>
      <w:r w:rsidR="00152731">
        <w:rPr>
          <w:rFonts w:ascii="Times New Roman" w:hAnsi="Times New Roman"/>
          <w:sz w:val="24"/>
          <w:szCs w:val="24"/>
        </w:rPr>
        <w:t xml:space="preserve">action plan, and </w:t>
      </w:r>
      <w:r w:rsidR="00AA2103">
        <w:rPr>
          <w:rFonts w:ascii="Times New Roman" w:hAnsi="Times New Roman"/>
          <w:sz w:val="24"/>
          <w:szCs w:val="24"/>
        </w:rPr>
        <w:t xml:space="preserve">personal </w:t>
      </w:r>
      <w:r w:rsidR="00152731">
        <w:rPr>
          <w:rFonts w:ascii="Times New Roman" w:hAnsi="Times New Roman"/>
          <w:sz w:val="24"/>
          <w:szCs w:val="24"/>
        </w:rPr>
        <w:t xml:space="preserve">medication list provided to a beneficiary subsequent to an interactive CMR.  This standardized format is not required for other communications to beneficiaries.  </w:t>
      </w:r>
    </w:p>
    <w:p w:rsidR="003F5E37" w:rsidRPr="00FD25AF" w:rsidRDefault="003F5E37" w:rsidP="000E1D73">
      <w:pPr>
        <w:spacing w:after="120" w:line="240" w:lineRule="auto"/>
        <w:rPr>
          <w:rFonts w:ascii="Times New Roman" w:hAnsi="Times New Roman"/>
          <w:sz w:val="24"/>
          <w:szCs w:val="24"/>
          <w:u w:val="single"/>
        </w:rPr>
      </w:pPr>
      <w:r w:rsidRPr="008C68A4">
        <w:rPr>
          <w:rFonts w:ascii="Times New Roman" w:hAnsi="Times New Roman"/>
          <w:sz w:val="24"/>
          <w:szCs w:val="24"/>
          <w:u w:val="single"/>
        </w:rPr>
        <w:t>Comment</w:t>
      </w:r>
      <w:r w:rsidRPr="00FD25AF">
        <w:rPr>
          <w:rFonts w:ascii="Times New Roman" w:hAnsi="Times New Roman"/>
          <w:sz w:val="24"/>
          <w:szCs w:val="24"/>
        </w:rPr>
        <w:t>:  One comment suggested a rewording of the second sentence of the opening paragraph, “Medicare’s MTM (Medication Therapy Management) program helps you make sure that your medications are working</w:t>
      </w:r>
      <w:r w:rsidR="009C0797">
        <w:rPr>
          <w:rFonts w:ascii="Times New Roman" w:hAnsi="Times New Roman"/>
          <w:sz w:val="24"/>
          <w:szCs w:val="24"/>
        </w:rPr>
        <w:t>.</w:t>
      </w:r>
      <w:r w:rsidRPr="00FD25AF">
        <w:rPr>
          <w:rFonts w:ascii="Times New Roman" w:hAnsi="Times New Roman"/>
          <w:sz w:val="24"/>
          <w:szCs w:val="24"/>
        </w:rPr>
        <w:t>”  Commenter wants to revise the sentence to the Part D plan sponsor’s name: "&lt;insert Part D plan sponsor name&gt;’s MTM (Medication Therapy Management) program</w:t>
      </w:r>
      <w:r w:rsidR="009C0797" w:rsidRPr="009C0797">
        <w:rPr>
          <w:rFonts w:ascii="Times New Roman" w:hAnsi="Times New Roman"/>
          <w:sz w:val="24"/>
          <w:szCs w:val="24"/>
        </w:rPr>
        <w:t xml:space="preserve"> </w:t>
      </w:r>
      <w:r w:rsidR="009C0797" w:rsidRPr="00FD25AF">
        <w:rPr>
          <w:rFonts w:ascii="Times New Roman" w:hAnsi="Times New Roman"/>
          <w:sz w:val="24"/>
          <w:szCs w:val="24"/>
        </w:rPr>
        <w:t>helps you make sure that your medications are working</w:t>
      </w:r>
      <w:r w:rsidR="009C0797">
        <w:rPr>
          <w:rFonts w:ascii="Times New Roman" w:hAnsi="Times New Roman"/>
          <w:sz w:val="24"/>
          <w:szCs w:val="24"/>
        </w:rPr>
        <w:t>.</w:t>
      </w:r>
      <w:r w:rsidR="009C0797" w:rsidRPr="00FD25AF">
        <w:rPr>
          <w:rFonts w:ascii="Times New Roman" w:hAnsi="Times New Roman"/>
          <w:sz w:val="24"/>
          <w:szCs w:val="24"/>
        </w:rPr>
        <w:t xml:space="preserve">”  </w:t>
      </w:r>
      <w:r w:rsidR="00152731">
        <w:rPr>
          <w:rFonts w:ascii="Times New Roman" w:hAnsi="Times New Roman"/>
          <w:sz w:val="24"/>
          <w:szCs w:val="24"/>
        </w:rPr>
        <w:t xml:space="preserve">  </w:t>
      </w:r>
      <w:r w:rsidRPr="00FD25AF">
        <w:rPr>
          <w:rFonts w:ascii="Times New Roman" w:hAnsi="Times New Roman"/>
          <w:sz w:val="24"/>
          <w:szCs w:val="24"/>
          <w:u w:val="single"/>
        </w:rPr>
        <w:t xml:space="preserve"> </w:t>
      </w:r>
    </w:p>
    <w:p w:rsidR="00AD3971" w:rsidRDefault="003F5E37" w:rsidP="000E1D73">
      <w:pPr>
        <w:spacing w:after="120" w:line="240" w:lineRule="auto"/>
        <w:rPr>
          <w:rFonts w:ascii="Times New Roman" w:hAnsi="Times New Roman"/>
          <w:sz w:val="24"/>
          <w:szCs w:val="24"/>
        </w:rPr>
      </w:pPr>
      <w:r w:rsidRPr="008C68A4">
        <w:rPr>
          <w:rFonts w:ascii="Times New Roman" w:hAnsi="Times New Roman"/>
          <w:sz w:val="24"/>
          <w:szCs w:val="24"/>
          <w:u w:val="single"/>
        </w:rPr>
        <w:t>Response</w:t>
      </w:r>
      <w:r w:rsidRPr="00FD25AF">
        <w:rPr>
          <w:rFonts w:ascii="Times New Roman" w:hAnsi="Times New Roman"/>
          <w:sz w:val="24"/>
          <w:szCs w:val="24"/>
        </w:rPr>
        <w:t>:  CMS prefers the current wording at this time.</w:t>
      </w:r>
      <w:r w:rsidR="00532C90" w:rsidRPr="00FD25AF">
        <w:rPr>
          <w:rFonts w:ascii="Times New Roman" w:hAnsi="Times New Roman"/>
          <w:sz w:val="24"/>
          <w:szCs w:val="24"/>
        </w:rPr>
        <w:t xml:space="preserve">  </w:t>
      </w:r>
      <w:r w:rsidR="00AA2103">
        <w:rPr>
          <w:rFonts w:ascii="Times New Roman" w:hAnsi="Times New Roman"/>
          <w:sz w:val="24"/>
          <w:szCs w:val="24"/>
        </w:rPr>
        <w:t>Th</w:t>
      </w:r>
      <w:r w:rsidR="00152731">
        <w:rPr>
          <w:rFonts w:ascii="Times New Roman" w:hAnsi="Times New Roman"/>
          <w:sz w:val="24"/>
          <w:szCs w:val="24"/>
        </w:rPr>
        <w:t xml:space="preserve">e suggested content </w:t>
      </w:r>
      <w:r w:rsidR="00AA2103">
        <w:rPr>
          <w:rFonts w:ascii="Times New Roman" w:hAnsi="Times New Roman"/>
          <w:sz w:val="24"/>
          <w:szCs w:val="24"/>
        </w:rPr>
        <w:t>was</w:t>
      </w:r>
      <w:r w:rsidR="00152731">
        <w:rPr>
          <w:rFonts w:ascii="Times New Roman" w:hAnsi="Times New Roman"/>
          <w:sz w:val="24"/>
          <w:szCs w:val="24"/>
        </w:rPr>
        <w:t xml:space="preserve"> removed </w:t>
      </w:r>
      <w:r w:rsidR="00AA2103">
        <w:rPr>
          <w:rFonts w:ascii="Times New Roman" w:hAnsi="Times New Roman"/>
          <w:sz w:val="24"/>
          <w:szCs w:val="24"/>
        </w:rPr>
        <w:t xml:space="preserve">from the standardized format </w:t>
      </w:r>
      <w:r w:rsidR="00152731">
        <w:rPr>
          <w:rFonts w:ascii="Times New Roman" w:hAnsi="Times New Roman"/>
          <w:sz w:val="24"/>
          <w:szCs w:val="24"/>
        </w:rPr>
        <w:t xml:space="preserve">based upon extensive testing with stakeholders and feedback from beneficiaries.  </w:t>
      </w:r>
      <w:r w:rsidR="00532C90" w:rsidRPr="00FD25AF">
        <w:rPr>
          <w:rFonts w:ascii="Times New Roman" w:hAnsi="Times New Roman"/>
          <w:sz w:val="24"/>
          <w:szCs w:val="24"/>
        </w:rPr>
        <w:t xml:space="preserve">This </w:t>
      </w:r>
      <w:r w:rsidR="00A73B89">
        <w:rPr>
          <w:rFonts w:ascii="Times New Roman" w:hAnsi="Times New Roman"/>
          <w:sz w:val="24"/>
          <w:szCs w:val="24"/>
        </w:rPr>
        <w:t>suggestion</w:t>
      </w:r>
      <w:r w:rsidR="00532C90" w:rsidRPr="00FD25AF">
        <w:rPr>
          <w:rFonts w:ascii="Times New Roman" w:hAnsi="Times New Roman"/>
          <w:sz w:val="24"/>
          <w:szCs w:val="24"/>
        </w:rPr>
        <w:t xml:space="preserve"> will be considered </w:t>
      </w:r>
      <w:r w:rsidR="00152731">
        <w:rPr>
          <w:rFonts w:ascii="Times New Roman" w:hAnsi="Times New Roman"/>
          <w:sz w:val="24"/>
          <w:szCs w:val="24"/>
        </w:rPr>
        <w:t xml:space="preserve">for future revisions of the standardized format.  </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One comment is about the second paragraph of the BCL which reads the MAP has “steps you should take to help you get the best results from your medications.”  The recommended wording is:  “The action plan has steps you should take to help you get the best results from your medications and stay up to date with your health and wellness needs.”</w:t>
      </w:r>
    </w:p>
    <w:p w:rsidR="003F5E37" w:rsidRPr="00FD25AF" w:rsidRDefault="003F5E37" w:rsidP="000E1D73">
      <w:pPr>
        <w:spacing w:after="120" w:line="240" w:lineRule="auto"/>
        <w:rPr>
          <w:rFonts w:ascii="Times New Roman" w:hAnsi="Times New Roman"/>
          <w:sz w:val="24"/>
          <w:szCs w:val="24"/>
          <w:u w:val="single"/>
        </w:rPr>
      </w:pPr>
      <w:r w:rsidRPr="008C68A4">
        <w:rPr>
          <w:rFonts w:ascii="Times New Roman" w:hAnsi="Times New Roman"/>
          <w:sz w:val="24"/>
          <w:szCs w:val="24"/>
          <w:u w:val="single"/>
        </w:rPr>
        <w:t>Response</w:t>
      </w:r>
      <w:r w:rsidRPr="00FD25AF">
        <w:rPr>
          <w:rFonts w:ascii="Times New Roman" w:hAnsi="Times New Roman"/>
          <w:sz w:val="24"/>
          <w:szCs w:val="24"/>
        </w:rPr>
        <w:t xml:space="preserve">:  </w:t>
      </w:r>
      <w:r w:rsidR="00B55624">
        <w:rPr>
          <w:rFonts w:ascii="Times New Roman" w:hAnsi="Times New Roman"/>
          <w:sz w:val="24"/>
          <w:szCs w:val="24"/>
        </w:rPr>
        <w:t>CMS disagrees with this comment.  Addressing all of a beneficiary’s health and wellness needs, though laudable, is beyond the scope of requirements for a CMR</w:t>
      </w:r>
      <w:r w:rsidR="00AA2103">
        <w:rPr>
          <w:rFonts w:ascii="Times New Roman" w:hAnsi="Times New Roman"/>
          <w:sz w:val="24"/>
          <w:szCs w:val="24"/>
        </w:rPr>
        <w:t xml:space="preserve">.  </w:t>
      </w:r>
      <w:r w:rsidR="00B55624">
        <w:rPr>
          <w:rFonts w:ascii="Times New Roman" w:hAnsi="Times New Roman"/>
          <w:sz w:val="24"/>
          <w:szCs w:val="24"/>
        </w:rPr>
        <w:t xml:space="preserve">CMS encourages Part D plans to </w:t>
      </w:r>
      <w:r w:rsidR="00B55624" w:rsidRPr="00B55624">
        <w:rPr>
          <w:rFonts w:ascii="Times New Roman" w:hAnsi="Times New Roman"/>
          <w:sz w:val="24"/>
          <w:szCs w:val="24"/>
        </w:rPr>
        <w:t xml:space="preserve">augment the </w:t>
      </w:r>
      <w:r w:rsidR="00B55624">
        <w:rPr>
          <w:rFonts w:ascii="Times New Roman" w:hAnsi="Times New Roman"/>
          <w:sz w:val="24"/>
          <w:szCs w:val="24"/>
        </w:rPr>
        <w:t>standardized f</w:t>
      </w:r>
      <w:r w:rsidR="00B55624" w:rsidRPr="00B55624">
        <w:rPr>
          <w:rFonts w:ascii="Times New Roman" w:hAnsi="Times New Roman"/>
          <w:sz w:val="24"/>
          <w:szCs w:val="24"/>
        </w:rPr>
        <w:t>ormat with additional materials as needed to help beneficiaries manage their health</w:t>
      </w:r>
      <w:r w:rsidR="00B55624">
        <w:rPr>
          <w:rFonts w:ascii="Times New Roman" w:hAnsi="Times New Roman"/>
          <w:sz w:val="24"/>
          <w:szCs w:val="24"/>
        </w:rPr>
        <w:t xml:space="preserve"> and wellness</w:t>
      </w:r>
      <w:r w:rsidR="00B55624" w:rsidRPr="00B55624">
        <w:rPr>
          <w:rFonts w:ascii="Times New Roman" w:hAnsi="Times New Roman"/>
          <w:sz w:val="24"/>
          <w:szCs w:val="24"/>
        </w:rPr>
        <w:t xml:space="preserve"> needs</w:t>
      </w:r>
      <w:r w:rsidR="00B55624">
        <w:rPr>
          <w:rFonts w:ascii="Times New Roman" w:hAnsi="Times New Roman"/>
          <w:sz w:val="24"/>
          <w:szCs w:val="24"/>
        </w:rPr>
        <w:t>.</w:t>
      </w:r>
    </w:p>
    <w:p w:rsidR="00753D0F" w:rsidRDefault="00753D0F" w:rsidP="000E1D73">
      <w:pPr>
        <w:spacing w:after="120" w:line="240" w:lineRule="auto"/>
        <w:rPr>
          <w:rFonts w:ascii="Times New Roman" w:hAnsi="Times New Roman"/>
          <w:sz w:val="24"/>
          <w:szCs w:val="24"/>
        </w:rPr>
      </w:pPr>
    </w:p>
    <w:p w:rsidR="003F5E37" w:rsidRPr="00753D0F" w:rsidRDefault="00753D0F" w:rsidP="000E1D73">
      <w:pPr>
        <w:spacing w:after="120" w:line="240" w:lineRule="auto"/>
        <w:rPr>
          <w:rFonts w:ascii="Times New Roman" w:hAnsi="Times New Roman"/>
          <w:b/>
          <w:sz w:val="28"/>
          <w:szCs w:val="28"/>
        </w:rPr>
      </w:pPr>
      <w:r>
        <w:rPr>
          <w:rFonts w:ascii="Times New Roman" w:hAnsi="Times New Roman"/>
          <w:b/>
          <w:sz w:val="28"/>
          <w:szCs w:val="28"/>
        </w:rPr>
        <w:t xml:space="preserve">III. </w:t>
      </w:r>
      <w:r w:rsidR="003F5E37" w:rsidRPr="00753D0F">
        <w:rPr>
          <w:rFonts w:ascii="Times New Roman" w:hAnsi="Times New Roman"/>
          <w:b/>
          <w:sz w:val="28"/>
          <w:szCs w:val="28"/>
        </w:rPr>
        <w:t>Medication Action Plan</w:t>
      </w:r>
    </w:p>
    <w:p w:rsidR="003F5E37" w:rsidRPr="00F14F9B" w:rsidRDefault="003F5E37" w:rsidP="000E1D73">
      <w:pPr>
        <w:spacing w:after="120" w:line="240" w:lineRule="auto"/>
        <w:rPr>
          <w:rFonts w:ascii="Times New Roman" w:hAnsi="Times New Roman"/>
          <w:sz w:val="24"/>
          <w:szCs w:val="24"/>
          <w:u w:val="single"/>
        </w:rPr>
      </w:pPr>
      <w:r w:rsidRPr="00F774AC">
        <w:rPr>
          <w:rFonts w:ascii="Times New Roman" w:hAnsi="Times New Roman"/>
          <w:sz w:val="24"/>
          <w:szCs w:val="24"/>
          <w:u w:val="single"/>
        </w:rPr>
        <w:t>Comment</w:t>
      </w:r>
      <w:r w:rsidRPr="00FD25AF">
        <w:rPr>
          <w:rFonts w:ascii="Times New Roman" w:hAnsi="Times New Roman"/>
          <w:sz w:val="24"/>
          <w:szCs w:val="24"/>
        </w:rPr>
        <w:t>:  Two commenters state that there may be cases where there is no actionable item</w:t>
      </w:r>
      <w:r w:rsidR="00F14F9B">
        <w:rPr>
          <w:rFonts w:ascii="Times New Roman" w:hAnsi="Times New Roman"/>
          <w:sz w:val="24"/>
          <w:szCs w:val="24"/>
        </w:rPr>
        <w:t xml:space="preserve">.  One commenter stated that </w:t>
      </w:r>
      <w:r w:rsidRPr="00FD25AF">
        <w:rPr>
          <w:rFonts w:ascii="Times New Roman" w:hAnsi="Times New Roman"/>
          <w:sz w:val="24"/>
          <w:szCs w:val="24"/>
        </w:rPr>
        <w:t>a new MAP is not necessary for the MTM participant other than to reinforce current behaviors and proposed using a standardized statement reinforcing compliance.</w:t>
      </w:r>
      <w:r w:rsidR="00F14F9B">
        <w:rPr>
          <w:rFonts w:ascii="Times New Roman" w:hAnsi="Times New Roman"/>
          <w:sz w:val="24"/>
          <w:szCs w:val="24"/>
        </w:rPr>
        <w:t xml:space="preserve">  </w:t>
      </w:r>
      <w:r w:rsidR="00F14F9B" w:rsidRPr="00F03292">
        <w:rPr>
          <w:rFonts w:ascii="Times New Roman" w:hAnsi="Times New Roman"/>
          <w:sz w:val="24"/>
          <w:szCs w:val="24"/>
        </w:rPr>
        <w:t>The other commenter suggested that the requirement to include a MAP is inconsistent with proposed revisions to the MTM Program Federal Regulation, Federal Register 76: 196, page 63086, which states that a comprehensive medication review “</w:t>
      </w:r>
      <w:r w:rsidR="00F14F9B" w:rsidRPr="00F03292">
        <w:rPr>
          <w:rFonts w:ascii="Times New Roman" w:hAnsi="Times New Roman"/>
          <w:i/>
          <w:sz w:val="24"/>
          <w:szCs w:val="24"/>
        </w:rPr>
        <w:t>may</w:t>
      </w:r>
      <w:r w:rsidR="00F14F9B" w:rsidRPr="00F03292">
        <w:rPr>
          <w:rFonts w:ascii="Times New Roman" w:hAnsi="Times New Roman"/>
          <w:sz w:val="24"/>
          <w:szCs w:val="24"/>
        </w:rPr>
        <w:t xml:space="preserve"> result in the creation of a recommended medication action plan …” (emphasis added by commenter).  </w:t>
      </w:r>
      <w:r w:rsidR="00A6101A" w:rsidRPr="00F03292">
        <w:rPr>
          <w:rFonts w:ascii="Times New Roman" w:hAnsi="Times New Roman"/>
          <w:sz w:val="24"/>
          <w:szCs w:val="24"/>
        </w:rPr>
        <w:t xml:space="preserve">This commenter </w:t>
      </w:r>
      <w:r w:rsidR="00A6101A" w:rsidRPr="00F03292">
        <w:rPr>
          <w:rFonts w:ascii="Times New Roman" w:hAnsi="Times New Roman"/>
          <w:sz w:val="24"/>
          <w:szCs w:val="24"/>
        </w:rPr>
        <w:lastRenderedPageBreak/>
        <w:t>asked how the standardized format may be revised if a CMR does not result in a recommended medication action plan.</w:t>
      </w:r>
      <w:r w:rsidR="00A6101A">
        <w:rPr>
          <w:rFonts w:ascii="Times New Roman" w:hAnsi="Times New Roman"/>
          <w:sz w:val="24"/>
          <w:szCs w:val="24"/>
        </w:rPr>
        <w:t xml:space="preserve">  </w:t>
      </w:r>
    </w:p>
    <w:p w:rsidR="003F5E37"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w:t>
      </w:r>
      <w:r w:rsidR="00BA4B31" w:rsidRPr="00FD25AF">
        <w:rPr>
          <w:rFonts w:ascii="Times New Roman" w:hAnsi="Times New Roman"/>
          <w:sz w:val="24"/>
          <w:szCs w:val="24"/>
        </w:rPr>
        <w:t>The standardized format allows plan sponsors to enter other statements into a new MAP as appropriate</w:t>
      </w:r>
      <w:r w:rsidR="00BA4B31">
        <w:rPr>
          <w:rFonts w:ascii="Times New Roman" w:hAnsi="Times New Roman"/>
          <w:sz w:val="24"/>
          <w:szCs w:val="24"/>
        </w:rPr>
        <w:t xml:space="preserve"> for the beneficiary</w:t>
      </w:r>
      <w:r w:rsidR="00BA4B31" w:rsidRPr="00FD25AF">
        <w:rPr>
          <w:rFonts w:ascii="Times New Roman" w:hAnsi="Times New Roman"/>
          <w:sz w:val="24"/>
          <w:szCs w:val="24"/>
        </w:rPr>
        <w:t>, such as reinforcing compliance, maintaining beneficiary’s actions, and acknowledging beneficiary success in their medication therapy.</w:t>
      </w:r>
      <w:r w:rsidR="00BA4B31">
        <w:rPr>
          <w:rFonts w:ascii="Times New Roman" w:hAnsi="Times New Roman"/>
          <w:sz w:val="24"/>
          <w:szCs w:val="24"/>
        </w:rPr>
        <w:t xml:space="preserve">  </w:t>
      </w:r>
      <w:r w:rsidRPr="00FD25AF">
        <w:rPr>
          <w:rFonts w:ascii="Times New Roman" w:hAnsi="Times New Roman"/>
          <w:sz w:val="24"/>
          <w:szCs w:val="24"/>
        </w:rPr>
        <w:t>CMS recognizes that</w:t>
      </w:r>
      <w:r w:rsidR="00F14F9B">
        <w:rPr>
          <w:rFonts w:ascii="Times New Roman" w:hAnsi="Times New Roman"/>
          <w:sz w:val="24"/>
          <w:szCs w:val="24"/>
        </w:rPr>
        <w:t>, although</w:t>
      </w:r>
      <w:r w:rsidRPr="00FD25AF">
        <w:rPr>
          <w:rFonts w:ascii="Times New Roman" w:hAnsi="Times New Roman"/>
          <w:sz w:val="24"/>
          <w:szCs w:val="24"/>
        </w:rPr>
        <w:t xml:space="preserve"> there may be no action items f</w:t>
      </w:r>
      <w:r w:rsidR="00F06451">
        <w:rPr>
          <w:rFonts w:ascii="Times New Roman" w:hAnsi="Times New Roman"/>
          <w:sz w:val="24"/>
          <w:szCs w:val="24"/>
        </w:rPr>
        <w:t>rom</w:t>
      </w:r>
      <w:r w:rsidRPr="00FD25AF">
        <w:rPr>
          <w:rFonts w:ascii="Times New Roman" w:hAnsi="Times New Roman"/>
          <w:sz w:val="24"/>
          <w:szCs w:val="24"/>
        </w:rPr>
        <w:t xml:space="preserve"> a given </w:t>
      </w:r>
      <w:r w:rsidR="00BA4035">
        <w:rPr>
          <w:rFonts w:ascii="Times New Roman" w:hAnsi="Times New Roman"/>
          <w:sz w:val="24"/>
          <w:szCs w:val="24"/>
        </w:rPr>
        <w:t>CMR</w:t>
      </w:r>
      <w:r w:rsidR="00F14F9B">
        <w:rPr>
          <w:rFonts w:ascii="Times New Roman" w:hAnsi="Times New Roman"/>
          <w:sz w:val="24"/>
          <w:szCs w:val="24"/>
        </w:rPr>
        <w:t xml:space="preserve">, beneficiaries will best understand a consistent deliverable after their CMRs, including the beneficiary cover letter, medication action plan – even if there are no </w:t>
      </w:r>
      <w:r w:rsidR="00BA4B31">
        <w:rPr>
          <w:rFonts w:ascii="Times New Roman" w:hAnsi="Times New Roman"/>
          <w:sz w:val="24"/>
          <w:szCs w:val="24"/>
        </w:rPr>
        <w:t xml:space="preserve">new </w:t>
      </w:r>
      <w:r w:rsidR="00F14F9B">
        <w:rPr>
          <w:rFonts w:ascii="Times New Roman" w:hAnsi="Times New Roman"/>
          <w:sz w:val="24"/>
          <w:szCs w:val="24"/>
        </w:rPr>
        <w:t>beneficiary-specific action steps, and personal medication list</w:t>
      </w:r>
      <w:r w:rsidRPr="00FD25AF">
        <w:rPr>
          <w:rFonts w:ascii="Times New Roman" w:hAnsi="Times New Roman"/>
          <w:sz w:val="24"/>
          <w:szCs w:val="24"/>
        </w:rPr>
        <w:t xml:space="preserve">. </w:t>
      </w:r>
      <w:r w:rsidR="00F14F9B">
        <w:rPr>
          <w:rFonts w:ascii="Times New Roman" w:hAnsi="Times New Roman"/>
          <w:sz w:val="24"/>
          <w:szCs w:val="24"/>
        </w:rPr>
        <w:t xml:space="preserve"> </w:t>
      </w:r>
      <w:r w:rsidR="00BA4B31">
        <w:rPr>
          <w:rFonts w:ascii="Times New Roman" w:eastAsia="Times New Roman" w:hAnsi="Times New Roman"/>
          <w:color w:val="000000"/>
          <w:sz w:val="24"/>
          <w:szCs w:val="24"/>
        </w:rPr>
        <w:t xml:space="preserve">Requiring the beneficiary to refer to a previous MAP may be confusing to beneficiaries and affect their ability to comply with current recommendations for their medication therapy.  </w:t>
      </w:r>
    </w:p>
    <w:p w:rsidR="003F5E37" w:rsidRPr="00FD25AF" w:rsidRDefault="003F5E37" w:rsidP="000E1D73">
      <w:pPr>
        <w:spacing w:after="120" w:line="240" w:lineRule="auto"/>
        <w:rPr>
          <w:rFonts w:ascii="Times New Roman" w:hAnsi="Times New Roman"/>
          <w:sz w:val="24"/>
          <w:szCs w:val="24"/>
        </w:rPr>
      </w:pPr>
      <w:r w:rsidRPr="00D66CBF">
        <w:rPr>
          <w:rFonts w:ascii="Times New Roman" w:hAnsi="Times New Roman"/>
          <w:sz w:val="24"/>
          <w:szCs w:val="24"/>
          <w:u w:val="single"/>
        </w:rPr>
        <w:t>Comment</w:t>
      </w:r>
      <w:r w:rsidRPr="00FD25AF">
        <w:rPr>
          <w:rFonts w:ascii="Times New Roman" w:hAnsi="Times New Roman"/>
          <w:sz w:val="24"/>
          <w:szCs w:val="24"/>
        </w:rPr>
        <w:t>:  One comment suggested consolidating the boxes “What we talked about" and "What I need to do" into one box “What we talked about and what I need to do</w:t>
      </w:r>
      <w:r w:rsidR="00534284">
        <w:rPr>
          <w:rFonts w:ascii="Times New Roman" w:hAnsi="Times New Roman"/>
          <w:sz w:val="24"/>
          <w:szCs w:val="24"/>
        </w:rPr>
        <w:t>.</w:t>
      </w:r>
      <w:r w:rsidRPr="00FD25AF">
        <w:rPr>
          <w:rFonts w:ascii="Times New Roman" w:hAnsi="Times New Roman"/>
          <w:sz w:val="24"/>
          <w:szCs w:val="24"/>
        </w:rPr>
        <w:t xml:space="preserve">”  </w:t>
      </w:r>
    </w:p>
    <w:p w:rsidR="003F5E37"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Health literacy guidelines suggest that separating this type of material in simple categories makes it more easily readable and reduces the overall burden on the end user in comprehending the material.  </w:t>
      </w:r>
      <w:r w:rsidR="007642B9" w:rsidRPr="00FD25AF">
        <w:rPr>
          <w:rFonts w:ascii="Times New Roman" w:hAnsi="Times New Roman"/>
          <w:sz w:val="24"/>
          <w:szCs w:val="24"/>
        </w:rPr>
        <w:t>Testing with beneficiaries also indicated a preference for the current format.</w:t>
      </w:r>
      <w:r w:rsidR="007642B9">
        <w:rPr>
          <w:rFonts w:ascii="Times New Roman" w:hAnsi="Times New Roman"/>
          <w:sz w:val="24"/>
          <w:szCs w:val="24"/>
        </w:rPr>
        <w:t xml:space="preserve">  </w:t>
      </w:r>
      <w:r w:rsidRPr="00FD25AF">
        <w:rPr>
          <w:rFonts w:ascii="Times New Roman" w:hAnsi="Times New Roman"/>
          <w:sz w:val="24"/>
          <w:szCs w:val="24"/>
        </w:rPr>
        <w:t>Therefore, CMS supports two distinct boxes for these items.</w:t>
      </w:r>
    </w:p>
    <w:p w:rsidR="003F5E37" w:rsidRPr="00FD25AF" w:rsidRDefault="003F5E37" w:rsidP="000E1D73">
      <w:pPr>
        <w:spacing w:after="120" w:line="240" w:lineRule="auto"/>
        <w:rPr>
          <w:rFonts w:ascii="Times New Roman" w:hAnsi="Times New Roman"/>
          <w:sz w:val="24"/>
          <w:szCs w:val="24"/>
          <w:u w:val="single"/>
        </w:rPr>
      </w:pPr>
      <w:r w:rsidRPr="005C72C0">
        <w:rPr>
          <w:rFonts w:ascii="Times New Roman" w:hAnsi="Times New Roman"/>
          <w:sz w:val="24"/>
          <w:szCs w:val="24"/>
          <w:u w:val="single"/>
        </w:rPr>
        <w:t>Comment</w:t>
      </w:r>
      <w:r w:rsidRPr="00FD25AF">
        <w:rPr>
          <w:rFonts w:ascii="Times New Roman" w:hAnsi="Times New Roman"/>
          <w:sz w:val="24"/>
          <w:szCs w:val="24"/>
        </w:rPr>
        <w:t>:  One comment recommends that the MAP should be formatted with one row for each item, instead of stacked columns.</w:t>
      </w:r>
      <w:r w:rsidRPr="00FD25AF">
        <w:rPr>
          <w:rFonts w:ascii="Times New Roman" w:hAnsi="Times New Roman"/>
          <w:sz w:val="24"/>
          <w:szCs w:val="24"/>
          <w:u w:val="single"/>
        </w:rPr>
        <w:t xml:space="preserve">  </w:t>
      </w:r>
    </w:p>
    <w:p w:rsidR="003F5E37" w:rsidRPr="0023695D" w:rsidRDefault="003F5E37" w:rsidP="000E1D73">
      <w:pPr>
        <w:spacing w:after="120" w:line="240" w:lineRule="auto"/>
        <w:rPr>
          <w:rFonts w:ascii="Times New Roman" w:hAnsi="Times New Roman"/>
          <w:sz w:val="24"/>
          <w:szCs w:val="24"/>
          <w:u w:val="single"/>
        </w:rPr>
      </w:pPr>
      <w:r w:rsidRPr="0023695D">
        <w:rPr>
          <w:rFonts w:ascii="Times New Roman" w:hAnsi="Times New Roman"/>
          <w:sz w:val="24"/>
          <w:szCs w:val="24"/>
          <w:u w:val="single"/>
        </w:rPr>
        <w:t>Response</w:t>
      </w:r>
      <w:r w:rsidRPr="0023695D">
        <w:rPr>
          <w:rFonts w:ascii="Times New Roman" w:hAnsi="Times New Roman"/>
          <w:sz w:val="24"/>
          <w:szCs w:val="24"/>
        </w:rPr>
        <w:t xml:space="preserve">:  Health literacy guidelines suggest that separating this type of information into simple categories makes it more easily readable and reduces the overall burden on the end user in comprehending the material. </w:t>
      </w:r>
      <w:r w:rsidR="0023695D" w:rsidRPr="0023695D">
        <w:rPr>
          <w:rFonts w:ascii="Times New Roman" w:hAnsi="Times New Roman"/>
          <w:sz w:val="24"/>
          <w:szCs w:val="24"/>
        </w:rPr>
        <w:t xml:space="preserve"> The ‘What I need to do’ field is immediately followed in the same row by the ‘What I did and when I did it field’ to link recommendations to actions and to simplify the recording of beneficiary’s notes.  </w:t>
      </w:r>
      <w:r w:rsidRPr="0023695D">
        <w:rPr>
          <w:rFonts w:ascii="Times New Roman" w:hAnsi="Times New Roman"/>
          <w:sz w:val="24"/>
          <w:szCs w:val="24"/>
        </w:rPr>
        <w:t>Testing with beneficiaries also indicated a preference for the current format.</w:t>
      </w:r>
    </w:p>
    <w:p w:rsidR="003F5E37" w:rsidRDefault="003F5E37" w:rsidP="000E1D73">
      <w:pPr>
        <w:spacing w:after="120" w:line="240" w:lineRule="auto"/>
        <w:rPr>
          <w:color w:val="000000"/>
        </w:rPr>
      </w:pPr>
    </w:p>
    <w:p w:rsidR="003F5E37" w:rsidRPr="00FD25AF" w:rsidRDefault="00753D0F" w:rsidP="000E1D73">
      <w:pPr>
        <w:spacing w:after="120" w:line="240" w:lineRule="auto"/>
        <w:rPr>
          <w:rFonts w:ascii="Times New Roman" w:hAnsi="Times New Roman"/>
          <w:sz w:val="24"/>
          <w:szCs w:val="24"/>
          <w:u w:val="single"/>
        </w:rPr>
      </w:pPr>
      <w:r>
        <w:rPr>
          <w:rFonts w:ascii="Times New Roman" w:hAnsi="Times New Roman"/>
          <w:b/>
          <w:sz w:val="28"/>
          <w:szCs w:val="28"/>
        </w:rPr>
        <w:t>IV</w:t>
      </w:r>
      <w:r w:rsidR="001E72B6">
        <w:rPr>
          <w:rFonts w:ascii="Times New Roman" w:hAnsi="Times New Roman"/>
          <w:b/>
          <w:sz w:val="28"/>
          <w:szCs w:val="28"/>
        </w:rPr>
        <w:t>. Personal</w:t>
      </w:r>
      <w:r w:rsidR="003F5E37" w:rsidRPr="00753D0F">
        <w:rPr>
          <w:rFonts w:ascii="Times New Roman" w:hAnsi="Times New Roman"/>
          <w:b/>
          <w:sz w:val="28"/>
          <w:szCs w:val="28"/>
        </w:rPr>
        <w:t xml:space="preserve"> Medication List</w:t>
      </w:r>
    </w:p>
    <w:p w:rsidR="003F5E37" w:rsidRPr="00FD25AF" w:rsidRDefault="003F5E37" w:rsidP="000E1D73">
      <w:pPr>
        <w:spacing w:after="120" w:line="240" w:lineRule="auto"/>
        <w:rPr>
          <w:rFonts w:ascii="Times New Roman" w:hAnsi="Times New Roman"/>
          <w:sz w:val="24"/>
          <w:szCs w:val="24"/>
          <w:u w:val="single"/>
        </w:rPr>
      </w:pPr>
      <w:r w:rsidRPr="00045BA5">
        <w:rPr>
          <w:rFonts w:ascii="Times New Roman" w:hAnsi="Times New Roman"/>
          <w:sz w:val="24"/>
          <w:szCs w:val="24"/>
          <w:u w:val="single"/>
        </w:rPr>
        <w:t>Comment</w:t>
      </w:r>
      <w:r w:rsidRPr="00FD25AF">
        <w:rPr>
          <w:rFonts w:ascii="Times New Roman" w:hAnsi="Times New Roman"/>
          <w:sz w:val="24"/>
          <w:szCs w:val="24"/>
        </w:rPr>
        <w:t xml:space="preserve">:  </w:t>
      </w:r>
      <w:r w:rsidRPr="00F03292">
        <w:rPr>
          <w:rFonts w:ascii="Times New Roman" w:hAnsi="Times New Roman"/>
          <w:sz w:val="24"/>
          <w:szCs w:val="24"/>
        </w:rPr>
        <w:t xml:space="preserve">One comment suggested adding "nutritional supplements" to the list of items in the </w:t>
      </w:r>
      <w:r w:rsidR="00122462" w:rsidRPr="00F03292">
        <w:rPr>
          <w:rFonts w:ascii="Times New Roman" w:hAnsi="Times New Roman"/>
          <w:sz w:val="24"/>
          <w:szCs w:val="24"/>
        </w:rPr>
        <w:t>check list</w:t>
      </w:r>
      <w:r w:rsidRPr="00F03292">
        <w:rPr>
          <w:rFonts w:ascii="Times New Roman" w:hAnsi="Times New Roman"/>
          <w:sz w:val="24"/>
          <w:szCs w:val="24"/>
        </w:rPr>
        <w:t xml:space="preserve"> box.</w:t>
      </w:r>
      <w:r w:rsidRPr="00FD25AF">
        <w:rPr>
          <w:rFonts w:ascii="Times New Roman" w:hAnsi="Times New Roman"/>
          <w:sz w:val="24"/>
          <w:szCs w:val="24"/>
          <w:u w:val="single"/>
        </w:rPr>
        <w:t xml:space="preserve"> </w:t>
      </w:r>
    </w:p>
    <w:p w:rsidR="003F5E37"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Nutritional supplements may be added to the list as changes are considered for future revisions of the standardized format.</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xml:space="preserve">:  One comment states that there is no field to capture the filling pharmacy information, including </w:t>
      </w:r>
      <w:r w:rsidR="00122462">
        <w:rPr>
          <w:rFonts w:ascii="Times New Roman" w:hAnsi="Times New Roman"/>
          <w:sz w:val="24"/>
          <w:szCs w:val="24"/>
        </w:rPr>
        <w:t xml:space="preserve">the </w:t>
      </w:r>
      <w:r w:rsidRPr="00FD25AF">
        <w:rPr>
          <w:rFonts w:ascii="Times New Roman" w:hAnsi="Times New Roman"/>
          <w:sz w:val="24"/>
          <w:szCs w:val="24"/>
        </w:rPr>
        <w:t>phone number</w:t>
      </w:r>
      <w:r w:rsidR="00122462">
        <w:rPr>
          <w:rFonts w:ascii="Times New Roman" w:hAnsi="Times New Roman"/>
          <w:sz w:val="24"/>
          <w:szCs w:val="24"/>
        </w:rPr>
        <w:t>,</w:t>
      </w:r>
      <w:r w:rsidRPr="00FD25AF">
        <w:rPr>
          <w:rFonts w:ascii="Times New Roman" w:hAnsi="Times New Roman"/>
          <w:sz w:val="24"/>
          <w:szCs w:val="24"/>
        </w:rPr>
        <w:t xml:space="preserve"> and suggested that an additional box should be added to </w:t>
      </w:r>
      <w:r w:rsidR="00122462">
        <w:rPr>
          <w:rFonts w:ascii="Times New Roman" w:hAnsi="Times New Roman"/>
          <w:sz w:val="24"/>
          <w:szCs w:val="24"/>
        </w:rPr>
        <w:t>record</w:t>
      </w:r>
      <w:r w:rsidRPr="00FD25AF">
        <w:rPr>
          <w:rFonts w:ascii="Times New Roman" w:hAnsi="Times New Roman"/>
          <w:sz w:val="24"/>
          <w:szCs w:val="24"/>
        </w:rPr>
        <w:t xml:space="preserve"> </w:t>
      </w:r>
      <w:r w:rsidR="00122462">
        <w:rPr>
          <w:rFonts w:ascii="Times New Roman" w:hAnsi="Times New Roman"/>
          <w:sz w:val="24"/>
          <w:szCs w:val="24"/>
        </w:rPr>
        <w:t xml:space="preserve">the </w:t>
      </w:r>
      <w:r w:rsidRPr="00FD25AF">
        <w:rPr>
          <w:rFonts w:ascii="Times New Roman" w:hAnsi="Times New Roman"/>
          <w:sz w:val="24"/>
          <w:szCs w:val="24"/>
        </w:rPr>
        <w:t>filling pharmacy information.</w:t>
      </w:r>
    </w:p>
    <w:p w:rsidR="003F5E37" w:rsidRDefault="003F5E37" w:rsidP="00A96189">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w:t>
      </w:r>
      <w:r w:rsidR="00BB5DB3">
        <w:rPr>
          <w:rFonts w:ascii="Times New Roman" w:hAnsi="Times New Roman"/>
          <w:sz w:val="24"/>
          <w:szCs w:val="24"/>
        </w:rPr>
        <w:t xml:space="preserve">CMS disagrees with this comment.  The beneficiary’s primary pharmacy </w:t>
      </w:r>
      <w:r w:rsidR="00A96189">
        <w:rPr>
          <w:rFonts w:ascii="Times New Roman" w:hAnsi="Times New Roman"/>
          <w:sz w:val="24"/>
          <w:szCs w:val="24"/>
        </w:rPr>
        <w:t>may</w:t>
      </w:r>
      <w:r w:rsidR="00BB5DB3">
        <w:rPr>
          <w:rFonts w:ascii="Times New Roman" w:hAnsi="Times New Roman"/>
          <w:sz w:val="24"/>
          <w:szCs w:val="24"/>
        </w:rPr>
        <w:t xml:space="preserve"> be listed in the </w:t>
      </w:r>
      <w:r w:rsidR="00A96189">
        <w:rPr>
          <w:rFonts w:ascii="Times New Roman" w:hAnsi="Times New Roman"/>
          <w:sz w:val="24"/>
          <w:szCs w:val="24"/>
        </w:rPr>
        <w:t>“</w:t>
      </w:r>
      <w:r w:rsidR="00BB5DB3">
        <w:rPr>
          <w:rFonts w:ascii="Times New Roman" w:hAnsi="Times New Roman"/>
          <w:sz w:val="24"/>
          <w:szCs w:val="24"/>
        </w:rPr>
        <w:t>Other Information</w:t>
      </w:r>
      <w:r w:rsidR="00A96189">
        <w:rPr>
          <w:rFonts w:ascii="Times New Roman" w:hAnsi="Times New Roman"/>
          <w:sz w:val="24"/>
          <w:szCs w:val="24"/>
        </w:rPr>
        <w:t>”</w:t>
      </w:r>
      <w:r w:rsidR="00BB5DB3">
        <w:rPr>
          <w:rFonts w:ascii="Times New Roman" w:hAnsi="Times New Roman"/>
          <w:sz w:val="24"/>
          <w:szCs w:val="24"/>
        </w:rPr>
        <w:t xml:space="preserve"> field</w:t>
      </w:r>
      <w:r w:rsidR="00B155E6">
        <w:rPr>
          <w:rFonts w:ascii="Times New Roman" w:hAnsi="Times New Roman"/>
          <w:sz w:val="24"/>
          <w:szCs w:val="24"/>
        </w:rPr>
        <w:t xml:space="preserve">.  </w:t>
      </w:r>
      <w:r w:rsidR="00A96189">
        <w:rPr>
          <w:rFonts w:ascii="Times New Roman" w:hAnsi="Times New Roman"/>
          <w:sz w:val="24"/>
          <w:szCs w:val="24"/>
        </w:rPr>
        <w:t>Pharmacy information may also be added to the “Insert other titles” field; this field allows the Part D plan to define its title and content to capture other medication-related information that plans/providers prefer to include in a medication list.</w:t>
      </w:r>
      <w:r w:rsidR="00A96189" w:rsidRPr="00FD25AF">
        <w:rPr>
          <w:rFonts w:ascii="Times New Roman" w:hAnsi="Times New Roman"/>
          <w:sz w:val="24"/>
          <w:szCs w:val="24"/>
        </w:rPr>
        <w:t xml:space="preserve"> </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xml:space="preserve">:  One comment is about the statement "Share this with your family or caregivers too."  </w:t>
      </w:r>
      <w:r w:rsidR="00122462">
        <w:rPr>
          <w:rFonts w:ascii="Times New Roman" w:hAnsi="Times New Roman"/>
          <w:sz w:val="24"/>
          <w:szCs w:val="24"/>
        </w:rPr>
        <w:t>The c</w:t>
      </w:r>
      <w:r w:rsidRPr="00FD25AF">
        <w:rPr>
          <w:rFonts w:ascii="Times New Roman" w:hAnsi="Times New Roman"/>
          <w:sz w:val="24"/>
          <w:szCs w:val="24"/>
        </w:rPr>
        <w:t xml:space="preserve">ommenter stated that the statement may be upsetting to those </w:t>
      </w:r>
      <w:r w:rsidR="00A96189">
        <w:rPr>
          <w:rFonts w:ascii="Times New Roman" w:hAnsi="Times New Roman"/>
          <w:sz w:val="24"/>
          <w:szCs w:val="24"/>
        </w:rPr>
        <w:t>who</w:t>
      </w:r>
      <w:r w:rsidRPr="00FD25AF">
        <w:rPr>
          <w:rFonts w:ascii="Times New Roman" w:hAnsi="Times New Roman"/>
          <w:sz w:val="24"/>
          <w:szCs w:val="24"/>
        </w:rPr>
        <w:t xml:space="preserve"> live independently and </w:t>
      </w:r>
      <w:r w:rsidRPr="00FD25AF">
        <w:rPr>
          <w:rFonts w:ascii="Times New Roman" w:hAnsi="Times New Roman"/>
          <w:sz w:val="24"/>
          <w:szCs w:val="24"/>
        </w:rPr>
        <w:lastRenderedPageBreak/>
        <w:t>that this statement should be deleted.  Not all Medicare members live with family members or have caregivers.</w:t>
      </w:r>
    </w:p>
    <w:p w:rsidR="003F5E37"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Response</w:t>
      </w:r>
      <w:r w:rsidRPr="00FD25AF">
        <w:rPr>
          <w:rFonts w:ascii="Times New Roman" w:hAnsi="Times New Roman"/>
          <w:sz w:val="24"/>
          <w:szCs w:val="24"/>
        </w:rPr>
        <w:t>:  This statement was added based upon input from beneficiaries and other stakeholders.</w:t>
      </w:r>
      <w:r w:rsidR="00513B9E" w:rsidRPr="00FD25AF">
        <w:rPr>
          <w:rFonts w:ascii="Times New Roman" w:hAnsi="Times New Roman"/>
          <w:sz w:val="24"/>
          <w:szCs w:val="24"/>
        </w:rPr>
        <w:t xml:space="preserve">  </w:t>
      </w:r>
      <w:r w:rsidR="00285E19" w:rsidRPr="00FD25AF">
        <w:rPr>
          <w:rFonts w:ascii="Times New Roman" w:hAnsi="Times New Roman"/>
          <w:sz w:val="24"/>
          <w:szCs w:val="24"/>
        </w:rPr>
        <w:t xml:space="preserve">CMS will continue to monitor and document feedback on this issue as the </w:t>
      </w:r>
      <w:r w:rsidR="00122462">
        <w:rPr>
          <w:rFonts w:ascii="Times New Roman" w:hAnsi="Times New Roman"/>
          <w:sz w:val="24"/>
          <w:szCs w:val="24"/>
        </w:rPr>
        <w:t>s</w:t>
      </w:r>
      <w:r w:rsidR="00285E19" w:rsidRPr="00FD25AF">
        <w:rPr>
          <w:rFonts w:ascii="Times New Roman" w:hAnsi="Times New Roman"/>
          <w:sz w:val="24"/>
          <w:szCs w:val="24"/>
        </w:rPr>
        <w:t xml:space="preserve">tandardized </w:t>
      </w:r>
      <w:r w:rsidR="00122462">
        <w:rPr>
          <w:rFonts w:ascii="Times New Roman" w:hAnsi="Times New Roman"/>
          <w:sz w:val="24"/>
          <w:szCs w:val="24"/>
        </w:rPr>
        <w:t>f</w:t>
      </w:r>
      <w:r w:rsidR="00285E19" w:rsidRPr="00FD25AF">
        <w:rPr>
          <w:rFonts w:ascii="Times New Roman" w:hAnsi="Times New Roman"/>
          <w:sz w:val="24"/>
          <w:szCs w:val="24"/>
        </w:rPr>
        <w:t>ormat</w:t>
      </w:r>
      <w:r w:rsidR="009C0797">
        <w:rPr>
          <w:rFonts w:ascii="Times New Roman" w:hAnsi="Times New Roman"/>
          <w:sz w:val="24"/>
          <w:szCs w:val="24"/>
        </w:rPr>
        <w:t xml:space="preserve"> </w:t>
      </w:r>
      <w:r w:rsidR="00A96189">
        <w:rPr>
          <w:rFonts w:ascii="Times New Roman" w:hAnsi="Times New Roman"/>
          <w:sz w:val="24"/>
          <w:szCs w:val="24"/>
        </w:rPr>
        <w:t>is</w:t>
      </w:r>
      <w:r w:rsidR="00285E19" w:rsidRPr="00FD25AF">
        <w:rPr>
          <w:rFonts w:ascii="Times New Roman" w:hAnsi="Times New Roman"/>
          <w:sz w:val="24"/>
          <w:szCs w:val="24"/>
        </w:rPr>
        <w:t xml:space="preserve"> revised in the future.</w:t>
      </w:r>
      <w:r w:rsidR="00285E19" w:rsidRPr="00FD25AF">
        <w:rPr>
          <w:rFonts w:ascii="Times New Roman" w:hAnsi="Times New Roman"/>
          <w:sz w:val="24"/>
          <w:szCs w:val="24"/>
          <w:u w:val="single"/>
        </w:rPr>
        <w:t xml:space="preserve">  </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The proposed draft of the PML discusses each medication a member is taking separately from the others.  Rather, it would be easier for members to use/read the PML if formatted with a row for each medication with respective columns for the required information.  Each row would contain an individual medication as displayed in the example.</w:t>
      </w:r>
      <w:r w:rsidRPr="00FD25AF">
        <w:rPr>
          <w:rFonts w:ascii="Times New Roman" w:hAnsi="Times New Roman"/>
          <w:sz w:val="24"/>
          <w:szCs w:val="24"/>
          <w:u w:val="single"/>
        </w:rPr>
        <w:t xml:space="preserve"> </w:t>
      </w:r>
    </w:p>
    <w:p w:rsidR="0058071A" w:rsidRDefault="003F5E37" w:rsidP="0058071A">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The </w:t>
      </w:r>
      <w:r w:rsidR="00532C90" w:rsidRPr="00FD25AF">
        <w:rPr>
          <w:rFonts w:ascii="Times New Roman" w:hAnsi="Times New Roman"/>
          <w:sz w:val="24"/>
          <w:szCs w:val="24"/>
        </w:rPr>
        <w:t xml:space="preserve">present format is based upon the health literacy guidelines and input from </w:t>
      </w:r>
      <w:r w:rsidR="00462B38" w:rsidRPr="00FD25AF">
        <w:rPr>
          <w:rFonts w:ascii="Times New Roman" w:hAnsi="Times New Roman"/>
          <w:sz w:val="24"/>
          <w:szCs w:val="24"/>
        </w:rPr>
        <w:t>beneficiaries and other stakeholders.</w:t>
      </w:r>
      <w:r w:rsidR="009C0797">
        <w:rPr>
          <w:rFonts w:ascii="Times New Roman" w:hAnsi="Times New Roman"/>
          <w:sz w:val="24"/>
          <w:szCs w:val="24"/>
        </w:rPr>
        <w:t xml:space="preserve">  </w:t>
      </w:r>
      <w:r w:rsidR="0058071A">
        <w:rPr>
          <w:rFonts w:ascii="Times New Roman" w:hAnsi="Times New Roman"/>
          <w:sz w:val="24"/>
          <w:szCs w:val="24"/>
        </w:rPr>
        <w:t>In addition, a single-row, columnar format does not accommodate the required number of fields with 14-point font.</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One comment suggested deletion of th</w:t>
      </w:r>
      <w:r w:rsidR="00370CA4" w:rsidRPr="00FD25AF">
        <w:rPr>
          <w:rFonts w:ascii="Times New Roman" w:hAnsi="Times New Roman"/>
          <w:sz w:val="24"/>
          <w:szCs w:val="24"/>
        </w:rPr>
        <w:t>e start/stop</w:t>
      </w:r>
      <w:r w:rsidRPr="00FD25AF">
        <w:rPr>
          <w:rFonts w:ascii="Times New Roman" w:hAnsi="Times New Roman"/>
          <w:sz w:val="24"/>
          <w:szCs w:val="24"/>
        </w:rPr>
        <w:t xml:space="preserve"> dates from </w:t>
      </w:r>
      <w:r w:rsidR="00122462">
        <w:rPr>
          <w:rFonts w:ascii="Times New Roman" w:hAnsi="Times New Roman"/>
          <w:sz w:val="24"/>
          <w:szCs w:val="24"/>
        </w:rPr>
        <w:t xml:space="preserve">the </w:t>
      </w:r>
      <w:r w:rsidRPr="00FD25AF">
        <w:rPr>
          <w:rFonts w:ascii="Times New Roman" w:hAnsi="Times New Roman"/>
          <w:sz w:val="24"/>
          <w:szCs w:val="24"/>
        </w:rPr>
        <w:t>PML</w:t>
      </w:r>
      <w:r w:rsidR="001270CF" w:rsidRPr="00FD25AF">
        <w:rPr>
          <w:rFonts w:ascii="Times New Roman" w:hAnsi="Times New Roman"/>
          <w:sz w:val="24"/>
          <w:szCs w:val="24"/>
        </w:rPr>
        <w:t xml:space="preserve"> because such information is very difficult to determine</w:t>
      </w:r>
      <w:r w:rsidRPr="00FD25AF">
        <w:rPr>
          <w:rFonts w:ascii="Times New Roman" w:hAnsi="Times New Roman"/>
          <w:sz w:val="24"/>
          <w:szCs w:val="24"/>
        </w:rPr>
        <w:t>.</w:t>
      </w:r>
      <w:r w:rsidRPr="00FD25AF">
        <w:rPr>
          <w:rFonts w:ascii="Times New Roman" w:hAnsi="Times New Roman"/>
          <w:sz w:val="24"/>
          <w:szCs w:val="24"/>
          <w:u w:val="single"/>
        </w:rPr>
        <w:t xml:space="preserve">  </w:t>
      </w:r>
    </w:p>
    <w:p w:rsidR="003F5E37" w:rsidRDefault="003F5E37" w:rsidP="000E1D73">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In testing, beneficiaries and other stakeholders indicated these fields were useful.  Since the PML should only include current medications, the date stopped field is not intended to be completed by the MTM provider.  The instructions for the PML have been revised to indicate that the start and stop dates are for beneficiaries to complete, and that the plan sponsor may enter estimated dates if known or based upon beneficiary-reported data, or leave blank for </w:t>
      </w:r>
      <w:r w:rsidR="00122462">
        <w:rPr>
          <w:rFonts w:ascii="Times New Roman" w:hAnsi="Times New Roman"/>
          <w:sz w:val="24"/>
          <w:szCs w:val="24"/>
        </w:rPr>
        <w:t xml:space="preserve">the </w:t>
      </w:r>
      <w:r w:rsidRPr="00FD25AF">
        <w:rPr>
          <w:rFonts w:ascii="Times New Roman" w:hAnsi="Times New Roman"/>
          <w:sz w:val="24"/>
          <w:szCs w:val="24"/>
        </w:rPr>
        <w:t xml:space="preserve">beneficiary to enter.  This </w:t>
      </w:r>
      <w:r w:rsidR="001270CF" w:rsidRPr="00FD25AF">
        <w:rPr>
          <w:rFonts w:ascii="Times New Roman" w:hAnsi="Times New Roman"/>
          <w:sz w:val="24"/>
          <w:szCs w:val="24"/>
        </w:rPr>
        <w:t xml:space="preserve">will be </w:t>
      </w:r>
      <w:r w:rsidRPr="00FD25AF">
        <w:rPr>
          <w:rFonts w:ascii="Times New Roman" w:hAnsi="Times New Roman"/>
          <w:sz w:val="24"/>
          <w:szCs w:val="24"/>
        </w:rPr>
        <w:t>clarified further in</w:t>
      </w:r>
      <w:r w:rsidR="001270CF" w:rsidRPr="00FD25AF">
        <w:rPr>
          <w:rFonts w:ascii="Times New Roman" w:hAnsi="Times New Roman"/>
          <w:sz w:val="24"/>
          <w:szCs w:val="24"/>
        </w:rPr>
        <w:t xml:space="preserve"> the </w:t>
      </w:r>
      <w:r w:rsidRPr="00FD25AF">
        <w:rPr>
          <w:rFonts w:ascii="Times New Roman" w:hAnsi="Times New Roman"/>
          <w:sz w:val="24"/>
          <w:szCs w:val="24"/>
        </w:rPr>
        <w:t xml:space="preserve">guidelines for use of the </w:t>
      </w:r>
      <w:r w:rsidR="001270CF" w:rsidRPr="00FD25AF">
        <w:rPr>
          <w:rFonts w:ascii="Times New Roman" w:hAnsi="Times New Roman"/>
          <w:sz w:val="24"/>
          <w:szCs w:val="24"/>
        </w:rPr>
        <w:t xml:space="preserve">standardized </w:t>
      </w:r>
      <w:r w:rsidRPr="00FD25AF">
        <w:rPr>
          <w:rFonts w:ascii="Times New Roman" w:hAnsi="Times New Roman"/>
          <w:sz w:val="24"/>
          <w:szCs w:val="24"/>
        </w:rPr>
        <w:t>format.</w:t>
      </w:r>
    </w:p>
    <w:p w:rsidR="003F5E37" w:rsidRPr="00FD25AF" w:rsidRDefault="003F5E37" w:rsidP="000E1D73">
      <w:pPr>
        <w:spacing w:after="120" w:line="240" w:lineRule="auto"/>
        <w:rPr>
          <w:rFonts w:ascii="Times New Roman" w:hAnsi="Times New Roman"/>
          <w:sz w:val="24"/>
          <w:szCs w:val="24"/>
          <w:u w:val="single"/>
        </w:rPr>
      </w:pPr>
      <w:r w:rsidRPr="00FD25AF">
        <w:rPr>
          <w:rFonts w:ascii="Times New Roman" w:hAnsi="Times New Roman"/>
          <w:sz w:val="24"/>
          <w:szCs w:val="24"/>
          <w:u w:val="single"/>
        </w:rPr>
        <w:t>Comment</w:t>
      </w:r>
      <w:r w:rsidRPr="00FD25AF">
        <w:rPr>
          <w:rFonts w:ascii="Times New Roman" w:hAnsi="Times New Roman"/>
          <w:sz w:val="24"/>
          <w:szCs w:val="24"/>
        </w:rPr>
        <w:t>:  The instructions for the PML state that the list should be kept up</w:t>
      </w:r>
      <w:r w:rsidR="00122462">
        <w:rPr>
          <w:rFonts w:ascii="Times New Roman" w:hAnsi="Times New Roman"/>
          <w:sz w:val="24"/>
          <w:szCs w:val="24"/>
        </w:rPr>
        <w:t>-</w:t>
      </w:r>
      <w:r w:rsidRPr="00FD25AF">
        <w:rPr>
          <w:rFonts w:ascii="Times New Roman" w:hAnsi="Times New Roman"/>
          <w:sz w:val="24"/>
          <w:szCs w:val="24"/>
        </w:rPr>
        <w:t>to</w:t>
      </w:r>
      <w:r w:rsidR="00122462">
        <w:rPr>
          <w:rFonts w:ascii="Times New Roman" w:hAnsi="Times New Roman"/>
          <w:sz w:val="24"/>
          <w:szCs w:val="24"/>
        </w:rPr>
        <w:t>-</w:t>
      </w:r>
      <w:r w:rsidRPr="00FD25AF">
        <w:rPr>
          <w:rFonts w:ascii="Times New Roman" w:hAnsi="Times New Roman"/>
          <w:sz w:val="24"/>
          <w:szCs w:val="24"/>
        </w:rPr>
        <w:t>date with respect to prescription medications, over</w:t>
      </w:r>
      <w:r w:rsidR="0090403C">
        <w:rPr>
          <w:rFonts w:ascii="Times New Roman" w:hAnsi="Times New Roman"/>
          <w:sz w:val="24"/>
          <w:szCs w:val="24"/>
        </w:rPr>
        <w:t>-</w:t>
      </w:r>
      <w:r w:rsidRPr="00FD25AF">
        <w:rPr>
          <w:rFonts w:ascii="Times New Roman" w:hAnsi="Times New Roman"/>
          <w:sz w:val="24"/>
          <w:szCs w:val="24"/>
        </w:rPr>
        <w:t>the</w:t>
      </w:r>
      <w:r w:rsidR="0090403C">
        <w:rPr>
          <w:rFonts w:ascii="Times New Roman" w:hAnsi="Times New Roman"/>
          <w:sz w:val="24"/>
          <w:szCs w:val="24"/>
        </w:rPr>
        <w:t>-</w:t>
      </w:r>
      <w:r w:rsidRPr="00FD25AF">
        <w:rPr>
          <w:rFonts w:ascii="Times New Roman" w:hAnsi="Times New Roman"/>
          <w:sz w:val="24"/>
          <w:szCs w:val="24"/>
        </w:rPr>
        <w:t xml:space="preserve">counter drugs, etc.  It is not clear from the instructions as to what party is responsible for completing the information related to the non-prescription items.  </w:t>
      </w:r>
      <w:r w:rsidR="00122462">
        <w:rPr>
          <w:rFonts w:ascii="Times New Roman" w:hAnsi="Times New Roman"/>
          <w:sz w:val="24"/>
          <w:szCs w:val="24"/>
        </w:rPr>
        <w:t>The c</w:t>
      </w:r>
      <w:r w:rsidR="00462B38" w:rsidRPr="00FD25AF">
        <w:rPr>
          <w:rFonts w:ascii="Times New Roman" w:hAnsi="Times New Roman"/>
          <w:sz w:val="24"/>
          <w:szCs w:val="24"/>
        </w:rPr>
        <w:t>ommenter requests</w:t>
      </w:r>
      <w:r w:rsidRPr="00FD25AF">
        <w:rPr>
          <w:rFonts w:ascii="Times New Roman" w:hAnsi="Times New Roman"/>
          <w:sz w:val="24"/>
          <w:szCs w:val="24"/>
        </w:rPr>
        <w:t xml:space="preserve"> clarification as to whether the Part D plan sponsor is responsible for providing this information or the member is to provide this information.   The instructions should indicate such responsibility.</w:t>
      </w:r>
    </w:p>
    <w:p w:rsidR="0090403C" w:rsidRPr="00D86F80" w:rsidRDefault="003F5E37" w:rsidP="001E72B6">
      <w:pPr>
        <w:spacing w:after="120" w:line="240" w:lineRule="auto"/>
        <w:rPr>
          <w:rFonts w:ascii="Times New Roman" w:hAnsi="Times New Roman"/>
          <w:sz w:val="24"/>
          <w:szCs w:val="24"/>
        </w:rPr>
      </w:pPr>
      <w:r w:rsidRPr="00FD25AF">
        <w:rPr>
          <w:rFonts w:ascii="Times New Roman" w:hAnsi="Times New Roman"/>
          <w:sz w:val="24"/>
          <w:szCs w:val="24"/>
          <w:u w:val="single"/>
        </w:rPr>
        <w:t>Response</w:t>
      </w:r>
      <w:r w:rsidRPr="00FD25AF">
        <w:rPr>
          <w:rFonts w:ascii="Times New Roman" w:hAnsi="Times New Roman"/>
          <w:sz w:val="24"/>
          <w:szCs w:val="24"/>
        </w:rPr>
        <w:t xml:space="preserve">:  </w:t>
      </w:r>
      <w:r w:rsidR="003A37DE" w:rsidRPr="0090403C">
        <w:rPr>
          <w:rFonts w:ascii="Times New Roman" w:hAnsi="Times New Roman"/>
          <w:sz w:val="24"/>
          <w:szCs w:val="24"/>
        </w:rPr>
        <w:t xml:space="preserve">A CMR is a review of a beneficiary’s medications, including prescription, over-the-counter (OTC) medications, herbal therapies and dietary supplements, that is intended to aid in assessing medication therapy and optimizing patient outcomes.  </w:t>
      </w:r>
      <w:r w:rsidR="003A37DE">
        <w:rPr>
          <w:rFonts w:ascii="Times New Roman" w:hAnsi="Times New Roman"/>
          <w:sz w:val="24"/>
          <w:szCs w:val="24"/>
        </w:rPr>
        <w:t>The use of over-the-counter medications is important for drug utilization review, and should be captured during the interactive CMR and reported in the PML by the Part D plan sponsor when the PML is initially generated.  T</w:t>
      </w:r>
      <w:r w:rsidR="001270CF" w:rsidRPr="00FD25AF">
        <w:rPr>
          <w:rFonts w:ascii="Times New Roman" w:hAnsi="Times New Roman"/>
          <w:sz w:val="24"/>
          <w:szCs w:val="24"/>
        </w:rPr>
        <w:t>his will be clarified further in the guidelines on using the PML.</w:t>
      </w:r>
      <w:r w:rsidR="00FD6454" w:rsidRPr="00FD25AF">
        <w:rPr>
          <w:rFonts w:ascii="Times New Roman" w:hAnsi="Times New Roman"/>
          <w:sz w:val="24"/>
          <w:szCs w:val="24"/>
        </w:rPr>
        <w:t xml:space="preserve"> </w:t>
      </w:r>
      <w:r w:rsidR="00F8032F" w:rsidRPr="00FD25AF">
        <w:rPr>
          <w:rFonts w:ascii="Times New Roman" w:hAnsi="Times New Roman"/>
          <w:sz w:val="24"/>
          <w:szCs w:val="24"/>
        </w:rPr>
        <w:t xml:space="preserve">  </w:t>
      </w:r>
    </w:p>
    <w:sectPr w:rsidR="0090403C" w:rsidRPr="00D86F80" w:rsidSect="00D83EC1">
      <w:headerReference w:type="even" r:id="rId9"/>
      <w:head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C76" w:rsidRDefault="00A86C76">
      <w:r>
        <w:separator/>
      </w:r>
    </w:p>
  </w:endnote>
  <w:endnote w:type="continuationSeparator" w:id="0">
    <w:p w:rsidR="00A86C76" w:rsidRDefault="00A86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C1" w:rsidRDefault="00D83EC1" w:rsidP="00D83EC1"/>
  <w:p w:rsidR="00D83EC1" w:rsidRDefault="00D83EC1" w:rsidP="00D83EC1">
    <w:pPr>
      <w:pStyle w:val="Footer"/>
      <w:pBdr>
        <w:top w:val="thinThickSmallGap" w:sz="24" w:space="1" w:color="622423" w:themeColor="accent2" w:themeShade="7F"/>
      </w:pBdr>
      <w:jc w:val="center"/>
      <w:rPr>
        <w:rFonts w:ascii="Arial" w:hAnsi="Arial" w:cs="Arial"/>
        <w:sz w:val="16"/>
      </w:rPr>
    </w:pPr>
    <w:r>
      <w:rPr>
        <w:rFonts w:ascii="Arial" w:hAnsi="Arial" w:cs="Arial"/>
        <w:sz w:val="16"/>
      </w:rPr>
      <w:t>INFORMATION NOT RELEASABLE TO THE PUBLIC UNLESS AUTHORIZED BY LAW:</w:t>
    </w:r>
  </w:p>
  <w:p w:rsidR="00D83EC1" w:rsidRDefault="00D83EC1" w:rsidP="00D83EC1">
    <w:pPr>
      <w:pStyle w:val="Footer"/>
      <w:pBdr>
        <w:top w:val="thinThickSmallGap" w:sz="24" w:space="1" w:color="622423" w:themeColor="accent2" w:themeShade="7F"/>
      </w:pBdr>
      <w:jc w:val="center"/>
      <w:rPr>
        <w:rFonts w:ascii="Arial" w:hAnsi="Arial" w:cs="Arial"/>
        <w:sz w:val="16"/>
      </w:rPr>
    </w:pPr>
    <w:r>
      <w:rPr>
        <w:rFonts w:ascii="Arial" w:hAnsi="Arial" w:cs="Arial"/>
        <w:sz w:val="16"/>
      </w:rPr>
      <w:t xml:space="preserve">This information has not been publicly disclosed and may be privileged and confidential.  It is for internal government </w:t>
    </w:r>
  </w:p>
  <w:p w:rsidR="00D83EC1" w:rsidRDefault="00D83EC1" w:rsidP="00D83EC1">
    <w:pPr>
      <w:pStyle w:val="Footer"/>
      <w:pBdr>
        <w:top w:val="thinThickSmallGap" w:sz="24" w:space="1" w:color="622423" w:themeColor="accent2" w:themeShade="7F"/>
      </w:pBdr>
      <w:jc w:val="center"/>
      <w:rPr>
        <w:rFonts w:ascii="Arial" w:hAnsi="Arial" w:cs="Arial"/>
        <w:sz w:val="16"/>
      </w:rPr>
    </w:pPr>
    <w:r>
      <w:rPr>
        <w:rFonts w:ascii="Arial" w:hAnsi="Arial" w:cs="Arial"/>
        <w:sz w:val="16"/>
      </w:rPr>
      <w:t xml:space="preserve">use only and must not be disseminated, distributed, or copied to persons not authorized to receive the information.  </w:t>
    </w:r>
  </w:p>
  <w:p w:rsidR="00D83EC1" w:rsidRDefault="00D83EC1" w:rsidP="00D83EC1">
    <w:pPr>
      <w:pStyle w:val="Footer"/>
      <w:pBdr>
        <w:top w:val="thinThickSmallGap" w:sz="24" w:space="1" w:color="622423" w:themeColor="accent2" w:themeShade="7F"/>
      </w:pBdr>
      <w:jc w:val="center"/>
      <w:rPr>
        <w:rFonts w:asciiTheme="majorHAnsi" w:hAnsiTheme="majorHAnsi" w:cstheme="minorBidi"/>
      </w:rPr>
    </w:pPr>
    <w:r>
      <w:rPr>
        <w:rFonts w:ascii="Arial" w:hAnsi="Arial" w:cs="Arial"/>
        <w:sz w:val="16"/>
      </w:rPr>
      <w:t>Unauthorized disclosure may result in prosecution to the full extent of the law.</w:t>
    </w:r>
  </w:p>
  <w:p w:rsidR="00D83EC1" w:rsidRDefault="00D83EC1">
    <w:pPr>
      <w:pStyle w:val="Footer"/>
    </w:pPr>
  </w:p>
  <w:p w:rsidR="00D83EC1" w:rsidRDefault="00D83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C76" w:rsidRDefault="00A86C76">
      <w:r>
        <w:separator/>
      </w:r>
    </w:p>
  </w:footnote>
  <w:footnote w:type="continuationSeparator" w:id="0">
    <w:p w:rsidR="00A86C76" w:rsidRDefault="00A86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5D" w:rsidRDefault="00CD5CF4" w:rsidP="000D454B">
    <w:pPr>
      <w:pStyle w:val="Header"/>
      <w:framePr w:wrap="around" w:vAnchor="text" w:hAnchor="margin" w:xAlign="right" w:y="1"/>
      <w:rPr>
        <w:rStyle w:val="PageNumber"/>
      </w:rPr>
    </w:pPr>
    <w:r>
      <w:rPr>
        <w:rStyle w:val="PageNumber"/>
      </w:rPr>
      <w:fldChar w:fldCharType="begin"/>
    </w:r>
    <w:r w:rsidR="0023695D">
      <w:rPr>
        <w:rStyle w:val="PageNumber"/>
      </w:rPr>
      <w:instrText xml:space="preserve">PAGE  </w:instrText>
    </w:r>
    <w:r>
      <w:rPr>
        <w:rStyle w:val="PageNumber"/>
      </w:rPr>
      <w:fldChar w:fldCharType="end"/>
    </w:r>
  </w:p>
  <w:p w:rsidR="0023695D" w:rsidRDefault="0023695D" w:rsidP="00D66CB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95D" w:rsidRDefault="00CD5CF4" w:rsidP="000D454B">
    <w:pPr>
      <w:pStyle w:val="Header"/>
      <w:framePr w:wrap="around" w:vAnchor="text" w:hAnchor="margin" w:xAlign="right" w:y="1"/>
      <w:rPr>
        <w:rStyle w:val="PageNumber"/>
      </w:rPr>
    </w:pPr>
    <w:r>
      <w:rPr>
        <w:rStyle w:val="PageNumber"/>
      </w:rPr>
      <w:fldChar w:fldCharType="begin"/>
    </w:r>
    <w:r w:rsidR="0023695D">
      <w:rPr>
        <w:rStyle w:val="PageNumber"/>
      </w:rPr>
      <w:instrText xml:space="preserve">PAGE  </w:instrText>
    </w:r>
    <w:r>
      <w:rPr>
        <w:rStyle w:val="PageNumber"/>
      </w:rPr>
      <w:fldChar w:fldCharType="separate"/>
    </w:r>
    <w:r w:rsidR="00D66DED">
      <w:rPr>
        <w:rStyle w:val="PageNumber"/>
        <w:noProof/>
      </w:rPr>
      <w:t>5</w:t>
    </w:r>
    <w:r>
      <w:rPr>
        <w:rStyle w:val="PageNumber"/>
      </w:rPr>
      <w:fldChar w:fldCharType="end"/>
    </w:r>
  </w:p>
  <w:p w:rsidR="0023695D" w:rsidRDefault="0023695D" w:rsidP="00D66CB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65BCE"/>
    <w:multiLevelType w:val="hybridMultilevel"/>
    <w:tmpl w:val="A3706C74"/>
    <w:lvl w:ilvl="0" w:tplc="9B1AB22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B9103D1"/>
    <w:multiLevelType w:val="hybridMultilevel"/>
    <w:tmpl w:val="0DAAA1FC"/>
    <w:lvl w:ilvl="0" w:tplc="A2B0DD3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hdrShapeDefaults>
    <o:shapedefaults v:ext="edit" spidmax="11266"/>
  </w:hdrShapeDefaults>
  <w:footnotePr>
    <w:footnote w:id="-1"/>
    <w:footnote w:id="0"/>
  </w:footnotePr>
  <w:endnotePr>
    <w:endnote w:id="-1"/>
    <w:endnote w:id="0"/>
  </w:endnotePr>
  <w:compat/>
  <w:rsids>
    <w:rsidRoot w:val="00396A51"/>
    <w:rsid w:val="00023936"/>
    <w:rsid w:val="00045BA5"/>
    <w:rsid w:val="000639D6"/>
    <w:rsid w:val="000639F4"/>
    <w:rsid w:val="000A214F"/>
    <w:rsid w:val="000C3524"/>
    <w:rsid w:val="000D23C7"/>
    <w:rsid w:val="000D454B"/>
    <w:rsid w:val="000E1D73"/>
    <w:rsid w:val="000F26DA"/>
    <w:rsid w:val="000F6623"/>
    <w:rsid w:val="000F6D98"/>
    <w:rsid w:val="00100319"/>
    <w:rsid w:val="00122462"/>
    <w:rsid w:val="001270CF"/>
    <w:rsid w:val="00132CC6"/>
    <w:rsid w:val="00152731"/>
    <w:rsid w:val="00154F2D"/>
    <w:rsid w:val="00162AC8"/>
    <w:rsid w:val="00172235"/>
    <w:rsid w:val="001D3C11"/>
    <w:rsid w:val="001E72B6"/>
    <w:rsid w:val="00234CCA"/>
    <w:rsid w:val="0023695D"/>
    <w:rsid w:val="0025577C"/>
    <w:rsid w:val="00274A31"/>
    <w:rsid w:val="00285E19"/>
    <w:rsid w:val="002A329F"/>
    <w:rsid w:val="002C7F0D"/>
    <w:rsid w:val="002D3C33"/>
    <w:rsid w:val="002E7680"/>
    <w:rsid w:val="002F09E3"/>
    <w:rsid w:val="00300D40"/>
    <w:rsid w:val="003166C5"/>
    <w:rsid w:val="003472D5"/>
    <w:rsid w:val="00361C1A"/>
    <w:rsid w:val="0036778F"/>
    <w:rsid w:val="00370CA4"/>
    <w:rsid w:val="00396A51"/>
    <w:rsid w:val="003A37DE"/>
    <w:rsid w:val="003A6F7C"/>
    <w:rsid w:val="003C50D3"/>
    <w:rsid w:val="003D3219"/>
    <w:rsid w:val="003E57B9"/>
    <w:rsid w:val="003E5E50"/>
    <w:rsid w:val="003F5E37"/>
    <w:rsid w:val="003F623B"/>
    <w:rsid w:val="00413DE8"/>
    <w:rsid w:val="00416082"/>
    <w:rsid w:val="004574CE"/>
    <w:rsid w:val="00460677"/>
    <w:rsid w:val="004615AC"/>
    <w:rsid w:val="00462B38"/>
    <w:rsid w:val="0047059D"/>
    <w:rsid w:val="00485A28"/>
    <w:rsid w:val="00496E5F"/>
    <w:rsid w:val="004B03B3"/>
    <w:rsid w:val="004C25F4"/>
    <w:rsid w:val="00512572"/>
    <w:rsid w:val="00512A30"/>
    <w:rsid w:val="00513B9E"/>
    <w:rsid w:val="00523E3A"/>
    <w:rsid w:val="00532C90"/>
    <w:rsid w:val="00534284"/>
    <w:rsid w:val="0055126A"/>
    <w:rsid w:val="00553307"/>
    <w:rsid w:val="0055381D"/>
    <w:rsid w:val="0056102F"/>
    <w:rsid w:val="0058071A"/>
    <w:rsid w:val="00596CD2"/>
    <w:rsid w:val="005A00BC"/>
    <w:rsid w:val="005C2E0A"/>
    <w:rsid w:val="005C72C0"/>
    <w:rsid w:val="005F71B9"/>
    <w:rsid w:val="006063E1"/>
    <w:rsid w:val="00616526"/>
    <w:rsid w:val="00653B0D"/>
    <w:rsid w:val="006626FC"/>
    <w:rsid w:val="00673CE8"/>
    <w:rsid w:val="00684019"/>
    <w:rsid w:val="006B6E21"/>
    <w:rsid w:val="006C7297"/>
    <w:rsid w:val="006D4F28"/>
    <w:rsid w:val="00743F3C"/>
    <w:rsid w:val="00752D9C"/>
    <w:rsid w:val="00753D0F"/>
    <w:rsid w:val="00755364"/>
    <w:rsid w:val="007623AF"/>
    <w:rsid w:val="007642B9"/>
    <w:rsid w:val="00773AEE"/>
    <w:rsid w:val="007B3A17"/>
    <w:rsid w:val="007B5539"/>
    <w:rsid w:val="007C0A7E"/>
    <w:rsid w:val="007C590C"/>
    <w:rsid w:val="007C5EAF"/>
    <w:rsid w:val="008336C7"/>
    <w:rsid w:val="008464B9"/>
    <w:rsid w:val="00866216"/>
    <w:rsid w:val="00873C5A"/>
    <w:rsid w:val="00874C73"/>
    <w:rsid w:val="008820A3"/>
    <w:rsid w:val="008836C3"/>
    <w:rsid w:val="008C68A4"/>
    <w:rsid w:val="008D5AF3"/>
    <w:rsid w:val="008E120C"/>
    <w:rsid w:val="008E4102"/>
    <w:rsid w:val="008F10F7"/>
    <w:rsid w:val="008F13E0"/>
    <w:rsid w:val="0090403C"/>
    <w:rsid w:val="00932060"/>
    <w:rsid w:val="00936E1F"/>
    <w:rsid w:val="009447EA"/>
    <w:rsid w:val="009531C4"/>
    <w:rsid w:val="0096264E"/>
    <w:rsid w:val="00964B79"/>
    <w:rsid w:val="009654F5"/>
    <w:rsid w:val="009B6115"/>
    <w:rsid w:val="009C0797"/>
    <w:rsid w:val="009E5756"/>
    <w:rsid w:val="00A4054C"/>
    <w:rsid w:val="00A41528"/>
    <w:rsid w:val="00A45A28"/>
    <w:rsid w:val="00A6101A"/>
    <w:rsid w:val="00A73B89"/>
    <w:rsid w:val="00A86C76"/>
    <w:rsid w:val="00A96189"/>
    <w:rsid w:val="00AA2103"/>
    <w:rsid w:val="00AB21EB"/>
    <w:rsid w:val="00AD3971"/>
    <w:rsid w:val="00B12023"/>
    <w:rsid w:val="00B155E6"/>
    <w:rsid w:val="00B2159D"/>
    <w:rsid w:val="00B475E3"/>
    <w:rsid w:val="00B55624"/>
    <w:rsid w:val="00B641C5"/>
    <w:rsid w:val="00B82891"/>
    <w:rsid w:val="00B874C1"/>
    <w:rsid w:val="00BA034D"/>
    <w:rsid w:val="00BA4035"/>
    <w:rsid w:val="00BA4B31"/>
    <w:rsid w:val="00BB1CD5"/>
    <w:rsid w:val="00BB5DB3"/>
    <w:rsid w:val="00BC6780"/>
    <w:rsid w:val="00BD76B9"/>
    <w:rsid w:val="00C005C2"/>
    <w:rsid w:val="00C16B5D"/>
    <w:rsid w:val="00C2135C"/>
    <w:rsid w:val="00C569B9"/>
    <w:rsid w:val="00CC0D25"/>
    <w:rsid w:val="00CD5CF4"/>
    <w:rsid w:val="00CF1DEC"/>
    <w:rsid w:val="00D04A49"/>
    <w:rsid w:val="00D336B7"/>
    <w:rsid w:val="00D667ED"/>
    <w:rsid w:val="00D66CBF"/>
    <w:rsid w:val="00D66DED"/>
    <w:rsid w:val="00D70538"/>
    <w:rsid w:val="00D83EC1"/>
    <w:rsid w:val="00D86F80"/>
    <w:rsid w:val="00DA00CF"/>
    <w:rsid w:val="00DA6359"/>
    <w:rsid w:val="00E3448B"/>
    <w:rsid w:val="00E52818"/>
    <w:rsid w:val="00E56002"/>
    <w:rsid w:val="00E6302C"/>
    <w:rsid w:val="00E66FAA"/>
    <w:rsid w:val="00E86C27"/>
    <w:rsid w:val="00EB1781"/>
    <w:rsid w:val="00EB36BE"/>
    <w:rsid w:val="00EB5959"/>
    <w:rsid w:val="00ED152A"/>
    <w:rsid w:val="00ED3A85"/>
    <w:rsid w:val="00F03292"/>
    <w:rsid w:val="00F06451"/>
    <w:rsid w:val="00F133AF"/>
    <w:rsid w:val="00F14F9B"/>
    <w:rsid w:val="00F238D1"/>
    <w:rsid w:val="00F348FF"/>
    <w:rsid w:val="00F40284"/>
    <w:rsid w:val="00F4101B"/>
    <w:rsid w:val="00F41C79"/>
    <w:rsid w:val="00F50C77"/>
    <w:rsid w:val="00F5497A"/>
    <w:rsid w:val="00F70D01"/>
    <w:rsid w:val="00F774AC"/>
    <w:rsid w:val="00F8032F"/>
    <w:rsid w:val="00F85E09"/>
    <w:rsid w:val="00FA4E6E"/>
    <w:rsid w:val="00FD25AF"/>
    <w:rsid w:val="00FD6454"/>
    <w:rsid w:val="00FE1F2B"/>
    <w:rsid w:val="00FF1164"/>
    <w:rsid w:val="00FF1DF8"/>
    <w:rsid w:val="00FF7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5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64B9"/>
    <w:pPr>
      <w:ind w:left="720"/>
      <w:contextualSpacing/>
    </w:pPr>
  </w:style>
  <w:style w:type="paragraph" w:styleId="Header">
    <w:name w:val="header"/>
    <w:basedOn w:val="Normal"/>
    <w:link w:val="HeaderChar"/>
    <w:uiPriority w:val="99"/>
    <w:rsid w:val="00D66CBF"/>
    <w:pPr>
      <w:tabs>
        <w:tab w:val="center" w:pos="4320"/>
        <w:tab w:val="right" w:pos="8640"/>
      </w:tabs>
    </w:pPr>
  </w:style>
  <w:style w:type="character" w:customStyle="1" w:styleId="HeaderChar">
    <w:name w:val="Header Char"/>
    <w:basedOn w:val="DefaultParagraphFont"/>
    <w:link w:val="Header"/>
    <w:uiPriority w:val="99"/>
    <w:semiHidden/>
    <w:locked/>
    <w:rsid w:val="00A45A28"/>
    <w:rPr>
      <w:rFonts w:cs="Times New Roman"/>
    </w:rPr>
  </w:style>
  <w:style w:type="character" w:styleId="PageNumber">
    <w:name w:val="page number"/>
    <w:basedOn w:val="DefaultParagraphFont"/>
    <w:uiPriority w:val="99"/>
    <w:rsid w:val="00D66CBF"/>
    <w:rPr>
      <w:rFonts w:cs="Times New Roman"/>
    </w:rPr>
  </w:style>
  <w:style w:type="character" w:styleId="Hyperlink">
    <w:name w:val="Hyperlink"/>
    <w:basedOn w:val="DefaultParagraphFont"/>
    <w:uiPriority w:val="99"/>
    <w:unhideWhenUsed/>
    <w:rsid w:val="007C0A7E"/>
    <w:rPr>
      <w:color w:val="0000FF" w:themeColor="hyperlink"/>
      <w:u w:val="single"/>
    </w:rPr>
  </w:style>
  <w:style w:type="paragraph" w:styleId="BalloonText">
    <w:name w:val="Balloon Text"/>
    <w:basedOn w:val="Normal"/>
    <w:link w:val="BalloonTextChar"/>
    <w:uiPriority w:val="99"/>
    <w:semiHidden/>
    <w:unhideWhenUsed/>
    <w:rsid w:val="00743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F3C"/>
    <w:rPr>
      <w:rFonts w:ascii="Tahoma" w:hAnsi="Tahoma" w:cs="Tahoma"/>
      <w:sz w:val="16"/>
      <w:szCs w:val="16"/>
    </w:rPr>
  </w:style>
  <w:style w:type="character" w:styleId="CommentReference">
    <w:name w:val="annotation reference"/>
    <w:basedOn w:val="DefaultParagraphFont"/>
    <w:uiPriority w:val="99"/>
    <w:semiHidden/>
    <w:unhideWhenUsed/>
    <w:rsid w:val="00BB5DB3"/>
    <w:rPr>
      <w:sz w:val="16"/>
      <w:szCs w:val="16"/>
    </w:rPr>
  </w:style>
  <w:style w:type="paragraph" w:styleId="CommentText">
    <w:name w:val="annotation text"/>
    <w:basedOn w:val="Normal"/>
    <w:link w:val="CommentTextChar"/>
    <w:uiPriority w:val="99"/>
    <w:semiHidden/>
    <w:unhideWhenUsed/>
    <w:rsid w:val="00BB5DB3"/>
    <w:pPr>
      <w:spacing w:line="240" w:lineRule="auto"/>
    </w:pPr>
    <w:rPr>
      <w:sz w:val="20"/>
      <w:szCs w:val="20"/>
    </w:rPr>
  </w:style>
  <w:style w:type="character" w:customStyle="1" w:styleId="CommentTextChar">
    <w:name w:val="Comment Text Char"/>
    <w:basedOn w:val="DefaultParagraphFont"/>
    <w:link w:val="CommentText"/>
    <w:uiPriority w:val="99"/>
    <w:semiHidden/>
    <w:rsid w:val="00BB5DB3"/>
    <w:rPr>
      <w:sz w:val="20"/>
      <w:szCs w:val="20"/>
    </w:rPr>
  </w:style>
  <w:style w:type="paragraph" w:styleId="CommentSubject">
    <w:name w:val="annotation subject"/>
    <w:basedOn w:val="CommentText"/>
    <w:next w:val="CommentText"/>
    <w:link w:val="CommentSubjectChar"/>
    <w:uiPriority w:val="99"/>
    <w:semiHidden/>
    <w:unhideWhenUsed/>
    <w:rsid w:val="00BB5DB3"/>
    <w:rPr>
      <w:b/>
      <w:bCs/>
    </w:rPr>
  </w:style>
  <w:style w:type="character" w:customStyle="1" w:styleId="CommentSubjectChar">
    <w:name w:val="Comment Subject Char"/>
    <w:basedOn w:val="CommentTextChar"/>
    <w:link w:val="CommentSubject"/>
    <w:uiPriority w:val="99"/>
    <w:semiHidden/>
    <w:rsid w:val="00BB5DB3"/>
    <w:rPr>
      <w:b/>
      <w:bCs/>
    </w:rPr>
  </w:style>
  <w:style w:type="paragraph" w:styleId="Footer">
    <w:name w:val="footer"/>
    <w:basedOn w:val="Normal"/>
    <w:link w:val="FooterChar"/>
    <w:unhideWhenUsed/>
    <w:rsid w:val="00D83EC1"/>
    <w:pPr>
      <w:tabs>
        <w:tab w:val="center" w:pos="4680"/>
        <w:tab w:val="right" w:pos="9360"/>
      </w:tabs>
      <w:spacing w:after="0" w:line="240" w:lineRule="auto"/>
    </w:pPr>
  </w:style>
  <w:style w:type="character" w:customStyle="1" w:styleId="FooterChar">
    <w:name w:val="Footer Char"/>
    <w:basedOn w:val="DefaultParagraphFont"/>
    <w:link w:val="Footer"/>
    <w:rsid w:val="00D83EC1"/>
  </w:style>
</w:styles>
</file>

<file path=word/webSettings.xml><?xml version="1.0" encoding="utf-8"?>
<w:webSettings xmlns:r="http://schemas.openxmlformats.org/officeDocument/2006/relationships" xmlns:w="http://schemas.openxmlformats.org/wordprocessingml/2006/main">
  <w:divs>
    <w:div w:id="859122098">
      <w:bodyDiv w:val="1"/>
      <w:marLeft w:val="0"/>
      <w:marRight w:val="0"/>
      <w:marTop w:val="0"/>
      <w:marBottom w:val="0"/>
      <w:divBdr>
        <w:top w:val="none" w:sz="0" w:space="0" w:color="auto"/>
        <w:left w:val="none" w:sz="0" w:space="0" w:color="auto"/>
        <w:bottom w:val="none" w:sz="0" w:space="0" w:color="auto"/>
        <w:right w:val="none" w:sz="0" w:space="0" w:color="auto"/>
      </w:divBdr>
    </w:div>
    <w:div w:id="934173570">
      <w:bodyDiv w:val="1"/>
      <w:marLeft w:val="0"/>
      <w:marRight w:val="0"/>
      <w:marTop w:val="0"/>
      <w:marBottom w:val="0"/>
      <w:divBdr>
        <w:top w:val="none" w:sz="0" w:space="0" w:color="auto"/>
        <w:left w:val="none" w:sz="0" w:space="0" w:color="auto"/>
        <w:bottom w:val="none" w:sz="0" w:space="0" w:color="auto"/>
        <w:right w:val="none" w:sz="0" w:space="0" w:color="auto"/>
      </w:divBdr>
    </w:div>
    <w:div w:id="1440298447">
      <w:marLeft w:val="0"/>
      <w:marRight w:val="0"/>
      <w:marTop w:val="0"/>
      <w:marBottom w:val="0"/>
      <w:divBdr>
        <w:top w:val="none" w:sz="0" w:space="0" w:color="auto"/>
        <w:left w:val="none" w:sz="0" w:space="0" w:color="auto"/>
        <w:bottom w:val="none" w:sz="0" w:space="0" w:color="auto"/>
        <w:right w:val="none" w:sz="0" w:space="0" w:color="auto"/>
      </w:divBdr>
    </w:div>
    <w:div w:id="1440298448">
      <w:marLeft w:val="0"/>
      <w:marRight w:val="0"/>
      <w:marTop w:val="0"/>
      <w:marBottom w:val="0"/>
      <w:divBdr>
        <w:top w:val="none" w:sz="0" w:space="0" w:color="auto"/>
        <w:left w:val="none" w:sz="0" w:space="0" w:color="auto"/>
        <w:bottom w:val="none" w:sz="0" w:space="0" w:color="auto"/>
        <w:right w:val="none" w:sz="0" w:space="0" w:color="auto"/>
      </w:divBdr>
    </w:div>
    <w:div w:id="1440298449">
      <w:marLeft w:val="0"/>
      <w:marRight w:val="0"/>
      <w:marTop w:val="0"/>
      <w:marBottom w:val="0"/>
      <w:divBdr>
        <w:top w:val="none" w:sz="0" w:space="0" w:color="auto"/>
        <w:left w:val="none" w:sz="0" w:space="0" w:color="auto"/>
        <w:bottom w:val="none" w:sz="0" w:space="0" w:color="auto"/>
        <w:right w:val="none" w:sz="0" w:space="0" w:color="auto"/>
      </w:divBdr>
    </w:div>
    <w:div w:id="1440298450">
      <w:marLeft w:val="0"/>
      <w:marRight w:val="0"/>
      <w:marTop w:val="0"/>
      <w:marBottom w:val="0"/>
      <w:divBdr>
        <w:top w:val="none" w:sz="0" w:space="0" w:color="auto"/>
        <w:left w:val="none" w:sz="0" w:space="0" w:color="auto"/>
        <w:bottom w:val="none" w:sz="0" w:space="0" w:color="auto"/>
        <w:right w:val="none" w:sz="0" w:space="0" w:color="auto"/>
      </w:divBdr>
    </w:div>
    <w:div w:id="1440298451">
      <w:marLeft w:val="0"/>
      <w:marRight w:val="0"/>
      <w:marTop w:val="0"/>
      <w:marBottom w:val="0"/>
      <w:divBdr>
        <w:top w:val="none" w:sz="0" w:space="0" w:color="auto"/>
        <w:left w:val="none" w:sz="0" w:space="0" w:color="auto"/>
        <w:bottom w:val="none" w:sz="0" w:space="0" w:color="auto"/>
        <w:right w:val="none" w:sz="0" w:space="0" w:color="auto"/>
      </w:divBdr>
    </w:div>
    <w:div w:id="1440298452">
      <w:marLeft w:val="0"/>
      <w:marRight w:val="0"/>
      <w:marTop w:val="0"/>
      <w:marBottom w:val="0"/>
      <w:divBdr>
        <w:top w:val="none" w:sz="0" w:space="0" w:color="auto"/>
        <w:left w:val="none" w:sz="0" w:space="0" w:color="auto"/>
        <w:bottom w:val="none" w:sz="0" w:space="0" w:color="auto"/>
        <w:right w:val="none" w:sz="0" w:space="0" w:color="auto"/>
      </w:divBdr>
    </w:div>
    <w:div w:id="1440298453">
      <w:marLeft w:val="0"/>
      <w:marRight w:val="0"/>
      <w:marTop w:val="0"/>
      <w:marBottom w:val="0"/>
      <w:divBdr>
        <w:top w:val="none" w:sz="0" w:space="0" w:color="auto"/>
        <w:left w:val="none" w:sz="0" w:space="0" w:color="auto"/>
        <w:bottom w:val="none" w:sz="0" w:space="0" w:color="auto"/>
        <w:right w:val="none" w:sz="0" w:space="0" w:color="auto"/>
      </w:divBdr>
    </w:div>
    <w:div w:id="1440298454">
      <w:marLeft w:val="0"/>
      <w:marRight w:val="0"/>
      <w:marTop w:val="0"/>
      <w:marBottom w:val="0"/>
      <w:divBdr>
        <w:top w:val="none" w:sz="0" w:space="0" w:color="auto"/>
        <w:left w:val="none" w:sz="0" w:space="0" w:color="auto"/>
        <w:bottom w:val="none" w:sz="0" w:space="0" w:color="auto"/>
        <w:right w:val="none" w:sz="0" w:space="0" w:color="auto"/>
      </w:divBdr>
    </w:div>
    <w:div w:id="1440298455">
      <w:marLeft w:val="0"/>
      <w:marRight w:val="0"/>
      <w:marTop w:val="0"/>
      <w:marBottom w:val="0"/>
      <w:divBdr>
        <w:top w:val="none" w:sz="0" w:space="0" w:color="auto"/>
        <w:left w:val="none" w:sz="0" w:space="0" w:color="auto"/>
        <w:bottom w:val="none" w:sz="0" w:space="0" w:color="auto"/>
        <w:right w:val="none" w:sz="0" w:space="0" w:color="auto"/>
      </w:divBdr>
    </w:div>
    <w:div w:id="1440298456">
      <w:marLeft w:val="0"/>
      <w:marRight w:val="0"/>
      <w:marTop w:val="0"/>
      <w:marBottom w:val="0"/>
      <w:divBdr>
        <w:top w:val="none" w:sz="0" w:space="0" w:color="auto"/>
        <w:left w:val="none" w:sz="0" w:space="0" w:color="auto"/>
        <w:bottom w:val="none" w:sz="0" w:space="0" w:color="auto"/>
        <w:right w:val="none" w:sz="0" w:space="0" w:color="auto"/>
      </w:divBdr>
    </w:div>
    <w:div w:id="1440298457">
      <w:marLeft w:val="0"/>
      <w:marRight w:val="0"/>
      <w:marTop w:val="0"/>
      <w:marBottom w:val="0"/>
      <w:divBdr>
        <w:top w:val="none" w:sz="0" w:space="0" w:color="auto"/>
        <w:left w:val="none" w:sz="0" w:space="0" w:color="auto"/>
        <w:bottom w:val="none" w:sz="0" w:space="0" w:color="auto"/>
        <w:right w:val="none" w:sz="0" w:space="0" w:color="auto"/>
      </w:divBdr>
    </w:div>
    <w:div w:id="1440298458">
      <w:marLeft w:val="0"/>
      <w:marRight w:val="0"/>
      <w:marTop w:val="0"/>
      <w:marBottom w:val="0"/>
      <w:divBdr>
        <w:top w:val="none" w:sz="0" w:space="0" w:color="auto"/>
        <w:left w:val="none" w:sz="0" w:space="0" w:color="auto"/>
        <w:bottom w:val="none" w:sz="0" w:space="0" w:color="auto"/>
        <w:right w:val="none" w:sz="0" w:space="0" w:color="auto"/>
      </w:divBdr>
    </w:div>
    <w:div w:id="1440298459">
      <w:marLeft w:val="0"/>
      <w:marRight w:val="0"/>
      <w:marTop w:val="0"/>
      <w:marBottom w:val="0"/>
      <w:divBdr>
        <w:top w:val="none" w:sz="0" w:space="0" w:color="auto"/>
        <w:left w:val="none" w:sz="0" w:space="0" w:color="auto"/>
        <w:bottom w:val="none" w:sz="0" w:space="0" w:color="auto"/>
        <w:right w:val="none" w:sz="0" w:space="0" w:color="auto"/>
      </w:divBdr>
    </w:div>
    <w:div w:id="1440298460">
      <w:marLeft w:val="0"/>
      <w:marRight w:val="0"/>
      <w:marTop w:val="0"/>
      <w:marBottom w:val="0"/>
      <w:divBdr>
        <w:top w:val="none" w:sz="0" w:space="0" w:color="auto"/>
        <w:left w:val="none" w:sz="0" w:space="0" w:color="auto"/>
        <w:bottom w:val="none" w:sz="0" w:space="0" w:color="auto"/>
        <w:right w:val="none" w:sz="0" w:space="0" w:color="auto"/>
      </w:divBdr>
    </w:div>
    <w:div w:id="1440298461">
      <w:marLeft w:val="0"/>
      <w:marRight w:val="0"/>
      <w:marTop w:val="0"/>
      <w:marBottom w:val="0"/>
      <w:divBdr>
        <w:top w:val="none" w:sz="0" w:space="0" w:color="auto"/>
        <w:left w:val="none" w:sz="0" w:space="0" w:color="auto"/>
        <w:bottom w:val="none" w:sz="0" w:space="0" w:color="auto"/>
        <w:right w:val="none" w:sz="0" w:space="0" w:color="auto"/>
      </w:divBdr>
    </w:div>
    <w:div w:id="1440298462">
      <w:marLeft w:val="0"/>
      <w:marRight w:val="0"/>
      <w:marTop w:val="0"/>
      <w:marBottom w:val="0"/>
      <w:divBdr>
        <w:top w:val="none" w:sz="0" w:space="0" w:color="auto"/>
        <w:left w:val="none" w:sz="0" w:space="0" w:color="auto"/>
        <w:bottom w:val="none" w:sz="0" w:space="0" w:color="auto"/>
        <w:right w:val="none" w:sz="0" w:space="0" w:color="auto"/>
      </w:divBdr>
    </w:div>
    <w:div w:id="1440298463">
      <w:marLeft w:val="0"/>
      <w:marRight w:val="0"/>
      <w:marTop w:val="0"/>
      <w:marBottom w:val="0"/>
      <w:divBdr>
        <w:top w:val="none" w:sz="0" w:space="0" w:color="auto"/>
        <w:left w:val="none" w:sz="0" w:space="0" w:color="auto"/>
        <w:bottom w:val="none" w:sz="0" w:space="0" w:color="auto"/>
        <w:right w:val="none" w:sz="0" w:space="0" w:color="auto"/>
      </w:divBdr>
    </w:div>
    <w:div w:id="1440298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PrescriptionDrugCovContra/08_RxContracting_ReportingOversight.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AE82-C304-4F10-9541-88D33052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Medicare Part D Medication Therapy Management Program Improvements</vt:lpstr>
    </vt:vector>
  </TitlesOfParts>
  <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D Medication Therapy Management Program Improvements</dc:title>
  <dc:creator>emathis</dc:creator>
  <cp:lastModifiedBy>bbarker</cp:lastModifiedBy>
  <cp:revision>2</cp:revision>
  <cp:lastPrinted>2011-11-28T15:16:00Z</cp:lastPrinted>
  <dcterms:created xsi:type="dcterms:W3CDTF">2011-12-12T16:57:00Z</dcterms:created>
  <dcterms:modified xsi:type="dcterms:W3CDTF">2011-12-12T16:57:00Z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-1074138297</vt:i4>
  </property>
  <property fmtid="{D5CDD505-2E9C-101B-9397-08002B2CF9AE}" pid="3" name="_NewReviewCycle">
    <vt:lpwstr/>
  </property>
  <property fmtid="{D5CDD505-2E9C-101B-9397-08002B2CF9AE}" pid="4" name="_EmailSubject">
    <vt:lpwstr>[Fwd: ROCIS Uploads]</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-992167456</vt:i4>
  </property>
  <property fmtid="{D5CDD505-2E9C-101B-9397-08002B2CF9AE}" pid="8" name="_ReviewingToolsShownOnce">
    <vt:lpwstr/>
  </property>
</Properties>
</file>