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684C18" w:rsidRPr="00C108C9" w:rsidRDefault="00684C18" w:rsidP="00684C18">
      <w:pPr>
        <w:spacing w:after="0"/>
        <w:jc w:val="center"/>
        <w:rPr>
          <w:rFonts w:ascii="Times New Roman" w:hAnsi="Times New Roman" w:cs="Times New Roman"/>
          <w:b/>
          <w:sz w:val="40"/>
        </w:rPr>
      </w:pPr>
      <w:r w:rsidRPr="00C108C9">
        <w:rPr>
          <w:rFonts w:ascii="Times New Roman" w:hAnsi="Times New Roman" w:cs="Times New Roman"/>
          <w:b/>
          <w:sz w:val="40"/>
        </w:rPr>
        <w:t>Domestic Guidelines for HIV Testing during the Refugee Screening at U.S. Health Departments</w:t>
      </w:r>
    </w:p>
    <w:p w:rsidR="00AA3192" w:rsidRPr="00C108C9" w:rsidRDefault="00AA3192" w:rsidP="00484011">
      <w:pPr>
        <w:spacing w:after="0"/>
        <w:jc w:val="center"/>
        <w:rPr>
          <w:rFonts w:ascii="Times New Roman" w:hAnsi="Times New Roman" w:cs="Times New Roman"/>
          <w:b/>
        </w:rPr>
      </w:pPr>
    </w:p>
    <w:p w:rsidR="00716F94" w:rsidRPr="00C108C9" w:rsidRDefault="00484011" w:rsidP="00484011">
      <w:pPr>
        <w:spacing w:after="0"/>
        <w:jc w:val="center"/>
        <w:rPr>
          <w:rFonts w:ascii="Times New Roman" w:hAnsi="Times New Roman" w:cs="Times New Roman"/>
        </w:rPr>
      </w:pPr>
      <w:r w:rsidRPr="00C108C9">
        <w:rPr>
          <w:rFonts w:ascii="Times New Roman" w:hAnsi="Times New Roman" w:cs="Times New Roman"/>
        </w:rPr>
        <w:t>OSTLTS Generic Information C</w:t>
      </w:r>
      <w:r w:rsidR="00230CEF" w:rsidRPr="00C108C9">
        <w:rPr>
          <w:rFonts w:ascii="Times New Roman" w:hAnsi="Times New Roman" w:cs="Times New Roman"/>
        </w:rPr>
        <w:t>ollection</w:t>
      </w:r>
      <w:r w:rsidRPr="00C108C9">
        <w:rPr>
          <w:rFonts w:ascii="Times New Roman" w:hAnsi="Times New Roman" w:cs="Times New Roman"/>
        </w:rPr>
        <w:t xml:space="preserve"> Request</w:t>
      </w:r>
    </w:p>
    <w:p w:rsidR="00484011" w:rsidRPr="00C108C9" w:rsidRDefault="00484011" w:rsidP="00484011">
      <w:pPr>
        <w:pStyle w:val="Header"/>
        <w:tabs>
          <w:tab w:val="clear" w:pos="4680"/>
        </w:tabs>
        <w:jc w:val="center"/>
        <w:rPr>
          <w:rFonts w:ascii="Times New Roman" w:hAnsi="Times New Roman" w:cs="Times New Roman"/>
        </w:rPr>
      </w:pPr>
      <w:r w:rsidRPr="00C108C9">
        <w:rPr>
          <w:rFonts w:ascii="Times New Roman" w:hAnsi="Times New Roman" w:cs="Times New Roman"/>
        </w:rPr>
        <w:t>OMB No. 0920-0879</w:t>
      </w:r>
    </w:p>
    <w:p w:rsidR="009B4A51" w:rsidRPr="00C108C9" w:rsidRDefault="009B4A51" w:rsidP="00716F94">
      <w:pPr>
        <w:spacing w:after="0"/>
        <w:rPr>
          <w:rFonts w:ascii="Times New Roman" w:hAnsi="Times New Roman" w:cs="Times New Roman"/>
          <w:b/>
        </w:rPr>
      </w:pPr>
    </w:p>
    <w:p w:rsidR="009B4A51" w:rsidRPr="00C108C9" w:rsidRDefault="009B4A51" w:rsidP="00716F94">
      <w:pPr>
        <w:spacing w:after="0"/>
        <w:rPr>
          <w:rFonts w:ascii="Times New Roman" w:hAnsi="Times New Roman" w:cs="Times New Roman"/>
          <w:b/>
        </w:rPr>
      </w:pPr>
    </w:p>
    <w:p w:rsidR="00AA3192" w:rsidRPr="00C108C9" w:rsidRDefault="00AA3192" w:rsidP="00716F94">
      <w:pPr>
        <w:spacing w:after="0"/>
        <w:rPr>
          <w:rFonts w:ascii="Times New Roman" w:hAnsi="Times New Roman" w:cs="Times New Roman"/>
          <w:b/>
        </w:rPr>
      </w:pPr>
    </w:p>
    <w:p w:rsidR="00AA3192" w:rsidRPr="00C108C9" w:rsidRDefault="00AA3192" w:rsidP="00716F94">
      <w:pPr>
        <w:spacing w:after="0"/>
        <w:rPr>
          <w:rFonts w:ascii="Times New Roman" w:hAnsi="Times New Roman" w:cs="Times New Roman"/>
          <w:b/>
        </w:rPr>
      </w:pPr>
    </w:p>
    <w:p w:rsidR="009B4A51" w:rsidRPr="00C108C9" w:rsidRDefault="009B4A51" w:rsidP="009B4A51">
      <w:pPr>
        <w:spacing w:after="0"/>
        <w:jc w:val="center"/>
        <w:rPr>
          <w:rFonts w:ascii="Times New Roman" w:hAnsi="Times New Roman" w:cs="Times New Roman"/>
          <w:sz w:val="32"/>
        </w:rPr>
      </w:pPr>
      <w:r w:rsidRPr="00C108C9">
        <w:rPr>
          <w:rFonts w:ascii="Times New Roman" w:hAnsi="Times New Roman" w:cs="Times New Roman"/>
          <w:b/>
          <w:sz w:val="32"/>
        </w:rPr>
        <w:t xml:space="preserve">Supporting Statement – Section </w:t>
      </w:r>
      <w:r w:rsidR="00601392" w:rsidRPr="00C108C9">
        <w:rPr>
          <w:rFonts w:ascii="Times New Roman" w:hAnsi="Times New Roman" w:cs="Times New Roman"/>
          <w:b/>
          <w:sz w:val="32"/>
        </w:rPr>
        <w:t>B</w:t>
      </w:r>
    </w:p>
    <w:p w:rsidR="009B4A51" w:rsidRPr="00C108C9" w:rsidRDefault="009B4A51" w:rsidP="00716F94">
      <w:pPr>
        <w:spacing w:after="0"/>
        <w:rPr>
          <w:rFonts w:ascii="Times New Roman" w:hAnsi="Times New Roman" w:cs="Times New Roman"/>
          <w:b/>
        </w:rPr>
      </w:pPr>
    </w:p>
    <w:p w:rsidR="00484011" w:rsidRPr="00C108C9" w:rsidRDefault="00484011" w:rsidP="00716F94">
      <w:pPr>
        <w:spacing w:after="0"/>
        <w:rPr>
          <w:rFonts w:ascii="Times New Roman" w:hAnsi="Times New Roman" w:cs="Times New Roman"/>
          <w:b/>
        </w:rPr>
      </w:pPr>
    </w:p>
    <w:p w:rsidR="00AA3192" w:rsidRPr="00C108C9" w:rsidRDefault="00AA3192" w:rsidP="00716F94">
      <w:pPr>
        <w:spacing w:after="0"/>
        <w:rPr>
          <w:rFonts w:ascii="Times New Roman" w:hAnsi="Times New Roman" w:cs="Times New Roman"/>
          <w:b/>
        </w:rPr>
      </w:pPr>
    </w:p>
    <w:p w:rsidR="009B4A51" w:rsidRPr="00C108C9" w:rsidRDefault="009B4A51" w:rsidP="00716F94">
      <w:pPr>
        <w:spacing w:after="0"/>
        <w:rPr>
          <w:rFonts w:ascii="Times New Roman" w:hAnsi="Times New Roman" w:cs="Times New Roman"/>
          <w:b/>
        </w:rPr>
      </w:pPr>
    </w:p>
    <w:p w:rsidR="009B4A51" w:rsidRPr="00C108C9" w:rsidRDefault="009B4A51" w:rsidP="00716F94">
      <w:pPr>
        <w:spacing w:after="0"/>
        <w:rPr>
          <w:rFonts w:ascii="Times New Roman" w:hAnsi="Times New Roman" w:cs="Times New Roman"/>
          <w:b/>
        </w:rPr>
      </w:pPr>
    </w:p>
    <w:p w:rsidR="00187D5A" w:rsidRPr="00C108C9" w:rsidRDefault="00187D5A" w:rsidP="00716F94">
      <w:pPr>
        <w:spacing w:after="0"/>
        <w:rPr>
          <w:rFonts w:ascii="Times New Roman" w:hAnsi="Times New Roman" w:cs="Times New Roman"/>
          <w:b/>
        </w:rPr>
      </w:pPr>
    </w:p>
    <w:p w:rsidR="009B4A51" w:rsidRPr="00D52A94" w:rsidRDefault="00D52A94" w:rsidP="00D52A94">
      <w:pPr>
        <w:spacing w:after="0"/>
        <w:jc w:val="center"/>
        <w:rPr>
          <w:rFonts w:ascii="Times New Roman" w:hAnsi="Times New Roman" w:cs="Times New Roman"/>
        </w:rPr>
      </w:pPr>
      <w:r w:rsidRPr="00D52A94">
        <w:rPr>
          <w:rFonts w:ascii="Times New Roman" w:hAnsi="Times New Roman" w:cs="Times New Roman"/>
        </w:rPr>
        <w:t>February 6, 2014</w:t>
      </w:r>
    </w:p>
    <w:p w:rsidR="009B4A51" w:rsidRPr="00C108C9" w:rsidRDefault="009B4A51" w:rsidP="00716F94">
      <w:pPr>
        <w:spacing w:after="0"/>
        <w:rPr>
          <w:rFonts w:ascii="Times New Roman" w:hAnsi="Times New Roman" w:cs="Times New Roman"/>
          <w:b/>
        </w:rPr>
      </w:pPr>
    </w:p>
    <w:p w:rsidR="009B4A51" w:rsidRPr="00C108C9" w:rsidRDefault="009B4A51" w:rsidP="00716F94">
      <w:pPr>
        <w:spacing w:after="0"/>
        <w:rPr>
          <w:rFonts w:ascii="Times New Roman" w:hAnsi="Times New Roman" w:cs="Times New Roman"/>
          <w:b/>
        </w:rPr>
      </w:pPr>
    </w:p>
    <w:p w:rsidR="00AA3192" w:rsidRPr="00C108C9" w:rsidRDefault="00AA3192" w:rsidP="00716F94">
      <w:pPr>
        <w:spacing w:after="0"/>
        <w:rPr>
          <w:rFonts w:ascii="Times New Roman" w:hAnsi="Times New Roman" w:cs="Times New Roman"/>
          <w:b/>
        </w:rPr>
      </w:pPr>
    </w:p>
    <w:p w:rsidR="00AA3192" w:rsidRPr="00C108C9" w:rsidRDefault="00AA3192" w:rsidP="00716F94">
      <w:pPr>
        <w:spacing w:after="0"/>
        <w:rPr>
          <w:rFonts w:ascii="Times New Roman" w:hAnsi="Times New Roman" w:cs="Times New Roman"/>
          <w:b/>
        </w:rPr>
      </w:pPr>
    </w:p>
    <w:p w:rsidR="009B4A51" w:rsidRPr="00C108C9" w:rsidRDefault="009B4A51" w:rsidP="00716F94">
      <w:pPr>
        <w:spacing w:after="0"/>
        <w:rPr>
          <w:rFonts w:ascii="Times New Roman" w:hAnsi="Times New Roman" w:cs="Times New Roman"/>
          <w:b/>
        </w:rPr>
      </w:pPr>
    </w:p>
    <w:p w:rsidR="00667C89" w:rsidRPr="00C108C9" w:rsidRDefault="00716F94" w:rsidP="00716F94">
      <w:pPr>
        <w:spacing w:after="0"/>
        <w:rPr>
          <w:rFonts w:ascii="Times New Roman" w:hAnsi="Times New Roman" w:cs="Times New Roman"/>
          <w:b/>
          <w:u w:val="single"/>
        </w:rPr>
      </w:pPr>
      <w:r w:rsidRPr="00C108C9">
        <w:rPr>
          <w:rFonts w:ascii="Times New Roman" w:hAnsi="Times New Roman" w:cs="Times New Roman"/>
          <w:b/>
          <w:u w:val="single"/>
        </w:rPr>
        <w:t>P</w:t>
      </w:r>
      <w:r w:rsidR="00667C89" w:rsidRPr="00C108C9">
        <w:rPr>
          <w:rFonts w:ascii="Times New Roman" w:hAnsi="Times New Roman" w:cs="Times New Roman"/>
          <w:b/>
          <w:u w:val="single"/>
        </w:rPr>
        <w:t>rogram Official/Project Officer</w:t>
      </w:r>
    </w:p>
    <w:p w:rsidR="00117DB1" w:rsidRPr="00C108C9" w:rsidRDefault="00684C18" w:rsidP="00684C18">
      <w:pPr>
        <w:spacing w:after="0" w:line="240" w:lineRule="auto"/>
        <w:rPr>
          <w:rFonts w:ascii="Times New Roman" w:hAnsi="Times New Roman" w:cs="Times New Roman"/>
          <w:bCs/>
        </w:rPr>
      </w:pPr>
      <w:r w:rsidRPr="00C108C9">
        <w:rPr>
          <w:rFonts w:ascii="Times New Roman" w:hAnsi="Times New Roman" w:cs="Times New Roman"/>
          <w:bCs/>
        </w:rPr>
        <w:t>Deborah Lee</w:t>
      </w:r>
    </w:p>
    <w:p w:rsidR="00684C18" w:rsidRPr="00C108C9" w:rsidRDefault="00684C18" w:rsidP="00684C18">
      <w:pPr>
        <w:spacing w:after="0" w:line="240" w:lineRule="auto"/>
        <w:rPr>
          <w:rFonts w:ascii="Times New Roman" w:hAnsi="Times New Roman" w:cs="Times New Roman"/>
          <w:bCs/>
        </w:rPr>
      </w:pPr>
      <w:r w:rsidRPr="00C108C9">
        <w:rPr>
          <w:rFonts w:ascii="Times New Roman" w:hAnsi="Times New Roman" w:cs="Times New Roman"/>
        </w:rPr>
        <w:t>Epidemiologist</w:t>
      </w:r>
    </w:p>
    <w:p w:rsidR="00684C18" w:rsidRPr="00C108C9" w:rsidRDefault="00684C18" w:rsidP="00684C18">
      <w:pPr>
        <w:spacing w:after="0" w:line="240" w:lineRule="auto"/>
        <w:rPr>
          <w:rFonts w:ascii="Times New Roman" w:hAnsi="Times New Roman" w:cs="Times New Roman"/>
        </w:rPr>
      </w:pPr>
      <w:r w:rsidRPr="00C108C9">
        <w:rPr>
          <w:rFonts w:ascii="Times New Roman" w:hAnsi="Times New Roman" w:cs="Times New Roman"/>
        </w:rPr>
        <w:t>Division of Global Migration and Quarantine, CDC</w:t>
      </w:r>
    </w:p>
    <w:p w:rsidR="00684C18" w:rsidRPr="00C108C9" w:rsidRDefault="00684C18" w:rsidP="00684C18">
      <w:pPr>
        <w:spacing w:after="0" w:line="240" w:lineRule="auto"/>
        <w:rPr>
          <w:rFonts w:ascii="Times New Roman" w:hAnsi="Times New Roman" w:cs="Times New Roman"/>
        </w:rPr>
      </w:pPr>
      <w:r w:rsidRPr="00C108C9">
        <w:rPr>
          <w:rFonts w:ascii="Times New Roman" w:hAnsi="Times New Roman" w:cs="Times New Roman"/>
        </w:rPr>
        <w:t>1600 Clifton Rd, NE, Mailstop E-03, Atlanta, GA, 30333</w:t>
      </w:r>
    </w:p>
    <w:p w:rsidR="00684C18" w:rsidRPr="00C108C9" w:rsidRDefault="00684C18" w:rsidP="00684C18">
      <w:pPr>
        <w:spacing w:after="0" w:line="240" w:lineRule="auto"/>
        <w:rPr>
          <w:rFonts w:ascii="Times New Roman" w:hAnsi="Times New Roman" w:cs="Times New Roman"/>
        </w:rPr>
      </w:pPr>
      <w:r w:rsidRPr="00C108C9">
        <w:rPr>
          <w:rFonts w:ascii="Times New Roman" w:hAnsi="Times New Roman" w:cs="Times New Roman"/>
        </w:rPr>
        <w:t>Phone number</w:t>
      </w:r>
      <w:r w:rsidR="00117DB1" w:rsidRPr="00C108C9">
        <w:rPr>
          <w:rFonts w:ascii="Times New Roman" w:hAnsi="Times New Roman" w:cs="Times New Roman"/>
        </w:rPr>
        <w:t xml:space="preserve">:  </w:t>
      </w:r>
      <w:r w:rsidRPr="00C108C9">
        <w:rPr>
          <w:rFonts w:ascii="Times New Roman" w:hAnsi="Times New Roman" w:cs="Times New Roman"/>
        </w:rPr>
        <w:t xml:space="preserve"> (404) 639-0439</w:t>
      </w:r>
    </w:p>
    <w:p w:rsidR="00684C18" w:rsidRPr="00C108C9" w:rsidRDefault="00684C18" w:rsidP="00684C18">
      <w:pPr>
        <w:spacing w:after="0" w:line="240" w:lineRule="auto"/>
        <w:rPr>
          <w:rFonts w:ascii="Times New Roman" w:hAnsi="Times New Roman" w:cs="Times New Roman"/>
        </w:rPr>
      </w:pPr>
      <w:r w:rsidRPr="00C108C9">
        <w:rPr>
          <w:rFonts w:ascii="Times New Roman" w:hAnsi="Times New Roman" w:cs="Times New Roman"/>
        </w:rPr>
        <w:t>Fax Number</w:t>
      </w:r>
      <w:r w:rsidR="00117DB1" w:rsidRPr="00C108C9">
        <w:rPr>
          <w:rFonts w:ascii="Times New Roman" w:hAnsi="Times New Roman" w:cs="Times New Roman"/>
        </w:rPr>
        <w:t xml:space="preserve">:  </w:t>
      </w:r>
      <w:r w:rsidRPr="00C108C9">
        <w:rPr>
          <w:rFonts w:ascii="Times New Roman" w:hAnsi="Times New Roman" w:cs="Times New Roman"/>
        </w:rPr>
        <w:t xml:space="preserve"> (404) 639-4441</w:t>
      </w:r>
    </w:p>
    <w:p w:rsidR="00F725B5" w:rsidRPr="0008366A" w:rsidRDefault="00684C18" w:rsidP="0008366A">
      <w:pPr>
        <w:spacing w:after="0" w:line="240" w:lineRule="auto"/>
        <w:rPr>
          <w:rFonts w:ascii="Times New Roman" w:hAnsi="Times New Roman" w:cs="Times New Roman"/>
        </w:rPr>
      </w:pPr>
      <w:r w:rsidRPr="00C108C9">
        <w:rPr>
          <w:rFonts w:ascii="Times New Roman" w:hAnsi="Times New Roman" w:cs="Times New Roman"/>
        </w:rPr>
        <w:t>Email</w:t>
      </w:r>
      <w:r w:rsidR="00117DB1" w:rsidRPr="00C108C9">
        <w:rPr>
          <w:rFonts w:ascii="Times New Roman" w:hAnsi="Times New Roman" w:cs="Times New Roman"/>
        </w:rPr>
        <w:t xml:space="preserve">:  </w:t>
      </w:r>
      <w:r w:rsidRPr="00C108C9">
        <w:rPr>
          <w:rFonts w:ascii="Times New Roman" w:hAnsi="Times New Roman" w:cs="Times New Roman"/>
        </w:rPr>
        <w:t>dlee1@cdc.gov</w:t>
      </w:r>
    </w:p>
    <w:p w:rsidR="005E20B7" w:rsidRDefault="005E20B7" w:rsidP="00B12F51">
      <w:pPr>
        <w:spacing w:after="0"/>
        <w:rPr>
          <w:rFonts w:ascii="Times New Roman" w:hAnsi="Times New Roman" w:cs="Times New Roman"/>
          <w:b/>
          <w:sz w:val="28"/>
        </w:rPr>
      </w:pPr>
    </w:p>
    <w:p w:rsidR="005E20B7" w:rsidRDefault="005E20B7" w:rsidP="00B12F51">
      <w:pPr>
        <w:spacing w:after="0"/>
        <w:rPr>
          <w:rFonts w:ascii="Times New Roman" w:hAnsi="Times New Roman" w:cs="Times New Roman"/>
          <w:b/>
          <w:sz w:val="28"/>
        </w:rPr>
      </w:pPr>
    </w:p>
    <w:p w:rsidR="00D52A94" w:rsidRDefault="00D52A94" w:rsidP="00B12F51">
      <w:pPr>
        <w:spacing w:after="0"/>
        <w:rPr>
          <w:rFonts w:ascii="Times New Roman" w:hAnsi="Times New Roman" w:cs="Times New Roman"/>
          <w:b/>
          <w:sz w:val="28"/>
        </w:rPr>
      </w:pPr>
      <w:bookmarkStart w:id="0" w:name="_GoBack"/>
      <w:bookmarkEnd w:id="0"/>
    </w:p>
    <w:p w:rsidR="00B12F51" w:rsidRPr="00C108C9" w:rsidRDefault="00B12F51" w:rsidP="00B12F51">
      <w:pPr>
        <w:spacing w:after="0"/>
        <w:rPr>
          <w:rFonts w:ascii="Times New Roman" w:hAnsi="Times New Roman" w:cs="Times New Roman"/>
          <w:sz w:val="28"/>
        </w:rPr>
      </w:pPr>
      <w:r w:rsidRPr="00C108C9">
        <w:rPr>
          <w:rFonts w:ascii="Times New Roman" w:hAnsi="Times New Roman" w:cs="Times New Roman"/>
          <w:b/>
          <w:sz w:val="28"/>
        </w:rPr>
        <w:lastRenderedPageBreak/>
        <w:t xml:space="preserve">Section B – </w:t>
      </w:r>
      <w:r w:rsidR="00287E2F" w:rsidRPr="00C108C9">
        <w:rPr>
          <w:rFonts w:ascii="Times New Roman" w:hAnsi="Times New Roman" w:cs="Times New Roman"/>
          <w:b/>
          <w:sz w:val="28"/>
        </w:rPr>
        <w:t>Data Collection Procedures</w:t>
      </w:r>
    </w:p>
    <w:p w:rsidR="00287E2F" w:rsidRPr="00C108C9" w:rsidRDefault="00287E2F" w:rsidP="00B12F51">
      <w:pPr>
        <w:spacing w:after="0"/>
        <w:rPr>
          <w:rFonts w:ascii="Times New Roman" w:hAnsi="Times New Roman" w:cs="Times New Roman"/>
        </w:rPr>
      </w:pPr>
    </w:p>
    <w:p w:rsidR="00A75D1C" w:rsidRPr="00C108C9" w:rsidRDefault="009759F3" w:rsidP="0008366A">
      <w:pPr>
        <w:pStyle w:val="ListParagraph"/>
        <w:numPr>
          <w:ilvl w:val="0"/>
          <w:numId w:val="3"/>
        </w:numPr>
        <w:spacing w:after="0"/>
        <w:ind w:left="360"/>
        <w:rPr>
          <w:rFonts w:ascii="Times New Roman" w:hAnsi="Times New Roman" w:cs="Times New Roman"/>
          <w:b/>
        </w:rPr>
      </w:pPr>
      <w:r w:rsidRPr="00C108C9">
        <w:rPr>
          <w:rFonts w:ascii="Times New Roman" w:hAnsi="Times New Roman" w:cs="Times New Roman"/>
          <w:b/>
          <w:bCs/>
        </w:rPr>
        <w:t>Respondent Universe and Sampling Methods</w:t>
      </w:r>
      <w:r w:rsidR="00A305CE" w:rsidRPr="00C108C9">
        <w:rPr>
          <w:rFonts w:ascii="Times New Roman" w:hAnsi="Times New Roman" w:cs="Times New Roman"/>
        </w:rPr>
        <w:t xml:space="preserve"> </w:t>
      </w:r>
    </w:p>
    <w:p w:rsidR="008679DF" w:rsidRPr="00C108C9" w:rsidRDefault="008679DF" w:rsidP="0008366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108C9">
        <w:rPr>
          <w:rFonts w:ascii="Times New Roman" w:hAnsi="Times New Roman" w:cs="Times New Roman"/>
        </w:rPr>
        <w:t xml:space="preserve">The respondent universe is comprised of the </w:t>
      </w:r>
      <w:r w:rsidR="00F67249">
        <w:rPr>
          <w:rFonts w:ascii="Times New Roman" w:hAnsi="Times New Roman" w:cs="Times New Roman"/>
        </w:rPr>
        <w:t>51</w:t>
      </w:r>
      <w:r w:rsidR="00F67249" w:rsidRPr="00C108C9">
        <w:rPr>
          <w:rFonts w:ascii="Times New Roman" w:hAnsi="Times New Roman" w:cs="Times New Roman"/>
        </w:rPr>
        <w:t xml:space="preserve"> </w:t>
      </w:r>
      <w:r w:rsidRPr="00C108C9">
        <w:rPr>
          <w:rFonts w:ascii="Times New Roman" w:hAnsi="Times New Roman" w:cs="Times New Roman"/>
        </w:rPr>
        <w:t xml:space="preserve">state </w:t>
      </w:r>
      <w:r w:rsidR="00F67249">
        <w:rPr>
          <w:rFonts w:ascii="Times New Roman" w:hAnsi="Times New Roman" w:cs="Times New Roman"/>
        </w:rPr>
        <w:t xml:space="preserve">and District of Columbia </w:t>
      </w:r>
      <w:r w:rsidR="0008366A">
        <w:rPr>
          <w:rFonts w:ascii="Times New Roman" w:hAnsi="Times New Roman" w:cs="Times New Roman"/>
        </w:rPr>
        <w:t xml:space="preserve">health department </w:t>
      </w:r>
      <w:r w:rsidR="006A62A7" w:rsidRPr="00C108C9">
        <w:rPr>
          <w:rFonts w:ascii="Times New Roman" w:hAnsi="Times New Roman" w:cs="Times New Roman"/>
        </w:rPr>
        <w:t xml:space="preserve">refugee health </w:t>
      </w:r>
      <w:r w:rsidRPr="00C108C9">
        <w:rPr>
          <w:rFonts w:ascii="Times New Roman" w:hAnsi="Times New Roman" w:cs="Times New Roman"/>
        </w:rPr>
        <w:t xml:space="preserve">coordinators </w:t>
      </w:r>
      <w:r w:rsidRPr="0008366A">
        <w:rPr>
          <w:rFonts w:ascii="Times New Roman" w:hAnsi="Times New Roman" w:cs="Times New Roman"/>
        </w:rPr>
        <w:t xml:space="preserve">that are funded under </w:t>
      </w:r>
      <w:r w:rsidR="006A62A7" w:rsidRPr="0008366A">
        <w:rPr>
          <w:rFonts w:ascii="Times New Roman" w:hAnsi="Times New Roman" w:cs="Times New Roman"/>
        </w:rPr>
        <w:t>the</w:t>
      </w:r>
      <w:r w:rsidRPr="0008366A">
        <w:rPr>
          <w:rFonts w:ascii="Times New Roman" w:hAnsi="Times New Roman" w:cs="Times New Roman"/>
        </w:rPr>
        <w:t xml:space="preserve"> D</w:t>
      </w:r>
      <w:r w:rsidR="006A62A7" w:rsidRPr="0008366A">
        <w:rPr>
          <w:rFonts w:ascii="Times New Roman" w:hAnsi="Times New Roman" w:cs="Times New Roman"/>
        </w:rPr>
        <w:t xml:space="preserve">epartment of </w:t>
      </w:r>
      <w:r w:rsidRPr="0008366A">
        <w:rPr>
          <w:rFonts w:ascii="Times New Roman" w:hAnsi="Times New Roman" w:cs="Times New Roman"/>
        </w:rPr>
        <w:t>H</w:t>
      </w:r>
      <w:r w:rsidR="006A62A7" w:rsidRPr="0008366A">
        <w:rPr>
          <w:rFonts w:ascii="Times New Roman" w:hAnsi="Times New Roman" w:cs="Times New Roman"/>
        </w:rPr>
        <w:t>uman and Health Services/the Office of Refugee Resettlement</w:t>
      </w:r>
      <w:r w:rsidRPr="00C108C9">
        <w:rPr>
          <w:rFonts w:ascii="Times New Roman" w:hAnsi="Times New Roman" w:cs="Times New Roman"/>
        </w:rPr>
        <w:t xml:space="preserve">.  </w:t>
      </w:r>
      <w:r w:rsidR="00D52A94">
        <w:rPr>
          <w:rFonts w:ascii="Times New Roman" w:hAnsi="Times New Roman" w:cs="Times New Roman"/>
        </w:rPr>
        <w:t>It is important to mention that t</w:t>
      </w:r>
      <w:r w:rsidR="00D52A94" w:rsidRPr="00D52A94">
        <w:rPr>
          <w:rFonts w:ascii="Times New Roman" w:hAnsi="Times New Roman" w:cs="Times New Roman"/>
        </w:rPr>
        <w:t>he Office of Refugee Resettlement who funds state refugee health coordinators defines the refugee health coordinator in the District of Columbia as ‘state’ refugee health coordinator</w:t>
      </w:r>
      <w:r w:rsidR="00D52A94">
        <w:rPr>
          <w:rFonts w:ascii="Times New Roman" w:hAnsi="Times New Roman" w:cs="Times New Roman"/>
        </w:rPr>
        <w:t xml:space="preserve">.  </w:t>
      </w:r>
      <w:r w:rsidRPr="00C108C9">
        <w:rPr>
          <w:rFonts w:ascii="Times New Roman" w:hAnsi="Times New Roman" w:cs="Times New Roman"/>
        </w:rPr>
        <w:t xml:space="preserve">The data collection efforts described in this proposal concern the entire universe of potential respondents.  As collecting data from the entire population of respondents is feasible, a sampling strategy will not be employed. </w:t>
      </w:r>
    </w:p>
    <w:p w:rsidR="00A75D1C" w:rsidRPr="00C108C9" w:rsidRDefault="00A75D1C" w:rsidP="00F52BCC">
      <w:pPr>
        <w:pStyle w:val="ListParagraph"/>
        <w:spacing w:after="0"/>
        <w:rPr>
          <w:rFonts w:ascii="Times New Roman" w:hAnsi="Times New Roman" w:cs="Times New Roman"/>
        </w:rPr>
      </w:pPr>
    </w:p>
    <w:p w:rsidR="003635BE" w:rsidRPr="00C108C9" w:rsidRDefault="003635BE" w:rsidP="003635BE">
      <w:pPr>
        <w:spacing w:after="0"/>
        <w:rPr>
          <w:rFonts w:ascii="Times New Roman" w:hAnsi="Times New Roman" w:cs="Times New Roman"/>
        </w:rPr>
      </w:pPr>
      <w:r w:rsidRPr="00C108C9">
        <w:rPr>
          <w:rFonts w:ascii="Times New Roman" w:hAnsi="Times New Roman" w:cs="Times New Roman"/>
          <w:b/>
          <w:u w:val="single"/>
        </w:rPr>
        <w:t>Table B-1</w:t>
      </w:r>
      <w:r w:rsidRPr="00C108C9">
        <w:rPr>
          <w:rFonts w:ascii="Times New Roman" w:hAnsi="Times New Roman" w:cs="Times New Roman"/>
          <w:b/>
        </w:rPr>
        <w:t>:</w:t>
      </w:r>
      <w:r w:rsidRPr="00C108C9">
        <w:rPr>
          <w:rFonts w:ascii="Times New Roman" w:hAnsi="Times New Roman" w:cs="Times New Roman"/>
        </w:rPr>
        <w:t xml:space="preserve"> Potential Respondent Universe</w:t>
      </w:r>
    </w:p>
    <w:p w:rsidR="003635BE" w:rsidRPr="00C108C9" w:rsidRDefault="003635BE" w:rsidP="00F52BCC">
      <w:pPr>
        <w:pStyle w:val="ListParagraph"/>
        <w:spacing w:after="0"/>
        <w:rPr>
          <w:rFonts w:ascii="Times New Roman" w:hAnsi="Times New Roman" w:cs="Times New Roman"/>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C108C9" w:rsidTr="002C0877">
        <w:trPr>
          <w:trHeight w:val="377"/>
        </w:trPr>
        <w:tc>
          <w:tcPr>
            <w:tcW w:w="3600" w:type="dxa"/>
            <w:tcBorders>
              <w:bottom w:val="single" w:sz="12" w:space="0" w:color="auto"/>
            </w:tcBorders>
            <w:shd w:val="clear" w:color="auto" w:fill="D9D9D9" w:themeFill="background1" w:themeFillShade="D9"/>
            <w:vAlign w:val="center"/>
          </w:tcPr>
          <w:p w:rsidR="00BC5BB2" w:rsidRPr="00C108C9" w:rsidRDefault="00BC5BB2" w:rsidP="00344F07">
            <w:pPr>
              <w:pStyle w:val="ListParagraph"/>
              <w:ind w:left="0"/>
              <w:jc w:val="center"/>
              <w:rPr>
                <w:rFonts w:ascii="Times New Roman" w:hAnsi="Times New Roman" w:cs="Times New Roman"/>
                <w:b/>
                <w:sz w:val="20"/>
              </w:rPr>
            </w:pPr>
            <w:r w:rsidRPr="00C108C9">
              <w:rPr>
                <w:rFonts w:ascii="Times New Roman" w:hAnsi="Times New Roman" w:cs="Times New Roman"/>
                <w:b/>
                <w:sz w:val="20"/>
              </w:rPr>
              <w:t>Entity</w:t>
            </w:r>
          </w:p>
        </w:tc>
        <w:tc>
          <w:tcPr>
            <w:tcW w:w="4860" w:type="dxa"/>
            <w:tcBorders>
              <w:bottom w:val="single" w:sz="12" w:space="0" w:color="auto"/>
            </w:tcBorders>
            <w:shd w:val="clear" w:color="auto" w:fill="D9D9D9" w:themeFill="background1" w:themeFillShade="D9"/>
            <w:vAlign w:val="center"/>
          </w:tcPr>
          <w:p w:rsidR="00BC5BB2" w:rsidRPr="00C108C9" w:rsidRDefault="00BC5BB2" w:rsidP="00344F07">
            <w:pPr>
              <w:pStyle w:val="ListParagraph"/>
              <w:ind w:left="0"/>
              <w:jc w:val="center"/>
              <w:rPr>
                <w:rFonts w:ascii="Times New Roman" w:hAnsi="Times New Roman" w:cs="Times New Roman"/>
                <w:b/>
                <w:sz w:val="20"/>
              </w:rPr>
            </w:pPr>
            <w:r w:rsidRPr="00C108C9">
              <w:rPr>
                <w:rFonts w:ascii="Times New Roman" w:hAnsi="Times New Roman" w:cs="Times New Roman"/>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C108C9" w:rsidRDefault="00BC5BB2" w:rsidP="00344F07">
            <w:pPr>
              <w:pStyle w:val="ListParagraph"/>
              <w:ind w:left="0"/>
              <w:jc w:val="center"/>
              <w:rPr>
                <w:rFonts w:ascii="Times New Roman" w:hAnsi="Times New Roman" w:cs="Times New Roman"/>
                <w:b/>
                <w:sz w:val="20"/>
              </w:rPr>
            </w:pPr>
            <w:r w:rsidRPr="00C108C9">
              <w:rPr>
                <w:rFonts w:ascii="Times New Roman" w:hAnsi="Times New Roman" w:cs="Times New Roman"/>
                <w:b/>
                <w:sz w:val="20"/>
              </w:rPr>
              <w:t>N</w:t>
            </w:r>
          </w:p>
        </w:tc>
      </w:tr>
      <w:tr w:rsidR="00BC5BB2" w:rsidRPr="00C108C9" w:rsidTr="00A96A25">
        <w:trPr>
          <w:trHeight w:hRule="exact" w:val="750"/>
        </w:trPr>
        <w:tc>
          <w:tcPr>
            <w:tcW w:w="3600" w:type="dxa"/>
            <w:tcBorders>
              <w:top w:val="single" w:sz="12" w:space="0" w:color="auto"/>
              <w:bottom w:val="single" w:sz="4" w:space="0" w:color="auto"/>
            </w:tcBorders>
            <w:vAlign w:val="center"/>
          </w:tcPr>
          <w:p w:rsidR="00BC5BB2" w:rsidRPr="00C108C9" w:rsidRDefault="00A96A25" w:rsidP="0008366A">
            <w:pPr>
              <w:pStyle w:val="ListParagraph"/>
              <w:ind w:left="0"/>
              <w:rPr>
                <w:rFonts w:ascii="Times New Roman" w:hAnsi="Times New Roman" w:cs="Times New Roman"/>
                <w:sz w:val="20"/>
              </w:rPr>
            </w:pPr>
            <w:r>
              <w:rPr>
                <w:rFonts w:ascii="Times New Roman" w:hAnsi="Times New Roman" w:cs="Times New Roman"/>
              </w:rPr>
              <w:t>State</w:t>
            </w:r>
            <w:r w:rsidR="00A3220E">
              <w:rPr>
                <w:rFonts w:ascii="Times New Roman" w:hAnsi="Times New Roman" w:cs="Times New Roman"/>
              </w:rPr>
              <w:t xml:space="preserve"> and District of Columbia</w:t>
            </w:r>
            <w:r>
              <w:rPr>
                <w:rFonts w:ascii="Times New Roman" w:hAnsi="Times New Roman" w:cs="Times New Roman"/>
              </w:rPr>
              <w:t xml:space="preserve"> Health D</w:t>
            </w:r>
            <w:r w:rsidR="008679DF" w:rsidRPr="00C108C9">
              <w:rPr>
                <w:rFonts w:ascii="Times New Roman" w:hAnsi="Times New Roman" w:cs="Times New Roman"/>
              </w:rPr>
              <w:t>epartment</w:t>
            </w:r>
            <w:r w:rsidR="008E43AF">
              <w:rPr>
                <w:rFonts w:ascii="Times New Roman" w:hAnsi="Times New Roman" w:cs="Times New Roman"/>
              </w:rPr>
              <w:t>s</w:t>
            </w:r>
          </w:p>
        </w:tc>
        <w:tc>
          <w:tcPr>
            <w:tcW w:w="4860" w:type="dxa"/>
            <w:tcBorders>
              <w:top w:val="single" w:sz="12" w:space="0" w:color="auto"/>
              <w:bottom w:val="single" w:sz="4" w:space="0" w:color="auto"/>
            </w:tcBorders>
            <w:shd w:val="clear" w:color="auto" w:fill="auto"/>
            <w:vAlign w:val="center"/>
          </w:tcPr>
          <w:p w:rsidR="00BC5BB2" w:rsidRPr="00C108C9" w:rsidRDefault="00BC5BB2" w:rsidP="0008366A">
            <w:pPr>
              <w:pStyle w:val="ListParagraph"/>
              <w:ind w:left="0"/>
              <w:rPr>
                <w:rFonts w:ascii="Times New Roman" w:hAnsi="Times New Roman" w:cs="Times New Roman"/>
                <w:sz w:val="20"/>
              </w:rPr>
            </w:pPr>
            <w:r w:rsidRPr="00C108C9">
              <w:rPr>
                <w:rFonts w:ascii="Times New Roman" w:hAnsi="Times New Roman" w:cs="Times New Roman"/>
                <w:sz w:val="20"/>
              </w:rPr>
              <w:t xml:space="preserve"> </w:t>
            </w:r>
            <w:r w:rsidR="006A62A7" w:rsidRPr="00A96A25">
              <w:rPr>
                <w:rFonts w:ascii="Times New Roman" w:hAnsi="Times New Roman" w:cs="Times New Roman"/>
                <w:sz w:val="20"/>
              </w:rPr>
              <w:t>Refugee Health Coordinator</w:t>
            </w:r>
          </w:p>
        </w:tc>
        <w:tc>
          <w:tcPr>
            <w:tcW w:w="1080" w:type="dxa"/>
            <w:tcBorders>
              <w:top w:val="single" w:sz="12" w:space="0" w:color="auto"/>
              <w:bottom w:val="single" w:sz="4" w:space="0" w:color="auto"/>
            </w:tcBorders>
            <w:vAlign w:val="center"/>
          </w:tcPr>
          <w:p w:rsidR="00BC5BB2" w:rsidRPr="00C108C9" w:rsidRDefault="00A3220E" w:rsidP="00344F07">
            <w:pPr>
              <w:pStyle w:val="ListParagraph"/>
              <w:ind w:left="0"/>
              <w:jc w:val="center"/>
              <w:rPr>
                <w:rFonts w:ascii="Times New Roman" w:hAnsi="Times New Roman" w:cs="Times New Roman"/>
                <w:sz w:val="20"/>
              </w:rPr>
            </w:pPr>
            <w:r>
              <w:rPr>
                <w:rFonts w:ascii="Times New Roman" w:hAnsi="Times New Roman" w:cs="Times New Roman"/>
                <w:sz w:val="20"/>
              </w:rPr>
              <w:t>51</w:t>
            </w:r>
          </w:p>
        </w:tc>
      </w:tr>
      <w:tr w:rsidR="00053A92" w:rsidRPr="00C108C9" w:rsidTr="002C0877">
        <w:trPr>
          <w:trHeight w:hRule="exact" w:val="360"/>
        </w:trPr>
        <w:tc>
          <w:tcPr>
            <w:tcW w:w="8460" w:type="dxa"/>
            <w:gridSpan w:val="2"/>
            <w:tcBorders>
              <w:top w:val="single" w:sz="4" w:space="0" w:color="auto"/>
            </w:tcBorders>
            <w:vAlign w:val="center"/>
          </w:tcPr>
          <w:p w:rsidR="00053A92" w:rsidRPr="00C108C9" w:rsidRDefault="00053A92" w:rsidP="00344F07">
            <w:pPr>
              <w:pStyle w:val="ListParagraph"/>
              <w:ind w:left="0"/>
              <w:jc w:val="right"/>
              <w:rPr>
                <w:rFonts w:ascii="Times New Roman" w:hAnsi="Times New Roman" w:cs="Times New Roman"/>
                <w:b/>
                <w:sz w:val="20"/>
              </w:rPr>
            </w:pPr>
            <w:r w:rsidRPr="00C108C9">
              <w:rPr>
                <w:rFonts w:ascii="Times New Roman" w:hAnsi="Times New Roman" w:cs="Times New Roman"/>
                <w:b/>
                <w:sz w:val="20"/>
              </w:rPr>
              <w:t>Total Universe of Potential Respondents</w:t>
            </w:r>
          </w:p>
        </w:tc>
        <w:tc>
          <w:tcPr>
            <w:tcW w:w="1080" w:type="dxa"/>
            <w:tcBorders>
              <w:top w:val="single" w:sz="4" w:space="0" w:color="auto"/>
            </w:tcBorders>
            <w:vAlign w:val="center"/>
          </w:tcPr>
          <w:p w:rsidR="00053A92" w:rsidRPr="00C108C9" w:rsidRDefault="00E80599" w:rsidP="00344F07">
            <w:pPr>
              <w:pStyle w:val="ListParagraph"/>
              <w:ind w:left="0"/>
              <w:jc w:val="center"/>
              <w:rPr>
                <w:rFonts w:ascii="Times New Roman" w:hAnsi="Times New Roman" w:cs="Times New Roman"/>
                <w:b/>
                <w:sz w:val="20"/>
              </w:rPr>
            </w:pPr>
            <w:r w:rsidRPr="00C108C9">
              <w:rPr>
                <w:rFonts w:ascii="Times New Roman" w:hAnsi="Times New Roman" w:cs="Times New Roman"/>
                <w:b/>
                <w:sz w:val="20"/>
              </w:rPr>
              <w:t>5</w:t>
            </w:r>
            <w:r w:rsidR="00F67249">
              <w:rPr>
                <w:rFonts w:ascii="Times New Roman" w:hAnsi="Times New Roman" w:cs="Times New Roman"/>
                <w:b/>
                <w:sz w:val="20"/>
              </w:rPr>
              <w:t>1</w:t>
            </w:r>
          </w:p>
        </w:tc>
      </w:tr>
    </w:tbl>
    <w:p w:rsidR="00BC5BB2" w:rsidRPr="00C108C9" w:rsidRDefault="00BC5BB2" w:rsidP="00F52BCC">
      <w:pPr>
        <w:pStyle w:val="ListParagraph"/>
        <w:spacing w:after="0"/>
        <w:rPr>
          <w:rFonts w:ascii="Times New Roman" w:hAnsi="Times New Roman" w:cs="Times New Roman"/>
        </w:rPr>
      </w:pPr>
    </w:p>
    <w:p w:rsidR="00F52BCC" w:rsidRPr="00C108C9" w:rsidRDefault="00F52BCC" w:rsidP="00F52BCC">
      <w:pPr>
        <w:pStyle w:val="ListParagraph"/>
        <w:spacing w:after="0"/>
        <w:rPr>
          <w:rFonts w:ascii="Times New Roman" w:hAnsi="Times New Roman" w:cs="Times New Roman"/>
        </w:rPr>
      </w:pPr>
    </w:p>
    <w:p w:rsidR="00287E2F" w:rsidRPr="00C108C9" w:rsidRDefault="00287E2F" w:rsidP="0008366A">
      <w:pPr>
        <w:pStyle w:val="ListParagraph"/>
        <w:numPr>
          <w:ilvl w:val="0"/>
          <w:numId w:val="3"/>
        </w:numPr>
        <w:spacing w:after="0"/>
        <w:ind w:left="360"/>
        <w:rPr>
          <w:rFonts w:ascii="Times New Roman" w:hAnsi="Times New Roman" w:cs="Times New Roman"/>
          <w:b/>
        </w:rPr>
      </w:pPr>
      <w:r w:rsidRPr="00C108C9">
        <w:rPr>
          <w:rFonts w:ascii="Times New Roman" w:hAnsi="Times New Roman" w:cs="Times New Roman"/>
          <w:b/>
        </w:rPr>
        <w:t xml:space="preserve">Procedures for </w:t>
      </w:r>
      <w:r w:rsidR="009759F3" w:rsidRPr="00C108C9">
        <w:rPr>
          <w:rFonts w:ascii="Times New Roman" w:hAnsi="Times New Roman" w:cs="Times New Roman"/>
          <w:b/>
        </w:rPr>
        <w:t xml:space="preserve">the </w:t>
      </w:r>
      <w:r w:rsidRPr="00C108C9">
        <w:rPr>
          <w:rFonts w:ascii="Times New Roman" w:hAnsi="Times New Roman" w:cs="Times New Roman"/>
          <w:b/>
        </w:rPr>
        <w:t>Collecti</w:t>
      </w:r>
      <w:r w:rsidR="009759F3" w:rsidRPr="00C108C9">
        <w:rPr>
          <w:rFonts w:ascii="Times New Roman" w:hAnsi="Times New Roman" w:cs="Times New Roman"/>
          <w:b/>
        </w:rPr>
        <w:t>on</w:t>
      </w:r>
      <w:r w:rsidRPr="00C108C9">
        <w:rPr>
          <w:rFonts w:ascii="Times New Roman" w:hAnsi="Times New Roman" w:cs="Times New Roman"/>
          <w:b/>
        </w:rPr>
        <w:t xml:space="preserve"> of Information</w:t>
      </w:r>
      <w:r w:rsidR="00F725B5" w:rsidRPr="00C108C9">
        <w:rPr>
          <w:rFonts w:ascii="Times New Roman" w:hAnsi="Times New Roman" w:cs="Times New Roman"/>
          <w:b/>
        </w:rPr>
        <w:t xml:space="preserve"> </w:t>
      </w:r>
      <w:r w:rsidR="009759F3" w:rsidRPr="00C108C9">
        <w:rPr>
          <w:rFonts w:ascii="Times New Roman" w:hAnsi="Times New Roman" w:cs="Times New Roman"/>
          <w:b/>
        </w:rPr>
        <w:t xml:space="preserve">  </w:t>
      </w:r>
    </w:p>
    <w:p w:rsidR="00996FE8" w:rsidRPr="005E771C" w:rsidRDefault="00996FE8" w:rsidP="00083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108C9">
        <w:rPr>
          <w:rFonts w:ascii="Times New Roman" w:hAnsi="Times New Roman" w:cs="Times New Roman"/>
        </w:rPr>
        <w:t>Eligible respondents include the state</w:t>
      </w:r>
      <w:r w:rsidR="00F67249">
        <w:rPr>
          <w:rFonts w:ascii="Times New Roman" w:hAnsi="Times New Roman" w:cs="Times New Roman"/>
        </w:rPr>
        <w:t xml:space="preserve"> and District of Columbia</w:t>
      </w:r>
      <w:r w:rsidRPr="00C108C9">
        <w:rPr>
          <w:rFonts w:ascii="Times New Roman" w:hAnsi="Times New Roman" w:cs="Times New Roman"/>
        </w:rPr>
        <w:t xml:space="preserve"> </w:t>
      </w:r>
      <w:r w:rsidR="0008366A">
        <w:rPr>
          <w:rFonts w:ascii="Times New Roman" w:hAnsi="Times New Roman" w:cs="Times New Roman"/>
        </w:rPr>
        <w:t xml:space="preserve">health department </w:t>
      </w:r>
      <w:r w:rsidRPr="00C108C9">
        <w:rPr>
          <w:rFonts w:ascii="Times New Roman" w:hAnsi="Times New Roman" w:cs="Times New Roman"/>
        </w:rPr>
        <w:t>refugee health coordinator or other designated official of refugee health activities (N=5</w:t>
      </w:r>
      <w:r w:rsidR="00F67249">
        <w:rPr>
          <w:rFonts w:ascii="Times New Roman" w:hAnsi="Times New Roman" w:cs="Times New Roman"/>
        </w:rPr>
        <w:t>1</w:t>
      </w:r>
      <w:r w:rsidRPr="00C108C9">
        <w:rPr>
          <w:rFonts w:ascii="Times New Roman" w:hAnsi="Times New Roman" w:cs="Times New Roman"/>
        </w:rPr>
        <w:t xml:space="preserve">).  We anticipate only one </w:t>
      </w:r>
      <w:r w:rsidR="00A96A25">
        <w:rPr>
          <w:rFonts w:ascii="Times New Roman" w:hAnsi="Times New Roman" w:cs="Times New Roman"/>
        </w:rPr>
        <w:t xml:space="preserve">data collection </w:t>
      </w:r>
      <w:r w:rsidRPr="00C108C9">
        <w:rPr>
          <w:rFonts w:ascii="Times New Roman" w:hAnsi="Times New Roman" w:cs="Times New Roman"/>
        </w:rPr>
        <w:t>response per state</w:t>
      </w:r>
      <w:r w:rsidR="00F67249">
        <w:rPr>
          <w:rFonts w:ascii="Times New Roman" w:hAnsi="Times New Roman" w:cs="Times New Roman"/>
        </w:rPr>
        <w:t xml:space="preserve"> and District of Columbia</w:t>
      </w:r>
      <w:r w:rsidRPr="00C108C9">
        <w:rPr>
          <w:rFonts w:ascii="Times New Roman" w:hAnsi="Times New Roman" w:cs="Times New Roman"/>
        </w:rPr>
        <w:t xml:space="preserve">.  An introductory email </w:t>
      </w:r>
      <w:r w:rsidRPr="00777CB8">
        <w:rPr>
          <w:rFonts w:ascii="Times New Roman" w:hAnsi="Times New Roman" w:cs="Times New Roman"/>
        </w:rPr>
        <w:t>notification (</w:t>
      </w:r>
      <w:r w:rsidR="00777CB8" w:rsidRPr="00777CB8">
        <w:rPr>
          <w:rFonts w:ascii="Times New Roman" w:hAnsi="Times New Roman" w:cs="Times New Roman"/>
        </w:rPr>
        <w:t xml:space="preserve">see </w:t>
      </w:r>
      <w:r w:rsidR="00777CB8" w:rsidRPr="00A96A25">
        <w:rPr>
          <w:rFonts w:ascii="Times New Roman" w:hAnsi="Times New Roman" w:cs="Times New Roman"/>
          <w:b/>
        </w:rPr>
        <w:t>Atta</w:t>
      </w:r>
      <w:r w:rsidR="00327118">
        <w:rPr>
          <w:rFonts w:ascii="Times New Roman" w:hAnsi="Times New Roman" w:cs="Times New Roman"/>
          <w:b/>
        </w:rPr>
        <w:t>chment D</w:t>
      </w:r>
      <w:r w:rsidRPr="00777CB8">
        <w:rPr>
          <w:rFonts w:ascii="Times New Roman" w:hAnsi="Times New Roman" w:cs="Times New Roman"/>
        </w:rPr>
        <w:t>) will be sent to all state refugee health coordinators informing them of the planned</w:t>
      </w:r>
      <w:r w:rsidR="00A96A25">
        <w:rPr>
          <w:rFonts w:ascii="Times New Roman" w:hAnsi="Times New Roman" w:cs="Times New Roman"/>
        </w:rPr>
        <w:t xml:space="preserve"> data collection</w:t>
      </w:r>
      <w:r w:rsidRPr="00777CB8">
        <w:rPr>
          <w:rFonts w:ascii="Times New Roman" w:hAnsi="Times New Roman" w:cs="Times New Roman"/>
        </w:rPr>
        <w:t xml:space="preserve">, announcing the dates the </w:t>
      </w:r>
      <w:r w:rsidR="00A96A25">
        <w:rPr>
          <w:rFonts w:ascii="Times New Roman" w:hAnsi="Times New Roman" w:cs="Times New Roman"/>
        </w:rPr>
        <w:t>data collection</w:t>
      </w:r>
      <w:r w:rsidRPr="00777CB8">
        <w:rPr>
          <w:rFonts w:ascii="Times New Roman" w:hAnsi="Times New Roman" w:cs="Times New Roman"/>
        </w:rPr>
        <w:t xml:space="preserve"> will be administered, and providing relevant </w:t>
      </w:r>
      <w:r w:rsidR="00C108C9" w:rsidRPr="00777CB8">
        <w:rPr>
          <w:rFonts w:ascii="Times New Roman" w:hAnsi="Times New Roman" w:cs="Times New Roman"/>
        </w:rPr>
        <w:t xml:space="preserve">web links to </w:t>
      </w:r>
      <w:r w:rsidR="0008366A">
        <w:rPr>
          <w:rFonts w:ascii="Times New Roman" w:hAnsi="Times New Roman" w:cs="Times New Roman"/>
        </w:rPr>
        <w:t>assessment</w:t>
      </w:r>
      <w:r w:rsidRPr="00777CB8">
        <w:rPr>
          <w:rFonts w:ascii="Times New Roman" w:hAnsi="Times New Roman" w:cs="Times New Roman"/>
        </w:rPr>
        <w:t>.</w:t>
      </w:r>
      <w:r w:rsidRPr="00C108C9">
        <w:rPr>
          <w:rFonts w:ascii="Times New Roman" w:hAnsi="Times New Roman" w:cs="Times New Roman"/>
        </w:rPr>
        <w:t xml:space="preserve">  </w:t>
      </w:r>
      <w:r w:rsidR="00C108C9" w:rsidRPr="00C108C9">
        <w:rPr>
          <w:rFonts w:ascii="Times New Roman" w:hAnsi="Times New Roman" w:cs="Times New Roman"/>
        </w:rPr>
        <w:t xml:space="preserve">Data will be collected through a single </w:t>
      </w:r>
      <w:r w:rsidR="00A96A25">
        <w:rPr>
          <w:rFonts w:ascii="Times New Roman" w:hAnsi="Times New Roman" w:cs="Times New Roman"/>
        </w:rPr>
        <w:t xml:space="preserve">data collection </w:t>
      </w:r>
      <w:r w:rsidR="00C108C9" w:rsidRPr="00C108C9">
        <w:rPr>
          <w:rFonts w:ascii="Times New Roman" w:hAnsi="Times New Roman" w:cs="Times New Roman"/>
        </w:rPr>
        <w:t>using the web</w:t>
      </w:r>
      <w:r w:rsidR="00A96A25">
        <w:rPr>
          <w:rFonts w:ascii="Times New Roman" w:hAnsi="Times New Roman" w:cs="Times New Roman"/>
        </w:rPr>
        <w:t>-</w:t>
      </w:r>
      <w:r w:rsidR="00C108C9" w:rsidRPr="00C108C9">
        <w:rPr>
          <w:rFonts w:ascii="Times New Roman" w:hAnsi="Times New Roman" w:cs="Times New Roman"/>
        </w:rPr>
        <w:t xml:space="preserve">link access on </w:t>
      </w:r>
      <w:r w:rsidR="00C108C9" w:rsidRPr="00A96A25">
        <w:rPr>
          <w:rFonts w:ascii="Times New Roman" w:hAnsi="Times New Roman" w:cs="Times New Roman"/>
          <w:i/>
        </w:rPr>
        <w:t>Survey Monkey</w:t>
      </w:r>
      <w:r w:rsidR="00C108C9" w:rsidRPr="00C108C9">
        <w:rPr>
          <w:rFonts w:ascii="Times New Roman" w:hAnsi="Times New Roman" w:cs="Times New Roman"/>
        </w:rPr>
        <w:t xml:space="preserve">. </w:t>
      </w:r>
      <w:r w:rsidRPr="00C108C9">
        <w:rPr>
          <w:rFonts w:ascii="Times New Roman" w:hAnsi="Times New Roman" w:cs="Times New Roman"/>
        </w:rPr>
        <w:t xml:space="preserve">The </w:t>
      </w:r>
      <w:r w:rsidR="00A96A25">
        <w:rPr>
          <w:rFonts w:ascii="Times New Roman" w:hAnsi="Times New Roman" w:cs="Times New Roman"/>
        </w:rPr>
        <w:t>data collection</w:t>
      </w:r>
      <w:r w:rsidRPr="00C108C9">
        <w:rPr>
          <w:rFonts w:ascii="Times New Roman" w:hAnsi="Times New Roman" w:cs="Times New Roman"/>
        </w:rPr>
        <w:t xml:space="preserve"> will remain open for a period of </w:t>
      </w:r>
      <w:r w:rsidRPr="00A96A25">
        <w:rPr>
          <w:rFonts w:ascii="Times New Roman" w:hAnsi="Times New Roman" w:cs="Times New Roman"/>
          <w:u w:val="single"/>
        </w:rPr>
        <w:t>14 days (10 business days</w:t>
      </w:r>
      <w:r w:rsidRPr="00C108C9">
        <w:rPr>
          <w:rFonts w:ascii="Times New Roman" w:hAnsi="Times New Roman" w:cs="Times New Roman"/>
        </w:rPr>
        <w:t xml:space="preserve">) to allow ample time for respondents to complete the </w:t>
      </w:r>
      <w:r w:rsidR="00A96A25">
        <w:rPr>
          <w:rFonts w:ascii="Times New Roman" w:hAnsi="Times New Roman" w:cs="Times New Roman"/>
        </w:rPr>
        <w:t xml:space="preserve">data collection.  </w:t>
      </w:r>
      <w:r w:rsidRPr="00C108C9">
        <w:rPr>
          <w:rFonts w:ascii="Times New Roman" w:hAnsi="Times New Roman" w:cs="Times New Roman"/>
        </w:rPr>
        <w:t xml:space="preserve">Reminder emails will be sent </w:t>
      </w:r>
      <w:r w:rsidRPr="005E771C">
        <w:rPr>
          <w:rFonts w:ascii="Times New Roman" w:hAnsi="Times New Roman" w:cs="Times New Roman"/>
        </w:rPr>
        <w:t xml:space="preserve">to non-respondents on the </w:t>
      </w:r>
      <w:r w:rsidRPr="00A96A25">
        <w:rPr>
          <w:rFonts w:ascii="Times New Roman" w:hAnsi="Times New Roman" w:cs="Times New Roman"/>
          <w:u w:val="single"/>
        </w:rPr>
        <w:t>6</w:t>
      </w:r>
      <w:r w:rsidRPr="00A96A25">
        <w:rPr>
          <w:rFonts w:ascii="Times New Roman" w:hAnsi="Times New Roman" w:cs="Times New Roman"/>
          <w:u w:val="single"/>
          <w:vertAlign w:val="superscript"/>
        </w:rPr>
        <w:t>th</w:t>
      </w:r>
      <w:r w:rsidRPr="00A96A25">
        <w:rPr>
          <w:rFonts w:ascii="Times New Roman" w:hAnsi="Times New Roman" w:cs="Times New Roman"/>
          <w:u w:val="single"/>
        </w:rPr>
        <w:t xml:space="preserve"> business day</w:t>
      </w:r>
      <w:r w:rsidRPr="005E771C">
        <w:rPr>
          <w:rFonts w:ascii="Times New Roman" w:hAnsi="Times New Roman" w:cs="Times New Roman"/>
        </w:rPr>
        <w:t xml:space="preserve"> regarding the upcoming deadline for completion</w:t>
      </w:r>
      <w:r w:rsidR="00A96A25">
        <w:rPr>
          <w:rFonts w:ascii="Times New Roman" w:hAnsi="Times New Roman" w:cs="Times New Roman"/>
        </w:rPr>
        <w:t xml:space="preserve"> of the data collection</w:t>
      </w:r>
      <w:r w:rsidR="00777CB8">
        <w:rPr>
          <w:rFonts w:ascii="Times New Roman" w:hAnsi="Times New Roman" w:cs="Times New Roman"/>
        </w:rPr>
        <w:t xml:space="preserve"> (see </w:t>
      </w:r>
      <w:r w:rsidR="00327118">
        <w:rPr>
          <w:rFonts w:ascii="Times New Roman" w:hAnsi="Times New Roman" w:cs="Times New Roman"/>
          <w:b/>
        </w:rPr>
        <w:t>Attachment E</w:t>
      </w:r>
      <w:r w:rsidRPr="005E771C">
        <w:rPr>
          <w:rFonts w:ascii="Times New Roman" w:hAnsi="Times New Roman" w:cs="Times New Roman"/>
        </w:rPr>
        <w:t xml:space="preserve">).  For any state who do not respond, a reminder </w:t>
      </w:r>
      <w:r w:rsidR="00712382">
        <w:rPr>
          <w:rFonts w:ascii="Times New Roman" w:hAnsi="Times New Roman" w:cs="Times New Roman"/>
        </w:rPr>
        <w:t>email</w:t>
      </w:r>
      <w:r w:rsidRPr="005E771C">
        <w:rPr>
          <w:rFonts w:ascii="Times New Roman" w:hAnsi="Times New Roman" w:cs="Times New Roman"/>
        </w:rPr>
        <w:t xml:space="preserve"> will be</w:t>
      </w:r>
      <w:r w:rsidR="008F39ED">
        <w:rPr>
          <w:rFonts w:ascii="Times New Roman" w:hAnsi="Times New Roman" w:cs="Times New Roman"/>
        </w:rPr>
        <w:t xml:space="preserve"> sent</w:t>
      </w:r>
      <w:r w:rsidRPr="005E771C">
        <w:rPr>
          <w:rFonts w:ascii="Times New Roman" w:hAnsi="Times New Roman" w:cs="Times New Roman"/>
        </w:rPr>
        <w:t xml:space="preserve"> after </w:t>
      </w:r>
      <w:r w:rsidR="00C108C9" w:rsidRPr="005E771C">
        <w:rPr>
          <w:rFonts w:ascii="Times New Roman" w:hAnsi="Times New Roman" w:cs="Times New Roman"/>
        </w:rPr>
        <w:t xml:space="preserve">the </w:t>
      </w:r>
      <w:r w:rsidR="00A96A25">
        <w:rPr>
          <w:rFonts w:ascii="Times New Roman" w:hAnsi="Times New Roman" w:cs="Times New Roman"/>
        </w:rPr>
        <w:t>data collection</w:t>
      </w:r>
      <w:r w:rsidR="00C108C9" w:rsidRPr="005E771C">
        <w:rPr>
          <w:rFonts w:ascii="Times New Roman" w:hAnsi="Times New Roman" w:cs="Times New Roman"/>
        </w:rPr>
        <w:t xml:space="preserve"> has closed (</w:t>
      </w:r>
      <w:r w:rsidR="00712382">
        <w:rPr>
          <w:rFonts w:ascii="Times New Roman" w:hAnsi="Times New Roman" w:cs="Times New Roman"/>
        </w:rPr>
        <w:t>1</w:t>
      </w:r>
      <w:r w:rsidR="00471E6E">
        <w:rPr>
          <w:rFonts w:ascii="Times New Roman" w:hAnsi="Times New Roman" w:cs="Times New Roman"/>
        </w:rPr>
        <w:t>1</w:t>
      </w:r>
      <w:r w:rsidR="00C108C9" w:rsidRPr="005E771C">
        <w:rPr>
          <w:rFonts w:ascii="Times New Roman" w:hAnsi="Times New Roman" w:cs="Times New Roman"/>
          <w:vertAlign w:val="superscript"/>
        </w:rPr>
        <w:t>th</w:t>
      </w:r>
      <w:r w:rsidR="00471E6E">
        <w:rPr>
          <w:rFonts w:ascii="Times New Roman" w:hAnsi="Times New Roman" w:cs="Times New Roman"/>
        </w:rPr>
        <w:t xml:space="preserve"> business d</w:t>
      </w:r>
      <w:r w:rsidR="00777CB8">
        <w:rPr>
          <w:rFonts w:ascii="Times New Roman" w:hAnsi="Times New Roman" w:cs="Times New Roman"/>
        </w:rPr>
        <w:t xml:space="preserve">ay) (see </w:t>
      </w:r>
      <w:r w:rsidR="00327118">
        <w:rPr>
          <w:rFonts w:ascii="Times New Roman" w:hAnsi="Times New Roman" w:cs="Times New Roman"/>
          <w:b/>
        </w:rPr>
        <w:t>Attachment F</w:t>
      </w:r>
      <w:r w:rsidR="00C108C9" w:rsidRPr="005E771C">
        <w:rPr>
          <w:rFonts w:ascii="Times New Roman" w:hAnsi="Times New Roman" w:cs="Times New Roman"/>
        </w:rPr>
        <w:t>).  Reminders will only be used for non-respondents. After data collection is completed, a f</w:t>
      </w:r>
      <w:r w:rsidR="00777CB8">
        <w:rPr>
          <w:rFonts w:ascii="Times New Roman" w:hAnsi="Times New Roman" w:cs="Times New Roman"/>
        </w:rPr>
        <w:t xml:space="preserve">ollow-up email (see </w:t>
      </w:r>
      <w:r w:rsidR="00327118">
        <w:rPr>
          <w:rFonts w:ascii="Times New Roman" w:hAnsi="Times New Roman" w:cs="Times New Roman"/>
          <w:b/>
        </w:rPr>
        <w:t>Attachment G</w:t>
      </w:r>
      <w:r w:rsidR="00C108C9" w:rsidRPr="005E771C">
        <w:rPr>
          <w:rFonts w:ascii="Times New Roman" w:hAnsi="Times New Roman" w:cs="Times New Roman"/>
        </w:rPr>
        <w:t xml:space="preserve">) will be sent to respondents, thanking them for response and promising results of the </w:t>
      </w:r>
      <w:r w:rsidR="00A96A25">
        <w:rPr>
          <w:rFonts w:ascii="Times New Roman" w:hAnsi="Times New Roman" w:cs="Times New Roman"/>
        </w:rPr>
        <w:t>data collection</w:t>
      </w:r>
      <w:r w:rsidR="00C108C9" w:rsidRPr="005E771C">
        <w:rPr>
          <w:rFonts w:ascii="Times New Roman" w:hAnsi="Times New Roman" w:cs="Times New Roman"/>
        </w:rPr>
        <w:t xml:space="preserve"> by a specified date.</w:t>
      </w:r>
    </w:p>
    <w:p w:rsidR="008679DF" w:rsidRDefault="008679DF" w:rsidP="00083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5E771C">
        <w:rPr>
          <w:rFonts w:ascii="Times New Roman" w:hAnsi="Times New Roman" w:cs="Times New Roman"/>
        </w:rPr>
        <w:t xml:space="preserve">The </w:t>
      </w:r>
      <w:r w:rsidR="00A96A25">
        <w:rPr>
          <w:rFonts w:ascii="Times New Roman" w:hAnsi="Times New Roman" w:cs="Times New Roman"/>
        </w:rPr>
        <w:t xml:space="preserve">data collection </w:t>
      </w:r>
      <w:r w:rsidRPr="005E771C">
        <w:rPr>
          <w:rFonts w:ascii="Times New Roman" w:hAnsi="Times New Roman" w:cs="Times New Roman"/>
        </w:rPr>
        <w:t xml:space="preserve">will be administered one time and the data collected will be used to </w:t>
      </w:r>
      <w:r w:rsidR="00B25853">
        <w:rPr>
          <w:rFonts w:ascii="Times New Roman" w:hAnsi="Times New Roman" w:cs="Times New Roman"/>
        </w:rPr>
        <w:t xml:space="preserve">meet the objectives of the </w:t>
      </w:r>
      <w:r w:rsidRPr="005E771C">
        <w:rPr>
          <w:rFonts w:ascii="Times New Roman" w:hAnsi="Times New Roman" w:cs="Times New Roman"/>
        </w:rPr>
        <w:t xml:space="preserve">following assessment regarding </w:t>
      </w:r>
      <w:r w:rsidR="00C108C9" w:rsidRPr="005E771C">
        <w:rPr>
          <w:rFonts w:ascii="Times New Roman" w:hAnsi="Times New Roman" w:cs="Times New Roman"/>
        </w:rPr>
        <w:t>the Domestic Guidelines for HIV Testing during the Refugee Screening at U.S. Health Departments:</w:t>
      </w:r>
      <w:r w:rsidR="002C02C7" w:rsidRPr="005E771C">
        <w:rPr>
          <w:rFonts w:ascii="Times New Roman" w:hAnsi="Times New Roman" w:cs="Times New Roman"/>
        </w:rPr>
        <w:t xml:space="preserve"> </w:t>
      </w:r>
    </w:p>
    <w:p w:rsidR="00B25853" w:rsidRDefault="00B25853" w:rsidP="00094B28">
      <w:pPr>
        <w:pStyle w:val="ListParagraph"/>
        <w:numPr>
          <w:ilvl w:val="0"/>
          <w:numId w:val="26"/>
        </w:numPr>
        <w:spacing w:line="240" w:lineRule="auto"/>
        <w:ind w:left="1080"/>
        <w:rPr>
          <w:rFonts w:ascii="Times New Roman" w:hAnsi="Times New Roman" w:cs="Times New Roman"/>
        </w:rPr>
      </w:pPr>
      <w:r>
        <w:rPr>
          <w:rFonts w:ascii="Times New Roman" w:hAnsi="Times New Roman" w:cs="Times New Roman"/>
        </w:rPr>
        <w:t>A</w:t>
      </w:r>
      <w:r w:rsidRPr="00B25853">
        <w:rPr>
          <w:rFonts w:ascii="Times New Roman" w:hAnsi="Times New Roman" w:cs="Times New Roman"/>
        </w:rPr>
        <w:t>ssess the CDC’s recommended guideline for HIV testing among newly arriving refug</w:t>
      </w:r>
      <w:r>
        <w:rPr>
          <w:rFonts w:ascii="Times New Roman" w:hAnsi="Times New Roman" w:cs="Times New Roman"/>
        </w:rPr>
        <w:t>ees at U.S. health departments</w:t>
      </w:r>
    </w:p>
    <w:p w:rsidR="00B25853" w:rsidRPr="00094B28" w:rsidRDefault="00B25853" w:rsidP="00094B28">
      <w:pPr>
        <w:pStyle w:val="ListParagraph"/>
        <w:numPr>
          <w:ilvl w:val="0"/>
          <w:numId w:val="26"/>
        </w:numPr>
        <w:spacing w:line="240" w:lineRule="auto"/>
        <w:ind w:left="1080"/>
        <w:rPr>
          <w:rFonts w:ascii="Times New Roman" w:hAnsi="Times New Roman" w:cs="Times New Roman"/>
        </w:rPr>
      </w:pPr>
      <w:r>
        <w:rPr>
          <w:rFonts w:ascii="Times New Roman" w:hAnsi="Times New Roman" w:cs="Times New Roman"/>
        </w:rPr>
        <w:t>D</w:t>
      </w:r>
      <w:r w:rsidRPr="00B25853">
        <w:rPr>
          <w:rFonts w:ascii="Times New Roman" w:hAnsi="Times New Roman" w:cs="Times New Roman"/>
        </w:rPr>
        <w:t xml:space="preserve">etermine the successes and challenges of implementing these guidelines since the final removal of HIV testing requirement prior to arrival into the U.S. </w:t>
      </w:r>
    </w:p>
    <w:p w:rsidR="00094B28" w:rsidRDefault="00B25853" w:rsidP="00094B28">
      <w:pPr>
        <w:pStyle w:val="ListParagraph"/>
        <w:numPr>
          <w:ilvl w:val="0"/>
          <w:numId w:val="26"/>
        </w:numPr>
        <w:spacing w:line="240" w:lineRule="auto"/>
        <w:ind w:left="1080"/>
        <w:rPr>
          <w:rFonts w:ascii="Times New Roman" w:hAnsi="Times New Roman" w:cs="Times New Roman"/>
        </w:rPr>
      </w:pPr>
      <w:r>
        <w:rPr>
          <w:rFonts w:ascii="Times New Roman" w:hAnsi="Times New Roman" w:cs="Times New Roman"/>
        </w:rPr>
        <w:lastRenderedPageBreak/>
        <w:t>D</w:t>
      </w:r>
      <w:r w:rsidRPr="00B25853">
        <w:rPr>
          <w:rFonts w:ascii="Times New Roman" w:hAnsi="Times New Roman" w:cs="Times New Roman"/>
        </w:rPr>
        <w:t>etermine gaps by assessing routinely available aggregate HIV testing res</w:t>
      </w:r>
      <w:r>
        <w:rPr>
          <w:rFonts w:ascii="Times New Roman" w:hAnsi="Times New Roman" w:cs="Times New Roman"/>
        </w:rPr>
        <w:t>ults of newly arriving refugees</w:t>
      </w:r>
      <w:r w:rsidR="00094B28">
        <w:rPr>
          <w:rFonts w:ascii="Times New Roman" w:hAnsi="Times New Roman" w:cs="Times New Roman"/>
        </w:rPr>
        <w:t>.</w:t>
      </w:r>
    </w:p>
    <w:p w:rsidR="00094B28" w:rsidRPr="00094B28" w:rsidRDefault="00094B28" w:rsidP="00094B28">
      <w:pPr>
        <w:pStyle w:val="ListParagraph"/>
        <w:spacing w:line="240" w:lineRule="auto"/>
        <w:ind w:left="1080"/>
        <w:rPr>
          <w:rFonts w:ascii="Times New Roman" w:hAnsi="Times New Roman" w:cs="Times New Roman"/>
        </w:rPr>
      </w:pPr>
    </w:p>
    <w:p w:rsidR="009759F3" w:rsidRPr="005E771C" w:rsidRDefault="00287E2F" w:rsidP="0008366A">
      <w:pPr>
        <w:pStyle w:val="ListParagraph"/>
        <w:numPr>
          <w:ilvl w:val="0"/>
          <w:numId w:val="3"/>
        </w:numPr>
        <w:spacing w:after="0"/>
        <w:ind w:left="360"/>
        <w:rPr>
          <w:rFonts w:ascii="Times New Roman" w:hAnsi="Times New Roman" w:cs="Times New Roman"/>
          <w:b/>
        </w:rPr>
      </w:pPr>
      <w:r w:rsidRPr="005E771C">
        <w:rPr>
          <w:rFonts w:ascii="Times New Roman" w:hAnsi="Times New Roman" w:cs="Times New Roman"/>
          <w:b/>
        </w:rPr>
        <w:t>Methods to Maximize Response Rates</w:t>
      </w:r>
      <w:r w:rsidR="00F725B5" w:rsidRPr="005E771C">
        <w:rPr>
          <w:rFonts w:ascii="Times New Roman" w:hAnsi="Times New Roman" w:cs="Times New Roman"/>
          <w:b/>
        </w:rPr>
        <w:t xml:space="preserve"> </w:t>
      </w:r>
      <w:r w:rsidRPr="005E771C">
        <w:rPr>
          <w:rFonts w:ascii="Times New Roman" w:hAnsi="Times New Roman" w:cs="Times New Roman"/>
          <w:b/>
        </w:rPr>
        <w:t xml:space="preserve"> </w:t>
      </w:r>
      <w:r w:rsidR="009759F3" w:rsidRPr="005E771C">
        <w:rPr>
          <w:rFonts w:ascii="Times New Roman" w:hAnsi="Times New Roman" w:cs="Times New Roman"/>
          <w:b/>
          <w:bCs/>
        </w:rPr>
        <w:t>Deal with Nonresponse</w:t>
      </w:r>
    </w:p>
    <w:p w:rsidR="008679DF" w:rsidRPr="00C108C9" w:rsidRDefault="008679DF" w:rsidP="0008366A">
      <w:pPr>
        <w:spacing w:after="0"/>
        <w:ind w:left="360"/>
        <w:rPr>
          <w:rFonts w:ascii="Times New Roman" w:hAnsi="Times New Roman" w:cs="Times New Roman"/>
        </w:rPr>
      </w:pPr>
      <w:r w:rsidRPr="005E771C">
        <w:rPr>
          <w:rFonts w:ascii="Times New Roman" w:hAnsi="Times New Roman" w:cs="Times New Roman"/>
        </w:rPr>
        <w:t>Advanc</w:t>
      </w:r>
      <w:r w:rsidR="00777CB8">
        <w:rPr>
          <w:rFonts w:ascii="Times New Roman" w:hAnsi="Times New Roman" w:cs="Times New Roman"/>
        </w:rPr>
        <w:t xml:space="preserve">e notification (see </w:t>
      </w:r>
      <w:r w:rsidR="00327118">
        <w:rPr>
          <w:rFonts w:ascii="Times New Roman" w:hAnsi="Times New Roman" w:cs="Times New Roman"/>
          <w:b/>
        </w:rPr>
        <w:t>Attachment D</w:t>
      </w:r>
      <w:r w:rsidRPr="005E771C">
        <w:rPr>
          <w:rFonts w:ascii="Times New Roman" w:hAnsi="Times New Roman" w:cs="Times New Roman"/>
        </w:rPr>
        <w:t>) and reminders via emails and</w:t>
      </w:r>
      <w:r w:rsidR="00777CB8">
        <w:rPr>
          <w:rFonts w:ascii="Times New Roman" w:hAnsi="Times New Roman" w:cs="Times New Roman"/>
        </w:rPr>
        <w:t>/or</w:t>
      </w:r>
      <w:r w:rsidRPr="005E771C">
        <w:rPr>
          <w:rFonts w:ascii="Times New Roman" w:hAnsi="Times New Roman" w:cs="Times New Roman"/>
        </w:rPr>
        <w:t xml:space="preserve"> telephone calls (see </w:t>
      </w:r>
      <w:r w:rsidRPr="00B25853">
        <w:rPr>
          <w:rFonts w:ascii="Times New Roman" w:hAnsi="Times New Roman" w:cs="Times New Roman"/>
          <w:b/>
        </w:rPr>
        <w:t>Attachment</w:t>
      </w:r>
      <w:r w:rsidR="00327118">
        <w:rPr>
          <w:rFonts w:ascii="Times New Roman" w:hAnsi="Times New Roman" w:cs="Times New Roman"/>
          <w:b/>
        </w:rPr>
        <w:t xml:space="preserve"> E and F</w:t>
      </w:r>
      <w:r w:rsidRPr="005E771C">
        <w:rPr>
          <w:rFonts w:ascii="Times New Roman" w:hAnsi="Times New Roman" w:cs="Times New Roman"/>
        </w:rPr>
        <w:t>) will be utilized to maximize response rates</w:t>
      </w:r>
      <w:r w:rsidRPr="00C108C9">
        <w:rPr>
          <w:rFonts w:ascii="Times New Roman" w:hAnsi="Times New Roman" w:cs="Times New Roman"/>
        </w:rPr>
        <w:t xml:space="preserve">.  </w:t>
      </w:r>
      <w:r w:rsidR="00EC08C7">
        <w:rPr>
          <w:rFonts w:ascii="Times New Roman" w:hAnsi="Times New Roman" w:cs="Times New Roman"/>
        </w:rPr>
        <w:t>A 100% response is expected.</w:t>
      </w:r>
    </w:p>
    <w:p w:rsidR="008679DF" w:rsidRPr="00C108C9" w:rsidRDefault="008679DF" w:rsidP="0008366A">
      <w:pPr>
        <w:spacing w:after="0"/>
        <w:rPr>
          <w:rFonts w:ascii="Times New Roman" w:hAnsi="Times New Roman" w:cs="Times New Roman"/>
        </w:rPr>
      </w:pPr>
    </w:p>
    <w:p w:rsidR="00F52BCC" w:rsidRPr="00C108C9" w:rsidRDefault="00287E2F" w:rsidP="0008366A">
      <w:pPr>
        <w:pStyle w:val="ListParagraph"/>
        <w:numPr>
          <w:ilvl w:val="0"/>
          <w:numId w:val="3"/>
        </w:numPr>
        <w:spacing w:after="0"/>
        <w:ind w:left="360"/>
        <w:rPr>
          <w:rFonts w:ascii="Times New Roman" w:hAnsi="Times New Roman" w:cs="Times New Roman"/>
          <w:b/>
        </w:rPr>
      </w:pPr>
      <w:r w:rsidRPr="00C108C9">
        <w:rPr>
          <w:rFonts w:ascii="Times New Roman" w:hAnsi="Times New Roman" w:cs="Times New Roman"/>
          <w:b/>
        </w:rPr>
        <w:t xml:space="preserve">Test of Procedures </w:t>
      </w:r>
      <w:r w:rsidR="009759F3" w:rsidRPr="00C108C9">
        <w:rPr>
          <w:rFonts w:ascii="Times New Roman" w:hAnsi="Times New Roman" w:cs="Times New Roman"/>
          <w:b/>
          <w:bCs/>
        </w:rPr>
        <w:t>or Methods to be Undertaken</w:t>
      </w:r>
    </w:p>
    <w:p w:rsidR="00D16072" w:rsidRPr="00C108C9" w:rsidRDefault="00777CB8" w:rsidP="0008366A">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Pr>
          <w:rFonts w:ascii="Times New Roman" w:hAnsi="Times New Roman" w:cs="Times New Roman"/>
        </w:rPr>
        <w:t>The data collection instrument</w:t>
      </w:r>
      <w:r w:rsidR="008679DF" w:rsidRPr="00C108C9">
        <w:rPr>
          <w:rFonts w:ascii="Times New Roman" w:hAnsi="Times New Roman" w:cs="Times New Roman"/>
        </w:rPr>
        <w:t xml:space="preserve"> was pilot tested by three </w:t>
      </w:r>
      <w:r w:rsidR="00D16072" w:rsidRPr="00C108C9">
        <w:rPr>
          <w:rFonts w:ascii="Times New Roman" w:hAnsi="Times New Roman" w:cs="Times New Roman"/>
        </w:rPr>
        <w:t>refugee health coordinators</w:t>
      </w:r>
      <w:r>
        <w:rPr>
          <w:rFonts w:ascii="Times New Roman" w:hAnsi="Times New Roman" w:cs="Times New Roman"/>
        </w:rPr>
        <w:t xml:space="preserve"> and reviewed by four CDC subject matter experts</w:t>
      </w:r>
      <w:r w:rsidR="008679DF" w:rsidRPr="00C108C9">
        <w:rPr>
          <w:rFonts w:ascii="Times New Roman" w:hAnsi="Times New Roman" w:cs="Times New Roman"/>
        </w:rPr>
        <w:t xml:space="preserve">.  Feedback from this group was used to refine questions as needed, ensure accurate programming and skip patterns and establish the estimated time required to complete the survey. It is noted, the time required to take the </w:t>
      </w:r>
      <w:r w:rsidR="00C90DE8">
        <w:rPr>
          <w:rFonts w:ascii="Times New Roman" w:hAnsi="Times New Roman" w:cs="Times New Roman"/>
        </w:rPr>
        <w:t xml:space="preserve">assessment ranged from </w:t>
      </w:r>
      <w:r w:rsidR="008969A1">
        <w:rPr>
          <w:rFonts w:ascii="Times New Roman" w:hAnsi="Times New Roman" w:cs="Times New Roman"/>
        </w:rPr>
        <w:t>15</w:t>
      </w:r>
      <w:r w:rsidR="00C90DE8">
        <w:rPr>
          <w:rFonts w:ascii="Times New Roman" w:hAnsi="Times New Roman" w:cs="Times New Roman"/>
        </w:rPr>
        <w:t xml:space="preserve">-30 minutes.  </w:t>
      </w:r>
      <w:r w:rsidR="00FE5E9A" w:rsidRPr="00FE5E9A">
        <w:rPr>
          <w:rFonts w:ascii="Times New Roman" w:hAnsi="Times New Roman" w:cs="Times New Roman"/>
        </w:rPr>
        <w:t>For the purposes of estimating burden hours, the upper limit of this range (i.e., 30 minutes) is used.</w:t>
      </w:r>
    </w:p>
    <w:p w:rsidR="00F52BCC" w:rsidRPr="00C108C9" w:rsidRDefault="00F52BCC" w:rsidP="00F52BCC">
      <w:pPr>
        <w:pStyle w:val="ListParagraph"/>
        <w:spacing w:after="0"/>
        <w:rPr>
          <w:rFonts w:ascii="Times New Roman" w:hAnsi="Times New Roman" w:cs="Times New Roman"/>
        </w:rPr>
      </w:pPr>
    </w:p>
    <w:p w:rsidR="009759F3" w:rsidRPr="00C108C9" w:rsidRDefault="009759F3" w:rsidP="009759F3">
      <w:pPr>
        <w:pStyle w:val="ListParagraph"/>
        <w:numPr>
          <w:ilvl w:val="0"/>
          <w:numId w:val="3"/>
        </w:numPr>
        <w:spacing w:after="0"/>
        <w:rPr>
          <w:rFonts w:ascii="Times New Roman" w:hAnsi="Times New Roman" w:cs="Times New Roman"/>
          <w:b/>
        </w:rPr>
      </w:pPr>
      <w:r w:rsidRPr="00C108C9">
        <w:rPr>
          <w:rFonts w:ascii="Times New Roman" w:hAnsi="Times New Roman" w:cs="Times New Roman"/>
          <w:b/>
          <w:bCs/>
        </w:rPr>
        <w:t>Individuals Consulted on Statistical Aspects and Individuals Collecting and/or Analyzing Data</w:t>
      </w:r>
    </w:p>
    <w:tbl>
      <w:tblPr>
        <w:tblStyle w:val="TableGrid"/>
        <w:tblW w:w="9648" w:type="dxa"/>
        <w:tblLook w:val="04A0" w:firstRow="1" w:lastRow="0" w:firstColumn="1" w:lastColumn="0" w:noHBand="0" w:noVBand="1"/>
      </w:tblPr>
      <w:tblGrid>
        <w:gridCol w:w="1425"/>
        <w:gridCol w:w="1646"/>
        <w:gridCol w:w="2007"/>
        <w:gridCol w:w="1413"/>
        <w:gridCol w:w="3157"/>
      </w:tblGrid>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b/>
              </w:rPr>
            </w:pPr>
            <w:r w:rsidRPr="00C108C9">
              <w:rPr>
                <w:rFonts w:ascii="Times New Roman" w:hAnsi="Times New Roman" w:cs="Times New Roman"/>
                <w:b/>
              </w:rPr>
              <w:t>Name</w:t>
            </w:r>
          </w:p>
        </w:tc>
        <w:tc>
          <w:tcPr>
            <w:tcW w:w="1717" w:type="dxa"/>
          </w:tcPr>
          <w:p w:rsidR="006A62A7" w:rsidRPr="00C108C9" w:rsidRDefault="006A62A7" w:rsidP="009759F3">
            <w:pPr>
              <w:pStyle w:val="ListParagraph"/>
              <w:ind w:left="0"/>
              <w:rPr>
                <w:rFonts w:ascii="Times New Roman" w:hAnsi="Times New Roman" w:cs="Times New Roman"/>
                <w:b/>
              </w:rPr>
            </w:pPr>
            <w:r w:rsidRPr="00C108C9">
              <w:rPr>
                <w:rFonts w:ascii="Times New Roman" w:hAnsi="Times New Roman" w:cs="Times New Roman"/>
                <w:b/>
              </w:rPr>
              <w:t>Title</w:t>
            </w:r>
          </w:p>
        </w:tc>
        <w:tc>
          <w:tcPr>
            <w:tcW w:w="2465" w:type="dxa"/>
          </w:tcPr>
          <w:p w:rsidR="006A62A7" w:rsidRPr="00C108C9" w:rsidRDefault="006A62A7" w:rsidP="009759F3">
            <w:pPr>
              <w:pStyle w:val="ListParagraph"/>
              <w:ind w:left="0"/>
              <w:rPr>
                <w:rFonts w:ascii="Times New Roman" w:hAnsi="Times New Roman" w:cs="Times New Roman"/>
                <w:b/>
              </w:rPr>
            </w:pPr>
            <w:r w:rsidRPr="00C108C9">
              <w:rPr>
                <w:rFonts w:ascii="Times New Roman" w:hAnsi="Times New Roman" w:cs="Times New Roman"/>
                <w:b/>
              </w:rPr>
              <w:t>Organization</w:t>
            </w:r>
          </w:p>
        </w:tc>
        <w:tc>
          <w:tcPr>
            <w:tcW w:w="1762" w:type="dxa"/>
          </w:tcPr>
          <w:p w:rsidR="006A62A7" w:rsidRPr="00C108C9" w:rsidRDefault="006A62A7" w:rsidP="009759F3">
            <w:pPr>
              <w:pStyle w:val="ListParagraph"/>
              <w:ind w:left="0"/>
              <w:rPr>
                <w:rFonts w:ascii="Times New Roman" w:hAnsi="Times New Roman" w:cs="Times New Roman"/>
                <w:b/>
              </w:rPr>
            </w:pPr>
            <w:r w:rsidRPr="00C108C9">
              <w:rPr>
                <w:rFonts w:ascii="Times New Roman" w:hAnsi="Times New Roman" w:cs="Times New Roman"/>
                <w:b/>
              </w:rPr>
              <w:t>Phone Number</w:t>
            </w:r>
          </w:p>
        </w:tc>
        <w:tc>
          <w:tcPr>
            <w:tcW w:w="1928" w:type="dxa"/>
          </w:tcPr>
          <w:p w:rsidR="006A62A7" w:rsidRPr="00C108C9" w:rsidRDefault="006A62A7" w:rsidP="009759F3">
            <w:pPr>
              <w:pStyle w:val="ListParagraph"/>
              <w:ind w:left="0"/>
              <w:rPr>
                <w:rFonts w:ascii="Times New Roman" w:hAnsi="Times New Roman" w:cs="Times New Roman"/>
                <w:b/>
              </w:rPr>
            </w:pPr>
            <w:r w:rsidRPr="00C108C9">
              <w:rPr>
                <w:rFonts w:ascii="Times New Roman" w:hAnsi="Times New Roman" w:cs="Times New Roman"/>
                <w:b/>
              </w:rPr>
              <w:t>Email</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Curi Kim</w:t>
            </w:r>
          </w:p>
        </w:tc>
        <w:tc>
          <w:tcPr>
            <w:tcW w:w="1717"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Medical Officer</w:t>
            </w:r>
          </w:p>
        </w:tc>
        <w:tc>
          <w:tcPr>
            <w:tcW w:w="2465"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CDC</w:t>
            </w:r>
          </w:p>
        </w:tc>
        <w:tc>
          <w:tcPr>
            <w:tcW w:w="1762"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202-401-5585</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ckim@cdc.gov</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Sharmila Shetty</w:t>
            </w:r>
          </w:p>
        </w:tc>
        <w:tc>
          <w:tcPr>
            <w:tcW w:w="1717"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Medical Officer</w:t>
            </w:r>
          </w:p>
        </w:tc>
        <w:tc>
          <w:tcPr>
            <w:tcW w:w="2465"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CDC</w:t>
            </w:r>
          </w:p>
        </w:tc>
        <w:tc>
          <w:tcPr>
            <w:tcW w:w="1762"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404-639-4402</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sshetty@cdc.gov</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 xml:space="preserve">Steve </w:t>
            </w:r>
            <w:proofErr w:type="spellStart"/>
            <w:r w:rsidRPr="00C108C9">
              <w:rPr>
                <w:rFonts w:ascii="Times New Roman" w:hAnsi="Times New Roman" w:cs="Times New Roman"/>
              </w:rPr>
              <w:t>Neshiem</w:t>
            </w:r>
            <w:proofErr w:type="spellEnd"/>
          </w:p>
        </w:tc>
        <w:tc>
          <w:tcPr>
            <w:tcW w:w="1717"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Medical Officer</w:t>
            </w:r>
          </w:p>
        </w:tc>
        <w:tc>
          <w:tcPr>
            <w:tcW w:w="2465" w:type="dxa"/>
          </w:tcPr>
          <w:p w:rsidR="006A62A7" w:rsidRPr="00C108C9" w:rsidRDefault="006A62A7">
            <w:pPr>
              <w:rPr>
                <w:rFonts w:ascii="Times New Roman" w:hAnsi="Times New Roman" w:cs="Times New Roman"/>
              </w:rPr>
            </w:pPr>
            <w:r w:rsidRPr="00C108C9">
              <w:rPr>
                <w:rFonts w:ascii="Times New Roman" w:hAnsi="Times New Roman" w:cs="Times New Roman"/>
              </w:rPr>
              <w:t>CDC</w:t>
            </w:r>
          </w:p>
        </w:tc>
        <w:tc>
          <w:tcPr>
            <w:tcW w:w="1762"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404-639-8273</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snesheim@cdc.gov</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proofErr w:type="spellStart"/>
            <w:r w:rsidRPr="00C108C9">
              <w:rPr>
                <w:rFonts w:ascii="Times New Roman" w:hAnsi="Times New Roman" w:cs="Times New Roman"/>
              </w:rPr>
              <w:t>Adria</w:t>
            </w:r>
            <w:proofErr w:type="spellEnd"/>
            <w:r w:rsidRPr="00C108C9">
              <w:rPr>
                <w:rFonts w:ascii="Times New Roman" w:hAnsi="Times New Roman" w:cs="Times New Roman"/>
              </w:rPr>
              <w:t xml:space="preserve"> </w:t>
            </w:r>
            <w:proofErr w:type="spellStart"/>
            <w:r w:rsidRPr="00C108C9">
              <w:rPr>
                <w:rFonts w:ascii="Times New Roman" w:hAnsi="Times New Roman" w:cs="Times New Roman"/>
              </w:rPr>
              <w:t>Posser</w:t>
            </w:r>
            <w:proofErr w:type="spellEnd"/>
          </w:p>
        </w:tc>
        <w:tc>
          <w:tcPr>
            <w:tcW w:w="1717"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Epidemiologist</w:t>
            </w:r>
          </w:p>
        </w:tc>
        <w:tc>
          <w:tcPr>
            <w:tcW w:w="2465" w:type="dxa"/>
          </w:tcPr>
          <w:p w:rsidR="006A62A7" w:rsidRPr="00C108C9" w:rsidRDefault="006A62A7">
            <w:pPr>
              <w:rPr>
                <w:rFonts w:ascii="Times New Roman" w:hAnsi="Times New Roman" w:cs="Times New Roman"/>
              </w:rPr>
            </w:pPr>
            <w:r w:rsidRPr="00C108C9">
              <w:rPr>
                <w:rFonts w:ascii="Times New Roman" w:hAnsi="Times New Roman" w:cs="Times New Roman"/>
              </w:rPr>
              <w:t>CDC</w:t>
            </w:r>
          </w:p>
        </w:tc>
        <w:tc>
          <w:tcPr>
            <w:tcW w:w="1762" w:type="dxa"/>
          </w:tcPr>
          <w:p w:rsidR="006A62A7" w:rsidRPr="002B3A8A" w:rsidRDefault="002B3A8A" w:rsidP="009759F3">
            <w:pPr>
              <w:pStyle w:val="ListParagraph"/>
              <w:ind w:left="0"/>
              <w:rPr>
                <w:rFonts w:ascii="Times New Roman" w:hAnsi="Times New Roman" w:cs="Times New Roman"/>
              </w:rPr>
            </w:pPr>
            <w:r>
              <w:rPr>
                <w:rFonts w:ascii="Times New Roman" w:hAnsi="Times New Roman" w:cs="Times New Roman"/>
              </w:rPr>
              <w:t>404-639-2061</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aprosser@cdc.gov</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Jessica Montour</w:t>
            </w:r>
          </w:p>
        </w:tc>
        <w:tc>
          <w:tcPr>
            <w:tcW w:w="1717"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Refugee Health Coordinator</w:t>
            </w:r>
          </w:p>
        </w:tc>
        <w:tc>
          <w:tcPr>
            <w:tcW w:w="2465"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Texas Health Department</w:t>
            </w:r>
          </w:p>
        </w:tc>
        <w:tc>
          <w:tcPr>
            <w:tcW w:w="1762" w:type="dxa"/>
          </w:tcPr>
          <w:p w:rsidR="002B3A8A" w:rsidRPr="002B3A8A" w:rsidRDefault="002B3A8A" w:rsidP="002B3A8A">
            <w:pPr>
              <w:rPr>
                <w:rFonts w:ascii="Times New Roman" w:hAnsi="Times New Roman" w:cs="Times New Roman"/>
              </w:rPr>
            </w:pPr>
            <w:r w:rsidRPr="002B3A8A">
              <w:rPr>
                <w:rFonts w:ascii="Times New Roman" w:hAnsi="Times New Roman" w:cs="Times New Roman"/>
              </w:rPr>
              <w:t xml:space="preserve">512-533-3161 </w:t>
            </w:r>
          </w:p>
          <w:p w:rsidR="006A62A7" w:rsidRPr="002B3A8A" w:rsidRDefault="006A62A7" w:rsidP="009759F3">
            <w:pPr>
              <w:pStyle w:val="ListParagraph"/>
              <w:ind w:left="0"/>
              <w:rPr>
                <w:rFonts w:ascii="Times New Roman" w:hAnsi="Times New Roman" w:cs="Times New Roman"/>
              </w:rPr>
            </w:pP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Jessica.montour@dshs.state.tx.us</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Blain Mamo</w:t>
            </w:r>
          </w:p>
        </w:tc>
        <w:tc>
          <w:tcPr>
            <w:tcW w:w="1717"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Refugee Health Coordinator</w:t>
            </w:r>
          </w:p>
        </w:tc>
        <w:tc>
          <w:tcPr>
            <w:tcW w:w="2465"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Minnesota Health Department</w:t>
            </w:r>
          </w:p>
        </w:tc>
        <w:tc>
          <w:tcPr>
            <w:tcW w:w="1762" w:type="dxa"/>
          </w:tcPr>
          <w:p w:rsidR="006A62A7" w:rsidRPr="002B3A8A" w:rsidRDefault="002B3A8A" w:rsidP="009759F3">
            <w:pPr>
              <w:pStyle w:val="ListParagraph"/>
              <w:ind w:left="0"/>
              <w:rPr>
                <w:rFonts w:ascii="Times New Roman" w:hAnsi="Times New Roman" w:cs="Times New Roman"/>
              </w:rPr>
            </w:pPr>
            <w:r w:rsidRPr="002B3A8A">
              <w:rPr>
                <w:rFonts w:ascii="Times New Roman" w:hAnsi="Times New Roman"/>
                <w:color w:val="000000"/>
              </w:rPr>
              <w:t>651-201-5535</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Blain.mamo@state.mn.us</w:t>
            </w:r>
          </w:p>
        </w:tc>
      </w:tr>
      <w:tr w:rsidR="002B3A8A" w:rsidRPr="00C108C9" w:rsidTr="002B3A8A">
        <w:tc>
          <w:tcPr>
            <w:tcW w:w="1776" w:type="dxa"/>
          </w:tcPr>
          <w:p w:rsidR="006A62A7" w:rsidRPr="00C108C9" w:rsidRDefault="006A62A7" w:rsidP="009759F3">
            <w:pPr>
              <w:pStyle w:val="ListParagraph"/>
              <w:ind w:left="0"/>
              <w:rPr>
                <w:rFonts w:ascii="Times New Roman" w:hAnsi="Times New Roman" w:cs="Times New Roman"/>
              </w:rPr>
            </w:pPr>
            <w:r w:rsidRPr="00C108C9">
              <w:rPr>
                <w:rFonts w:ascii="Times New Roman" w:hAnsi="Times New Roman" w:cs="Times New Roman"/>
              </w:rPr>
              <w:t>Jennifer Morillo</w:t>
            </w:r>
          </w:p>
        </w:tc>
        <w:tc>
          <w:tcPr>
            <w:tcW w:w="1717"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Refugee Health Coordinator</w:t>
            </w:r>
          </w:p>
        </w:tc>
        <w:tc>
          <w:tcPr>
            <w:tcW w:w="2465" w:type="dxa"/>
          </w:tcPr>
          <w:p w:rsidR="006A62A7" w:rsidRPr="00C108C9" w:rsidRDefault="00996FE8" w:rsidP="009759F3">
            <w:pPr>
              <w:pStyle w:val="ListParagraph"/>
              <w:ind w:left="0"/>
              <w:rPr>
                <w:rFonts w:ascii="Times New Roman" w:hAnsi="Times New Roman" w:cs="Times New Roman"/>
              </w:rPr>
            </w:pPr>
            <w:r w:rsidRPr="00C108C9">
              <w:rPr>
                <w:rFonts w:ascii="Times New Roman" w:hAnsi="Times New Roman" w:cs="Times New Roman"/>
              </w:rPr>
              <w:t>North Carolina Health Department</w:t>
            </w:r>
          </w:p>
        </w:tc>
        <w:tc>
          <w:tcPr>
            <w:tcW w:w="1762" w:type="dxa"/>
          </w:tcPr>
          <w:p w:rsidR="006A62A7" w:rsidRPr="002B3A8A" w:rsidRDefault="002B3A8A" w:rsidP="009759F3">
            <w:pPr>
              <w:pStyle w:val="ListParagraph"/>
              <w:ind w:left="0"/>
              <w:rPr>
                <w:rFonts w:ascii="Times New Roman" w:hAnsi="Times New Roman" w:cs="Times New Roman"/>
              </w:rPr>
            </w:pPr>
            <w:r w:rsidRPr="002B3A8A">
              <w:rPr>
                <w:rFonts w:ascii="Times New Roman" w:hAnsi="Times New Roman" w:cs="Times New Roman"/>
              </w:rPr>
              <w:t>919-733-7286 ext. 112</w:t>
            </w:r>
          </w:p>
        </w:tc>
        <w:tc>
          <w:tcPr>
            <w:tcW w:w="1928" w:type="dxa"/>
          </w:tcPr>
          <w:p w:rsidR="006A62A7" w:rsidRPr="00C108C9" w:rsidRDefault="002B3A8A" w:rsidP="009759F3">
            <w:pPr>
              <w:pStyle w:val="ListParagraph"/>
              <w:ind w:left="0"/>
              <w:rPr>
                <w:rFonts w:ascii="Times New Roman" w:hAnsi="Times New Roman" w:cs="Times New Roman"/>
              </w:rPr>
            </w:pPr>
            <w:r>
              <w:rPr>
                <w:rFonts w:ascii="Times New Roman" w:hAnsi="Times New Roman" w:cs="Times New Roman"/>
              </w:rPr>
              <w:t>Jennifer.morillo@dhhs.nc.gov</w:t>
            </w:r>
          </w:p>
        </w:tc>
      </w:tr>
    </w:tbl>
    <w:p w:rsidR="00287E2F" w:rsidRPr="00C108C9" w:rsidRDefault="00287E2F" w:rsidP="009759F3">
      <w:pPr>
        <w:pStyle w:val="ListParagraph"/>
        <w:spacing w:after="0"/>
        <w:rPr>
          <w:rFonts w:ascii="Times New Roman" w:hAnsi="Times New Roman" w:cs="Times New Roman"/>
          <w:b/>
        </w:rPr>
      </w:pPr>
    </w:p>
    <w:p w:rsidR="003F5913" w:rsidRPr="00C108C9" w:rsidRDefault="003F5913" w:rsidP="009759F3">
      <w:pPr>
        <w:tabs>
          <w:tab w:val="left" w:pos="5040"/>
        </w:tabs>
        <w:spacing w:after="0"/>
        <w:ind w:left="720"/>
        <w:rPr>
          <w:rFonts w:ascii="Times New Roman" w:hAnsi="Times New Roman" w:cs="Times New Roman"/>
        </w:rPr>
      </w:pPr>
    </w:p>
    <w:p w:rsidR="00E24C20" w:rsidRPr="00C108C9" w:rsidRDefault="00E24C20">
      <w:pPr>
        <w:rPr>
          <w:rFonts w:ascii="Times New Roman" w:hAnsi="Times New Roman" w:cs="Times New Roman"/>
          <w:b/>
          <w:sz w:val="28"/>
        </w:rPr>
      </w:pPr>
    </w:p>
    <w:p w:rsidR="00A36419" w:rsidRPr="00C108C9" w:rsidRDefault="00A36419" w:rsidP="00A36419">
      <w:pPr>
        <w:spacing w:after="0"/>
        <w:rPr>
          <w:rFonts w:ascii="Times New Roman" w:hAnsi="Times New Roman" w:cs="Times New Roman"/>
          <w:b/>
          <w:sz w:val="28"/>
        </w:rPr>
      </w:pPr>
      <w:r w:rsidRPr="00C108C9">
        <w:rPr>
          <w:rFonts w:ascii="Times New Roman" w:hAnsi="Times New Roman" w:cs="Times New Roman"/>
          <w:b/>
          <w:sz w:val="28"/>
        </w:rPr>
        <w:t>LIST OF ATTACHMENTS</w:t>
      </w:r>
      <w:r w:rsidR="00E24C20" w:rsidRPr="00C108C9">
        <w:rPr>
          <w:rFonts w:ascii="Times New Roman" w:hAnsi="Times New Roman" w:cs="Times New Roman"/>
          <w:b/>
          <w:sz w:val="28"/>
        </w:rPr>
        <w:t xml:space="preserve"> – Section B</w:t>
      </w:r>
    </w:p>
    <w:p w:rsidR="006B5E55" w:rsidRPr="00C108C9" w:rsidRDefault="006B5E55" w:rsidP="006B5E55">
      <w:pPr>
        <w:spacing w:after="0"/>
        <w:rPr>
          <w:rFonts w:ascii="Times New Roman" w:hAnsi="Times New Roman" w:cs="Times New Roman"/>
          <w:sz w:val="20"/>
        </w:rPr>
      </w:pPr>
      <w:r w:rsidRPr="00C108C9">
        <w:rPr>
          <w:rFonts w:ascii="Times New Roman" w:hAnsi="Times New Roman" w:cs="Times New Roman"/>
          <w:sz w:val="20"/>
        </w:rPr>
        <w:t>Note: Attachments are included as separate files as instructed.</w:t>
      </w:r>
    </w:p>
    <w:p w:rsidR="00A36419" w:rsidRPr="00C108C9" w:rsidRDefault="00A36419" w:rsidP="00A36419">
      <w:pPr>
        <w:spacing w:after="0" w:line="360" w:lineRule="auto"/>
        <w:rPr>
          <w:rFonts w:ascii="Times New Roman" w:hAnsi="Times New Roman" w:cs="Times New Roman"/>
          <w:b/>
        </w:rPr>
      </w:pPr>
    </w:p>
    <w:p w:rsidR="000E6577" w:rsidRPr="00777CB8" w:rsidRDefault="00327118" w:rsidP="00777CB8">
      <w:pPr>
        <w:pStyle w:val="ListParagraph"/>
        <w:numPr>
          <w:ilvl w:val="0"/>
          <w:numId w:val="24"/>
        </w:numPr>
        <w:spacing w:line="360" w:lineRule="auto"/>
        <w:rPr>
          <w:rFonts w:ascii="Times New Roman" w:hAnsi="Times New Roman" w:cs="Times New Roman"/>
        </w:rPr>
      </w:pPr>
      <w:r>
        <w:rPr>
          <w:rFonts w:ascii="Times New Roman" w:hAnsi="Times New Roman" w:cs="Times New Roman"/>
          <w:b/>
        </w:rPr>
        <w:t>Attachment D</w:t>
      </w:r>
      <w:r w:rsidR="00777CB8" w:rsidRPr="00777CB8">
        <w:rPr>
          <w:rFonts w:ascii="Times New Roman" w:hAnsi="Times New Roman" w:cs="Times New Roman"/>
          <w:b/>
        </w:rPr>
        <w:t xml:space="preserve">. </w:t>
      </w:r>
      <w:r w:rsidR="00777CB8" w:rsidRPr="00777CB8">
        <w:rPr>
          <w:rFonts w:ascii="Times New Roman" w:hAnsi="Times New Roman" w:cs="Times New Roman"/>
        </w:rPr>
        <w:t xml:space="preserve"> </w:t>
      </w:r>
      <w:r w:rsidR="00CD0198">
        <w:rPr>
          <w:rFonts w:ascii="Times New Roman" w:hAnsi="Times New Roman" w:cs="Times New Roman"/>
        </w:rPr>
        <w:t>Notification</w:t>
      </w:r>
      <w:r w:rsidR="00777CB8" w:rsidRPr="00777CB8">
        <w:rPr>
          <w:rFonts w:ascii="Times New Roman" w:hAnsi="Times New Roman" w:cs="Times New Roman"/>
        </w:rPr>
        <w:t xml:space="preserve"> Email</w:t>
      </w:r>
    </w:p>
    <w:p w:rsidR="00777CB8" w:rsidRDefault="00327118" w:rsidP="00777CB8">
      <w:pPr>
        <w:pStyle w:val="ListParagraph"/>
        <w:numPr>
          <w:ilvl w:val="0"/>
          <w:numId w:val="24"/>
        </w:numPr>
        <w:spacing w:line="360" w:lineRule="auto"/>
        <w:rPr>
          <w:rFonts w:ascii="Times New Roman" w:hAnsi="Times New Roman" w:cs="Times New Roman"/>
        </w:rPr>
      </w:pPr>
      <w:r>
        <w:rPr>
          <w:rFonts w:ascii="Times New Roman" w:hAnsi="Times New Roman" w:cs="Times New Roman"/>
          <w:b/>
        </w:rPr>
        <w:t>Attachment E</w:t>
      </w:r>
      <w:r w:rsidR="00777CB8" w:rsidRPr="00777CB8">
        <w:rPr>
          <w:rFonts w:ascii="Times New Roman" w:hAnsi="Times New Roman" w:cs="Times New Roman"/>
          <w:b/>
        </w:rPr>
        <w:t>.</w:t>
      </w:r>
      <w:r w:rsidR="00777CB8" w:rsidRPr="00777CB8">
        <w:rPr>
          <w:rFonts w:ascii="Times New Roman" w:hAnsi="Times New Roman" w:cs="Times New Roman"/>
        </w:rPr>
        <w:t xml:space="preserve">  Reminder </w:t>
      </w:r>
      <w:r w:rsidR="00FE5E9A">
        <w:rPr>
          <w:rFonts w:ascii="Times New Roman" w:hAnsi="Times New Roman" w:cs="Times New Roman"/>
        </w:rPr>
        <w:t>Email</w:t>
      </w:r>
    </w:p>
    <w:p w:rsidR="00F0602A" w:rsidRPr="00777CB8" w:rsidRDefault="00327118" w:rsidP="00777CB8">
      <w:pPr>
        <w:pStyle w:val="ListParagraph"/>
        <w:numPr>
          <w:ilvl w:val="0"/>
          <w:numId w:val="24"/>
        </w:numPr>
        <w:spacing w:line="360" w:lineRule="auto"/>
        <w:rPr>
          <w:rFonts w:ascii="Times New Roman" w:hAnsi="Times New Roman" w:cs="Times New Roman"/>
        </w:rPr>
      </w:pPr>
      <w:r>
        <w:rPr>
          <w:rFonts w:ascii="Times New Roman" w:hAnsi="Times New Roman" w:cs="Times New Roman"/>
          <w:b/>
        </w:rPr>
        <w:t>Attachment F</w:t>
      </w:r>
      <w:r w:rsidR="00F0602A">
        <w:rPr>
          <w:rFonts w:ascii="Times New Roman" w:hAnsi="Times New Roman" w:cs="Times New Roman"/>
          <w:b/>
        </w:rPr>
        <w:t xml:space="preserve">.  </w:t>
      </w:r>
      <w:r w:rsidR="00F0602A" w:rsidRPr="00F0602A">
        <w:rPr>
          <w:rFonts w:ascii="Times New Roman" w:hAnsi="Times New Roman" w:cs="Times New Roman"/>
        </w:rPr>
        <w:t xml:space="preserve">Final Reminder </w:t>
      </w:r>
      <w:r w:rsidR="00FE5E9A">
        <w:rPr>
          <w:rFonts w:ascii="Times New Roman" w:hAnsi="Times New Roman" w:cs="Times New Roman"/>
        </w:rPr>
        <w:t>Email</w:t>
      </w:r>
    </w:p>
    <w:p w:rsidR="00777CB8" w:rsidRPr="00777CB8" w:rsidRDefault="00327118" w:rsidP="00777CB8">
      <w:pPr>
        <w:pStyle w:val="ListParagraph"/>
        <w:numPr>
          <w:ilvl w:val="0"/>
          <w:numId w:val="24"/>
        </w:numPr>
        <w:spacing w:line="360" w:lineRule="auto"/>
        <w:rPr>
          <w:rFonts w:ascii="Times New Roman" w:hAnsi="Times New Roman" w:cs="Times New Roman"/>
        </w:rPr>
      </w:pPr>
      <w:r>
        <w:rPr>
          <w:rFonts w:ascii="Times New Roman" w:hAnsi="Times New Roman" w:cs="Times New Roman"/>
          <w:b/>
        </w:rPr>
        <w:t>Attachment G</w:t>
      </w:r>
      <w:r w:rsidR="00F0602A">
        <w:rPr>
          <w:rFonts w:ascii="Times New Roman" w:hAnsi="Times New Roman" w:cs="Times New Roman"/>
          <w:b/>
        </w:rPr>
        <w:t>.</w:t>
      </w:r>
      <w:r w:rsidR="00F0602A">
        <w:rPr>
          <w:rFonts w:ascii="Times New Roman" w:hAnsi="Times New Roman" w:cs="Times New Roman"/>
        </w:rPr>
        <w:t xml:space="preserve">  </w:t>
      </w:r>
      <w:r w:rsidR="00777CB8">
        <w:rPr>
          <w:rFonts w:ascii="Times New Roman" w:hAnsi="Times New Roman" w:cs="Times New Roman"/>
        </w:rPr>
        <w:t xml:space="preserve">Follow-up </w:t>
      </w:r>
      <w:r w:rsidR="00FE5E9A">
        <w:rPr>
          <w:rFonts w:ascii="Times New Roman" w:hAnsi="Times New Roman" w:cs="Times New Roman"/>
        </w:rPr>
        <w:t>Email</w:t>
      </w:r>
    </w:p>
    <w:sectPr w:rsidR="00777CB8" w:rsidRPr="00777CB8"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86" w:rsidRDefault="00C47F86" w:rsidP="00716F94">
      <w:pPr>
        <w:spacing w:after="0" w:line="240" w:lineRule="auto"/>
      </w:pPr>
      <w:r>
        <w:separator/>
      </w:r>
    </w:p>
  </w:endnote>
  <w:endnote w:type="continuationSeparator" w:id="0">
    <w:p w:rsidR="00C47F86" w:rsidRDefault="00C47F8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E6577" w:rsidRDefault="000E6577">
            <w:pPr>
              <w:pStyle w:val="Footer"/>
              <w:jc w:val="right"/>
            </w:pPr>
            <w:r>
              <w:t xml:space="preserve">Page </w:t>
            </w:r>
            <w:r w:rsidR="00272E03">
              <w:rPr>
                <w:b/>
                <w:sz w:val="24"/>
                <w:szCs w:val="24"/>
              </w:rPr>
              <w:fldChar w:fldCharType="begin"/>
            </w:r>
            <w:r>
              <w:rPr>
                <w:b/>
              </w:rPr>
              <w:instrText xml:space="preserve"> PAGE </w:instrText>
            </w:r>
            <w:r w:rsidR="00272E03">
              <w:rPr>
                <w:b/>
                <w:sz w:val="24"/>
                <w:szCs w:val="24"/>
              </w:rPr>
              <w:fldChar w:fldCharType="separate"/>
            </w:r>
            <w:r w:rsidR="00D52A94">
              <w:rPr>
                <w:b/>
                <w:noProof/>
              </w:rPr>
              <w:t>2</w:t>
            </w:r>
            <w:r w:rsidR="00272E03">
              <w:rPr>
                <w:b/>
                <w:sz w:val="24"/>
                <w:szCs w:val="24"/>
              </w:rPr>
              <w:fldChar w:fldCharType="end"/>
            </w:r>
            <w:r>
              <w:t xml:space="preserve"> of </w:t>
            </w:r>
            <w:r w:rsidR="003E5D57">
              <w:rPr>
                <w:b/>
                <w:szCs w:val="24"/>
              </w:rPr>
              <w:t>3</w:t>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86" w:rsidRDefault="00C47F86" w:rsidP="00716F94">
      <w:pPr>
        <w:spacing w:after="0" w:line="240" w:lineRule="auto"/>
      </w:pPr>
      <w:r>
        <w:separator/>
      </w:r>
    </w:p>
  </w:footnote>
  <w:footnote w:type="continuationSeparator" w:id="0">
    <w:p w:rsidR="00C47F86" w:rsidRDefault="00C47F86"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5C" w:rsidRPr="00716F94" w:rsidRDefault="00C348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27777"/>
    <w:multiLevelType w:val="hybridMultilevel"/>
    <w:tmpl w:val="EA16E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D32C3D"/>
    <w:multiLevelType w:val="hybridMultilevel"/>
    <w:tmpl w:val="ACA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20B89"/>
    <w:multiLevelType w:val="hybridMultilevel"/>
    <w:tmpl w:val="8A1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C46A66"/>
    <w:multiLevelType w:val="hybridMultilevel"/>
    <w:tmpl w:val="32125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2"/>
  </w:num>
  <w:num w:numId="4">
    <w:abstractNumId w:val="11"/>
  </w:num>
  <w:num w:numId="5">
    <w:abstractNumId w:val="17"/>
  </w:num>
  <w:num w:numId="6">
    <w:abstractNumId w:val="7"/>
  </w:num>
  <w:num w:numId="7">
    <w:abstractNumId w:val="0"/>
  </w:num>
  <w:num w:numId="8">
    <w:abstractNumId w:val="5"/>
  </w:num>
  <w:num w:numId="9">
    <w:abstractNumId w:val="10"/>
  </w:num>
  <w:num w:numId="10">
    <w:abstractNumId w:val="18"/>
  </w:num>
  <w:num w:numId="11">
    <w:abstractNumId w:val="2"/>
  </w:num>
  <w:num w:numId="12">
    <w:abstractNumId w:val="21"/>
  </w:num>
  <w:num w:numId="13">
    <w:abstractNumId w:val="6"/>
  </w:num>
  <w:num w:numId="14">
    <w:abstractNumId w:val="3"/>
  </w:num>
  <w:num w:numId="15">
    <w:abstractNumId w:val="19"/>
  </w:num>
  <w:num w:numId="16">
    <w:abstractNumId w:val="24"/>
  </w:num>
  <w:num w:numId="17">
    <w:abstractNumId w:val="9"/>
  </w:num>
  <w:num w:numId="18">
    <w:abstractNumId w:val="13"/>
  </w:num>
  <w:num w:numId="19">
    <w:abstractNumId w:val="4"/>
  </w:num>
  <w:num w:numId="20">
    <w:abstractNumId w:val="14"/>
  </w:num>
  <w:num w:numId="21">
    <w:abstractNumId w:val="2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43E0"/>
    <w:rsid w:val="0005605E"/>
    <w:rsid w:val="00057F36"/>
    <w:rsid w:val="0008366A"/>
    <w:rsid w:val="00094B28"/>
    <w:rsid w:val="000A1F30"/>
    <w:rsid w:val="000D2C62"/>
    <w:rsid w:val="000D36ED"/>
    <w:rsid w:val="000E6577"/>
    <w:rsid w:val="000E7A19"/>
    <w:rsid w:val="000F00C9"/>
    <w:rsid w:val="00104A1B"/>
    <w:rsid w:val="001177DD"/>
    <w:rsid w:val="00117DB1"/>
    <w:rsid w:val="001308EB"/>
    <w:rsid w:val="001412D4"/>
    <w:rsid w:val="00144F64"/>
    <w:rsid w:val="00151567"/>
    <w:rsid w:val="00163E17"/>
    <w:rsid w:val="00166F9E"/>
    <w:rsid w:val="00187D5A"/>
    <w:rsid w:val="001972D7"/>
    <w:rsid w:val="001A28F6"/>
    <w:rsid w:val="001B2831"/>
    <w:rsid w:val="001C0493"/>
    <w:rsid w:val="001C28AD"/>
    <w:rsid w:val="001C759B"/>
    <w:rsid w:val="001D7FCB"/>
    <w:rsid w:val="001E2B99"/>
    <w:rsid w:val="001E69B6"/>
    <w:rsid w:val="001F12DF"/>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B3A8A"/>
    <w:rsid w:val="002C02C7"/>
    <w:rsid w:val="002C0877"/>
    <w:rsid w:val="002C2AE2"/>
    <w:rsid w:val="002D0DCE"/>
    <w:rsid w:val="002E2B10"/>
    <w:rsid w:val="002F1502"/>
    <w:rsid w:val="002F169D"/>
    <w:rsid w:val="002F2069"/>
    <w:rsid w:val="002F482D"/>
    <w:rsid w:val="002F6F92"/>
    <w:rsid w:val="003041AD"/>
    <w:rsid w:val="0031279F"/>
    <w:rsid w:val="00327118"/>
    <w:rsid w:val="00336D96"/>
    <w:rsid w:val="00344F07"/>
    <w:rsid w:val="003469C8"/>
    <w:rsid w:val="003536AC"/>
    <w:rsid w:val="00355EA4"/>
    <w:rsid w:val="003635BE"/>
    <w:rsid w:val="00366B5E"/>
    <w:rsid w:val="00372844"/>
    <w:rsid w:val="003C31C9"/>
    <w:rsid w:val="003C4961"/>
    <w:rsid w:val="003C7C5D"/>
    <w:rsid w:val="003D0AD2"/>
    <w:rsid w:val="003E4E7D"/>
    <w:rsid w:val="003E5D57"/>
    <w:rsid w:val="003F5913"/>
    <w:rsid w:val="004024F8"/>
    <w:rsid w:val="00410150"/>
    <w:rsid w:val="0041159A"/>
    <w:rsid w:val="004305A8"/>
    <w:rsid w:val="00443CA0"/>
    <w:rsid w:val="00450E14"/>
    <w:rsid w:val="00462C65"/>
    <w:rsid w:val="00467B14"/>
    <w:rsid w:val="00471E6E"/>
    <w:rsid w:val="00474EDA"/>
    <w:rsid w:val="0047536D"/>
    <w:rsid w:val="004824FA"/>
    <w:rsid w:val="00484011"/>
    <w:rsid w:val="004841F1"/>
    <w:rsid w:val="004A1E3A"/>
    <w:rsid w:val="004A351D"/>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0B7"/>
    <w:rsid w:val="005E2150"/>
    <w:rsid w:val="005E2995"/>
    <w:rsid w:val="005E63D8"/>
    <w:rsid w:val="005E771C"/>
    <w:rsid w:val="005F3FEF"/>
    <w:rsid w:val="00601392"/>
    <w:rsid w:val="00607F7C"/>
    <w:rsid w:val="006102DA"/>
    <w:rsid w:val="00621F93"/>
    <w:rsid w:val="006315A3"/>
    <w:rsid w:val="00637CC1"/>
    <w:rsid w:val="006579A2"/>
    <w:rsid w:val="00667C89"/>
    <w:rsid w:val="006711EE"/>
    <w:rsid w:val="006809BB"/>
    <w:rsid w:val="006809FD"/>
    <w:rsid w:val="00684C18"/>
    <w:rsid w:val="00691D1F"/>
    <w:rsid w:val="00697BAE"/>
    <w:rsid w:val="006A62A7"/>
    <w:rsid w:val="006B4DDC"/>
    <w:rsid w:val="006B5E55"/>
    <w:rsid w:val="006D25A1"/>
    <w:rsid w:val="006F6856"/>
    <w:rsid w:val="00712382"/>
    <w:rsid w:val="007145D0"/>
    <w:rsid w:val="00716F94"/>
    <w:rsid w:val="00760E12"/>
    <w:rsid w:val="00763CF3"/>
    <w:rsid w:val="00772293"/>
    <w:rsid w:val="00777CB8"/>
    <w:rsid w:val="00783C75"/>
    <w:rsid w:val="00784619"/>
    <w:rsid w:val="0078627B"/>
    <w:rsid w:val="00794E32"/>
    <w:rsid w:val="007B305A"/>
    <w:rsid w:val="00800993"/>
    <w:rsid w:val="00815C7D"/>
    <w:rsid w:val="00817941"/>
    <w:rsid w:val="008261AB"/>
    <w:rsid w:val="00835CA7"/>
    <w:rsid w:val="008370D4"/>
    <w:rsid w:val="008414AD"/>
    <w:rsid w:val="00842861"/>
    <w:rsid w:val="008428D9"/>
    <w:rsid w:val="008679DF"/>
    <w:rsid w:val="00884DB9"/>
    <w:rsid w:val="0089676F"/>
    <w:rsid w:val="008969A1"/>
    <w:rsid w:val="008A1909"/>
    <w:rsid w:val="008C67D2"/>
    <w:rsid w:val="008E0683"/>
    <w:rsid w:val="008E43AF"/>
    <w:rsid w:val="008E5CB4"/>
    <w:rsid w:val="008F39ED"/>
    <w:rsid w:val="00902DD9"/>
    <w:rsid w:val="00911486"/>
    <w:rsid w:val="009129CA"/>
    <w:rsid w:val="009206B6"/>
    <w:rsid w:val="009263C1"/>
    <w:rsid w:val="00931C02"/>
    <w:rsid w:val="00941B4F"/>
    <w:rsid w:val="00963CE3"/>
    <w:rsid w:val="00964F18"/>
    <w:rsid w:val="00974424"/>
    <w:rsid w:val="009759F3"/>
    <w:rsid w:val="00987F76"/>
    <w:rsid w:val="00993088"/>
    <w:rsid w:val="0099664F"/>
    <w:rsid w:val="00996FE8"/>
    <w:rsid w:val="00997D5D"/>
    <w:rsid w:val="009A0447"/>
    <w:rsid w:val="009B034F"/>
    <w:rsid w:val="009B4A51"/>
    <w:rsid w:val="009C28B1"/>
    <w:rsid w:val="009C61AD"/>
    <w:rsid w:val="009D373D"/>
    <w:rsid w:val="009E1D05"/>
    <w:rsid w:val="00A11B0C"/>
    <w:rsid w:val="00A305CE"/>
    <w:rsid w:val="00A3220E"/>
    <w:rsid w:val="00A33B35"/>
    <w:rsid w:val="00A36419"/>
    <w:rsid w:val="00A578C2"/>
    <w:rsid w:val="00A72652"/>
    <w:rsid w:val="00A75D1C"/>
    <w:rsid w:val="00A809AA"/>
    <w:rsid w:val="00A849B3"/>
    <w:rsid w:val="00A8510D"/>
    <w:rsid w:val="00A86AF3"/>
    <w:rsid w:val="00A90BDC"/>
    <w:rsid w:val="00A95477"/>
    <w:rsid w:val="00A96A25"/>
    <w:rsid w:val="00A975A9"/>
    <w:rsid w:val="00AA3192"/>
    <w:rsid w:val="00AB3608"/>
    <w:rsid w:val="00AB5A83"/>
    <w:rsid w:val="00AC5C48"/>
    <w:rsid w:val="00AD51A9"/>
    <w:rsid w:val="00AF0CF4"/>
    <w:rsid w:val="00AF2252"/>
    <w:rsid w:val="00B0760E"/>
    <w:rsid w:val="00B1129F"/>
    <w:rsid w:val="00B11D61"/>
    <w:rsid w:val="00B12F51"/>
    <w:rsid w:val="00B25853"/>
    <w:rsid w:val="00B2751E"/>
    <w:rsid w:val="00B3650C"/>
    <w:rsid w:val="00B64BFA"/>
    <w:rsid w:val="00B85DE4"/>
    <w:rsid w:val="00B91A31"/>
    <w:rsid w:val="00BA6DB4"/>
    <w:rsid w:val="00BC3F3C"/>
    <w:rsid w:val="00BC5BB2"/>
    <w:rsid w:val="00BF3F54"/>
    <w:rsid w:val="00C00697"/>
    <w:rsid w:val="00C00B1C"/>
    <w:rsid w:val="00C0376C"/>
    <w:rsid w:val="00C06D77"/>
    <w:rsid w:val="00C108C9"/>
    <w:rsid w:val="00C14BA6"/>
    <w:rsid w:val="00C347E7"/>
    <w:rsid w:val="00C3485C"/>
    <w:rsid w:val="00C47F86"/>
    <w:rsid w:val="00C90DE8"/>
    <w:rsid w:val="00CA2004"/>
    <w:rsid w:val="00CB334D"/>
    <w:rsid w:val="00CB56D5"/>
    <w:rsid w:val="00CD0198"/>
    <w:rsid w:val="00CD0771"/>
    <w:rsid w:val="00CD1EA8"/>
    <w:rsid w:val="00CF5ABD"/>
    <w:rsid w:val="00CF63CE"/>
    <w:rsid w:val="00D067C1"/>
    <w:rsid w:val="00D13B13"/>
    <w:rsid w:val="00D16072"/>
    <w:rsid w:val="00D16E78"/>
    <w:rsid w:val="00D201D3"/>
    <w:rsid w:val="00D26A64"/>
    <w:rsid w:val="00D4221A"/>
    <w:rsid w:val="00D52A94"/>
    <w:rsid w:val="00D52B9A"/>
    <w:rsid w:val="00D5367E"/>
    <w:rsid w:val="00D7285C"/>
    <w:rsid w:val="00D861ED"/>
    <w:rsid w:val="00D873E0"/>
    <w:rsid w:val="00D94F8B"/>
    <w:rsid w:val="00DA4EA9"/>
    <w:rsid w:val="00DA5988"/>
    <w:rsid w:val="00DC317C"/>
    <w:rsid w:val="00DC4FF2"/>
    <w:rsid w:val="00DC79CC"/>
    <w:rsid w:val="00E134F4"/>
    <w:rsid w:val="00E23568"/>
    <w:rsid w:val="00E245B5"/>
    <w:rsid w:val="00E24C20"/>
    <w:rsid w:val="00E33E1B"/>
    <w:rsid w:val="00E34D3E"/>
    <w:rsid w:val="00E70119"/>
    <w:rsid w:val="00E7154A"/>
    <w:rsid w:val="00E80599"/>
    <w:rsid w:val="00E81C5E"/>
    <w:rsid w:val="00E83B3C"/>
    <w:rsid w:val="00E8736B"/>
    <w:rsid w:val="00E90275"/>
    <w:rsid w:val="00E925D4"/>
    <w:rsid w:val="00E9344E"/>
    <w:rsid w:val="00E97226"/>
    <w:rsid w:val="00EB63B3"/>
    <w:rsid w:val="00EC08C7"/>
    <w:rsid w:val="00ED6878"/>
    <w:rsid w:val="00EF0EC8"/>
    <w:rsid w:val="00EF33CD"/>
    <w:rsid w:val="00F0602A"/>
    <w:rsid w:val="00F300CB"/>
    <w:rsid w:val="00F42C3A"/>
    <w:rsid w:val="00F52BCC"/>
    <w:rsid w:val="00F5301C"/>
    <w:rsid w:val="00F5313F"/>
    <w:rsid w:val="00F57581"/>
    <w:rsid w:val="00F67249"/>
    <w:rsid w:val="00F725B5"/>
    <w:rsid w:val="00F81A48"/>
    <w:rsid w:val="00FB1A75"/>
    <w:rsid w:val="00FD17C9"/>
    <w:rsid w:val="00FD1EF0"/>
    <w:rsid w:val="00FD2A5B"/>
    <w:rsid w:val="00FE5E9A"/>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0948">
      <w:bodyDiv w:val="1"/>
      <w:marLeft w:val="0"/>
      <w:marRight w:val="0"/>
      <w:marTop w:val="0"/>
      <w:marBottom w:val="0"/>
      <w:divBdr>
        <w:top w:val="none" w:sz="0" w:space="0" w:color="auto"/>
        <w:left w:val="none" w:sz="0" w:space="0" w:color="auto"/>
        <w:bottom w:val="none" w:sz="0" w:space="0" w:color="auto"/>
        <w:right w:val="none" w:sz="0" w:space="0" w:color="auto"/>
      </w:divBdr>
    </w:div>
    <w:div w:id="722757859">
      <w:bodyDiv w:val="1"/>
      <w:marLeft w:val="0"/>
      <w:marRight w:val="0"/>
      <w:marTop w:val="0"/>
      <w:marBottom w:val="0"/>
      <w:divBdr>
        <w:top w:val="none" w:sz="0" w:space="0" w:color="auto"/>
        <w:left w:val="none" w:sz="0" w:space="0" w:color="auto"/>
        <w:bottom w:val="none" w:sz="0" w:space="0" w:color="auto"/>
        <w:right w:val="none" w:sz="0" w:space="0" w:color="auto"/>
      </w:divBdr>
    </w:div>
    <w:div w:id="919293985">
      <w:bodyDiv w:val="1"/>
      <w:marLeft w:val="0"/>
      <w:marRight w:val="0"/>
      <w:marTop w:val="0"/>
      <w:marBottom w:val="0"/>
      <w:divBdr>
        <w:top w:val="none" w:sz="0" w:space="0" w:color="auto"/>
        <w:left w:val="none" w:sz="0" w:space="0" w:color="auto"/>
        <w:bottom w:val="none" w:sz="0" w:space="0" w:color="auto"/>
        <w:right w:val="none" w:sz="0" w:space="0" w:color="auto"/>
      </w:divBdr>
    </w:div>
    <w:div w:id="9556774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676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757E-C08C-4BF0-AD6E-371D45B4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2014-02-06T16:46:00Z</dcterms:created>
  <dcterms:modified xsi:type="dcterms:W3CDTF">2014-02-06T16:46:00Z</dcterms:modified>
</cp:coreProperties>
</file>