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C856E2" w:rsidRPr="00883A83" w:rsidRDefault="00C856E2" w:rsidP="00C856E2">
      <w:pPr>
        <w:spacing w:after="0"/>
        <w:jc w:val="center"/>
        <w:rPr>
          <w:rFonts w:ascii="Cambria" w:hAnsi="Cambria"/>
          <w:b/>
          <w:sz w:val="40"/>
        </w:rPr>
      </w:pPr>
      <w:r>
        <w:rPr>
          <w:rFonts w:ascii="Cambria" w:hAnsi="Cambria"/>
          <w:b/>
          <w:sz w:val="40"/>
        </w:rPr>
        <w:t xml:space="preserve">Assessing Satisfaction and </w:t>
      </w:r>
      <w:r w:rsidRPr="00883A83">
        <w:rPr>
          <w:rFonts w:ascii="Cambria" w:hAnsi="Cambria"/>
          <w:b/>
          <w:sz w:val="40"/>
        </w:rPr>
        <w:t>U</w:t>
      </w:r>
      <w:r>
        <w:rPr>
          <w:rFonts w:ascii="Cambria" w:hAnsi="Cambria"/>
          <w:b/>
          <w:sz w:val="40"/>
        </w:rPr>
        <w:t>tility</w:t>
      </w:r>
      <w:r w:rsidRPr="00883A83">
        <w:rPr>
          <w:rFonts w:ascii="Cambria" w:hAnsi="Cambria"/>
          <w:b/>
          <w:sz w:val="40"/>
        </w:rPr>
        <w:t xml:space="preserve"> of </w:t>
      </w:r>
    </w:p>
    <w:p w:rsidR="00C856E2" w:rsidRPr="00883A83" w:rsidRDefault="00C856E2" w:rsidP="00C856E2">
      <w:pPr>
        <w:spacing w:after="0"/>
        <w:jc w:val="center"/>
        <w:rPr>
          <w:rFonts w:ascii="Cambria" w:hAnsi="Cambria"/>
          <w:b/>
          <w:sz w:val="40"/>
        </w:rPr>
      </w:pPr>
      <w:r w:rsidRPr="00883A83">
        <w:rPr>
          <w:rFonts w:ascii="Cambria" w:hAnsi="Cambria"/>
          <w:b/>
          <w:sz w:val="40"/>
        </w:rPr>
        <w:t xml:space="preserve">OSTLTS Communication Products for </w:t>
      </w:r>
    </w:p>
    <w:p w:rsidR="00C856E2" w:rsidRPr="00EE3D61" w:rsidRDefault="00C856E2" w:rsidP="00C856E2">
      <w:pPr>
        <w:spacing w:after="0"/>
        <w:jc w:val="center"/>
        <w:rPr>
          <w:rFonts w:ascii="Cambria" w:hAnsi="Cambria"/>
          <w:b/>
          <w:sz w:val="40"/>
        </w:rPr>
      </w:pPr>
      <w:r w:rsidRPr="00883A83">
        <w:rPr>
          <w:rFonts w:ascii="Cambria" w:hAnsi="Cambria"/>
          <w:b/>
          <w:sz w:val="40"/>
        </w:rPr>
        <w:t>Health Department Staff</w:t>
      </w:r>
    </w:p>
    <w:p w:rsidR="00AA3192" w:rsidRDefault="00AA3192" w:rsidP="00484011">
      <w:pPr>
        <w:spacing w:after="0"/>
        <w:jc w:val="center"/>
        <w:rPr>
          <w:rFonts w:asciiTheme="majorHAnsi" w:hAnsiTheme="majorHAnsi"/>
          <w:b/>
        </w:rPr>
      </w:pPr>
    </w:p>
    <w:p w:rsidR="006D6306" w:rsidRPr="003A0838" w:rsidRDefault="006D6306" w:rsidP="00484011">
      <w:pPr>
        <w:spacing w:after="0"/>
        <w:jc w:val="center"/>
        <w:rPr>
          <w:rFonts w:asciiTheme="majorHAnsi" w:hAnsiTheme="majorHAnsi"/>
          <w:b/>
        </w:rPr>
      </w:pPr>
    </w:p>
    <w:p w:rsidR="003A0838" w:rsidRPr="003A0838" w:rsidRDefault="003A0838" w:rsidP="00484011">
      <w:pPr>
        <w:spacing w:after="0"/>
        <w:jc w:val="center"/>
        <w:rPr>
          <w:rFonts w:asciiTheme="majorHAnsi" w:hAnsiTheme="majorHAnsi"/>
          <w:b/>
        </w:rPr>
      </w:pPr>
    </w:p>
    <w:p w:rsidR="00716F94" w:rsidRPr="003A0838" w:rsidRDefault="00484011" w:rsidP="00484011">
      <w:pPr>
        <w:spacing w:after="0"/>
        <w:jc w:val="center"/>
        <w:rPr>
          <w:rFonts w:asciiTheme="majorHAnsi" w:hAnsiTheme="majorHAnsi"/>
        </w:rPr>
      </w:pPr>
      <w:r w:rsidRPr="003A0838">
        <w:rPr>
          <w:rFonts w:asciiTheme="majorHAnsi" w:hAnsiTheme="majorHAnsi"/>
        </w:rPr>
        <w:t>OSTLTS Generic Information C</w:t>
      </w:r>
      <w:r w:rsidR="00230CEF" w:rsidRPr="003A0838">
        <w:rPr>
          <w:rFonts w:asciiTheme="majorHAnsi" w:hAnsiTheme="majorHAnsi"/>
        </w:rPr>
        <w:t>ollection</w:t>
      </w:r>
      <w:r w:rsidRPr="003A0838">
        <w:rPr>
          <w:rFonts w:asciiTheme="majorHAnsi" w:hAnsiTheme="majorHAnsi"/>
        </w:rPr>
        <w:t xml:space="preserve"> Request</w:t>
      </w:r>
    </w:p>
    <w:p w:rsidR="00484011" w:rsidRPr="003A0838" w:rsidRDefault="00484011" w:rsidP="00484011">
      <w:pPr>
        <w:pStyle w:val="Header"/>
        <w:tabs>
          <w:tab w:val="clear" w:pos="4680"/>
        </w:tabs>
        <w:jc w:val="center"/>
        <w:rPr>
          <w:rFonts w:asciiTheme="majorHAnsi" w:hAnsiTheme="majorHAnsi"/>
        </w:rPr>
      </w:pPr>
      <w:r w:rsidRPr="003A0838">
        <w:rPr>
          <w:rFonts w:asciiTheme="majorHAnsi" w:hAnsiTheme="majorHAnsi"/>
        </w:rPr>
        <w:t>OMB No. 0920-0879</w:t>
      </w:r>
    </w:p>
    <w:p w:rsidR="009B4A51" w:rsidRPr="003A0838" w:rsidRDefault="009B4A51" w:rsidP="00716F94">
      <w:pPr>
        <w:spacing w:after="0"/>
        <w:rPr>
          <w:rFonts w:asciiTheme="majorHAnsi" w:hAnsiTheme="majorHAnsi"/>
          <w:b/>
        </w:rPr>
      </w:pPr>
    </w:p>
    <w:p w:rsidR="009B4A51" w:rsidRPr="003A0838" w:rsidRDefault="009B4A51" w:rsidP="00716F94">
      <w:pPr>
        <w:spacing w:after="0"/>
        <w:rPr>
          <w:rFonts w:asciiTheme="majorHAnsi" w:hAnsiTheme="majorHAnsi"/>
          <w:b/>
        </w:rPr>
      </w:pPr>
    </w:p>
    <w:p w:rsidR="00AA3192" w:rsidRPr="003A0838" w:rsidRDefault="00AA3192" w:rsidP="00716F94">
      <w:pPr>
        <w:spacing w:after="0"/>
        <w:rPr>
          <w:rFonts w:asciiTheme="majorHAnsi" w:hAnsiTheme="majorHAnsi"/>
          <w:b/>
        </w:rPr>
      </w:pPr>
    </w:p>
    <w:p w:rsidR="00AA3192" w:rsidRPr="003A0838" w:rsidRDefault="00AA3192" w:rsidP="00716F94">
      <w:pPr>
        <w:spacing w:after="0"/>
        <w:rPr>
          <w:rFonts w:asciiTheme="majorHAnsi" w:hAnsiTheme="majorHAnsi"/>
          <w:b/>
        </w:rPr>
      </w:pPr>
    </w:p>
    <w:p w:rsidR="009B4A51" w:rsidRPr="003A0838" w:rsidRDefault="009B4A51" w:rsidP="009B4A51">
      <w:pPr>
        <w:spacing w:after="0"/>
        <w:jc w:val="center"/>
        <w:rPr>
          <w:rFonts w:asciiTheme="majorHAnsi" w:hAnsiTheme="majorHAnsi"/>
          <w:sz w:val="32"/>
        </w:rPr>
      </w:pPr>
      <w:r w:rsidRPr="003A0838">
        <w:rPr>
          <w:rFonts w:asciiTheme="majorHAnsi" w:hAnsiTheme="majorHAnsi"/>
          <w:b/>
          <w:sz w:val="32"/>
        </w:rPr>
        <w:t xml:space="preserve">Supporting Statement – Section </w:t>
      </w:r>
      <w:r w:rsidR="00601392" w:rsidRPr="003A0838">
        <w:rPr>
          <w:rFonts w:asciiTheme="majorHAnsi" w:hAnsiTheme="majorHAnsi"/>
          <w:b/>
          <w:sz w:val="32"/>
        </w:rPr>
        <w:t>B</w:t>
      </w:r>
    </w:p>
    <w:p w:rsidR="009B4A51" w:rsidRPr="003A0838" w:rsidRDefault="009B4A51" w:rsidP="00716F94">
      <w:pPr>
        <w:spacing w:after="0"/>
        <w:rPr>
          <w:rFonts w:asciiTheme="majorHAnsi" w:hAnsiTheme="majorHAnsi"/>
          <w:b/>
        </w:rPr>
      </w:pPr>
    </w:p>
    <w:p w:rsidR="00484011" w:rsidRPr="003A0838" w:rsidRDefault="00484011" w:rsidP="00716F94">
      <w:pPr>
        <w:spacing w:after="0"/>
        <w:rPr>
          <w:rFonts w:asciiTheme="majorHAnsi" w:hAnsiTheme="majorHAnsi"/>
          <w:b/>
        </w:rPr>
      </w:pPr>
    </w:p>
    <w:p w:rsidR="00AA3192" w:rsidRPr="003A0838" w:rsidRDefault="00AA3192" w:rsidP="00716F94">
      <w:pPr>
        <w:spacing w:after="0"/>
        <w:rPr>
          <w:rFonts w:asciiTheme="majorHAnsi" w:hAnsiTheme="majorHAnsi"/>
          <w:b/>
        </w:rPr>
      </w:pPr>
    </w:p>
    <w:p w:rsidR="009B4A51" w:rsidRPr="003A0838" w:rsidRDefault="009B4A51" w:rsidP="00716F94">
      <w:pPr>
        <w:spacing w:after="0"/>
        <w:rPr>
          <w:rFonts w:asciiTheme="majorHAnsi" w:hAnsiTheme="majorHAnsi"/>
          <w:b/>
        </w:rPr>
      </w:pPr>
    </w:p>
    <w:p w:rsidR="009B4A51" w:rsidRPr="003A0838" w:rsidRDefault="009B4A51" w:rsidP="00716F94">
      <w:pPr>
        <w:spacing w:after="0"/>
        <w:rPr>
          <w:rFonts w:asciiTheme="majorHAnsi" w:hAnsiTheme="majorHAnsi"/>
          <w:b/>
        </w:rPr>
      </w:pPr>
    </w:p>
    <w:p w:rsidR="00187D5A" w:rsidRPr="003A0838" w:rsidRDefault="00187D5A" w:rsidP="00716F94">
      <w:pPr>
        <w:spacing w:after="0"/>
        <w:rPr>
          <w:rFonts w:asciiTheme="majorHAnsi" w:hAnsiTheme="majorHAnsi"/>
          <w:b/>
        </w:rPr>
      </w:pPr>
    </w:p>
    <w:p w:rsidR="009B4A51" w:rsidRPr="003A0838" w:rsidRDefault="009B4A51" w:rsidP="009B4A51">
      <w:pPr>
        <w:spacing w:after="0"/>
        <w:jc w:val="center"/>
        <w:rPr>
          <w:rFonts w:asciiTheme="majorHAnsi" w:hAnsiTheme="majorHAnsi"/>
        </w:rPr>
      </w:pPr>
      <w:r w:rsidRPr="003A0838">
        <w:rPr>
          <w:rFonts w:asciiTheme="majorHAnsi" w:hAnsiTheme="majorHAnsi"/>
          <w:b/>
        </w:rPr>
        <w:t>Submitted:</w:t>
      </w:r>
      <w:r w:rsidRPr="003A0838">
        <w:rPr>
          <w:rFonts w:asciiTheme="majorHAnsi" w:hAnsiTheme="majorHAnsi"/>
        </w:rPr>
        <w:t xml:space="preserve"> </w:t>
      </w:r>
      <w:r w:rsidR="003A0838" w:rsidRPr="003A0838">
        <w:rPr>
          <w:rFonts w:asciiTheme="majorHAnsi" w:hAnsiTheme="majorHAnsi"/>
        </w:rPr>
        <w:t xml:space="preserve">August </w:t>
      </w:r>
      <w:r w:rsidR="000B6845">
        <w:rPr>
          <w:rFonts w:asciiTheme="majorHAnsi" w:hAnsiTheme="majorHAnsi"/>
        </w:rPr>
        <w:t>30</w:t>
      </w:r>
      <w:r w:rsidR="003A0838" w:rsidRPr="003A0838">
        <w:rPr>
          <w:rFonts w:asciiTheme="majorHAnsi" w:hAnsiTheme="majorHAnsi"/>
        </w:rPr>
        <w:t>, 2013</w:t>
      </w:r>
    </w:p>
    <w:p w:rsidR="009B4A51" w:rsidRPr="003A0838" w:rsidRDefault="009B4A51" w:rsidP="00716F94">
      <w:pPr>
        <w:spacing w:after="0"/>
        <w:rPr>
          <w:rFonts w:asciiTheme="majorHAnsi" w:hAnsiTheme="majorHAnsi"/>
          <w:b/>
        </w:rPr>
      </w:pPr>
    </w:p>
    <w:p w:rsidR="009B4A51" w:rsidRPr="003A0838" w:rsidRDefault="009B4A51" w:rsidP="00716F94">
      <w:pPr>
        <w:spacing w:after="0"/>
        <w:rPr>
          <w:rFonts w:asciiTheme="majorHAnsi" w:hAnsiTheme="majorHAnsi"/>
          <w:b/>
        </w:rPr>
      </w:pPr>
    </w:p>
    <w:p w:rsidR="009B4A51" w:rsidRPr="003A0838" w:rsidRDefault="009B4A51" w:rsidP="00716F94">
      <w:pPr>
        <w:spacing w:after="0"/>
        <w:rPr>
          <w:rFonts w:asciiTheme="majorHAnsi" w:hAnsiTheme="majorHAnsi"/>
          <w:b/>
        </w:rPr>
      </w:pPr>
    </w:p>
    <w:p w:rsidR="00AA3192" w:rsidRPr="003A0838" w:rsidRDefault="00AA3192" w:rsidP="00716F94">
      <w:pPr>
        <w:spacing w:after="0"/>
        <w:rPr>
          <w:rFonts w:asciiTheme="majorHAnsi" w:hAnsiTheme="majorHAnsi"/>
          <w:b/>
        </w:rPr>
      </w:pPr>
    </w:p>
    <w:p w:rsidR="00AA3192" w:rsidRPr="003A0838" w:rsidRDefault="00AA3192" w:rsidP="00716F94">
      <w:pPr>
        <w:spacing w:after="0"/>
        <w:rPr>
          <w:rFonts w:asciiTheme="majorHAnsi" w:hAnsiTheme="majorHAnsi"/>
          <w:b/>
        </w:rPr>
      </w:pPr>
    </w:p>
    <w:p w:rsidR="00667C89" w:rsidRPr="003A0838" w:rsidRDefault="00716F94" w:rsidP="00716F94">
      <w:pPr>
        <w:spacing w:after="0"/>
        <w:rPr>
          <w:rFonts w:asciiTheme="majorHAnsi" w:hAnsiTheme="majorHAnsi"/>
          <w:b/>
          <w:u w:val="single"/>
        </w:rPr>
      </w:pPr>
      <w:r w:rsidRPr="003A0838">
        <w:rPr>
          <w:rFonts w:asciiTheme="majorHAnsi" w:hAnsiTheme="majorHAnsi"/>
          <w:b/>
          <w:u w:val="single"/>
        </w:rPr>
        <w:t>P</w:t>
      </w:r>
      <w:r w:rsidR="00667C89" w:rsidRPr="003A0838">
        <w:rPr>
          <w:rFonts w:asciiTheme="majorHAnsi" w:hAnsiTheme="majorHAnsi"/>
          <w:b/>
          <w:u w:val="single"/>
        </w:rPr>
        <w:t>rogram Official/Project Officer</w:t>
      </w:r>
    </w:p>
    <w:p w:rsidR="003A0838" w:rsidRDefault="003A0838" w:rsidP="003A0838">
      <w:pPr>
        <w:spacing w:after="0" w:line="240" w:lineRule="auto"/>
        <w:rPr>
          <w:rFonts w:ascii="Cambria" w:hAnsi="Cambria"/>
          <w:bCs/>
        </w:rPr>
      </w:pPr>
      <w:r>
        <w:rPr>
          <w:rFonts w:ascii="Cambria" w:hAnsi="Cambria"/>
          <w:bCs/>
        </w:rPr>
        <w:t>Angeline Boey</w:t>
      </w:r>
    </w:p>
    <w:p w:rsidR="003A0838" w:rsidRDefault="003A0838" w:rsidP="003A0838">
      <w:pPr>
        <w:spacing w:after="0" w:line="240" w:lineRule="auto"/>
        <w:rPr>
          <w:rFonts w:ascii="Cambria" w:hAnsi="Cambria"/>
          <w:bCs/>
        </w:rPr>
      </w:pPr>
      <w:r>
        <w:rPr>
          <w:rFonts w:ascii="Cambria" w:hAnsi="Cambria"/>
          <w:bCs/>
        </w:rPr>
        <w:t>Health Communication Specialist</w:t>
      </w:r>
    </w:p>
    <w:p w:rsidR="003A0838" w:rsidRDefault="003A0838" w:rsidP="003A0838">
      <w:pPr>
        <w:spacing w:after="0" w:line="240" w:lineRule="auto"/>
        <w:rPr>
          <w:rFonts w:ascii="Cambria" w:hAnsi="Cambria"/>
        </w:rPr>
      </w:pPr>
      <w:r>
        <w:rPr>
          <w:rFonts w:ascii="Cambria" w:hAnsi="Cambria"/>
          <w:bCs/>
        </w:rPr>
        <w:t>Office for State, Tribal, Local and Territorial Support (OSTLTS)</w:t>
      </w:r>
    </w:p>
    <w:p w:rsidR="003A0838" w:rsidRPr="0032665B" w:rsidRDefault="003A0838" w:rsidP="003A0838">
      <w:pPr>
        <w:spacing w:after="0" w:line="240" w:lineRule="auto"/>
        <w:rPr>
          <w:rFonts w:ascii="Cambria" w:hAnsi="Cambria"/>
        </w:rPr>
      </w:pPr>
      <w:r w:rsidRPr="0032665B">
        <w:rPr>
          <w:rFonts w:ascii="Cambria" w:hAnsi="Cambria"/>
        </w:rPr>
        <w:t>Centers for Disease Control and Prevention</w:t>
      </w:r>
    </w:p>
    <w:p w:rsidR="003A0838" w:rsidRDefault="003A0838" w:rsidP="003A0838">
      <w:pPr>
        <w:spacing w:after="0" w:line="240" w:lineRule="auto"/>
        <w:rPr>
          <w:rFonts w:ascii="Cambria" w:hAnsi="Cambria"/>
        </w:rPr>
      </w:pPr>
      <w:r w:rsidRPr="00C060AF">
        <w:rPr>
          <w:rFonts w:ascii="Cambria" w:hAnsi="Cambria"/>
        </w:rPr>
        <w:t>4770 Buford Hwy, NE, MS E-70</w:t>
      </w:r>
      <w:r>
        <w:rPr>
          <w:rFonts w:ascii="Cambria" w:hAnsi="Cambria"/>
        </w:rPr>
        <w:t xml:space="preserve">, </w:t>
      </w:r>
      <w:r w:rsidRPr="00C060AF">
        <w:rPr>
          <w:rFonts w:ascii="Cambria" w:hAnsi="Cambria"/>
        </w:rPr>
        <w:t>Atlanta, GA 30341</w:t>
      </w:r>
    </w:p>
    <w:p w:rsidR="003A0838" w:rsidRPr="0032665B" w:rsidRDefault="003A0838" w:rsidP="003A0838">
      <w:pPr>
        <w:spacing w:after="0" w:line="240" w:lineRule="auto"/>
        <w:rPr>
          <w:rFonts w:ascii="Cambria" w:hAnsi="Cambria"/>
        </w:rPr>
      </w:pPr>
      <w:r w:rsidRPr="0032665B">
        <w:rPr>
          <w:rFonts w:ascii="Cambria" w:hAnsi="Cambria"/>
        </w:rPr>
        <w:t>Phone: 404-498-</w:t>
      </w:r>
      <w:r>
        <w:rPr>
          <w:rFonts w:ascii="Cambria" w:hAnsi="Cambria"/>
        </w:rPr>
        <w:t>6469</w:t>
      </w:r>
    </w:p>
    <w:p w:rsidR="003A0838" w:rsidRPr="0032665B" w:rsidRDefault="00644320" w:rsidP="003A0838">
      <w:pPr>
        <w:spacing w:after="0" w:line="240" w:lineRule="auto"/>
        <w:rPr>
          <w:rFonts w:ascii="Cambria" w:hAnsi="Cambria"/>
        </w:rPr>
      </w:pPr>
      <w:hyperlink r:id="rId9" w:history="1">
        <w:r w:rsidR="003A0838" w:rsidRPr="00456840">
          <w:rPr>
            <w:rStyle w:val="Hyperlink"/>
            <w:rFonts w:ascii="Cambria" w:hAnsi="Cambria"/>
          </w:rPr>
          <w:t>Email: aboey@cdc.gov</w:t>
        </w:r>
      </w:hyperlink>
      <w:r w:rsidR="003A0838" w:rsidRPr="0032665B">
        <w:rPr>
          <w:rFonts w:ascii="Cambria" w:hAnsi="Cambria"/>
        </w:rPr>
        <w:t xml:space="preserve"> </w:t>
      </w:r>
    </w:p>
    <w:p w:rsidR="00B12F51" w:rsidRPr="00F52BCC" w:rsidRDefault="00B12F51" w:rsidP="00B12F51">
      <w:pPr>
        <w:spacing w:after="0"/>
        <w:rPr>
          <w:rFonts w:asciiTheme="majorHAnsi" w:hAnsiTheme="majorHAnsi"/>
          <w:sz w:val="28"/>
        </w:rPr>
      </w:pPr>
      <w:r w:rsidRPr="00F52BCC">
        <w:rPr>
          <w:rFonts w:asciiTheme="majorHAnsi" w:hAnsiTheme="majorHAnsi"/>
          <w:b/>
          <w:sz w:val="28"/>
        </w:rPr>
        <w:lastRenderedPageBreak/>
        <w:t xml:space="preserve">Section B – </w:t>
      </w:r>
      <w:r w:rsidR="00287E2F" w:rsidRPr="00F52BCC">
        <w:rPr>
          <w:rFonts w:asciiTheme="majorHAnsi" w:hAnsiTheme="majorHAnsi"/>
          <w:b/>
          <w:sz w:val="28"/>
        </w:rPr>
        <w:t>Data Collection Procedures</w:t>
      </w:r>
    </w:p>
    <w:p w:rsidR="00287E2F" w:rsidRDefault="00287E2F" w:rsidP="00B12F51">
      <w:pPr>
        <w:spacing w:after="0"/>
        <w:rPr>
          <w:rFonts w:asciiTheme="majorHAnsi" w:hAnsiTheme="majorHAnsi"/>
        </w:rPr>
      </w:pPr>
    </w:p>
    <w:p w:rsidR="00A75D1C" w:rsidRPr="009759F3" w:rsidRDefault="009759F3" w:rsidP="009759F3">
      <w:pPr>
        <w:pStyle w:val="ListParagraph"/>
        <w:numPr>
          <w:ilvl w:val="0"/>
          <w:numId w:val="3"/>
        </w:numPr>
        <w:spacing w:after="0"/>
        <w:rPr>
          <w:rFonts w:asciiTheme="majorHAnsi" w:hAnsiTheme="majorHAnsi"/>
          <w:b/>
        </w:rPr>
      </w:pPr>
      <w:r w:rsidRPr="009759F3">
        <w:rPr>
          <w:rFonts w:asciiTheme="majorHAnsi" w:hAnsiTheme="majorHAnsi"/>
          <w:b/>
          <w:bCs/>
        </w:rPr>
        <w:t>Respondent Universe and Sampling Methods</w:t>
      </w:r>
      <w:r w:rsidR="00A305CE" w:rsidRPr="009759F3">
        <w:rPr>
          <w:rFonts w:asciiTheme="majorHAnsi" w:hAnsiTheme="majorHAnsi"/>
        </w:rPr>
        <w:t xml:space="preserve"> </w:t>
      </w:r>
    </w:p>
    <w:p w:rsidR="00A75D1C" w:rsidRDefault="00A75D1C" w:rsidP="00F52BCC">
      <w:pPr>
        <w:pStyle w:val="ListParagraph"/>
        <w:spacing w:after="0"/>
        <w:rPr>
          <w:rFonts w:asciiTheme="majorHAnsi" w:hAnsiTheme="majorHAnsi"/>
        </w:rPr>
      </w:pPr>
    </w:p>
    <w:p w:rsidR="003336E4" w:rsidRDefault="003336E4" w:rsidP="0013646D">
      <w:pPr>
        <w:pStyle w:val="ListParagraph"/>
        <w:spacing w:after="0"/>
        <w:rPr>
          <w:rFonts w:asciiTheme="majorHAnsi" w:hAnsiTheme="majorHAnsi"/>
        </w:rPr>
      </w:pPr>
      <w:r w:rsidRPr="003336E4">
        <w:rPr>
          <w:rFonts w:asciiTheme="majorHAnsi" w:hAnsiTheme="majorHAnsi"/>
        </w:rPr>
        <w:t xml:space="preserve">There are currently around </w:t>
      </w:r>
      <w:r w:rsidRPr="00523A00">
        <w:rPr>
          <w:rFonts w:asciiTheme="majorHAnsi" w:hAnsiTheme="majorHAnsi"/>
        </w:rPr>
        <w:t xml:space="preserve">19,416 unique email </w:t>
      </w:r>
      <w:r w:rsidRPr="003336E4">
        <w:rPr>
          <w:rFonts w:asciiTheme="majorHAnsi" w:hAnsiTheme="majorHAnsi"/>
        </w:rPr>
        <w:t xml:space="preserve">subscribers for </w:t>
      </w:r>
      <w:r w:rsidRPr="004F6F3D">
        <w:rPr>
          <w:rFonts w:asciiTheme="majorHAnsi" w:hAnsiTheme="majorHAnsi"/>
          <w:i/>
        </w:rPr>
        <w:t>Did You Know?</w:t>
      </w:r>
      <w:r w:rsidRPr="004F6F3D">
        <w:rPr>
          <w:rFonts w:asciiTheme="majorHAnsi" w:hAnsiTheme="majorHAnsi"/>
        </w:rPr>
        <w:t xml:space="preserve">, </w:t>
      </w:r>
      <w:r>
        <w:rPr>
          <w:rFonts w:asciiTheme="majorHAnsi" w:hAnsiTheme="majorHAnsi"/>
        </w:rPr>
        <w:t xml:space="preserve"> </w:t>
      </w:r>
      <w:r w:rsidRPr="004F6F3D">
        <w:rPr>
          <w:rFonts w:asciiTheme="majorHAnsi" w:hAnsiTheme="majorHAnsi"/>
          <w:i/>
        </w:rPr>
        <w:t>Have You Heard? Facts From The Field</w:t>
      </w:r>
      <w:r w:rsidRPr="004F6F3D">
        <w:rPr>
          <w:rFonts w:asciiTheme="majorHAnsi" w:hAnsiTheme="majorHAnsi"/>
        </w:rPr>
        <w:t xml:space="preserve">, and </w:t>
      </w:r>
      <w:r w:rsidRPr="003336E4">
        <w:rPr>
          <w:rFonts w:asciiTheme="majorHAnsi" w:hAnsiTheme="majorHAnsi"/>
        </w:rPr>
        <w:t>CDC Vital Signs</w:t>
      </w:r>
      <w:r w:rsidRPr="004F6F3D">
        <w:rPr>
          <w:rFonts w:asciiTheme="majorHAnsi" w:hAnsiTheme="majorHAnsi"/>
        </w:rPr>
        <w:t xml:space="preserve"> Town Halls</w:t>
      </w:r>
      <w:r>
        <w:rPr>
          <w:rFonts w:asciiTheme="majorHAnsi" w:hAnsiTheme="majorHAnsi"/>
        </w:rPr>
        <w:t xml:space="preserve"> </w:t>
      </w:r>
      <w:r w:rsidRPr="003336E4">
        <w:rPr>
          <w:rFonts w:asciiTheme="majorHAnsi" w:hAnsiTheme="majorHAnsi"/>
        </w:rPr>
        <w:t xml:space="preserve">registered in the </w:t>
      </w:r>
      <w:proofErr w:type="spellStart"/>
      <w:r w:rsidRPr="003336E4">
        <w:rPr>
          <w:rFonts w:asciiTheme="majorHAnsi" w:hAnsiTheme="majorHAnsi"/>
        </w:rPr>
        <w:t>GovDelivery</w:t>
      </w:r>
      <w:proofErr w:type="spellEnd"/>
      <w:r w:rsidRPr="003336E4">
        <w:rPr>
          <w:rFonts w:asciiTheme="majorHAnsi" w:hAnsiTheme="majorHAnsi"/>
        </w:rPr>
        <w:t xml:space="preserve"> email too</w:t>
      </w:r>
      <w:r>
        <w:rPr>
          <w:rFonts w:asciiTheme="majorHAnsi" w:hAnsiTheme="majorHAnsi"/>
        </w:rPr>
        <w:t xml:space="preserve">l. </w:t>
      </w:r>
      <w:r w:rsidR="000A523F">
        <w:rPr>
          <w:rFonts w:asciiTheme="majorHAnsi" w:hAnsiTheme="majorHAnsi"/>
        </w:rPr>
        <w:t>A</w:t>
      </w:r>
      <w:r>
        <w:rPr>
          <w:rFonts w:asciiTheme="majorHAnsi" w:hAnsiTheme="majorHAnsi"/>
        </w:rPr>
        <w:t>t least 3,15</w:t>
      </w:r>
      <w:r w:rsidRPr="003336E4">
        <w:rPr>
          <w:rFonts w:asciiTheme="majorHAnsi" w:hAnsiTheme="majorHAnsi"/>
        </w:rPr>
        <w:t xml:space="preserve">0 of these are </w:t>
      </w:r>
      <w:r w:rsidR="000A523F">
        <w:rPr>
          <w:rFonts w:asciiTheme="majorHAnsi" w:hAnsiTheme="majorHAnsi"/>
        </w:rPr>
        <w:t xml:space="preserve">estimated to be </w:t>
      </w:r>
      <w:r w:rsidRPr="003336E4">
        <w:rPr>
          <w:rFonts w:asciiTheme="majorHAnsi" w:hAnsiTheme="majorHAnsi"/>
        </w:rPr>
        <w:t>state, tribal, local, and territorial (STLT)</w:t>
      </w:r>
      <w:r>
        <w:rPr>
          <w:rFonts w:asciiTheme="majorHAnsi" w:hAnsiTheme="majorHAnsi"/>
        </w:rPr>
        <w:t xml:space="preserve"> </w:t>
      </w:r>
      <w:r w:rsidRPr="0013646D">
        <w:rPr>
          <w:rFonts w:asciiTheme="majorHAnsi" w:hAnsiTheme="majorHAnsi"/>
        </w:rPr>
        <w:t>health department</w:t>
      </w:r>
      <w:r w:rsidRPr="003336E4">
        <w:rPr>
          <w:rFonts w:asciiTheme="majorHAnsi" w:hAnsiTheme="majorHAnsi"/>
        </w:rPr>
        <w:t xml:space="preserve"> staff.  It is difficult to estimate an accurate number of STLT</w:t>
      </w:r>
      <w:r>
        <w:rPr>
          <w:rFonts w:asciiTheme="majorHAnsi" w:hAnsiTheme="majorHAnsi"/>
        </w:rPr>
        <w:t xml:space="preserve"> </w:t>
      </w:r>
      <w:r w:rsidRPr="0013646D">
        <w:rPr>
          <w:rFonts w:asciiTheme="majorHAnsi" w:hAnsiTheme="majorHAnsi"/>
        </w:rPr>
        <w:t>health department</w:t>
      </w:r>
      <w:r>
        <w:rPr>
          <w:rFonts w:asciiTheme="majorHAnsi" w:hAnsiTheme="majorHAnsi"/>
        </w:rPr>
        <w:t xml:space="preserve"> staff</w:t>
      </w:r>
      <w:r w:rsidRPr="003336E4">
        <w:rPr>
          <w:rFonts w:asciiTheme="majorHAnsi" w:hAnsiTheme="majorHAnsi"/>
        </w:rPr>
        <w:t xml:space="preserve"> in the universe since many users register with email addresses that do not come from government domains.  </w:t>
      </w:r>
    </w:p>
    <w:p w:rsidR="003336E4" w:rsidRDefault="003336E4" w:rsidP="003336E4">
      <w:pPr>
        <w:pStyle w:val="ListParagraph"/>
        <w:numPr>
          <w:ilvl w:val="0"/>
          <w:numId w:val="27"/>
        </w:numPr>
        <w:spacing w:after="0"/>
        <w:rPr>
          <w:rFonts w:asciiTheme="majorHAnsi" w:hAnsiTheme="majorHAnsi"/>
        </w:rPr>
      </w:pPr>
      <w:r>
        <w:rPr>
          <w:rFonts w:asciiTheme="majorHAnsi" w:hAnsiTheme="majorHAnsi"/>
        </w:rPr>
        <w:t xml:space="preserve">3,150 email subscribers </w:t>
      </w:r>
      <w:r w:rsidR="00C647AC">
        <w:rPr>
          <w:rFonts w:asciiTheme="majorHAnsi" w:hAnsiTheme="majorHAnsi"/>
        </w:rPr>
        <w:t>are included in the</w:t>
      </w:r>
      <w:r>
        <w:rPr>
          <w:rFonts w:asciiTheme="majorHAnsi" w:hAnsiTheme="majorHAnsi"/>
        </w:rPr>
        <w:t xml:space="preserve"> respondent universe.</w:t>
      </w:r>
    </w:p>
    <w:p w:rsidR="003336E4" w:rsidRDefault="003336E4" w:rsidP="003336E4">
      <w:pPr>
        <w:pStyle w:val="ListParagraph"/>
        <w:numPr>
          <w:ilvl w:val="1"/>
          <w:numId w:val="27"/>
        </w:numPr>
        <w:spacing w:after="0"/>
        <w:rPr>
          <w:rFonts w:asciiTheme="majorHAnsi" w:hAnsiTheme="majorHAnsi"/>
        </w:rPr>
      </w:pPr>
      <w:r>
        <w:rPr>
          <w:rFonts w:asciiTheme="majorHAnsi" w:hAnsiTheme="majorHAnsi"/>
        </w:rPr>
        <w:t xml:space="preserve">1,626 of them are health agency leaders, </w:t>
      </w:r>
      <w:r w:rsidR="000A523F">
        <w:rPr>
          <w:rFonts w:asciiTheme="majorHAnsi" w:hAnsiTheme="majorHAnsi"/>
        </w:rPr>
        <w:t xml:space="preserve">determined </w:t>
      </w:r>
      <w:r>
        <w:rPr>
          <w:rFonts w:asciiTheme="majorHAnsi" w:hAnsiTheme="majorHAnsi"/>
        </w:rPr>
        <w:t>by cross-checking with the office’s health leader</w:t>
      </w:r>
      <w:r w:rsidRPr="004F6F3D">
        <w:rPr>
          <w:rFonts w:asciiTheme="majorHAnsi" w:hAnsiTheme="majorHAnsi"/>
        </w:rPr>
        <w:t xml:space="preserve"> </w:t>
      </w:r>
      <w:r>
        <w:rPr>
          <w:rFonts w:asciiTheme="majorHAnsi" w:hAnsiTheme="majorHAnsi"/>
        </w:rPr>
        <w:t xml:space="preserve">email distribution lists. These lists consist of the email addresses of state health officials and their senior deputies; tribal, territorial, and local health officials; public information officers; and tribal leaders. </w:t>
      </w:r>
    </w:p>
    <w:p w:rsidR="003336E4" w:rsidRPr="0013646D" w:rsidRDefault="003336E4" w:rsidP="003336E4">
      <w:pPr>
        <w:pStyle w:val="ListParagraph"/>
        <w:numPr>
          <w:ilvl w:val="1"/>
          <w:numId w:val="27"/>
        </w:numPr>
        <w:spacing w:after="0"/>
        <w:rPr>
          <w:rFonts w:asciiTheme="majorHAnsi" w:hAnsiTheme="majorHAnsi"/>
        </w:rPr>
      </w:pPr>
      <w:r>
        <w:rPr>
          <w:rFonts w:asciiTheme="majorHAnsi" w:hAnsiTheme="majorHAnsi"/>
        </w:rPr>
        <w:t xml:space="preserve">The remaining </w:t>
      </w:r>
      <w:r w:rsidRPr="0013646D">
        <w:rPr>
          <w:rFonts w:asciiTheme="majorHAnsi" w:hAnsiTheme="majorHAnsi"/>
        </w:rPr>
        <w:t>1,52</w:t>
      </w:r>
      <w:r>
        <w:rPr>
          <w:rFonts w:asciiTheme="majorHAnsi" w:hAnsiTheme="majorHAnsi"/>
        </w:rPr>
        <w:t>4</w:t>
      </w:r>
      <w:r w:rsidRPr="0013646D">
        <w:rPr>
          <w:rFonts w:asciiTheme="majorHAnsi" w:hAnsiTheme="majorHAnsi"/>
        </w:rPr>
        <w:t xml:space="preserve"> </w:t>
      </w:r>
      <w:r>
        <w:rPr>
          <w:rFonts w:asciiTheme="majorHAnsi" w:hAnsiTheme="majorHAnsi"/>
        </w:rPr>
        <w:t xml:space="preserve">email addresses belong to </w:t>
      </w:r>
      <w:r w:rsidRPr="0013646D">
        <w:rPr>
          <w:rFonts w:asciiTheme="majorHAnsi" w:hAnsiTheme="majorHAnsi"/>
        </w:rPr>
        <w:t xml:space="preserve">STLT health department staff, </w:t>
      </w:r>
      <w:r w:rsidR="005026FA">
        <w:rPr>
          <w:rFonts w:asciiTheme="majorHAnsi" w:hAnsiTheme="majorHAnsi"/>
        </w:rPr>
        <w:t xml:space="preserve">job title unknown, </w:t>
      </w:r>
      <w:r w:rsidRPr="0013646D">
        <w:rPr>
          <w:rFonts w:asciiTheme="majorHAnsi" w:hAnsiTheme="majorHAnsi"/>
        </w:rPr>
        <w:t xml:space="preserve">as </w:t>
      </w:r>
      <w:r>
        <w:rPr>
          <w:rFonts w:asciiTheme="majorHAnsi" w:hAnsiTheme="majorHAnsi"/>
        </w:rPr>
        <w:t>they</w:t>
      </w:r>
      <w:r w:rsidRPr="0013646D">
        <w:rPr>
          <w:rFonts w:asciiTheme="majorHAnsi" w:hAnsiTheme="majorHAnsi"/>
        </w:rPr>
        <w:t xml:space="preserve"> end in [state].</w:t>
      </w:r>
      <w:proofErr w:type="spellStart"/>
      <w:r w:rsidRPr="0013646D">
        <w:rPr>
          <w:rFonts w:asciiTheme="majorHAnsi" w:hAnsiTheme="majorHAnsi"/>
        </w:rPr>
        <w:t>gov</w:t>
      </w:r>
      <w:proofErr w:type="spellEnd"/>
      <w:r w:rsidRPr="0013646D">
        <w:rPr>
          <w:rFonts w:asciiTheme="majorHAnsi" w:hAnsiTheme="majorHAnsi"/>
        </w:rPr>
        <w:t xml:space="preserve"> or [state].us domains. </w:t>
      </w:r>
    </w:p>
    <w:p w:rsidR="003336E4" w:rsidRDefault="000A523F" w:rsidP="003336E4">
      <w:pPr>
        <w:pStyle w:val="ListParagraph"/>
        <w:numPr>
          <w:ilvl w:val="0"/>
          <w:numId w:val="27"/>
        </w:numPr>
        <w:spacing w:after="0"/>
        <w:rPr>
          <w:rFonts w:asciiTheme="majorHAnsi" w:hAnsiTheme="majorHAnsi"/>
        </w:rPr>
      </w:pPr>
      <w:r>
        <w:rPr>
          <w:rFonts w:asciiTheme="majorHAnsi" w:hAnsiTheme="majorHAnsi"/>
        </w:rPr>
        <w:t>T</w:t>
      </w:r>
      <w:r w:rsidR="003336E4" w:rsidRPr="009749B3">
        <w:rPr>
          <w:rFonts w:asciiTheme="majorHAnsi" w:hAnsiTheme="majorHAnsi"/>
        </w:rPr>
        <w:t xml:space="preserve">he remaining 16,266 </w:t>
      </w:r>
      <w:r w:rsidR="003336E4">
        <w:rPr>
          <w:rFonts w:asciiTheme="majorHAnsi" w:hAnsiTheme="majorHAnsi"/>
        </w:rPr>
        <w:t>email subscribers</w:t>
      </w:r>
      <w:r w:rsidR="003336E4" w:rsidRPr="009749B3">
        <w:rPr>
          <w:rFonts w:asciiTheme="majorHAnsi" w:hAnsiTheme="majorHAnsi"/>
        </w:rPr>
        <w:t xml:space="preserve"> </w:t>
      </w:r>
      <w:r>
        <w:rPr>
          <w:rFonts w:asciiTheme="majorHAnsi" w:hAnsiTheme="majorHAnsi"/>
        </w:rPr>
        <w:t xml:space="preserve">are eliminated </w:t>
      </w:r>
      <w:r w:rsidR="003336E4" w:rsidRPr="009749B3">
        <w:rPr>
          <w:rFonts w:asciiTheme="majorHAnsi" w:hAnsiTheme="majorHAnsi"/>
        </w:rPr>
        <w:t xml:space="preserve">from </w:t>
      </w:r>
      <w:r>
        <w:rPr>
          <w:rFonts w:asciiTheme="majorHAnsi" w:hAnsiTheme="majorHAnsi"/>
        </w:rPr>
        <w:t xml:space="preserve">the </w:t>
      </w:r>
      <w:r w:rsidR="003336E4" w:rsidRPr="009749B3">
        <w:rPr>
          <w:rFonts w:asciiTheme="majorHAnsi" w:hAnsiTheme="majorHAnsi"/>
        </w:rPr>
        <w:t>respondent universe</w:t>
      </w:r>
      <w:r w:rsidR="003336E4">
        <w:rPr>
          <w:rFonts w:asciiTheme="majorHAnsi" w:hAnsiTheme="majorHAnsi"/>
        </w:rPr>
        <w:t>, which included</w:t>
      </w:r>
    </w:p>
    <w:p w:rsidR="003336E4" w:rsidRPr="009749B3" w:rsidRDefault="003336E4" w:rsidP="003336E4">
      <w:pPr>
        <w:pStyle w:val="ListParagraph"/>
        <w:numPr>
          <w:ilvl w:val="1"/>
          <w:numId w:val="27"/>
        </w:numPr>
        <w:spacing w:after="0"/>
        <w:rPr>
          <w:rFonts w:asciiTheme="majorHAnsi" w:hAnsiTheme="majorHAnsi"/>
        </w:rPr>
      </w:pPr>
      <w:r>
        <w:rPr>
          <w:rFonts w:asciiTheme="majorHAnsi" w:hAnsiTheme="majorHAnsi"/>
        </w:rPr>
        <w:t xml:space="preserve">Emails from </w:t>
      </w:r>
      <w:r w:rsidRPr="009749B3">
        <w:rPr>
          <w:rFonts w:asciiTheme="majorHAnsi" w:hAnsiTheme="majorHAnsi"/>
        </w:rPr>
        <w:t>federal, educational, non-governmental, and international org</w:t>
      </w:r>
      <w:r>
        <w:rPr>
          <w:rFonts w:asciiTheme="majorHAnsi" w:hAnsiTheme="majorHAnsi"/>
        </w:rPr>
        <w:t>anizations.</w:t>
      </w:r>
    </w:p>
    <w:p w:rsidR="003336E4" w:rsidRDefault="003336E4" w:rsidP="003336E4">
      <w:pPr>
        <w:pStyle w:val="ListParagraph"/>
        <w:numPr>
          <w:ilvl w:val="1"/>
          <w:numId w:val="27"/>
        </w:numPr>
        <w:spacing w:after="0"/>
        <w:rPr>
          <w:rFonts w:asciiTheme="majorHAnsi" w:hAnsiTheme="majorHAnsi"/>
        </w:rPr>
      </w:pPr>
      <w:r>
        <w:rPr>
          <w:rFonts w:asciiTheme="majorHAnsi" w:hAnsiTheme="majorHAnsi"/>
        </w:rPr>
        <w:t xml:space="preserve">Emails with </w:t>
      </w:r>
      <w:r w:rsidRPr="0013646D">
        <w:rPr>
          <w:rFonts w:asciiTheme="majorHAnsi" w:hAnsiTheme="majorHAnsi"/>
        </w:rPr>
        <w:t>.com, .net, and .org domains.</w:t>
      </w:r>
      <w:r>
        <w:rPr>
          <w:rFonts w:asciiTheme="majorHAnsi" w:hAnsiTheme="majorHAnsi"/>
        </w:rPr>
        <w:t xml:space="preserve"> Although m</w:t>
      </w:r>
      <w:r w:rsidRPr="0013646D">
        <w:rPr>
          <w:rFonts w:asciiTheme="majorHAnsi" w:hAnsiTheme="majorHAnsi"/>
        </w:rPr>
        <w:t>any local health department staff register with email addresses that do not come f</w:t>
      </w:r>
      <w:r>
        <w:rPr>
          <w:rFonts w:asciiTheme="majorHAnsi" w:hAnsiTheme="majorHAnsi"/>
        </w:rPr>
        <w:t xml:space="preserve">rom government domains (such as </w:t>
      </w:r>
      <w:r w:rsidRPr="0013646D">
        <w:rPr>
          <w:rFonts w:asciiTheme="majorHAnsi" w:hAnsiTheme="majorHAnsi"/>
        </w:rPr>
        <w:t>.com, .net, and .org domains</w:t>
      </w:r>
      <w:r>
        <w:rPr>
          <w:rFonts w:asciiTheme="majorHAnsi" w:hAnsiTheme="majorHAnsi"/>
        </w:rPr>
        <w:t xml:space="preserve">), </w:t>
      </w:r>
      <w:r w:rsidR="000A523F">
        <w:rPr>
          <w:rFonts w:asciiTheme="majorHAnsi" w:hAnsiTheme="majorHAnsi"/>
        </w:rPr>
        <w:t xml:space="preserve">there is no way to </w:t>
      </w:r>
      <w:r>
        <w:rPr>
          <w:rFonts w:asciiTheme="majorHAnsi" w:hAnsiTheme="majorHAnsi"/>
        </w:rPr>
        <w:t xml:space="preserve">determine </w:t>
      </w:r>
      <w:r w:rsidR="000A523F">
        <w:rPr>
          <w:rFonts w:asciiTheme="majorHAnsi" w:hAnsiTheme="majorHAnsi"/>
        </w:rPr>
        <w:t xml:space="preserve">for sure </w:t>
      </w:r>
      <w:r>
        <w:rPr>
          <w:rFonts w:asciiTheme="majorHAnsi" w:hAnsiTheme="majorHAnsi"/>
        </w:rPr>
        <w:t xml:space="preserve">that these are actual STLT </w:t>
      </w:r>
      <w:r w:rsidRPr="0013646D">
        <w:rPr>
          <w:rFonts w:asciiTheme="majorHAnsi" w:hAnsiTheme="majorHAnsi"/>
        </w:rPr>
        <w:t>health department staff</w:t>
      </w:r>
      <w:r>
        <w:rPr>
          <w:rFonts w:asciiTheme="majorHAnsi" w:hAnsiTheme="majorHAnsi"/>
        </w:rPr>
        <w:t xml:space="preserve"> emails. </w:t>
      </w:r>
    </w:p>
    <w:p w:rsidR="003336E4" w:rsidRDefault="003336E4" w:rsidP="00644320">
      <w:pPr>
        <w:spacing w:after="0"/>
        <w:rPr>
          <w:rFonts w:asciiTheme="majorHAnsi" w:hAnsiTheme="majorHAnsi"/>
        </w:rPr>
      </w:pPr>
    </w:p>
    <w:p w:rsidR="003336E4" w:rsidRDefault="00C647AC" w:rsidP="0013646D">
      <w:pPr>
        <w:pStyle w:val="ListParagraph"/>
        <w:spacing w:after="0"/>
        <w:rPr>
          <w:rFonts w:asciiTheme="majorHAnsi" w:hAnsiTheme="majorHAnsi"/>
        </w:rPr>
      </w:pPr>
      <w:r>
        <w:rPr>
          <w:rFonts w:asciiTheme="majorHAnsi" w:hAnsiTheme="majorHAnsi"/>
        </w:rPr>
        <w:t>To ensure t</w:t>
      </w:r>
      <w:r w:rsidRPr="003336E4">
        <w:rPr>
          <w:rFonts w:asciiTheme="majorHAnsi" w:hAnsiTheme="majorHAnsi"/>
        </w:rPr>
        <w:t xml:space="preserve">hat the data </w:t>
      </w:r>
      <w:r w:rsidR="00644320">
        <w:rPr>
          <w:rFonts w:asciiTheme="majorHAnsi" w:hAnsiTheme="majorHAnsi"/>
        </w:rPr>
        <w:t>represent</w:t>
      </w:r>
      <w:r>
        <w:rPr>
          <w:rFonts w:asciiTheme="majorHAnsi" w:hAnsiTheme="majorHAnsi"/>
        </w:rPr>
        <w:t xml:space="preserve"> the STLT population, </w:t>
      </w:r>
      <w:r w:rsidR="00276DD2">
        <w:rPr>
          <w:rFonts w:asciiTheme="majorHAnsi" w:hAnsiTheme="majorHAnsi"/>
        </w:rPr>
        <w:t xml:space="preserve">the </w:t>
      </w:r>
      <w:r w:rsidR="003336E4">
        <w:rPr>
          <w:rFonts w:asciiTheme="majorHAnsi" w:hAnsiTheme="majorHAnsi"/>
        </w:rPr>
        <w:t>assessment</w:t>
      </w:r>
      <w:r w:rsidR="00276DD2">
        <w:rPr>
          <w:rFonts w:asciiTheme="majorHAnsi" w:hAnsiTheme="majorHAnsi"/>
        </w:rPr>
        <w:t xml:space="preserve"> will be sent to </w:t>
      </w:r>
      <w:r w:rsidR="003336E4">
        <w:rPr>
          <w:rFonts w:asciiTheme="majorHAnsi" w:hAnsiTheme="majorHAnsi"/>
        </w:rPr>
        <w:t>75</w:t>
      </w:r>
      <w:r w:rsidR="003336E4" w:rsidRPr="003336E4">
        <w:rPr>
          <w:rFonts w:asciiTheme="majorHAnsi" w:hAnsiTheme="majorHAnsi"/>
        </w:rPr>
        <w:t>0</w:t>
      </w:r>
      <w:r>
        <w:rPr>
          <w:rFonts w:asciiTheme="majorHAnsi" w:hAnsiTheme="majorHAnsi"/>
        </w:rPr>
        <w:t xml:space="preserve"> randomly selected </w:t>
      </w:r>
      <w:r w:rsidR="00DB28DC">
        <w:rPr>
          <w:rFonts w:asciiTheme="majorHAnsi" w:hAnsiTheme="majorHAnsi"/>
        </w:rPr>
        <w:t>individuals</w:t>
      </w:r>
      <w:r w:rsidR="003336E4">
        <w:rPr>
          <w:rFonts w:asciiTheme="majorHAnsi" w:hAnsiTheme="majorHAnsi"/>
        </w:rPr>
        <w:t xml:space="preserve"> within </w:t>
      </w:r>
      <w:r w:rsidR="00276DD2">
        <w:rPr>
          <w:rFonts w:asciiTheme="majorHAnsi" w:hAnsiTheme="majorHAnsi"/>
        </w:rPr>
        <w:t>the</w:t>
      </w:r>
      <w:r w:rsidR="003336E4">
        <w:rPr>
          <w:rFonts w:asciiTheme="majorHAnsi" w:hAnsiTheme="majorHAnsi"/>
        </w:rPr>
        <w:t xml:space="preserve"> 3,15</w:t>
      </w:r>
      <w:r w:rsidR="003336E4" w:rsidRPr="003336E4">
        <w:rPr>
          <w:rFonts w:asciiTheme="majorHAnsi" w:hAnsiTheme="majorHAnsi"/>
        </w:rPr>
        <w:t>0 total known STLT</w:t>
      </w:r>
      <w:r w:rsidR="003336E4">
        <w:rPr>
          <w:rFonts w:asciiTheme="majorHAnsi" w:hAnsiTheme="majorHAnsi"/>
        </w:rPr>
        <w:t xml:space="preserve"> </w:t>
      </w:r>
      <w:r w:rsidR="003336E4" w:rsidRPr="0013646D">
        <w:rPr>
          <w:rFonts w:asciiTheme="majorHAnsi" w:hAnsiTheme="majorHAnsi"/>
        </w:rPr>
        <w:t>health department</w:t>
      </w:r>
      <w:r w:rsidR="003336E4">
        <w:rPr>
          <w:rFonts w:asciiTheme="majorHAnsi" w:hAnsiTheme="majorHAnsi"/>
        </w:rPr>
        <w:t xml:space="preserve"> staff</w:t>
      </w:r>
      <w:r w:rsidR="003336E4" w:rsidRPr="003336E4">
        <w:rPr>
          <w:rFonts w:asciiTheme="majorHAnsi" w:hAnsiTheme="majorHAnsi"/>
        </w:rPr>
        <w:t xml:space="preserve"> subscribers</w:t>
      </w:r>
      <w:r>
        <w:rPr>
          <w:rFonts w:asciiTheme="majorHAnsi" w:hAnsiTheme="majorHAnsi"/>
        </w:rPr>
        <w:t xml:space="preserve">. </w:t>
      </w:r>
    </w:p>
    <w:p w:rsidR="00644320" w:rsidRDefault="00644320" w:rsidP="0013646D">
      <w:pPr>
        <w:pStyle w:val="ListParagraph"/>
        <w:spacing w:after="0"/>
        <w:rPr>
          <w:rFonts w:asciiTheme="majorHAnsi" w:hAnsiTheme="majorHAnsi"/>
        </w:rPr>
      </w:pPr>
    </w:p>
    <w:p w:rsidR="003635BE" w:rsidRDefault="003635BE" w:rsidP="003635BE">
      <w:pPr>
        <w:spacing w:after="0"/>
        <w:rPr>
          <w:rFonts w:asciiTheme="majorHAnsi" w:hAnsiTheme="majorHAnsi"/>
        </w:rPr>
      </w:pPr>
      <w:r>
        <w:rPr>
          <w:rFonts w:asciiTheme="majorHAnsi" w:hAnsiTheme="majorHAnsi"/>
          <w:b/>
          <w:u w:val="single"/>
        </w:rPr>
        <w:t>Table B</w:t>
      </w:r>
      <w:r w:rsidRPr="00241B17">
        <w:rPr>
          <w:rFonts w:asciiTheme="majorHAnsi" w:hAnsiTheme="majorHAnsi"/>
          <w:b/>
          <w:u w:val="single"/>
        </w:rPr>
        <w:t>-1</w:t>
      </w:r>
      <w:r w:rsidRPr="00241B17">
        <w:rPr>
          <w:rFonts w:asciiTheme="majorHAnsi" w:hAnsiTheme="majorHAnsi"/>
          <w:b/>
        </w:rPr>
        <w:t>:</w:t>
      </w:r>
      <w:r w:rsidRPr="008E0683">
        <w:rPr>
          <w:rFonts w:asciiTheme="majorHAnsi" w:hAnsiTheme="majorHAnsi"/>
        </w:rPr>
        <w:t xml:space="preserve"> </w:t>
      </w:r>
      <w:r>
        <w:rPr>
          <w:rFonts w:asciiTheme="majorHAnsi" w:hAnsiTheme="majorHAnsi"/>
        </w:rPr>
        <w:t>Potential Respondent Universe</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115" w:type="dxa"/>
          <w:right w:w="115" w:type="dxa"/>
        </w:tblCellMar>
        <w:tblLook w:val="04A0" w:firstRow="1" w:lastRow="0" w:firstColumn="1" w:lastColumn="0" w:noHBand="0" w:noVBand="1"/>
      </w:tblPr>
      <w:tblGrid>
        <w:gridCol w:w="8863"/>
        <w:gridCol w:w="709"/>
      </w:tblGrid>
      <w:tr w:rsidR="00C647AC" w:rsidRPr="00A26764" w:rsidTr="00852B8B">
        <w:trPr>
          <w:cantSplit/>
          <w:tblHeader/>
        </w:trPr>
        <w:tc>
          <w:tcPr>
            <w:tcW w:w="0" w:type="auto"/>
            <w:tcBorders>
              <w:top w:val="single" w:sz="4" w:space="0" w:color="000000"/>
              <w:left w:val="single" w:sz="4" w:space="0" w:color="000000"/>
              <w:bottom w:val="single" w:sz="4" w:space="0" w:color="000000"/>
              <w:right w:val="single" w:sz="4" w:space="0" w:color="000000"/>
            </w:tcBorders>
            <w:shd w:val="pct10" w:color="auto" w:fill="auto"/>
            <w:vAlign w:val="center"/>
            <w:hideMark/>
          </w:tcPr>
          <w:p w:rsidR="00D31AF1" w:rsidRPr="00A26764" w:rsidRDefault="00D31AF1" w:rsidP="00852B8B">
            <w:pPr>
              <w:pStyle w:val="ListParagraph"/>
              <w:spacing w:after="0" w:line="360" w:lineRule="auto"/>
              <w:ind w:left="252"/>
              <w:contextualSpacing w:val="0"/>
              <w:rPr>
                <w:rFonts w:asciiTheme="majorHAnsi" w:hAnsiTheme="majorHAnsi"/>
                <w:b/>
              </w:rPr>
            </w:pPr>
            <w:r w:rsidRPr="00A26764">
              <w:rPr>
                <w:rFonts w:asciiTheme="majorHAnsi" w:hAnsiTheme="majorHAnsi"/>
                <w:b/>
              </w:rPr>
              <w:t>Entity/Potential Respondent</w:t>
            </w:r>
          </w:p>
        </w:tc>
        <w:tc>
          <w:tcPr>
            <w:tcW w:w="0" w:type="auto"/>
            <w:tcBorders>
              <w:top w:val="single" w:sz="4" w:space="0" w:color="000000"/>
              <w:left w:val="single" w:sz="4" w:space="0" w:color="000000"/>
              <w:bottom w:val="single" w:sz="4" w:space="0" w:color="000000"/>
              <w:right w:val="single" w:sz="4" w:space="0" w:color="000000"/>
            </w:tcBorders>
            <w:shd w:val="pct10" w:color="auto" w:fill="auto"/>
            <w:vAlign w:val="center"/>
            <w:hideMark/>
          </w:tcPr>
          <w:p w:rsidR="00D31AF1" w:rsidRPr="00D31AF1" w:rsidRDefault="00D31AF1" w:rsidP="00852B8B">
            <w:pPr>
              <w:pStyle w:val="ListParagraph"/>
              <w:spacing w:after="0" w:line="360" w:lineRule="auto"/>
              <w:ind w:left="116"/>
              <w:contextualSpacing w:val="0"/>
              <w:rPr>
                <w:rFonts w:asciiTheme="majorHAnsi" w:hAnsiTheme="majorHAnsi"/>
                <w:b/>
              </w:rPr>
            </w:pPr>
            <w:r w:rsidRPr="00D31AF1">
              <w:rPr>
                <w:rFonts w:asciiTheme="majorHAnsi" w:hAnsiTheme="majorHAnsi"/>
                <w:b/>
              </w:rPr>
              <w:t>N</w:t>
            </w:r>
          </w:p>
        </w:tc>
      </w:tr>
      <w:tr w:rsidR="00C647AC" w:rsidRPr="00A26764" w:rsidTr="00B870E5">
        <w:trPr>
          <w:cantSplit/>
          <w:trHeight w:val="27"/>
        </w:trPr>
        <w:tc>
          <w:tcPr>
            <w:tcW w:w="0" w:type="auto"/>
            <w:tcBorders>
              <w:top w:val="single" w:sz="4" w:space="0" w:color="000000"/>
              <w:left w:val="single" w:sz="4" w:space="0" w:color="000000"/>
              <w:right w:val="single" w:sz="4" w:space="0" w:color="000000"/>
            </w:tcBorders>
            <w:vAlign w:val="center"/>
          </w:tcPr>
          <w:p w:rsidR="00123959" w:rsidRPr="00B870E5" w:rsidRDefault="00123959" w:rsidP="000A523F">
            <w:pPr>
              <w:pStyle w:val="ListParagraph"/>
              <w:spacing w:after="0" w:line="360" w:lineRule="auto"/>
              <w:ind w:left="252"/>
              <w:contextualSpacing w:val="0"/>
              <w:rPr>
                <w:rFonts w:asciiTheme="majorHAnsi" w:hAnsiTheme="majorHAnsi"/>
              </w:rPr>
            </w:pPr>
            <w:r>
              <w:rPr>
                <w:rFonts w:asciiTheme="majorHAnsi" w:hAnsiTheme="majorHAnsi"/>
              </w:rPr>
              <w:t xml:space="preserve">STLT </w:t>
            </w:r>
            <w:r w:rsidR="00B870E5">
              <w:rPr>
                <w:rFonts w:asciiTheme="majorHAnsi" w:hAnsiTheme="majorHAnsi"/>
              </w:rPr>
              <w:t>h</w:t>
            </w:r>
            <w:r>
              <w:rPr>
                <w:rFonts w:asciiTheme="majorHAnsi" w:hAnsiTheme="majorHAnsi"/>
              </w:rPr>
              <w:t xml:space="preserve">ealth </w:t>
            </w:r>
            <w:r w:rsidR="00276DD2">
              <w:rPr>
                <w:rFonts w:asciiTheme="majorHAnsi" w:hAnsiTheme="majorHAnsi"/>
              </w:rPr>
              <w:t>agency</w:t>
            </w:r>
            <w:r>
              <w:rPr>
                <w:rFonts w:asciiTheme="majorHAnsi" w:hAnsiTheme="majorHAnsi"/>
              </w:rPr>
              <w:t xml:space="preserve"> </w:t>
            </w:r>
            <w:r w:rsidR="00B870E5">
              <w:rPr>
                <w:rFonts w:asciiTheme="majorHAnsi" w:hAnsiTheme="majorHAnsi"/>
              </w:rPr>
              <w:t>l</w:t>
            </w:r>
            <w:r>
              <w:rPr>
                <w:rFonts w:asciiTheme="majorHAnsi" w:hAnsiTheme="majorHAnsi"/>
              </w:rPr>
              <w:t>eader</w:t>
            </w:r>
            <w:r w:rsidR="00B870E5">
              <w:rPr>
                <w:rFonts w:asciiTheme="majorHAnsi" w:hAnsiTheme="majorHAnsi"/>
              </w:rPr>
              <w:t xml:space="preserve"> </w:t>
            </w:r>
            <w:r w:rsidR="00276DD2">
              <w:rPr>
                <w:rFonts w:asciiTheme="majorHAnsi" w:hAnsiTheme="majorHAnsi"/>
              </w:rPr>
              <w:t>or employee who subscribe to OSTLTS communication products</w:t>
            </w:r>
            <w:r w:rsidR="00C647AC">
              <w:rPr>
                <w:rFonts w:asciiTheme="majorHAnsi" w:hAnsiTheme="majorHAnsi"/>
              </w:rPr>
              <w:t xml:space="preserve"> (</w:t>
            </w:r>
            <w:r w:rsidR="000A523F">
              <w:rPr>
                <w:rFonts w:asciiTheme="majorHAnsi" w:hAnsiTheme="majorHAnsi"/>
              </w:rPr>
              <w:t>subscriber is either part of</w:t>
            </w:r>
            <w:r w:rsidR="00C647AC">
              <w:rPr>
                <w:rFonts w:asciiTheme="majorHAnsi" w:hAnsiTheme="majorHAnsi"/>
              </w:rPr>
              <w:t xml:space="preserve"> OSTLTS’s health leader</w:t>
            </w:r>
            <w:r w:rsidR="00C647AC" w:rsidRPr="004F6F3D">
              <w:rPr>
                <w:rFonts w:asciiTheme="majorHAnsi" w:hAnsiTheme="majorHAnsi"/>
              </w:rPr>
              <w:t xml:space="preserve"> </w:t>
            </w:r>
            <w:r w:rsidR="00C647AC">
              <w:rPr>
                <w:rFonts w:asciiTheme="majorHAnsi" w:hAnsiTheme="majorHAnsi"/>
              </w:rPr>
              <w:t xml:space="preserve">email distribution lists or </w:t>
            </w:r>
            <w:r w:rsidR="000A523F">
              <w:rPr>
                <w:rFonts w:asciiTheme="majorHAnsi" w:hAnsiTheme="majorHAnsi"/>
              </w:rPr>
              <w:t>has</w:t>
            </w:r>
            <w:r w:rsidR="00C647AC">
              <w:rPr>
                <w:rFonts w:asciiTheme="majorHAnsi" w:hAnsiTheme="majorHAnsi"/>
              </w:rPr>
              <w:t xml:space="preserve"> [</w:t>
            </w:r>
            <w:r w:rsidR="00C647AC" w:rsidRPr="0013646D">
              <w:rPr>
                <w:rFonts w:asciiTheme="majorHAnsi" w:hAnsiTheme="majorHAnsi"/>
              </w:rPr>
              <w:t>state].</w:t>
            </w:r>
            <w:proofErr w:type="spellStart"/>
            <w:r w:rsidR="00C647AC" w:rsidRPr="0013646D">
              <w:rPr>
                <w:rFonts w:asciiTheme="majorHAnsi" w:hAnsiTheme="majorHAnsi"/>
              </w:rPr>
              <w:t>gov</w:t>
            </w:r>
            <w:proofErr w:type="spellEnd"/>
            <w:r w:rsidR="00C647AC" w:rsidRPr="0013646D">
              <w:rPr>
                <w:rFonts w:asciiTheme="majorHAnsi" w:hAnsiTheme="majorHAnsi"/>
              </w:rPr>
              <w:t xml:space="preserve"> or [state].us </w:t>
            </w:r>
            <w:r w:rsidR="00C647AC">
              <w:rPr>
                <w:rFonts w:asciiTheme="majorHAnsi" w:hAnsiTheme="majorHAnsi"/>
              </w:rPr>
              <w:t xml:space="preserve">email </w:t>
            </w:r>
            <w:r w:rsidR="00C647AC" w:rsidRPr="0013646D">
              <w:rPr>
                <w:rFonts w:asciiTheme="majorHAnsi" w:hAnsiTheme="majorHAnsi"/>
              </w:rPr>
              <w:t>domain</w:t>
            </w:r>
            <w:r w:rsidR="00C647AC">
              <w:rPr>
                <w:rFonts w:asciiTheme="majorHAnsi" w:hAnsiTheme="majorHAnsi"/>
              </w:rPr>
              <w:t>)</w:t>
            </w:r>
          </w:p>
        </w:tc>
        <w:tc>
          <w:tcPr>
            <w:tcW w:w="0" w:type="auto"/>
            <w:tcBorders>
              <w:top w:val="single" w:sz="4" w:space="0" w:color="000000"/>
              <w:left w:val="single" w:sz="4" w:space="0" w:color="000000"/>
              <w:right w:val="single" w:sz="4" w:space="0" w:color="000000"/>
            </w:tcBorders>
            <w:vAlign w:val="center"/>
          </w:tcPr>
          <w:p w:rsidR="00123959" w:rsidRPr="00A26764" w:rsidRDefault="00276DD2" w:rsidP="00123959">
            <w:pPr>
              <w:pStyle w:val="ListParagraph"/>
              <w:spacing w:after="0" w:line="360" w:lineRule="auto"/>
              <w:ind w:left="113"/>
              <w:contextualSpacing w:val="0"/>
              <w:rPr>
                <w:rFonts w:asciiTheme="majorHAnsi" w:hAnsiTheme="majorHAnsi"/>
              </w:rPr>
            </w:pPr>
            <w:r>
              <w:rPr>
                <w:rFonts w:asciiTheme="majorHAnsi" w:hAnsiTheme="majorHAnsi"/>
              </w:rPr>
              <w:t>750</w:t>
            </w:r>
          </w:p>
        </w:tc>
      </w:tr>
      <w:tr w:rsidR="00C647AC" w:rsidRPr="00A26764" w:rsidTr="00852B8B">
        <w:trPr>
          <w:cantSplit/>
        </w:trPr>
        <w:tc>
          <w:tcPr>
            <w:tcW w:w="0" w:type="auto"/>
            <w:tcBorders>
              <w:top w:val="single" w:sz="4" w:space="0" w:color="000000"/>
              <w:left w:val="single" w:sz="4" w:space="0" w:color="000000"/>
              <w:bottom w:val="single" w:sz="4" w:space="0" w:color="000000"/>
              <w:right w:val="single" w:sz="4" w:space="0" w:color="000000"/>
            </w:tcBorders>
            <w:vAlign w:val="center"/>
            <w:hideMark/>
          </w:tcPr>
          <w:p w:rsidR="00123959" w:rsidRPr="00A26764" w:rsidRDefault="00123959" w:rsidP="00852B8B">
            <w:pPr>
              <w:pStyle w:val="ListParagraph"/>
              <w:spacing w:after="0" w:line="360" w:lineRule="auto"/>
              <w:ind w:left="252"/>
              <w:contextualSpacing w:val="0"/>
              <w:rPr>
                <w:rFonts w:asciiTheme="majorHAnsi" w:hAnsiTheme="majorHAnsi"/>
                <w:b/>
              </w:rPr>
            </w:pPr>
            <w:r w:rsidRPr="00A26764">
              <w:rPr>
                <w:rFonts w:asciiTheme="majorHAnsi" w:hAnsiTheme="majorHAnsi"/>
                <w:b/>
              </w:rPr>
              <w:t>Total Universe of Potential Respondents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23959" w:rsidRPr="00A26764" w:rsidRDefault="003336E4" w:rsidP="00644320">
            <w:pPr>
              <w:pStyle w:val="ListParagraph"/>
              <w:spacing w:after="0" w:line="360" w:lineRule="auto"/>
              <w:ind w:left="113"/>
              <w:contextualSpacing w:val="0"/>
              <w:rPr>
                <w:rFonts w:asciiTheme="majorHAnsi" w:hAnsiTheme="majorHAnsi"/>
              </w:rPr>
            </w:pPr>
            <w:r>
              <w:rPr>
                <w:rFonts w:asciiTheme="majorHAnsi" w:hAnsiTheme="majorHAnsi"/>
              </w:rPr>
              <w:t>750</w:t>
            </w:r>
            <w:r w:rsidR="00123959" w:rsidRPr="00B870E5">
              <w:rPr>
                <w:rFonts w:asciiTheme="majorHAnsi" w:hAnsiTheme="majorHAnsi"/>
              </w:rPr>
              <w:t xml:space="preserve"> </w:t>
            </w:r>
          </w:p>
        </w:tc>
      </w:tr>
    </w:tbl>
    <w:p w:rsidR="00904FCA" w:rsidRDefault="00904FCA" w:rsidP="00904FCA">
      <w:pPr>
        <w:pStyle w:val="ListParagraph"/>
        <w:spacing w:after="0"/>
        <w:rPr>
          <w:rFonts w:asciiTheme="majorHAnsi" w:hAnsiTheme="majorHAnsi"/>
          <w:b/>
        </w:rPr>
      </w:pPr>
    </w:p>
    <w:p w:rsidR="00276DD2" w:rsidRDefault="00276DD2" w:rsidP="00904FCA">
      <w:pPr>
        <w:pStyle w:val="ListParagraph"/>
        <w:spacing w:after="0"/>
        <w:rPr>
          <w:rFonts w:asciiTheme="majorHAnsi" w:hAnsiTheme="majorHAnsi"/>
          <w:b/>
        </w:rPr>
      </w:pPr>
    </w:p>
    <w:p w:rsidR="00644320" w:rsidRDefault="00644320" w:rsidP="00904FCA">
      <w:pPr>
        <w:pStyle w:val="ListParagraph"/>
        <w:spacing w:after="0"/>
        <w:rPr>
          <w:rFonts w:asciiTheme="majorHAnsi" w:hAnsiTheme="majorHAnsi"/>
          <w:b/>
        </w:rPr>
      </w:pPr>
    </w:p>
    <w:p w:rsidR="00287E2F" w:rsidRPr="009759F3" w:rsidRDefault="00287E2F" w:rsidP="009759F3">
      <w:pPr>
        <w:pStyle w:val="ListParagraph"/>
        <w:numPr>
          <w:ilvl w:val="0"/>
          <w:numId w:val="3"/>
        </w:numPr>
        <w:spacing w:after="0"/>
        <w:rPr>
          <w:rFonts w:asciiTheme="majorHAnsi" w:hAnsiTheme="majorHAnsi"/>
          <w:b/>
        </w:rPr>
      </w:pPr>
      <w:r w:rsidRPr="009759F3">
        <w:rPr>
          <w:rFonts w:asciiTheme="majorHAnsi" w:hAnsiTheme="majorHAnsi"/>
          <w:b/>
        </w:rPr>
        <w:lastRenderedPageBreak/>
        <w:t xml:space="preserve">Procedures for </w:t>
      </w:r>
      <w:r w:rsidR="009759F3" w:rsidRPr="009759F3">
        <w:rPr>
          <w:rFonts w:asciiTheme="majorHAnsi" w:hAnsiTheme="majorHAnsi"/>
          <w:b/>
        </w:rPr>
        <w:t xml:space="preserve">the </w:t>
      </w:r>
      <w:r w:rsidRPr="009759F3">
        <w:rPr>
          <w:rFonts w:asciiTheme="majorHAnsi" w:hAnsiTheme="majorHAnsi"/>
          <w:b/>
        </w:rPr>
        <w:t>Collecti</w:t>
      </w:r>
      <w:r w:rsidR="009759F3" w:rsidRPr="009759F3">
        <w:rPr>
          <w:rFonts w:asciiTheme="majorHAnsi" w:hAnsiTheme="majorHAnsi"/>
          <w:b/>
        </w:rPr>
        <w:t>on</w:t>
      </w:r>
      <w:r w:rsidRPr="009759F3">
        <w:rPr>
          <w:rFonts w:asciiTheme="majorHAnsi" w:hAnsiTheme="majorHAnsi"/>
          <w:b/>
        </w:rPr>
        <w:t xml:space="preserve"> of Information</w:t>
      </w:r>
      <w:r w:rsidR="00F725B5" w:rsidRPr="009759F3">
        <w:rPr>
          <w:rFonts w:asciiTheme="majorHAnsi" w:hAnsiTheme="majorHAnsi"/>
          <w:b/>
        </w:rPr>
        <w:t xml:space="preserve"> </w:t>
      </w:r>
      <w:r w:rsidR="009759F3" w:rsidRPr="009759F3">
        <w:rPr>
          <w:rFonts w:asciiTheme="majorHAnsi" w:hAnsiTheme="majorHAnsi"/>
          <w:b/>
        </w:rPr>
        <w:t xml:space="preserve">  </w:t>
      </w:r>
    </w:p>
    <w:p w:rsidR="003163A2" w:rsidRPr="009011A8" w:rsidRDefault="003163A2" w:rsidP="003163A2">
      <w:pPr>
        <w:spacing w:after="0"/>
        <w:ind w:left="720"/>
        <w:rPr>
          <w:rFonts w:asciiTheme="majorHAnsi" w:hAnsiTheme="majorHAnsi"/>
        </w:rPr>
      </w:pPr>
      <w:r w:rsidRPr="003163A2">
        <w:rPr>
          <w:rFonts w:asciiTheme="majorHAnsi" w:hAnsiTheme="majorHAnsi"/>
        </w:rPr>
        <w:t xml:space="preserve">Data will be collected through a one-time web-based </w:t>
      </w:r>
      <w:r w:rsidR="00276DD2">
        <w:rPr>
          <w:rFonts w:asciiTheme="majorHAnsi" w:hAnsiTheme="majorHAnsi"/>
        </w:rPr>
        <w:t>assessment</w:t>
      </w:r>
      <w:r w:rsidRPr="003163A2">
        <w:rPr>
          <w:rFonts w:asciiTheme="majorHAnsi" w:hAnsiTheme="majorHAnsi"/>
        </w:rPr>
        <w:t xml:space="preserve"> and will be recruited through a</w:t>
      </w:r>
      <w:r w:rsidR="00573C72">
        <w:rPr>
          <w:rFonts w:asciiTheme="majorHAnsi" w:hAnsiTheme="majorHAnsi"/>
        </w:rPr>
        <w:t xml:space="preserve"> notification </w:t>
      </w:r>
      <w:r w:rsidRPr="003163A2">
        <w:rPr>
          <w:rFonts w:asciiTheme="majorHAnsi" w:hAnsiTheme="majorHAnsi"/>
        </w:rPr>
        <w:t xml:space="preserve">email </w:t>
      </w:r>
      <w:r>
        <w:rPr>
          <w:rFonts w:asciiTheme="majorHAnsi" w:hAnsiTheme="majorHAnsi"/>
        </w:rPr>
        <w:t xml:space="preserve">to </w:t>
      </w:r>
      <w:r w:rsidR="00573C72">
        <w:rPr>
          <w:rFonts w:asciiTheme="majorHAnsi" w:hAnsiTheme="majorHAnsi"/>
        </w:rPr>
        <w:t xml:space="preserve">the 750 </w:t>
      </w:r>
      <w:r w:rsidR="00573C72" w:rsidRPr="009011A8">
        <w:rPr>
          <w:rFonts w:asciiTheme="majorHAnsi" w:hAnsiTheme="majorHAnsi"/>
        </w:rPr>
        <w:t xml:space="preserve">subscribers (see </w:t>
      </w:r>
      <w:r w:rsidR="00573C72" w:rsidRPr="009011A8">
        <w:rPr>
          <w:rFonts w:asciiTheme="majorHAnsi" w:hAnsiTheme="majorHAnsi"/>
          <w:b/>
        </w:rPr>
        <w:t xml:space="preserve">Attachment </w:t>
      </w:r>
      <w:r w:rsidR="00276DD2">
        <w:rPr>
          <w:rFonts w:asciiTheme="majorHAnsi" w:hAnsiTheme="majorHAnsi"/>
          <w:b/>
        </w:rPr>
        <w:t>H—</w:t>
      </w:r>
      <w:r w:rsidR="00573C72" w:rsidRPr="009011A8">
        <w:rPr>
          <w:rFonts w:asciiTheme="majorHAnsi" w:hAnsiTheme="majorHAnsi"/>
          <w:b/>
        </w:rPr>
        <w:t>Notification Email</w:t>
      </w:r>
      <w:r w:rsidR="00573C72" w:rsidRPr="009011A8">
        <w:rPr>
          <w:rFonts w:asciiTheme="majorHAnsi" w:hAnsiTheme="majorHAnsi"/>
        </w:rPr>
        <w:t xml:space="preserve">).  </w:t>
      </w:r>
      <w:r w:rsidRPr="009011A8">
        <w:rPr>
          <w:rFonts w:asciiTheme="majorHAnsi" w:hAnsiTheme="majorHAnsi"/>
        </w:rPr>
        <w:t xml:space="preserve">The notification email will explain: </w:t>
      </w:r>
    </w:p>
    <w:p w:rsidR="003163A2" w:rsidRPr="009011A8" w:rsidRDefault="003163A2" w:rsidP="00573C72">
      <w:pPr>
        <w:pStyle w:val="ListParagraph"/>
        <w:numPr>
          <w:ilvl w:val="0"/>
          <w:numId w:val="23"/>
        </w:numPr>
        <w:spacing w:after="0"/>
        <w:rPr>
          <w:rFonts w:asciiTheme="majorHAnsi" w:hAnsiTheme="majorHAnsi"/>
        </w:rPr>
      </w:pPr>
      <w:r w:rsidRPr="009011A8">
        <w:rPr>
          <w:rFonts w:asciiTheme="majorHAnsi" w:hAnsiTheme="majorHAnsi"/>
        </w:rPr>
        <w:t xml:space="preserve">The purpose of the assessment, and why their participation is important </w:t>
      </w:r>
    </w:p>
    <w:p w:rsidR="003163A2" w:rsidRPr="009011A8" w:rsidRDefault="003163A2" w:rsidP="00573C72">
      <w:pPr>
        <w:pStyle w:val="ListParagraph"/>
        <w:numPr>
          <w:ilvl w:val="0"/>
          <w:numId w:val="23"/>
        </w:numPr>
        <w:spacing w:after="0"/>
        <w:rPr>
          <w:rFonts w:asciiTheme="majorHAnsi" w:hAnsiTheme="majorHAnsi"/>
        </w:rPr>
      </w:pPr>
      <w:r w:rsidRPr="009011A8">
        <w:rPr>
          <w:rFonts w:asciiTheme="majorHAnsi" w:hAnsiTheme="majorHAnsi"/>
        </w:rPr>
        <w:t xml:space="preserve">Method to safeguard their responses </w:t>
      </w:r>
    </w:p>
    <w:p w:rsidR="003163A2" w:rsidRPr="009011A8" w:rsidRDefault="003163A2" w:rsidP="00573C72">
      <w:pPr>
        <w:pStyle w:val="ListParagraph"/>
        <w:numPr>
          <w:ilvl w:val="0"/>
          <w:numId w:val="23"/>
        </w:numPr>
        <w:spacing w:after="0"/>
        <w:rPr>
          <w:rFonts w:asciiTheme="majorHAnsi" w:hAnsiTheme="majorHAnsi"/>
        </w:rPr>
      </w:pPr>
      <w:r w:rsidRPr="009011A8">
        <w:rPr>
          <w:rFonts w:asciiTheme="majorHAnsi" w:hAnsiTheme="majorHAnsi"/>
        </w:rPr>
        <w:t>That participation is voluntary</w:t>
      </w:r>
    </w:p>
    <w:p w:rsidR="003163A2" w:rsidRPr="009011A8" w:rsidRDefault="003163A2" w:rsidP="00573C72">
      <w:pPr>
        <w:pStyle w:val="ListParagraph"/>
        <w:numPr>
          <w:ilvl w:val="0"/>
          <w:numId w:val="23"/>
        </w:numPr>
        <w:spacing w:after="0"/>
        <w:rPr>
          <w:rFonts w:asciiTheme="majorHAnsi" w:hAnsiTheme="majorHAnsi"/>
        </w:rPr>
      </w:pPr>
      <w:r w:rsidRPr="009011A8">
        <w:rPr>
          <w:rFonts w:asciiTheme="majorHAnsi" w:hAnsiTheme="majorHAnsi"/>
        </w:rPr>
        <w:t xml:space="preserve">The expected time to complete the assessment </w:t>
      </w:r>
    </w:p>
    <w:p w:rsidR="009011A8" w:rsidRDefault="003163A2" w:rsidP="009011A8">
      <w:pPr>
        <w:pStyle w:val="ListParagraph"/>
        <w:numPr>
          <w:ilvl w:val="0"/>
          <w:numId w:val="23"/>
        </w:numPr>
        <w:spacing w:after="0"/>
        <w:rPr>
          <w:rFonts w:asciiTheme="majorHAnsi" w:hAnsiTheme="majorHAnsi"/>
        </w:rPr>
      </w:pPr>
      <w:r w:rsidRPr="009011A8">
        <w:rPr>
          <w:rFonts w:asciiTheme="majorHAnsi" w:hAnsiTheme="majorHAnsi"/>
        </w:rPr>
        <w:t xml:space="preserve">Contact information for the assessment team </w:t>
      </w:r>
    </w:p>
    <w:p w:rsidR="009011A8" w:rsidRDefault="009011A8" w:rsidP="009011A8">
      <w:pPr>
        <w:pStyle w:val="ListParagraph"/>
        <w:spacing w:after="0"/>
        <w:ind w:left="1440"/>
        <w:rPr>
          <w:rFonts w:asciiTheme="majorHAnsi" w:hAnsiTheme="majorHAnsi"/>
        </w:rPr>
      </w:pPr>
    </w:p>
    <w:p w:rsidR="00287211" w:rsidRPr="009011A8" w:rsidRDefault="009011A8" w:rsidP="009011A8">
      <w:pPr>
        <w:spacing w:after="0"/>
        <w:ind w:left="720"/>
        <w:rPr>
          <w:rFonts w:asciiTheme="majorHAnsi" w:hAnsiTheme="majorHAnsi"/>
        </w:rPr>
      </w:pPr>
      <w:r>
        <w:rPr>
          <w:rFonts w:asciiTheme="majorHAnsi" w:hAnsiTheme="majorHAnsi"/>
        </w:rPr>
        <w:t>The email will also state i</w:t>
      </w:r>
      <w:r w:rsidR="003163A2" w:rsidRPr="009011A8">
        <w:rPr>
          <w:rFonts w:asciiTheme="majorHAnsi" w:hAnsiTheme="majorHAnsi"/>
        </w:rPr>
        <w:t>nstructions for participating and a link to the o</w:t>
      </w:r>
      <w:r w:rsidRPr="009011A8">
        <w:rPr>
          <w:rFonts w:asciiTheme="majorHAnsi" w:hAnsiTheme="majorHAnsi"/>
        </w:rPr>
        <w:t xml:space="preserve">nline </w:t>
      </w:r>
      <w:r w:rsidR="00276DD2">
        <w:rPr>
          <w:rFonts w:asciiTheme="majorHAnsi" w:hAnsiTheme="majorHAnsi"/>
        </w:rPr>
        <w:t>assessment</w:t>
      </w:r>
      <w:r w:rsidRPr="009011A8">
        <w:rPr>
          <w:rFonts w:asciiTheme="majorHAnsi" w:hAnsiTheme="majorHAnsi"/>
        </w:rPr>
        <w:t xml:space="preserve"> and consent form</w:t>
      </w:r>
      <w:r>
        <w:rPr>
          <w:rFonts w:asciiTheme="majorHAnsi" w:hAnsiTheme="majorHAnsi"/>
        </w:rPr>
        <w:t>.</w:t>
      </w:r>
    </w:p>
    <w:p w:rsidR="003163A2" w:rsidRPr="009011A8" w:rsidRDefault="003163A2" w:rsidP="00287211">
      <w:pPr>
        <w:pStyle w:val="ListParagraph"/>
        <w:rPr>
          <w:rFonts w:asciiTheme="majorHAnsi" w:hAnsiTheme="majorHAnsi"/>
        </w:rPr>
      </w:pPr>
    </w:p>
    <w:p w:rsidR="00287211" w:rsidRPr="009011A8" w:rsidRDefault="00287211" w:rsidP="00287211">
      <w:pPr>
        <w:pStyle w:val="ListParagraph"/>
        <w:rPr>
          <w:rFonts w:asciiTheme="majorHAnsi" w:hAnsiTheme="majorHAnsi"/>
        </w:rPr>
      </w:pPr>
      <w:r w:rsidRPr="009011A8">
        <w:rPr>
          <w:rFonts w:asciiTheme="majorHAnsi" w:hAnsiTheme="majorHAnsi"/>
        </w:rPr>
        <w:t xml:space="preserve">The </w:t>
      </w:r>
      <w:r w:rsidR="004A670B" w:rsidRPr="009011A8">
        <w:rPr>
          <w:rFonts w:asciiTheme="majorHAnsi" w:hAnsiTheme="majorHAnsi"/>
        </w:rPr>
        <w:t>Survey Monkey</w:t>
      </w:r>
      <w:r w:rsidRPr="009011A8">
        <w:rPr>
          <w:rFonts w:asciiTheme="majorHAnsi" w:hAnsiTheme="majorHAnsi"/>
        </w:rPr>
        <w:t xml:space="preserve"> online remote </w:t>
      </w:r>
      <w:r w:rsidR="000A523F">
        <w:rPr>
          <w:rFonts w:asciiTheme="majorHAnsi" w:hAnsiTheme="majorHAnsi"/>
        </w:rPr>
        <w:t xml:space="preserve">data collection </w:t>
      </w:r>
      <w:r w:rsidRPr="009011A8">
        <w:rPr>
          <w:rFonts w:asciiTheme="majorHAnsi" w:hAnsiTheme="majorHAnsi"/>
        </w:rPr>
        <w:t xml:space="preserve">tool will be used to develop the </w:t>
      </w:r>
      <w:r w:rsidR="00276DD2">
        <w:rPr>
          <w:rFonts w:asciiTheme="majorHAnsi" w:hAnsiTheme="majorHAnsi"/>
        </w:rPr>
        <w:t>assessment</w:t>
      </w:r>
      <w:r w:rsidRPr="009011A8">
        <w:rPr>
          <w:rFonts w:asciiTheme="majorHAnsi" w:hAnsiTheme="majorHAnsi"/>
        </w:rPr>
        <w:t xml:space="preserve"> instrument and gather the data.  This will reduce the burden of subscribers by allowing them to take the </w:t>
      </w:r>
      <w:r w:rsidR="00276DD2">
        <w:rPr>
          <w:rFonts w:asciiTheme="majorHAnsi" w:hAnsiTheme="majorHAnsi"/>
        </w:rPr>
        <w:t>assessment</w:t>
      </w:r>
      <w:r w:rsidRPr="009011A8">
        <w:rPr>
          <w:rFonts w:asciiTheme="majorHAnsi" w:hAnsiTheme="majorHAnsi"/>
        </w:rPr>
        <w:t xml:space="preserve"> online at their own convenience and by allowing them to skip irrelevant questions.  The </w:t>
      </w:r>
      <w:r w:rsidR="00276DD2">
        <w:rPr>
          <w:rFonts w:asciiTheme="majorHAnsi" w:hAnsiTheme="majorHAnsi"/>
        </w:rPr>
        <w:t>assessment</w:t>
      </w:r>
      <w:r w:rsidRPr="009011A8">
        <w:rPr>
          <w:rFonts w:asciiTheme="majorHAnsi" w:hAnsiTheme="majorHAnsi"/>
        </w:rPr>
        <w:t xml:space="preserve"> was designed to collect the minimum information necessary for the purposes of this project</w:t>
      </w:r>
      <w:r w:rsidR="00276DD2">
        <w:rPr>
          <w:rFonts w:asciiTheme="majorHAnsi" w:hAnsiTheme="majorHAnsi"/>
        </w:rPr>
        <w:t>.</w:t>
      </w:r>
    </w:p>
    <w:p w:rsidR="00287211" w:rsidRPr="009011A8" w:rsidRDefault="00287211" w:rsidP="00287211">
      <w:pPr>
        <w:pStyle w:val="ListParagraph"/>
        <w:rPr>
          <w:rFonts w:asciiTheme="majorHAnsi" w:hAnsiTheme="majorHAnsi"/>
        </w:rPr>
      </w:pPr>
    </w:p>
    <w:p w:rsidR="00287211" w:rsidRPr="00287211" w:rsidRDefault="00287211" w:rsidP="00287211">
      <w:pPr>
        <w:pStyle w:val="ListParagraph"/>
        <w:rPr>
          <w:rFonts w:asciiTheme="majorHAnsi" w:hAnsiTheme="majorHAnsi"/>
        </w:rPr>
      </w:pPr>
      <w:r w:rsidRPr="009011A8">
        <w:rPr>
          <w:rFonts w:asciiTheme="majorHAnsi" w:hAnsiTheme="majorHAnsi"/>
        </w:rPr>
        <w:t xml:space="preserve">The </w:t>
      </w:r>
      <w:r w:rsidR="00276DD2">
        <w:rPr>
          <w:rFonts w:asciiTheme="majorHAnsi" w:hAnsiTheme="majorHAnsi"/>
        </w:rPr>
        <w:t>assessment</w:t>
      </w:r>
      <w:r w:rsidRPr="009011A8">
        <w:rPr>
          <w:rFonts w:asciiTheme="majorHAnsi" w:hAnsiTheme="majorHAnsi"/>
        </w:rPr>
        <w:t xml:space="preserve"> will remain open for </w:t>
      </w:r>
      <w:r w:rsidR="003163A2" w:rsidRPr="009011A8">
        <w:rPr>
          <w:rFonts w:asciiTheme="majorHAnsi" w:hAnsiTheme="majorHAnsi"/>
        </w:rPr>
        <w:t>three weeks to allow ample time for respondents to complete it.</w:t>
      </w:r>
      <w:r w:rsidRPr="009011A8">
        <w:rPr>
          <w:rFonts w:asciiTheme="majorHAnsi" w:hAnsiTheme="majorHAnsi"/>
        </w:rPr>
        <w:t xml:space="preserve"> </w:t>
      </w:r>
      <w:r w:rsidR="003163A2" w:rsidRPr="009011A8">
        <w:rPr>
          <w:rFonts w:asciiTheme="majorHAnsi" w:hAnsiTheme="majorHAnsi"/>
        </w:rPr>
        <w:t xml:space="preserve">Respondents may complete the assessment in multiple sessions, if necessary. Reminders will be sent on the second and last week to </w:t>
      </w:r>
      <w:r w:rsidRPr="009011A8">
        <w:rPr>
          <w:rFonts w:asciiTheme="majorHAnsi" w:hAnsiTheme="majorHAnsi"/>
        </w:rPr>
        <w:t xml:space="preserve">non-respondents </w:t>
      </w:r>
      <w:r w:rsidR="003163A2" w:rsidRPr="009011A8">
        <w:rPr>
          <w:rFonts w:asciiTheme="majorHAnsi" w:hAnsiTheme="majorHAnsi"/>
        </w:rPr>
        <w:t xml:space="preserve">to urge them to </w:t>
      </w:r>
      <w:r w:rsidR="00460797">
        <w:rPr>
          <w:rFonts w:asciiTheme="majorHAnsi" w:hAnsiTheme="majorHAnsi"/>
        </w:rPr>
        <w:t xml:space="preserve">complete the </w:t>
      </w:r>
      <w:r w:rsidR="00276DD2">
        <w:rPr>
          <w:rFonts w:asciiTheme="majorHAnsi" w:hAnsiTheme="majorHAnsi"/>
        </w:rPr>
        <w:t>assessment</w:t>
      </w:r>
      <w:r w:rsidR="00460797">
        <w:rPr>
          <w:rFonts w:asciiTheme="majorHAnsi" w:hAnsiTheme="majorHAnsi"/>
        </w:rPr>
        <w:t>. S</w:t>
      </w:r>
      <w:r w:rsidRPr="009011A8">
        <w:rPr>
          <w:rFonts w:asciiTheme="majorHAnsi" w:hAnsiTheme="majorHAnsi"/>
        </w:rPr>
        <w:t xml:space="preserve">ee </w:t>
      </w:r>
      <w:r w:rsidRPr="009011A8">
        <w:rPr>
          <w:rFonts w:asciiTheme="majorHAnsi" w:hAnsiTheme="majorHAnsi"/>
          <w:b/>
        </w:rPr>
        <w:t xml:space="preserve">Attachment </w:t>
      </w:r>
      <w:r w:rsidR="00276DD2">
        <w:rPr>
          <w:rFonts w:asciiTheme="majorHAnsi" w:hAnsiTheme="majorHAnsi"/>
          <w:b/>
        </w:rPr>
        <w:t>I—</w:t>
      </w:r>
      <w:r w:rsidRPr="009011A8">
        <w:rPr>
          <w:rFonts w:asciiTheme="majorHAnsi" w:hAnsiTheme="majorHAnsi"/>
          <w:b/>
        </w:rPr>
        <w:t>Reminder Email</w:t>
      </w:r>
      <w:r w:rsidR="00460797">
        <w:rPr>
          <w:rFonts w:asciiTheme="majorHAnsi" w:hAnsiTheme="majorHAnsi"/>
          <w:b/>
        </w:rPr>
        <w:t xml:space="preserve"> (Week 2) </w:t>
      </w:r>
      <w:r w:rsidR="00460797" w:rsidRPr="00460797">
        <w:rPr>
          <w:rFonts w:asciiTheme="majorHAnsi" w:hAnsiTheme="majorHAnsi"/>
        </w:rPr>
        <w:t xml:space="preserve">and </w:t>
      </w:r>
      <w:r w:rsidR="00460797" w:rsidRPr="009011A8">
        <w:rPr>
          <w:rFonts w:asciiTheme="majorHAnsi" w:hAnsiTheme="majorHAnsi"/>
          <w:b/>
        </w:rPr>
        <w:t xml:space="preserve">Attachment </w:t>
      </w:r>
      <w:r w:rsidR="00276DD2">
        <w:rPr>
          <w:rFonts w:asciiTheme="majorHAnsi" w:hAnsiTheme="majorHAnsi"/>
          <w:b/>
        </w:rPr>
        <w:t>J—</w:t>
      </w:r>
      <w:r w:rsidR="00460797" w:rsidRPr="009011A8">
        <w:rPr>
          <w:rFonts w:asciiTheme="majorHAnsi" w:hAnsiTheme="majorHAnsi"/>
          <w:b/>
        </w:rPr>
        <w:t>Reminder Email</w:t>
      </w:r>
      <w:r w:rsidR="00460797">
        <w:rPr>
          <w:rFonts w:asciiTheme="majorHAnsi" w:hAnsiTheme="majorHAnsi"/>
          <w:b/>
        </w:rPr>
        <w:t xml:space="preserve"> (Week 3</w:t>
      </w:r>
      <w:r w:rsidRPr="00460797">
        <w:rPr>
          <w:rFonts w:asciiTheme="majorHAnsi" w:hAnsiTheme="majorHAnsi"/>
          <w:b/>
        </w:rPr>
        <w:t>)</w:t>
      </w:r>
      <w:r w:rsidRPr="00460797">
        <w:rPr>
          <w:rFonts w:asciiTheme="majorHAnsi" w:hAnsiTheme="majorHAnsi"/>
        </w:rPr>
        <w:t>.</w:t>
      </w:r>
      <w:r w:rsidR="003163A2" w:rsidRPr="00460797">
        <w:rPr>
          <w:rFonts w:asciiTheme="majorHAnsi" w:hAnsiTheme="majorHAnsi"/>
          <w:b/>
        </w:rPr>
        <w:t xml:space="preserve"> </w:t>
      </w:r>
    </w:p>
    <w:p w:rsidR="00287211" w:rsidRPr="00287211" w:rsidRDefault="00287211" w:rsidP="00287211">
      <w:pPr>
        <w:pStyle w:val="ListParagraph"/>
        <w:rPr>
          <w:rFonts w:asciiTheme="majorHAnsi" w:hAnsiTheme="majorHAnsi"/>
        </w:rPr>
      </w:pPr>
    </w:p>
    <w:p w:rsidR="00287211" w:rsidRPr="00287211" w:rsidRDefault="00287211" w:rsidP="00287211">
      <w:pPr>
        <w:pStyle w:val="ListParagraph"/>
        <w:rPr>
          <w:rFonts w:asciiTheme="majorHAnsi" w:hAnsiTheme="majorHAnsi"/>
        </w:rPr>
      </w:pPr>
      <w:r w:rsidRPr="00287211">
        <w:rPr>
          <w:rFonts w:asciiTheme="majorHAnsi" w:hAnsiTheme="majorHAnsi"/>
        </w:rPr>
        <w:t xml:space="preserve">Data will be collected and stored in </w:t>
      </w:r>
      <w:r w:rsidR="00276DD2">
        <w:rPr>
          <w:rFonts w:asciiTheme="majorHAnsi" w:hAnsiTheme="majorHAnsi"/>
        </w:rPr>
        <w:t>assessment</w:t>
      </w:r>
      <w:r w:rsidRPr="00287211">
        <w:rPr>
          <w:rFonts w:asciiTheme="majorHAnsi" w:hAnsiTheme="majorHAnsi"/>
        </w:rPr>
        <w:t xml:space="preserve"> software maintained by the OSTLTS </w:t>
      </w:r>
      <w:r w:rsidR="008E4EF5" w:rsidRPr="008E4EF5">
        <w:rPr>
          <w:rFonts w:asciiTheme="majorHAnsi" w:hAnsiTheme="majorHAnsi"/>
        </w:rPr>
        <w:t>Program Planning and Communication Unit</w:t>
      </w:r>
      <w:r w:rsidR="008E4EF5">
        <w:rPr>
          <w:rFonts w:asciiTheme="majorHAnsi" w:hAnsiTheme="majorHAnsi"/>
        </w:rPr>
        <w:t xml:space="preserve"> </w:t>
      </w:r>
      <w:r w:rsidRPr="00287211">
        <w:rPr>
          <w:rFonts w:asciiTheme="majorHAnsi" w:hAnsiTheme="majorHAnsi"/>
        </w:rPr>
        <w:t xml:space="preserve">as respondents submit their completed </w:t>
      </w:r>
      <w:r w:rsidR="00276DD2">
        <w:rPr>
          <w:rFonts w:asciiTheme="majorHAnsi" w:hAnsiTheme="majorHAnsi"/>
        </w:rPr>
        <w:t>assessment</w:t>
      </w:r>
      <w:r w:rsidRPr="00287211">
        <w:rPr>
          <w:rFonts w:asciiTheme="majorHAnsi" w:hAnsiTheme="majorHAnsi"/>
        </w:rPr>
        <w:t>s. Data will be transferred to Excel for conducting basic descriptive analyses and producing data charts and tables for reporting.</w:t>
      </w:r>
      <w:r w:rsidR="003163A2">
        <w:rPr>
          <w:rFonts w:asciiTheme="majorHAnsi" w:hAnsiTheme="majorHAnsi"/>
        </w:rPr>
        <w:t xml:space="preserve"> </w:t>
      </w:r>
    </w:p>
    <w:p w:rsidR="003163A2" w:rsidRDefault="003163A2" w:rsidP="00287211">
      <w:pPr>
        <w:pStyle w:val="ListParagraph"/>
        <w:rPr>
          <w:rFonts w:asciiTheme="majorHAnsi" w:hAnsiTheme="majorHAnsi"/>
          <w:bCs/>
          <w:u w:val="single"/>
        </w:rPr>
      </w:pPr>
    </w:p>
    <w:p w:rsidR="00276DD2" w:rsidRDefault="00276DD2" w:rsidP="00276DD2">
      <w:pPr>
        <w:pStyle w:val="ListParagraph"/>
        <w:spacing w:after="0"/>
        <w:rPr>
          <w:rFonts w:asciiTheme="majorHAnsi" w:hAnsiTheme="majorHAnsi"/>
          <w:b/>
        </w:rPr>
      </w:pPr>
    </w:p>
    <w:p w:rsidR="009759F3" w:rsidRPr="009759F3" w:rsidRDefault="00287E2F" w:rsidP="009759F3">
      <w:pPr>
        <w:pStyle w:val="ListParagraph"/>
        <w:numPr>
          <w:ilvl w:val="0"/>
          <w:numId w:val="3"/>
        </w:numPr>
        <w:spacing w:after="0"/>
        <w:rPr>
          <w:rFonts w:asciiTheme="majorHAnsi" w:hAnsiTheme="majorHAnsi"/>
          <w:b/>
        </w:rPr>
      </w:pPr>
      <w:r w:rsidRPr="00D26A64">
        <w:rPr>
          <w:rFonts w:asciiTheme="majorHAnsi" w:hAnsiTheme="majorHAnsi"/>
          <w:b/>
        </w:rPr>
        <w:t>Methods to Maximize Response Rates</w:t>
      </w:r>
      <w:r w:rsidR="00F725B5">
        <w:rPr>
          <w:rFonts w:asciiTheme="majorHAnsi" w:hAnsiTheme="majorHAnsi"/>
          <w:b/>
        </w:rPr>
        <w:t xml:space="preserve"> </w:t>
      </w:r>
      <w:r w:rsidRPr="00D26A64">
        <w:rPr>
          <w:rFonts w:asciiTheme="majorHAnsi" w:hAnsiTheme="majorHAnsi"/>
          <w:b/>
        </w:rPr>
        <w:t xml:space="preserve"> </w:t>
      </w:r>
      <w:r w:rsidR="009759F3" w:rsidRPr="009759F3">
        <w:rPr>
          <w:rFonts w:asciiTheme="majorHAnsi" w:hAnsiTheme="majorHAnsi"/>
          <w:b/>
          <w:bCs/>
        </w:rPr>
        <w:t>Deal with Nonresponse</w:t>
      </w:r>
    </w:p>
    <w:p w:rsidR="007C6296" w:rsidRDefault="007C6296" w:rsidP="007C6296">
      <w:pPr>
        <w:pStyle w:val="ListParagraph"/>
        <w:spacing w:after="0"/>
        <w:rPr>
          <w:rFonts w:asciiTheme="majorHAnsi" w:hAnsiTheme="majorHAnsi" w:cs="Times New Roman"/>
        </w:rPr>
      </w:pPr>
      <w:r w:rsidRPr="007C6296">
        <w:rPr>
          <w:rFonts w:asciiTheme="majorHAnsi" w:hAnsiTheme="majorHAnsi" w:cs="Times New Roman"/>
        </w:rPr>
        <w:t xml:space="preserve">Although participation in the </w:t>
      </w:r>
      <w:r w:rsidR="00DF42C7">
        <w:rPr>
          <w:rFonts w:asciiTheme="majorHAnsi" w:hAnsiTheme="majorHAnsi" w:cs="Times New Roman"/>
        </w:rPr>
        <w:t>assessment</w:t>
      </w:r>
      <w:r w:rsidRPr="007C6296">
        <w:rPr>
          <w:rFonts w:asciiTheme="majorHAnsi" w:hAnsiTheme="majorHAnsi" w:cs="Times New Roman"/>
        </w:rPr>
        <w:t xml:space="preserve"> is voluntary, </w:t>
      </w:r>
      <w:r>
        <w:rPr>
          <w:rFonts w:asciiTheme="majorHAnsi" w:hAnsiTheme="majorHAnsi" w:cs="Times New Roman"/>
        </w:rPr>
        <w:t xml:space="preserve">the project </w:t>
      </w:r>
      <w:r w:rsidR="003163A2">
        <w:rPr>
          <w:rFonts w:asciiTheme="majorHAnsi" w:hAnsiTheme="majorHAnsi" w:cs="Times New Roman"/>
        </w:rPr>
        <w:t>lead</w:t>
      </w:r>
      <w:r>
        <w:rPr>
          <w:rFonts w:asciiTheme="majorHAnsi" w:hAnsiTheme="majorHAnsi" w:cs="Times New Roman"/>
        </w:rPr>
        <w:t xml:space="preserve"> will make </w:t>
      </w:r>
      <w:r w:rsidRPr="007C6296">
        <w:rPr>
          <w:rFonts w:asciiTheme="majorHAnsi" w:hAnsiTheme="majorHAnsi" w:cs="Times New Roman"/>
        </w:rPr>
        <w:t xml:space="preserve">every effort to maximize the rate of response. </w:t>
      </w:r>
      <w:r>
        <w:rPr>
          <w:rFonts w:asciiTheme="majorHAnsi" w:hAnsiTheme="majorHAnsi" w:cs="Times New Roman"/>
        </w:rPr>
        <w:t xml:space="preserve">The </w:t>
      </w:r>
      <w:r w:rsidR="00DF42C7">
        <w:rPr>
          <w:rFonts w:asciiTheme="majorHAnsi" w:hAnsiTheme="majorHAnsi" w:cs="Times New Roman"/>
        </w:rPr>
        <w:t>assessment tool</w:t>
      </w:r>
      <w:r>
        <w:rPr>
          <w:rFonts w:asciiTheme="majorHAnsi" w:hAnsiTheme="majorHAnsi" w:cs="Times New Roman"/>
        </w:rPr>
        <w:t xml:space="preserve"> was </w:t>
      </w:r>
      <w:r w:rsidRPr="007C6296">
        <w:rPr>
          <w:rFonts w:asciiTheme="majorHAnsi" w:hAnsiTheme="majorHAnsi" w:cs="Times New Roman"/>
        </w:rPr>
        <w:t xml:space="preserve">designed with particular focus on </w:t>
      </w:r>
      <w:r w:rsidR="00DF42C7">
        <w:rPr>
          <w:rFonts w:asciiTheme="majorHAnsi" w:hAnsiTheme="majorHAnsi" w:cs="Times New Roman"/>
        </w:rPr>
        <w:t xml:space="preserve">streamlining </w:t>
      </w:r>
      <w:r>
        <w:rPr>
          <w:rFonts w:asciiTheme="majorHAnsi" w:hAnsiTheme="majorHAnsi" w:cs="Times New Roman"/>
        </w:rPr>
        <w:t xml:space="preserve">questions to allow for skipping questions based on responses to previous questions, thereby minimizing response burden. </w:t>
      </w:r>
      <w:r w:rsidR="00747888">
        <w:rPr>
          <w:rFonts w:asciiTheme="majorHAnsi" w:hAnsiTheme="majorHAnsi" w:cs="Times New Roman"/>
        </w:rPr>
        <w:t>R</w:t>
      </w:r>
      <w:r w:rsidR="00231964">
        <w:rPr>
          <w:rFonts w:asciiTheme="majorHAnsi" w:hAnsiTheme="majorHAnsi" w:cs="Times New Roman"/>
        </w:rPr>
        <w:t xml:space="preserve">eminder </w:t>
      </w:r>
      <w:r w:rsidR="003163A2">
        <w:rPr>
          <w:rFonts w:asciiTheme="majorHAnsi" w:hAnsiTheme="majorHAnsi" w:cs="Times New Roman"/>
        </w:rPr>
        <w:t xml:space="preserve">email </w:t>
      </w:r>
      <w:r w:rsidR="00231964">
        <w:rPr>
          <w:rFonts w:asciiTheme="majorHAnsi" w:hAnsiTheme="majorHAnsi" w:cs="Times New Roman"/>
        </w:rPr>
        <w:t xml:space="preserve">will be sent to those who have not completed the </w:t>
      </w:r>
      <w:r w:rsidR="00747888">
        <w:rPr>
          <w:rFonts w:asciiTheme="majorHAnsi" w:hAnsiTheme="majorHAnsi" w:cs="Times New Roman"/>
        </w:rPr>
        <w:t>assessment</w:t>
      </w:r>
      <w:r w:rsidR="00231964">
        <w:rPr>
          <w:rFonts w:asciiTheme="majorHAnsi" w:hAnsiTheme="majorHAnsi" w:cs="Times New Roman"/>
        </w:rPr>
        <w:t xml:space="preserve"> at </w:t>
      </w:r>
      <w:r w:rsidR="003163A2">
        <w:rPr>
          <w:rFonts w:asciiTheme="majorHAnsi" w:hAnsiTheme="majorHAnsi" w:cs="Times New Roman"/>
        </w:rPr>
        <w:t xml:space="preserve">two </w:t>
      </w:r>
      <w:r w:rsidR="00231964">
        <w:rPr>
          <w:rFonts w:asciiTheme="majorHAnsi" w:hAnsiTheme="majorHAnsi" w:cs="Times New Roman"/>
        </w:rPr>
        <w:t xml:space="preserve">points during the </w:t>
      </w:r>
      <w:r w:rsidR="00747888">
        <w:rPr>
          <w:rFonts w:asciiTheme="majorHAnsi" w:hAnsiTheme="majorHAnsi" w:cs="Times New Roman"/>
        </w:rPr>
        <w:t xml:space="preserve">assessment </w:t>
      </w:r>
      <w:r w:rsidR="00354473">
        <w:rPr>
          <w:rFonts w:asciiTheme="majorHAnsi" w:hAnsiTheme="majorHAnsi" w:cs="Times New Roman"/>
        </w:rPr>
        <w:t>period</w:t>
      </w:r>
      <w:r w:rsidR="00AC4FBE">
        <w:rPr>
          <w:rFonts w:asciiTheme="majorHAnsi" w:hAnsiTheme="majorHAnsi" w:cs="Times New Roman"/>
        </w:rPr>
        <w:t xml:space="preserve"> </w:t>
      </w:r>
      <w:r w:rsidR="00231964">
        <w:rPr>
          <w:rFonts w:asciiTheme="majorHAnsi" w:hAnsiTheme="majorHAnsi" w:cs="Times New Roman"/>
        </w:rPr>
        <w:t>(</w:t>
      </w:r>
      <w:r w:rsidR="003163A2">
        <w:rPr>
          <w:rFonts w:asciiTheme="majorHAnsi" w:hAnsiTheme="majorHAnsi" w:cs="Times New Roman"/>
        </w:rPr>
        <w:t>weeks 2 and 3</w:t>
      </w:r>
      <w:r w:rsidR="00231964">
        <w:rPr>
          <w:rFonts w:asciiTheme="majorHAnsi" w:hAnsiTheme="majorHAnsi" w:cs="Times New Roman"/>
        </w:rPr>
        <w:t xml:space="preserve">). </w:t>
      </w:r>
    </w:p>
    <w:p w:rsidR="007C6296" w:rsidRDefault="007C6296" w:rsidP="009759F3">
      <w:pPr>
        <w:spacing w:after="0"/>
        <w:rPr>
          <w:rFonts w:asciiTheme="majorHAnsi" w:hAnsiTheme="majorHAnsi"/>
        </w:rPr>
      </w:pPr>
    </w:p>
    <w:p w:rsidR="00C57C8C" w:rsidRDefault="00C57C8C" w:rsidP="009759F3">
      <w:pPr>
        <w:spacing w:after="0"/>
        <w:rPr>
          <w:rFonts w:asciiTheme="majorHAnsi" w:hAnsiTheme="majorHAnsi"/>
        </w:rPr>
      </w:pPr>
    </w:p>
    <w:p w:rsidR="00C57C8C" w:rsidRDefault="00C57C8C" w:rsidP="009759F3">
      <w:pPr>
        <w:spacing w:after="0"/>
        <w:rPr>
          <w:rFonts w:asciiTheme="majorHAnsi" w:hAnsiTheme="majorHAnsi"/>
        </w:rPr>
      </w:pPr>
    </w:p>
    <w:p w:rsidR="00C57C8C" w:rsidRDefault="00C57C8C" w:rsidP="009759F3">
      <w:pPr>
        <w:spacing w:after="0"/>
        <w:rPr>
          <w:rFonts w:asciiTheme="majorHAnsi" w:hAnsiTheme="majorHAnsi"/>
        </w:rPr>
      </w:pPr>
    </w:p>
    <w:p w:rsidR="007C6296" w:rsidRPr="009759F3" w:rsidRDefault="007C6296" w:rsidP="009759F3">
      <w:pPr>
        <w:spacing w:after="0"/>
        <w:rPr>
          <w:rFonts w:asciiTheme="majorHAnsi" w:hAnsiTheme="majorHAnsi"/>
        </w:rPr>
      </w:pPr>
    </w:p>
    <w:p w:rsidR="00F52BCC" w:rsidRPr="00184BB3" w:rsidRDefault="00287E2F" w:rsidP="009759F3">
      <w:pPr>
        <w:pStyle w:val="ListParagraph"/>
        <w:numPr>
          <w:ilvl w:val="0"/>
          <w:numId w:val="3"/>
        </w:numPr>
        <w:spacing w:after="0"/>
        <w:rPr>
          <w:rFonts w:asciiTheme="majorHAnsi" w:hAnsiTheme="majorHAnsi"/>
          <w:b/>
        </w:rPr>
      </w:pPr>
      <w:r w:rsidRPr="005F3FEF">
        <w:rPr>
          <w:rFonts w:asciiTheme="majorHAnsi" w:hAnsiTheme="majorHAnsi"/>
          <w:b/>
        </w:rPr>
        <w:lastRenderedPageBreak/>
        <w:t xml:space="preserve">Test of Procedures </w:t>
      </w:r>
      <w:r w:rsidR="009759F3" w:rsidRPr="009759F3">
        <w:rPr>
          <w:rFonts w:asciiTheme="majorHAnsi" w:hAnsiTheme="majorHAnsi"/>
          <w:b/>
          <w:bCs/>
        </w:rPr>
        <w:t xml:space="preserve">or Methods </w:t>
      </w:r>
      <w:r w:rsidR="009759F3" w:rsidRPr="00184BB3">
        <w:rPr>
          <w:rFonts w:asciiTheme="majorHAnsi" w:hAnsiTheme="majorHAnsi"/>
          <w:b/>
          <w:bCs/>
        </w:rPr>
        <w:t>to be Undertaken</w:t>
      </w:r>
    </w:p>
    <w:p w:rsidR="004805CA" w:rsidRDefault="003163A2" w:rsidP="00704894">
      <w:pPr>
        <w:pStyle w:val="ListParagraph"/>
        <w:spacing w:after="0"/>
        <w:rPr>
          <w:rFonts w:asciiTheme="majorHAnsi" w:hAnsiTheme="majorHAnsi" w:cs="Times New Roman"/>
        </w:rPr>
      </w:pPr>
      <w:bookmarkStart w:id="0" w:name="_GoBack"/>
      <w:bookmarkEnd w:id="0"/>
      <w:r w:rsidRPr="00184BB3">
        <w:rPr>
          <w:rFonts w:asciiTheme="majorHAnsi" w:hAnsiTheme="majorHAnsi" w:cs="Times New Roman"/>
        </w:rPr>
        <w:t xml:space="preserve">The web-based version of the </w:t>
      </w:r>
      <w:r w:rsidR="000A523F">
        <w:rPr>
          <w:rFonts w:asciiTheme="majorHAnsi" w:hAnsiTheme="majorHAnsi" w:cs="Times New Roman"/>
        </w:rPr>
        <w:t xml:space="preserve">assessment </w:t>
      </w:r>
      <w:r w:rsidRPr="00184BB3">
        <w:rPr>
          <w:rFonts w:asciiTheme="majorHAnsi" w:hAnsiTheme="majorHAnsi" w:cs="Times New Roman"/>
        </w:rPr>
        <w:t xml:space="preserve">was pilot tested by </w:t>
      </w:r>
      <w:r w:rsidR="000A523F">
        <w:rPr>
          <w:rFonts w:asciiTheme="majorHAnsi" w:hAnsiTheme="majorHAnsi" w:cs="Times New Roman"/>
        </w:rPr>
        <w:t>eight</w:t>
      </w:r>
      <w:r w:rsidRPr="00184BB3">
        <w:rPr>
          <w:rFonts w:asciiTheme="majorHAnsi" w:hAnsiTheme="majorHAnsi" w:cs="Times New Roman"/>
        </w:rPr>
        <w:t xml:space="preserve"> CDC public health professionals. Feedback from this group was used to refine questions as needed, ensure accurate progra</w:t>
      </w:r>
      <w:r w:rsidRPr="003163A2">
        <w:rPr>
          <w:rFonts w:asciiTheme="majorHAnsi" w:hAnsiTheme="majorHAnsi" w:cs="Times New Roman"/>
        </w:rPr>
        <w:t xml:space="preserve">mming and skip patterns and establish the estimated time required to complete the </w:t>
      </w:r>
      <w:r w:rsidR="00276DD2">
        <w:rPr>
          <w:rFonts w:asciiTheme="majorHAnsi" w:hAnsiTheme="majorHAnsi" w:cs="Times New Roman"/>
        </w:rPr>
        <w:t>assessment</w:t>
      </w:r>
      <w:r w:rsidRPr="003163A2">
        <w:rPr>
          <w:rFonts w:asciiTheme="majorHAnsi" w:hAnsiTheme="majorHAnsi" w:cs="Times New Roman"/>
        </w:rPr>
        <w:t>.</w:t>
      </w:r>
    </w:p>
    <w:p w:rsidR="003163A2" w:rsidRDefault="003163A2" w:rsidP="00704894">
      <w:pPr>
        <w:pStyle w:val="ListParagraph"/>
        <w:spacing w:after="0"/>
        <w:rPr>
          <w:rFonts w:asciiTheme="majorHAnsi" w:hAnsiTheme="majorHAnsi" w:cs="Times New Roman"/>
        </w:rPr>
      </w:pPr>
    </w:p>
    <w:p w:rsidR="004805CA" w:rsidRPr="00704894" w:rsidRDefault="004805CA" w:rsidP="00704894">
      <w:pPr>
        <w:pStyle w:val="ListParagraph"/>
        <w:spacing w:after="0"/>
        <w:rPr>
          <w:rFonts w:asciiTheme="majorHAnsi" w:hAnsiTheme="majorHAnsi" w:cs="Times New Roman"/>
        </w:rPr>
      </w:pPr>
      <w:r w:rsidRPr="004805CA">
        <w:rPr>
          <w:rFonts w:asciiTheme="majorHAnsi" w:hAnsiTheme="majorHAnsi" w:cs="Times New Roman"/>
        </w:rPr>
        <w:t xml:space="preserve">The estimate for burden hours is based on a pilot test of the assessment instrument. In the pilot test, the average time to complete the assessment, including time for reviewing instructions, </w:t>
      </w:r>
      <w:r w:rsidRPr="000A48EC">
        <w:rPr>
          <w:rFonts w:asciiTheme="majorHAnsi" w:hAnsiTheme="majorHAnsi" w:cs="Times New Roman"/>
        </w:rPr>
        <w:t xml:space="preserve">gathering needed information and answering the questions, was approximately </w:t>
      </w:r>
      <w:r w:rsidR="000A48EC" w:rsidRPr="000A48EC">
        <w:rPr>
          <w:rFonts w:asciiTheme="majorHAnsi" w:hAnsiTheme="majorHAnsi" w:cs="Times New Roman"/>
        </w:rPr>
        <w:t>1</w:t>
      </w:r>
      <w:r w:rsidR="00276DD2">
        <w:rPr>
          <w:rFonts w:asciiTheme="majorHAnsi" w:hAnsiTheme="majorHAnsi" w:cs="Times New Roman"/>
        </w:rPr>
        <w:t>2</w:t>
      </w:r>
      <w:r w:rsidRPr="000A48EC">
        <w:rPr>
          <w:rFonts w:asciiTheme="majorHAnsi" w:hAnsiTheme="majorHAnsi" w:cs="Times New Roman"/>
        </w:rPr>
        <w:t xml:space="preserve"> minutes. Based on these results, the estimated time range for actual respondents to complete the assessment is </w:t>
      </w:r>
      <w:r w:rsidR="00276DD2">
        <w:rPr>
          <w:rFonts w:asciiTheme="majorHAnsi" w:hAnsiTheme="majorHAnsi" w:cs="Times New Roman"/>
        </w:rPr>
        <w:t>10</w:t>
      </w:r>
      <w:r w:rsidRPr="000A48EC">
        <w:rPr>
          <w:rFonts w:asciiTheme="majorHAnsi" w:hAnsiTheme="majorHAnsi" w:cs="Times New Roman"/>
        </w:rPr>
        <w:t xml:space="preserve"> to </w:t>
      </w:r>
      <w:r w:rsidR="000A48EC" w:rsidRPr="000A48EC">
        <w:rPr>
          <w:rFonts w:asciiTheme="majorHAnsi" w:hAnsiTheme="majorHAnsi" w:cs="Times New Roman"/>
        </w:rPr>
        <w:t>1</w:t>
      </w:r>
      <w:r w:rsidR="00276DD2">
        <w:rPr>
          <w:rFonts w:asciiTheme="majorHAnsi" w:hAnsiTheme="majorHAnsi" w:cs="Times New Roman"/>
        </w:rPr>
        <w:t>5</w:t>
      </w:r>
      <w:r w:rsidRPr="000A48EC">
        <w:rPr>
          <w:rFonts w:asciiTheme="majorHAnsi" w:hAnsiTheme="majorHAnsi" w:cs="Times New Roman"/>
        </w:rPr>
        <w:t xml:space="preserve"> minutes. For the purposes of estimating burden hours, the upper limit of this range (i.e., </w:t>
      </w:r>
      <w:r w:rsidR="000A48EC" w:rsidRPr="000A48EC">
        <w:rPr>
          <w:rFonts w:asciiTheme="majorHAnsi" w:hAnsiTheme="majorHAnsi" w:cs="Times New Roman"/>
        </w:rPr>
        <w:t>1</w:t>
      </w:r>
      <w:r w:rsidR="00276DD2">
        <w:rPr>
          <w:rFonts w:asciiTheme="majorHAnsi" w:hAnsiTheme="majorHAnsi" w:cs="Times New Roman"/>
        </w:rPr>
        <w:t>5</w:t>
      </w:r>
      <w:r w:rsidRPr="000A48EC">
        <w:rPr>
          <w:rFonts w:asciiTheme="majorHAnsi" w:hAnsiTheme="majorHAnsi" w:cs="Times New Roman"/>
        </w:rPr>
        <w:t xml:space="preserve"> minutes) is</w:t>
      </w:r>
      <w:r w:rsidRPr="004805CA">
        <w:rPr>
          <w:rFonts w:asciiTheme="majorHAnsi" w:hAnsiTheme="majorHAnsi" w:cs="Times New Roman"/>
        </w:rPr>
        <w:t xml:space="preserve"> used.</w:t>
      </w:r>
    </w:p>
    <w:p w:rsidR="00471575" w:rsidRPr="009759F3" w:rsidRDefault="00471575" w:rsidP="00471575">
      <w:pPr>
        <w:pStyle w:val="ListParagraph"/>
        <w:spacing w:after="0"/>
        <w:rPr>
          <w:rFonts w:asciiTheme="majorHAnsi" w:hAnsiTheme="majorHAnsi"/>
          <w:b/>
        </w:rPr>
      </w:pPr>
    </w:p>
    <w:p w:rsidR="00F52BCC" w:rsidRDefault="00F52BCC" w:rsidP="00F52BCC">
      <w:pPr>
        <w:pStyle w:val="ListParagraph"/>
        <w:spacing w:after="0"/>
        <w:rPr>
          <w:rFonts w:asciiTheme="majorHAnsi" w:hAnsiTheme="majorHAnsi"/>
        </w:rPr>
      </w:pPr>
    </w:p>
    <w:p w:rsidR="009759F3" w:rsidRPr="009759F3" w:rsidRDefault="009759F3" w:rsidP="009759F3">
      <w:pPr>
        <w:pStyle w:val="ListParagraph"/>
        <w:numPr>
          <w:ilvl w:val="0"/>
          <w:numId w:val="3"/>
        </w:numPr>
        <w:spacing w:after="0"/>
        <w:rPr>
          <w:rFonts w:asciiTheme="majorHAnsi" w:hAnsiTheme="majorHAnsi"/>
          <w:b/>
        </w:rPr>
      </w:pPr>
      <w:r w:rsidRPr="009759F3">
        <w:rPr>
          <w:rFonts w:asciiTheme="majorHAnsi" w:hAnsiTheme="majorHAnsi"/>
          <w:b/>
          <w:bCs/>
        </w:rPr>
        <w:t>Individuals Consulted on Statistical Aspects and Individuals Collecting and/or Analyzing Data</w:t>
      </w:r>
    </w:p>
    <w:p w:rsidR="00DB4E06" w:rsidRDefault="00DB4E06" w:rsidP="003163A2">
      <w:pPr>
        <w:pStyle w:val="ListParagraph"/>
        <w:spacing w:after="0"/>
        <w:rPr>
          <w:rFonts w:asciiTheme="majorHAnsi" w:hAnsiTheme="majorHAnsi"/>
        </w:rPr>
      </w:pPr>
      <w:r w:rsidRPr="00471575">
        <w:rPr>
          <w:rFonts w:asciiTheme="majorHAnsi" w:hAnsiTheme="majorHAnsi"/>
        </w:rPr>
        <w:t xml:space="preserve">The </w:t>
      </w:r>
      <w:r>
        <w:rPr>
          <w:rFonts w:asciiTheme="majorHAnsi" w:hAnsiTheme="majorHAnsi"/>
        </w:rPr>
        <w:t xml:space="preserve">assessment instrument was designed by the project lead from CDC OSTLTS, who will lead the collection and analysis of data. Statistical consultation will be provided OSTLTS’ Applied Systems Research and Evaluation Branch. </w:t>
      </w:r>
    </w:p>
    <w:p w:rsidR="00DB4E06" w:rsidRDefault="00DB4E06" w:rsidP="003163A2">
      <w:pPr>
        <w:pStyle w:val="ListParagraph"/>
        <w:spacing w:after="0"/>
        <w:rPr>
          <w:rFonts w:asciiTheme="majorHAnsi" w:hAnsiTheme="majorHAnsi"/>
        </w:rPr>
      </w:pPr>
    </w:p>
    <w:p w:rsidR="003163A2" w:rsidRPr="003163A2" w:rsidRDefault="003163A2" w:rsidP="003163A2">
      <w:pPr>
        <w:pStyle w:val="ListParagraph"/>
        <w:spacing w:after="0"/>
        <w:rPr>
          <w:rFonts w:asciiTheme="majorHAnsi" w:hAnsiTheme="majorHAnsi"/>
        </w:rPr>
      </w:pPr>
      <w:r w:rsidRPr="003163A2">
        <w:rPr>
          <w:rFonts w:asciiTheme="majorHAnsi" w:hAnsiTheme="majorHAnsi"/>
        </w:rPr>
        <w:t>Angeline Boey</w:t>
      </w:r>
    </w:p>
    <w:p w:rsidR="003163A2" w:rsidRPr="003163A2" w:rsidRDefault="003163A2" w:rsidP="003163A2">
      <w:pPr>
        <w:pStyle w:val="ListParagraph"/>
        <w:spacing w:after="0"/>
        <w:rPr>
          <w:rFonts w:asciiTheme="majorHAnsi" w:hAnsiTheme="majorHAnsi"/>
        </w:rPr>
      </w:pPr>
      <w:r w:rsidRPr="003163A2">
        <w:rPr>
          <w:rFonts w:asciiTheme="majorHAnsi" w:hAnsiTheme="majorHAnsi"/>
        </w:rPr>
        <w:t>Health Communication Specialist</w:t>
      </w:r>
    </w:p>
    <w:p w:rsidR="00C06F93" w:rsidRDefault="00C06F93" w:rsidP="003163A2">
      <w:pPr>
        <w:pStyle w:val="ListParagraph"/>
        <w:spacing w:after="0"/>
        <w:rPr>
          <w:rFonts w:asciiTheme="majorHAnsi" w:hAnsiTheme="majorHAnsi"/>
        </w:rPr>
      </w:pPr>
      <w:r w:rsidRPr="00C06F93">
        <w:rPr>
          <w:rFonts w:asciiTheme="majorHAnsi" w:hAnsiTheme="majorHAnsi"/>
        </w:rPr>
        <w:t xml:space="preserve">Program Planning and Communication Unit, Office of the Director </w:t>
      </w:r>
    </w:p>
    <w:p w:rsidR="00C06F93" w:rsidRPr="003163A2" w:rsidRDefault="00C06F93" w:rsidP="00C06F93">
      <w:pPr>
        <w:pStyle w:val="ListParagraph"/>
        <w:spacing w:after="0"/>
        <w:rPr>
          <w:rFonts w:asciiTheme="majorHAnsi" w:hAnsiTheme="majorHAnsi"/>
        </w:rPr>
      </w:pPr>
      <w:r w:rsidRPr="003163A2">
        <w:rPr>
          <w:rFonts w:asciiTheme="majorHAnsi" w:hAnsiTheme="majorHAnsi"/>
        </w:rPr>
        <w:t>Office for State, Tribal, Local and Territorial Support</w:t>
      </w:r>
    </w:p>
    <w:p w:rsidR="003163A2" w:rsidRPr="003163A2" w:rsidRDefault="003163A2" w:rsidP="003163A2">
      <w:pPr>
        <w:pStyle w:val="ListParagraph"/>
        <w:spacing w:after="0"/>
        <w:rPr>
          <w:rFonts w:asciiTheme="majorHAnsi" w:hAnsiTheme="majorHAnsi"/>
        </w:rPr>
      </w:pPr>
      <w:r w:rsidRPr="003163A2">
        <w:rPr>
          <w:rFonts w:asciiTheme="majorHAnsi" w:hAnsiTheme="majorHAnsi"/>
        </w:rPr>
        <w:t>Centers for Disease Control and Prevention</w:t>
      </w:r>
    </w:p>
    <w:p w:rsidR="003163A2" w:rsidRDefault="003163A2" w:rsidP="003163A2">
      <w:pPr>
        <w:pStyle w:val="ListParagraph"/>
        <w:spacing w:after="0"/>
        <w:rPr>
          <w:rFonts w:asciiTheme="majorHAnsi" w:hAnsiTheme="majorHAnsi"/>
        </w:rPr>
      </w:pPr>
    </w:p>
    <w:p w:rsidR="00C06F93" w:rsidRDefault="00C06F93" w:rsidP="003163A2">
      <w:pPr>
        <w:pStyle w:val="ListParagraph"/>
        <w:spacing w:after="0"/>
        <w:rPr>
          <w:rFonts w:asciiTheme="majorHAnsi" w:hAnsiTheme="majorHAnsi"/>
        </w:rPr>
      </w:pPr>
    </w:p>
    <w:p w:rsidR="00471575" w:rsidRDefault="00471575" w:rsidP="003163A2">
      <w:pPr>
        <w:pStyle w:val="ListParagraph"/>
        <w:spacing w:after="0"/>
        <w:rPr>
          <w:rFonts w:asciiTheme="majorHAnsi" w:hAnsiTheme="majorHAnsi"/>
        </w:rPr>
        <w:sectPr w:rsidR="00471575" w:rsidSect="00154BEA">
          <w:headerReference w:type="default" r:id="rId10"/>
          <w:footerReference w:type="default" r:id="rId11"/>
          <w:pgSz w:w="12240" w:h="15840"/>
          <w:pgMar w:top="1440" w:right="1440" w:bottom="1440" w:left="1440" w:header="720" w:footer="720" w:gutter="0"/>
          <w:cols w:space="720"/>
          <w:titlePg/>
          <w:docGrid w:linePitch="360"/>
        </w:sectPr>
      </w:pPr>
    </w:p>
    <w:p w:rsidR="00A36419" w:rsidRDefault="00A36419" w:rsidP="00A36419">
      <w:pPr>
        <w:spacing w:after="0"/>
        <w:rPr>
          <w:rFonts w:asciiTheme="majorHAnsi" w:hAnsiTheme="majorHAnsi"/>
          <w:b/>
          <w:sz w:val="28"/>
        </w:rPr>
      </w:pPr>
      <w:r>
        <w:rPr>
          <w:rFonts w:asciiTheme="majorHAnsi" w:hAnsiTheme="majorHAnsi"/>
          <w:b/>
          <w:sz w:val="28"/>
        </w:rPr>
        <w:lastRenderedPageBreak/>
        <w:t>LIST OF ATTACHMENTS</w:t>
      </w:r>
      <w:r w:rsidR="00E24C20">
        <w:rPr>
          <w:rFonts w:asciiTheme="majorHAnsi" w:hAnsiTheme="majorHAnsi"/>
          <w:b/>
          <w:sz w:val="28"/>
        </w:rPr>
        <w:t xml:space="preserve"> – Section B</w:t>
      </w:r>
    </w:p>
    <w:p w:rsidR="006B5E55" w:rsidRDefault="006B5E55" w:rsidP="006B5E55">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rsidR="007C7CD0" w:rsidRDefault="007C7CD0" w:rsidP="006B5E55">
      <w:pPr>
        <w:spacing w:after="0"/>
        <w:rPr>
          <w:rFonts w:asciiTheme="majorHAnsi" w:hAnsiTheme="majorHAnsi"/>
          <w:sz w:val="20"/>
        </w:rPr>
      </w:pPr>
    </w:p>
    <w:p w:rsidR="009011A8" w:rsidRPr="009011A8" w:rsidRDefault="009011A8" w:rsidP="00276DD2">
      <w:pPr>
        <w:pStyle w:val="ListParagraph"/>
        <w:numPr>
          <w:ilvl w:val="0"/>
          <w:numId w:val="30"/>
        </w:numPr>
        <w:spacing w:after="0" w:line="360" w:lineRule="auto"/>
        <w:rPr>
          <w:rFonts w:ascii="Cambria" w:hAnsi="Cambria"/>
          <w:b/>
        </w:rPr>
      </w:pPr>
      <w:r>
        <w:rPr>
          <w:rFonts w:ascii="Cambria" w:hAnsi="Cambria"/>
          <w:b/>
        </w:rPr>
        <w:t xml:space="preserve">OSTLTS </w:t>
      </w:r>
      <w:r w:rsidRPr="009011A8">
        <w:rPr>
          <w:rFonts w:ascii="Cambria" w:hAnsi="Cambria"/>
          <w:b/>
        </w:rPr>
        <w:t>Notification Email</w:t>
      </w:r>
    </w:p>
    <w:p w:rsidR="009011A8" w:rsidRDefault="009011A8" w:rsidP="00276DD2">
      <w:pPr>
        <w:pStyle w:val="ListParagraph"/>
        <w:numPr>
          <w:ilvl w:val="0"/>
          <w:numId w:val="30"/>
        </w:numPr>
        <w:spacing w:after="0" w:line="360" w:lineRule="auto"/>
        <w:rPr>
          <w:rFonts w:ascii="Cambria" w:hAnsi="Cambria"/>
          <w:b/>
        </w:rPr>
      </w:pPr>
      <w:r>
        <w:rPr>
          <w:rFonts w:ascii="Cambria" w:hAnsi="Cambria"/>
          <w:b/>
        </w:rPr>
        <w:t xml:space="preserve">OSTLTS </w:t>
      </w:r>
      <w:r w:rsidRPr="009011A8">
        <w:rPr>
          <w:rFonts w:ascii="Cambria" w:hAnsi="Cambria"/>
          <w:b/>
        </w:rPr>
        <w:t>Reminder Email</w:t>
      </w:r>
      <w:r w:rsidR="00460797">
        <w:rPr>
          <w:rFonts w:ascii="Cambria" w:hAnsi="Cambria"/>
          <w:b/>
        </w:rPr>
        <w:t xml:space="preserve"> (Week 2</w:t>
      </w:r>
      <w:r>
        <w:rPr>
          <w:rFonts w:ascii="Cambria" w:hAnsi="Cambria"/>
          <w:b/>
        </w:rPr>
        <w:t>)</w:t>
      </w:r>
    </w:p>
    <w:p w:rsidR="000E6577" w:rsidRPr="0092743E" w:rsidRDefault="00460797" w:rsidP="000E6577">
      <w:pPr>
        <w:pStyle w:val="ListParagraph"/>
        <w:numPr>
          <w:ilvl w:val="0"/>
          <w:numId w:val="30"/>
        </w:numPr>
        <w:spacing w:after="0" w:line="360" w:lineRule="auto"/>
        <w:rPr>
          <w:rFonts w:asciiTheme="majorHAnsi" w:hAnsiTheme="majorHAnsi"/>
          <w:b/>
        </w:rPr>
      </w:pPr>
      <w:r w:rsidRPr="0092743E">
        <w:rPr>
          <w:rFonts w:ascii="Cambria" w:hAnsi="Cambria"/>
          <w:b/>
        </w:rPr>
        <w:t>OSTLTS Reminder Email (Week 3)</w:t>
      </w:r>
    </w:p>
    <w:sectPr w:rsidR="000E6577" w:rsidRPr="0092743E" w:rsidSect="00471575">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320" w:rsidRDefault="00644320" w:rsidP="00716F94">
      <w:pPr>
        <w:spacing w:after="0" w:line="240" w:lineRule="auto"/>
      </w:pPr>
      <w:r>
        <w:separator/>
      </w:r>
    </w:p>
  </w:endnote>
  <w:endnote w:type="continuationSeparator" w:id="0">
    <w:p w:rsidR="00644320" w:rsidRDefault="00644320"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626320"/>
      <w:docPartObj>
        <w:docPartGallery w:val="Page Numbers (Bottom of Page)"/>
        <w:docPartUnique/>
      </w:docPartObj>
    </w:sdtPr>
    <w:sdtContent>
      <w:sdt>
        <w:sdtPr>
          <w:id w:val="-22096721"/>
          <w:docPartObj>
            <w:docPartGallery w:val="Page Numbers (Top of Page)"/>
            <w:docPartUnique/>
          </w:docPartObj>
        </w:sdtPr>
        <w:sdtContent>
          <w:p w:rsidR="00644320" w:rsidRDefault="0064432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57C8C">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57C8C">
              <w:rPr>
                <w:b/>
                <w:bCs/>
                <w:noProof/>
              </w:rPr>
              <w:t>4</w:t>
            </w:r>
            <w:r>
              <w:rPr>
                <w:b/>
                <w:bCs/>
                <w:sz w:val="24"/>
                <w:szCs w:val="24"/>
              </w:rPr>
              <w:fldChar w:fldCharType="end"/>
            </w:r>
          </w:p>
        </w:sdtContent>
      </w:sdt>
    </w:sdtContent>
  </w:sdt>
  <w:p w:rsidR="00644320" w:rsidRDefault="006443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320" w:rsidRDefault="00644320" w:rsidP="00716F94">
      <w:pPr>
        <w:spacing w:after="0" w:line="240" w:lineRule="auto"/>
      </w:pPr>
      <w:r>
        <w:separator/>
      </w:r>
    </w:p>
  </w:footnote>
  <w:footnote w:type="continuationSeparator" w:id="0">
    <w:p w:rsidR="00644320" w:rsidRDefault="00644320"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320" w:rsidRPr="00716F94" w:rsidRDefault="00644320"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4002A78"/>
    <w:multiLevelType w:val="hybridMultilevel"/>
    <w:tmpl w:val="22046B62"/>
    <w:lvl w:ilvl="0" w:tplc="EC2865AE">
      <w:start w:val="500"/>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51C2387"/>
    <w:multiLevelType w:val="hybridMultilevel"/>
    <w:tmpl w:val="330CE1D4"/>
    <w:lvl w:ilvl="0" w:tplc="07D250DA">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0606E97"/>
    <w:multiLevelType w:val="hybridMultilevel"/>
    <w:tmpl w:val="EB5241FA"/>
    <w:lvl w:ilvl="0" w:tplc="B32638E6">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F733171"/>
    <w:multiLevelType w:val="hybridMultilevel"/>
    <w:tmpl w:val="DCB00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F6550C"/>
    <w:multiLevelType w:val="hybridMultilevel"/>
    <w:tmpl w:val="D9288876"/>
    <w:lvl w:ilvl="0" w:tplc="88326A32">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BC50D0"/>
    <w:multiLevelType w:val="hybridMultilevel"/>
    <w:tmpl w:val="F622316C"/>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0">
    <w:nsid w:val="4C3B2917"/>
    <w:multiLevelType w:val="hybridMultilevel"/>
    <w:tmpl w:val="9708A8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2">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23A29E7"/>
    <w:multiLevelType w:val="hybridMultilevel"/>
    <w:tmpl w:val="5A365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F9109B"/>
    <w:multiLevelType w:val="hybridMultilevel"/>
    <w:tmpl w:val="89D05AE6"/>
    <w:lvl w:ilvl="0" w:tplc="01264D38">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0C6AF8"/>
    <w:multiLevelType w:val="hybridMultilevel"/>
    <w:tmpl w:val="1CB47FC4"/>
    <w:lvl w:ilvl="0" w:tplc="01264D38">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8"/>
  </w:num>
  <w:num w:numId="3">
    <w:abstractNumId w:val="27"/>
  </w:num>
  <w:num w:numId="4">
    <w:abstractNumId w:val="14"/>
  </w:num>
  <w:num w:numId="5">
    <w:abstractNumId w:val="21"/>
  </w:num>
  <w:num w:numId="6">
    <w:abstractNumId w:val="10"/>
  </w:num>
  <w:num w:numId="7">
    <w:abstractNumId w:val="0"/>
  </w:num>
  <w:num w:numId="8">
    <w:abstractNumId w:val="7"/>
  </w:num>
  <w:num w:numId="9">
    <w:abstractNumId w:val="13"/>
  </w:num>
  <w:num w:numId="10">
    <w:abstractNumId w:val="22"/>
  </w:num>
  <w:num w:numId="11">
    <w:abstractNumId w:val="2"/>
  </w:num>
  <w:num w:numId="12">
    <w:abstractNumId w:val="26"/>
  </w:num>
  <w:num w:numId="13">
    <w:abstractNumId w:val="9"/>
  </w:num>
  <w:num w:numId="14">
    <w:abstractNumId w:val="5"/>
  </w:num>
  <w:num w:numId="15">
    <w:abstractNumId w:val="24"/>
  </w:num>
  <w:num w:numId="16">
    <w:abstractNumId w:val="29"/>
  </w:num>
  <w:num w:numId="17">
    <w:abstractNumId w:val="12"/>
  </w:num>
  <w:num w:numId="18">
    <w:abstractNumId w:val="15"/>
  </w:num>
  <w:num w:numId="19">
    <w:abstractNumId w:val="6"/>
  </w:num>
  <w:num w:numId="20">
    <w:abstractNumId w:val="16"/>
  </w:num>
  <w:num w:numId="21">
    <w:abstractNumId w:val="28"/>
  </w:num>
  <w:num w:numId="22">
    <w:abstractNumId w:val="11"/>
  </w:num>
  <w:num w:numId="23">
    <w:abstractNumId w:val="23"/>
  </w:num>
  <w:num w:numId="24">
    <w:abstractNumId w:val="20"/>
  </w:num>
  <w:num w:numId="25">
    <w:abstractNumId w:val="17"/>
  </w:num>
  <w:num w:numId="26">
    <w:abstractNumId w:val="3"/>
    <w:lvlOverride w:ilvl="0">
      <w:startOverride w:val="5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5"/>
  </w:num>
  <w:num w:numId="29">
    <w:abstractNumId w:val="4"/>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61"/>
    <w:rsid w:val="00020BAA"/>
    <w:rsid w:val="00022131"/>
    <w:rsid w:val="000474FB"/>
    <w:rsid w:val="00053A92"/>
    <w:rsid w:val="0005605E"/>
    <w:rsid w:val="00057F36"/>
    <w:rsid w:val="000A1F30"/>
    <w:rsid w:val="000A48EC"/>
    <w:rsid w:val="000A523F"/>
    <w:rsid w:val="000B6845"/>
    <w:rsid w:val="000E00D4"/>
    <w:rsid w:val="000E6577"/>
    <w:rsid w:val="000E7A19"/>
    <w:rsid w:val="00104A1B"/>
    <w:rsid w:val="001177DD"/>
    <w:rsid w:val="00123959"/>
    <w:rsid w:val="001308EB"/>
    <w:rsid w:val="0013646D"/>
    <w:rsid w:val="0014060D"/>
    <w:rsid w:val="001412D4"/>
    <w:rsid w:val="00144F64"/>
    <w:rsid w:val="00151567"/>
    <w:rsid w:val="00154BEA"/>
    <w:rsid w:val="001612CC"/>
    <w:rsid w:val="001631D9"/>
    <w:rsid w:val="00163E17"/>
    <w:rsid w:val="00166F9E"/>
    <w:rsid w:val="00184BB3"/>
    <w:rsid w:val="00187D5A"/>
    <w:rsid w:val="001972D7"/>
    <w:rsid w:val="001A28F6"/>
    <w:rsid w:val="001B2831"/>
    <w:rsid w:val="001C0493"/>
    <w:rsid w:val="001C28AD"/>
    <w:rsid w:val="001D5ECF"/>
    <w:rsid w:val="001D7FCB"/>
    <w:rsid w:val="001E0B9F"/>
    <w:rsid w:val="001E102B"/>
    <w:rsid w:val="001E1A6A"/>
    <w:rsid w:val="001E2B99"/>
    <w:rsid w:val="001E69B6"/>
    <w:rsid w:val="001F082D"/>
    <w:rsid w:val="001F4DBB"/>
    <w:rsid w:val="001F7C89"/>
    <w:rsid w:val="00202403"/>
    <w:rsid w:val="0020312D"/>
    <w:rsid w:val="0020495F"/>
    <w:rsid w:val="00206E33"/>
    <w:rsid w:val="00210519"/>
    <w:rsid w:val="00230CEF"/>
    <w:rsid w:val="00231964"/>
    <w:rsid w:val="00241B17"/>
    <w:rsid w:val="00241C81"/>
    <w:rsid w:val="00257A1C"/>
    <w:rsid w:val="002701B8"/>
    <w:rsid w:val="0027203D"/>
    <w:rsid w:val="0027234C"/>
    <w:rsid w:val="00272E03"/>
    <w:rsid w:val="00276DD2"/>
    <w:rsid w:val="00281795"/>
    <w:rsid w:val="00283B4C"/>
    <w:rsid w:val="002850E3"/>
    <w:rsid w:val="00287211"/>
    <w:rsid w:val="00287E2F"/>
    <w:rsid w:val="002A1948"/>
    <w:rsid w:val="002A291F"/>
    <w:rsid w:val="002B6A1F"/>
    <w:rsid w:val="002C0877"/>
    <w:rsid w:val="002C2AE2"/>
    <w:rsid w:val="002D0DCE"/>
    <w:rsid w:val="002D1CDB"/>
    <w:rsid w:val="002D6E19"/>
    <w:rsid w:val="002E2B10"/>
    <w:rsid w:val="002F1415"/>
    <w:rsid w:val="002F1502"/>
    <w:rsid w:val="002F169D"/>
    <w:rsid w:val="002F2069"/>
    <w:rsid w:val="002F6F92"/>
    <w:rsid w:val="003018C0"/>
    <w:rsid w:val="003041AD"/>
    <w:rsid w:val="00305820"/>
    <w:rsid w:val="0031279F"/>
    <w:rsid w:val="00314109"/>
    <w:rsid w:val="003163A2"/>
    <w:rsid w:val="00322EE1"/>
    <w:rsid w:val="003336E4"/>
    <w:rsid w:val="00334CD6"/>
    <w:rsid w:val="00336D96"/>
    <w:rsid w:val="00344F07"/>
    <w:rsid w:val="003464AD"/>
    <w:rsid w:val="003469C8"/>
    <w:rsid w:val="00354473"/>
    <w:rsid w:val="00355EA4"/>
    <w:rsid w:val="003635BE"/>
    <w:rsid w:val="00365A48"/>
    <w:rsid w:val="00366B5E"/>
    <w:rsid w:val="00372844"/>
    <w:rsid w:val="0039541B"/>
    <w:rsid w:val="003A0838"/>
    <w:rsid w:val="003A5036"/>
    <w:rsid w:val="003C31C9"/>
    <w:rsid w:val="003C4961"/>
    <w:rsid w:val="003C7C5D"/>
    <w:rsid w:val="003D0AD2"/>
    <w:rsid w:val="003D74D2"/>
    <w:rsid w:val="003E45CC"/>
    <w:rsid w:val="003E4E7D"/>
    <w:rsid w:val="003E5D57"/>
    <w:rsid w:val="003F5913"/>
    <w:rsid w:val="004024F8"/>
    <w:rsid w:val="0041159A"/>
    <w:rsid w:val="004305A8"/>
    <w:rsid w:val="004379B7"/>
    <w:rsid w:val="00443CA0"/>
    <w:rsid w:val="00450E14"/>
    <w:rsid w:val="004569B2"/>
    <w:rsid w:val="00460797"/>
    <w:rsid w:val="00462C65"/>
    <w:rsid w:val="00467B14"/>
    <w:rsid w:val="00471575"/>
    <w:rsid w:val="00473B61"/>
    <w:rsid w:val="00474EDA"/>
    <w:rsid w:val="0047536D"/>
    <w:rsid w:val="004805CA"/>
    <w:rsid w:val="004824FA"/>
    <w:rsid w:val="00484011"/>
    <w:rsid w:val="004841F1"/>
    <w:rsid w:val="00487130"/>
    <w:rsid w:val="00492777"/>
    <w:rsid w:val="004A1E3A"/>
    <w:rsid w:val="004A670B"/>
    <w:rsid w:val="004C4AEA"/>
    <w:rsid w:val="004E003C"/>
    <w:rsid w:val="004E16EB"/>
    <w:rsid w:val="004E47B2"/>
    <w:rsid w:val="004E6665"/>
    <w:rsid w:val="004F634E"/>
    <w:rsid w:val="004F67A8"/>
    <w:rsid w:val="004F6F3D"/>
    <w:rsid w:val="005026FA"/>
    <w:rsid w:val="00522A50"/>
    <w:rsid w:val="00523A00"/>
    <w:rsid w:val="00527225"/>
    <w:rsid w:val="0053557D"/>
    <w:rsid w:val="00543E51"/>
    <w:rsid w:val="005463DE"/>
    <w:rsid w:val="00546DC2"/>
    <w:rsid w:val="005542E8"/>
    <w:rsid w:val="00556630"/>
    <w:rsid w:val="0055686D"/>
    <w:rsid w:val="005610F7"/>
    <w:rsid w:val="00573C72"/>
    <w:rsid w:val="0057552E"/>
    <w:rsid w:val="005800EE"/>
    <w:rsid w:val="005869D6"/>
    <w:rsid w:val="005A33F6"/>
    <w:rsid w:val="005A59E5"/>
    <w:rsid w:val="005B5BE6"/>
    <w:rsid w:val="005B7440"/>
    <w:rsid w:val="005C6E9D"/>
    <w:rsid w:val="005E1BF4"/>
    <w:rsid w:val="005E2150"/>
    <w:rsid w:val="005E2995"/>
    <w:rsid w:val="005E4BA6"/>
    <w:rsid w:val="005F3FEF"/>
    <w:rsid w:val="00601392"/>
    <w:rsid w:val="00607F7C"/>
    <w:rsid w:val="006102DA"/>
    <w:rsid w:val="0062100C"/>
    <w:rsid w:val="00621F93"/>
    <w:rsid w:val="006315A3"/>
    <w:rsid w:val="00632DBD"/>
    <w:rsid w:val="00637CC1"/>
    <w:rsid w:val="00644320"/>
    <w:rsid w:val="00655D0D"/>
    <w:rsid w:val="006579A2"/>
    <w:rsid w:val="00667C89"/>
    <w:rsid w:val="00670BE7"/>
    <w:rsid w:val="006711EE"/>
    <w:rsid w:val="006809BB"/>
    <w:rsid w:val="006809FD"/>
    <w:rsid w:val="00691D1F"/>
    <w:rsid w:val="00697BAE"/>
    <w:rsid w:val="006B4DDC"/>
    <w:rsid w:val="006B5E55"/>
    <w:rsid w:val="006C30B8"/>
    <w:rsid w:val="006D25A1"/>
    <w:rsid w:val="006D2DF2"/>
    <w:rsid w:val="006D504B"/>
    <w:rsid w:val="006D6306"/>
    <w:rsid w:val="006E4745"/>
    <w:rsid w:val="006E770F"/>
    <w:rsid w:val="006F6856"/>
    <w:rsid w:val="007030F1"/>
    <w:rsid w:val="00704894"/>
    <w:rsid w:val="007145D0"/>
    <w:rsid w:val="00716F94"/>
    <w:rsid w:val="00724DB9"/>
    <w:rsid w:val="00727E15"/>
    <w:rsid w:val="00744FBB"/>
    <w:rsid w:val="00747888"/>
    <w:rsid w:val="00760E12"/>
    <w:rsid w:val="00762184"/>
    <w:rsid w:val="00763CF3"/>
    <w:rsid w:val="00772293"/>
    <w:rsid w:val="00774590"/>
    <w:rsid w:val="00783C75"/>
    <w:rsid w:val="00784619"/>
    <w:rsid w:val="0078627B"/>
    <w:rsid w:val="00794381"/>
    <w:rsid w:val="00794E32"/>
    <w:rsid w:val="007B305A"/>
    <w:rsid w:val="007B6500"/>
    <w:rsid w:val="007C6296"/>
    <w:rsid w:val="007C7CD0"/>
    <w:rsid w:val="00800993"/>
    <w:rsid w:val="00815C7D"/>
    <w:rsid w:val="00817941"/>
    <w:rsid w:val="008205CA"/>
    <w:rsid w:val="008261AB"/>
    <w:rsid w:val="00835CA7"/>
    <w:rsid w:val="008370D4"/>
    <w:rsid w:val="008414AD"/>
    <w:rsid w:val="008428D9"/>
    <w:rsid w:val="00846502"/>
    <w:rsid w:val="00852B8B"/>
    <w:rsid w:val="00856D3E"/>
    <w:rsid w:val="00871EAA"/>
    <w:rsid w:val="00884DB9"/>
    <w:rsid w:val="0089676F"/>
    <w:rsid w:val="008A1D9C"/>
    <w:rsid w:val="008A630E"/>
    <w:rsid w:val="008A702F"/>
    <w:rsid w:val="008C67D2"/>
    <w:rsid w:val="008E0683"/>
    <w:rsid w:val="008E4EF5"/>
    <w:rsid w:val="009011A8"/>
    <w:rsid w:val="00902DD9"/>
    <w:rsid w:val="00904FCA"/>
    <w:rsid w:val="00911486"/>
    <w:rsid w:val="009129CA"/>
    <w:rsid w:val="009206B6"/>
    <w:rsid w:val="00923DE8"/>
    <w:rsid w:val="009263C1"/>
    <w:rsid w:val="0092743E"/>
    <w:rsid w:val="00931C02"/>
    <w:rsid w:val="00941B4F"/>
    <w:rsid w:val="00947810"/>
    <w:rsid w:val="00963CE3"/>
    <w:rsid w:val="00964F18"/>
    <w:rsid w:val="00974424"/>
    <w:rsid w:val="009749B3"/>
    <w:rsid w:val="00974A51"/>
    <w:rsid w:val="009759F3"/>
    <w:rsid w:val="00987F76"/>
    <w:rsid w:val="00993088"/>
    <w:rsid w:val="00994661"/>
    <w:rsid w:val="00994C0D"/>
    <w:rsid w:val="0099664F"/>
    <w:rsid w:val="009970FA"/>
    <w:rsid w:val="00997D5D"/>
    <w:rsid w:val="009A0447"/>
    <w:rsid w:val="009A5150"/>
    <w:rsid w:val="009B034F"/>
    <w:rsid w:val="009B4A51"/>
    <w:rsid w:val="009B607F"/>
    <w:rsid w:val="009C244A"/>
    <w:rsid w:val="009C28B1"/>
    <w:rsid w:val="009C3C78"/>
    <w:rsid w:val="009C4E23"/>
    <w:rsid w:val="009C61AD"/>
    <w:rsid w:val="009D373D"/>
    <w:rsid w:val="009E1D05"/>
    <w:rsid w:val="009E1E7A"/>
    <w:rsid w:val="009F5080"/>
    <w:rsid w:val="00A06BC8"/>
    <w:rsid w:val="00A11B0C"/>
    <w:rsid w:val="00A24B33"/>
    <w:rsid w:val="00A26764"/>
    <w:rsid w:val="00A305CE"/>
    <w:rsid w:val="00A3356C"/>
    <w:rsid w:val="00A33B35"/>
    <w:rsid w:val="00A36419"/>
    <w:rsid w:val="00A54BC5"/>
    <w:rsid w:val="00A578C2"/>
    <w:rsid w:val="00A72652"/>
    <w:rsid w:val="00A75D1C"/>
    <w:rsid w:val="00A809AA"/>
    <w:rsid w:val="00A82609"/>
    <w:rsid w:val="00A849B3"/>
    <w:rsid w:val="00A8510D"/>
    <w:rsid w:val="00A86AF3"/>
    <w:rsid w:val="00A90BDC"/>
    <w:rsid w:val="00A95477"/>
    <w:rsid w:val="00A975A9"/>
    <w:rsid w:val="00AA1D90"/>
    <w:rsid w:val="00AA3192"/>
    <w:rsid w:val="00AB3608"/>
    <w:rsid w:val="00AC4FBE"/>
    <w:rsid w:val="00AC5C48"/>
    <w:rsid w:val="00AF0CF4"/>
    <w:rsid w:val="00AF2252"/>
    <w:rsid w:val="00B01FD7"/>
    <w:rsid w:val="00B03DC8"/>
    <w:rsid w:val="00B1129F"/>
    <w:rsid w:val="00B11D61"/>
    <w:rsid w:val="00B122B0"/>
    <w:rsid w:val="00B12F51"/>
    <w:rsid w:val="00B208F2"/>
    <w:rsid w:val="00B2751E"/>
    <w:rsid w:val="00B3650C"/>
    <w:rsid w:val="00B60DC3"/>
    <w:rsid w:val="00B64BFA"/>
    <w:rsid w:val="00B757E1"/>
    <w:rsid w:val="00B85DE4"/>
    <w:rsid w:val="00B870E5"/>
    <w:rsid w:val="00B91A31"/>
    <w:rsid w:val="00BA6DB4"/>
    <w:rsid w:val="00BC3F3C"/>
    <w:rsid w:val="00BC5BB2"/>
    <w:rsid w:val="00BF26B9"/>
    <w:rsid w:val="00BF3F54"/>
    <w:rsid w:val="00C00697"/>
    <w:rsid w:val="00C0376C"/>
    <w:rsid w:val="00C06B1E"/>
    <w:rsid w:val="00C06D77"/>
    <w:rsid w:val="00C06F93"/>
    <w:rsid w:val="00C14BA6"/>
    <w:rsid w:val="00C347E7"/>
    <w:rsid w:val="00C3485C"/>
    <w:rsid w:val="00C44412"/>
    <w:rsid w:val="00C50A90"/>
    <w:rsid w:val="00C57C8C"/>
    <w:rsid w:val="00C647AC"/>
    <w:rsid w:val="00C856E2"/>
    <w:rsid w:val="00C9441F"/>
    <w:rsid w:val="00CA2004"/>
    <w:rsid w:val="00CB334D"/>
    <w:rsid w:val="00CB56D5"/>
    <w:rsid w:val="00CD0771"/>
    <w:rsid w:val="00CD1B49"/>
    <w:rsid w:val="00CD1EA8"/>
    <w:rsid w:val="00CD68AB"/>
    <w:rsid w:val="00CF5ABD"/>
    <w:rsid w:val="00CF63CE"/>
    <w:rsid w:val="00D0179A"/>
    <w:rsid w:val="00D067C1"/>
    <w:rsid w:val="00D13B13"/>
    <w:rsid w:val="00D16E78"/>
    <w:rsid w:val="00D17C41"/>
    <w:rsid w:val="00D201D3"/>
    <w:rsid w:val="00D26A64"/>
    <w:rsid w:val="00D31AF1"/>
    <w:rsid w:val="00D4221A"/>
    <w:rsid w:val="00D52B9A"/>
    <w:rsid w:val="00D5367E"/>
    <w:rsid w:val="00D7285C"/>
    <w:rsid w:val="00D823CA"/>
    <w:rsid w:val="00D861ED"/>
    <w:rsid w:val="00D873E0"/>
    <w:rsid w:val="00D9417E"/>
    <w:rsid w:val="00D94F8B"/>
    <w:rsid w:val="00DA4EA9"/>
    <w:rsid w:val="00DA5988"/>
    <w:rsid w:val="00DB28DC"/>
    <w:rsid w:val="00DB4E06"/>
    <w:rsid w:val="00DC317C"/>
    <w:rsid w:val="00DC4FF2"/>
    <w:rsid w:val="00DC79CC"/>
    <w:rsid w:val="00DD39CD"/>
    <w:rsid w:val="00DF3661"/>
    <w:rsid w:val="00DF42C7"/>
    <w:rsid w:val="00E134F4"/>
    <w:rsid w:val="00E23568"/>
    <w:rsid w:val="00E245B5"/>
    <w:rsid w:val="00E24C20"/>
    <w:rsid w:val="00E279DA"/>
    <w:rsid w:val="00E335BD"/>
    <w:rsid w:val="00E33E1B"/>
    <w:rsid w:val="00E34D3E"/>
    <w:rsid w:val="00E8113E"/>
    <w:rsid w:val="00E81C5E"/>
    <w:rsid w:val="00E82530"/>
    <w:rsid w:val="00E83B3C"/>
    <w:rsid w:val="00E8736B"/>
    <w:rsid w:val="00E90275"/>
    <w:rsid w:val="00E925D4"/>
    <w:rsid w:val="00E94518"/>
    <w:rsid w:val="00E97226"/>
    <w:rsid w:val="00EB63B3"/>
    <w:rsid w:val="00EC0BF0"/>
    <w:rsid w:val="00EC2E10"/>
    <w:rsid w:val="00ED6878"/>
    <w:rsid w:val="00EF0EC8"/>
    <w:rsid w:val="00EF33CD"/>
    <w:rsid w:val="00F033AE"/>
    <w:rsid w:val="00F10679"/>
    <w:rsid w:val="00F300CB"/>
    <w:rsid w:val="00F36643"/>
    <w:rsid w:val="00F42C3A"/>
    <w:rsid w:val="00F52BCC"/>
    <w:rsid w:val="00F52F15"/>
    <w:rsid w:val="00F5313F"/>
    <w:rsid w:val="00F57581"/>
    <w:rsid w:val="00F725B5"/>
    <w:rsid w:val="00F81A48"/>
    <w:rsid w:val="00FD17C9"/>
    <w:rsid w:val="00FD1EF0"/>
    <w:rsid w:val="00FD2A5B"/>
    <w:rsid w:val="00FE003D"/>
    <w:rsid w:val="00FE6A5C"/>
    <w:rsid w:val="00FE73EE"/>
    <w:rsid w:val="00FF0349"/>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paragraph" w:styleId="Heading3">
    <w:name w:val="heading 3"/>
    <w:basedOn w:val="Normal"/>
    <w:next w:val="Normal"/>
    <w:link w:val="Heading3Char"/>
    <w:uiPriority w:val="9"/>
    <w:semiHidden/>
    <w:unhideWhenUsed/>
    <w:qFormat/>
    <w:rsid w:val="002872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3Char">
    <w:name w:val="Heading 3 Char"/>
    <w:basedOn w:val="DefaultParagraphFont"/>
    <w:link w:val="Heading3"/>
    <w:uiPriority w:val="9"/>
    <w:semiHidden/>
    <w:rsid w:val="00287211"/>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CD68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68AB"/>
    <w:rPr>
      <w:sz w:val="20"/>
      <w:szCs w:val="20"/>
    </w:rPr>
  </w:style>
  <w:style w:type="character" w:styleId="FootnoteReference">
    <w:name w:val="footnote reference"/>
    <w:basedOn w:val="DefaultParagraphFont"/>
    <w:uiPriority w:val="99"/>
    <w:semiHidden/>
    <w:unhideWhenUsed/>
    <w:rsid w:val="00CD68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paragraph" w:styleId="Heading3">
    <w:name w:val="heading 3"/>
    <w:basedOn w:val="Normal"/>
    <w:next w:val="Normal"/>
    <w:link w:val="Heading3Char"/>
    <w:uiPriority w:val="9"/>
    <w:semiHidden/>
    <w:unhideWhenUsed/>
    <w:qFormat/>
    <w:rsid w:val="002872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3Char">
    <w:name w:val="Heading 3 Char"/>
    <w:basedOn w:val="DefaultParagraphFont"/>
    <w:link w:val="Heading3"/>
    <w:uiPriority w:val="9"/>
    <w:semiHidden/>
    <w:rsid w:val="00287211"/>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CD68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68AB"/>
    <w:rPr>
      <w:sz w:val="20"/>
      <w:szCs w:val="20"/>
    </w:rPr>
  </w:style>
  <w:style w:type="character" w:styleId="FootnoteReference">
    <w:name w:val="footnote reference"/>
    <w:basedOn w:val="DefaultParagraphFont"/>
    <w:uiPriority w:val="99"/>
    <w:semiHidden/>
    <w:unhideWhenUsed/>
    <w:rsid w:val="00CD68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317209">
      <w:bodyDiv w:val="1"/>
      <w:marLeft w:val="0"/>
      <w:marRight w:val="0"/>
      <w:marTop w:val="0"/>
      <w:marBottom w:val="0"/>
      <w:divBdr>
        <w:top w:val="none" w:sz="0" w:space="0" w:color="auto"/>
        <w:left w:val="none" w:sz="0" w:space="0" w:color="auto"/>
        <w:bottom w:val="none" w:sz="0" w:space="0" w:color="auto"/>
        <w:right w:val="none" w:sz="0" w:space="0" w:color="auto"/>
      </w:divBdr>
    </w:div>
    <w:div w:id="526135937">
      <w:bodyDiv w:val="1"/>
      <w:marLeft w:val="0"/>
      <w:marRight w:val="0"/>
      <w:marTop w:val="0"/>
      <w:marBottom w:val="0"/>
      <w:divBdr>
        <w:top w:val="none" w:sz="0" w:space="0" w:color="auto"/>
        <w:left w:val="none" w:sz="0" w:space="0" w:color="auto"/>
        <w:bottom w:val="none" w:sz="0" w:space="0" w:color="auto"/>
        <w:right w:val="none" w:sz="0" w:space="0" w:color="auto"/>
      </w:divBdr>
    </w:div>
    <w:div w:id="609508772">
      <w:bodyDiv w:val="1"/>
      <w:marLeft w:val="0"/>
      <w:marRight w:val="0"/>
      <w:marTop w:val="0"/>
      <w:marBottom w:val="0"/>
      <w:divBdr>
        <w:top w:val="none" w:sz="0" w:space="0" w:color="auto"/>
        <w:left w:val="none" w:sz="0" w:space="0" w:color="auto"/>
        <w:bottom w:val="none" w:sz="0" w:space="0" w:color="auto"/>
        <w:right w:val="none" w:sz="0" w:space="0" w:color="auto"/>
      </w:divBdr>
    </w:div>
    <w:div w:id="732504421">
      <w:bodyDiv w:val="1"/>
      <w:marLeft w:val="0"/>
      <w:marRight w:val="0"/>
      <w:marTop w:val="0"/>
      <w:marBottom w:val="0"/>
      <w:divBdr>
        <w:top w:val="none" w:sz="0" w:space="0" w:color="auto"/>
        <w:left w:val="none" w:sz="0" w:space="0" w:color="auto"/>
        <w:bottom w:val="none" w:sz="0" w:space="0" w:color="auto"/>
        <w:right w:val="none" w:sz="0" w:space="0" w:color="auto"/>
      </w:divBdr>
    </w:div>
    <w:div w:id="945116527">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10005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mail:%20aboey@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82011-E829-40D1-AD3D-B7A7BFDAC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Rasulnia, Bobby (CDC/OSTLTS/DPHPI)</cp:lastModifiedBy>
  <cp:revision>3</cp:revision>
  <cp:lastPrinted>2013-08-06T15:07:00Z</cp:lastPrinted>
  <dcterms:created xsi:type="dcterms:W3CDTF">2013-08-30T19:36:00Z</dcterms:created>
  <dcterms:modified xsi:type="dcterms:W3CDTF">2013-08-30T22:08:00Z</dcterms:modified>
</cp:coreProperties>
</file>