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F94" w:rsidRPr="007F3398" w:rsidRDefault="00874C11" w:rsidP="00716F94">
      <w:pPr>
        <w:spacing w:after="0"/>
        <w:rPr>
          <w:rFonts w:ascii="Cambria" w:hAnsi="Cambria"/>
          <w:b/>
        </w:rPr>
      </w:pPr>
      <w:r>
        <w:rPr>
          <w:rFonts w:ascii="Cambria" w:hAnsi="Cambria"/>
          <w:b/>
        </w:rPr>
        <w:t xml:space="preserve">  </w:t>
      </w:r>
    </w:p>
    <w:p w:rsidR="009B4A51" w:rsidRPr="007F3398" w:rsidRDefault="009B4A51" w:rsidP="00716F94">
      <w:pPr>
        <w:spacing w:after="0"/>
        <w:rPr>
          <w:rFonts w:ascii="Cambria" w:hAnsi="Cambria"/>
          <w:b/>
        </w:rPr>
      </w:pPr>
    </w:p>
    <w:p w:rsidR="009B4A51" w:rsidRPr="007F3398" w:rsidRDefault="009B4A51" w:rsidP="009B4A51">
      <w:pPr>
        <w:spacing w:after="0"/>
        <w:jc w:val="center"/>
        <w:rPr>
          <w:rFonts w:ascii="Cambria" w:hAnsi="Cambria"/>
          <w:b/>
        </w:rPr>
      </w:pPr>
    </w:p>
    <w:p w:rsidR="009B4A51" w:rsidRPr="007F3398" w:rsidRDefault="009B4A51" w:rsidP="009B4A51">
      <w:pPr>
        <w:spacing w:after="0"/>
        <w:jc w:val="center"/>
        <w:rPr>
          <w:rFonts w:ascii="Cambria" w:hAnsi="Cambria"/>
          <w:b/>
        </w:rPr>
      </w:pPr>
    </w:p>
    <w:p w:rsidR="009B4A51" w:rsidRPr="007F3398" w:rsidRDefault="009B4A51" w:rsidP="009B4A51">
      <w:pPr>
        <w:spacing w:after="0"/>
        <w:jc w:val="center"/>
        <w:rPr>
          <w:rFonts w:ascii="Cambria" w:hAnsi="Cambria"/>
          <w:color w:val="0033CC"/>
          <w:sz w:val="28"/>
        </w:rPr>
      </w:pPr>
    </w:p>
    <w:p w:rsidR="00667C89" w:rsidRPr="007F3398" w:rsidRDefault="00667C89" w:rsidP="009B4A51">
      <w:pPr>
        <w:spacing w:after="0"/>
        <w:jc w:val="center"/>
        <w:rPr>
          <w:rFonts w:ascii="Cambria" w:hAnsi="Cambria"/>
          <w:color w:val="0033CC"/>
          <w:sz w:val="28"/>
        </w:rPr>
      </w:pPr>
    </w:p>
    <w:p w:rsidR="00775653" w:rsidRPr="00883A83" w:rsidRDefault="00885A68" w:rsidP="00775653">
      <w:pPr>
        <w:spacing w:after="0"/>
        <w:jc w:val="center"/>
        <w:rPr>
          <w:rFonts w:ascii="Cambria" w:hAnsi="Cambria"/>
          <w:b/>
          <w:sz w:val="40"/>
        </w:rPr>
      </w:pPr>
      <w:r>
        <w:rPr>
          <w:rFonts w:ascii="Cambria" w:hAnsi="Cambria"/>
          <w:b/>
          <w:sz w:val="40"/>
        </w:rPr>
        <w:t xml:space="preserve">Assessing Satisfaction and </w:t>
      </w:r>
      <w:r w:rsidR="00775653" w:rsidRPr="00883A83">
        <w:rPr>
          <w:rFonts w:ascii="Cambria" w:hAnsi="Cambria"/>
          <w:b/>
          <w:sz w:val="40"/>
        </w:rPr>
        <w:t>U</w:t>
      </w:r>
      <w:r>
        <w:rPr>
          <w:rFonts w:ascii="Cambria" w:hAnsi="Cambria"/>
          <w:b/>
          <w:sz w:val="40"/>
        </w:rPr>
        <w:t>tility</w:t>
      </w:r>
      <w:r w:rsidR="00775653" w:rsidRPr="00883A83">
        <w:rPr>
          <w:rFonts w:ascii="Cambria" w:hAnsi="Cambria"/>
          <w:b/>
          <w:sz w:val="40"/>
        </w:rPr>
        <w:t xml:space="preserve"> of </w:t>
      </w:r>
    </w:p>
    <w:p w:rsidR="00775653" w:rsidRPr="00883A83" w:rsidRDefault="00775653" w:rsidP="00775653">
      <w:pPr>
        <w:spacing w:after="0"/>
        <w:jc w:val="center"/>
        <w:rPr>
          <w:rFonts w:ascii="Cambria" w:hAnsi="Cambria"/>
          <w:b/>
          <w:sz w:val="40"/>
        </w:rPr>
      </w:pPr>
      <w:r w:rsidRPr="00883A83">
        <w:rPr>
          <w:rFonts w:ascii="Cambria" w:hAnsi="Cambria"/>
          <w:b/>
          <w:sz w:val="40"/>
        </w:rPr>
        <w:t xml:space="preserve">OSTLTS Communication Products for </w:t>
      </w:r>
    </w:p>
    <w:p w:rsidR="00775653" w:rsidRPr="00EE3D61" w:rsidRDefault="00775653" w:rsidP="00775653">
      <w:pPr>
        <w:spacing w:after="0"/>
        <w:jc w:val="center"/>
        <w:rPr>
          <w:rFonts w:ascii="Cambria" w:hAnsi="Cambria"/>
          <w:b/>
          <w:sz w:val="40"/>
        </w:rPr>
      </w:pPr>
      <w:r w:rsidRPr="00883A83">
        <w:rPr>
          <w:rFonts w:ascii="Cambria" w:hAnsi="Cambria"/>
          <w:b/>
          <w:sz w:val="40"/>
        </w:rPr>
        <w:t>Health Department Staff</w:t>
      </w:r>
    </w:p>
    <w:p w:rsidR="00AA3192" w:rsidRDefault="00AA3192" w:rsidP="00484011">
      <w:pPr>
        <w:spacing w:after="0"/>
        <w:jc w:val="center"/>
        <w:rPr>
          <w:rFonts w:ascii="Cambria" w:hAnsi="Cambria"/>
          <w:b/>
        </w:rPr>
      </w:pPr>
    </w:p>
    <w:p w:rsidR="004B0F2C" w:rsidRPr="007F3398" w:rsidRDefault="004B0F2C" w:rsidP="00484011">
      <w:pPr>
        <w:spacing w:after="0"/>
        <w:jc w:val="center"/>
        <w:rPr>
          <w:rFonts w:ascii="Cambria" w:hAnsi="Cambria"/>
          <w:b/>
        </w:rPr>
      </w:pPr>
    </w:p>
    <w:p w:rsidR="00716F94" w:rsidRPr="007F3398" w:rsidRDefault="00484011" w:rsidP="00484011">
      <w:pPr>
        <w:spacing w:after="0"/>
        <w:jc w:val="center"/>
        <w:rPr>
          <w:rFonts w:ascii="Cambria" w:hAnsi="Cambria"/>
        </w:rPr>
      </w:pPr>
      <w:r w:rsidRPr="007F3398">
        <w:rPr>
          <w:rFonts w:ascii="Cambria" w:hAnsi="Cambria"/>
        </w:rPr>
        <w:t>OSTL</w:t>
      </w:r>
      <w:r w:rsidR="00316F00" w:rsidRPr="007F3398">
        <w:rPr>
          <w:rFonts w:ascii="Cambria" w:hAnsi="Cambria"/>
        </w:rPr>
        <w:t>TS Generic Information Collection</w:t>
      </w:r>
      <w:r w:rsidRPr="007F3398">
        <w:rPr>
          <w:rFonts w:ascii="Cambria" w:hAnsi="Cambria"/>
        </w:rPr>
        <w:t xml:space="preserve"> Request</w:t>
      </w:r>
    </w:p>
    <w:p w:rsidR="00484011" w:rsidRPr="00AA3192" w:rsidRDefault="00484011" w:rsidP="00484011">
      <w:pPr>
        <w:pStyle w:val="Header"/>
        <w:tabs>
          <w:tab w:val="clear" w:pos="4680"/>
        </w:tabs>
        <w:jc w:val="center"/>
      </w:pPr>
      <w:r w:rsidRPr="00A04C8A">
        <w:t>OMB No. 0920-0879</w:t>
      </w:r>
    </w:p>
    <w:p w:rsidR="009B4A51" w:rsidRPr="007F3398" w:rsidRDefault="009B4A51" w:rsidP="00716F94">
      <w:pPr>
        <w:spacing w:after="0"/>
        <w:rPr>
          <w:rFonts w:ascii="Cambria" w:hAnsi="Cambria"/>
          <w:b/>
        </w:rPr>
      </w:pPr>
    </w:p>
    <w:p w:rsidR="009B4A51" w:rsidRPr="007F3398" w:rsidRDefault="009B4A51" w:rsidP="00716F94">
      <w:pPr>
        <w:spacing w:after="0"/>
        <w:rPr>
          <w:rFonts w:ascii="Cambria" w:hAnsi="Cambria"/>
          <w:b/>
        </w:rPr>
      </w:pPr>
    </w:p>
    <w:p w:rsidR="00AA3192" w:rsidRPr="007F3398" w:rsidRDefault="00AA3192" w:rsidP="00716F94">
      <w:pPr>
        <w:spacing w:after="0"/>
        <w:rPr>
          <w:rFonts w:ascii="Cambria" w:hAnsi="Cambria"/>
          <w:b/>
        </w:rPr>
      </w:pPr>
    </w:p>
    <w:p w:rsidR="00AA3192" w:rsidRPr="007F3398" w:rsidRDefault="00AA3192" w:rsidP="00716F94">
      <w:pPr>
        <w:spacing w:after="0"/>
        <w:rPr>
          <w:rFonts w:ascii="Cambria" w:hAnsi="Cambria"/>
          <w:b/>
        </w:rPr>
      </w:pPr>
    </w:p>
    <w:p w:rsidR="009B4A51" w:rsidRPr="007F3398" w:rsidRDefault="009B4A51" w:rsidP="009B4A51">
      <w:pPr>
        <w:spacing w:after="0"/>
        <w:jc w:val="center"/>
        <w:rPr>
          <w:rFonts w:ascii="Cambria" w:hAnsi="Cambria"/>
          <w:sz w:val="32"/>
        </w:rPr>
      </w:pPr>
      <w:r w:rsidRPr="007F3398">
        <w:rPr>
          <w:rFonts w:ascii="Cambria" w:hAnsi="Cambria"/>
          <w:b/>
          <w:sz w:val="32"/>
        </w:rPr>
        <w:t>Supporting Statement – Section A</w:t>
      </w:r>
    </w:p>
    <w:p w:rsidR="009B4A51" w:rsidRPr="007F3398" w:rsidRDefault="009B4A51" w:rsidP="00716F94">
      <w:pPr>
        <w:spacing w:after="0"/>
        <w:rPr>
          <w:rFonts w:ascii="Cambria" w:hAnsi="Cambria"/>
          <w:b/>
        </w:rPr>
      </w:pPr>
    </w:p>
    <w:p w:rsidR="00484011" w:rsidRPr="007F3398" w:rsidRDefault="00484011" w:rsidP="00716F94">
      <w:pPr>
        <w:spacing w:after="0"/>
        <w:rPr>
          <w:rFonts w:ascii="Cambria" w:hAnsi="Cambria"/>
          <w:b/>
        </w:rPr>
      </w:pPr>
    </w:p>
    <w:p w:rsidR="00AA3192" w:rsidRPr="007F3398" w:rsidRDefault="00AA3192" w:rsidP="00716F94">
      <w:pPr>
        <w:spacing w:after="0"/>
        <w:rPr>
          <w:rFonts w:ascii="Cambria" w:hAnsi="Cambria"/>
          <w:b/>
        </w:rPr>
      </w:pPr>
    </w:p>
    <w:p w:rsidR="009B4A51" w:rsidRPr="007F3398" w:rsidRDefault="009B4A51" w:rsidP="00716F94">
      <w:pPr>
        <w:spacing w:after="0"/>
        <w:rPr>
          <w:rFonts w:ascii="Cambria" w:hAnsi="Cambria"/>
          <w:b/>
        </w:rPr>
      </w:pPr>
    </w:p>
    <w:p w:rsidR="009B4A51" w:rsidRPr="007F3398" w:rsidRDefault="009B4A51" w:rsidP="00716F94">
      <w:pPr>
        <w:spacing w:after="0"/>
        <w:rPr>
          <w:rFonts w:ascii="Cambria" w:hAnsi="Cambria"/>
          <w:b/>
        </w:rPr>
      </w:pPr>
    </w:p>
    <w:p w:rsidR="00187D5A" w:rsidRPr="007F3398" w:rsidRDefault="00187D5A" w:rsidP="00716F94">
      <w:pPr>
        <w:spacing w:after="0"/>
        <w:rPr>
          <w:rFonts w:ascii="Cambria" w:hAnsi="Cambria"/>
          <w:b/>
        </w:rPr>
      </w:pPr>
    </w:p>
    <w:p w:rsidR="009B4A51" w:rsidRPr="007F3398" w:rsidRDefault="009B4A51" w:rsidP="009B4A51">
      <w:pPr>
        <w:spacing w:after="0"/>
        <w:jc w:val="center"/>
        <w:rPr>
          <w:rFonts w:ascii="Cambria" w:hAnsi="Cambria"/>
        </w:rPr>
      </w:pPr>
      <w:r w:rsidRPr="003D775F">
        <w:rPr>
          <w:rFonts w:ascii="Cambria" w:hAnsi="Cambria"/>
          <w:b/>
        </w:rPr>
        <w:t>Submitted:</w:t>
      </w:r>
      <w:r w:rsidRPr="003D775F">
        <w:rPr>
          <w:rFonts w:ascii="Cambria" w:hAnsi="Cambria"/>
        </w:rPr>
        <w:t xml:space="preserve"> </w:t>
      </w:r>
      <w:r w:rsidR="00893207" w:rsidRPr="003D775F">
        <w:rPr>
          <w:rFonts w:ascii="Cambria" w:hAnsi="Cambria"/>
        </w:rPr>
        <w:t xml:space="preserve">August </w:t>
      </w:r>
      <w:r w:rsidR="003D775F" w:rsidRPr="003D775F">
        <w:rPr>
          <w:rFonts w:ascii="Cambria" w:hAnsi="Cambria"/>
        </w:rPr>
        <w:t>30</w:t>
      </w:r>
      <w:r w:rsidR="001C51ED" w:rsidRPr="003D775F">
        <w:rPr>
          <w:rFonts w:ascii="Cambria" w:hAnsi="Cambria"/>
        </w:rPr>
        <w:t>, 2013</w:t>
      </w:r>
    </w:p>
    <w:p w:rsidR="009B4A51" w:rsidRPr="007F3398" w:rsidRDefault="009B4A51" w:rsidP="00716F94">
      <w:pPr>
        <w:spacing w:after="0"/>
        <w:rPr>
          <w:rFonts w:ascii="Cambria" w:hAnsi="Cambria"/>
          <w:b/>
        </w:rPr>
      </w:pPr>
    </w:p>
    <w:p w:rsidR="009B4A51" w:rsidRPr="007F3398" w:rsidRDefault="009B4A51" w:rsidP="00716F94">
      <w:pPr>
        <w:spacing w:after="0"/>
        <w:rPr>
          <w:rFonts w:ascii="Cambria" w:hAnsi="Cambria"/>
          <w:b/>
        </w:rPr>
      </w:pPr>
    </w:p>
    <w:p w:rsidR="009B4A51" w:rsidRPr="007F3398" w:rsidRDefault="009B4A51" w:rsidP="00716F94">
      <w:pPr>
        <w:spacing w:after="0"/>
        <w:rPr>
          <w:rFonts w:ascii="Cambria" w:hAnsi="Cambria"/>
          <w:b/>
        </w:rPr>
      </w:pPr>
    </w:p>
    <w:p w:rsidR="00AA3192" w:rsidRPr="007F3398" w:rsidRDefault="00AA3192" w:rsidP="00716F94">
      <w:pPr>
        <w:spacing w:after="0"/>
        <w:rPr>
          <w:rFonts w:ascii="Cambria" w:hAnsi="Cambria"/>
          <w:b/>
        </w:rPr>
      </w:pPr>
    </w:p>
    <w:p w:rsidR="00AA3192" w:rsidRPr="007F3398" w:rsidRDefault="00AA3192" w:rsidP="00716F94">
      <w:pPr>
        <w:spacing w:after="0"/>
        <w:rPr>
          <w:rFonts w:ascii="Cambria" w:hAnsi="Cambria"/>
          <w:b/>
        </w:rPr>
      </w:pPr>
    </w:p>
    <w:p w:rsidR="009B4A51" w:rsidRPr="007F3398" w:rsidRDefault="009B4A51" w:rsidP="00716F94">
      <w:pPr>
        <w:spacing w:after="0"/>
        <w:rPr>
          <w:rFonts w:ascii="Cambria" w:hAnsi="Cambria"/>
          <w:b/>
        </w:rPr>
      </w:pPr>
    </w:p>
    <w:p w:rsidR="00321B51" w:rsidRPr="00946194" w:rsidRDefault="00716F94" w:rsidP="000B0962">
      <w:pPr>
        <w:spacing w:after="0"/>
        <w:rPr>
          <w:rFonts w:ascii="Cambria" w:hAnsi="Cambria"/>
          <w:b/>
          <w:u w:val="single"/>
        </w:rPr>
      </w:pPr>
      <w:r w:rsidRPr="007F3398">
        <w:rPr>
          <w:rFonts w:ascii="Cambria" w:hAnsi="Cambria"/>
          <w:b/>
          <w:u w:val="single"/>
        </w:rPr>
        <w:t>P</w:t>
      </w:r>
      <w:r w:rsidR="00667C89" w:rsidRPr="007F3398">
        <w:rPr>
          <w:rFonts w:ascii="Cambria" w:hAnsi="Cambria"/>
          <w:b/>
          <w:u w:val="single"/>
        </w:rPr>
        <w:t>rogram Official/Project Officer</w:t>
      </w:r>
    </w:p>
    <w:p w:rsidR="00EE3D61" w:rsidRDefault="00EE3D61" w:rsidP="00EE3D61">
      <w:pPr>
        <w:spacing w:after="0" w:line="240" w:lineRule="auto"/>
        <w:rPr>
          <w:rFonts w:ascii="Cambria" w:hAnsi="Cambria"/>
          <w:bCs/>
        </w:rPr>
      </w:pPr>
      <w:r>
        <w:rPr>
          <w:rFonts w:ascii="Cambria" w:hAnsi="Cambria"/>
          <w:bCs/>
        </w:rPr>
        <w:t>Angeline Boey</w:t>
      </w:r>
    </w:p>
    <w:p w:rsidR="00EE3D61" w:rsidRDefault="00EE3D61" w:rsidP="00EE3D61">
      <w:pPr>
        <w:spacing w:after="0" w:line="240" w:lineRule="auto"/>
        <w:rPr>
          <w:rFonts w:ascii="Cambria" w:hAnsi="Cambria"/>
          <w:bCs/>
        </w:rPr>
      </w:pPr>
      <w:r>
        <w:rPr>
          <w:rFonts w:ascii="Cambria" w:hAnsi="Cambria"/>
          <w:bCs/>
        </w:rPr>
        <w:t>Health Communication Specialist</w:t>
      </w:r>
    </w:p>
    <w:p w:rsidR="00EE3D61" w:rsidRDefault="00EE3D61" w:rsidP="00EE3D61">
      <w:pPr>
        <w:spacing w:after="0" w:line="240" w:lineRule="auto"/>
        <w:rPr>
          <w:rFonts w:ascii="Cambria" w:hAnsi="Cambria"/>
        </w:rPr>
      </w:pPr>
      <w:r>
        <w:rPr>
          <w:rFonts w:ascii="Cambria" w:hAnsi="Cambria"/>
          <w:bCs/>
        </w:rPr>
        <w:t>Office for State, Tribal, Local and Territorial Support (OSTLTS)</w:t>
      </w:r>
    </w:p>
    <w:p w:rsidR="00EE3D61" w:rsidRPr="0032665B" w:rsidRDefault="00EE3D61" w:rsidP="00EE3D61">
      <w:pPr>
        <w:spacing w:after="0" w:line="240" w:lineRule="auto"/>
        <w:rPr>
          <w:rFonts w:ascii="Cambria" w:hAnsi="Cambria"/>
        </w:rPr>
      </w:pPr>
      <w:r w:rsidRPr="0032665B">
        <w:rPr>
          <w:rFonts w:ascii="Cambria" w:hAnsi="Cambria"/>
        </w:rPr>
        <w:t>Centers for Disease Control and Prevention</w:t>
      </w:r>
    </w:p>
    <w:p w:rsidR="00C060AF" w:rsidRDefault="00C060AF" w:rsidP="00C060AF">
      <w:pPr>
        <w:spacing w:after="0" w:line="240" w:lineRule="auto"/>
        <w:rPr>
          <w:rFonts w:ascii="Cambria" w:hAnsi="Cambria"/>
        </w:rPr>
      </w:pPr>
      <w:r w:rsidRPr="00C060AF">
        <w:rPr>
          <w:rFonts w:ascii="Cambria" w:hAnsi="Cambria"/>
        </w:rPr>
        <w:t>4770 Buford Hwy, NE, MS E-70</w:t>
      </w:r>
      <w:r>
        <w:rPr>
          <w:rFonts w:ascii="Cambria" w:hAnsi="Cambria"/>
        </w:rPr>
        <w:t xml:space="preserve">, </w:t>
      </w:r>
      <w:r w:rsidRPr="00C060AF">
        <w:rPr>
          <w:rFonts w:ascii="Cambria" w:hAnsi="Cambria"/>
        </w:rPr>
        <w:t>Atlanta, GA 30341</w:t>
      </w:r>
    </w:p>
    <w:p w:rsidR="00EE3D61" w:rsidRPr="0032665B" w:rsidRDefault="00EE3D61" w:rsidP="00C060AF">
      <w:pPr>
        <w:spacing w:after="0" w:line="240" w:lineRule="auto"/>
        <w:rPr>
          <w:rFonts w:ascii="Cambria" w:hAnsi="Cambria"/>
        </w:rPr>
      </w:pPr>
      <w:r w:rsidRPr="0032665B">
        <w:rPr>
          <w:rFonts w:ascii="Cambria" w:hAnsi="Cambria"/>
        </w:rPr>
        <w:t>Phone: 404-498-</w:t>
      </w:r>
      <w:r>
        <w:rPr>
          <w:rFonts w:ascii="Cambria" w:hAnsi="Cambria"/>
        </w:rPr>
        <w:t>6469</w:t>
      </w:r>
    </w:p>
    <w:p w:rsidR="00EE3D61" w:rsidRPr="0032665B" w:rsidRDefault="00407B6B" w:rsidP="00EE3D61">
      <w:pPr>
        <w:spacing w:after="0" w:line="240" w:lineRule="auto"/>
        <w:rPr>
          <w:rFonts w:ascii="Cambria" w:hAnsi="Cambria"/>
        </w:rPr>
      </w:pPr>
      <w:hyperlink r:id="rId9" w:history="1">
        <w:r w:rsidR="00EE3D61" w:rsidRPr="00456840">
          <w:rPr>
            <w:rStyle w:val="Hyperlink"/>
            <w:rFonts w:ascii="Cambria" w:hAnsi="Cambria"/>
          </w:rPr>
          <w:t>Email: aboey@cdc.gov</w:t>
        </w:r>
      </w:hyperlink>
      <w:r w:rsidR="00EE3D61" w:rsidRPr="0032665B">
        <w:rPr>
          <w:rFonts w:ascii="Cambria" w:hAnsi="Cambria"/>
        </w:rPr>
        <w:t xml:space="preserve"> </w:t>
      </w:r>
    </w:p>
    <w:p w:rsidR="000B0962" w:rsidRPr="007F3398" w:rsidRDefault="000B0962" w:rsidP="00716F94">
      <w:pPr>
        <w:spacing w:after="0"/>
        <w:rPr>
          <w:rFonts w:ascii="Cambria" w:hAnsi="Cambria"/>
        </w:rPr>
      </w:pPr>
    </w:p>
    <w:p w:rsidR="003D0089" w:rsidRDefault="003D0089">
      <w:pPr>
        <w:spacing w:after="0" w:line="240" w:lineRule="auto"/>
        <w:rPr>
          <w:rFonts w:ascii="Cambria" w:hAnsi="Cambria"/>
          <w:b/>
          <w:sz w:val="28"/>
        </w:rPr>
      </w:pPr>
      <w:r>
        <w:rPr>
          <w:rFonts w:ascii="Cambria" w:hAnsi="Cambria"/>
          <w:b/>
          <w:sz w:val="28"/>
        </w:rPr>
        <w:br w:type="page"/>
      </w:r>
    </w:p>
    <w:p w:rsidR="00CD1EA8" w:rsidRPr="007F3398" w:rsidRDefault="00CD1EA8" w:rsidP="00716F94">
      <w:pPr>
        <w:spacing w:after="0"/>
        <w:rPr>
          <w:rFonts w:ascii="Cambria" w:hAnsi="Cambria"/>
          <w:b/>
          <w:sz w:val="28"/>
        </w:rPr>
      </w:pPr>
      <w:r w:rsidRPr="007F3398">
        <w:rPr>
          <w:rFonts w:ascii="Cambria" w:hAnsi="Cambria"/>
          <w:b/>
          <w:sz w:val="28"/>
        </w:rPr>
        <w:lastRenderedPageBreak/>
        <w:t>Section A</w:t>
      </w:r>
      <w:r w:rsidR="00B12F51" w:rsidRPr="007F3398">
        <w:rPr>
          <w:rFonts w:ascii="Cambria" w:hAnsi="Cambria"/>
          <w:b/>
          <w:sz w:val="28"/>
        </w:rPr>
        <w:t xml:space="preserve"> – Justification</w:t>
      </w:r>
    </w:p>
    <w:p w:rsidR="00B12F51" w:rsidRPr="007F3398" w:rsidRDefault="00B12F51" w:rsidP="00716F94">
      <w:pPr>
        <w:spacing w:after="0"/>
        <w:rPr>
          <w:rFonts w:ascii="Cambria" w:hAnsi="Cambria"/>
          <w:b/>
        </w:rPr>
      </w:pPr>
    </w:p>
    <w:p w:rsidR="00B271A2" w:rsidRPr="004949CC" w:rsidRDefault="00B12F51" w:rsidP="004949CC">
      <w:pPr>
        <w:pStyle w:val="ListParagraph"/>
        <w:numPr>
          <w:ilvl w:val="0"/>
          <w:numId w:val="2"/>
        </w:numPr>
        <w:spacing w:after="0"/>
        <w:rPr>
          <w:rFonts w:ascii="Cambria" w:hAnsi="Cambria"/>
          <w:b/>
        </w:rPr>
      </w:pPr>
      <w:r w:rsidRPr="007F3398">
        <w:rPr>
          <w:rFonts w:ascii="Cambria" w:hAnsi="Cambria"/>
          <w:b/>
        </w:rPr>
        <w:t>Circumstances Making the Collection of Information Necessary</w:t>
      </w:r>
    </w:p>
    <w:p w:rsidR="00E33E1B" w:rsidRPr="007F3398" w:rsidRDefault="00E33E1B" w:rsidP="009D373D">
      <w:pPr>
        <w:spacing w:after="0"/>
        <w:ind w:left="720"/>
        <w:rPr>
          <w:rFonts w:ascii="Cambria" w:hAnsi="Cambria"/>
          <w:b/>
        </w:rPr>
      </w:pPr>
      <w:r w:rsidRPr="007F3398">
        <w:rPr>
          <w:rFonts w:ascii="Cambria" w:hAnsi="Cambria"/>
          <w:b/>
        </w:rPr>
        <w:t>Background</w:t>
      </w:r>
    </w:p>
    <w:p w:rsidR="00D0102B" w:rsidRPr="00F44E38" w:rsidRDefault="004F67A8" w:rsidP="00AC4281">
      <w:pPr>
        <w:pStyle w:val="Header"/>
        <w:tabs>
          <w:tab w:val="clear" w:pos="4680"/>
        </w:tabs>
        <w:spacing w:line="276" w:lineRule="auto"/>
        <w:ind w:left="720"/>
        <w:rPr>
          <w:rFonts w:ascii="Cambria" w:hAnsi="Cambria"/>
        </w:rPr>
      </w:pPr>
      <w:r w:rsidRPr="006B44BC">
        <w:rPr>
          <w:rFonts w:ascii="Cambria" w:hAnsi="Cambria"/>
        </w:rPr>
        <w:t>This data collection</w:t>
      </w:r>
      <w:r w:rsidR="00484011" w:rsidRPr="006B44BC">
        <w:rPr>
          <w:rFonts w:ascii="Cambria" w:hAnsi="Cambria"/>
        </w:rPr>
        <w:t xml:space="preserve"> is being conducted </w:t>
      </w:r>
      <w:r w:rsidR="009252DC" w:rsidRPr="006B44BC">
        <w:rPr>
          <w:rFonts w:ascii="Cambria" w:hAnsi="Cambria"/>
        </w:rPr>
        <w:t>using</w:t>
      </w:r>
      <w:r w:rsidR="00484011" w:rsidRPr="006B44BC">
        <w:rPr>
          <w:rFonts w:ascii="Cambria" w:hAnsi="Cambria"/>
        </w:rPr>
        <w:t xml:space="preserve"> the Generic Information Collection mechanism </w:t>
      </w:r>
      <w:r w:rsidR="009252DC" w:rsidRPr="006B44BC">
        <w:rPr>
          <w:rFonts w:ascii="Cambria" w:hAnsi="Cambria"/>
        </w:rPr>
        <w:t xml:space="preserve">of the OSTLTS Survey Center (OSC) </w:t>
      </w:r>
      <w:r w:rsidR="00484011" w:rsidRPr="006B44BC">
        <w:rPr>
          <w:rFonts w:ascii="Cambria" w:hAnsi="Cambria"/>
        </w:rPr>
        <w:t>– OMB No. 0920-0879</w:t>
      </w:r>
      <w:r w:rsidRPr="006B44BC">
        <w:rPr>
          <w:rFonts w:ascii="Cambria" w:hAnsi="Cambria"/>
        </w:rPr>
        <w:t>.</w:t>
      </w:r>
      <w:r w:rsidR="009252DC" w:rsidRPr="006B44BC">
        <w:rPr>
          <w:rFonts w:ascii="Cambria" w:hAnsi="Cambria"/>
        </w:rPr>
        <w:t xml:space="preserve"> The respondent universe for this data collection aligns with that of the OSC. </w:t>
      </w:r>
      <w:r w:rsidR="009943F8">
        <w:rPr>
          <w:rFonts w:asciiTheme="majorHAnsi" w:hAnsiTheme="majorHAnsi"/>
        </w:rPr>
        <w:t xml:space="preserve">Data will be collected from state, tribal, local and territorial </w:t>
      </w:r>
      <w:r w:rsidR="000651F2">
        <w:rPr>
          <w:rFonts w:asciiTheme="majorHAnsi" w:hAnsiTheme="majorHAnsi"/>
        </w:rPr>
        <w:t>(</w:t>
      </w:r>
      <w:r w:rsidR="002C6797">
        <w:rPr>
          <w:rFonts w:asciiTheme="majorHAnsi" w:hAnsiTheme="majorHAnsi"/>
        </w:rPr>
        <w:t>STLT</w:t>
      </w:r>
      <w:r w:rsidR="000651F2">
        <w:rPr>
          <w:rFonts w:asciiTheme="majorHAnsi" w:hAnsiTheme="majorHAnsi"/>
        </w:rPr>
        <w:t>)</w:t>
      </w:r>
      <w:r w:rsidR="002C6797">
        <w:rPr>
          <w:rFonts w:asciiTheme="majorHAnsi" w:hAnsiTheme="majorHAnsi"/>
        </w:rPr>
        <w:t xml:space="preserve"> </w:t>
      </w:r>
      <w:r w:rsidR="009943F8">
        <w:rPr>
          <w:rFonts w:asciiTheme="majorHAnsi" w:hAnsiTheme="majorHAnsi"/>
        </w:rPr>
        <w:t>public health agency staff and/or leadership acting in their official capacities.</w:t>
      </w:r>
      <w:r w:rsidR="00AC4281">
        <w:rPr>
          <w:rFonts w:asciiTheme="majorHAnsi" w:hAnsiTheme="majorHAnsi"/>
        </w:rPr>
        <w:t xml:space="preserve"> </w:t>
      </w:r>
      <w:r w:rsidR="00350C8C" w:rsidRPr="00F44E38">
        <w:rPr>
          <w:rFonts w:ascii="Cambria" w:hAnsi="Cambria"/>
        </w:rPr>
        <w:t>This data collection is authorized by Section 301 of the Public Health Service Act (42 U.S.C. 241).</w:t>
      </w:r>
    </w:p>
    <w:p w:rsidR="0057190B" w:rsidRPr="00F44E38" w:rsidRDefault="0057190B" w:rsidP="001E1EE5">
      <w:pPr>
        <w:autoSpaceDE w:val="0"/>
        <w:autoSpaceDN w:val="0"/>
        <w:adjustRightInd w:val="0"/>
        <w:spacing w:after="0"/>
        <w:rPr>
          <w:rFonts w:ascii="Cambria" w:hAnsi="Cambria" w:cs="Arial"/>
        </w:rPr>
      </w:pPr>
    </w:p>
    <w:p w:rsidR="00A04C8A" w:rsidRDefault="00A04C8A" w:rsidP="00A04C8A">
      <w:pPr>
        <w:autoSpaceDE w:val="0"/>
        <w:autoSpaceDN w:val="0"/>
        <w:adjustRightInd w:val="0"/>
        <w:spacing w:after="0"/>
        <w:ind w:left="720"/>
        <w:rPr>
          <w:rFonts w:ascii="Cambria" w:hAnsi="Cambria"/>
        </w:rPr>
      </w:pPr>
      <w:r w:rsidRPr="00A04C8A">
        <w:rPr>
          <w:rFonts w:ascii="Cambria" w:hAnsi="Cambria"/>
        </w:rPr>
        <w:t>CDC’s Office for State, Tribal, Local and Territorial Suppo</w:t>
      </w:r>
      <w:r w:rsidR="00407B6B">
        <w:rPr>
          <w:rFonts w:ascii="Cambria" w:hAnsi="Cambria"/>
        </w:rPr>
        <w:t xml:space="preserve">rt (OSTLTS) was formed in 2010 </w:t>
      </w:r>
      <w:r w:rsidRPr="00A04C8A">
        <w:rPr>
          <w:rFonts w:ascii="Cambria" w:hAnsi="Cambria" w:cs="Arial"/>
        </w:rPr>
        <w:t>to oversee a breadth of crosscutting programs that increase CDC’s support and technical assistance to STLT health agencies.</w:t>
      </w:r>
      <w:r w:rsidRPr="00A04C8A">
        <w:rPr>
          <w:rFonts w:ascii="Cambria" w:hAnsi="Cambria"/>
        </w:rPr>
        <w:t xml:space="preserve"> </w:t>
      </w:r>
      <w:r>
        <w:rPr>
          <w:rFonts w:ascii="Cambria" w:hAnsi="Cambria"/>
        </w:rPr>
        <w:t xml:space="preserve">OSTLTS </w:t>
      </w:r>
      <w:r w:rsidRPr="00A04C8A">
        <w:rPr>
          <w:rFonts w:ascii="Cambria" w:hAnsi="Cambria"/>
        </w:rPr>
        <w:t>act</w:t>
      </w:r>
      <w:r>
        <w:rPr>
          <w:rFonts w:ascii="Cambria" w:hAnsi="Cambria"/>
        </w:rPr>
        <w:t>s</w:t>
      </w:r>
      <w:r w:rsidRPr="00A04C8A">
        <w:rPr>
          <w:rFonts w:ascii="Cambria" w:hAnsi="Cambria"/>
        </w:rPr>
        <w:t xml:space="preserve"> as an internal and external liaison to identify gaps, opportunities for collaboration, and strategies to support CDC’s public health work. An effective and coordinated communication strategy is at the heart of OSTLTS’ work to build the framework to identify, validate, disseminate, and adopt the highest standards, the most effective policies, and the best e</w:t>
      </w:r>
      <w:r>
        <w:rPr>
          <w:rFonts w:ascii="Cambria" w:hAnsi="Cambria"/>
        </w:rPr>
        <w:t xml:space="preserve">vidence-based practices. The office strives to build </w:t>
      </w:r>
      <w:r w:rsidRPr="00A04C8A">
        <w:rPr>
          <w:rFonts w:ascii="Cambria" w:hAnsi="Cambria"/>
        </w:rPr>
        <w:t>trust and a feedback loop with health agency officials and staff</w:t>
      </w:r>
      <w:r>
        <w:rPr>
          <w:rFonts w:ascii="Cambria" w:hAnsi="Cambria"/>
        </w:rPr>
        <w:t xml:space="preserve"> and</w:t>
      </w:r>
      <w:r w:rsidRPr="00A04C8A">
        <w:rPr>
          <w:rFonts w:ascii="Cambria" w:hAnsi="Cambria"/>
        </w:rPr>
        <w:t xml:space="preserve"> to ensure consistency in its messages and </w:t>
      </w:r>
      <w:r w:rsidR="00D22B88">
        <w:rPr>
          <w:rFonts w:ascii="Cambria" w:hAnsi="Cambria"/>
        </w:rPr>
        <w:t>alignment</w:t>
      </w:r>
      <w:r w:rsidRPr="00A04C8A">
        <w:rPr>
          <w:rFonts w:ascii="Cambria" w:hAnsi="Cambria"/>
        </w:rPr>
        <w:t xml:space="preserve"> with CDC priorities. </w:t>
      </w:r>
    </w:p>
    <w:p w:rsidR="004221B4" w:rsidRDefault="004221B4" w:rsidP="00A04C8A">
      <w:pPr>
        <w:autoSpaceDE w:val="0"/>
        <w:autoSpaceDN w:val="0"/>
        <w:adjustRightInd w:val="0"/>
        <w:spacing w:after="0"/>
        <w:ind w:left="720"/>
        <w:rPr>
          <w:rFonts w:ascii="Cambria" w:hAnsi="Cambria"/>
        </w:rPr>
      </w:pPr>
    </w:p>
    <w:p w:rsidR="0020369E" w:rsidRDefault="004221B4" w:rsidP="004221B4">
      <w:pPr>
        <w:autoSpaceDE w:val="0"/>
        <w:autoSpaceDN w:val="0"/>
        <w:adjustRightInd w:val="0"/>
        <w:spacing w:after="0"/>
        <w:ind w:left="720"/>
        <w:rPr>
          <w:rFonts w:ascii="Cambria" w:hAnsi="Cambria"/>
        </w:rPr>
      </w:pPr>
      <w:r>
        <w:rPr>
          <w:rFonts w:ascii="Cambria" w:hAnsi="Cambria"/>
        </w:rPr>
        <w:t xml:space="preserve">Situated within OSTLTS’ Office of the Director is </w:t>
      </w:r>
      <w:r w:rsidR="0020369E">
        <w:rPr>
          <w:rFonts w:ascii="Cambria" w:hAnsi="Cambria"/>
        </w:rPr>
        <w:t xml:space="preserve">the </w:t>
      </w:r>
      <w:r>
        <w:rPr>
          <w:rFonts w:ascii="Cambria" w:hAnsi="Cambria"/>
        </w:rPr>
        <w:t xml:space="preserve">Program Planning and Communication Unit (PPCU), who oversee the office’s communication needs. </w:t>
      </w:r>
      <w:r w:rsidR="0020369E">
        <w:rPr>
          <w:rFonts w:ascii="Cambria" w:hAnsi="Cambria"/>
        </w:rPr>
        <w:t xml:space="preserve">PPCU </w:t>
      </w:r>
      <w:r w:rsidR="0020369E" w:rsidRPr="0020369E">
        <w:rPr>
          <w:rFonts w:ascii="Cambria" w:hAnsi="Cambria"/>
        </w:rPr>
        <w:t>develop</w:t>
      </w:r>
      <w:r w:rsidR="0020369E">
        <w:rPr>
          <w:rFonts w:ascii="Cambria" w:hAnsi="Cambria"/>
        </w:rPr>
        <w:t>s</w:t>
      </w:r>
      <w:r w:rsidR="0020369E" w:rsidRPr="0020369E">
        <w:rPr>
          <w:rFonts w:ascii="Cambria" w:hAnsi="Cambria"/>
        </w:rPr>
        <w:t>, disseminate</w:t>
      </w:r>
      <w:r w:rsidR="0020369E">
        <w:rPr>
          <w:rFonts w:ascii="Cambria" w:hAnsi="Cambria"/>
        </w:rPr>
        <w:t>s</w:t>
      </w:r>
      <w:r w:rsidR="0020369E" w:rsidRPr="0020369E">
        <w:rPr>
          <w:rFonts w:ascii="Cambria" w:hAnsi="Cambria"/>
        </w:rPr>
        <w:t>, and evaluate</w:t>
      </w:r>
      <w:r w:rsidR="0020369E">
        <w:rPr>
          <w:rFonts w:ascii="Cambria" w:hAnsi="Cambria"/>
        </w:rPr>
        <w:t>s</w:t>
      </w:r>
      <w:r w:rsidR="0020369E" w:rsidRPr="0020369E">
        <w:rPr>
          <w:rFonts w:ascii="Cambria" w:hAnsi="Cambria"/>
        </w:rPr>
        <w:t xml:space="preserve"> communication products and tools to support and enhance the work of the STLT community</w:t>
      </w:r>
      <w:r w:rsidR="0020369E">
        <w:rPr>
          <w:rFonts w:ascii="Cambria" w:hAnsi="Cambria"/>
        </w:rPr>
        <w:t xml:space="preserve">; guides and support </w:t>
      </w:r>
      <w:r w:rsidR="0020369E" w:rsidRPr="0020369E">
        <w:rPr>
          <w:rFonts w:ascii="Cambria" w:hAnsi="Cambria"/>
        </w:rPr>
        <w:t>the development and dissemination of communication activities both within and outside of OSTLTS</w:t>
      </w:r>
      <w:r w:rsidR="0020369E">
        <w:rPr>
          <w:rFonts w:ascii="Cambria" w:hAnsi="Cambria"/>
        </w:rPr>
        <w:t>;</w:t>
      </w:r>
      <w:r w:rsidR="0020369E" w:rsidRPr="0020369E">
        <w:rPr>
          <w:rFonts w:ascii="Cambria" w:hAnsi="Cambria"/>
        </w:rPr>
        <w:t xml:space="preserve"> matrix</w:t>
      </w:r>
      <w:r w:rsidR="0020369E">
        <w:rPr>
          <w:rFonts w:ascii="Cambria" w:hAnsi="Cambria"/>
        </w:rPr>
        <w:t>es</w:t>
      </w:r>
      <w:r w:rsidR="0020369E" w:rsidRPr="0020369E">
        <w:rPr>
          <w:rFonts w:ascii="Cambria" w:hAnsi="Cambria"/>
        </w:rPr>
        <w:t xml:space="preserve"> communication messages from across CDC </w:t>
      </w:r>
      <w:r w:rsidR="0020369E">
        <w:rPr>
          <w:rFonts w:ascii="Cambria" w:hAnsi="Cambria"/>
        </w:rPr>
        <w:t>Centers, Institute, and Offices;</w:t>
      </w:r>
      <w:r w:rsidR="0020369E" w:rsidRPr="0020369E">
        <w:rPr>
          <w:rFonts w:ascii="Cambria" w:hAnsi="Cambria"/>
        </w:rPr>
        <w:t xml:space="preserve"> and manage</w:t>
      </w:r>
      <w:r w:rsidR="0020369E">
        <w:rPr>
          <w:rFonts w:ascii="Cambria" w:hAnsi="Cambria"/>
        </w:rPr>
        <w:t>s</w:t>
      </w:r>
      <w:r w:rsidR="0020369E" w:rsidRPr="0020369E">
        <w:rPr>
          <w:rFonts w:ascii="Cambria" w:hAnsi="Cambria"/>
        </w:rPr>
        <w:t xml:space="preserve"> internal communication activities </w:t>
      </w:r>
      <w:r w:rsidR="0020369E">
        <w:rPr>
          <w:rFonts w:ascii="Cambria" w:hAnsi="Cambria"/>
        </w:rPr>
        <w:t>to create and nurture</w:t>
      </w:r>
      <w:r w:rsidR="0020369E" w:rsidRPr="0020369E">
        <w:rPr>
          <w:rFonts w:ascii="Cambria" w:hAnsi="Cambria"/>
        </w:rPr>
        <w:t xml:space="preserve"> a supportive work environment. </w:t>
      </w:r>
    </w:p>
    <w:p w:rsidR="0020369E" w:rsidRDefault="0020369E" w:rsidP="004221B4">
      <w:pPr>
        <w:autoSpaceDE w:val="0"/>
        <w:autoSpaceDN w:val="0"/>
        <w:adjustRightInd w:val="0"/>
        <w:spacing w:after="0"/>
        <w:ind w:left="720"/>
        <w:rPr>
          <w:rFonts w:ascii="Cambria" w:hAnsi="Cambria"/>
        </w:rPr>
      </w:pPr>
    </w:p>
    <w:p w:rsidR="00C97EAC" w:rsidRPr="00B4439E" w:rsidRDefault="00B4439E" w:rsidP="002161CC">
      <w:pPr>
        <w:spacing w:after="0"/>
        <w:ind w:left="720"/>
        <w:rPr>
          <w:rFonts w:ascii="Cambria" w:hAnsi="Cambria"/>
        </w:rPr>
      </w:pPr>
      <w:r w:rsidRPr="00B4439E">
        <w:rPr>
          <w:rFonts w:ascii="Cambria" w:hAnsi="Cambria"/>
        </w:rPr>
        <w:t>Below are descriptions of OSTLTS communication products to be included in the data collection.</w:t>
      </w:r>
    </w:p>
    <w:p w:rsidR="00B4439E" w:rsidRPr="002205B0" w:rsidRDefault="00B4439E" w:rsidP="002161CC">
      <w:pPr>
        <w:spacing w:after="0"/>
        <w:ind w:left="720"/>
        <w:rPr>
          <w:rFonts w:ascii="Cambria" w:hAnsi="Cambria"/>
          <w:highlight w:val="yellow"/>
        </w:rPr>
      </w:pPr>
    </w:p>
    <w:p w:rsidR="0022132A" w:rsidRDefault="0022132A" w:rsidP="0022132A">
      <w:pPr>
        <w:spacing w:after="0"/>
        <w:ind w:left="720"/>
        <w:rPr>
          <w:rFonts w:ascii="Cambria" w:hAnsi="Cambria"/>
        </w:rPr>
      </w:pPr>
      <w:r w:rsidRPr="0022132A">
        <w:rPr>
          <w:rFonts w:ascii="Cambria" w:hAnsi="Cambria"/>
          <w:b/>
        </w:rPr>
        <w:t>Did You Know?</w:t>
      </w:r>
      <w:r w:rsidRPr="0022132A">
        <w:rPr>
          <w:rFonts w:ascii="Cambria" w:hAnsi="Cambria"/>
        </w:rPr>
        <w:t xml:space="preserve"> </w:t>
      </w:r>
    </w:p>
    <w:p w:rsidR="00074B35" w:rsidRDefault="0022132A" w:rsidP="00074B35">
      <w:pPr>
        <w:spacing w:after="0"/>
        <w:ind w:left="720"/>
        <w:rPr>
          <w:rFonts w:ascii="Cambria" w:hAnsi="Cambria"/>
        </w:rPr>
      </w:pPr>
      <w:r>
        <w:rPr>
          <w:rFonts w:ascii="Cambria" w:hAnsi="Cambria"/>
        </w:rPr>
        <w:t>OSTLT’s</w:t>
      </w:r>
      <w:r w:rsidRPr="0022132A">
        <w:rPr>
          <w:rFonts w:ascii="Cambria" w:hAnsi="Cambria"/>
        </w:rPr>
        <w:t xml:space="preserve"> weekly </w:t>
      </w:r>
      <w:r w:rsidRPr="0022132A">
        <w:rPr>
          <w:rFonts w:ascii="Cambria" w:hAnsi="Cambria"/>
          <w:i/>
        </w:rPr>
        <w:t>Did You Know?</w:t>
      </w:r>
      <w:r w:rsidRPr="0022132A">
        <w:rPr>
          <w:rFonts w:ascii="Cambria" w:hAnsi="Cambria"/>
        </w:rPr>
        <w:t xml:space="preserve"> </w:t>
      </w:r>
      <w:r>
        <w:rPr>
          <w:rFonts w:ascii="Cambria" w:hAnsi="Cambria"/>
        </w:rPr>
        <w:t xml:space="preserve">email bulletins contains </w:t>
      </w:r>
      <w:r w:rsidRPr="0022132A">
        <w:rPr>
          <w:rFonts w:ascii="Cambria" w:hAnsi="Cambria"/>
        </w:rPr>
        <w:t xml:space="preserve">news for action </w:t>
      </w:r>
      <w:r>
        <w:rPr>
          <w:rFonts w:ascii="Cambria" w:hAnsi="Cambria"/>
        </w:rPr>
        <w:t>and</w:t>
      </w:r>
      <w:r w:rsidRPr="0022132A">
        <w:rPr>
          <w:rFonts w:ascii="Cambria" w:hAnsi="Cambria"/>
        </w:rPr>
        <w:t xml:space="preserve"> covers a broad range of public health issues</w:t>
      </w:r>
      <w:r>
        <w:rPr>
          <w:rFonts w:ascii="Cambria" w:hAnsi="Cambria"/>
        </w:rPr>
        <w:t>,</w:t>
      </w:r>
      <w:r w:rsidRPr="0022132A">
        <w:rPr>
          <w:rFonts w:ascii="Cambria" w:hAnsi="Cambria"/>
        </w:rPr>
        <w:t xml:space="preserve"> including national health observances, data and report releases, and other timely information from across CDC. It is released every Friday before noon and is intended to inform </w:t>
      </w:r>
      <w:r>
        <w:rPr>
          <w:rFonts w:ascii="Cambria" w:hAnsi="Cambria"/>
        </w:rPr>
        <w:t>its</w:t>
      </w:r>
      <w:r w:rsidRPr="0022132A">
        <w:rPr>
          <w:rFonts w:ascii="Cambria" w:hAnsi="Cambria"/>
        </w:rPr>
        <w:t xml:space="preserve"> </w:t>
      </w:r>
      <w:r w:rsidR="00DB13B5">
        <w:rPr>
          <w:rFonts w:ascii="Cambria" w:hAnsi="Cambria"/>
        </w:rPr>
        <w:t>STLT</w:t>
      </w:r>
      <w:r w:rsidRPr="0022132A">
        <w:rPr>
          <w:rFonts w:ascii="Cambria" w:hAnsi="Cambria"/>
        </w:rPr>
        <w:t xml:space="preserve"> health partners and help them move data and evidence-based recommendations into public health action.</w:t>
      </w:r>
      <w:r>
        <w:rPr>
          <w:rFonts w:ascii="Cambria" w:hAnsi="Cambria"/>
        </w:rPr>
        <w:t xml:space="preserve"> </w:t>
      </w:r>
      <w:r w:rsidRPr="0022132A">
        <w:rPr>
          <w:rFonts w:ascii="Cambria" w:hAnsi="Cambria"/>
        </w:rPr>
        <w:t xml:space="preserve">CDC staff and the general public are secondary target audiences. </w:t>
      </w:r>
      <w:r w:rsidRPr="0022132A">
        <w:rPr>
          <w:rFonts w:ascii="Cambria" w:hAnsi="Cambria"/>
          <w:i/>
        </w:rPr>
        <w:t>Did You Know?</w:t>
      </w:r>
      <w:r w:rsidRPr="0022132A">
        <w:rPr>
          <w:rFonts w:ascii="Cambria" w:hAnsi="Cambria"/>
        </w:rPr>
        <w:t xml:space="preserve"> is disseminated to CDC staff through CDC</w:t>
      </w:r>
      <w:r w:rsidR="00DB13B5">
        <w:rPr>
          <w:rFonts w:ascii="Cambria" w:hAnsi="Cambria"/>
        </w:rPr>
        <w:t>-wide</w:t>
      </w:r>
      <w:r w:rsidRPr="0022132A">
        <w:rPr>
          <w:rFonts w:ascii="Cambria" w:hAnsi="Cambria"/>
        </w:rPr>
        <w:t xml:space="preserve"> </w:t>
      </w:r>
      <w:r w:rsidR="00DB13B5">
        <w:rPr>
          <w:rFonts w:ascii="Cambria" w:hAnsi="Cambria"/>
        </w:rPr>
        <w:t>internal a</w:t>
      </w:r>
      <w:r w:rsidRPr="0022132A">
        <w:rPr>
          <w:rFonts w:ascii="Cambria" w:hAnsi="Cambria"/>
        </w:rPr>
        <w:t>nnouncements and is posted on the OSTLTS website each Friday. The website features a library of past content (</w:t>
      </w:r>
      <w:r w:rsidR="00DB13B5">
        <w:rPr>
          <w:rFonts w:ascii="Cambria" w:hAnsi="Cambria"/>
        </w:rPr>
        <w:t>a</w:t>
      </w:r>
      <w:r w:rsidRPr="0022132A">
        <w:rPr>
          <w:rFonts w:ascii="Cambria" w:hAnsi="Cambria"/>
        </w:rPr>
        <w:t>rchive</w:t>
      </w:r>
      <w:r w:rsidR="00DB13B5">
        <w:rPr>
          <w:rFonts w:ascii="Cambria" w:hAnsi="Cambria"/>
        </w:rPr>
        <w:t>d</w:t>
      </w:r>
      <w:r w:rsidRPr="0022132A">
        <w:rPr>
          <w:rFonts w:ascii="Cambria" w:hAnsi="Cambria"/>
        </w:rPr>
        <w:t xml:space="preserve"> by </w:t>
      </w:r>
      <w:r w:rsidR="00DB13B5">
        <w:rPr>
          <w:rFonts w:ascii="Cambria" w:hAnsi="Cambria"/>
        </w:rPr>
        <w:t>d</w:t>
      </w:r>
      <w:r w:rsidRPr="0022132A">
        <w:rPr>
          <w:rFonts w:ascii="Cambria" w:hAnsi="Cambria"/>
        </w:rPr>
        <w:t>ate</w:t>
      </w:r>
      <w:r w:rsidR="00DB13B5">
        <w:rPr>
          <w:rFonts w:ascii="Cambria" w:hAnsi="Cambria"/>
        </w:rPr>
        <w:t xml:space="preserve"> and</w:t>
      </w:r>
      <w:r w:rsidRPr="0022132A">
        <w:rPr>
          <w:rFonts w:ascii="Cambria" w:hAnsi="Cambria"/>
        </w:rPr>
        <w:t xml:space="preserve"> </w:t>
      </w:r>
      <w:r w:rsidR="00DB13B5">
        <w:rPr>
          <w:rFonts w:ascii="Cambria" w:hAnsi="Cambria"/>
        </w:rPr>
        <w:t>t</w:t>
      </w:r>
      <w:r w:rsidRPr="0022132A">
        <w:rPr>
          <w:rFonts w:ascii="Cambria" w:hAnsi="Cambria"/>
        </w:rPr>
        <w:t>opic) and content syndication, which allows partners to put the content on their websites for free.</w:t>
      </w:r>
      <w:r>
        <w:rPr>
          <w:rFonts w:ascii="Cambria" w:hAnsi="Cambria"/>
        </w:rPr>
        <w:t xml:space="preserve"> As of April 2013, </w:t>
      </w:r>
      <w:r w:rsidRPr="0022132A">
        <w:rPr>
          <w:rFonts w:ascii="Cambria" w:hAnsi="Cambria"/>
          <w:i/>
        </w:rPr>
        <w:t>Did You Know?</w:t>
      </w:r>
      <w:r w:rsidRPr="0022132A">
        <w:rPr>
          <w:rFonts w:ascii="Cambria" w:hAnsi="Cambria"/>
        </w:rPr>
        <w:t xml:space="preserve"> </w:t>
      </w:r>
      <w:r>
        <w:rPr>
          <w:rFonts w:ascii="Cambria" w:hAnsi="Cambria"/>
        </w:rPr>
        <w:t>has</w:t>
      </w:r>
      <w:r w:rsidRPr="0022132A">
        <w:rPr>
          <w:rFonts w:ascii="Cambria" w:hAnsi="Cambria"/>
        </w:rPr>
        <w:t xml:space="preserve"> 18,955 subscribers</w:t>
      </w:r>
      <w:r>
        <w:rPr>
          <w:rFonts w:ascii="Cambria" w:hAnsi="Cambria"/>
        </w:rPr>
        <w:t>, including s</w:t>
      </w:r>
      <w:r w:rsidRPr="0022132A">
        <w:rPr>
          <w:rFonts w:ascii="Cambria" w:hAnsi="Cambria"/>
        </w:rPr>
        <w:t>tate and national legislators</w:t>
      </w:r>
      <w:r>
        <w:rPr>
          <w:rFonts w:ascii="Cambria" w:hAnsi="Cambria"/>
        </w:rPr>
        <w:t xml:space="preserve">, STLT </w:t>
      </w:r>
      <w:r>
        <w:rPr>
          <w:rFonts w:ascii="Cambria" w:hAnsi="Cambria"/>
        </w:rPr>
        <w:lastRenderedPageBreak/>
        <w:t xml:space="preserve">health agency staff, educators and students, and others. </w:t>
      </w:r>
      <w:r w:rsidR="00254A13">
        <w:rPr>
          <w:rFonts w:ascii="Cambria" w:hAnsi="Cambria"/>
        </w:rPr>
        <w:t>Of these, 2,139 are known STLT health agency staff because they contained [state].us or [state].</w:t>
      </w:r>
      <w:proofErr w:type="spellStart"/>
      <w:r w:rsidR="00254A13">
        <w:rPr>
          <w:rFonts w:ascii="Cambria" w:hAnsi="Cambria"/>
        </w:rPr>
        <w:t>gov</w:t>
      </w:r>
      <w:proofErr w:type="spellEnd"/>
      <w:r w:rsidR="00254A13">
        <w:rPr>
          <w:rFonts w:ascii="Cambria" w:hAnsi="Cambria"/>
        </w:rPr>
        <w:t xml:space="preserve"> domains. </w:t>
      </w:r>
      <w:r w:rsidR="00254A13" w:rsidRPr="0022132A">
        <w:rPr>
          <w:rFonts w:ascii="Cambria" w:hAnsi="Cambria"/>
          <w:i/>
        </w:rPr>
        <w:t>Did You Know?</w:t>
      </w:r>
      <w:r w:rsidR="00254A13" w:rsidRPr="0022132A">
        <w:rPr>
          <w:rFonts w:ascii="Cambria" w:hAnsi="Cambria"/>
        </w:rPr>
        <w:t xml:space="preserve"> </w:t>
      </w:r>
      <w:r>
        <w:rPr>
          <w:rFonts w:ascii="Cambria" w:hAnsi="Cambria"/>
        </w:rPr>
        <w:t xml:space="preserve"> gains an average of </w:t>
      </w:r>
      <w:r w:rsidRPr="0022132A">
        <w:rPr>
          <w:rFonts w:ascii="Cambria" w:hAnsi="Cambria"/>
        </w:rPr>
        <w:t>10</w:t>
      </w:r>
      <w:r>
        <w:rPr>
          <w:rFonts w:ascii="Cambria" w:hAnsi="Cambria"/>
        </w:rPr>
        <w:t>0 new subscribers per week. It is also the most popularly syndicated website on CDC, and is currently syndicated on 69 websites (e.g., non-governmental organizations, p</w:t>
      </w:r>
      <w:r w:rsidRPr="0022132A">
        <w:rPr>
          <w:rFonts w:ascii="Cambria" w:hAnsi="Cambria"/>
        </w:rPr>
        <w:t>hys</w:t>
      </w:r>
      <w:r>
        <w:rPr>
          <w:rFonts w:ascii="Cambria" w:hAnsi="Cambria"/>
        </w:rPr>
        <w:t>icians and nursing associations, public health associations, s</w:t>
      </w:r>
      <w:r w:rsidRPr="0022132A">
        <w:rPr>
          <w:rFonts w:ascii="Cambria" w:hAnsi="Cambria"/>
        </w:rPr>
        <w:t>tate and local health departments</w:t>
      </w:r>
      <w:r>
        <w:rPr>
          <w:rFonts w:ascii="Cambria" w:hAnsi="Cambria"/>
        </w:rPr>
        <w:t>, u</w:t>
      </w:r>
      <w:r w:rsidRPr="0022132A">
        <w:rPr>
          <w:rFonts w:ascii="Cambria" w:hAnsi="Cambria"/>
        </w:rPr>
        <w:t>niversi</w:t>
      </w:r>
      <w:r>
        <w:rPr>
          <w:rFonts w:ascii="Cambria" w:hAnsi="Cambria"/>
        </w:rPr>
        <w:t>ty class websites and intranets) and gains several thousand more p</w:t>
      </w:r>
      <w:r w:rsidRPr="0022132A">
        <w:rPr>
          <w:rFonts w:ascii="Cambria" w:hAnsi="Cambria"/>
        </w:rPr>
        <w:t>age views from syndication</w:t>
      </w:r>
      <w:r>
        <w:rPr>
          <w:rFonts w:ascii="Cambria" w:hAnsi="Cambria"/>
        </w:rPr>
        <w:t>.</w:t>
      </w:r>
      <w:r w:rsidR="005679C3" w:rsidRPr="005679C3">
        <w:rPr>
          <w:rFonts w:ascii="Cambria" w:hAnsi="Cambria"/>
        </w:rPr>
        <w:t xml:space="preserve"> </w:t>
      </w:r>
      <w:r w:rsidR="005679C3" w:rsidRPr="00AB42DA">
        <w:rPr>
          <w:rFonts w:ascii="Cambria" w:hAnsi="Cambria"/>
        </w:rPr>
        <w:t xml:space="preserve">See </w:t>
      </w:r>
      <w:r w:rsidR="005679C3" w:rsidRPr="00AB42DA">
        <w:rPr>
          <w:rFonts w:ascii="Cambria" w:hAnsi="Cambria"/>
          <w:b/>
        </w:rPr>
        <w:t xml:space="preserve">Attachment </w:t>
      </w:r>
      <w:r w:rsidR="005679C3">
        <w:rPr>
          <w:rFonts w:ascii="Cambria" w:hAnsi="Cambria"/>
          <w:b/>
        </w:rPr>
        <w:t>A</w:t>
      </w:r>
      <w:r w:rsidR="005679C3" w:rsidRPr="00AB42DA">
        <w:rPr>
          <w:rFonts w:ascii="Cambria" w:hAnsi="Cambria"/>
          <w:b/>
        </w:rPr>
        <w:t>—Sample of</w:t>
      </w:r>
      <w:r w:rsidR="005679C3" w:rsidRPr="00AB42DA">
        <w:rPr>
          <w:rFonts w:ascii="Cambria" w:hAnsi="Cambria"/>
        </w:rPr>
        <w:t xml:space="preserve"> </w:t>
      </w:r>
      <w:r w:rsidR="005679C3" w:rsidRPr="00AB42DA">
        <w:rPr>
          <w:rFonts w:ascii="Cambria" w:hAnsi="Cambria"/>
          <w:b/>
          <w:i/>
        </w:rPr>
        <w:t>Did You Know?</w:t>
      </w:r>
    </w:p>
    <w:p w:rsidR="00074B35" w:rsidRDefault="00074B35" w:rsidP="00074B35">
      <w:pPr>
        <w:spacing w:after="0"/>
        <w:ind w:left="720"/>
        <w:rPr>
          <w:rFonts w:ascii="Cambria" w:hAnsi="Cambria"/>
        </w:rPr>
      </w:pPr>
    </w:p>
    <w:p w:rsidR="00520717" w:rsidRDefault="00DB13B5" w:rsidP="00074B35">
      <w:pPr>
        <w:spacing w:after="0"/>
        <w:ind w:left="720"/>
        <w:rPr>
          <w:rFonts w:asciiTheme="majorHAnsi" w:hAnsiTheme="majorHAnsi"/>
        </w:rPr>
      </w:pPr>
      <w:r>
        <w:rPr>
          <w:rFonts w:asciiTheme="majorHAnsi" w:hAnsiTheme="majorHAnsi"/>
        </w:rPr>
        <w:t xml:space="preserve">Prior to this </w:t>
      </w:r>
      <w:r w:rsidR="000B2F5D">
        <w:rPr>
          <w:rFonts w:asciiTheme="majorHAnsi" w:hAnsiTheme="majorHAnsi"/>
        </w:rPr>
        <w:t>data collection</w:t>
      </w:r>
      <w:r>
        <w:rPr>
          <w:rFonts w:asciiTheme="majorHAnsi" w:hAnsiTheme="majorHAnsi"/>
        </w:rPr>
        <w:t xml:space="preserve">, a </w:t>
      </w:r>
      <w:r w:rsidR="002036FB">
        <w:rPr>
          <w:rFonts w:asciiTheme="majorHAnsi" w:hAnsiTheme="majorHAnsi"/>
        </w:rPr>
        <w:t xml:space="preserve">one-time </w:t>
      </w:r>
      <w:r w:rsidR="000B2F5D">
        <w:rPr>
          <w:rFonts w:asciiTheme="majorHAnsi" w:hAnsiTheme="majorHAnsi"/>
        </w:rPr>
        <w:t>assessment</w:t>
      </w:r>
      <w:r w:rsidR="002036FB">
        <w:rPr>
          <w:rFonts w:asciiTheme="majorHAnsi" w:hAnsiTheme="majorHAnsi"/>
        </w:rPr>
        <w:t xml:space="preserve"> of </w:t>
      </w:r>
      <w:r w:rsidR="002036FB" w:rsidRPr="00C060AF">
        <w:rPr>
          <w:rFonts w:asciiTheme="majorHAnsi" w:hAnsiTheme="majorHAnsi"/>
          <w:i/>
        </w:rPr>
        <w:t>Did You Know?</w:t>
      </w:r>
      <w:r w:rsidR="002036FB">
        <w:rPr>
          <w:rFonts w:asciiTheme="majorHAnsi" w:hAnsiTheme="majorHAnsi"/>
        </w:rPr>
        <w:t xml:space="preserve"> was conducted in the fall of 2011</w:t>
      </w:r>
      <w:r w:rsidR="007E7D27">
        <w:rPr>
          <w:rFonts w:asciiTheme="majorHAnsi" w:hAnsiTheme="majorHAnsi"/>
        </w:rPr>
        <w:t>,</w:t>
      </w:r>
      <w:r w:rsidR="007E7D27" w:rsidRPr="007E7D27">
        <w:rPr>
          <w:rFonts w:asciiTheme="majorHAnsi" w:hAnsiTheme="majorHAnsi"/>
        </w:rPr>
        <w:t xml:space="preserve"> </w:t>
      </w:r>
      <w:r w:rsidR="007E7D27" w:rsidRPr="0020369E">
        <w:rPr>
          <w:rFonts w:asciiTheme="majorHAnsi" w:hAnsiTheme="majorHAnsi"/>
        </w:rPr>
        <w:t>OMB No. 0920-0879</w:t>
      </w:r>
      <w:r w:rsidR="007E7D27">
        <w:rPr>
          <w:rFonts w:asciiTheme="majorHAnsi" w:hAnsiTheme="majorHAnsi"/>
        </w:rPr>
        <w:t xml:space="preserve"> </w:t>
      </w:r>
      <w:r w:rsidR="002036FB">
        <w:rPr>
          <w:rFonts w:asciiTheme="majorHAnsi" w:hAnsiTheme="majorHAnsi"/>
        </w:rPr>
        <w:t xml:space="preserve">(see </w:t>
      </w:r>
      <w:r w:rsidR="002036FB" w:rsidRPr="002C11AB">
        <w:rPr>
          <w:rFonts w:asciiTheme="majorHAnsi" w:hAnsiTheme="majorHAnsi"/>
          <w:b/>
        </w:rPr>
        <w:t xml:space="preserve">Attachment </w:t>
      </w:r>
      <w:r w:rsidR="005679C3">
        <w:rPr>
          <w:rFonts w:asciiTheme="majorHAnsi" w:hAnsiTheme="majorHAnsi"/>
          <w:b/>
        </w:rPr>
        <w:t>B</w:t>
      </w:r>
      <w:r w:rsidR="002C11AB">
        <w:rPr>
          <w:rFonts w:asciiTheme="majorHAnsi" w:hAnsiTheme="majorHAnsi"/>
          <w:b/>
        </w:rPr>
        <w:t>—</w:t>
      </w:r>
      <w:r w:rsidR="002C11AB" w:rsidRPr="002C11AB">
        <w:rPr>
          <w:rFonts w:asciiTheme="majorHAnsi" w:hAnsiTheme="majorHAnsi"/>
          <w:b/>
          <w:i/>
        </w:rPr>
        <w:t xml:space="preserve">Did You Know? </w:t>
      </w:r>
      <w:r w:rsidR="002C11AB" w:rsidRPr="002C11AB">
        <w:rPr>
          <w:rFonts w:asciiTheme="majorHAnsi" w:hAnsiTheme="majorHAnsi"/>
          <w:b/>
        </w:rPr>
        <w:t xml:space="preserve">2011 </w:t>
      </w:r>
      <w:r w:rsidR="005679C3">
        <w:rPr>
          <w:rFonts w:asciiTheme="majorHAnsi" w:hAnsiTheme="majorHAnsi"/>
          <w:b/>
        </w:rPr>
        <w:t>Assessment Results</w:t>
      </w:r>
      <w:r w:rsidR="002036FB">
        <w:rPr>
          <w:rFonts w:asciiTheme="majorHAnsi" w:hAnsiTheme="majorHAnsi"/>
        </w:rPr>
        <w:t xml:space="preserve">), and was used to determine the utility of </w:t>
      </w:r>
      <w:r w:rsidR="002036FB" w:rsidRPr="00C060AF">
        <w:rPr>
          <w:rFonts w:asciiTheme="majorHAnsi" w:hAnsiTheme="majorHAnsi"/>
          <w:i/>
        </w:rPr>
        <w:t>Did You Know?</w:t>
      </w:r>
      <w:r w:rsidR="002036FB">
        <w:rPr>
          <w:rFonts w:asciiTheme="majorHAnsi" w:hAnsiTheme="majorHAnsi"/>
        </w:rPr>
        <w:t xml:space="preserve"> and early indications of its success. The </w:t>
      </w:r>
      <w:r w:rsidR="005679C3">
        <w:rPr>
          <w:rFonts w:asciiTheme="majorHAnsi" w:hAnsiTheme="majorHAnsi"/>
        </w:rPr>
        <w:t>data collection</w:t>
      </w:r>
      <w:r w:rsidR="002036FB">
        <w:rPr>
          <w:rFonts w:asciiTheme="majorHAnsi" w:hAnsiTheme="majorHAnsi"/>
        </w:rPr>
        <w:t xml:space="preserve"> was used to assess STLT staff perceptions of the utility of </w:t>
      </w:r>
      <w:r w:rsidR="002036FB" w:rsidRPr="00C060AF">
        <w:rPr>
          <w:rFonts w:asciiTheme="majorHAnsi" w:hAnsiTheme="majorHAnsi"/>
          <w:i/>
        </w:rPr>
        <w:t>Did You Know?</w:t>
      </w:r>
      <w:r w:rsidR="002036FB">
        <w:rPr>
          <w:rFonts w:asciiTheme="majorHAnsi" w:hAnsiTheme="majorHAnsi"/>
        </w:rPr>
        <w:t xml:space="preserve"> and informed ways to improve the product</w:t>
      </w:r>
      <w:r w:rsidR="00AB7D90">
        <w:rPr>
          <w:rFonts w:asciiTheme="majorHAnsi" w:hAnsiTheme="majorHAnsi"/>
        </w:rPr>
        <w:t xml:space="preserve">. </w:t>
      </w:r>
      <w:r w:rsidR="00074B35">
        <w:rPr>
          <w:rFonts w:asciiTheme="majorHAnsi" w:hAnsiTheme="majorHAnsi"/>
        </w:rPr>
        <w:t xml:space="preserve">In addition, the </w:t>
      </w:r>
      <w:r w:rsidR="005679C3">
        <w:rPr>
          <w:rFonts w:asciiTheme="majorHAnsi" w:hAnsiTheme="majorHAnsi"/>
        </w:rPr>
        <w:t>data collection</w:t>
      </w:r>
      <w:r w:rsidR="00074B35">
        <w:rPr>
          <w:rFonts w:asciiTheme="majorHAnsi" w:hAnsiTheme="majorHAnsi"/>
        </w:rPr>
        <w:t xml:space="preserve"> asked users on their p</w:t>
      </w:r>
      <w:r w:rsidR="00074B35" w:rsidRPr="00074B35">
        <w:rPr>
          <w:rFonts w:asciiTheme="majorHAnsi" w:hAnsiTheme="majorHAnsi"/>
        </w:rPr>
        <w:t>references for email delivery</w:t>
      </w:r>
      <w:r w:rsidR="00074B35">
        <w:rPr>
          <w:rFonts w:asciiTheme="majorHAnsi" w:hAnsiTheme="majorHAnsi"/>
        </w:rPr>
        <w:t xml:space="preserve">, </w:t>
      </w:r>
      <w:r w:rsidR="00074B35" w:rsidRPr="00074B35">
        <w:rPr>
          <w:rFonts w:asciiTheme="majorHAnsi" w:hAnsiTheme="majorHAnsi"/>
        </w:rPr>
        <w:t>content</w:t>
      </w:r>
      <w:r w:rsidR="00074B35">
        <w:rPr>
          <w:rFonts w:asciiTheme="majorHAnsi" w:hAnsiTheme="majorHAnsi"/>
        </w:rPr>
        <w:t xml:space="preserve"> of the bulletins, and </w:t>
      </w:r>
      <w:r w:rsidR="00520717">
        <w:rPr>
          <w:rFonts w:asciiTheme="majorHAnsi" w:hAnsiTheme="majorHAnsi"/>
        </w:rPr>
        <w:t xml:space="preserve">assessed their </w:t>
      </w:r>
      <w:r w:rsidR="00074B35">
        <w:rPr>
          <w:rFonts w:asciiTheme="majorHAnsi" w:hAnsiTheme="majorHAnsi"/>
        </w:rPr>
        <w:t>d</w:t>
      </w:r>
      <w:r w:rsidR="00074B35" w:rsidRPr="00074B35">
        <w:rPr>
          <w:rFonts w:asciiTheme="majorHAnsi" w:hAnsiTheme="majorHAnsi"/>
        </w:rPr>
        <w:t>ecision making with regards to clicking on links</w:t>
      </w:r>
      <w:r w:rsidR="00074B35">
        <w:rPr>
          <w:rFonts w:asciiTheme="majorHAnsi" w:hAnsiTheme="majorHAnsi"/>
        </w:rPr>
        <w:t xml:space="preserve">. As a result of the </w:t>
      </w:r>
      <w:r w:rsidR="005679C3">
        <w:rPr>
          <w:rFonts w:asciiTheme="majorHAnsi" w:hAnsiTheme="majorHAnsi"/>
        </w:rPr>
        <w:t>data collection</w:t>
      </w:r>
      <w:r w:rsidR="00074B35">
        <w:rPr>
          <w:rFonts w:asciiTheme="majorHAnsi" w:hAnsiTheme="majorHAnsi"/>
        </w:rPr>
        <w:t>, th</w:t>
      </w:r>
      <w:r w:rsidR="00AB7D90">
        <w:rPr>
          <w:rFonts w:asciiTheme="majorHAnsi" w:hAnsiTheme="majorHAnsi"/>
        </w:rPr>
        <w:t xml:space="preserve">e project team made an effort to include links to more preferred types of content indicated by participants, </w:t>
      </w:r>
      <w:r>
        <w:rPr>
          <w:rFonts w:asciiTheme="majorHAnsi" w:hAnsiTheme="majorHAnsi"/>
        </w:rPr>
        <w:t>including newly</w:t>
      </w:r>
      <w:r w:rsidR="002036FB" w:rsidRPr="002036FB">
        <w:rPr>
          <w:rFonts w:asciiTheme="majorHAnsi" w:hAnsiTheme="majorHAnsi"/>
        </w:rPr>
        <w:t xml:space="preserve"> released data and statistics</w:t>
      </w:r>
      <w:r w:rsidR="00AB7D90">
        <w:rPr>
          <w:rFonts w:asciiTheme="majorHAnsi" w:hAnsiTheme="majorHAnsi"/>
        </w:rPr>
        <w:t>, e</w:t>
      </w:r>
      <w:r w:rsidR="002036FB" w:rsidRPr="002036FB">
        <w:rPr>
          <w:rFonts w:asciiTheme="majorHAnsi" w:hAnsiTheme="majorHAnsi"/>
        </w:rPr>
        <w:t>vidence-based strategies</w:t>
      </w:r>
      <w:r w:rsidR="00AB7D90">
        <w:rPr>
          <w:rFonts w:asciiTheme="majorHAnsi" w:hAnsiTheme="majorHAnsi"/>
        </w:rPr>
        <w:t>, ne</w:t>
      </w:r>
      <w:r w:rsidR="002036FB" w:rsidRPr="002036FB">
        <w:rPr>
          <w:rFonts w:asciiTheme="majorHAnsi" w:hAnsiTheme="majorHAnsi"/>
        </w:rPr>
        <w:t>w CDC guidelines and recommendations</w:t>
      </w:r>
      <w:r w:rsidR="00AB7D90">
        <w:rPr>
          <w:rFonts w:asciiTheme="majorHAnsi" w:hAnsiTheme="majorHAnsi"/>
        </w:rPr>
        <w:t>, f</w:t>
      </w:r>
      <w:r w:rsidR="002036FB" w:rsidRPr="002036FB">
        <w:rPr>
          <w:rFonts w:asciiTheme="majorHAnsi" w:hAnsiTheme="majorHAnsi"/>
        </w:rPr>
        <w:t>ree resources and materials</w:t>
      </w:r>
      <w:r w:rsidR="00AB7D90">
        <w:rPr>
          <w:rFonts w:asciiTheme="majorHAnsi" w:hAnsiTheme="majorHAnsi"/>
        </w:rPr>
        <w:t>, and i</w:t>
      </w:r>
      <w:r w:rsidR="002036FB" w:rsidRPr="002036FB">
        <w:rPr>
          <w:rFonts w:asciiTheme="majorHAnsi" w:hAnsiTheme="majorHAnsi"/>
        </w:rPr>
        <w:t>nformation relevant to their local community</w:t>
      </w:r>
      <w:r w:rsidR="00AB7D90">
        <w:rPr>
          <w:rFonts w:asciiTheme="majorHAnsi" w:hAnsiTheme="majorHAnsi"/>
        </w:rPr>
        <w:t>.</w:t>
      </w:r>
      <w:r w:rsidR="00520717">
        <w:rPr>
          <w:rFonts w:asciiTheme="majorHAnsi" w:hAnsiTheme="majorHAnsi"/>
        </w:rPr>
        <w:t xml:space="preserve">  Chronic disease information was also found to be of the most interest for STLT staff, and they mostly used </w:t>
      </w:r>
      <w:r w:rsidR="00520717" w:rsidRPr="00C060AF">
        <w:rPr>
          <w:rFonts w:asciiTheme="majorHAnsi" w:hAnsiTheme="majorHAnsi"/>
          <w:i/>
        </w:rPr>
        <w:t>Did You Know?</w:t>
      </w:r>
      <w:r w:rsidR="00520717">
        <w:rPr>
          <w:rFonts w:asciiTheme="majorHAnsi" w:hAnsiTheme="majorHAnsi"/>
        </w:rPr>
        <w:t xml:space="preserve"> to e</w:t>
      </w:r>
      <w:r w:rsidR="00520717" w:rsidRPr="00520717">
        <w:rPr>
          <w:rFonts w:asciiTheme="majorHAnsi" w:hAnsiTheme="majorHAnsi"/>
        </w:rPr>
        <w:t xml:space="preserve">ducate the </w:t>
      </w:r>
      <w:r w:rsidR="00520717">
        <w:rPr>
          <w:rFonts w:asciiTheme="majorHAnsi" w:hAnsiTheme="majorHAnsi"/>
        </w:rPr>
        <w:t>p</w:t>
      </w:r>
      <w:r w:rsidR="00520717" w:rsidRPr="00520717">
        <w:rPr>
          <w:rFonts w:asciiTheme="majorHAnsi" w:hAnsiTheme="majorHAnsi"/>
        </w:rPr>
        <w:t>ublic</w:t>
      </w:r>
      <w:r w:rsidR="00520717">
        <w:rPr>
          <w:rFonts w:asciiTheme="majorHAnsi" w:hAnsiTheme="majorHAnsi"/>
        </w:rPr>
        <w:t xml:space="preserve">, </w:t>
      </w:r>
      <w:r w:rsidR="00520717" w:rsidRPr="00520717">
        <w:rPr>
          <w:rFonts w:asciiTheme="majorHAnsi" w:hAnsiTheme="majorHAnsi"/>
        </w:rPr>
        <w:t xml:space="preserve">to </w:t>
      </w:r>
      <w:r w:rsidR="00520717">
        <w:rPr>
          <w:rFonts w:asciiTheme="majorHAnsi" w:hAnsiTheme="majorHAnsi"/>
        </w:rPr>
        <w:t>p</w:t>
      </w:r>
      <w:r w:rsidR="00520717" w:rsidRPr="00520717">
        <w:rPr>
          <w:rFonts w:asciiTheme="majorHAnsi" w:hAnsiTheme="majorHAnsi"/>
        </w:rPr>
        <w:t xml:space="preserve">repare </w:t>
      </w:r>
      <w:r w:rsidR="00520717">
        <w:rPr>
          <w:rFonts w:asciiTheme="majorHAnsi" w:hAnsiTheme="majorHAnsi"/>
        </w:rPr>
        <w:t>m</w:t>
      </w:r>
      <w:r w:rsidR="00520717" w:rsidRPr="00520717">
        <w:rPr>
          <w:rFonts w:asciiTheme="majorHAnsi" w:hAnsiTheme="majorHAnsi"/>
        </w:rPr>
        <w:t>aterials</w:t>
      </w:r>
      <w:r w:rsidR="00520717">
        <w:rPr>
          <w:rFonts w:asciiTheme="majorHAnsi" w:hAnsiTheme="majorHAnsi"/>
        </w:rPr>
        <w:t>, or to s</w:t>
      </w:r>
      <w:r w:rsidR="00520717" w:rsidRPr="00520717">
        <w:rPr>
          <w:rFonts w:asciiTheme="majorHAnsi" w:hAnsiTheme="majorHAnsi"/>
        </w:rPr>
        <w:t>tart</w:t>
      </w:r>
      <w:r w:rsidR="00520717">
        <w:rPr>
          <w:rFonts w:asciiTheme="majorHAnsi" w:hAnsiTheme="majorHAnsi"/>
        </w:rPr>
        <w:t>, ch</w:t>
      </w:r>
      <w:r w:rsidR="00520717" w:rsidRPr="00520717">
        <w:rPr>
          <w:rFonts w:asciiTheme="majorHAnsi" w:hAnsiTheme="majorHAnsi"/>
        </w:rPr>
        <w:t>ange</w:t>
      </w:r>
      <w:r w:rsidR="00520717">
        <w:rPr>
          <w:rFonts w:asciiTheme="majorHAnsi" w:hAnsiTheme="majorHAnsi"/>
        </w:rPr>
        <w:t>, or s</w:t>
      </w:r>
      <w:r w:rsidR="00520717" w:rsidRPr="00520717">
        <w:rPr>
          <w:rFonts w:asciiTheme="majorHAnsi" w:hAnsiTheme="majorHAnsi"/>
        </w:rPr>
        <w:t>upport</w:t>
      </w:r>
      <w:r w:rsidR="00520717">
        <w:rPr>
          <w:rFonts w:asciiTheme="majorHAnsi" w:hAnsiTheme="majorHAnsi"/>
        </w:rPr>
        <w:t xml:space="preserve"> i</w:t>
      </w:r>
      <w:r w:rsidR="00520717" w:rsidRPr="00520717">
        <w:rPr>
          <w:rFonts w:asciiTheme="majorHAnsi" w:hAnsiTheme="majorHAnsi"/>
        </w:rPr>
        <w:t xml:space="preserve">nternal </w:t>
      </w:r>
      <w:r w:rsidR="00520717">
        <w:rPr>
          <w:rFonts w:asciiTheme="majorHAnsi" w:hAnsiTheme="majorHAnsi"/>
        </w:rPr>
        <w:t>programs or p</w:t>
      </w:r>
      <w:r w:rsidR="00520717" w:rsidRPr="00520717">
        <w:rPr>
          <w:rFonts w:asciiTheme="majorHAnsi" w:hAnsiTheme="majorHAnsi"/>
        </w:rPr>
        <w:t>ractices</w:t>
      </w:r>
      <w:r w:rsidR="00520717">
        <w:rPr>
          <w:rFonts w:asciiTheme="majorHAnsi" w:hAnsiTheme="majorHAnsi"/>
        </w:rPr>
        <w:t xml:space="preserve">. </w:t>
      </w:r>
    </w:p>
    <w:p w:rsidR="00520717" w:rsidRDefault="00520717" w:rsidP="00074B35">
      <w:pPr>
        <w:spacing w:after="0"/>
        <w:ind w:left="720"/>
        <w:rPr>
          <w:rFonts w:asciiTheme="majorHAnsi" w:hAnsiTheme="majorHAnsi"/>
        </w:rPr>
      </w:pPr>
    </w:p>
    <w:p w:rsidR="00DB13B5" w:rsidRPr="00074B35" w:rsidRDefault="00520717" w:rsidP="00074B35">
      <w:pPr>
        <w:spacing w:after="0"/>
        <w:ind w:left="720"/>
        <w:rPr>
          <w:rFonts w:ascii="Cambria" w:hAnsi="Cambria"/>
        </w:rPr>
      </w:pPr>
      <w:r w:rsidRPr="00AB42DA">
        <w:rPr>
          <w:rFonts w:asciiTheme="majorHAnsi" w:hAnsiTheme="majorHAnsi"/>
        </w:rPr>
        <w:t>I</w:t>
      </w:r>
      <w:r w:rsidR="00AB7D90" w:rsidRPr="00AB42DA">
        <w:rPr>
          <w:rFonts w:asciiTheme="majorHAnsi" w:hAnsiTheme="majorHAnsi"/>
        </w:rPr>
        <w:t xml:space="preserve">ncluding </w:t>
      </w:r>
      <w:r w:rsidR="00AB7D90" w:rsidRPr="00AB42DA">
        <w:rPr>
          <w:rFonts w:asciiTheme="majorHAnsi" w:hAnsiTheme="majorHAnsi"/>
          <w:i/>
        </w:rPr>
        <w:t>Did You Know?</w:t>
      </w:r>
      <w:r w:rsidR="00AB7D90" w:rsidRPr="00AB42DA">
        <w:rPr>
          <w:rFonts w:asciiTheme="majorHAnsi" w:hAnsiTheme="majorHAnsi"/>
        </w:rPr>
        <w:t xml:space="preserve"> in this</w:t>
      </w:r>
      <w:r w:rsidRPr="00AB42DA">
        <w:rPr>
          <w:rFonts w:asciiTheme="majorHAnsi" w:hAnsiTheme="majorHAnsi"/>
        </w:rPr>
        <w:t xml:space="preserve"> current</w:t>
      </w:r>
      <w:r w:rsidR="00AB7D90" w:rsidRPr="00AB42DA">
        <w:rPr>
          <w:rFonts w:asciiTheme="majorHAnsi" w:hAnsiTheme="majorHAnsi"/>
        </w:rPr>
        <w:t xml:space="preserve"> data collection is desirable as it is one of OSTLTS’ most popular communication product</w:t>
      </w:r>
      <w:r w:rsidR="00DB13B5" w:rsidRPr="00AB42DA">
        <w:rPr>
          <w:rFonts w:asciiTheme="majorHAnsi" w:hAnsiTheme="majorHAnsi"/>
        </w:rPr>
        <w:t>s</w:t>
      </w:r>
      <w:r w:rsidRPr="00AB42DA">
        <w:rPr>
          <w:rFonts w:asciiTheme="majorHAnsi" w:hAnsiTheme="majorHAnsi"/>
        </w:rPr>
        <w:t xml:space="preserve">. </w:t>
      </w:r>
      <w:r w:rsidR="00AB42DA" w:rsidRPr="00AB42DA">
        <w:rPr>
          <w:rFonts w:asciiTheme="majorHAnsi" w:hAnsiTheme="majorHAnsi"/>
        </w:rPr>
        <w:t xml:space="preserve">It is important to note that the </w:t>
      </w:r>
      <w:r w:rsidRPr="00AB42DA">
        <w:rPr>
          <w:rFonts w:asciiTheme="majorHAnsi" w:hAnsiTheme="majorHAnsi"/>
        </w:rPr>
        <w:t xml:space="preserve">current </w:t>
      </w:r>
      <w:r w:rsidR="005679C3">
        <w:rPr>
          <w:rFonts w:asciiTheme="majorHAnsi" w:hAnsiTheme="majorHAnsi"/>
        </w:rPr>
        <w:t>data collection</w:t>
      </w:r>
      <w:r w:rsidRPr="00AB42DA">
        <w:rPr>
          <w:rFonts w:asciiTheme="majorHAnsi" w:hAnsiTheme="majorHAnsi"/>
        </w:rPr>
        <w:t xml:space="preserve"> questions will not repeat the same questions</w:t>
      </w:r>
      <w:r w:rsidR="00AB42DA" w:rsidRPr="00AB42DA">
        <w:rPr>
          <w:rFonts w:asciiTheme="majorHAnsi" w:hAnsiTheme="majorHAnsi"/>
        </w:rPr>
        <w:t xml:space="preserve"> as the 2011 assessment</w:t>
      </w:r>
      <w:r w:rsidRPr="00AB42DA">
        <w:rPr>
          <w:rFonts w:asciiTheme="majorHAnsi" w:hAnsiTheme="majorHAnsi"/>
        </w:rPr>
        <w:t xml:space="preserve">, but rather, </w:t>
      </w:r>
      <w:r w:rsidR="004204BF">
        <w:rPr>
          <w:rFonts w:asciiTheme="majorHAnsi" w:hAnsiTheme="majorHAnsi"/>
        </w:rPr>
        <w:t>will focus</w:t>
      </w:r>
      <w:r w:rsidRPr="00AB42DA">
        <w:rPr>
          <w:rFonts w:asciiTheme="majorHAnsi" w:hAnsiTheme="majorHAnsi"/>
        </w:rPr>
        <w:t xml:space="preserve"> on opportunities for promotion and dissemination of the product</w:t>
      </w:r>
      <w:r w:rsidR="008A0695" w:rsidRPr="00AB42DA">
        <w:rPr>
          <w:rFonts w:asciiTheme="majorHAnsi" w:hAnsiTheme="majorHAnsi"/>
        </w:rPr>
        <w:t xml:space="preserve"> and will be brief and high-level in nature</w:t>
      </w:r>
      <w:r w:rsidRPr="00AB42DA">
        <w:rPr>
          <w:rFonts w:asciiTheme="majorHAnsi" w:hAnsiTheme="majorHAnsi"/>
        </w:rPr>
        <w:t xml:space="preserve">. </w:t>
      </w:r>
    </w:p>
    <w:p w:rsidR="00B4439E" w:rsidRDefault="00B4439E" w:rsidP="00B4439E">
      <w:pPr>
        <w:spacing w:after="0"/>
        <w:ind w:left="720"/>
        <w:rPr>
          <w:rFonts w:ascii="Cambria" w:hAnsi="Cambria"/>
        </w:rPr>
      </w:pPr>
    </w:p>
    <w:p w:rsidR="0022132A" w:rsidRPr="0022132A" w:rsidRDefault="0022132A" w:rsidP="0022132A">
      <w:pPr>
        <w:spacing w:after="0"/>
        <w:ind w:left="720"/>
        <w:rPr>
          <w:rFonts w:ascii="Cambria" w:hAnsi="Cambria"/>
          <w:b/>
        </w:rPr>
      </w:pPr>
      <w:r w:rsidRPr="0022132A">
        <w:rPr>
          <w:rFonts w:ascii="Cambria" w:hAnsi="Cambria"/>
          <w:b/>
        </w:rPr>
        <w:t>Have You Heard? Facts From The Field</w:t>
      </w:r>
    </w:p>
    <w:p w:rsidR="00DB13B5" w:rsidRDefault="0022132A" w:rsidP="0022132A">
      <w:pPr>
        <w:spacing w:after="0"/>
        <w:ind w:left="720"/>
        <w:rPr>
          <w:rFonts w:ascii="Cambria" w:hAnsi="Cambria"/>
          <w:i/>
        </w:rPr>
      </w:pPr>
      <w:r>
        <w:rPr>
          <w:rFonts w:ascii="Cambria" w:hAnsi="Cambria"/>
        </w:rPr>
        <w:t xml:space="preserve">The </w:t>
      </w:r>
      <w:r w:rsidRPr="0022132A">
        <w:rPr>
          <w:rFonts w:ascii="Cambria" w:hAnsi="Cambria"/>
          <w:i/>
        </w:rPr>
        <w:t xml:space="preserve">Have You Heard? </w:t>
      </w:r>
      <w:r w:rsidR="00254A13">
        <w:rPr>
          <w:rFonts w:ascii="Cambria" w:hAnsi="Cambria"/>
          <w:i/>
        </w:rPr>
        <w:t xml:space="preserve">Facts From The Field </w:t>
      </w:r>
      <w:r w:rsidRPr="0022132A">
        <w:rPr>
          <w:rFonts w:ascii="Cambria" w:hAnsi="Cambria"/>
        </w:rPr>
        <w:t>email</w:t>
      </w:r>
      <w:r>
        <w:rPr>
          <w:rFonts w:ascii="Cambria" w:hAnsi="Cambria"/>
        </w:rPr>
        <w:t xml:space="preserve"> bulletins complements </w:t>
      </w:r>
      <w:r w:rsidRPr="0022132A">
        <w:rPr>
          <w:rFonts w:ascii="Cambria" w:hAnsi="Cambria"/>
          <w:i/>
        </w:rPr>
        <w:t>Did You Know?</w:t>
      </w:r>
      <w:r w:rsidRPr="0022132A">
        <w:rPr>
          <w:rFonts w:ascii="Cambria" w:hAnsi="Cambria"/>
        </w:rPr>
        <w:t xml:space="preserve"> </w:t>
      </w:r>
      <w:r>
        <w:rPr>
          <w:rFonts w:ascii="Cambria" w:hAnsi="Cambria"/>
        </w:rPr>
        <w:t xml:space="preserve">by </w:t>
      </w:r>
      <w:r w:rsidRPr="0022132A">
        <w:rPr>
          <w:rFonts w:ascii="Cambria" w:hAnsi="Cambria"/>
        </w:rPr>
        <w:t>shar</w:t>
      </w:r>
      <w:r>
        <w:rPr>
          <w:rFonts w:ascii="Cambria" w:hAnsi="Cambria"/>
        </w:rPr>
        <w:t>ing</w:t>
      </w:r>
      <w:r w:rsidRPr="0022132A">
        <w:rPr>
          <w:rFonts w:ascii="Cambria" w:hAnsi="Cambria"/>
        </w:rPr>
        <w:t xml:space="preserve"> brief highlights on the accomplishments, successful practices, and innovative programs of STLT health departments around the country with CDC staff</w:t>
      </w:r>
      <w:r>
        <w:rPr>
          <w:rFonts w:ascii="Cambria" w:hAnsi="Cambria"/>
        </w:rPr>
        <w:t xml:space="preserve"> (i.e., information and news from STLT health agencies back to CDC)</w:t>
      </w:r>
      <w:r w:rsidRPr="0022132A">
        <w:rPr>
          <w:rFonts w:ascii="Cambria" w:hAnsi="Cambria"/>
        </w:rPr>
        <w:t xml:space="preserve">. This is part of CDC’s efforts to strengthen </w:t>
      </w:r>
      <w:r w:rsidR="000B2F5D">
        <w:rPr>
          <w:rFonts w:ascii="Cambria" w:hAnsi="Cambria"/>
        </w:rPr>
        <w:t xml:space="preserve">two-way </w:t>
      </w:r>
      <w:r w:rsidRPr="0022132A">
        <w:rPr>
          <w:rFonts w:ascii="Cambria" w:hAnsi="Cambria"/>
        </w:rPr>
        <w:t>communication with the field and can be used to inform staff working at the national and federal levels about what is truly happening on the frontlines of public health.</w:t>
      </w:r>
      <w:r>
        <w:rPr>
          <w:rFonts w:ascii="Cambria" w:hAnsi="Cambria"/>
        </w:rPr>
        <w:t xml:space="preserve"> </w:t>
      </w:r>
      <w:r w:rsidRPr="0022132A">
        <w:rPr>
          <w:rFonts w:ascii="Cambria" w:hAnsi="Cambria"/>
        </w:rPr>
        <w:t xml:space="preserve">Anyone may submit content to be considered for distribution through </w:t>
      </w:r>
      <w:r w:rsidR="00116833" w:rsidRPr="0022132A">
        <w:rPr>
          <w:rFonts w:ascii="Cambria" w:hAnsi="Cambria"/>
          <w:i/>
        </w:rPr>
        <w:t>Have You Heard?</w:t>
      </w:r>
      <w:r w:rsidR="00116833">
        <w:rPr>
          <w:rFonts w:ascii="Cambria" w:hAnsi="Cambria"/>
          <w:i/>
        </w:rPr>
        <w:t xml:space="preserve">, </w:t>
      </w:r>
      <w:r w:rsidR="00116833" w:rsidRPr="00116833">
        <w:rPr>
          <w:rFonts w:ascii="Cambria" w:hAnsi="Cambria"/>
        </w:rPr>
        <w:t>and is distributed on an ad-hoc basis.</w:t>
      </w:r>
      <w:r w:rsidR="00116833">
        <w:rPr>
          <w:rFonts w:ascii="Cambria" w:hAnsi="Cambria"/>
          <w:i/>
        </w:rPr>
        <w:t xml:space="preserve"> </w:t>
      </w:r>
      <w:r w:rsidR="00254A13" w:rsidRPr="0022132A">
        <w:rPr>
          <w:rFonts w:ascii="Cambria" w:hAnsi="Cambria"/>
          <w:i/>
        </w:rPr>
        <w:t xml:space="preserve">Have You Heard? </w:t>
      </w:r>
      <w:r w:rsidR="00254A13">
        <w:rPr>
          <w:rFonts w:ascii="Cambria" w:hAnsi="Cambria"/>
          <w:i/>
        </w:rPr>
        <w:t>Facts From The Field</w:t>
      </w:r>
      <w:r w:rsidR="00254A13" w:rsidRPr="00116833">
        <w:rPr>
          <w:rFonts w:ascii="Cambria" w:hAnsi="Cambria"/>
        </w:rPr>
        <w:t xml:space="preserve"> </w:t>
      </w:r>
      <w:r w:rsidR="00116833" w:rsidRPr="00116833">
        <w:rPr>
          <w:rFonts w:ascii="Cambria" w:hAnsi="Cambria"/>
        </w:rPr>
        <w:t xml:space="preserve">is sent to all CDC staff </w:t>
      </w:r>
      <w:r w:rsidR="00116833">
        <w:rPr>
          <w:rFonts w:ascii="Cambria" w:hAnsi="Cambria"/>
        </w:rPr>
        <w:t xml:space="preserve">through </w:t>
      </w:r>
      <w:r w:rsidR="00DB13B5" w:rsidRPr="0022132A">
        <w:rPr>
          <w:rFonts w:ascii="Cambria" w:hAnsi="Cambria"/>
        </w:rPr>
        <w:t>CDC</w:t>
      </w:r>
      <w:r w:rsidR="00DB13B5">
        <w:rPr>
          <w:rFonts w:ascii="Cambria" w:hAnsi="Cambria"/>
        </w:rPr>
        <w:t>-wide</w:t>
      </w:r>
      <w:r w:rsidR="00DB13B5" w:rsidRPr="0022132A">
        <w:rPr>
          <w:rFonts w:ascii="Cambria" w:hAnsi="Cambria"/>
        </w:rPr>
        <w:t xml:space="preserve"> </w:t>
      </w:r>
      <w:r w:rsidR="00DB13B5">
        <w:rPr>
          <w:rFonts w:ascii="Cambria" w:hAnsi="Cambria"/>
        </w:rPr>
        <w:t>internal a</w:t>
      </w:r>
      <w:r w:rsidR="00DB13B5" w:rsidRPr="0022132A">
        <w:rPr>
          <w:rFonts w:ascii="Cambria" w:hAnsi="Cambria"/>
        </w:rPr>
        <w:t>nnouncements</w:t>
      </w:r>
      <w:r w:rsidR="00116833">
        <w:rPr>
          <w:rFonts w:ascii="Cambria" w:hAnsi="Cambria"/>
        </w:rPr>
        <w:t xml:space="preserve">. </w:t>
      </w:r>
      <w:r>
        <w:rPr>
          <w:rFonts w:ascii="Cambria" w:hAnsi="Cambria"/>
        </w:rPr>
        <w:t xml:space="preserve">As of April 2013, </w:t>
      </w:r>
      <w:r w:rsidR="00254A13" w:rsidRPr="0022132A">
        <w:rPr>
          <w:rFonts w:ascii="Cambria" w:hAnsi="Cambria"/>
          <w:i/>
        </w:rPr>
        <w:t xml:space="preserve">Have You Heard? </w:t>
      </w:r>
      <w:r w:rsidR="00254A13">
        <w:rPr>
          <w:rFonts w:ascii="Cambria" w:hAnsi="Cambria"/>
          <w:i/>
        </w:rPr>
        <w:t>Facts From The Field</w:t>
      </w:r>
      <w:r w:rsidR="00254A13">
        <w:rPr>
          <w:rFonts w:ascii="Cambria" w:hAnsi="Cambria"/>
        </w:rPr>
        <w:t xml:space="preserve"> </w:t>
      </w:r>
      <w:r w:rsidR="00116833">
        <w:rPr>
          <w:rFonts w:ascii="Cambria" w:hAnsi="Cambria"/>
        </w:rPr>
        <w:t xml:space="preserve">has </w:t>
      </w:r>
      <w:r w:rsidR="00116833" w:rsidRPr="00116833">
        <w:rPr>
          <w:rFonts w:ascii="Cambria" w:hAnsi="Cambria"/>
        </w:rPr>
        <w:t>15,908</w:t>
      </w:r>
      <w:r w:rsidR="00116833">
        <w:rPr>
          <w:rFonts w:ascii="Cambria" w:hAnsi="Cambria"/>
          <w:i/>
        </w:rPr>
        <w:t xml:space="preserve"> </w:t>
      </w:r>
      <w:r w:rsidRPr="0022132A">
        <w:rPr>
          <w:rFonts w:ascii="Cambria" w:hAnsi="Cambria"/>
        </w:rPr>
        <w:t>subscribers</w:t>
      </w:r>
      <w:r w:rsidR="00116833">
        <w:rPr>
          <w:rFonts w:ascii="Cambria" w:hAnsi="Cambria"/>
        </w:rPr>
        <w:t xml:space="preserve"> and gains </w:t>
      </w:r>
      <w:r>
        <w:rPr>
          <w:rFonts w:ascii="Cambria" w:hAnsi="Cambria"/>
        </w:rPr>
        <w:t xml:space="preserve">an average of </w:t>
      </w:r>
      <w:r w:rsidR="00116833">
        <w:rPr>
          <w:rFonts w:ascii="Cambria" w:hAnsi="Cambria"/>
        </w:rPr>
        <w:t xml:space="preserve">75 </w:t>
      </w:r>
      <w:r>
        <w:rPr>
          <w:rFonts w:ascii="Cambria" w:hAnsi="Cambria"/>
        </w:rPr>
        <w:t>new subscribers per week</w:t>
      </w:r>
      <w:r w:rsidR="00116833">
        <w:rPr>
          <w:rFonts w:ascii="Cambria" w:hAnsi="Cambria"/>
        </w:rPr>
        <w:t xml:space="preserve">. </w:t>
      </w:r>
      <w:r w:rsidR="00254A13">
        <w:rPr>
          <w:rFonts w:ascii="Cambria" w:hAnsi="Cambria"/>
        </w:rPr>
        <w:t>Of these, 693 are known STLT health agency staff because they contained [state].us or [state].</w:t>
      </w:r>
      <w:proofErr w:type="spellStart"/>
      <w:r w:rsidR="00254A13">
        <w:rPr>
          <w:rFonts w:ascii="Cambria" w:hAnsi="Cambria"/>
        </w:rPr>
        <w:t>gov</w:t>
      </w:r>
      <w:proofErr w:type="spellEnd"/>
      <w:r w:rsidR="00254A13">
        <w:rPr>
          <w:rFonts w:ascii="Cambria" w:hAnsi="Cambria"/>
        </w:rPr>
        <w:t xml:space="preserve"> domains. </w:t>
      </w:r>
      <w:r w:rsidR="00254A13" w:rsidRPr="0022132A">
        <w:rPr>
          <w:rFonts w:ascii="Cambria" w:hAnsi="Cambria"/>
          <w:i/>
        </w:rPr>
        <w:t xml:space="preserve">Have You Heard? </w:t>
      </w:r>
      <w:r w:rsidR="00254A13">
        <w:rPr>
          <w:rFonts w:ascii="Cambria" w:hAnsi="Cambria"/>
          <w:i/>
        </w:rPr>
        <w:t>Facts From The Field</w:t>
      </w:r>
      <w:r w:rsidR="00254A13">
        <w:rPr>
          <w:rFonts w:ascii="Cambria" w:hAnsi="Cambria"/>
        </w:rPr>
        <w:t xml:space="preserve"> </w:t>
      </w:r>
      <w:r w:rsidR="00116833">
        <w:rPr>
          <w:rFonts w:ascii="Cambria" w:hAnsi="Cambria"/>
        </w:rPr>
        <w:t xml:space="preserve">is also one of the </w:t>
      </w:r>
      <w:r>
        <w:rPr>
          <w:rFonts w:ascii="Cambria" w:hAnsi="Cambria"/>
        </w:rPr>
        <w:t xml:space="preserve">most popularly </w:t>
      </w:r>
      <w:r>
        <w:rPr>
          <w:rFonts w:ascii="Cambria" w:hAnsi="Cambria"/>
        </w:rPr>
        <w:lastRenderedPageBreak/>
        <w:t>syndicated website on CDC</w:t>
      </w:r>
      <w:r w:rsidR="00116833">
        <w:rPr>
          <w:rFonts w:ascii="Cambria" w:hAnsi="Cambria"/>
        </w:rPr>
        <w:t xml:space="preserve"> </w:t>
      </w:r>
      <w:r>
        <w:rPr>
          <w:rFonts w:ascii="Cambria" w:hAnsi="Cambria"/>
        </w:rPr>
        <w:t>and gains several thousand more p</w:t>
      </w:r>
      <w:r w:rsidRPr="0022132A">
        <w:rPr>
          <w:rFonts w:ascii="Cambria" w:hAnsi="Cambria"/>
        </w:rPr>
        <w:t>age views from syndication</w:t>
      </w:r>
      <w:r>
        <w:rPr>
          <w:rFonts w:ascii="Cambria" w:hAnsi="Cambria"/>
        </w:rPr>
        <w:t>.</w:t>
      </w:r>
      <w:r w:rsidR="00254A13">
        <w:rPr>
          <w:rFonts w:ascii="Cambria" w:hAnsi="Cambria"/>
        </w:rPr>
        <w:t xml:space="preserve"> </w:t>
      </w:r>
      <w:r w:rsidR="00B4439E">
        <w:rPr>
          <w:rFonts w:ascii="Cambria" w:hAnsi="Cambria"/>
        </w:rPr>
        <w:t xml:space="preserve">See </w:t>
      </w:r>
      <w:r w:rsidR="00B4439E" w:rsidRPr="002C11AB">
        <w:rPr>
          <w:rFonts w:ascii="Cambria" w:hAnsi="Cambria"/>
          <w:b/>
        </w:rPr>
        <w:t>Attachment C</w:t>
      </w:r>
      <w:r w:rsidR="002C11AB">
        <w:rPr>
          <w:rFonts w:ascii="Cambria" w:hAnsi="Cambria"/>
          <w:b/>
        </w:rPr>
        <w:t xml:space="preserve">—Sample of </w:t>
      </w:r>
      <w:r w:rsidR="00B4439E" w:rsidRPr="002C11AB">
        <w:rPr>
          <w:rFonts w:ascii="Cambria" w:hAnsi="Cambria"/>
          <w:b/>
          <w:i/>
        </w:rPr>
        <w:t>Have You Heard? Facts From The Field.</w:t>
      </w:r>
    </w:p>
    <w:p w:rsidR="00B4439E" w:rsidRDefault="00B4439E" w:rsidP="0022132A">
      <w:pPr>
        <w:spacing w:after="0"/>
        <w:ind w:left="720"/>
        <w:rPr>
          <w:rFonts w:ascii="Cambria" w:hAnsi="Cambria"/>
        </w:rPr>
      </w:pPr>
    </w:p>
    <w:p w:rsidR="0022132A" w:rsidRPr="00116833" w:rsidRDefault="0022132A" w:rsidP="0022132A">
      <w:pPr>
        <w:spacing w:after="0"/>
        <w:ind w:left="720"/>
        <w:rPr>
          <w:rFonts w:ascii="Cambria" w:hAnsi="Cambria"/>
          <w:b/>
        </w:rPr>
      </w:pPr>
      <w:r w:rsidRPr="006C073B">
        <w:rPr>
          <w:rFonts w:ascii="Cambria" w:hAnsi="Cambria"/>
          <w:b/>
          <w:i/>
        </w:rPr>
        <w:t>Vital Signs</w:t>
      </w:r>
      <w:r w:rsidRPr="00116833">
        <w:rPr>
          <w:rFonts w:ascii="Cambria" w:hAnsi="Cambria"/>
          <w:b/>
        </w:rPr>
        <w:t xml:space="preserve"> Town Hall Teleconferences</w:t>
      </w:r>
    </w:p>
    <w:p w:rsidR="00B4439E" w:rsidRDefault="0022132A" w:rsidP="00B4439E">
      <w:pPr>
        <w:spacing w:after="0"/>
        <w:ind w:left="720"/>
        <w:rPr>
          <w:rFonts w:ascii="Cambria" w:hAnsi="Cambria"/>
          <w:i/>
        </w:rPr>
      </w:pPr>
      <w:r w:rsidRPr="0022132A">
        <w:rPr>
          <w:rFonts w:ascii="Cambria" w:hAnsi="Cambria"/>
        </w:rPr>
        <w:t xml:space="preserve">OSTLTS hosts a </w:t>
      </w:r>
      <w:r w:rsidRPr="006C073B">
        <w:rPr>
          <w:rFonts w:ascii="Cambria" w:hAnsi="Cambria"/>
          <w:i/>
        </w:rPr>
        <w:t>Vital Signs</w:t>
      </w:r>
      <w:r w:rsidRPr="0022132A">
        <w:rPr>
          <w:rFonts w:ascii="Cambria" w:hAnsi="Cambria"/>
        </w:rPr>
        <w:t xml:space="preserve"> Town Hall Teleconference on the second Tuesday</w:t>
      </w:r>
      <w:r w:rsidR="006C073B" w:rsidRPr="006C073B">
        <w:rPr>
          <w:rFonts w:asciiTheme="minorHAnsi" w:eastAsiaTheme="minorEastAsia" w:hAnsi="Myriad Web Pro" w:cstheme="minorBidi"/>
          <w:color w:val="000000" w:themeColor="text1"/>
          <w:kern w:val="24"/>
          <w:sz w:val="42"/>
          <w:szCs w:val="42"/>
        </w:rPr>
        <w:t xml:space="preserve"> </w:t>
      </w:r>
      <w:r w:rsidR="006C073B" w:rsidRPr="0022132A">
        <w:rPr>
          <w:rFonts w:ascii="Cambria" w:hAnsi="Cambria"/>
        </w:rPr>
        <w:t xml:space="preserve">of each month </w:t>
      </w:r>
      <w:r w:rsidR="006C073B">
        <w:rPr>
          <w:rFonts w:ascii="Cambria" w:hAnsi="Cambria"/>
        </w:rPr>
        <w:t>with public health staff</w:t>
      </w:r>
      <w:r w:rsidR="006C073B" w:rsidRPr="006C073B">
        <w:rPr>
          <w:rFonts w:ascii="Cambria" w:hAnsi="Cambria"/>
        </w:rPr>
        <w:t>, physicians, and others,</w:t>
      </w:r>
      <w:r w:rsidRPr="0022132A">
        <w:rPr>
          <w:rFonts w:ascii="Cambria" w:hAnsi="Cambria"/>
        </w:rPr>
        <w:t xml:space="preserve"> following the release of CDC's </w:t>
      </w:r>
      <w:r w:rsidRPr="006C073B">
        <w:rPr>
          <w:rFonts w:ascii="Cambria" w:hAnsi="Cambria"/>
          <w:i/>
        </w:rPr>
        <w:t>Vital Signs</w:t>
      </w:r>
      <w:r w:rsidRPr="0022132A">
        <w:rPr>
          <w:rFonts w:ascii="Cambria" w:hAnsi="Cambria"/>
        </w:rPr>
        <w:t xml:space="preserve"> report. These monthly reports offer recent data and calls to action for important public health topics. Each month's teleconference provides a forum for health officials</w:t>
      </w:r>
      <w:r w:rsidR="006C073B">
        <w:rPr>
          <w:rFonts w:ascii="Cambria" w:hAnsi="Cambria"/>
        </w:rPr>
        <w:t xml:space="preserve"> and public health department staff </w:t>
      </w:r>
      <w:r w:rsidRPr="0022132A">
        <w:rPr>
          <w:rFonts w:ascii="Cambria" w:hAnsi="Cambria"/>
        </w:rPr>
        <w:t xml:space="preserve">to broaden the conversation, build momentum, and </w:t>
      </w:r>
      <w:r w:rsidR="006C073B" w:rsidRPr="006C073B">
        <w:rPr>
          <w:rFonts w:ascii="Cambria" w:hAnsi="Cambria"/>
        </w:rPr>
        <w:t>discuss the issues, strategies, lessons learned</w:t>
      </w:r>
      <w:r w:rsidR="006C073B">
        <w:rPr>
          <w:rFonts w:ascii="Cambria" w:hAnsi="Cambria"/>
        </w:rPr>
        <w:t xml:space="preserve"> from </w:t>
      </w:r>
      <w:r w:rsidRPr="0022132A">
        <w:rPr>
          <w:rFonts w:ascii="Cambria" w:hAnsi="Cambria"/>
        </w:rPr>
        <w:t xml:space="preserve">evidence-based, effective programs within the public health areas covered by </w:t>
      </w:r>
      <w:r w:rsidRPr="006C073B">
        <w:rPr>
          <w:rFonts w:ascii="Cambria" w:hAnsi="Cambria"/>
          <w:i/>
        </w:rPr>
        <w:t>Vital Signs</w:t>
      </w:r>
      <w:r w:rsidRPr="0022132A">
        <w:rPr>
          <w:rFonts w:ascii="Cambria" w:hAnsi="Cambria"/>
        </w:rPr>
        <w:t xml:space="preserve">. Each teleconference features lessons learned and success stories from the </w:t>
      </w:r>
      <w:r w:rsidR="00DB13B5">
        <w:rPr>
          <w:rFonts w:ascii="Cambria" w:hAnsi="Cambria"/>
        </w:rPr>
        <w:t>STLT</w:t>
      </w:r>
      <w:r w:rsidRPr="0022132A">
        <w:rPr>
          <w:rFonts w:ascii="Cambria" w:hAnsi="Cambria"/>
        </w:rPr>
        <w:t xml:space="preserve"> perspective.</w:t>
      </w:r>
      <w:r w:rsidR="006C073B">
        <w:rPr>
          <w:rFonts w:ascii="Cambria" w:hAnsi="Cambria"/>
        </w:rPr>
        <w:t xml:space="preserve"> As of April 2013, </w:t>
      </w:r>
      <w:r w:rsidR="006C073B" w:rsidRPr="00116833">
        <w:rPr>
          <w:rFonts w:ascii="Cambria" w:hAnsi="Cambria"/>
        </w:rPr>
        <w:t>15,908</w:t>
      </w:r>
      <w:r w:rsidR="006C073B">
        <w:rPr>
          <w:rFonts w:ascii="Cambria" w:hAnsi="Cambria"/>
          <w:i/>
        </w:rPr>
        <w:t xml:space="preserve"> </w:t>
      </w:r>
      <w:r w:rsidR="006C073B">
        <w:rPr>
          <w:rFonts w:ascii="Cambria" w:hAnsi="Cambria"/>
        </w:rPr>
        <w:t xml:space="preserve">people subscribe to </w:t>
      </w:r>
      <w:r w:rsidR="006C073B" w:rsidRPr="006C073B">
        <w:rPr>
          <w:rFonts w:ascii="Cambria" w:hAnsi="Cambria"/>
          <w:i/>
        </w:rPr>
        <w:t>Vital Signs</w:t>
      </w:r>
      <w:r w:rsidR="006C073B" w:rsidRPr="0022132A">
        <w:rPr>
          <w:rFonts w:ascii="Cambria" w:hAnsi="Cambria"/>
        </w:rPr>
        <w:t xml:space="preserve"> Town Hall</w:t>
      </w:r>
      <w:r w:rsidR="006C073B">
        <w:rPr>
          <w:rFonts w:ascii="Cambria" w:hAnsi="Cambria"/>
        </w:rPr>
        <w:t xml:space="preserve"> updates, and </w:t>
      </w:r>
      <w:r w:rsidR="00254A13">
        <w:rPr>
          <w:rFonts w:ascii="Cambria" w:hAnsi="Cambria"/>
        </w:rPr>
        <w:t>of these, 1,145 are known STLT health agency staff because they contained [state].us or [state].</w:t>
      </w:r>
      <w:proofErr w:type="spellStart"/>
      <w:r w:rsidR="00254A13">
        <w:rPr>
          <w:rFonts w:ascii="Cambria" w:hAnsi="Cambria"/>
        </w:rPr>
        <w:t>gov</w:t>
      </w:r>
      <w:proofErr w:type="spellEnd"/>
      <w:r w:rsidR="00254A13">
        <w:rPr>
          <w:rFonts w:ascii="Cambria" w:hAnsi="Cambria"/>
        </w:rPr>
        <w:t xml:space="preserve"> domains. E</w:t>
      </w:r>
      <w:r w:rsidR="006C073B">
        <w:rPr>
          <w:rFonts w:ascii="Cambria" w:hAnsi="Cambria"/>
        </w:rPr>
        <w:t>ach call contains anywhere from 60 to 200 callers from all 50 US states.</w:t>
      </w:r>
      <w:r w:rsidR="00B4439E" w:rsidRPr="00B4439E">
        <w:rPr>
          <w:rFonts w:ascii="Cambria" w:hAnsi="Cambria"/>
        </w:rPr>
        <w:t xml:space="preserve"> </w:t>
      </w:r>
    </w:p>
    <w:p w:rsidR="00DB13B5" w:rsidRDefault="00DB13B5" w:rsidP="00B4439E">
      <w:pPr>
        <w:spacing w:after="0"/>
        <w:ind w:left="720"/>
        <w:rPr>
          <w:rFonts w:ascii="Cambria" w:hAnsi="Cambria"/>
          <w:u w:val="single"/>
        </w:rPr>
      </w:pPr>
    </w:p>
    <w:p w:rsidR="006C073B" w:rsidRDefault="006C073B" w:rsidP="002161CC">
      <w:pPr>
        <w:spacing w:after="0"/>
        <w:ind w:left="720"/>
        <w:rPr>
          <w:rFonts w:ascii="Cambria" w:hAnsi="Cambria"/>
          <w:b/>
        </w:rPr>
      </w:pPr>
      <w:r w:rsidRPr="006C073B">
        <w:rPr>
          <w:rFonts w:ascii="Cambria" w:hAnsi="Cambria"/>
          <w:b/>
        </w:rPr>
        <w:t xml:space="preserve">STLT Gateway </w:t>
      </w:r>
    </w:p>
    <w:p w:rsidR="00DB13B5" w:rsidRDefault="00AA7387" w:rsidP="00AA7387">
      <w:pPr>
        <w:spacing w:after="0"/>
        <w:ind w:left="720"/>
        <w:rPr>
          <w:rFonts w:ascii="Cambria" w:hAnsi="Cambria"/>
        </w:rPr>
      </w:pPr>
      <w:r>
        <w:rPr>
          <w:rFonts w:ascii="Cambria" w:hAnsi="Cambria"/>
        </w:rPr>
        <w:t xml:space="preserve">The </w:t>
      </w:r>
      <w:r w:rsidR="003E141B" w:rsidRPr="00AA7387">
        <w:rPr>
          <w:rFonts w:ascii="Cambria" w:hAnsi="Cambria"/>
        </w:rPr>
        <w:t>Gateway</w:t>
      </w:r>
      <w:r>
        <w:rPr>
          <w:rFonts w:ascii="Cambria" w:hAnsi="Cambria"/>
        </w:rPr>
        <w:t xml:space="preserve"> for State, Tribal, Local, and Territorial Public Health </w:t>
      </w:r>
      <w:r w:rsidR="002F0D7C">
        <w:rPr>
          <w:rFonts w:ascii="Cambria" w:hAnsi="Cambria"/>
        </w:rPr>
        <w:t>Professionals</w:t>
      </w:r>
      <w:r>
        <w:rPr>
          <w:rFonts w:ascii="Cambria" w:hAnsi="Cambria"/>
        </w:rPr>
        <w:t>, or “STLT Gateway,” is a w</w:t>
      </w:r>
      <w:r w:rsidR="003E141B" w:rsidRPr="00AA7387">
        <w:rPr>
          <w:rFonts w:ascii="Cambria" w:hAnsi="Cambria"/>
        </w:rPr>
        <w:t>ebs</w:t>
      </w:r>
      <w:r>
        <w:rPr>
          <w:rFonts w:ascii="Cambria" w:hAnsi="Cambria"/>
        </w:rPr>
        <w:t>ite providing central access to</w:t>
      </w:r>
      <w:r w:rsidR="003E141B" w:rsidRPr="00AA7387">
        <w:rPr>
          <w:rFonts w:ascii="Cambria" w:hAnsi="Cambria"/>
        </w:rPr>
        <w:t xml:space="preserve"> STLT public health professionals </w:t>
      </w:r>
      <w:r>
        <w:rPr>
          <w:rFonts w:ascii="Cambria" w:hAnsi="Cambria"/>
        </w:rPr>
        <w:t>for</w:t>
      </w:r>
      <w:r w:rsidR="003E141B" w:rsidRPr="00AA7387">
        <w:rPr>
          <w:rFonts w:ascii="Cambria" w:hAnsi="Cambria"/>
        </w:rPr>
        <w:t xml:space="preserve"> information on public health programs</w:t>
      </w:r>
      <w:r>
        <w:rPr>
          <w:rFonts w:ascii="Cambria" w:hAnsi="Cambria"/>
        </w:rPr>
        <w:t xml:space="preserve"> (e.g., </w:t>
      </w:r>
      <w:r w:rsidR="003E141B" w:rsidRPr="00AA7387">
        <w:rPr>
          <w:rFonts w:ascii="Cambria" w:hAnsi="Cambria"/>
        </w:rPr>
        <w:t>public health accreditation</w:t>
      </w:r>
      <w:r>
        <w:rPr>
          <w:rFonts w:ascii="Cambria" w:hAnsi="Cambria"/>
        </w:rPr>
        <w:t>)</w:t>
      </w:r>
      <w:r w:rsidR="003E141B" w:rsidRPr="00AA7387">
        <w:rPr>
          <w:rFonts w:ascii="Cambria" w:hAnsi="Cambria"/>
        </w:rPr>
        <w:t xml:space="preserve">, guidance on performance improvement, funding opportunities, success stories describing innovative state and local public health activities, and </w:t>
      </w:r>
      <w:r w:rsidR="000B2F5D">
        <w:rPr>
          <w:rFonts w:ascii="Cambria" w:hAnsi="Cambria"/>
        </w:rPr>
        <w:t xml:space="preserve">links to </w:t>
      </w:r>
      <w:r>
        <w:rPr>
          <w:rFonts w:ascii="Cambria" w:hAnsi="Cambria"/>
        </w:rPr>
        <w:t xml:space="preserve">OSTLTS communication products. The </w:t>
      </w:r>
      <w:r w:rsidR="003E141B" w:rsidRPr="00AA7387">
        <w:rPr>
          <w:rFonts w:ascii="Cambria" w:hAnsi="Cambria"/>
        </w:rPr>
        <w:t>STLT Gateway went live on the CDC.gov home page in Dec</w:t>
      </w:r>
      <w:r>
        <w:rPr>
          <w:rFonts w:ascii="Cambria" w:hAnsi="Cambria"/>
        </w:rPr>
        <w:t xml:space="preserve">ember </w:t>
      </w:r>
      <w:r w:rsidR="003E141B" w:rsidRPr="00AA7387">
        <w:rPr>
          <w:rFonts w:ascii="Cambria" w:hAnsi="Cambria"/>
        </w:rPr>
        <w:t xml:space="preserve">2011 </w:t>
      </w:r>
      <w:r>
        <w:rPr>
          <w:rFonts w:ascii="Cambria" w:hAnsi="Cambria"/>
        </w:rPr>
        <w:t xml:space="preserve">and averages about </w:t>
      </w:r>
      <w:r w:rsidR="003E141B" w:rsidRPr="00AA7387">
        <w:rPr>
          <w:rFonts w:ascii="Cambria" w:hAnsi="Cambria"/>
        </w:rPr>
        <w:t>20,</w:t>
      </w:r>
      <w:r>
        <w:rPr>
          <w:rFonts w:ascii="Cambria" w:hAnsi="Cambria"/>
        </w:rPr>
        <w:t xml:space="preserve">000 </w:t>
      </w:r>
      <w:r w:rsidR="003E141B" w:rsidRPr="00AA7387">
        <w:rPr>
          <w:rFonts w:ascii="Cambria" w:hAnsi="Cambria"/>
        </w:rPr>
        <w:t>page views</w:t>
      </w:r>
      <w:r>
        <w:rPr>
          <w:rFonts w:ascii="Cambria" w:hAnsi="Cambria"/>
        </w:rPr>
        <w:t xml:space="preserve"> per month. Other unique products found on the site include the “</w:t>
      </w:r>
      <w:r w:rsidR="003E141B" w:rsidRPr="00AA7387">
        <w:rPr>
          <w:rFonts w:ascii="Cambria" w:hAnsi="Cambria"/>
        </w:rPr>
        <w:t>What's New</w:t>
      </w:r>
      <w:r>
        <w:rPr>
          <w:rFonts w:ascii="Cambria" w:hAnsi="Cambria"/>
        </w:rPr>
        <w:t xml:space="preserve">” </w:t>
      </w:r>
      <w:r w:rsidR="003E141B" w:rsidRPr="00AA7387">
        <w:rPr>
          <w:rFonts w:ascii="Cambria" w:hAnsi="Cambria"/>
        </w:rPr>
        <w:t xml:space="preserve">RSS feed </w:t>
      </w:r>
      <w:r>
        <w:rPr>
          <w:rFonts w:ascii="Cambria" w:hAnsi="Cambria"/>
        </w:rPr>
        <w:t>tailored specifically for STLTs (18,000 current subscribers).</w:t>
      </w:r>
      <w:r w:rsidR="00B4439E">
        <w:rPr>
          <w:rFonts w:ascii="Cambria" w:hAnsi="Cambria"/>
        </w:rPr>
        <w:t xml:space="preserve"> See </w:t>
      </w:r>
      <w:r w:rsidR="00B4439E" w:rsidRPr="002C11AB">
        <w:rPr>
          <w:rFonts w:ascii="Cambria" w:hAnsi="Cambria"/>
          <w:b/>
        </w:rPr>
        <w:t>Attachment D</w:t>
      </w:r>
      <w:r w:rsidR="002C11AB">
        <w:rPr>
          <w:rFonts w:ascii="Cambria" w:hAnsi="Cambria"/>
          <w:b/>
        </w:rPr>
        <w:t xml:space="preserve">—Screenshot of the </w:t>
      </w:r>
      <w:r w:rsidR="00B4439E" w:rsidRPr="002C11AB">
        <w:rPr>
          <w:rFonts w:ascii="Cambria" w:hAnsi="Cambria"/>
          <w:b/>
        </w:rPr>
        <w:t>STLT Gateway.</w:t>
      </w:r>
    </w:p>
    <w:p w:rsidR="00B4439E" w:rsidRDefault="00B4439E" w:rsidP="00AA7387">
      <w:pPr>
        <w:spacing w:after="0"/>
        <w:ind w:left="720"/>
        <w:rPr>
          <w:rFonts w:ascii="Cambria" w:hAnsi="Cambria"/>
        </w:rPr>
      </w:pPr>
    </w:p>
    <w:p w:rsidR="003E141B" w:rsidRPr="00826327" w:rsidRDefault="00AA7387" w:rsidP="00AA7387">
      <w:pPr>
        <w:spacing w:after="0"/>
        <w:ind w:left="720"/>
        <w:rPr>
          <w:rFonts w:ascii="Cambria" w:hAnsi="Cambria"/>
          <w:b/>
        </w:rPr>
      </w:pPr>
      <w:r w:rsidRPr="00826327">
        <w:rPr>
          <w:rFonts w:ascii="Cambria" w:hAnsi="Cambria"/>
          <w:b/>
        </w:rPr>
        <w:t xml:space="preserve">STLT Connection Facebook </w:t>
      </w:r>
      <w:r w:rsidR="002F0D7C">
        <w:rPr>
          <w:rFonts w:ascii="Cambria" w:hAnsi="Cambria"/>
          <w:b/>
        </w:rPr>
        <w:t>P</w:t>
      </w:r>
      <w:r w:rsidRPr="00826327">
        <w:rPr>
          <w:rFonts w:ascii="Cambria" w:hAnsi="Cambria"/>
          <w:b/>
        </w:rPr>
        <w:t>age</w:t>
      </w:r>
      <w:r w:rsidR="00826327" w:rsidRPr="00826327">
        <w:rPr>
          <w:rFonts w:ascii="Cambria" w:hAnsi="Cambria"/>
          <w:b/>
        </w:rPr>
        <w:t xml:space="preserve"> </w:t>
      </w:r>
    </w:p>
    <w:p w:rsidR="00DB13B5" w:rsidRDefault="002F0D7C" w:rsidP="00B4439E">
      <w:pPr>
        <w:spacing w:after="0"/>
        <w:ind w:left="720"/>
        <w:rPr>
          <w:rFonts w:ascii="Cambria" w:hAnsi="Cambria"/>
        </w:rPr>
      </w:pPr>
      <w:r>
        <w:rPr>
          <w:rFonts w:ascii="Cambria" w:hAnsi="Cambria"/>
        </w:rPr>
        <w:t xml:space="preserve">The </w:t>
      </w:r>
      <w:r w:rsidRPr="002F0D7C">
        <w:rPr>
          <w:rFonts w:ascii="Cambria" w:hAnsi="Cambria"/>
        </w:rPr>
        <w:t xml:space="preserve">STLT Connection Facebook page </w:t>
      </w:r>
      <w:r>
        <w:rPr>
          <w:rFonts w:ascii="Cambria" w:hAnsi="Cambria"/>
        </w:rPr>
        <w:t>was created to e</w:t>
      </w:r>
      <w:r w:rsidR="00826327" w:rsidRPr="00826327">
        <w:rPr>
          <w:rFonts w:ascii="Cambria" w:hAnsi="Cambria"/>
        </w:rPr>
        <w:t>ngage public health professionals through social media</w:t>
      </w:r>
      <w:r>
        <w:rPr>
          <w:rFonts w:ascii="Cambria" w:hAnsi="Cambria"/>
        </w:rPr>
        <w:t xml:space="preserve">, and is updated daily with tailored posts and relevant links. It is currently “liked” by </w:t>
      </w:r>
      <w:r w:rsidR="00826327">
        <w:rPr>
          <w:rFonts w:ascii="Cambria" w:hAnsi="Cambria"/>
        </w:rPr>
        <w:t>1</w:t>
      </w:r>
      <w:r>
        <w:rPr>
          <w:rFonts w:ascii="Cambria" w:hAnsi="Cambria"/>
        </w:rPr>
        <w:t>,</w:t>
      </w:r>
      <w:r w:rsidR="00826327">
        <w:rPr>
          <w:rFonts w:ascii="Cambria" w:hAnsi="Cambria"/>
        </w:rPr>
        <w:t>847</w:t>
      </w:r>
      <w:r>
        <w:rPr>
          <w:rFonts w:ascii="Cambria" w:hAnsi="Cambria"/>
        </w:rPr>
        <w:t xml:space="preserve"> fans.</w:t>
      </w:r>
      <w:r w:rsidR="00B4439E" w:rsidRPr="00B4439E">
        <w:rPr>
          <w:rFonts w:ascii="Cambria" w:hAnsi="Cambria"/>
        </w:rPr>
        <w:t xml:space="preserve"> </w:t>
      </w:r>
      <w:r w:rsidR="00B4439E">
        <w:rPr>
          <w:rFonts w:ascii="Cambria" w:hAnsi="Cambria"/>
        </w:rPr>
        <w:t xml:space="preserve">See </w:t>
      </w:r>
      <w:r w:rsidR="00B4439E" w:rsidRPr="002C11AB">
        <w:rPr>
          <w:rFonts w:ascii="Cambria" w:hAnsi="Cambria"/>
          <w:b/>
        </w:rPr>
        <w:t>Attachment E</w:t>
      </w:r>
      <w:r w:rsidR="002C11AB">
        <w:rPr>
          <w:rFonts w:ascii="Cambria" w:hAnsi="Cambria"/>
          <w:b/>
        </w:rPr>
        <w:t xml:space="preserve">—Screenshot of the </w:t>
      </w:r>
      <w:r w:rsidR="00B4439E" w:rsidRPr="002C11AB">
        <w:rPr>
          <w:rFonts w:ascii="Cambria" w:hAnsi="Cambria"/>
          <w:b/>
        </w:rPr>
        <w:t>STLT Connection Facebook page.</w:t>
      </w:r>
    </w:p>
    <w:p w:rsidR="00B4439E" w:rsidRDefault="00B4439E" w:rsidP="00B4439E">
      <w:pPr>
        <w:spacing w:after="0"/>
        <w:ind w:left="720"/>
        <w:rPr>
          <w:rFonts w:ascii="Cambria" w:hAnsi="Cambria" w:cs="Arial"/>
          <w:b/>
        </w:rPr>
      </w:pPr>
    </w:p>
    <w:p w:rsidR="002C11AB" w:rsidRPr="0020369E" w:rsidRDefault="002C11AB" w:rsidP="002C11AB">
      <w:pPr>
        <w:autoSpaceDE w:val="0"/>
        <w:autoSpaceDN w:val="0"/>
        <w:adjustRightInd w:val="0"/>
        <w:spacing w:after="0"/>
        <w:ind w:left="720"/>
        <w:rPr>
          <w:rFonts w:asciiTheme="majorHAnsi" w:hAnsiTheme="majorHAnsi"/>
        </w:rPr>
      </w:pPr>
      <w:r>
        <w:rPr>
          <w:rFonts w:ascii="Cambria" w:hAnsi="Cambria"/>
        </w:rPr>
        <w:t xml:space="preserve">PPCU manages a host of </w:t>
      </w:r>
      <w:r w:rsidRPr="004221B4">
        <w:rPr>
          <w:rFonts w:ascii="Cambria" w:hAnsi="Cambria"/>
        </w:rPr>
        <w:t>communication products</w:t>
      </w:r>
      <w:r>
        <w:rPr>
          <w:rFonts w:ascii="Cambria" w:hAnsi="Cambria"/>
        </w:rPr>
        <w:t>,</w:t>
      </w:r>
      <w:r w:rsidRPr="004221B4">
        <w:rPr>
          <w:rFonts w:ascii="Cambria" w:hAnsi="Cambria"/>
        </w:rPr>
        <w:t xml:space="preserve"> </w:t>
      </w:r>
      <w:r>
        <w:rPr>
          <w:rFonts w:ascii="Cambria" w:hAnsi="Cambria"/>
        </w:rPr>
        <w:t xml:space="preserve">including </w:t>
      </w:r>
      <w:r w:rsidRPr="00FE7CCC">
        <w:rPr>
          <w:rFonts w:ascii="Cambria" w:hAnsi="Cambria" w:cs="Arial"/>
        </w:rPr>
        <w:t xml:space="preserve">weekly </w:t>
      </w:r>
      <w:r w:rsidRPr="00FE7CCC">
        <w:rPr>
          <w:rFonts w:ascii="Cambria" w:hAnsi="Cambria" w:cs="Arial"/>
          <w:i/>
        </w:rPr>
        <w:t xml:space="preserve">Did You Know? </w:t>
      </w:r>
      <w:r w:rsidRPr="00FE7CCC">
        <w:rPr>
          <w:rFonts w:ascii="Cambria" w:hAnsi="Cambria" w:cs="Arial"/>
        </w:rPr>
        <w:t xml:space="preserve">and </w:t>
      </w:r>
      <w:r w:rsidRPr="00FE7CCC">
        <w:rPr>
          <w:rFonts w:ascii="Cambria" w:hAnsi="Cambria" w:cs="Arial"/>
          <w:i/>
        </w:rPr>
        <w:t>Have You Heard? Facts From The Field</w:t>
      </w:r>
      <w:r w:rsidRPr="00FE7CCC">
        <w:rPr>
          <w:rFonts w:ascii="Cambria" w:hAnsi="Cambria" w:cs="Arial"/>
        </w:rPr>
        <w:t xml:space="preserve"> </w:t>
      </w:r>
      <w:r w:rsidR="000B2F5D">
        <w:rPr>
          <w:rFonts w:ascii="Cambria" w:hAnsi="Cambria" w:cs="Arial"/>
        </w:rPr>
        <w:t xml:space="preserve">email </w:t>
      </w:r>
      <w:r w:rsidRPr="00FE7CCC">
        <w:rPr>
          <w:rFonts w:ascii="Cambria" w:hAnsi="Cambria" w:cs="Arial"/>
        </w:rPr>
        <w:t>bulletins</w:t>
      </w:r>
      <w:r>
        <w:rPr>
          <w:rFonts w:ascii="Cambria" w:hAnsi="Cambria" w:cs="Arial"/>
        </w:rPr>
        <w:t>;</w:t>
      </w:r>
      <w:r w:rsidRPr="00FE7CCC">
        <w:rPr>
          <w:rFonts w:ascii="Cambria" w:hAnsi="Cambria" w:cs="Arial"/>
        </w:rPr>
        <w:t xml:space="preserve"> CDC Vital Signs Town Hall Teleconferences; the STLT Gateway central access website; </w:t>
      </w:r>
      <w:r w:rsidR="002968BC">
        <w:rPr>
          <w:rFonts w:ascii="Cambria" w:hAnsi="Cambria" w:cs="Arial"/>
        </w:rPr>
        <w:t xml:space="preserve">and </w:t>
      </w:r>
      <w:r w:rsidRPr="00FE7CCC">
        <w:rPr>
          <w:rFonts w:ascii="Cambria" w:hAnsi="Cambria" w:cs="Arial"/>
        </w:rPr>
        <w:t>STLT Connection Facebook page</w:t>
      </w:r>
      <w:r>
        <w:rPr>
          <w:rFonts w:ascii="Cambria" w:hAnsi="Cambria" w:cs="Arial"/>
        </w:rPr>
        <w:t xml:space="preserve">. </w:t>
      </w:r>
      <w:r w:rsidRPr="00FE7CCC">
        <w:rPr>
          <w:rFonts w:ascii="Cambria" w:hAnsi="Cambria"/>
        </w:rPr>
        <w:t>To date</w:t>
      </w:r>
      <w:r>
        <w:rPr>
          <w:rFonts w:ascii="Cambria" w:hAnsi="Cambria"/>
        </w:rPr>
        <w:t>, OSTLTS has not performed</w:t>
      </w:r>
      <w:r>
        <w:rPr>
          <w:rFonts w:asciiTheme="majorHAnsi" w:hAnsiTheme="majorHAnsi"/>
        </w:rPr>
        <w:t xml:space="preserve"> a collective assessment of STLT health agency staff’s satisfaction and use of these communication products, and is proposing to do so with this current </w:t>
      </w:r>
      <w:r w:rsidR="000B2F5D">
        <w:rPr>
          <w:rFonts w:asciiTheme="majorHAnsi" w:hAnsiTheme="majorHAnsi"/>
        </w:rPr>
        <w:t>data collection</w:t>
      </w:r>
      <w:r>
        <w:rPr>
          <w:rFonts w:asciiTheme="majorHAnsi" w:hAnsiTheme="majorHAnsi"/>
        </w:rPr>
        <w:t xml:space="preserve">. An exception is the one-time </w:t>
      </w:r>
      <w:r w:rsidR="004204BF">
        <w:rPr>
          <w:rFonts w:asciiTheme="majorHAnsi" w:hAnsiTheme="majorHAnsi"/>
        </w:rPr>
        <w:t xml:space="preserve">data collection </w:t>
      </w:r>
      <w:r>
        <w:rPr>
          <w:rFonts w:asciiTheme="majorHAnsi" w:hAnsiTheme="majorHAnsi"/>
        </w:rPr>
        <w:t xml:space="preserve">of </w:t>
      </w:r>
      <w:r w:rsidRPr="00C060AF">
        <w:rPr>
          <w:rFonts w:asciiTheme="majorHAnsi" w:hAnsiTheme="majorHAnsi"/>
          <w:i/>
        </w:rPr>
        <w:t>Did You Know?</w:t>
      </w:r>
      <w:r>
        <w:rPr>
          <w:rFonts w:asciiTheme="majorHAnsi" w:hAnsiTheme="majorHAnsi"/>
        </w:rPr>
        <w:t xml:space="preserve"> in 2011,</w:t>
      </w:r>
      <w:r w:rsidRPr="0020369E">
        <w:rPr>
          <w:rFonts w:asciiTheme="majorHAnsi" w:hAnsiTheme="majorHAnsi"/>
        </w:rPr>
        <w:t xml:space="preserve"> OMB No. 0920-0879</w:t>
      </w:r>
      <w:r>
        <w:rPr>
          <w:rFonts w:asciiTheme="majorHAnsi" w:hAnsiTheme="majorHAnsi"/>
        </w:rPr>
        <w:t xml:space="preserve"> (</w:t>
      </w:r>
      <w:r w:rsidR="00A64308">
        <w:rPr>
          <w:rFonts w:asciiTheme="majorHAnsi" w:hAnsiTheme="majorHAnsi"/>
        </w:rPr>
        <w:t xml:space="preserve">See </w:t>
      </w:r>
      <w:r w:rsidR="005679C3" w:rsidRPr="002C11AB">
        <w:rPr>
          <w:rFonts w:asciiTheme="majorHAnsi" w:hAnsiTheme="majorHAnsi"/>
          <w:b/>
        </w:rPr>
        <w:t xml:space="preserve">Attachment </w:t>
      </w:r>
      <w:r w:rsidR="005679C3">
        <w:rPr>
          <w:rFonts w:asciiTheme="majorHAnsi" w:hAnsiTheme="majorHAnsi"/>
          <w:b/>
        </w:rPr>
        <w:t>B—</w:t>
      </w:r>
      <w:r w:rsidR="005679C3" w:rsidRPr="002C11AB">
        <w:rPr>
          <w:rFonts w:asciiTheme="majorHAnsi" w:hAnsiTheme="majorHAnsi"/>
          <w:b/>
          <w:i/>
        </w:rPr>
        <w:t xml:space="preserve">Did You Know? </w:t>
      </w:r>
      <w:r w:rsidR="005679C3" w:rsidRPr="002C11AB">
        <w:rPr>
          <w:rFonts w:asciiTheme="majorHAnsi" w:hAnsiTheme="majorHAnsi"/>
          <w:b/>
        </w:rPr>
        <w:t xml:space="preserve">2011 </w:t>
      </w:r>
      <w:r w:rsidR="005679C3">
        <w:rPr>
          <w:rFonts w:asciiTheme="majorHAnsi" w:hAnsiTheme="majorHAnsi"/>
          <w:b/>
        </w:rPr>
        <w:t>Assessment Results</w:t>
      </w:r>
      <w:r>
        <w:rPr>
          <w:rFonts w:asciiTheme="majorHAnsi" w:hAnsiTheme="majorHAnsi"/>
        </w:rPr>
        <w:t xml:space="preserve">). </w:t>
      </w:r>
      <w:r w:rsidR="00A64308">
        <w:rPr>
          <w:rFonts w:asciiTheme="majorHAnsi" w:hAnsiTheme="majorHAnsi"/>
        </w:rPr>
        <w:t xml:space="preserve">This </w:t>
      </w:r>
      <w:r w:rsidR="000B2F5D">
        <w:rPr>
          <w:rFonts w:asciiTheme="majorHAnsi" w:hAnsiTheme="majorHAnsi"/>
        </w:rPr>
        <w:t xml:space="preserve">data collection </w:t>
      </w:r>
      <w:r w:rsidR="00A64308">
        <w:rPr>
          <w:rFonts w:asciiTheme="majorHAnsi" w:hAnsiTheme="majorHAnsi"/>
        </w:rPr>
        <w:t>will build upon questions from the previous</w:t>
      </w:r>
      <w:r>
        <w:rPr>
          <w:rFonts w:asciiTheme="majorHAnsi" w:hAnsiTheme="majorHAnsi"/>
        </w:rPr>
        <w:t xml:space="preserve"> </w:t>
      </w:r>
      <w:r w:rsidRPr="00C40758">
        <w:rPr>
          <w:rFonts w:asciiTheme="majorHAnsi" w:hAnsiTheme="majorHAnsi"/>
          <w:i/>
        </w:rPr>
        <w:t>Did You Know?</w:t>
      </w:r>
      <w:r>
        <w:rPr>
          <w:rFonts w:asciiTheme="majorHAnsi" w:hAnsiTheme="majorHAnsi"/>
          <w:i/>
        </w:rPr>
        <w:t xml:space="preserve"> </w:t>
      </w:r>
      <w:r>
        <w:rPr>
          <w:rFonts w:asciiTheme="majorHAnsi" w:hAnsiTheme="majorHAnsi"/>
        </w:rPr>
        <w:t>a</w:t>
      </w:r>
      <w:r w:rsidR="00A64308">
        <w:rPr>
          <w:rFonts w:asciiTheme="majorHAnsi" w:hAnsiTheme="majorHAnsi"/>
        </w:rPr>
        <w:t xml:space="preserve">ssessment and will focus on opportunities for dissemination and promotion, rather than content preferences and utility. </w:t>
      </w:r>
    </w:p>
    <w:p w:rsidR="00CB155A" w:rsidRPr="00B4439E" w:rsidRDefault="00CB155A" w:rsidP="00F65890">
      <w:pPr>
        <w:autoSpaceDE w:val="0"/>
        <w:autoSpaceDN w:val="0"/>
        <w:adjustRightInd w:val="0"/>
        <w:spacing w:after="0"/>
        <w:ind w:left="720"/>
        <w:rPr>
          <w:rFonts w:ascii="Cambria" w:hAnsi="Cambria"/>
        </w:rPr>
      </w:pPr>
      <w:r>
        <w:rPr>
          <w:rFonts w:asciiTheme="majorHAnsi" w:hAnsiTheme="majorHAnsi"/>
        </w:rPr>
        <w:lastRenderedPageBreak/>
        <w:t xml:space="preserve">Overall, the </w:t>
      </w:r>
      <w:r w:rsidRPr="00A04C8A">
        <w:rPr>
          <w:rFonts w:ascii="Cambria" w:hAnsi="Cambria"/>
        </w:rPr>
        <w:t xml:space="preserve">data collection </w:t>
      </w:r>
      <w:r>
        <w:rPr>
          <w:rFonts w:ascii="Cambria" w:hAnsi="Cambria"/>
        </w:rPr>
        <w:t xml:space="preserve">will enable OSTLTS to dig deeper into the needs of its stakeholders and </w:t>
      </w:r>
      <w:r w:rsidRPr="007260A9">
        <w:rPr>
          <w:rFonts w:asciiTheme="majorHAnsi" w:hAnsiTheme="majorHAnsi"/>
        </w:rPr>
        <w:t>gain broad</w:t>
      </w:r>
      <w:r>
        <w:rPr>
          <w:rFonts w:asciiTheme="majorHAnsi" w:hAnsiTheme="majorHAnsi"/>
        </w:rPr>
        <w:t>er</w:t>
      </w:r>
      <w:r w:rsidRPr="007260A9">
        <w:rPr>
          <w:rFonts w:asciiTheme="majorHAnsi" w:hAnsiTheme="majorHAnsi"/>
        </w:rPr>
        <w:t xml:space="preserve"> understanding of </w:t>
      </w:r>
      <w:r w:rsidR="00AB42DA">
        <w:rPr>
          <w:rFonts w:asciiTheme="majorHAnsi" w:hAnsiTheme="majorHAnsi"/>
        </w:rPr>
        <w:t>t</w:t>
      </w:r>
      <w:r w:rsidRPr="00B4439E">
        <w:rPr>
          <w:rFonts w:asciiTheme="majorHAnsi" w:hAnsiTheme="majorHAnsi"/>
        </w:rPr>
        <w:t>he impact of and satisfaction with existing OSTLTS general communication products designed to encourage communication (i.e., two-way sharing of information an</w:t>
      </w:r>
      <w:r w:rsidR="00AB42DA">
        <w:rPr>
          <w:rFonts w:asciiTheme="majorHAnsi" w:hAnsiTheme="majorHAnsi"/>
        </w:rPr>
        <w:t xml:space="preserve">d ideas) with the STLT audience. Results from the </w:t>
      </w:r>
      <w:r w:rsidR="005679C3">
        <w:rPr>
          <w:rFonts w:asciiTheme="majorHAnsi" w:hAnsiTheme="majorHAnsi"/>
        </w:rPr>
        <w:t>data collection</w:t>
      </w:r>
      <w:r w:rsidR="00AB42DA">
        <w:rPr>
          <w:rFonts w:asciiTheme="majorHAnsi" w:hAnsiTheme="majorHAnsi"/>
        </w:rPr>
        <w:t xml:space="preserve"> will allow OSTLTS to </w:t>
      </w:r>
      <w:r w:rsidR="00F65890">
        <w:rPr>
          <w:rFonts w:asciiTheme="majorHAnsi" w:hAnsiTheme="majorHAnsi"/>
        </w:rPr>
        <w:t>refine its c</w:t>
      </w:r>
      <w:r w:rsidR="00F65890" w:rsidRPr="00F65890">
        <w:rPr>
          <w:rFonts w:asciiTheme="majorHAnsi" w:hAnsiTheme="majorHAnsi"/>
        </w:rPr>
        <w:t>ommunication products to better meet stakeholder needs</w:t>
      </w:r>
      <w:r w:rsidR="00F65890">
        <w:rPr>
          <w:rFonts w:asciiTheme="majorHAnsi" w:hAnsiTheme="majorHAnsi"/>
        </w:rPr>
        <w:t xml:space="preserve">, </w:t>
      </w:r>
      <w:r w:rsidR="00F65890" w:rsidRPr="00F65890">
        <w:rPr>
          <w:rFonts w:asciiTheme="majorHAnsi" w:hAnsiTheme="majorHAnsi"/>
        </w:rPr>
        <w:t xml:space="preserve">reduce </w:t>
      </w:r>
      <w:r w:rsidR="00F65890">
        <w:rPr>
          <w:rFonts w:asciiTheme="majorHAnsi" w:hAnsiTheme="majorHAnsi"/>
        </w:rPr>
        <w:t xml:space="preserve">the </w:t>
      </w:r>
      <w:r w:rsidR="00F65890" w:rsidRPr="00F65890">
        <w:rPr>
          <w:rFonts w:asciiTheme="majorHAnsi" w:hAnsiTheme="majorHAnsi"/>
        </w:rPr>
        <w:t>barriers that prevent STLT health</w:t>
      </w:r>
      <w:r w:rsidR="00F65890">
        <w:rPr>
          <w:rFonts w:asciiTheme="majorHAnsi" w:hAnsiTheme="majorHAnsi"/>
        </w:rPr>
        <w:t xml:space="preserve"> agency staff from using its communication products, and determine</w:t>
      </w:r>
      <w:r w:rsidR="00F65890" w:rsidRPr="00F65890">
        <w:rPr>
          <w:rFonts w:asciiTheme="majorHAnsi" w:hAnsiTheme="majorHAnsi"/>
        </w:rPr>
        <w:t xml:space="preserve"> opportunities for better promotion and dissemination of </w:t>
      </w:r>
      <w:r w:rsidR="00641F23">
        <w:rPr>
          <w:rFonts w:asciiTheme="majorHAnsi" w:hAnsiTheme="majorHAnsi"/>
        </w:rPr>
        <w:t xml:space="preserve">its </w:t>
      </w:r>
      <w:r w:rsidR="00F65890" w:rsidRPr="00F65890">
        <w:rPr>
          <w:rFonts w:asciiTheme="majorHAnsi" w:hAnsiTheme="majorHAnsi"/>
        </w:rPr>
        <w:t>communication products through social media</w:t>
      </w:r>
      <w:r w:rsidR="00F65890">
        <w:rPr>
          <w:rFonts w:asciiTheme="majorHAnsi" w:hAnsiTheme="majorHAnsi"/>
        </w:rPr>
        <w:t xml:space="preserve">. </w:t>
      </w:r>
    </w:p>
    <w:p w:rsidR="00CB155A" w:rsidRDefault="00CB155A" w:rsidP="00CB155A">
      <w:pPr>
        <w:autoSpaceDE w:val="0"/>
        <w:autoSpaceDN w:val="0"/>
        <w:adjustRightInd w:val="0"/>
        <w:spacing w:after="0"/>
        <w:ind w:left="720"/>
        <w:rPr>
          <w:rFonts w:ascii="Cambria" w:hAnsi="Cambria"/>
        </w:rPr>
      </w:pPr>
    </w:p>
    <w:p w:rsidR="00C620C8" w:rsidRPr="00C429A1" w:rsidRDefault="006102DA" w:rsidP="00C620C8">
      <w:pPr>
        <w:ind w:left="720"/>
        <w:rPr>
          <w:rFonts w:asciiTheme="majorHAnsi" w:hAnsiTheme="majorHAnsi"/>
        </w:rPr>
      </w:pPr>
      <w:r w:rsidRPr="00893207">
        <w:rPr>
          <w:rFonts w:ascii="Cambria" w:hAnsi="Cambria"/>
          <w:u w:val="single"/>
        </w:rPr>
        <w:t>Overview of the Data Collection System</w:t>
      </w:r>
      <w:r w:rsidR="00151567" w:rsidRPr="00893207">
        <w:rPr>
          <w:rFonts w:ascii="Cambria" w:hAnsi="Cambria"/>
        </w:rPr>
        <w:t xml:space="preserve"> –</w:t>
      </w:r>
      <w:r w:rsidR="00A64D9E" w:rsidRPr="00893207">
        <w:rPr>
          <w:rFonts w:ascii="Cambria" w:hAnsi="Cambria"/>
        </w:rPr>
        <w:t xml:space="preserve">Data will be collected through a </w:t>
      </w:r>
      <w:r w:rsidR="00893207" w:rsidRPr="00893207">
        <w:rPr>
          <w:rFonts w:ascii="Cambria" w:hAnsi="Cambria"/>
        </w:rPr>
        <w:t xml:space="preserve">one-time </w:t>
      </w:r>
      <w:r w:rsidR="00A64D9E" w:rsidRPr="00893207">
        <w:rPr>
          <w:rFonts w:ascii="Cambria" w:hAnsi="Cambria"/>
        </w:rPr>
        <w:t xml:space="preserve">online </w:t>
      </w:r>
      <w:r w:rsidR="004204BF">
        <w:rPr>
          <w:rFonts w:ascii="Cambria" w:hAnsi="Cambria"/>
        </w:rPr>
        <w:t>data collection</w:t>
      </w:r>
      <w:r w:rsidR="00A64D9E" w:rsidRPr="00893207">
        <w:rPr>
          <w:rFonts w:ascii="Cambria" w:hAnsi="Cambria"/>
        </w:rPr>
        <w:t xml:space="preserve"> administered </w:t>
      </w:r>
      <w:r w:rsidR="00A64D9E" w:rsidRPr="00C429A1">
        <w:rPr>
          <w:rFonts w:ascii="Cambria" w:hAnsi="Cambria"/>
        </w:rPr>
        <w:t>to the respondent population</w:t>
      </w:r>
      <w:r w:rsidR="00136E8D" w:rsidRPr="00C429A1">
        <w:rPr>
          <w:rFonts w:ascii="Cambria" w:hAnsi="Cambria"/>
        </w:rPr>
        <w:t>.</w:t>
      </w:r>
      <w:r w:rsidR="00AA2FFD" w:rsidRPr="00C429A1">
        <w:rPr>
          <w:rFonts w:ascii="Cambria" w:hAnsi="Cambria"/>
        </w:rPr>
        <w:t xml:space="preserve"> </w:t>
      </w:r>
      <w:r w:rsidR="00AA2FFD" w:rsidRPr="00C429A1">
        <w:rPr>
          <w:rFonts w:ascii="Cambria" w:hAnsi="Cambria"/>
          <w:b/>
        </w:rPr>
        <w:t xml:space="preserve">(See Attachment </w:t>
      </w:r>
      <w:r w:rsidR="005679C3">
        <w:rPr>
          <w:rFonts w:ascii="Cambria" w:hAnsi="Cambria"/>
          <w:b/>
        </w:rPr>
        <w:t>F</w:t>
      </w:r>
      <w:r w:rsidR="002161CC" w:rsidRPr="00C429A1">
        <w:rPr>
          <w:rFonts w:ascii="Cambria" w:hAnsi="Cambria"/>
          <w:b/>
        </w:rPr>
        <w:t>—</w:t>
      </w:r>
      <w:r w:rsidR="00AA2FFD" w:rsidRPr="00C429A1">
        <w:rPr>
          <w:rFonts w:ascii="Cambria" w:hAnsi="Cambria"/>
          <w:b/>
        </w:rPr>
        <w:t>Data Collection Instrumen</w:t>
      </w:r>
      <w:r w:rsidR="002161CC" w:rsidRPr="00C429A1">
        <w:rPr>
          <w:rFonts w:ascii="Cambria" w:hAnsi="Cambria"/>
          <w:b/>
        </w:rPr>
        <w:t xml:space="preserve">t: MS Word version; Attachment </w:t>
      </w:r>
      <w:r w:rsidR="005679C3">
        <w:rPr>
          <w:rFonts w:ascii="Cambria" w:hAnsi="Cambria"/>
          <w:b/>
        </w:rPr>
        <w:t>G</w:t>
      </w:r>
      <w:r w:rsidR="002161CC" w:rsidRPr="00C429A1">
        <w:rPr>
          <w:rFonts w:ascii="Cambria" w:hAnsi="Cambria"/>
          <w:b/>
        </w:rPr>
        <w:t>—</w:t>
      </w:r>
      <w:r w:rsidR="00AA2FFD" w:rsidRPr="00C429A1">
        <w:rPr>
          <w:rFonts w:ascii="Cambria" w:hAnsi="Cambria"/>
          <w:b/>
        </w:rPr>
        <w:t xml:space="preserve"> Data Collection Instrument: Web-version.)</w:t>
      </w:r>
      <w:r w:rsidR="00136E8D" w:rsidRPr="00C429A1">
        <w:rPr>
          <w:rFonts w:ascii="Cambria" w:hAnsi="Cambria"/>
          <w:b/>
        </w:rPr>
        <w:t xml:space="preserve">  </w:t>
      </w:r>
      <w:r w:rsidR="004A54E5" w:rsidRPr="00C429A1">
        <w:rPr>
          <w:rFonts w:ascii="Cambria" w:hAnsi="Cambria"/>
        </w:rPr>
        <w:t xml:space="preserve">The online assessment was programmed using </w:t>
      </w:r>
      <w:r w:rsidR="002D30FC" w:rsidRPr="00C429A1">
        <w:rPr>
          <w:rFonts w:ascii="Cambria" w:hAnsi="Cambria"/>
        </w:rPr>
        <w:t>Survey Monkey</w:t>
      </w:r>
      <w:r w:rsidR="004A54E5" w:rsidRPr="00C429A1">
        <w:rPr>
          <w:rFonts w:asciiTheme="majorHAnsi" w:hAnsiTheme="majorHAnsi"/>
        </w:rPr>
        <w:t xml:space="preserve"> and was </w:t>
      </w:r>
      <w:r w:rsidR="00C620C8" w:rsidRPr="00C429A1">
        <w:rPr>
          <w:rFonts w:asciiTheme="majorHAnsi" w:hAnsiTheme="majorHAnsi"/>
        </w:rPr>
        <w:t xml:space="preserve">pilot tested by </w:t>
      </w:r>
      <w:r w:rsidR="005679C3">
        <w:rPr>
          <w:rFonts w:asciiTheme="majorHAnsi" w:hAnsiTheme="majorHAnsi"/>
        </w:rPr>
        <w:t>eight</w:t>
      </w:r>
      <w:r w:rsidR="00C429A1" w:rsidRPr="00C429A1">
        <w:rPr>
          <w:rFonts w:asciiTheme="majorHAnsi" w:hAnsiTheme="majorHAnsi"/>
        </w:rPr>
        <w:t xml:space="preserve"> </w:t>
      </w:r>
      <w:r w:rsidR="00C620C8" w:rsidRPr="00C429A1">
        <w:rPr>
          <w:rFonts w:asciiTheme="majorHAnsi" w:hAnsiTheme="majorHAnsi"/>
        </w:rPr>
        <w:t xml:space="preserve">CDC public health professionals. Feedback from this group was used to refine questions as needed, ensure accurate programming and skip patterns, and establish the estimated time required to complete the </w:t>
      </w:r>
      <w:r w:rsidR="005679C3">
        <w:rPr>
          <w:rFonts w:asciiTheme="majorHAnsi" w:hAnsiTheme="majorHAnsi"/>
        </w:rPr>
        <w:t>data collection</w:t>
      </w:r>
      <w:r w:rsidR="00C620C8" w:rsidRPr="00C429A1">
        <w:rPr>
          <w:rFonts w:asciiTheme="majorHAnsi" w:hAnsiTheme="majorHAnsi"/>
        </w:rPr>
        <w:t>.</w:t>
      </w:r>
    </w:p>
    <w:p w:rsidR="00DB7F78" w:rsidRPr="00C429A1" w:rsidRDefault="006102DA" w:rsidP="00F52BCC">
      <w:pPr>
        <w:spacing w:after="0"/>
        <w:ind w:left="720"/>
        <w:rPr>
          <w:rFonts w:ascii="Cambria" w:hAnsi="Cambria"/>
        </w:rPr>
      </w:pPr>
      <w:r w:rsidRPr="00C429A1">
        <w:rPr>
          <w:rFonts w:ascii="Cambria" w:hAnsi="Cambria"/>
          <w:u w:val="single"/>
        </w:rPr>
        <w:t>Items of Information to be Collected</w:t>
      </w:r>
      <w:r w:rsidR="00B1129F" w:rsidRPr="00C429A1">
        <w:rPr>
          <w:rFonts w:ascii="Cambria" w:hAnsi="Cambria"/>
        </w:rPr>
        <w:t xml:space="preserve"> –</w:t>
      </w:r>
      <w:r w:rsidR="000B0962" w:rsidRPr="00C429A1">
        <w:rPr>
          <w:rFonts w:ascii="Cambria" w:hAnsi="Cambria"/>
        </w:rPr>
        <w:t xml:space="preserve">   </w:t>
      </w:r>
      <w:r w:rsidR="009252DC" w:rsidRPr="00C429A1">
        <w:rPr>
          <w:rFonts w:ascii="Cambria" w:hAnsi="Cambria"/>
        </w:rPr>
        <w:t xml:space="preserve"> </w:t>
      </w:r>
    </w:p>
    <w:p w:rsidR="00206BAE" w:rsidRPr="00C429A1" w:rsidRDefault="00AD1A5C" w:rsidP="00206BAE">
      <w:pPr>
        <w:spacing w:after="0"/>
        <w:ind w:left="720"/>
        <w:rPr>
          <w:rFonts w:ascii="Cambria" w:hAnsi="Cambria"/>
        </w:rPr>
      </w:pPr>
      <w:r w:rsidRPr="00C429A1">
        <w:rPr>
          <w:rFonts w:ascii="Cambria" w:hAnsi="Cambria"/>
        </w:rPr>
        <w:t xml:space="preserve">The </w:t>
      </w:r>
      <w:r w:rsidR="000B2F5D">
        <w:rPr>
          <w:rFonts w:ascii="Cambria" w:hAnsi="Cambria"/>
        </w:rPr>
        <w:t xml:space="preserve">data collection </w:t>
      </w:r>
      <w:r w:rsidRPr="00C429A1">
        <w:rPr>
          <w:rFonts w:ascii="Cambria" w:hAnsi="Cambria"/>
        </w:rPr>
        <w:t>consists of</w:t>
      </w:r>
      <w:r w:rsidR="00EA74B5">
        <w:rPr>
          <w:rFonts w:ascii="Cambria" w:hAnsi="Cambria"/>
        </w:rPr>
        <w:t xml:space="preserve"> six sections: one section per each of the five OSTLTS communication products and one demographic information section. There are </w:t>
      </w:r>
      <w:r w:rsidR="00493121" w:rsidRPr="00C429A1">
        <w:rPr>
          <w:rFonts w:ascii="Cambria" w:hAnsi="Cambria"/>
        </w:rPr>
        <w:t>66</w:t>
      </w:r>
      <w:r w:rsidR="001F7F4C" w:rsidRPr="00C429A1">
        <w:rPr>
          <w:rFonts w:ascii="Cambria" w:hAnsi="Cambria"/>
        </w:rPr>
        <w:t xml:space="preserve"> </w:t>
      </w:r>
      <w:r w:rsidRPr="00C429A1">
        <w:rPr>
          <w:rFonts w:ascii="Cambria" w:hAnsi="Cambria"/>
        </w:rPr>
        <w:t xml:space="preserve">questions </w:t>
      </w:r>
      <w:r w:rsidR="00EA74B5">
        <w:rPr>
          <w:rFonts w:ascii="Cambria" w:hAnsi="Cambria"/>
        </w:rPr>
        <w:t xml:space="preserve">in total </w:t>
      </w:r>
      <w:r w:rsidRPr="00C429A1">
        <w:rPr>
          <w:rFonts w:ascii="Cambria" w:hAnsi="Cambria"/>
        </w:rPr>
        <w:t xml:space="preserve">of various types including single response, multiple response, </w:t>
      </w:r>
      <w:r w:rsidR="004204BF">
        <w:rPr>
          <w:rFonts w:ascii="Cambria" w:hAnsi="Cambria"/>
        </w:rPr>
        <w:t>rating scale</w:t>
      </w:r>
      <w:r w:rsidRPr="00C429A1">
        <w:rPr>
          <w:rFonts w:ascii="Cambria" w:hAnsi="Cambria"/>
        </w:rPr>
        <w:t xml:space="preserve">, </w:t>
      </w:r>
      <w:r w:rsidR="004204BF">
        <w:rPr>
          <w:rFonts w:ascii="Cambria" w:hAnsi="Cambria"/>
        </w:rPr>
        <w:t xml:space="preserve">matrix of choices, </w:t>
      </w:r>
      <w:r w:rsidRPr="00C429A1">
        <w:rPr>
          <w:rFonts w:ascii="Cambria" w:hAnsi="Cambria"/>
        </w:rPr>
        <w:t>and open-ended.</w:t>
      </w:r>
      <w:r w:rsidR="00EA74B5">
        <w:rPr>
          <w:rFonts w:ascii="Cambria" w:hAnsi="Cambria"/>
        </w:rPr>
        <w:t xml:space="preserve"> However,</w:t>
      </w:r>
      <w:r w:rsidRPr="00C429A1">
        <w:rPr>
          <w:rFonts w:ascii="Cambria" w:hAnsi="Cambria"/>
        </w:rPr>
        <w:t xml:space="preserve"> </w:t>
      </w:r>
      <w:r w:rsidR="00CF0571">
        <w:rPr>
          <w:rFonts w:ascii="Cambria" w:hAnsi="Cambria"/>
        </w:rPr>
        <w:t xml:space="preserve">skip patterns are included in the data collection so it is highly </w:t>
      </w:r>
      <w:r w:rsidR="000B2F5D">
        <w:rPr>
          <w:rFonts w:ascii="Cambria" w:hAnsi="Cambria"/>
        </w:rPr>
        <w:t>likely</w:t>
      </w:r>
      <w:r w:rsidR="00EA74B5">
        <w:rPr>
          <w:rFonts w:ascii="Cambria" w:hAnsi="Cambria"/>
        </w:rPr>
        <w:t xml:space="preserve"> that respondents will not have to answer all 66 questions. Respondents will skip over an entire section (</w:t>
      </w:r>
      <w:r w:rsidR="000B2F5D">
        <w:rPr>
          <w:rFonts w:ascii="Cambria" w:hAnsi="Cambria"/>
        </w:rPr>
        <w:t xml:space="preserve">average </w:t>
      </w:r>
      <w:r w:rsidR="004204BF">
        <w:rPr>
          <w:rFonts w:ascii="Cambria" w:hAnsi="Cambria"/>
        </w:rPr>
        <w:t xml:space="preserve">of </w:t>
      </w:r>
      <w:r w:rsidR="00EA74B5">
        <w:rPr>
          <w:rFonts w:ascii="Cambria" w:hAnsi="Cambria"/>
        </w:rPr>
        <w:t>10 questions</w:t>
      </w:r>
      <w:r w:rsidR="000B2F5D">
        <w:rPr>
          <w:rFonts w:ascii="Cambria" w:hAnsi="Cambria"/>
        </w:rPr>
        <w:t xml:space="preserve"> per section</w:t>
      </w:r>
      <w:r w:rsidR="00EA74B5">
        <w:rPr>
          <w:rFonts w:ascii="Cambria" w:hAnsi="Cambria"/>
        </w:rPr>
        <w:t xml:space="preserve">) if they </w:t>
      </w:r>
      <w:r w:rsidR="00CF0571">
        <w:rPr>
          <w:rFonts w:ascii="Cambria" w:hAnsi="Cambria"/>
        </w:rPr>
        <w:t xml:space="preserve">indicate that </w:t>
      </w:r>
      <w:r w:rsidR="00EA74B5">
        <w:rPr>
          <w:rFonts w:ascii="Cambria" w:hAnsi="Cambria"/>
        </w:rPr>
        <w:t xml:space="preserve">they are not subscribers to that </w:t>
      </w:r>
      <w:r w:rsidR="00CF0571">
        <w:rPr>
          <w:rFonts w:ascii="Cambria" w:hAnsi="Cambria"/>
        </w:rPr>
        <w:t xml:space="preserve">particular </w:t>
      </w:r>
      <w:r w:rsidR="00EA74B5">
        <w:rPr>
          <w:rFonts w:ascii="Cambria" w:hAnsi="Cambria"/>
        </w:rPr>
        <w:t xml:space="preserve">product. </w:t>
      </w:r>
      <w:r w:rsidR="00EA74B5" w:rsidRPr="00C429A1">
        <w:rPr>
          <w:rFonts w:ascii="Cambria" w:hAnsi="Cambria"/>
        </w:rPr>
        <w:t xml:space="preserve">An effort was made to limit questions requiring narrative responses from respondents. There are 5 open-ended questions and 17 questions with an “other, please specify” option on multiple response questions. We felt it was important to have these types of questions available for respondents to capture with unique experiences or needs. </w:t>
      </w:r>
      <w:r w:rsidR="00206BAE" w:rsidRPr="00C429A1">
        <w:rPr>
          <w:rFonts w:ascii="Cambria" w:hAnsi="Cambria"/>
        </w:rPr>
        <w:t>The assessment will collect information on the following:</w:t>
      </w:r>
    </w:p>
    <w:p w:rsidR="003D65A5" w:rsidRPr="00C429A1" w:rsidRDefault="003D0089" w:rsidP="003D65A5">
      <w:pPr>
        <w:pStyle w:val="ListParagraph"/>
        <w:numPr>
          <w:ilvl w:val="0"/>
          <w:numId w:val="23"/>
        </w:numPr>
        <w:spacing w:after="0"/>
        <w:rPr>
          <w:rFonts w:ascii="Cambria" w:hAnsi="Cambria"/>
        </w:rPr>
      </w:pPr>
      <w:r w:rsidRPr="00C429A1">
        <w:rPr>
          <w:rFonts w:ascii="Cambria" w:hAnsi="Cambria"/>
        </w:rPr>
        <w:t>What is the</w:t>
      </w:r>
      <w:r w:rsidR="003D65A5" w:rsidRPr="00C429A1">
        <w:rPr>
          <w:rFonts w:ascii="Cambria" w:hAnsi="Cambria"/>
        </w:rPr>
        <w:t xml:space="preserve"> satisfaction</w:t>
      </w:r>
      <w:r w:rsidRPr="00C429A1">
        <w:rPr>
          <w:rFonts w:ascii="Cambria" w:hAnsi="Cambria"/>
        </w:rPr>
        <w:t xml:space="preserve"> level</w:t>
      </w:r>
      <w:r w:rsidR="003D65A5" w:rsidRPr="00C429A1">
        <w:rPr>
          <w:rFonts w:ascii="Cambria" w:hAnsi="Cambria"/>
        </w:rPr>
        <w:t xml:space="preserve"> </w:t>
      </w:r>
      <w:r w:rsidRPr="00C429A1">
        <w:rPr>
          <w:rFonts w:ascii="Cambria" w:hAnsi="Cambria"/>
        </w:rPr>
        <w:t xml:space="preserve">with </w:t>
      </w:r>
      <w:r w:rsidR="003D65A5" w:rsidRPr="00C429A1">
        <w:rPr>
          <w:rFonts w:ascii="Cambria" w:hAnsi="Cambria"/>
        </w:rPr>
        <w:t xml:space="preserve">and impact </w:t>
      </w:r>
      <w:r w:rsidRPr="00C429A1">
        <w:rPr>
          <w:rFonts w:ascii="Cambria" w:hAnsi="Cambria"/>
        </w:rPr>
        <w:t>of</w:t>
      </w:r>
      <w:r w:rsidR="003D65A5" w:rsidRPr="00C429A1">
        <w:rPr>
          <w:rFonts w:ascii="Cambria" w:hAnsi="Cambria"/>
        </w:rPr>
        <w:t xml:space="preserve"> OSTLTS communication products </w:t>
      </w:r>
      <w:r w:rsidRPr="00C429A1">
        <w:rPr>
          <w:rFonts w:ascii="Cambria" w:hAnsi="Cambria"/>
        </w:rPr>
        <w:t>among STLT public health professionals?</w:t>
      </w:r>
    </w:p>
    <w:p w:rsidR="003D65A5" w:rsidRPr="00C429A1" w:rsidRDefault="003D0089" w:rsidP="00206BAE">
      <w:pPr>
        <w:pStyle w:val="ListParagraph"/>
        <w:numPr>
          <w:ilvl w:val="0"/>
          <w:numId w:val="33"/>
        </w:numPr>
        <w:spacing w:after="0"/>
        <w:rPr>
          <w:rFonts w:ascii="Cambria" w:hAnsi="Cambria"/>
        </w:rPr>
      </w:pPr>
      <w:r w:rsidRPr="00C429A1">
        <w:rPr>
          <w:rFonts w:ascii="Cambria" w:hAnsi="Cambria"/>
        </w:rPr>
        <w:t xml:space="preserve">What prevents </w:t>
      </w:r>
      <w:r w:rsidR="003D65A5" w:rsidRPr="00C429A1">
        <w:rPr>
          <w:rFonts w:ascii="Cambria" w:hAnsi="Cambria"/>
        </w:rPr>
        <w:t xml:space="preserve">STLT public health professionals </w:t>
      </w:r>
      <w:r w:rsidRPr="00C429A1">
        <w:rPr>
          <w:rFonts w:ascii="Cambria" w:hAnsi="Cambria"/>
        </w:rPr>
        <w:t xml:space="preserve">from </w:t>
      </w:r>
      <w:r w:rsidR="003D65A5" w:rsidRPr="00C429A1">
        <w:rPr>
          <w:rFonts w:ascii="Cambria" w:hAnsi="Cambria"/>
        </w:rPr>
        <w:t>using OSTLTS communication products</w:t>
      </w:r>
      <w:r w:rsidR="00AB42DA" w:rsidRPr="00C429A1">
        <w:rPr>
          <w:rFonts w:ascii="Cambria" w:hAnsi="Cambria"/>
        </w:rPr>
        <w:t>?</w:t>
      </w:r>
    </w:p>
    <w:p w:rsidR="00206BAE" w:rsidRPr="00C429A1" w:rsidRDefault="00AB42DA" w:rsidP="00206BAE">
      <w:pPr>
        <w:pStyle w:val="ListParagraph"/>
        <w:numPr>
          <w:ilvl w:val="0"/>
          <w:numId w:val="23"/>
        </w:numPr>
        <w:spacing w:after="0"/>
        <w:rPr>
          <w:rFonts w:ascii="Cambria" w:hAnsi="Cambria"/>
        </w:rPr>
      </w:pPr>
      <w:r w:rsidRPr="00C429A1">
        <w:rPr>
          <w:rFonts w:ascii="Cambria" w:hAnsi="Cambria"/>
        </w:rPr>
        <w:t>What social media channels are STLT public health professionals using</w:t>
      </w:r>
      <w:r w:rsidR="00641F23" w:rsidRPr="00C429A1">
        <w:rPr>
          <w:rFonts w:ascii="Cambria" w:hAnsi="Cambria"/>
        </w:rPr>
        <w:t xml:space="preserve"> for work?</w:t>
      </w:r>
      <w:r w:rsidRPr="00C429A1">
        <w:rPr>
          <w:rFonts w:ascii="Cambria" w:hAnsi="Cambria"/>
        </w:rPr>
        <w:t xml:space="preserve"> </w:t>
      </w:r>
    </w:p>
    <w:p w:rsidR="00641F23" w:rsidRPr="00C429A1" w:rsidRDefault="00641F23" w:rsidP="00641F23">
      <w:pPr>
        <w:numPr>
          <w:ilvl w:val="0"/>
          <w:numId w:val="23"/>
        </w:numPr>
        <w:spacing w:after="0"/>
        <w:rPr>
          <w:rFonts w:ascii="Cambria" w:hAnsi="Cambria"/>
        </w:rPr>
      </w:pPr>
      <w:r w:rsidRPr="00C429A1">
        <w:rPr>
          <w:rFonts w:ascii="Cambria" w:hAnsi="Cambria"/>
        </w:rPr>
        <w:t xml:space="preserve">What are the characteristics of </w:t>
      </w:r>
      <w:r w:rsidR="005679C3">
        <w:rPr>
          <w:rFonts w:ascii="Cambria" w:hAnsi="Cambria"/>
        </w:rPr>
        <w:t>data collection</w:t>
      </w:r>
      <w:r w:rsidRPr="00C429A1">
        <w:rPr>
          <w:rFonts w:ascii="Cambria" w:hAnsi="Cambria"/>
        </w:rPr>
        <w:t xml:space="preserve"> respondents?</w:t>
      </w:r>
    </w:p>
    <w:p w:rsidR="00107BE8" w:rsidRPr="00893207" w:rsidRDefault="00107BE8" w:rsidP="00AD1A5C">
      <w:pPr>
        <w:spacing w:after="0"/>
        <w:ind w:left="720"/>
        <w:rPr>
          <w:rFonts w:ascii="Cambria" w:hAnsi="Cambria"/>
        </w:rPr>
      </w:pPr>
    </w:p>
    <w:p w:rsidR="00A04C8A" w:rsidRDefault="00A04C8A" w:rsidP="00A04C8A">
      <w:pPr>
        <w:spacing w:after="0"/>
        <w:ind w:left="720"/>
        <w:rPr>
          <w:rFonts w:ascii="Cambria" w:hAnsi="Cambria"/>
        </w:rPr>
      </w:pPr>
      <w:r w:rsidRPr="007F3398">
        <w:rPr>
          <w:rFonts w:ascii="Cambria" w:hAnsi="Cambria"/>
          <w:u w:val="single"/>
        </w:rPr>
        <w:t>Identification of Website(s) and Website Content Directed at Children Under 13 Years of Age</w:t>
      </w:r>
      <w:r w:rsidRPr="007F3398">
        <w:rPr>
          <w:rFonts w:ascii="Cambria" w:hAnsi="Cambria"/>
        </w:rPr>
        <w:t xml:space="preserve"> – The data collection system involves using a web-based </w:t>
      </w:r>
      <w:r>
        <w:rPr>
          <w:rFonts w:ascii="Cambria" w:hAnsi="Cambria"/>
        </w:rPr>
        <w:t>assessment</w:t>
      </w:r>
      <w:r w:rsidRPr="007F3398">
        <w:rPr>
          <w:rFonts w:ascii="Cambria" w:hAnsi="Cambria"/>
        </w:rPr>
        <w:t xml:space="preserve">. Respondents will be sent a link directing them to the online </w:t>
      </w:r>
      <w:r>
        <w:rPr>
          <w:rFonts w:ascii="Cambria" w:hAnsi="Cambria"/>
        </w:rPr>
        <w:t>instrument</w:t>
      </w:r>
      <w:r w:rsidRPr="007F3398">
        <w:rPr>
          <w:rFonts w:ascii="Cambria" w:hAnsi="Cambria"/>
        </w:rPr>
        <w:t xml:space="preserve"> only (i.e., not a website). No website content will be directed at children.</w:t>
      </w:r>
    </w:p>
    <w:p w:rsidR="00C620C8" w:rsidRDefault="00C620C8" w:rsidP="00A04C8A">
      <w:pPr>
        <w:spacing w:after="0"/>
        <w:ind w:left="720"/>
        <w:rPr>
          <w:rFonts w:ascii="Cambria" w:hAnsi="Cambria"/>
        </w:rPr>
      </w:pPr>
    </w:p>
    <w:p w:rsidR="004F181D" w:rsidRDefault="00B12F51" w:rsidP="00B12F51">
      <w:pPr>
        <w:pStyle w:val="ListParagraph"/>
        <w:numPr>
          <w:ilvl w:val="0"/>
          <w:numId w:val="2"/>
        </w:numPr>
        <w:spacing w:after="0"/>
        <w:rPr>
          <w:rFonts w:ascii="Cambria" w:hAnsi="Cambria"/>
          <w:b/>
        </w:rPr>
      </w:pPr>
      <w:r w:rsidRPr="007F3398">
        <w:rPr>
          <w:rFonts w:ascii="Cambria" w:hAnsi="Cambria"/>
          <w:b/>
        </w:rPr>
        <w:t>Purpose and Use of the Information Collection</w:t>
      </w:r>
    </w:p>
    <w:p w:rsidR="00893207" w:rsidRPr="007260A9" w:rsidRDefault="00893207" w:rsidP="00893207">
      <w:pPr>
        <w:pStyle w:val="ListParagraph"/>
        <w:spacing w:before="120" w:after="0"/>
        <w:contextualSpacing w:val="0"/>
        <w:rPr>
          <w:rFonts w:asciiTheme="majorHAnsi" w:hAnsiTheme="majorHAnsi"/>
        </w:rPr>
      </w:pPr>
      <w:r w:rsidRPr="007260A9">
        <w:rPr>
          <w:rFonts w:asciiTheme="majorHAnsi" w:hAnsiTheme="majorHAnsi"/>
        </w:rPr>
        <w:t xml:space="preserve">The purpose of the assessment is to gain broad understanding of </w:t>
      </w:r>
    </w:p>
    <w:p w:rsidR="00893207" w:rsidRPr="00747BCE" w:rsidRDefault="00893207" w:rsidP="00893207">
      <w:pPr>
        <w:pStyle w:val="ListParagraph"/>
        <w:numPr>
          <w:ilvl w:val="0"/>
          <w:numId w:val="34"/>
        </w:numPr>
        <w:rPr>
          <w:rFonts w:asciiTheme="majorHAnsi" w:hAnsiTheme="majorHAnsi"/>
        </w:rPr>
      </w:pPr>
      <w:r>
        <w:rPr>
          <w:rFonts w:asciiTheme="majorHAnsi" w:hAnsiTheme="majorHAnsi"/>
        </w:rPr>
        <w:lastRenderedPageBreak/>
        <w:t>T</w:t>
      </w:r>
      <w:r w:rsidRPr="007260A9">
        <w:rPr>
          <w:rFonts w:asciiTheme="majorHAnsi" w:hAnsiTheme="majorHAnsi"/>
        </w:rPr>
        <w:t>he</w:t>
      </w:r>
      <w:r>
        <w:rPr>
          <w:rFonts w:asciiTheme="majorHAnsi" w:hAnsiTheme="majorHAnsi"/>
        </w:rPr>
        <w:t xml:space="preserve"> </w:t>
      </w:r>
      <w:r w:rsidRPr="007260A9">
        <w:rPr>
          <w:rFonts w:asciiTheme="majorHAnsi" w:hAnsiTheme="majorHAnsi"/>
        </w:rPr>
        <w:t xml:space="preserve">impact of and </w:t>
      </w:r>
      <w:r w:rsidR="004204BF">
        <w:rPr>
          <w:rFonts w:asciiTheme="majorHAnsi" w:hAnsiTheme="majorHAnsi"/>
        </w:rPr>
        <w:t xml:space="preserve">subscriber </w:t>
      </w:r>
      <w:r w:rsidRPr="007260A9">
        <w:rPr>
          <w:rFonts w:asciiTheme="majorHAnsi" w:hAnsiTheme="majorHAnsi"/>
        </w:rPr>
        <w:t xml:space="preserve">satisfaction with existing </w:t>
      </w:r>
      <w:r w:rsidRPr="00747BCE">
        <w:rPr>
          <w:rFonts w:asciiTheme="majorHAnsi" w:hAnsiTheme="majorHAnsi"/>
        </w:rPr>
        <w:t xml:space="preserve">OSTLTS general communication </w:t>
      </w:r>
      <w:r w:rsidR="00883A83">
        <w:rPr>
          <w:rFonts w:asciiTheme="majorHAnsi" w:hAnsiTheme="majorHAnsi"/>
        </w:rPr>
        <w:t xml:space="preserve">products designed to encourage and strengthen </w:t>
      </w:r>
      <w:r w:rsidRPr="00747BCE">
        <w:rPr>
          <w:rFonts w:asciiTheme="majorHAnsi" w:hAnsiTheme="majorHAnsi"/>
        </w:rPr>
        <w:t xml:space="preserve">communication with the STLT audience. These products include </w:t>
      </w:r>
    </w:p>
    <w:p w:rsidR="00893207" w:rsidRPr="00747BCE" w:rsidRDefault="00893207" w:rsidP="00893207">
      <w:pPr>
        <w:pStyle w:val="ListParagraph"/>
        <w:numPr>
          <w:ilvl w:val="1"/>
          <w:numId w:val="34"/>
        </w:numPr>
        <w:rPr>
          <w:rFonts w:asciiTheme="majorHAnsi" w:hAnsiTheme="majorHAnsi"/>
        </w:rPr>
      </w:pPr>
      <w:r w:rsidRPr="00747BCE">
        <w:rPr>
          <w:rFonts w:asciiTheme="majorHAnsi" w:hAnsiTheme="majorHAnsi"/>
          <w:i/>
        </w:rPr>
        <w:t xml:space="preserve">Did You Know? </w:t>
      </w:r>
      <w:r w:rsidRPr="00747BCE">
        <w:rPr>
          <w:rFonts w:asciiTheme="majorHAnsi" w:hAnsiTheme="majorHAnsi"/>
        </w:rPr>
        <w:t>and H</w:t>
      </w:r>
      <w:r w:rsidRPr="00747BCE">
        <w:rPr>
          <w:rFonts w:asciiTheme="majorHAnsi" w:hAnsiTheme="majorHAnsi"/>
          <w:i/>
        </w:rPr>
        <w:t xml:space="preserve">ave You Heard? Facts From The Field </w:t>
      </w:r>
      <w:r w:rsidRPr="00747BCE">
        <w:rPr>
          <w:rFonts w:asciiTheme="majorHAnsi" w:hAnsiTheme="majorHAnsi"/>
        </w:rPr>
        <w:t xml:space="preserve">email bulletins—the former shares timely news from across CDC with STLT public health programs to move data and recommendations into action, while the latter shares </w:t>
      </w:r>
      <w:r>
        <w:rPr>
          <w:rFonts w:asciiTheme="majorHAnsi" w:hAnsiTheme="majorHAnsi"/>
        </w:rPr>
        <w:t xml:space="preserve">back </w:t>
      </w:r>
      <w:r w:rsidRPr="00747BCE">
        <w:rPr>
          <w:rFonts w:asciiTheme="majorHAnsi" w:hAnsiTheme="majorHAnsi"/>
        </w:rPr>
        <w:t>with CDC the successes and challenges of public health agencies</w:t>
      </w:r>
    </w:p>
    <w:p w:rsidR="00893207" w:rsidRPr="00747BCE" w:rsidRDefault="00893207" w:rsidP="00893207">
      <w:pPr>
        <w:pStyle w:val="ListParagraph"/>
        <w:numPr>
          <w:ilvl w:val="1"/>
          <w:numId w:val="34"/>
        </w:numPr>
        <w:rPr>
          <w:rFonts w:asciiTheme="majorHAnsi" w:hAnsiTheme="majorHAnsi"/>
        </w:rPr>
      </w:pPr>
      <w:r w:rsidRPr="00747BCE">
        <w:rPr>
          <w:rFonts w:asciiTheme="majorHAnsi" w:hAnsiTheme="majorHAnsi"/>
          <w:i/>
        </w:rPr>
        <w:t>CDC Vital Signs</w:t>
      </w:r>
      <w:r w:rsidRPr="00747BCE">
        <w:rPr>
          <w:rFonts w:asciiTheme="majorHAnsi" w:hAnsiTheme="majorHAnsi"/>
        </w:rPr>
        <w:t xml:space="preserve"> Town Hall Teleconferences, which provide a venue for health officials to discuss strategies, lessons learned, and success stories, as well as build networks around these leading public health challenges</w:t>
      </w:r>
    </w:p>
    <w:p w:rsidR="00893207" w:rsidRPr="00747BCE" w:rsidRDefault="00893207" w:rsidP="00893207">
      <w:pPr>
        <w:pStyle w:val="ListParagraph"/>
        <w:numPr>
          <w:ilvl w:val="1"/>
          <w:numId w:val="34"/>
        </w:numPr>
        <w:rPr>
          <w:rFonts w:asciiTheme="majorHAnsi" w:hAnsiTheme="majorHAnsi"/>
        </w:rPr>
      </w:pPr>
      <w:r w:rsidRPr="00673611">
        <w:rPr>
          <w:rFonts w:asciiTheme="majorHAnsi" w:hAnsiTheme="majorHAnsi"/>
          <w:i/>
        </w:rPr>
        <w:t>STLT Gateway</w:t>
      </w:r>
      <w:r w:rsidRPr="00747BCE">
        <w:rPr>
          <w:rFonts w:asciiTheme="majorHAnsi" w:hAnsiTheme="majorHAnsi"/>
        </w:rPr>
        <w:t xml:space="preserve"> central access website provides a single place for STLT public health professionals to find multiple CDC resources and </w:t>
      </w:r>
      <w:r>
        <w:rPr>
          <w:rFonts w:asciiTheme="majorHAnsi" w:hAnsiTheme="majorHAnsi"/>
        </w:rPr>
        <w:t>submit their feedback</w:t>
      </w:r>
    </w:p>
    <w:p w:rsidR="00893207" w:rsidRDefault="00893207" w:rsidP="00893207">
      <w:pPr>
        <w:pStyle w:val="ListParagraph"/>
        <w:numPr>
          <w:ilvl w:val="1"/>
          <w:numId w:val="34"/>
        </w:numPr>
        <w:rPr>
          <w:rFonts w:asciiTheme="majorHAnsi" w:hAnsiTheme="majorHAnsi"/>
        </w:rPr>
      </w:pPr>
      <w:r w:rsidRPr="00673611">
        <w:rPr>
          <w:rFonts w:asciiTheme="majorHAnsi" w:hAnsiTheme="majorHAnsi"/>
          <w:i/>
        </w:rPr>
        <w:t xml:space="preserve">STLT Connection </w:t>
      </w:r>
      <w:r w:rsidRPr="00673611">
        <w:rPr>
          <w:rFonts w:asciiTheme="majorHAnsi" w:hAnsiTheme="majorHAnsi"/>
        </w:rPr>
        <w:t>Facebook page,</w:t>
      </w:r>
      <w:r w:rsidRPr="00747BCE">
        <w:rPr>
          <w:rFonts w:asciiTheme="majorHAnsi" w:hAnsiTheme="majorHAnsi"/>
        </w:rPr>
        <w:t xml:space="preserve"> </w:t>
      </w:r>
      <w:r>
        <w:rPr>
          <w:rFonts w:asciiTheme="majorHAnsi" w:hAnsiTheme="majorHAnsi"/>
        </w:rPr>
        <w:t xml:space="preserve">which </w:t>
      </w:r>
      <w:r w:rsidRPr="00747BCE">
        <w:rPr>
          <w:rFonts w:asciiTheme="majorHAnsi" w:hAnsiTheme="majorHAnsi"/>
        </w:rPr>
        <w:t xml:space="preserve">shares </w:t>
      </w:r>
      <w:r>
        <w:rPr>
          <w:rFonts w:asciiTheme="majorHAnsi" w:hAnsiTheme="majorHAnsi"/>
        </w:rPr>
        <w:t xml:space="preserve">tailored </w:t>
      </w:r>
      <w:r w:rsidRPr="00747BCE">
        <w:rPr>
          <w:rFonts w:asciiTheme="majorHAnsi" w:hAnsiTheme="majorHAnsi"/>
        </w:rPr>
        <w:t xml:space="preserve">posts for public health agency staff and engages </w:t>
      </w:r>
      <w:r>
        <w:rPr>
          <w:rFonts w:asciiTheme="majorHAnsi" w:hAnsiTheme="majorHAnsi"/>
        </w:rPr>
        <w:t xml:space="preserve">them </w:t>
      </w:r>
      <w:r w:rsidRPr="00747BCE">
        <w:rPr>
          <w:rFonts w:asciiTheme="majorHAnsi" w:hAnsiTheme="majorHAnsi"/>
        </w:rPr>
        <w:t>through social media</w:t>
      </w:r>
    </w:p>
    <w:p w:rsidR="001F7F4C" w:rsidRDefault="00C9201A" w:rsidP="001F7F4C">
      <w:pPr>
        <w:pStyle w:val="ListParagraph"/>
        <w:numPr>
          <w:ilvl w:val="0"/>
          <w:numId w:val="34"/>
        </w:numPr>
        <w:spacing w:before="120" w:after="0"/>
        <w:rPr>
          <w:rFonts w:asciiTheme="majorHAnsi" w:hAnsiTheme="majorHAnsi"/>
        </w:rPr>
      </w:pPr>
      <w:r>
        <w:rPr>
          <w:rFonts w:asciiTheme="majorHAnsi" w:hAnsiTheme="majorHAnsi"/>
        </w:rPr>
        <w:t>B</w:t>
      </w:r>
      <w:r w:rsidR="001F7F4C" w:rsidRPr="001F7F4C">
        <w:rPr>
          <w:rFonts w:asciiTheme="majorHAnsi" w:hAnsiTheme="majorHAnsi"/>
        </w:rPr>
        <w:t xml:space="preserve">arriers to STLT health agency staff’s use of OSTLTS communication products </w:t>
      </w:r>
      <w:r w:rsidR="00AB42DA">
        <w:rPr>
          <w:rFonts w:asciiTheme="majorHAnsi" w:hAnsiTheme="majorHAnsi"/>
        </w:rPr>
        <w:t xml:space="preserve">and </w:t>
      </w:r>
      <w:r w:rsidR="00AB42DA" w:rsidRPr="00AB42DA">
        <w:rPr>
          <w:rFonts w:asciiTheme="majorHAnsi" w:hAnsiTheme="majorHAnsi"/>
        </w:rPr>
        <w:t>their preference for how to engage with OSTLTS that may be unmet by current communication channels</w:t>
      </w:r>
    </w:p>
    <w:p w:rsidR="00AB42DA" w:rsidRPr="00AB42DA" w:rsidRDefault="00AB42DA" w:rsidP="00AB42DA">
      <w:pPr>
        <w:pStyle w:val="ListParagraph"/>
        <w:numPr>
          <w:ilvl w:val="0"/>
          <w:numId w:val="34"/>
        </w:numPr>
        <w:spacing w:before="120" w:after="0"/>
        <w:rPr>
          <w:rFonts w:asciiTheme="majorHAnsi" w:hAnsiTheme="majorHAnsi"/>
        </w:rPr>
      </w:pPr>
      <w:r>
        <w:rPr>
          <w:rFonts w:asciiTheme="majorHAnsi" w:hAnsiTheme="majorHAnsi"/>
        </w:rPr>
        <w:t xml:space="preserve">How to better </w:t>
      </w:r>
      <w:r w:rsidRPr="00AB42DA">
        <w:rPr>
          <w:rFonts w:asciiTheme="majorHAnsi" w:hAnsiTheme="majorHAnsi"/>
        </w:rPr>
        <w:t>promot</w:t>
      </w:r>
      <w:r>
        <w:rPr>
          <w:rFonts w:asciiTheme="majorHAnsi" w:hAnsiTheme="majorHAnsi"/>
        </w:rPr>
        <w:t>e</w:t>
      </w:r>
      <w:r w:rsidRPr="00AB42DA">
        <w:rPr>
          <w:rFonts w:asciiTheme="majorHAnsi" w:hAnsiTheme="majorHAnsi"/>
        </w:rPr>
        <w:t xml:space="preserve"> and disseminat</w:t>
      </w:r>
      <w:r>
        <w:rPr>
          <w:rFonts w:asciiTheme="majorHAnsi" w:hAnsiTheme="majorHAnsi"/>
        </w:rPr>
        <w:t>e</w:t>
      </w:r>
      <w:r w:rsidRPr="00AB42DA">
        <w:rPr>
          <w:rFonts w:asciiTheme="majorHAnsi" w:hAnsiTheme="majorHAnsi"/>
        </w:rPr>
        <w:t xml:space="preserve"> </w:t>
      </w:r>
      <w:r>
        <w:rPr>
          <w:rFonts w:asciiTheme="majorHAnsi" w:hAnsiTheme="majorHAnsi"/>
        </w:rPr>
        <w:t>OSTLTS communication products through social media</w:t>
      </w:r>
    </w:p>
    <w:p w:rsidR="00893207" w:rsidRDefault="00893207" w:rsidP="004A54E5">
      <w:pPr>
        <w:spacing w:before="120" w:after="0" w:line="240" w:lineRule="auto"/>
        <w:ind w:left="720"/>
        <w:rPr>
          <w:rFonts w:asciiTheme="majorHAnsi" w:hAnsiTheme="majorHAnsi"/>
        </w:rPr>
      </w:pPr>
      <w:r w:rsidRPr="007260A9">
        <w:rPr>
          <w:rFonts w:asciiTheme="majorHAnsi" w:hAnsiTheme="majorHAnsi"/>
        </w:rPr>
        <w:t xml:space="preserve">The results of this one-time assessment will be used to </w:t>
      </w:r>
    </w:p>
    <w:p w:rsidR="004A54E5" w:rsidRPr="00B4439E" w:rsidRDefault="004A54E5" w:rsidP="004A54E5">
      <w:pPr>
        <w:pStyle w:val="ListParagraph"/>
        <w:numPr>
          <w:ilvl w:val="0"/>
          <w:numId w:val="41"/>
        </w:numPr>
        <w:autoSpaceDE w:val="0"/>
        <w:autoSpaceDN w:val="0"/>
        <w:adjustRightInd w:val="0"/>
        <w:spacing w:after="0"/>
        <w:rPr>
          <w:rFonts w:ascii="Cambria" w:hAnsi="Cambria"/>
        </w:rPr>
      </w:pPr>
      <w:r w:rsidRPr="00B4439E">
        <w:rPr>
          <w:rFonts w:ascii="Cambria" w:hAnsi="Cambria"/>
        </w:rPr>
        <w:t xml:space="preserve">Inform ongoing refinement of OSTLTS communication products to better meet stakeholder needs </w:t>
      </w:r>
    </w:p>
    <w:p w:rsidR="004A54E5" w:rsidRPr="00B4439E" w:rsidRDefault="00883A83" w:rsidP="004A54E5">
      <w:pPr>
        <w:pStyle w:val="ListParagraph"/>
        <w:numPr>
          <w:ilvl w:val="0"/>
          <w:numId w:val="41"/>
        </w:numPr>
        <w:autoSpaceDE w:val="0"/>
        <w:autoSpaceDN w:val="0"/>
        <w:adjustRightInd w:val="0"/>
        <w:spacing w:after="0"/>
        <w:rPr>
          <w:rFonts w:ascii="Cambria" w:hAnsi="Cambria"/>
        </w:rPr>
      </w:pPr>
      <w:r>
        <w:rPr>
          <w:rFonts w:ascii="Cambria" w:hAnsi="Cambria"/>
        </w:rPr>
        <w:t>Understand and r</w:t>
      </w:r>
      <w:r w:rsidR="004A54E5" w:rsidRPr="00B4439E">
        <w:rPr>
          <w:rFonts w:ascii="Cambria" w:hAnsi="Cambria"/>
        </w:rPr>
        <w:t xml:space="preserve">educe barriers </w:t>
      </w:r>
      <w:r w:rsidR="004A54E5">
        <w:rPr>
          <w:rFonts w:asciiTheme="majorHAnsi" w:hAnsiTheme="majorHAnsi"/>
        </w:rPr>
        <w:t>that prevent</w:t>
      </w:r>
      <w:r w:rsidR="004A54E5" w:rsidRPr="00B4439E">
        <w:rPr>
          <w:rFonts w:asciiTheme="majorHAnsi" w:hAnsiTheme="majorHAnsi"/>
        </w:rPr>
        <w:t xml:space="preserve"> STLT health agency staff</w:t>
      </w:r>
      <w:r w:rsidR="004A54E5">
        <w:rPr>
          <w:rFonts w:asciiTheme="majorHAnsi" w:hAnsiTheme="majorHAnsi"/>
        </w:rPr>
        <w:t xml:space="preserve"> from using </w:t>
      </w:r>
      <w:r w:rsidR="004A54E5" w:rsidRPr="00B4439E">
        <w:rPr>
          <w:rFonts w:asciiTheme="majorHAnsi" w:hAnsiTheme="majorHAnsi"/>
        </w:rPr>
        <w:t xml:space="preserve">OSTLTS communication products </w:t>
      </w:r>
    </w:p>
    <w:p w:rsidR="00AB42DA" w:rsidRDefault="00F65890" w:rsidP="00AB42DA">
      <w:pPr>
        <w:pStyle w:val="ListParagraph"/>
        <w:numPr>
          <w:ilvl w:val="0"/>
          <w:numId w:val="34"/>
        </w:numPr>
        <w:spacing w:before="120" w:after="0"/>
        <w:rPr>
          <w:rFonts w:asciiTheme="majorHAnsi" w:hAnsiTheme="majorHAnsi"/>
        </w:rPr>
      </w:pPr>
      <w:r>
        <w:rPr>
          <w:rFonts w:asciiTheme="majorHAnsi" w:hAnsiTheme="majorHAnsi"/>
        </w:rPr>
        <w:t>Determine</w:t>
      </w:r>
      <w:r w:rsidR="00AB42DA" w:rsidRPr="00AB42DA">
        <w:rPr>
          <w:rFonts w:asciiTheme="majorHAnsi" w:hAnsiTheme="majorHAnsi"/>
        </w:rPr>
        <w:t xml:space="preserve"> </w:t>
      </w:r>
      <w:r w:rsidR="00AB42DA">
        <w:rPr>
          <w:rFonts w:asciiTheme="majorHAnsi" w:hAnsiTheme="majorHAnsi"/>
        </w:rPr>
        <w:t>opportunities</w:t>
      </w:r>
      <w:r w:rsidR="00AB42DA" w:rsidRPr="00AB42DA">
        <w:rPr>
          <w:rFonts w:asciiTheme="majorHAnsi" w:hAnsiTheme="majorHAnsi"/>
        </w:rPr>
        <w:t xml:space="preserve"> for better promotion and dissemination of </w:t>
      </w:r>
      <w:r w:rsidR="00AB42DA" w:rsidRPr="001F7F4C">
        <w:rPr>
          <w:rFonts w:asciiTheme="majorHAnsi" w:hAnsiTheme="majorHAnsi"/>
        </w:rPr>
        <w:t xml:space="preserve">OSTLTS communication products </w:t>
      </w:r>
      <w:r w:rsidR="00AB42DA">
        <w:rPr>
          <w:rFonts w:asciiTheme="majorHAnsi" w:hAnsiTheme="majorHAnsi"/>
        </w:rPr>
        <w:t>through social media</w:t>
      </w:r>
    </w:p>
    <w:p w:rsidR="006102DA" w:rsidRPr="00AB42DA" w:rsidRDefault="004A54E5" w:rsidP="00AB42DA">
      <w:pPr>
        <w:pStyle w:val="ListParagraph"/>
        <w:autoSpaceDE w:val="0"/>
        <w:autoSpaceDN w:val="0"/>
        <w:adjustRightInd w:val="0"/>
        <w:spacing w:after="0"/>
        <w:rPr>
          <w:rFonts w:ascii="Cambria" w:hAnsi="Cambria"/>
        </w:rPr>
      </w:pPr>
      <w:r w:rsidRPr="00AB42DA">
        <w:rPr>
          <w:rFonts w:ascii="Cambria" w:hAnsi="Cambria"/>
          <w:u w:val="single"/>
        </w:rPr>
        <w:br/>
      </w:r>
      <w:r w:rsidR="006102DA" w:rsidRPr="00AB42DA">
        <w:rPr>
          <w:rFonts w:ascii="Cambria" w:hAnsi="Cambria"/>
          <w:u w:val="single"/>
        </w:rPr>
        <w:t>Privacy Impact Assessment</w:t>
      </w:r>
      <w:r w:rsidR="00DB7F78" w:rsidRPr="00AB42DA">
        <w:rPr>
          <w:rFonts w:ascii="Cambria" w:hAnsi="Cambria"/>
          <w:u w:val="single"/>
        </w:rPr>
        <w:t xml:space="preserve"> </w:t>
      </w:r>
    </w:p>
    <w:p w:rsidR="00F76FED" w:rsidRPr="001712C8" w:rsidRDefault="00F76FED" w:rsidP="001712C8">
      <w:pPr>
        <w:pStyle w:val="ListParagraph"/>
        <w:spacing w:after="0"/>
        <w:rPr>
          <w:rFonts w:ascii="Cambria" w:hAnsi="Cambria"/>
        </w:rPr>
      </w:pPr>
      <w:r w:rsidRPr="00F76FED">
        <w:rPr>
          <w:rFonts w:ascii="Cambria" w:hAnsi="Cambria"/>
        </w:rPr>
        <w:t>No sensitive information is being collected. The proposed data collection will have little or no effect on respondent privacy because respondents are participating in their offici</w:t>
      </w:r>
      <w:r w:rsidR="003249B2">
        <w:rPr>
          <w:rFonts w:ascii="Cambria" w:hAnsi="Cambria"/>
        </w:rPr>
        <w:t xml:space="preserve">al capacity as staff in state </w:t>
      </w:r>
      <w:r w:rsidR="005D5DE9">
        <w:rPr>
          <w:rFonts w:ascii="Cambria" w:hAnsi="Cambria"/>
        </w:rPr>
        <w:t>or</w:t>
      </w:r>
      <w:r w:rsidRPr="00F76FED">
        <w:rPr>
          <w:rFonts w:ascii="Cambria" w:hAnsi="Cambria"/>
        </w:rPr>
        <w:t xml:space="preserve"> territorial health</w:t>
      </w:r>
      <w:r w:rsidR="00016016">
        <w:rPr>
          <w:rFonts w:ascii="Cambria" w:hAnsi="Cambria"/>
        </w:rPr>
        <w:t xml:space="preserve"> agencies</w:t>
      </w:r>
      <w:r w:rsidR="001712C8">
        <w:rPr>
          <w:rFonts w:ascii="Cambria" w:hAnsi="Cambria"/>
        </w:rPr>
        <w:t>.</w:t>
      </w:r>
    </w:p>
    <w:p w:rsidR="00F52BCC" w:rsidRPr="007F3398" w:rsidRDefault="00F52BCC" w:rsidP="00F76FED">
      <w:pPr>
        <w:pStyle w:val="ListParagraph"/>
        <w:spacing w:after="0"/>
        <w:ind w:left="0"/>
        <w:rPr>
          <w:rFonts w:ascii="Cambria" w:hAnsi="Cambria"/>
        </w:rPr>
      </w:pPr>
    </w:p>
    <w:p w:rsidR="00B12F51" w:rsidRPr="007F3398" w:rsidRDefault="00D95FBF" w:rsidP="00B12F51">
      <w:pPr>
        <w:pStyle w:val="ListParagraph"/>
        <w:numPr>
          <w:ilvl w:val="0"/>
          <w:numId w:val="2"/>
        </w:numPr>
        <w:spacing w:after="0"/>
        <w:rPr>
          <w:rFonts w:ascii="Cambria" w:hAnsi="Cambria"/>
          <w:b/>
        </w:rPr>
      </w:pPr>
      <w:r w:rsidRPr="007F3398">
        <w:rPr>
          <w:rFonts w:ascii="Cambria" w:hAnsi="Cambria"/>
          <w:b/>
        </w:rPr>
        <w:t>Considerations Given to Information Technology</w:t>
      </w:r>
    </w:p>
    <w:p w:rsidR="00843C67" w:rsidRDefault="00626669" w:rsidP="00F52BCC">
      <w:pPr>
        <w:pStyle w:val="ListParagraph"/>
        <w:spacing w:after="0"/>
        <w:rPr>
          <w:rFonts w:asciiTheme="majorHAnsi" w:hAnsiTheme="majorHAnsi"/>
        </w:rPr>
      </w:pPr>
      <w:r w:rsidRPr="00626669">
        <w:rPr>
          <w:rFonts w:asciiTheme="majorHAnsi" w:hAnsiTheme="majorHAnsi"/>
        </w:rPr>
        <w:t xml:space="preserve">Data will be collected via a web-based questionnaire allowing respondents to complete and submit their responses electronically. The assessment will be delivered using </w:t>
      </w:r>
      <w:r w:rsidR="00883A83">
        <w:rPr>
          <w:rFonts w:asciiTheme="majorHAnsi" w:hAnsiTheme="majorHAnsi"/>
        </w:rPr>
        <w:t>Survey Monkey</w:t>
      </w:r>
      <w:r w:rsidRPr="00626669">
        <w:rPr>
          <w:rFonts w:asciiTheme="majorHAnsi" w:hAnsiTheme="majorHAnsi"/>
        </w:rPr>
        <w:t>. It is fully compliant with Section 508 of the Rehabilitation Act, therefore meeting Federal Web Accessibility Standards set to ensure that electronic and information technology utilized by Federal agencies are accessible to people with disabilities. Respondents will be directed to the assessment via a web-based link; all responses are stored in a secure</w:t>
      </w:r>
      <w:r>
        <w:rPr>
          <w:rFonts w:asciiTheme="majorHAnsi" w:hAnsiTheme="majorHAnsi"/>
        </w:rPr>
        <w:t xml:space="preserve"> database accessible only by </w:t>
      </w:r>
      <w:r w:rsidRPr="00626669">
        <w:rPr>
          <w:rFonts w:asciiTheme="majorHAnsi" w:hAnsiTheme="majorHAnsi"/>
        </w:rPr>
        <w:t xml:space="preserve">project team members. An online data collection method was chosen to reduce the overall burden on respondents. The </w:t>
      </w:r>
      <w:r w:rsidR="000B2F5D">
        <w:rPr>
          <w:rFonts w:asciiTheme="majorHAnsi" w:hAnsiTheme="majorHAnsi"/>
        </w:rPr>
        <w:t xml:space="preserve">data collection </w:t>
      </w:r>
      <w:r w:rsidRPr="00626669">
        <w:rPr>
          <w:rFonts w:asciiTheme="majorHAnsi" w:hAnsiTheme="majorHAnsi"/>
        </w:rPr>
        <w:t xml:space="preserve">instrument was designed </w:t>
      </w:r>
      <w:r w:rsidRPr="00C429A1">
        <w:rPr>
          <w:rFonts w:asciiTheme="majorHAnsi" w:hAnsiTheme="majorHAnsi"/>
        </w:rPr>
        <w:t>to collect the minimum information necessary for the purposes of this project</w:t>
      </w:r>
      <w:r w:rsidR="00CF0571">
        <w:rPr>
          <w:rFonts w:asciiTheme="majorHAnsi" w:hAnsiTheme="majorHAnsi"/>
        </w:rPr>
        <w:t>.</w:t>
      </w:r>
    </w:p>
    <w:p w:rsidR="00626669" w:rsidRPr="007F3398" w:rsidRDefault="00626669" w:rsidP="00F52BCC">
      <w:pPr>
        <w:pStyle w:val="ListParagraph"/>
        <w:spacing w:after="0"/>
        <w:rPr>
          <w:rFonts w:ascii="Cambria" w:hAnsi="Cambria"/>
        </w:rPr>
      </w:pPr>
    </w:p>
    <w:p w:rsidR="00B12F51" w:rsidRPr="007F3398" w:rsidRDefault="00D95FBF" w:rsidP="00B12F51">
      <w:pPr>
        <w:pStyle w:val="ListParagraph"/>
        <w:numPr>
          <w:ilvl w:val="0"/>
          <w:numId w:val="2"/>
        </w:numPr>
        <w:spacing w:after="0"/>
        <w:rPr>
          <w:rFonts w:ascii="Cambria" w:hAnsi="Cambria"/>
          <w:b/>
        </w:rPr>
      </w:pPr>
      <w:r w:rsidRPr="007F3398">
        <w:rPr>
          <w:rFonts w:ascii="Cambria" w:hAnsi="Cambria"/>
          <w:b/>
        </w:rPr>
        <w:t>Duplication of</w:t>
      </w:r>
      <w:r w:rsidR="00B12F51" w:rsidRPr="007F3398">
        <w:rPr>
          <w:rFonts w:ascii="Cambria" w:hAnsi="Cambria"/>
          <w:b/>
        </w:rPr>
        <w:t xml:space="preserve"> Information</w:t>
      </w:r>
    </w:p>
    <w:p w:rsidR="009943F8" w:rsidRDefault="00976005" w:rsidP="009943F8">
      <w:pPr>
        <w:pStyle w:val="ListParagraph"/>
        <w:spacing w:after="0"/>
        <w:rPr>
          <w:rFonts w:ascii="Cambria" w:hAnsi="Cambria"/>
        </w:rPr>
      </w:pPr>
      <w:r w:rsidRPr="00976005">
        <w:rPr>
          <w:rFonts w:ascii="Cambria" w:hAnsi="Cambria"/>
        </w:rPr>
        <w:t xml:space="preserve">The information being collected is specific to </w:t>
      </w:r>
      <w:r w:rsidR="00C97EAC">
        <w:rPr>
          <w:rFonts w:ascii="Cambria" w:hAnsi="Cambria"/>
        </w:rPr>
        <w:t xml:space="preserve">OSTLTS </w:t>
      </w:r>
      <w:r w:rsidR="00D632D4">
        <w:rPr>
          <w:rFonts w:ascii="Cambria" w:hAnsi="Cambria"/>
        </w:rPr>
        <w:t xml:space="preserve">communication </w:t>
      </w:r>
      <w:r w:rsidR="00C97EAC" w:rsidRPr="00976005">
        <w:rPr>
          <w:rFonts w:ascii="Cambria" w:hAnsi="Cambria"/>
        </w:rPr>
        <w:t>products</w:t>
      </w:r>
      <w:r w:rsidRPr="00976005">
        <w:rPr>
          <w:rFonts w:ascii="Cambria" w:hAnsi="Cambria"/>
        </w:rPr>
        <w:t xml:space="preserve"> and there is currently no information available that can substitute for </w:t>
      </w:r>
      <w:r w:rsidR="00A65E98">
        <w:rPr>
          <w:rFonts w:ascii="Cambria" w:hAnsi="Cambria"/>
        </w:rPr>
        <w:t xml:space="preserve">direct </w:t>
      </w:r>
      <w:r w:rsidRPr="00976005">
        <w:rPr>
          <w:rFonts w:ascii="Cambria" w:hAnsi="Cambria"/>
        </w:rPr>
        <w:t>responses</w:t>
      </w:r>
      <w:r w:rsidR="005B5C60">
        <w:rPr>
          <w:rFonts w:ascii="Cambria" w:hAnsi="Cambria"/>
        </w:rPr>
        <w:t xml:space="preserve"> </w:t>
      </w:r>
      <w:r w:rsidR="000B2F5D">
        <w:rPr>
          <w:rFonts w:ascii="Cambria" w:hAnsi="Cambria"/>
        </w:rPr>
        <w:t xml:space="preserve">from the target response group—STLT </w:t>
      </w:r>
      <w:r w:rsidR="00C97EAC">
        <w:rPr>
          <w:rFonts w:ascii="Cambria" w:hAnsi="Cambria"/>
        </w:rPr>
        <w:t>public health staff</w:t>
      </w:r>
      <w:r w:rsidRPr="00976005">
        <w:rPr>
          <w:rFonts w:ascii="Cambria" w:hAnsi="Cambria"/>
        </w:rPr>
        <w:t xml:space="preserve">. </w:t>
      </w:r>
      <w:r w:rsidR="00E342CB">
        <w:rPr>
          <w:rFonts w:ascii="Cambria" w:hAnsi="Cambria"/>
        </w:rPr>
        <w:t>Because these</w:t>
      </w:r>
      <w:r w:rsidR="00E342CB" w:rsidRPr="00E342CB">
        <w:rPr>
          <w:rFonts w:ascii="Cambria" w:hAnsi="Cambria"/>
        </w:rPr>
        <w:t xml:space="preserve"> a</w:t>
      </w:r>
      <w:r w:rsidR="00E342CB">
        <w:rPr>
          <w:rFonts w:ascii="Cambria" w:hAnsi="Cambria"/>
        </w:rPr>
        <w:t>re</w:t>
      </w:r>
      <w:r w:rsidR="00E342CB" w:rsidRPr="00E342CB">
        <w:rPr>
          <w:rFonts w:ascii="Cambria" w:hAnsi="Cambria"/>
        </w:rPr>
        <w:t xml:space="preserve"> unique product</w:t>
      </w:r>
      <w:r w:rsidR="00E342CB">
        <w:rPr>
          <w:rFonts w:ascii="Cambria" w:hAnsi="Cambria"/>
        </w:rPr>
        <w:t>s</w:t>
      </w:r>
      <w:r w:rsidR="00E342CB" w:rsidRPr="00E342CB">
        <w:rPr>
          <w:rFonts w:ascii="Cambria" w:hAnsi="Cambria"/>
        </w:rPr>
        <w:t xml:space="preserve"> and</w:t>
      </w:r>
      <w:r w:rsidR="00E342CB">
        <w:rPr>
          <w:rFonts w:ascii="Cambria" w:hAnsi="Cambria"/>
        </w:rPr>
        <w:t xml:space="preserve"> </w:t>
      </w:r>
      <w:r w:rsidR="005336BF">
        <w:rPr>
          <w:rFonts w:ascii="Cambria" w:hAnsi="Cambria"/>
        </w:rPr>
        <w:t xml:space="preserve">target respondents are a </w:t>
      </w:r>
      <w:r w:rsidR="005B5C60">
        <w:rPr>
          <w:rFonts w:ascii="Cambria" w:hAnsi="Cambria"/>
        </w:rPr>
        <w:t xml:space="preserve">critical stakeholder group for CDC and </w:t>
      </w:r>
      <w:r w:rsidR="00C97EAC">
        <w:rPr>
          <w:rFonts w:ascii="Cambria" w:hAnsi="Cambria"/>
        </w:rPr>
        <w:t>OSTLTS</w:t>
      </w:r>
      <w:r w:rsidR="00E342CB" w:rsidRPr="00E342CB">
        <w:rPr>
          <w:rFonts w:ascii="Cambria" w:hAnsi="Cambria"/>
        </w:rPr>
        <w:t xml:space="preserve">, there is no existing data which could replace the need to gather data through this </w:t>
      </w:r>
      <w:r w:rsidR="00D632D4">
        <w:rPr>
          <w:rFonts w:ascii="Cambria" w:hAnsi="Cambria"/>
        </w:rPr>
        <w:t>data collection i</w:t>
      </w:r>
      <w:r w:rsidR="00E342CB" w:rsidRPr="00E342CB">
        <w:rPr>
          <w:rFonts w:ascii="Cambria" w:hAnsi="Cambria"/>
        </w:rPr>
        <w:t xml:space="preserve">nstrument. </w:t>
      </w:r>
      <w:r w:rsidR="00F4033E">
        <w:rPr>
          <w:rFonts w:ascii="Cambria" w:hAnsi="Cambria"/>
        </w:rPr>
        <w:t>OSTLTS</w:t>
      </w:r>
      <w:r w:rsidRPr="00976005">
        <w:rPr>
          <w:rFonts w:ascii="Cambria" w:hAnsi="Cambria"/>
        </w:rPr>
        <w:t xml:space="preserve"> currently does not systematically collect information on </w:t>
      </w:r>
      <w:r w:rsidR="00736CD5">
        <w:rPr>
          <w:rFonts w:ascii="Cambria" w:hAnsi="Cambria"/>
        </w:rPr>
        <w:t>all of its products</w:t>
      </w:r>
      <w:r w:rsidR="005336BF">
        <w:rPr>
          <w:rFonts w:ascii="Cambria" w:hAnsi="Cambria"/>
        </w:rPr>
        <w:t xml:space="preserve"> </w:t>
      </w:r>
      <w:r w:rsidRPr="00976005">
        <w:rPr>
          <w:rFonts w:ascii="Cambria" w:hAnsi="Cambria"/>
        </w:rPr>
        <w:t xml:space="preserve">and </w:t>
      </w:r>
      <w:r w:rsidR="005336BF">
        <w:rPr>
          <w:rFonts w:ascii="Cambria" w:hAnsi="Cambria"/>
        </w:rPr>
        <w:t>has no other way to assess</w:t>
      </w:r>
      <w:r w:rsidR="00736CD5">
        <w:rPr>
          <w:rFonts w:ascii="Cambria" w:hAnsi="Cambria"/>
        </w:rPr>
        <w:t xml:space="preserve"> </w:t>
      </w:r>
      <w:r w:rsidR="00F4033E">
        <w:rPr>
          <w:rFonts w:ascii="Cambria" w:hAnsi="Cambria"/>
        </w:rPr>
        <w:t>satisfaction</w:t>
      </w:r>
      <w:r w:rsidR="00206BAE">
        <w:rPr>
          <w:rFonts w:ascii="Cambria" w:hAnsi="Cambria"/>
        </w:rPr>
        <w:t xml:space="preserve"> </w:t>
      </w:r>
      <w:r w:rsidR="00736CD5">
        <w:rPr>
          <w:rFonts w:ascii="Cambria" w:hAnsi="Cambria"/>
        </w:rPr>
        <w:t>and</w:t>
      </w:r>
      <w:r w:rsidRPr="00976005">
        <w:rPr>
          <w:rFonts w:ascii="Cambria" w:hAnsi="Cambria"/>
        </w:rPr>
        <w:t xml:space="preserve"> </w:t>
      </w:r>
      <w:r w:rsidR="00F4033E">
        <w:rPr>
          <w:rFonts w:ascii="Cambria" w:hAnsi="Cambria"/>
        </w:rPr>
        <w:t>impact</w:t>
      </w:r>
      <w:r w:rsidR="005B5C60">
        <w:rPr>
          <w:rFonts w:ascii="Cambria" w:hAnsi="Cambria"/>
        </w:rPr>
        <w:t xml:space="preserve"> </w:t>
      </w:r>
      <w:r w:rsidR="005336BF">
        <w:rPr>
          <w:rFonts w:ascii="Cambria" w:hAnsi="Cambria"/>
        </w:rPr>
        <w:t>of its products among</w:t>
      </w:r>
      <w:r w:rsidR="00185BA9">
        <w:rPr>
          <w:rFonts w:ascii="Cambria" w:hAnsi="Cambria"/>
        </w:rPr>
        <w:t xml:space="preserve"> </w:t>
      </w:r>
      <w:r w:rsidR="005B5C60">
        <w:rPr>
          <w:rFonts w:ascii="Cambria" w:hAnsi="Cambria"/>
        </w:rPr>
        <w:t>public health departments</w:t>
      </w:r>
      <w:r w:rsidRPr="00976005">
        <w:rPr>
          <w:rFonts w:ascii="Cambria" w:hAnsi="Cambria"/>
        </w:rPr>
        <w:t>.</w:t>
      </w:r>
      <w:r w:rsidR="00D632D4">
        <w:rPr>
          <w:rFonts w:ascii="Cambria" w:hAnsi="Cambria"/>
        </w:rPr>
        <w:t xml:space="preserve"> </w:t>
      </w:r>
      <w:r w:rsidR="009943F8" w:rsidRPr="009943F8">
        <w:rPr>
          <w:rFonts w:ascii="Cambria" w:hAnsi="Cambria"/>
        </w:rPr>
        <w:t xml:space="preserve">The metrics data in the </w:t>
      </w:r>
      <w:proofErr w:type="spellStart"/>
      <w:r w:rsidR="009943F8" w:rsidRPr="009943F8">
        <w:rPr>
          <w:rFonts w:ascii="Cambria" w:hAnsi="Cambria"/>
        </w:rPr>
        <w:t>GovDelivery</w:t>
      </w:r>
      <w:proofErr w:type="spellEnd"/>
      <w:r w:rsidR="009943F8" w:rsidRPr="009943F8">
        <w:rPr>
          <w:rFonts w:ascii="Cambria" w:hAnsi="Cambria"/>
        </w:rPr>
        <w:t xml:space="preserve"> tool and Adobe </w:t>
      </w:r>
      <w:proofErr w:type="spellStart"/>
      <w:r w:rsidR="009943F8" w:rsidRPr="009943F8">
        <w:rPr>
          <w:rFonts w:ascii="Cambria" w:hAnsi="Cambria"/>
        </w:rPr>
        <w:t>SiteCatalyst</w:t>
      </w:r>
      <w:proofErr w:type="spellEnd"/>
      <w:r w:rsidR="009943F8" w:rsidRPr="009943F8">
        <w:rPr>
          <w:rFonts w:ascii="Cambria" w:hAnsi="Cambria"/>
        </w:rPr>
        <w:t xml:space="preserve"> tool provide some insight into what emails subscribers are opening and what links they are clicking on.  However, these tools cannot capture user demographics, preferences, satisfaction, or identify areas for improvement.</w:t>
      </w:r>
    </w:p>
    <w:p w:rsidR="00883A83" w:rsidRDefault="00883A83" w:rsidP="009943F8">
      <w:pPr>
        <w:pStyle w:val="ListParagraph"/>
        <w:spacing w:after="0"/>
        <w:rPr>
          <w:rFonts w:ascii="Cambria" w:hAnsi="Cambria"/>
        </w:rPr>
      </w:pPr>
    </w:p>
    <w:p w:rsidR="00B12F51" w:rsidRPr="007F3398" w:rsidRDefault="00D95FBF" w:rsidP="009943F8">
      <w:pPr>
        <w:pStyle w:val="ListParagraph"/>
        <w:numPr>
          <w:ilvl w:val="0"/>
          <w:numId w:val="2"/>
        </w:numPr>
        <w:spacing w:after="0"/>
        <w:rPr>
          <w:rFonts w:ascii="Cambria" w:hAnsi="Cambria"/>
          <w:b/>
        </w:rPr>
      </w:pPr>
      <w:r w:rsidRPr="007F3398">
        <w:rPr>
          <w:rFonts w:ascii="Cambria" w:hAnsi="Cambria"/>
          <w:b/>
        </w:rPr>
        <w:t>Reducing the Burden on Small</w:t>
      </w:r>
      <w:r w:rsidR="00B12F51" w:rsidRPr="007F3398">
        <w:rPr>
          <w:rFonts w:ascii="Cambria" w:hAnsi="Cambria"/>
          <w:b/>
        </w:rPr>
        <w:t xml:space="preserve"> Entities</w:t>
      </w:r>
    </w:p>
    <w:p w:rsidR="00AE309E" w:rsidRPr="007F3398" w:rsidRDefault="00D26A64" w:rsidP="00F52BCC">
      <w:pPr>
        <w:pStyle w:val="ListParagraph"/>
        <w:spacing w:after="0"/>
        <w:rPr>
          <w:rFonts w:ascii="Cambria" w:hAnsi="Cambria"/>
        </w:rPr>
      </w:pPr>
      <w:r w:rsidRPr="007F3398">
        <w:rPr>
          <w:rFonts w:ascii="Cambria" w:hAnsi="Cambria"/>
        </w:rPr>
        <w:t>N</w:t>
      </w:r>
      <w:r w:rsidR="00AF2252" w:rsidRPr="007F3398">
        <w:rPr>
          <w:rFonts w:ascii="Cambria" w:hAnsi="Cambria"/>
        </w:rPr>
        <w:t>o small businesses will be involved in this data collection</w:t>
      </w:r>
      <w:r w:rsidRPr="007F3398">
        <w:rPr>
          <w:rFonts w:ascii="Cambria" w:hAnsi="Cambria"/>
        </w:rPr>
        <w:t>.</w:t>
      </w:r>
    </w:p>
    <w:p w:rsidR="0053557D" w:rsidRPr="00D95FBF" w:rsidRDefault="0053557D" w:rsidP="00D95FBF">
      <w:pPr>
        <w:pStyle w:val="ListParagraph"/>
        <w:spacing w:after="0"/>
      </w:pPr>
    </w:p>
    <w:p w:rsidR="00C768E5" w:rsidRPr="00E11CFC" w:rsidRDefault="00B12F51" w:rsidP="00D95FBF">
      <w:pPr>
        <w:pStyle w:val="ListParagraph"/>
        <w:numPr>
          <w:ilvl w:val="0"/>
          <w:numId w:val="2"/>
        </w:numPr>
        <w:spacing w:after="0"/>
        <w:rPr>
          <w:rFonts w:ascii="Cambria" w:hAnsi="Cambria"/>
          <w:b/>
        </w:rPr>
      </w:pPr>
      <w:r w:rsidRPr="007F3398">
        <w:rPr>
          <w:rFonts w:ascii="Cambria" w:hAnsi="Cambria"/>
          <w:b/>
        </w:rPr>
        <w:t xml:space="preserve">Consequences of </w:t>
      </w:r>
      <w:r w:rsidR="00D95FBF" w:rsidRPr="007F3398">
        <w:rPr>
          <w:rFonts w:ascii="Cambria" w:hAnsi="Cambria"/>
          <w:b/>
        </w:rPr>
        <w:t xml:space="preserve">Not Conducting Collection   </w:t>
      </w:r>
    </w:p>
    <w:p w:rsidR="00703F9F" w:rsidRDefault="00BE2E46" w:rsidP="00945001">
      <w:pPr>
        <w:spacing w:after="0"/>
        <w:ind w:left="720"/>
        <w:rPr>
          <w:rFonts w:ascii="Cambria" w:hAnsi="Cambria"/>
        </w:rPr>
      </w:pPr>
      <w:r w:rsidRPr="00BE2E46">
        <w:rPr>
          <w:rFonts w:ascii="Cambria" w:hAnsi="Cambria"/>
        </w:rPr>
        <w:t xml:space="preserve">This request is for </w:t>
      </w:r>
      <w:r w:rsidR="00945001">
        <w:rPr>
          <w:rFonts w:ascii="Cambria" w:hAnsi="Cambria"/>
        </w:rPr>
        <w:t>a</w:t>
      </w:r>
      <w:r w:rsidR="00F4033E">
        <w:rPr>
          <w:rFonts w:ascii="Cambria" w:hAnsi="Cambria"/>
        </w:rPr>
        <w:t xml:space="preserve"> one-time </w:t>
      </w:r>
      <w:r w:rsidRPr="00BE2E46">
        <w:rPr>
          <w:rFonts w:ascii="Cambria" w:hAnsi="Cambria"/>
        </w:rPr>
        <w:t>data collection</w:t>
      </w:r>
      <w:r w:rsidR="00F4033E">
        <w:rPr>
          <w:rFonts w:ascii="Cambria" w:hAnsi="Cambria"/>
        </w:rPr>
        <w:t xml:space="preserve">. </w:t>
      </w:r>
      <w:r w:rsidRPr="00BE2E46">
        <w:rPr>
          <w:rFonts w:ascii="Cambria" w:hAnsi="Cambria"/>
        </w:rPr>
        <w:t xml:space="preserve">There are no legal obstacles to reduce the burden. If no data are collected, </w:t>
      </w:r>
      <w:r w:rsidR="00F4033E">
        <w:rPr>
          <w:rFonts w:ascii="Cambria" w:hAnsi="Cambria"/>
        </w:rPr>
        <w:t xml:space="preserve">OSTLTS </w:t>
      </w:r>
      <w:r w:rsidR="00BF555B">
        <w:rPr>
          <w:rFonts w:ascii="Cambria" w:hAnsi="Cambria"/>
        </w:rPr>
        <w:t>will be unable to:</w:t>
      </w:r>
    </w:p>
    <w:p w:rsidR="00AE309E" w:rsidRPr="006731C6" w:rsidRDefault="00AE309E" w:rsidP="00F44E38">
      <w:pPr>
        <w:pStyle w:val="ListParagraph"/>
        <w:numPr>
          <w:ilvl w:val="0"/>
          <w:numId w:val="24"/>
        </w:numPr>
        <w:spacing w:after="0"/>
        <w:ind w:left="1440" w:hanging="312"/>
        <w:rPr>
          <w:rFonts w:ascii="Cambria" w:hAnsi="Cambria"/>
        </w:rPr>
      </w:pPr>
      <w:r w:rsidRPr="006731C6">
        <w:rPr>
          <w:rFonts w:ascii="Cambria" w:hAnsi="Cambria"/>
        </w:rPr>
        <w:t>I</w:t>
      </w:r>
      <w:r w:rsidR="00703F9F" w:rsidRPr="006731C6">
        <w:rPr>
          <w:rFonts w:ascii="Cambria" w:hAnsi="Cambria"/>
        </w:rPr>
        <w:t>dentify the current</w:t>
      </w:r>
      <w:r w:rsidR="00EC481E" w:rsidRPr="006731C6">
        <w:rPr>
          <w:rFonts w:ascii="Cambria" w:hAnsi="Cambria"/>
        </w:rPr>
        <w:t xml:space="preserve"> </w:t>
      </w:r>
      <w:r w:rsidR="00C236F3">
        <w:rPr>
          <w:rFonts w:ascii="Cambria" w:hAnsi="Cambria"/>
        </w:rPr>
        <w:t xml:space="preserve">impact </w:t>
      </w:r>
      <w:r w:rsidR="000B2F5D">
        <w:rPr>
          <w:rFonts w:ascii="Cambria" w:hAnsi="Cambria"/>
        </w:rPr>
        <w:t xml:space="preserve">of </w:t>
      </w:r>
      <w:r w:rsidR="00C236F3">
        <w:rPr>
          <w:rFonts w:ascii="Cambria" w:hAnsi="Cambria"/>
        </w:rPr>
        <w:t xml:space="preserve">and </w:t>
      </w:r>
      <w:r w:rsidR="000B2F5D">
        <w:rPr>
          <w:rFonts w:ascii="Cambria" w:hAnsi="Cambria"/>
        </w:rPr>
        <w:t xml:space="preserve">subscriber </w:t>
      </w:r>
      <w:r w:rsidR="00C236F3">
        <w:rPr>
          <w:rFonts w:ascii="Cambria" w:hAnsi="Cambria"/>
        </w:rPr>
        <w:t xml:space="preserve">satisfaction </w:t>
      </w:r>
      <w:r w:rsidR="000B2F5D">
        <w:rPr>
          <w:rFonts w:ascii="Cambria" w:hAnsi="Cambria"/>
        </w:rPr>
        <w:t xml:space="preserve">with </w:t>
      </w:r>
      <w:r w:rsidR="00703F9F" w:rsidRPr="006731C6">
        <w:rPr>
          <w:rFonts w:ascii="Cambria" w:hAnsi="Cambria"/>
        </w:rPr>
        <w:t>its</w:t>
      </w:r>
      <w:r w:rsidR="006731C6" w:rsidRPr="006731C6">
        <w:rPr>
          <w:rFonts w:ascii="Cambria" w:hAnsi="Cambria"/>
        </w:rPr>
        <w:t xml:space="preserve"> communication</w:t>
      </w:r>
      <w:r w:rsidR="000B2F5D">
        <w:rPr>
          <w:rFonts w:ascii="Cambria" w:hAnsi="Cambria"/>
        </w:rPr>
        <w:t xml:space="preserve"> products within STLT </w:t>
      </w:r>
      <w:r w:rsidR="00EC481E" w:rsidRPr="006731C6">
        <w:rPr>
          <w:rFonts w:ascii="Cambria" w:hAnsi="Cambria"/>
        </w:rPr>
        <w:t xml:space="preserve">public health </w:t>
      </w:r>
      <w:r w:rsidR="007A35F8" w:rsidRPr="006731C6">
        <w:rPr>
          <w:rFonts w:ascii="Cambria" w:hAnsi="Cambria"/>
        </w:rPr>
        <w:t>agencies</w:t>
      </w:r>
      <w:r w:rsidR="006731C6" w:rsidRPr="006731C6">
        <w:rPr>
          <w:rFonts w:ascii="Cambria" w:hAnsi="Cambria"/>
        </w:rPr>
        <w:t>, which are a critical stakeholder group for CDC</w:t>
      </w:r>
    </w:p>
    <w:p w:rsidR="00AE309E" w:rsidRPr="006731C6" w:rsidRDefault="006731C6" w:rsidP="00D269FA">
      <w:pPr>
        <w:numPr>
          <w:ilvl w:val="0"/>
          <w:numId w:val="24"/>
        </w:numPr>
        <w:spacing w:after="100" w:afterAutospacing="1"/>
        <w:ind w:left="1440" w:hanging="312"/>
        <w:rPr>
          <w:rFonts w:ascii="Cambria" w:hAnsi="Cambria"/>
        </w:rPr>
      </w:pPr>
      <w:r w:rsidRPr="006731C6">
        <w:rPr>
          <w:rFonts w:ascii="Cambria" w:hAnsi="Cambria"/>
        </w:rPr>
        <w:t>Inform ongoing development</w:t>
      </w:r>
      <w:r w:rsidR="00C236F3">
        <w:rPr>
          <w:rFonts w:ascii="Cambria" w:hAnsi="Cambria"/>
        </w:rPr>
        <w:t xml:space="preserve"> and refinement</w:t>
      </w:r>
      <w:r w:rsidRPr="006731C6">
        <w:rPr>
          <w:rFonts w:ascii="Cambria" w:hAnsi="Cambria"/>
        </w:rPr>
        <w:t xml:space="preserve"> of OSTLTS communication</w:t>
      </w:r>
      <w:r w:rsidR="00AE309E" w:rsidRPr="006731C6">
        <w:rPr>
          <w:rFonts w:ascii="Cambria" w:hAnsi="Cambria"/>
        </w:rPr>
        <w:t xml:space="preserve"> products to better meet stakeholder needs, efforts to collaborate across programs, and selection of channels through which </w:t>
      </w:r>
      <w:r w:rsidRPr="006731C6">
        <w:rPr>
          <w:rFonts w:ascii="Cambria" w:hAnsi="Cambria"/>
        </w:rPr>
        <w:t xml:space="preserve">OSTLTS </w:t>
      </w:r>
      <w:r w:rsidR="00AE309E" w:rsidRPr="006731C6">
        <w:rPr>
          <w:rFonts w:ascii="Cambria" w:hAnsi="Cambria"/>
        </w:rPr>
        <w:t>can communicate with stakeholders about all o</w:t>
      </w:r>
      <w:r w:rsidRPr="006731C6">
        <w:rPr>
          <w:rFonts w:ascii="Cambria" w:hAnsi="Cambria"/>
        </w:rPr>
        <w:t>f its programs most effectively</w:t>
      </w:r>
    </w:p>
    <w:p w:rsidR="00B12F51" w:rsidRPr="007F3398" w:rsidRDefault="00B12F51" w:rsidP="00B12F51">
      <w:pPr>
        <w:pStyle w:val="ListParagraph"/>
        <w:numPr>
          <w:ilvl w:val="0"/>
          <w:numId w:val="2"/>
        </w:numPr>
        <w:spacing w:after="0"/>
        <w:rPr>
          <w:rFonts w:ascii="Cambria" w:hAnsi="Cambria"/>
          <w:b/>
        </w:rPr>
      </w:pPr>
      <w:r w:rsidRPr="007F3398">
        <w:rPr>
          <w:rFonts w:ascii="Cambria" w:hAnsi="Cambria"/>
          <w:b/>
        </w:rPr>
        <w:t>Special Circumstances</w:t>
      </w:r>
      <w:r w:rsidR="00145D62" w:rsidRPr="007F3398">
        <w:rPr>
          <w:rFonts w:ascii="Cambria" w:hAnsi="Cambria"/>
          <w:b/>
        </w:rPr>
        <w:t xml:space="preserve">  </w:t>
      </w:r>
    </w:p>
    <w:p w:rsidR="00F52BCC" w:rsidRPr="007F3398" w:rsidRDefault="00A809AA" w:rsidP="00F52BCC">
      <w:pPr>
        <w:pStyle w:val="ListParagraph"/>
        <w:spacing w:after="0"/>
        <w:rPr>
          <w:rFonts w:ascii="Cambria" w:hAnsi="Cambria"/>
        </w:rPr>
      </w:pPr>
      <w:r w:rsidRPr="007F3398">
        <w:rPr>
          <w:rFonts w:ascii="Cambria" w:hAnsi="Cambria"/>
        </w:rPr>
        <w:t xml:space="preserve">There are no special circumstances with this information collection package. </w:t>
      </w:r>
      <w:r w:rsidR="00835CA7" w:rsidRPr="007F3398">
        <w:rPr>
          <w:rFonts w:ascii="Cambria" w:hAnsi="Cambria"/>
        </w:rPr>
        <w:t>This request fully complies with the regulation 5 CFR 1320.5</w:t>
      </w:r>
      <w:r w:rsidR="00D95FBF" w:rsidRPr="007F3398">
        <w:rPr>
          <w:rFonts w:ascii="Cambria" w:hAnsi="Cambria"/>
        </w:rPr>
        <w:t xml:space="preserve"> and will be voluntary</w:t>
      </w:r>
      <w:r w:rsidR="00835CA7" w:rsidRPr="007F3398">
        <w:rPr>
          <w:rFonts w:ascii="Cambria" w:hAnsi="Cambria"/>
        </w:rPr>
        <w:t>.</w:t>
      </w:r>
    </w:p>
    <w:p w:rsidR="00F52BCC" w:rsidRPr="007F3398" w:rsidRDefault="00F52BCC" w:rsidP="00F52BCC">
      <w:pPr>
        <w:pStyle w:val="ListParagraph"/>
        <w:spacing w:after="0"/>
        <w:rPr>
          <w:rFonts w:ascii="Cambria" w:hAnsi="Cambria"/>
        </w:rPr>
      </w:pPr>
    </w:p>
    <w:p w:rsidR="00B12F51" w:rsidRPr="007F3398" w:rsidRDefault="00145D62" w:rsidP="00B12F51">
      <w:pPr>
        <w:pStyle w:val="ListParagraph"/>
        <w:numPr>
          <w:ilvl w:val="0"/>
          <w:numId w:val="2"/>
        </w:numPr>
        <w:spacing w:after="0"/>
        <w:rPr>
          <w:rFonts w:ascii="Cambria" w:hAnsi="Cambria"/>
          <w:b/>
        </w:rPr>
      </w:pPr>
      <w:r w:rsidRPr="007F3398">
        <w:rPr>
          <w:rFonts w:ascii="Cambria" w:hAnsi="Cambria"/>
          <w:b/>
        </w:rPr>
        <w:t>Consultation with Persons Outside the</w:t>
      </w:r>
      <w:r w:rsidR="00B12F51" w:rsidRPr="007F3398">
        <w:rPr>
          <w:rFonts w:ascii="Cambria" w:hAnsi="Cambria"/>
          <w:b/>
        </w:rPr>
        <w:t xml:space="preserve"> Agency</w:t>
      </w:r>
    </w:p>
    <w:p w:rsidR="00A809AA" w:rsidRPr="007F3398" w:rsidRDefault="00C768E5" w:rsidP="008E0683">
      <w:pPr>
        <w:pStyle w:val="ListParagraph"/>
        <w:autoSpaceDE w:val="0"/>
        <w:autoSpaceDN w:val="0"/>
        <w:adjustRightInd w:val="0"/>
        <w:ind w:right="720"/>
        <w:rPr>
          <w:rFonts w:ascii="Cambria" w:hAnsi="Cambria"/>
        </w:rPr>
      </w:pPr>
      <w:r w:rsidRPr="007F3398">
        <w:rPr>
          <w:rFonts w:ascii="Cambria" w:hAnsi="Cambria"/>
        </w:rPr>
        <w:t xml:space="preserve">This data collection is being conducted using the Generic Information Collection mechanism of the OSTLTS Survey Center (OSC) – OMB No. 0920-0879. </w:t>
      </w:r>
      <w:r w:rsidR="00A809AA" w:rsidRPr="007F3398">
        <w:rPr>
          <w:rFonts w:ascii="Cambria" w:hAnsi="Cambria"/>
        </w:rPr>
        <w:t xml:space="preserve">A 60-day Federal Register Notice was published in the Federal Register on October 22, 2010, Vol. 75, No. </w:t>
      </w:r>
      <w:r w:rsidR="00D861ED" w:rsidRPr="007F3398">
        <w:rPr>
          <w:rFonts w:ascii="Cambria" w:hAnsi="Cambria"/>
        </w:rPr>
        <w:t>204;</w:t>
      </w:r>
      <w:r w:rsidR="00A809AA" w:rsidRPr="007F3398">
        <w:rPr>
          <w:rFonts w:ascii="Cambria" w:hAnsi="Cambria"/>
        </w:rPr>
        <w:t xml:space="preserve"> pp. 65353-54.  </w:t>
      </w:r>
    </w:p>
    <w:p w:rsidR="00A809AA" w:rsidRPr="007F3398" w:rsidRDefault="00A809AA" w:rsidP="008E0683">
      <w:pPr>
        <w:pStyle w:val="ListParagraph"/>
        <w:autoSpaceDE w:val="0"/>
        <w:autoSpaceDN w:val="0"/>
        <w:adjustRightInd w:val="0"/>
        <w:ind w:right="720"/>
        <w:rPr>
          <w:rFonts w:ascii="Cambria" w:hAnsi="Cambria"/>
        </w:rPr>
      </w:pPr>
    </w:p>
    <w:p w:rsidR="00A809AA" w:rsidRDefault="00A809AA" w:rsidP="008E0683">
      <w:pPr>
        <w:pStyle w:val="ListParagraph"/>
        <w:autoSpaceDE w:val="0"/>
        <w:autoSpaceDN w:val="0"/>
        <w:adjustRightInd w:val="0"/>
        <w:ind w:right="720"/>
        <w:rPr>
          <w:rFonts w:ascii="Cambria" w:hAnsi="Cambria"/>
        </w:rPr>
      </w:pPr>
      <w:r w:rsidRPr="007F3398">
        <w:rPr>
          <w:rFonts w:ascii="Cambria" w:hAnsi="Cambria"/>
        </w:rPr>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w:t>
      </w:r>
      <w:r w:rsidRPr="007F3398">
        <w:rPr>
          <w:rFonts w:ascii="Cambria" w:hAnsi="Cambria"/>
        </w:rPr>
        <w:lastRenderedPageBreak/>
        <w:t xml:space="preserve">the collection requests under individual ICs are not in conflict with collections they have or will have in the field within the same timeframe.  </w:t>
      </w:r>
    </w:p>
    <w:p w:rsidR="009943F8" w:rsidRPr="007F3398" w:rsidRDefault="009943F8" w:rsidP="008E0683">
      <w:pPr>
        <w:pStyle w:val="ListParagraph"/>
        <w:autoSpaceDE w:val="0"/>
        <w:autoSpaceDN w:val="0"/>
        <w:adjustRightInd w:val="0"/>
        <w:ind w:right="720"/>
        <w:rPr>
          <w:rFonts w:ascii="Cambria" w:hAnsi="Cambria"/>
        </w:rPr>
      </w:pPr>
    </w:p>
    <w:p w:rsidR="00B12F51" w:rsidRPr="007F3398" w:rsidRDefault="00B12F51" w:rsidP="00B12F51">
      <w:pPr>
        <w:pStyle w:val="ListParagraph"/>
        <w:numPr>
          <w:ilvl w:val="0"/>
          <w:numId w:val="2"/>
        </w:numPr>
        <w:spacing w:after="0"/>
        <w:rPr>
          <w:rFonts w:ascii="Cambria" w:hAnsi="Cambria"/>
          <w:b/>
        </w:rPr>
      </w:pPr>
      <w:r w:rsidRPr="007F3398">
        <w:rPr>
          <w:rFonts w:ascii="Cambria" w:hAnsi="Cambria"/>
          <w:b/>
        </w:rPr>
        <w:t xml:space="preserve">Payment or Gift </w:t>
      </w:r>
    </w:p>
    <w:p w:rsidR="00F52BCC" w:rsidRPr="007F3398" w:rsidRDefault="00A809AA" w:rsidP="00F52BCC">
      <w:pPr>
        <w:pStyle w:val="ListParagraph"/>
        <w:spacing w:after="0"/>
        <w:rPr>
          <w:rFonts w:ascii="Cambria" w:hAnsi="Cambria"/>
        </w:rPr>
      </w:pPr>
      <w:r w:rsidRPr="007F3398">
        <w:rPr>
          <w:rFonts w:ascii="Cambria" w:hAnsi="Cambria"/>
        </w:rPr>
        <w:t>CDC will not provide p</w:t>
      </w:r>
      <w:r w:rsidR="00D26A64" w:rsidRPr="007F3398">
        <w:rPr>
          <w:rFonts w:ascii="Cambria" w:hAnsi="Cambria"/>
        </w:rPr>
        <w:t>ayments or gifts to respondents.</w:t>
      </w:r>
    </w:p>
    <w:p w:rsidR="00F52BCC" w:rsidRPr="007F3398" w:rsidRDefault="00F52BCC" w:rsidP="00F52BCC">
      <w:pPr>
        <w:pStyle w:val="ListParagraph"/>
        <w:spacing w:after="0"/>
        <w:rPr>
          <w:rFonts w:ascii="Cambria" w:hAnsi="Cambria"/>
        </w:rPr>
      </w:pPr>
    </w:p>
    <w:p w:rsidR="00B12F51" w:rsidRPr="007F3398" w:rsidRDefault="00B12F51" w:rsidP="00B12F51">
      <w:pPr>
        <w:pStyle w:val="ListParagraph"/>
        <w:numPr>
          <w:ilvl w:val="0"/>
          <w:numId w:val="2"/>
        </w:numPr>
        <w:spacing w:after="0"/>
        <w:rPr>
          <w:rFonts w:ascii="Cambria" w:hAnsi="Cambria"/>
          <w:b/>
        </w:rPr>
      </w:pPr>
      <w:r w:rsidRPr="007F3398">
        <w:rPr>
          <w:rFonts w:ascii="Cambria" w:hAnsi="Cambria"/>
          <w:b/>
        </w:rPr>
        <w:t xml:space="preserve">Confidentiality </w:t>
      </w:r>
    </w:p>
    <w:p w:rsidR="003C31C9" w:rsidRPr="007F3398" w:rsidRDefault="003C31C9" w:rsidP="008E0683">
      <w:pPr>
        <w:pStyle w:val="ListParagraph"/>
        <w:autoSpaceDE w:val="0"/>
        <w:autoSpaceDN w:val="0"/>
        <w:adjustRightInd w:val="0"/>
        <w:ind w:right="720"/>
        <w:rPr>
          <w:rFonts w:ascii="Cambria" w:hAnsi="Cambria"/>
        </w:rPr>
      </w:pPr>
      <w:r w:rsidRPr="007F3398">
        <w:rPr>
          <w:rFonts w:ascii="Cambria" w:hAnsi="Cambria"/>
        </w:rPr>
        <w:t>The Privacy Act does not apply to this data collection. Employees of state</w:t>
      </w:r>
      <w:r w:rsidR="007A35F8">
        <w:rPr>
          <w:rFonts w:ascii="Cambria" w:hAnsi="Cambria"/>
        </w:rPr>
        <w:t>, tribal,</w:t>
      </w:r>
      <w:r w:rsidRPr="007F3398">
        <w:rPr>
          <w:rFonts w:ascii="Cambria" w:hAnsi="Cambria"/>
        </w:rPr>
        <w:t xml:space="preserve"> local</w:t>
      </w:r>
      <w:r w:rsidR="007A35F8">
        <w:rPr>
          <w:rFonts w:ascii="Cambria" w:hAnsi="Cambria"/>
        </w:rPr>
        <w:t xml:space="preserve"> and territorial</w:t>
      </w:r>
      <w:r w:rsidR="005542E8" w:rsidRPr="007F3398">
        <w:rPr>
          <w:rFonts w:ascii="Cambria" w:hAnsi="Cambria"/>
        </w:rPr>
        <w:t xml:space="preserve"> </w:t>
      </w:r>
      <w:r w:rsidRPr="007F3398">
        <w:rPr>
          <w:rFonts w:ascii="Cambria" w:hAnsi="Cambria"/>
        </w:rPr>
        <w:t xml:space="preserve">public health agencies will be speaking from their official roles and will not be asked, nor will they provide </w:t>
      </w:r>
      <w:r w:rsidR="00DE4E80">
        <w:rPr>
          <w:rFonts w:ascii="Cambria" w:hAnsi="Cambria"/>
        </w:rPr>
        <w:t>directly</w:t>
      </w:r>
      <w:r w:rsidRPr="007F3398">
        <w:rPr>
          <w:rFonts w:ascii="Cambria" w:hAnsi="Cambria"/>
        </w:rPr>
        <w:t xml:space="preserve"> identifiable information. </w:t>
      </w:r>
      <w:r w:rsidR="00DE4E80">
        <w:rPr>
          <w:rFonts w:ascii="Cambria" w:hAnsi="Cambria"/>
        </w:rPr>
        <w:t>CDC will not receive any identifying information that could be linked back to individual respondents.</w:t>
      </w:r>
    </w:p>
    <w:p w:rsidR="003C31C9" w:rsidRPr="007F3398" w:rsidRDefault="003C31C9" w:rsidP="008E0683">
      <w:pPr>
        <w:pStyle w:val="ListParagraph"/>
        <w:autoSpaceDE w:val="0"/>
        <w:autoSpaceDN w:val="0"/>
        <w:adjustRightInd w:val="0"/>
        <w:ind w:right="720"/>
        <w:rPr>
          <w:rFonts w:ascii="Cambria" w:hAnsi="Cambria"/>
        </w:rPr>
      </w:pPr>
    </w:p>
    <w:p w:rsidR="003C31C9" w:rsidRPr="007F3398" w:rsidRDefault="003C31C9" w:rsidP="008E0683">
      <w:pPr>
        <w:pStyle w:val="ListParagraph"/>
        <w:autoSpaceDE w:val="0"/>
        <w:autoSpaceDN w:val="0"/>
        <w:adjustRightInd w:val="0"/>
        <w:ind w:right="720"/>
        <w:outlineLvl w:val="0"/>
        <w:rPr>
          <w:rFonts w:ascii="Cambria" w:hAnsi="Cambria"/>
        </w:rPr>
      </w:pPr>
      <w:r w:rsidRPr="007F3398">
        <w:rPr>
          <w:rFonts w:ascii="Cambria" w:hAnsi="Cambria"/>
        </w:rPr>
        <w:t>This data collection is not research involving human subjects.</w:t>
      </w:r>
    </w:p>
    <w:p w:rsidR="00F52BCC" w:rsidRPr="007F3398" w:rsidRDefault="00F52BCC" w:rsidP="00F52BCC">
      <w:pPr>
        <w:pStyle w:val="ListParagraph"/>
        <w:spacing w:after="0"/>
        <w:rPr>
          <w:rFonts w:ascii="Cambria" w:hAnsi="Cambria"/>
        </w:rPr>
      </w:pPr>
    </w:p>
    <w:p w:rsidR="00B12F51" w:rsidRPr="007F3398" w:rsidRDefault="00B12F51" w:rsidP="00B12F51">
      <w:pPr>
        <w:pStyle w:val="ListParagraph"/>
        <w:numPr>
          <w:ilvl w:val="0"/>
          <w:numId w:val="2"/>
        </w:numPr>
        <w:spacing w:after="0"/>
        <w:rPr>
          <w:rFonts w:ascii="Cambria" w:hAnsi="Cambria"/>
          <w:b/>
        </w:rPr>
      </w:pPr>
      <w:r w:rsidRPr="007F3398">
        <w:rPr>
          <w:rFonts w:ascii="Cambria" w:hAnsi="Cambria"/>
          <w:b/>
        </w:rPr>
        <w:t>Sensitive</w:t>
      </w:r>
      <w:r w:rsidR="00616090" w:rsidRPr="007F3398">
        <w:rPr>
          <w:rFonts w:ascii="Cambria" w:hAnsi="Cambria"/>
          <w:b/>
        </w:rPr>
        <w:t xml:space="preserve"> Nature</w:t>
      </w:r>
      <w:r w:rsidRPr="007F3398">
        <w:rPr>
          <w:rFonts w:ascii="Cambria" w:hAnsi="Cambria"/>
          <w:b/>
        </w:rPr>
        <w:t xml:space="preserve"> </w:t>
      </w:r>
    </w:p>
    <w:p w:rsidR="002F2069" w:rsidRDefault="003C31C9" w:rsidP="004E52AE">
      <w:pPr>
        <w:pStyle w:val="ListParagraph"/>
        <w:spacing w:after="0"/>
        <w:rPr>
          <w:rFonts w:ascii="Cambria" w:hAnsi="Cambria"/>
        </w:rPr>
      </w:pPr>
      <w:r w:rsidRPr="007F3398">
        <w:rPr>
          <w:rFonts w:ascii="Cambria" w:hAnsi="Cambria"/>
        </w:rPr>
        <w:t>No information will be collected</w:t>
      </w:r>
      <w:r w:rsidR="00616090" w:rsidRPr="007F3398">
        <w:rPr>
          <w:rFonts w:ascii="Cambria" w:hAnsi="Cambria"/>
        </w:rPr>
        <w:t xml:space="preserve"> that are of personal or sensitive nature</w:t>
      </w:r>
      <w:r w:rsidR="00D26A64" w:rsidRPr="007F3398">
        <w:rPr>
          <w:rFonts w:ascii="Cambria" w:hAnsi="Cambria"/>
        </w:rPr>
        <w:t>.</w:t>
      </w:r>
    </w:p>
    <w:p w:rsidR="00616090" w:rsidRPr="007F3398" w:rsidRDefault="00616090" w:rsidP="00B02147">
      <w:pPr>
        <w:pStyle w:val="ListParagraph"/>
        <w:spacing w:after="0"/>
        <w:ind w:left="0"/>
        <w:rPr>
          <w:rFonts w:ascii="Cambria" w:hAnsi="Cambria"/>
        </w:rPr>
      </w:pPr>
    </w:p>
    <w:p w:rsidR="00B64BFA" w:rsidRPr="004949CC" w:rsidRDefault="00616090" w:rsidP="004949CC">
      <w:pPr>
        <w:pStyle w:val="ListParagraph"/>
        <w:numPr>
          <w:ilvl w:val="0"/>
          <w:numId w:val="2"/>
        </w:numPr>
        <w:spacing w:after="0"/>
        <w:rPr>
          <w:rFonts w:ascii="Cambria" w:hAnsi="Cambria"/>
          <w:b/>
        </w:rPr>
      </w:pPr>
      <w:r w:rsidRPr="007F3398">
        <w:rPr>
          <w:rFonts w:ascii="Cambria" w:hAnsi="Cambria"/>
          <w:b/>
        </w:rPr>
        <w:t>Burden of Information Collection</w:t>
      </w:r>
    </w:p>
    <w:p w:rsidR="00B64BFA" w:rsidRPr="00EA74B5" w:rsidRDefault="00B64BFA" w:rsidP="00B64BFA">
      <w:pPr>
        <w:pStyle w:val="ListParagraph"/>
        <w:autoSpaceDE w:val="0"/>
        <w:autoSpaceDN w:val="0"/>
        <w:adjustRightInd w:val="0"/>
        <w:rPr>
          <w:rFonts w:ascii="Cambria" w:hAnsi="Cambria"/>
          <w:color w:val="000000"/>
        </w:rPr>
      </w:pPr>
      <w:r w:rsidRPr="00206BAE">
        <w:rPr>
          <w:rFonts w:ascii="Cambria" w:hAnsi="Cambria"/>
          <w:color w:val="000000"/>
        </w:rPr>
        <w:t xml:space="preserve">The estimate for burden hours is based on a pilot test of the </w:t>
      </w:r>
      <w:r w:rsidR="00D632D4">
        <w:rPr>
          <w:rFonts w:ascii="Cambria" w:hAnsi="Cambria"/>
          <w:color w:val="000000"/>
        </w:rPr>
        <w:t xml:space="preserve">data collection </w:t>
      </w:r>
      <w:r w:rsidRPr="00206BAE">
        <w:rPr>
          <w:rFonts w:ascii="Cambria" w:hAnsi="Cambria"/>
          <w:color w:val="000000"/>
        </w:rPr>
        <w:t>instrument</w:t>
      </w:r>
      <w:r w:rsidRPr="00206BAE">
        <w:rPr>
          <w:rFonts w:ascii="Cambria" w:hAnsi="Cambria"/>
        </w:rPr>
        <w:t xml:space="preserve">. In the pilot test, the average time to complete the </w:t>
      </w:r>
      <w:r w:rsidR="00D632D4">
        <w:rPr>
          <w:rFonts w:ascii="Cambria" w:hAnsi="Cambria"/>
          <w:color w:val="000000"/>
        </w:rPr>
        <w:t>data collection,</w:t>
      </w:r>
      <w:r w:rsidRPr="00206BAE">
        <w:rPr>
          <w:rFonts w:ascii="Cambria" w:hAnsi="Cambria"/>
        </w:rPr>
        <w:t xml:space="preserve"> including time for reviewing instructions, gathering needed information and </w:t>
      </w:r>
      <w:r w:rsidR="00BE7422" w:rsidRPr="00206BAE">
        <w:rPr>
          <w:rFonts w:ascii="Cambria" w:hAnsi="Cambria"/>
        </w:rPr>
        <w:t>answering the questions</w:t>
      </w:r>
      <w:r w:rsidRPr="00206BAE">
        <w:rPr>
          <w:rFonts w:ascii="Cambria" w:hAnsi="Cambria"/>
        </w:rPr>
        <w:t xml:space="preserve">, was </w:t>
      </w:r>
      <w:r w:rsidRPr="00EA74B5">
        <w:rPr>
          <w:rFonts w:ascii="Cambria" w:hAnsi="Cambria"/>
        </w:rPr>
        <w:t xml:space="preserve">approximately </w:t>
      </w:r>
      <w:r w:rsidR="00EA74B5" w:rsidRPr="00EA74B5">
        <w:rPr>
          <w:rFonts w:ascii="Cambria" w:hAnsi="Cambria"/>
        </w:rPr>
        <w:t>12</w:t>
      </w:r>
      <w:r w:rsidR="00C768E5" w:rsidRPr="00EA74B5">
        <w:rPr>
          <w:rFonts w:ascii="Cambria" w:hAnsi="Cambria"/>
        </w:rPr>
        <w:t xml:space="preserve"> </w:t>
      </w:r>
      <w:r w:rsidRPr="00EA74B5">
        <w:rPr>
          <w:rFonts w:ascii="Cambria" w:hAnsi="Cambria"/>
        </w:rPr>
        <w:t xml:space="preserve">minutes. Based on these results, the estimated time range for actual respondents to complete the </w:t>
      </w:r>
      <w:r w:rsidR="00D632D4">
        <w:rPr>
          <w:rFonts w:ascii="Cambria" w:hAnsi="Cambria"/>
          <w:color w:val="000000"/>
        </w:rPr>
        <w:t>data collection</w:t>
      </w:r>
      <w:r w:rsidRPr="00EA74B5">
        <w:rPr>
          <w:rFonts w:ascii="Cambria" w:hAnsi="Cambria"/>
        </w:rPr>
        <w:t xml:space="preserve"> is </w:t>
      </w:r>
      <w:r w:rsidR="00EA74B5" w:rsidRPr="00EA74B5">
        <w:rPr>
          <w:rFonts w:ascii="Cambria" w:hAnsi="Cambria"/>
        </w:rPr>
        <w:t>10</w:t>
      </w:r>
      <w:r w:rsidR="00EF00B6" w:rsidRPr="00EA74B5">
        <w:rPr>
          <w:rFonts w:ascii="Cambria" w:hAnsi="Cambria"/>
        </w:rPr>
        <w:t xml:space="preserve"> to </w:t>
      </w:r>
      <w:r w:rsidR="00EA74B5" w:rsidRPr="00EA74B5">
        <w:rPr>
          <w:rFonts w:ascii="Cambria" w:hAnsi="Cambria"/>
        </w:rPr>
        <w:t>15</w:t>
      </w:r>
      <w:r w:rsidRPr="00EA74B5">
        <w:rPr>
          <w:rFonts w:ascii="Cambria" w:hAnsi="Cambria"/>
        </w:rPr>
        <w:t xml:space="preserve"> minutes. For the purposes of estimating burden hours, the upper limit of this range (i.e., </w:t>
      </w:r>
      <w:r w:rsidR="00EA74B5" w:rsidRPr="00EA74B5">
        <w:rPr>
          <w:rFonts w:ascii="Cambria" w:hAnsi="Cambria"/>
        </w:rPr>
        <w:t>15</w:t>
      </w:r>
      <w:r w:rsidR="00C768E5" w:rsidRPr="00EA74B5">
        <w:rPr>
          <w:rFonts w:ascii="Cambria" w:hAnsi="Cambria"/>
        </w:rPr>
        <w:t xml:space="preserve"> </w:t>
      </w:r>
      <w:r w:rsidRPr="00EA74B5">
        <w:rPr>
          <w:rFonts w:ascii="Cambria" w:hAnsi="Cambria"/>
        </w:rPr>
        <w:t>minutes) is used.</w:t>
      </w:r>
    </w:p>
    <w:p w:rsidR="00EB7E32" w:rsidRPr="00EA74B5" w:rsidRDefault="00EB7E32" w:rsidP="00B64BFA">
      <w:pPr>
        <w:pStyle w:val="ListParagraph"/>
        <w:autoSpaceDE w:val="0"/>
        <w:autoSpaceDN w:val="0"/>
        <w:adjustRightInd w:val="0"/>
        <w:rPr>
          <w:rFonts w:ascii="Cambria" w:hAnsi="Cambria"/>
          <w:color w:val="000000"/>
        </w:rPr>
      </w:pPr>
    </w:p>
    <w:p w:rsidR="00B64BFA" w:rsidRPr="00EA74B5" w:rsidRDefault="00B64BFA" w:rsidP="00B64BFA">
      <w:pPr>
        <w:pStyle w:val="ListParagraph"/>
        <w:autoSpaceDE w:val="0"/>
        <w:autoSpaceDN w:val="0"/>
        <w:adjustRightInd w:val="0"/>
        <w:rPr>
          <w:rFonts w:ascii="Cambria" w:hAnsi="Cambria"/>
          <w:color w:val="000000"/>
        </w:rPr>
      </w:pPr>
      <w:r w:rsidRPr="00EA74B5">
        <w:rPr>
          <w:rFonts w:ascii="Cambria" w:hAnsi="Cambria"/>
          <w:color w:val="000000"/>
        </w:rPr>
        <w:t>Estimates for the average hourly wage for respondents are based on the Department of Labor (DOL) National Compensation Survey estimate for management occupations – medical and health services managers in state government (</w:t>
      </w:r>
      <w:hyperlink r:id="rId10" w:history="1">
        <w:r w:rsidRPr="00EA74B5">
          <w:rPr>
            <w:rStyle w:val="Hyperlink"/>
            <w:rFonts w:ascii="Cambria" w:hAnsi="Cambria"/>
          </w:rPr>
          <w:t>http://www.bls.gov/ncs/ocs/sp/nctb1349.pdf</w:t>
        </w:r>
      </w:hyperlink>
      <w:r w:rsidRPr="00EA74B5">
        <w:rPr>
          <w:rFonts w:ascii="Cambria" w:hAnsi="Cambria"/>
          <w:color w:val="000000"/>
        </w:rPr>
        <w:t xml:space="preserve">). </w:t>
      </w:r>
      <w:r w:rsidR="00C544A4" w:rsidRPr="00EA74B5">
        <w:rPr>
          <w:rFonts w:ascii="Cambria" w:hAnsi="Cambria"/>
          <w:color w:val="000000"/>
        </w:rPr>
        <w:t>Based on DOL data, a</w:t>
      </w:r>
      <w:r w:rsidRPr="00EA74B5">
        <w:rPr>
          <w:rFonts w:ascii="Cambria" w:hAnsi="Cambria"/>
          <w:color w:val="000000"/>
        </w:rPr>
        <w:t>n average hourly wage of $</w:t>
      </w:r>
      <w:r w:rsidR="0000372E" w:rsidRPr="00EA74B5">
        <w:rPr>
          <w:rFonts w:ascii="Cambria" w:hAnsi="Cambria"/>
          <w:color w:val="000000"/>
        </w:rPr>
        <w:t>57.11</w:t>
      </w:r>
      <w:r w:rsidRPr="00EA74B5">
        <w:rPr>
          <w:rFonts w:ascii="Cambria" w:hAnsi="Cambria"/>
          <w:color w:val="000000"/>
        </w:rPr>
        <w:t xml:space="preserve"> is estimated for all </w:t>
      </w:r>
      <w:r w:rsidR="005679C3" w:rsidRPr="00EA74B5">
        <w:rPr>
          <w:rFonts w:ascii="Cambria" w:hAnsi="Cambria"/>
        </w:rPr>
        <w:t>750</w:t>
      </w:r>
      <w:r w:rsidR="00C768E5" w:rsidRPr="00EA74B5">
        <w:rPr>
          <w:rFonts w:ascii="Cambria" w:hAnsi="Cambria"/>
          <w:b/>
          <w:color w:val="FF0000"/>
        </w:rPr>
        <w:t xml:space="preserve"> </w:t>
      </w:r>
      <w:r w:rsidRPr="00EA74B5">
        <w:rPr>
          <w:rFonts w:ascii="Cambria" w:hAnsi="Cambria"/>
          <w:color w:val="000000"/>
        </w:rPr>
        <w:t xml:space="preserve">respondents. </w:t>
      </w:r>
      <w:r w:rsidR="00A578C2" w:rsidRPr="00EA74B5">
        <w:rPr>
          <w:rFonts w:ascii="Cambria" w:hAnsi="Cambria"/>
          <w:color w:val="000000"/>
        </w:rPr>
        <w:t>Table A-12 shows estimated burden and cost information.</w:t>
      </w:r>
    </w:p>
    <w:p w:rsidR="005A59E5" w:rsidRPr="00EA74B5" w:rsidRDefault="005A59E5" w:rsidP="00B64BFA">
      <w:pPr>
        <w:pStyle w:val="ListParagraph"/>
        <w:autoSpaceDE w:val="0"/>
        <w:autoSpaceDN w:val="0"/>
        <w:adjustRightInd w:val="0"/>
        <w:rPr>
          <w:rFonts w:ascii="Cambria" w:hAnsi="Cambria"/>
          <w:color w:val="000000"/>
        </w:rPr>
      </w:pPr>
    </w:p>
    <w:p w:rsidR="00D632D4" w:rsidRDefault="00D632D4">
      <w:pPr>
        <w:spacing w:after="0" w:line="240" w:lineRule="auto"/>
        <w:rPr>
          <w:rFonts w:asciiTheme="majorHAnsi" w:hAnsiTheme="majorHAnsi"/>
          <w:b/>
          <w:u w:val="single"/>
        </w:rPr>
      </w:pPr>
      <w:r>
        <w:rPr>
          <w:rFonts w:asciiTheme="majorHAnsi" w:hAnsiTheme="majorHAnsi"/>
          <w:b/>
          <w:u w:val="single"/>
        </w:rPr>
        <w:br w:type="page"/>
      </w:r>
    </w:p>
    <w:p w:rsidR="005A59E5" w:rsidRPr="00EA74B5" w:rsidRDefault="005A59E5" w:rsidP="005A59E5">
      <w:pPr>
        <w:pStyle w:val="ListParagraph"/>
        <w:autoSpaceDE w:val="0"/>
        <w:autoSpaceDN w:val="0"/>
        <w:adjustRightInd w:val="0"/>
        <w:ind w:left="0" w:right="720"/>
        <w:rPr>
          <w:rFonts w:asciiTheme="majorHAnsi" w:hAnsiTheme="majorHAnsi"/>
        </w:rPr>
      </w:pPr>
      <w:r w:rsidRPr="00EA74B5">
        <w:rPr>
          <w:rFonts w:asciiTheme="majorHAnsi" w:hAnsiTheme="majorHAnsi"/>
          <w:b/>
          <w:u w:val="single"/>
        </w:rPr>
        <w:lastRenderedPageBreak/>
        <w:t>Table A-12</w:t>
      </w:r>
      <w:r w:rsidRPr="00EA74B5">
        <w:rPr>
          <w:rFonts w:asciiTheme="majorHAnsi" w:hAnsiTheme="majorHAnsi"/>
          <w:b/>
        </w:rPr>
        <w:t>:</w:t>
      </w:r>
      <w:r w:rsidRPr="00EA74B5">
        <w:rPr>
          <w:rFonts w:asciiTheme="majorHAnsi" w:hAnsiTheme="majorHAnsi"/>
        </w:rPr>
        <w:t xml:space="preserve"> Estimated Annualized Burden Hours and Costs to Respondents – </w:t>
      </w:r>
      <w:r w:rsidR="005679C3" w:rsidRPr="00EA74B5">
        <w:rPr>
          <w:rFonts w:asciiTheme="majorHAnsi" w:hAnsiTheme="majorHAnsi"/>
        </w:rPr>
        <w:t xml:space="preserve">OSTLTS </w:t>
      </w:r>
      <w:r w:rsidR="00BE000B" w:rsidRPr="00EA74B5">
        <w:rPr>
          <w:rFonts w:asciiTheme="majorHAnsi" w:hAnsiTheme="majorHAnsi"/>
        </w:rPr>
        <w:t>Product Assessment</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1543"/>
        <w:gridCol w:w="1471"/>
        <w:gridCol w:w="1247"/>
        <w:gridCol w:w="998"/>
        <w:gridCol w:w="939"/>
        <w:gridCol w:w="1452"/>
      </w:tblGrid>
      <w:tr w:rsidR="000A1F30" w:rsidRPr="00EA74B5" w:rsidTr="00D632D4">
        <w:trPr>
          <w:trHeight w:val="1493"/>
        </w:trPr>
        <w:tc>
          <w:tcPr>
            <w:tcW w:w="0" w:type="auto"/>
            <w:tcBorders>
              <w:bottom w:val="single" w:sz="12" w:space="0" w:color="000000"/>
            </w:tcBorders>
            <w:shd w:val="clear" w:color="auto" w:fill="D9D9D9"/>
            <w:vAlign w:val="center"/>
          </w:tcPr>
          <w:p w:rsidR="000A1F30" w:rsidRPr="00EA74B5" w:rsidRDefault="000A1F30" w:rsidP="00104A1B">
            <w:pPr>
              <w:jc w:val="center"/>
              <w:rPr>
                <w:rFonts w:asciiTheme="majorHAnsi" w:hAnsiTheme="majorHAnsi"/>
                <w:b/>
              </w:rPr>
            </w:pPr>
            <w:r w:rsidRPr="00EA74B5">
              <w:rPr>
                <w:rFonts w:asciiTheme="majorHAnsi" w:hAnsiTheme="majorHAnsi"/>
                <w:b/>
              </w:rPr>
              <w:t>Type of Respondent</w:t>
            </w:r>
          </w:p>
        </w:tc>
        <w:tc>
          <w:tcPr>
            <w:tcW w:w="0" w:type="auto"/>
            <w:tcBorders>
              <w:bottom w:val="single" w:sz="12" w:space="0" w:color="000000"/>
            </w:tcBorders>
            <w:shd w:val="clear" w:color="auto" w:fill="D9D9D9"/>
            <w:vAlign w:val="center"/>
          </w:tcPr>
          <w:p w:rsidR="000A1F30" w:rsidRPr="00EA74B5" w:rsidRDefault="000A1F30" w:rsidP="00104A1B">
            <w:pPr>
              <w:jc w:val="center"/>
              <w:rPr>
                <w:rFonts w:asciiTheme="majorHAnsi" w:hAnsiTheme="majorHAnsi"/>
                <w:b/>
              </w:rPr>
            </w:pPr>
            <w:r w:rsidRPr="00EA74B5">
              <w:rPr>
                <w:rFonts w:asciiTheme="majorHAnsi" w:hAnsiTheme="majorHAnsi"/>
                <w:b/>
              </w:rPr>
              <w:t>No. of Respondents</w:t>
            </w:r>
          </w:p>
        </w:tc>
        <w:tc>
          <w:tcPr>
            <w:tcW w:w="0" w:type="auto"/>
            <w:tcBorders>
              <w:bottom w:val="single" w:sz="12" w:space="0" w:color="000000"/>
            </w:tcBorders>
            <w:shd w:val="clear" w:color="auto" w:fill="D9D9D9"/>
            <w:vAlign w:val="center"/>
          </w:tcPr>
          <w:p w:rsidR="000A1F30" w:rsidRPr="00EA74B5" w:rsidRDefault="000A1F30" w:rsidP="00D632D4">
            <w:pPr>
              <w:jc w:val="center"/>
              <w:rPr>
                <w:rFonts w:asciiTheme="majorHAnsi" w:hAnsiTheme="majorHAnsi"/>
                <w:b/>
              </w:rPr>
            </w:pPr>
            <w:r w:rsidRPr="00EA74B5">
              <w:rPr>
                <w:rFonts w:asciiTheme="majorHAnsi" w:hAnsiTheme="majorHAnsi"/>
                <w:b/>
              </w:rPr>
              <w:t>No. of Responses per Respondent</w:t>
            </w:r>
          </w:p>
        </w:tc>
        <w:tc>
          <w:tcPr>
            <w:tcW w:w="0" w:type="auto"/>
            <w:tcBorders>
              <w:bottom w:val="single" w:sz="12" w:space="0" w:color="000000"/>
            </w:tcBorders>
            <w:shd w:val="clear" w:color="auto" w:fill="D9D9D9"/>
            <w:vAlign w:val="center"/>
          </w:tcPr>
          <w:p w:rsidR="000A1F30" w:rsidRPr="00EA74B5" w:rsidRDefault="000A1F30" w:rsidP="00104A1B">
            <w:pPr>
              <w:jc w:val="center"/>
              <w:rPr>
                <w:rFonts w:asciiTheme="majorHAnsi" w:hAnsiTheme="majorHAnsi"/>
                <w:b/>
              </w:rPr>
            </w:pPr>
            <w:r w:rsidRPr="00EA74B5">
              <w:rPr>
                <w:rFonts w:asciiTheme="majorHAnsi" w:hAnsiTheme="majorHAnsi"/>
                <w:b/>
              </w:rPr>
              <w:t>Average Burden per Response (in hours)</w:t>
            </w:r>
          </w:p>
        </w:tc>
        <w:tc>
          <w:tcPr>
            <w:tcW w:w="0" w:type="auto"/>
            <w:tcBorders>
              <w:bottom w:val="single" w:sz="12" w:space="0" w:color="000000"/>
            </w:tcBorders>
            <w:shd w:val="clear" w:color="auto" w:fill="D9D9D9"/>
            <w:vAlign w:val="center"/>
          </w:tcPr>
          <w:p w:rsidR="000A1F30" w:rsidRPr="00EA74B5" w:rsidRDefault="000A1F30" w:rsidP="00104A1B">
            <w:pPr>
              <w:jc w:val="center"/>
              <w:rPr>
                <w:rFonts w:asciiTheme="majorHAnsi" w:hAnsiTheme="majorHAnsi"/>
                <w:b/>
              </w:rPr>
            </w:pPr>
            <w:r w:rsidRPr="00EA74B5">
              <w:rPr>
                <w:rFonts w:asciiTheme="majorHAnsi" w:hAnsiTheme="majorHAnsi"/>
                <w:b/>
              </w:rPr>
              <w:t>Total Burden Hours</w:t>
            </w:r>
          </w:p>
        </w:tc>
        <w:tc>
          <w:tcPr>
            <w:tcW w:w="0" w:type="auto"/>
            <w:tcBorders>
              <w:bottom w:val="single" w:sz="12" w:space="0" w:color="000000"/>
            </w:tcBorders>
            <w:shd w:val="clear" w:color="auto" w:fill="D9D9D9"/>
            <w:vAlign w:val="center"/>
          </w:tcPr>
          <w:p w:rsidR="000A1F30" w:rsidRPr="00EA74B5" w:rsidRDefault="000A1F30" w:rsidP="000A1F30">
            <w:pPr>
              <w:jc w:val="center"/>
              <w:rPr>
                <w:rFonts w:asciiTheme="majorHAnsi" w:hAnsiTheme="majorHAnsi"/>
                <w:b/>
              </w:rPr>
            </w:pPr>
            <w:r w:rsidRPr="00EA74B5">
              <w:rPr>
                <w:rFonts w:asciiTheme="majorHAnsi" w:hAnsiTheme="majorHAnsi"/>
                <w:b/>
              </w:rPr>
              <w:t>Hourly Wage Rate</w:t>
            </w:r>
          </w:p>
        </w:tc>
        <w:tc>
          <w:tcPr>
            <w:tcW w:w="0" w:type="auto"/>
            <w:tcBorders>
              <w:bottom w:val="single" w:sz="12" w:space="0" w:color="000000"/>
            </w:tcBorders>
            <w:shd w:val="clear" w:color="auto" w:fill="D9D9D9"/>
            <w:vAlign w:val="center"/>
          </w:tcPr>
          <w:p w:rsidR="000A1F30" w:rsidRPr="00EA74B5" w:rsidRDefault="000A1F30" w:rsidP="000A1F30">
            <w:pPr>
              <w:jc w:val="center"/>
              <w:rPr>
                <w:rFonts w:asciiTheme="majorHAnsi" w:hAnsiTheme="majorHAnsi"/>
                <w:b/>
              </w:rPr>
            </w:pPr>
            <w:r w:rsidRPr="00EA74B5">
              <w:rPr>
                <w:rFonts w:asciiTheme="majorHAnsi" w:hAnsiTheme="majorHAnsi"/>
                <w:b/>
              </w:rPr>
              <w:t>Total Respondent Costs</w:t>
            </w:r>
          </w:p>
        </w:tc>
      </w:tr>
      <w:tr w:rsidR="00253C69" w:rsidRPr="00C236F3" w:rsidTr="00D632D4">
        <w:tc>
          <w:tcPr>
            <w:tcW w:w="0" w:type="auto"/>
            <w:tcBorders>
              <w:top w:val="single" w:sz="12" w:space="0" w:color="000000"/>
            </w:tcBorders>
            <w:vAlign w:val="center"/>
          </w:tcPr>
          <w:p w:rsidR="00253C69" w:rsidRPr="00EA74B5" w:rsidRDefault="00253C69" w:rsidP="00CF0571">
            <w:pPr>
              <w:rPr>
                <w:rFonts w:asciiTheme="majorHAnsi" w:hAnsiTheme="majorHAnsi"/>
              </w:rPr>
            </w:pPr>
            <w:r w:rsidRPr="00EA74B5">
              <w:rPr>
                <w:rFonts w:asciiTheme="majorHAnsi" w:hAnsiTheme="majorHAnsi"/>
              </w:rPr>
              <w:t>State</w:t>
            </w:r>
            <w:r w:rsidR="005679C3" w:rsidRPr="00EA74B5">
              <w:rPr>
                <w:rFonts w:asciiTheme="majorHAnsi" w:hAnsiTheme="majorHAnsi"/>
              </w:rPr>
              <w:t>, Tribal, Loca</w:t>
            </w:r>
            <w:r w:rsidR="00EA74B5" w:rsidRPr="00EA74B5">
              <w:rPr>
                <w:rFonts w:asciiTheme="majorHAnsi" w:hAnsiTheme="majorHAnsi"/>
              </w:rPr>
              <w:t>l</w:t>
            </w:r>
            <w:r w:rsidR="005679C3" w:rsidRPr="00EA74B5">
              <w:rPr>
                <w:rFonts w:asciiTheme="majorHAnsi" w:hAnsiTheme="majorHAnsi"/>
              </w:rPr>
              <w:t xml:space="preserve">, or Territorial </w:t>
            </w:r>
            <w:r w:rsidRPr="00EA74B5">
              <w:rPr>
                <w:rFonts w:asciiTheme="majorHAnsi" w:hAnsiTheme="majorHAnsi"/>
              </w:rPr>
              <w:t xml:space="preserve"> Health</w:t>
            </w:r>
            <w:r w:rsidR="00CF0571">
              <w:rPr>
                <w:rFonts w:asciiTheme="majorHAnsi" w:hAnsiTheme="majorHAnsi"/>
              </w:rPr>
              <w:t xml:space="preserve"> Agency </w:t>
            </w:r>
            <w:r w:rsidR="00654A45" w:rsidRPr="00EA74B5">
              <w:rPr>
                <w:rFonts w:asciiTheme="majorHAnsi" w:hAnsiTheme="majorHAnsi"/>
              </w:rPr>
              <w:t>Offic</w:t>
            </w:r>
            <w:r w:rsidR="00CF0571">
              <w:rPr>
                <w:rFonts w:asciiTheme="majorHAnsi" w:hAnsiTheme="majorHAnsi"/>
              </w:rPr>
              <w:t>ial</w:t>
            </w:r>
            <w:r w:rsidR="005679C3" w:rsidRPr="00EA74B5">
              <w:rPr>
                <w:rFonts w:asciiTheme="majorHAnsi" w:hAnsiTheme="majorHAnsi"/>
              </w:rPr>
              <w:t xml:space="preserve"> </w:t>
            </w:r>
            <w:r w:rsidR="00EA74B5" w:rsidRPr="00EA74B5">
              <w:rPr>
                <w:rFonts w:asciiTheme="majorHAnsi" w:hAnsiTheme="majorHAnsi"/>
              </w:rPr>
              <w:t>or Employee Who Are Subscribe</w:t>
            </w:r>
            <w:r w:rsidR="00CF0571">
              <w:rPr>
                <w:rFonts w:asciiTheme="majorHAnsi" w:hAnsiTheme="majorHAnsi"/>
              </w:rPr>
              <w:t>rs</w:t>
            </w:r>
            <w:r w:rsidR="005679C3" w:rsidRPr="00EA74B5">
              <w:rPr>
                <w:rFonts w:asciiTheme="majorHAnsi" w:hAnsiTheme="majorHAnsi"/>
              </w:rPr>
              <w:t xml:space="preserve"> to OSTLTS </w:t>
            </w:r>
            <w:r w:rsidR="00EA74B5" w:rsidRPr="00EA74B5">
              <w:rPr>
                <w:rFonts w:asciiTheme="majorHAnsi" w:hAnsiTheme="majorHAnsi"/>
              </w:rPr>
              <w:t>Communication</w:t>
            </w:r>
            <w:r w:rsidR="005679C3" w:rsidRPr="00EA74B5">
              <w:rPr>
                <w:rFonts w:asciiTheme="majorHAnsi" w:hAnsiTheme="majorHAnsi"/>
              </w:rPr>
              <w:t xml:space="preserve"> Products</w:t>
            </w:r>
          </w:p>
        </w:tc>
        <w:tc>
          <w:tcPr>
            <w:tcW w:w="0" w:type="auto"/>
            <w:tcBorders>
              <w:top w:val="single" w:sz="12" w:space="0" w:color="000000"/>
            </w:tcBorders>
            <w:vAlign w:val="center"/>
          </w:tcPr>
          <w:p w:rsidR="00253C69" w:rsidRPr="00EA74B5" w:rsidRDefault="00EA74B5" w:rsidP="000130B4">
            <w:pPr>
              <w:jc w:val="center"/>
              <w:rPr>
                <w:rFonts w:asciiTheme="majorHAnsi" w:hAnsiTheme="majorHAnsi"/>
              </w:rPr>
            </w:pPr>
            <w:r w:rsidRPr="00EA74B5">
              <w:rPr>
                <w:rFonts w:asciiTheme="majorHAnsi" w:hAnsiTheme="majorHAnsi"/>
              </w:rPr>
              <w:t>750</w:t>
            </w:r>
          </w:p>
        </w:tc>
        <w:tc>
          <w:tcPr>
            <w:tcW w:w="0" w:type="auto"/>
            <w:tcBorders>
              <w:top w:val="single" w:sz="12" w:space="0" w:color="000000"/>
            </w:tcBorders>
            <w:vAlign w:val="center"/>
          </w:tcPr>
          <w:p w:rsidR="00253C69" w:rsidRPr="00EA74B5" w:rsidRDefault="00EC3417" w:rsidP="000130B4">
            <w:pPr>
              <w:jc w:val="center"/>
              <w:rPr>
                <w:rFonts w:asciiTheme="majorHAnsi" w:hAnsiTheme="majorHAnsi"/>
              </w:rPr>
            </w:pPr>
            <w:r w:rsidRPr="00EA74B5">
              <w:rPr>
                <w:rFonts w:asciiTheme="majorHAnsi" w:hAnsiTheme="majorHAnsi"/>
              </w:rPr>
              <w:t>1</w:t>
            </w:r>
          </w:p>
        </w:tc>
        <w:tc>
          <w:tcPr>
            <w:tcW w:w="0" w:type="auto"/>
            <w:tcBorders>
              <w:top w:val="single" w:sz="12" w:space="0" w:color="000000"/>
            </w:tcBorders>
            <w:vAlign w:val="center"/>
          </w:tcPr>
          <w:p w:rsidR="00253C69" w:rsidRPr="00EA74B5" w:rsidRDefault="00EA74B5" w:rsidP="000130B4">
            <w:pPr>
              <w:jc w:val="center"/>
              <w:rPr>
                <w:rFonts w:asciiTheme="majorHAnsi" w:hAnsiTheme="majorHAnsi"/>
              </w:rPr>
            </w:pPr>
            <w:r w:rsidRPr="00EA74B5">
              <w:rPr>
                <w:rFonts w:asciiTheme="majorHAnsi" w:hAnsiTheme="majorHAnsi"/>
              </w:rPr>
              <w:t>15</w:t>
            </w:r>
            <w:r w:rsidR="00A74FE2" w:rsidRPr="00EA74B5">
              <w:rPr>
                <w:rFonts w:asciiTheme="majorHAnsi" w:hAnsiTheme="majorHAnsi"/>
              </w:rPr>
              <w:t>/60</w:t>
            </w:r>
          </w:p>
        </w:tc>
        <w:tc>
          <w:tcPr>
            <w:tcW w:w="0" w:type="auto"/>
            <w:tcBorders>
              <w:top w:val="single" w:sz="12" w:space="0" w:color="000000"/>
            </w:tcBorders>
            <w:vAlign w:val="center"/>
          </w:tcPr>
          <w:p w:rsidR="00253C69" w:rsidRPr="00EA74B5" w:rsidRDefault="00EA74B5" w:rsidP="000130B4">
            <w:pPr>
              <w:jc w:val="center"/>
              <w:rPr>
                <w:rFonts w:asciiTheme="majorHAnsi" w:hAnsiTheme="majorHAnsi"/>
              </w:rPr>
            </w:pPr>
            <w:r w:rsidRPr="00EA74B5">
              <w:rPr>
                <w:rFonts w:asciiTheme="majorHAnsi" w:hAnsiTheme="majorHAnsi"/>
              </w:rPr>
              <w:t>188</w:t>
            </w:r>
          </w:p>
        </w:tc>
        <w:tc>
          <w:tcPr>
            <w:tcW w:w="0" w:type="auto"/>
            <w:tcBorders>
              <w:top w:val="single" w:sz="12" w:space="0" w:color="000000"/>
            </w:tcBorders>
            <w:vAlign w:val="center"/>
          </w:tcPr>
          <w:p w:rsidR="00253C69" w:rsidRPr="00EA74B5" w:rsidRDefault="007D3F4E" w:rsidP="000130B4">
            <w:pPr>
              <w:jc w:val="center"/>
              <w:rPr>
                <w:rFonts w:asciiTheme="majorHAnsi" w:hAnsiTheme="majorHAnsi"/>
              </w:rPr>
            </w:pPr>
            <w:r w:rsidRPr="00EA74B5">
              <w:rPr>
                <w:rFonts w:asciiTheme="majorHAnsi" w:hAnsiTheme="majorHAnsi"/>
              </w:rPr>
              <w:t>57.11</w:t>
            </w:r>
          </w:p>
        </w:tc>
        <w:tc>
          <w:tcPr>
            <w:tcW w:w="0" w:type="auto"/>
            <w:tcBorders>
              <w:top w:val="single" w:sz="12" w:space="0" w:color="000000"/>
            </w:tcBorders>
            <w:vAlign w:val="center"/>
          </w:tcPr>
          <w:p w:rsidR="00253C69" w:rsidRPr="00EA74B5" w:rsidRDefault="00EA74B5" w:rsidP="00202D07">
            <w:pPr>
              <w:jc w:val="right"/>
              <w:rPr>
                <w:rFonts w:asciiTheme="majorHAnsi" w:hAnsiTheme="majorHAnsi"/>
              </w:rPr>
            </w:pPr>
            <w:r w:rsidRPr="00EA74B5">
              <w:rPr>
                <w:rFonts w:asciiTheme="majorHAnsi" w:hAnsiTheme="majorHAnsi"/>
              </w:rPr>
              <w:t>$10,736.68</w:t>
            </w:r>
          </w:p>
        </w:tc>
      </w:tr>
    </w:tbl>
    <w:p w:rsidR="002F1502" w:rsidRPr="008733A1" w:rsidRDefault="002F1502" w:rsidP="008E0683">
      <w:pPr>
        <w:pStyle w:val="ListParagraph"/>
        <w:autoSpaceDE w:val="0"/>
        <w:autoSpaceDN w:val="0"/>
        <w:adjustRightInd w:val="0"/>
        <w:ind w:right="720"/>
        <w:rPr>
          <w:rFonts w:asciiTheme="majorHAnsi" w:hAnsiTheme="majorHAnsi"/>
          <w:u w:val="single"/>
        </w:rPr>
      </w:pPr>
    </w:p>
    <w:p w:rsidR="009943F8" w:rsidRPr="007F3398" w:rsidRDefault="009943F8" w:rsidP="008E0683">
      <w:pPr>
        <w:pStyle w:val="ListParagraph"/>
        <w:autoSpaceDE w:val="0"/>
        <w:autoSpaceDN w:val="0"/>
        <w:adjustRightInd w:val="0"/>
        <w:ind w:right="720"/>
        <w:rPr>
          <w:rFonts w:ascii="Cambria" w:hAnsi="Cambria"/>
          <w:u w:val="single"/>
        </w:rPr>
      </w:pPr>
    </w:p>
    <w:p w:rsidR="00B12F51" w:rsidRPr="007F3398" w:rsidRDefault="00B12F51" w:rsidP="00B12F51">
      <w:pPr>
        <w:pStyle w:val="ListParagraph"/>
        <w:numPr>
          <w:ilvl w:val="0"/>
          <w:numId w:val="2"/>
        </w:numPr>
        <w:spacing w:after="0"/>
        <w:rPr>
          <w:rFonts w:ascii="Cambria" w:hAnsi="Cambria"/>
          <w:b/>
        </w:rPr>
      </w:pPr>
      <w:r w:rsidRPr="007F3398">
        <w:rPr>
          <w:rFonts w:ascii="Cambria" w:hAnsi="Cambria"/>
          <w:b/>
        </w:rPr>
        <w:t>Cost</w:t>
      </w:r>
      <w:r w:rsidR="00616090" w:rsidRPr="007F3398">
        <w:rPr>
          <w:rFonts w:ascii="Cambria" w:hAnsi="Cambria"/>
          <w:b/>
        </w:rPr>
        <w:t>s</w:t>
      </w:r>
      <w:r w:rsidRPr="007F3398">
        <w:rPr>
          <w:rFonts w:ascii="Cambria" w:hAnsi="Cambria"/>
          <w:b/>
        </w:rPr>
        <w:t xml:space="preserve"> to Respondents </w:t>
      </w:r>
    </w:p>
    <w:p w:rsidR="003C31C9" w:rsidRPr="007F3398" w:rsidRDefault="003C31C9" w:rsidP="003C31C9">
      <w:pPr>
        <w:pStyle w:val="CM89"/>
        <w:spacing w:line="228" w:lineRule="atLeast"/>
        <w:ind w:left="720"/>
        <w:rPr>
          <w:rFonts w:ascii="Cambria" w:hAnsi="Cambria" w:cs="Times New Roman"/>
          <w:color w:val="000000"/>
          <w:sz w:val="22"/>
        </w:rPr>
      </w:pPr>
      <w:r w:rsidRPr="007F3398">
        <w:rPr>
          <w:rFonts w:ascii="Cambria" w:hAnsi="Cambria" w:cs="Times New Roman"/>
          <w:color w:val="000000"/>
          <w:sz w:val="22"/>
        </w:rPr>
        <w:t xml:space="preserve">There will be no direct costs to the respondents other than their time to participate in each </w:t>
      </w:r>
      <w:r w:rsidR="007A50D7">
        <w:rPr>
          <w:rFonts w:ascii="Cambria" w:hAnsi="Cambria" w:cs="Times New Roman"/>
          <w:color w:val="000000"/>
          <w:sz w:val="22"/>
        </w:rPr>
        <w:t>assessment</w:t>
      </w:r>
      <w:r w:rsidRPr="007F3398">
        <w:rPr>
          <w:rFonts w:ascii="Cambria" w:hAnsi="Cambria" w:cs="Times New Roman"/>
          <w:color w:val="000000"/>
          <w:sz w:val="22"/>
        </w:rPr>
        <w:t>.</w:t>
      </w:r>
    </w:p>
    <w:p w:rsidR="00911486" w:rsidRDefault="00911486" w:rsidP="00911486">
      <w:pPr>
        <w:pStyle w:val="Default"/>
        <w:ind w:left="720"/>
      </w:pPr>
    </w:p>
    <w:p w:rsidR="00A06D46" w:rsidRPr="008733A1" w:rsidRDefault="00A06D46" w:rsidP="00911486">
      <w:pPr>
        <w:pStyle w:val="Default"/>
        <w:ind w:left="720"/>
        <w:rPr>
          <w:rFonts w:asciiTheme="majorHAnsi" w:hAnsiTheme="majorHAnsi"/>
          <w:sz w:val="22"/>
          <w:szCs w:val="22"/>
        </w:rPr>
      </w:pPr>
    </w:p>
    <w:p w:rsidR="00B12F51" w:rsidRPr="008733A1" w:rsidRDefault="00B12F51" w:rsidP="003C31C9">
      <w:pPr>
        <w:pStyle w:val="ListParagraph"/>
        <w:numPr>
          <w:ilvl w:val="0"/>
          <w:numId w:val="2"/>
        </w:numPr>
        <w:spacing w:after="0"/>
        <w:rPr>
          <w:rFonts w:asciiTheme="majorHAnsi" w:hAnsiTheme="majorHAnsi"/>
          <w:b/>
        </w:rPr>
      </w:pPr>
      <w:r w:rsidRPr="008733A1">
        <w:rPr>
          <w:rFonts w:asciiTheme="majorHAnsi" w:hAnsiTheme="majorHAnsi"/>
          <w:b/>
        </w:rPr>
        <w:t>Cost to Federal Government</w:t>
      </w:r>
    </w:p>
    <w:p w:rsidR="008733A1" w:rsidRPr="008733A1" w:rsidRDefault="008733A1" w:rsidP="008733A1">
      <w:pPr>
        <w:pStyle w:val="ListParagraph"/>
        <w:tabs>
          <w:tab w:val="left" w:pos="-1440"/>
          <w:tab w:val="left" w:pos="-720"/>
        </w:tabs>
        <w:autoSpaceDE w:val="0"/>
        <w:autoSpaceDN w:val="0"/>
        <w:adjustRightInd w:val="0"/>
        <w:ind w:right="720"/>
        <w:rPr>
          <w:rFonts w:asciiTheme="majorHAnsi" w:hAnsiTheme="majorHAnsi"/>
        </w:rPr>
      </w:pPr>
      <w:r w:rsidRPr="008733A1">
        <w:rPr>
          <w:rFonts w:asciiTheme="majorHAnsi" w:hAnsiTheme="majorHAnsi"/>
        </w:rPr>
        <w:t>There are n</w:t>
      </w:r>
      <w:r w:rsidR="00D632D4">
        <w:rPr>
          <w:rFonts w:asciiTheme="majorHAnsi" w:hAnsiTheme="majorHAnsi"/>
        </w:rPr>
        <w:t>o equipment or overhead costs. T</w:t>
      </w:r>
      <w:r w:rsidRPr="008733A1">
        <w:rPr>
          <w:rFonts w:asciiTheme="majorHAnsi" w:hAnsiTheme="majorHAnsi"/>
        </w:rPr>
        <w:t xml:space="preserve">he only cost to the federal government would be the salary of CDC employees supporting the data collection activities and associated tasks. </w:t>
      </w:r>
    </w:p>
    <w:p w:rsidR="008733A1" w:rsidRDefault="008733A1" w:rsidP="008733A1">
      <w:pPr>
        <w:pStyle w:val="ListParagraph"/>
        <w:spacing w:before="100" w:beforeAutospacing="1" w:after="100" w:afterAutospacing="1"/>
        <w:rPr>
          <w:rFonts w:asciiTheme="majorHAnsi" w:hAnsiTheme="majorHAnsi"/>
          <w:color w:val="000000"/>
        </w:rPr>
      </w:pPr>
    </w:p>
    <w:p w:rsidR="008733A1" w:rsidRPr="008733A1" w:rsidRDefault="008733A1" w:rsidP="008733A1">
      <w:pPr>
        <w:pStyle w:val="ListParagraph"/>
        <w:spacing w:before="100" w:beforeAutospacing="1" w:after="100" w:afterAutospacing="1"/>
        <w:rPr>
          <w:rFonts w:asciiTheme="majorHAnsi" w:hAnsiTheme="majorHAnsi"/>
        </w:rPr>
      </w:pPr>
      <w:r w:rsidRPr="008733A1">
        <w:rPr>
          <w:rFonts w:asciiTheme="majorHAnsi" w:hAnsiTheme="majorHAnsi"/>
          <w:color w:val="000000"/>
        </w:rPr>
        <w:t>The primary staff member for this project is a health communication specialist (GS-7) on the OSTLTS Program Planning and Communication Unit, who consulted with a health scientist and evaluation specialist (GS-14) in the OSTLTS Research and Outcomes Branch. The primary staff member will collect the data, code, enter, and prepare the data for analysis; conduct dat</w:t>
      </w:r>
      <w:r w:rsidR="009F3408">
        <w:rPr>
          <w:rFonts w:asciiTheme="majorHAnsi" w:hAnsiTheme="majorHAnsi"/>
          <w:color w:val="000000"/>
        </w:rPr>
        <w:t xml:space="preserve">a analysis; and prepare a </w:t>
      </w:r>
      <w:r w:rsidRPr="008733A1">
        <w:rPr>
          <w:rFonts w:asciiTheme="majorHAnsi" w:hAnsiTheme="majorHAnsi"/>
          <w:color w:val="000000"/>
        </w:rPr>
        <w:t>report, with ongoing consultation from the other team member.  Hourly rates of $</w:t>
      </w:r>
      <w:r w:rsidR="004204BF">
        <w:rPr>
          <w:rFonts w:asciiTheme="majorHAnsi" w:hAnsiTheme="majorHAnsi"/>
        </w:rPr>
        <w:t>20.07</w:t>
      </w:r>
      <w:r w:rsidRPr="008733A1">
        <w:rPr>
          <w:rFonts w:asciiTheme="majorHAnsi" w:hAnsiTheme="majorHAnsi"/>
        </w:rPr>
        <w:t xml:space="preserve"> for GS-7 (step </w:t>
      </w:r>
      <w:r w:rsidR="004204BF">
        <w:rPr>
          <w:rFonts w:asciiTheme="majorHAnsi" w:hAnsiTheme="majorHAnsi"/>
        </w:rPr>
        <w:t>2</w:t>
      </w:r>
      <w:r w:rsidRPr="008733A1">
        <w:rPr>
          <w:rFonts w:asciiTheme="majorHAnsi" w:hAnsiTheme="majorHAnsi"/>
        </w:rPr>
        <w:t xml:space="preserve">) and $48.41 for GS-14 (step </w:t>
      </w:r>
      <w:r w:rsidR="00626669">
        <w:rPr>
          <w:rFonts w:asciiTheme="majorHAnsi" w:hAnsiTheme="majorHAnsi"/>
        </w:rPr>
        <w:t>2</w:t>
      </w:r>
      <w:r w:rsidRPr="008733A1">
        <w:rPr>
          <w:rFonts w:asciiTheme="majorHAnsi" w:hAnsiTheme="majorHAnsi"/>
        </w:rPr>
        <w:t xml:space="preserve">) were used to estimate staff costs.  The estimated cost to the federal government is </w:t>
      </w:r>
      <w:r w:rsidR="00D632D4" w:rsidRPr="008733A1">
        <w:rPr>
          <w:rFonts w:asciiTheme="majorHAnsi" w:hAnsiTheme="majorHAnsi"/>
        </w:rPr>
        <w:t>$</w:t>
      </w:r>
      <w:r w:rsidR="00D632D4">
        <w:rPr>
          <w:rFonts w:asciiTheme="majorHAnsi" w:hAnsiTheme="majorHAnsi"/>
        </w:rPr>
        <w:t>7,957.40.</w:t>
      </w:r>
    </w:p>
    <w:p w:rsidR="008733A1" w:rsidRPr="008733A1" w:rsidRDefault="008733A1" w:rsidP="008733A1">
      <w:pPr>
        <w:pStyle w:val="Caption"/>
        <w:keepNext/>
        <w:rPr>
          <w:rFonts w:asciiTheme="majorHAnsi" w:hAnsiTheme="majorHAnsi"/>
          <w:sz w:val="22"/>
          <w:szCs w:val="22"/>
        </w:rPr>
      </w:pPr>
      <w:r w:rsidRPr="008733A1">
        <w:rPr>
          <w:rFonts w:asciiTheme="majorHAnsi" w:hAnsiTheme="majorHAnsi"/>
          <w:sz w:val="22"/>
          <w:szCs w:val="22"/>
          <w:u w:val="single"/>
        </w:rPr>
        <w:lastRenderedPageBreak/>
        <w:t>Table A-14.1</w:t>
      </w:r>
      <w:r w:rsidRPr="008733A1">
        <w:rPr>
          <w:rFonts w:asciiTheme="majorHAnsi" w:hAnsiTheme="majorHAnsi"/>
          <w:sz w:val="22"/>
          <w:szCs w:val="22"/>
        </w:rPr>
        <w:t>: Estimated Annualized Cost to the Federal Government</w:t>
      </w:r>
    </w:p>
    <w:tbl>
      <w:tblPr>
        <w:tblpPr w:leftFromText="187" w:rightFromText="187"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2052"/>
        <w:gridCol w:w="1620"/>
        <w:gridCol w:w="1728"/>
      </w:tblGrid>
      <w:tr w:rsidR="008733A1" w:rsidRPr="008733A1" w:rsidTr="00407B6B">
        <w:trPr>
          <w:cantSplit/>
        </w:trPr>
        <w:tc>
          <w:tcPr>
            <w:tcW w:w="4068" w:type="dxa"/>
            <w:tcBorders>
              <w:bottom w:val="single" w:sz="4" w:space="0" w:color="auto"/>
            </w:tcBorders>
            <w:shd w:val="clear" w:color="auto" w:fill="E6E6E6"/>
          </w:tcPr>
          <w:p w:rsidR="008733A1" w:rsidRPr="008733A1" w:rsidRDefault="008733A1" w:rsidP="00407B6B">
            <w:pPr>
              <w:spacing w:before="100" w:beforeAutospacing="1"/>
              <w:jc w:val="center"/>
              <w:rPr>
                <w:rFonts w:asciiTheme="majorHAnsi" w:hAnsiTheme="majorHAnsi"/>
                <w:b/>
              </w:rPr>
            </w:pPr>
            <w:bookmarkStart w:id="0" w:name="OLE_LINK3"/>
            <w:bookmarkStart w:id="1" w:name="OLE_LINK4"/>
            <w:r w:rsidRPr="008733A1">
              <w:rPr>
                <w:rFonts w:asciiTheme="majorHAnsi" w:hAnsiTheme="majorHAnsi"/>
                <w:b/>
              </w:rPr>
              <w:t>Staff or Contractor</w:t>
            </w:r>
          </w:p>
        </w:tc>
        <w:tc>
          <w:tcPr>
            <w:tcW w:w="2052" w:type="dxa"/>
            <w:tcBorders>
              <w:bottom w:val="single" w:sz="4" w:space="0" w:color="auto"/>
            </w:tcBorders>
            <w:shd w:val="clear" w:color="auto" w:fill="E6E6E6"/>
          </w:tcPr>
          <w:p w:rsidR="008733A1" w:rsidRPr="008733A1" w:rsidRDefault="008733A1" w:rsidP="00407B6B">
            <w:pPr>
              <w:spacing w:before="100" w:beforeAutospacing="1"/>
              <w:jc w:val="center"/>
              <w:rPr>
                <w:rFonts w:asciiTheme="majorHAnsi" w:hAnsiTheme="majorHAnsi"/>
                <w:b/>
              </w:rPr>
            </w:pPr>
            <w:r w:rsidRPr="008733A1">
              <w:rPr>
                <w:rFonts w:asciiTheme="majorHAnsi" w:hAnsiTheme="majorHAnsi"/>
                <w:b/>
              </w:rPr>
              <w:t>Average Hours per Study</w:t>
            </w:r>
          </w:p>
        </w:tc>
        <w:tc>
          <w:tcPr>
            <w:tcW w:w="1620" w:type="dxa"/>
            <w:tcBorders>
              <w:bottom w:val="single" w:sz="4" w:space="0" w:color="auto"/>
            </w:tcBorders>
            <w:shd w:val="clear" w:color="auto" w:fill="E6E6E6"/>
          </w:tcPr>
          <w:p w:rsidR="008733A1" w:rsidRPr="008733A1" w:rsidRDefault="008733A1" w:rsidP="00407B6B">
            <w:pPr>
              <w:spacing w:before="100" w:beforeAutospacing="1"/>
              <w:jc w:val="center"/>
              <w:rPr>
                <w:rFonts w:asciiTheme="majorHAnsi" w:hAnsiTheme="majorHAnsi"/>
                <w:b/>
              </w:rPr>
            </w:pPr>
            <w:r w:rsidRPr="008733A1">
              <w:rPr>
                <w:rFonts w:asciiTheme="majorHAnsi" w:hAnsiTheme="majorHAnsi"/>
                <w:b/>
              </w:rPr>
              <w:t>Average Hourly Rate</w:t>
            </w:r>
          </w:p>
        </w:tc>
        <w:tc>
          <w:tcPr>
            <w:tcW w:w="1728" w:type="dxa"/>
            <w:tcBorders>
              <w:bottom w:val="single" w:sz="4" w:space="0" w:color="auto"/>
            </w:tcBorders>
            <w:shd w:val="clear" w:color="auto" w:fill="E6E6E6"/>
          </w:tcPr>
          <w:p w:rsidR="008733A1" w:rsidRPr="008733A1" w:rsidRDefault="008733A1" w:rsidP="00407B6B">
            <w:pPr>
              <w:spacing w:before="100" w:beforeAutospacing="1"/>
              <w:jc w:val="center"/>
              <w:rPr>
                <w:rFonts w:asciiTheme="majorHAnsi" w:hAnsiTheme="majorHAnsi"/>
                <w:b/>
              </w:rPr>
            </w:pPr>
            <w:r w:rsidRPr="008733A1">
              <w:rPr>
                <w:rFonts w:asciiTheme="majorHAnsi" w:hAnsiTheme="majorHAnsi"/>
                <w:b/>
              </w:rPr>
              <w:t>Average Cost</w:t>
            </w:r>
          </w:p>
        </w:tc>
      </w:tr>
      <w:tr w:rsidR="00610ED9" w:rsidRPr="008733A1" w:rsidTr="00610ED9">
        <w:trPr>
          <w:cantSplit/>
        </w:trPr>
        <w:tc>
          <w:tcPr>
            <w:tcW w:w="4068" w:type="dxa"/>
            <w:tcBorders>
              <w:bottom w:val="single" w:sz="4" w:space="0" w:color="auto"/>
            </w:tcBorders>
            <w:shd w:val="clear" w:color="auto" w:fill="auto"/>
            <w:vAlign w:val="center"/>
          </w:tcPr>
          <w:p w:rsidR="00610ED9" w:rsidRPr="00610ED9" w:rsidRDefault="00610ED9" w:rsidP="00610ED9">
            <w:pPr>
              <w:rPr>
                <w:rFonts w:asciiTheme="majorHAnsi" w:hAnsiTheme="majorHAnsi"/>
                <w:b/>
              </w:rPr>
            </w:pPr>
            <w:r w:rsidRPr="00610ED9">
              <w:rPr>
                <w:rFonts w:asciiTheme="majorHAnsi" w:hAnsiTheme="majorHAnsi"/>
                <w:b/>
              </w:rPr>
              <w:t>Health Communication Specialist (GS-7)</w:t>
            </w:r>
          </w:p>
          <w:p w:rsidR="00610ED9" w:rsidRPr="00610ED9" w:rsidRDefault="00714AF3" w:rsidP="00610ED9">
            <w:pPr>
              <w:rPr>
                <w:rFonts w:asciiTheme="majorHAnsi" w:hAnsiTheme="majorHAnsi"/>
              </w:rPr>
            </w:pPr>
            <w:r w:rsidRPr="00714AF3">
              <w:rPr>
                <w:rFonts w:asciiTheme="majorHAnsi" w:hAnsiTheme="majorHAnsi"/>
              </w:rPr>
              <w:t>Instrument development, pilot testing, OMB package preparation, data collection,  data coding and entry, quality control, data analysis, report preparation</w:t>
            </w:r>
          </w:p>
        </w:tc>
        <w:tc>
          <w:tcPr>
            <w:tcW w:w="2052" w:type="dxa"/>
            <w:tcBorders>
              <w:bottom w:val="single" w:sz="4" w:space="0" w:color="auto"/>
            </w:tcBorders>
            <w:shd w:val="clear" w:color="auto" w:fill="auto"/>
            <w:vAlign w:val="center"/>
          </w:tcPr>
          <w:p w:rsidR="00610ED9" w:rsidRPr="00610ED9" w:rsidRDefault="00626669" w:rsidP="00610ED9">
            <w:pPr>
              <w:spacing w:before="100" w:beforeAutospacing="1"/>
              <w:rPr>
                <w:rFonts w:asciiTheme="majorHAnsi" w:hAnsiTheme="majorHAnsi"/>
              </w:rPr>
            </w:pPr>
            <w:r>
              <w:rPr>
                <w:rFonts w:asciiTheme="majorHAnsi" w:hAnsiTheme="majorHAnsi"/>
              </w:rPr>
              <w:t>300</w:t>
            </w:r>
          </w:p>
        </w:tc>
        <w:tc>
          <w:tcPr>
            <w:tcW w:w="1620" w:type="dxa"/>
            <w:tcBorders>
              <w:bottom w:val="single" w:sz="4" w:space="0" w:color="auto"/>
            </w:tcBorders>
            <w:shd w:val="clear" w:color="auto" w:fill="auto"/>
            <w:vAlign w:val="center"/>
          </w:tcPr>
          <w:p w:rsidR="00610ED9" w:rsidRPr="00610ED9" w:rsidRDefault="00714AF3" w:rsidP="00626669">
            <w:pPr>
              <w:spacing w:before="100" w:beforeAutospacing="1"/>
              <w:rPr>
                <w:rFonts w:asciiTheme="majorHAnsi" w:hAnsiTheme="majorHAnsi"/>
              </w:rPr>
            </w:pPr>
            <w:r>
              <w:rPr>
                <w:rFonts w:asciiTheme="majorHAnsi" w:hAnsiTheme="majorHAnsi"/>
              </w:rPr>
              <w:t>$</w:t>
            </w:r>
            <w:r w:rsidR="00626669">
              <w:rPr>
                <w:rFonts w:asciiTheme="majorHAnsi" w:hAnsiTheme="majorHAnsi"/>
              </w:rPr>
              <w:t>20.07</w:t>
            </w:r>
          </w:p>
        </w:tc>
        <w:tc>
          <w:tcPr>
            <w:tcW w:w="1728" w:type="dxa"/>
            <w:tcBorders>
              <w:bottom w:val="single" w:sz="4" w:space="0" w:color="auto"/>
            </w:tcBorders>
            <w:shd w:val="clear" w:color="auto" w:fill="auto"/>
            <w:vAlign w:val="center"/>
          </w:tcPr>
          <w:p w:rsidR="00610ED9" w:rsidRPr="00610ED9" w:rsidRDefault="00610ED9" w:rsidP="004204BF">
            <w:pPr>
              <w:spacing w:before="100" w:beforeAutospacing="1"/>
              <w:rPr>
                <w:rFonts w:asciiTheme="majorHAnsi" w:hAnsiTheme="majorHAnsi"/>
              </w:rPr>
            </w:pPr>
            <w:r w:rsidRPr="00610ED9">
              <w:rPr>
                <w:rFonts w:asciiTheme="majorHAnsi" w:hAnsiTheme="majorHAnsi"/>
              </w:rPr>
              <w:t>$</w:t>
            </w:r>
            <w:r w:rsidR="004204BF">
              <w:rPr>
                <w:rFonts w:asciiTheme="majorHAnsi" w:hAnsiTheme="majorHAnsi"/>
              </w:rPr>
              <w:t>6,021</w:t>
            </w:r>
            <w:r w:rsidR="00714AF3">
              <w:rPr>
                <w:rFonts w:asciiTheme="majorHAnsi" w:hAnsiTheme="majorHAnsi"/>
              </w:rPr>
              <w:t>.00</w:t>
            </w:r>
          </w:p>
        </w:tc>
      </w:tr>
      <w:tr w:rsidR="00610ED9" w:rsidRPr="008733A1" w:rsidTr="00407B6B">
        <w:trPr>
          <w:cantSplit/>
        </w:trPr>
        <w:tc>
          <w:tcPr>
            <w:tcW w:w="4068" w:type="dxa"/>
            <w:vAlign w:val="center"/>
          </w:tcPr>
          <w:p w:rsidR="00610ED9" w:rsidRPr="008733A1" w:rsidRDefault="00610ED9" w:rsidP="00610ED9">
            <w:pPr>
              <w:rPr>
                <w:rFonts w:asciiTheme="majorHAnsi" w:hAnsiTheme="majorHAnsi"/>
                <w:b/>
              </w:rPr>
            </w:pPr>
            <w:r w:rsidRPr="008733A1">
              <w:rPr>
                <w:rFonts w:asciiTheme="majorHAnsi" w:hAnsiTheme="majorHAnsi"/>
                <w:b/>
              </w:rPr>
              <w:t>Health Scientist (GS-14)</w:t>
            </w:r>
          </w:p>
          <w:p w:rsidR="00610ED9" w:rsidRPr="008733A1" w:rsidRDefault="00714AF3" w:rsidP="00610ED9">
            <w:pPr>
              <w:rPr>
                <w:rFonts w:asciiTheme="majorHAnsi" w:hAnsiTheme="majorHAnsi"/>
              </w:rPr>
            </w:pPr>
            <w:r w:rsidRPr="00714AF3">
              <w:rPr>
                <w:rFonts w:asciiTheme="majorHAnsi" w:hAnsiTheme="majorHAnsi"/>
              </w:rPr>
              <w:t>Instrument development, pilot testing, OMB package preparation, data collection,  data coding and entry, quality control, data analysis, report preparation</w:t>
            </w:r>
          </w:p>
        </w:tc>
        <w:tc>
          <w:tcPr>
            <w:tcW w:w="2052" w:type="dxa"/>
            <w:vAlign w:val="center"/>
          </w:tcPr>
          <w:p w:rsidR="00610ED9" w:rsidRPr="008733A1" w:rsidRDefault="00714AF3" w:rsidP="00714AF3">
            <w:pPr>
              <w:spacing w:before="100" w:beforeAutospacing="1"/>
              <w:rPr>
                <w:rFonts w:asciiTheme="majorHAnsi" w:hAnsiTheme="majorHAnsi"/>
              </w:rPr>
            </w:pPr>
            <w:r>
              <w:rPr>
                <w:rFonts w:asciiTheme="majorHAnsi" w:hAnsiTheme="majorHAnsi"/>
              </w:rPr>
              <w:t>40</w:t>
            </w:r>
          </w:p>
        </w:tc>
        <w:tc>
          <w:tcPr>
            <w:tcW w:w="1620" w:type="dxa"/>
            <w:vAlign w:val="center"/>
          </w:tcPr>
          <w:p w:rsidR="00610ED9" w:rsidRPr="008733A1" w:rsidRDefault="00610ED9" w:rsidP="00610ED9">
            <w:pPr>
              <w:spacing w:before="100" w:beforeAutospacing="1"/>
              <w:rPr>
                <w:rFonts w:asciiTheme="majorHAnsi" w:hAnsiTheme="majorHAnsi"/>
              </w:rPr>
            </w:pPr>
            <w:r w:rsidRPr="008733A1">
              <w:rPr>
                <w:rFonts w:asciiTheme="majorHAnsi" w:hAnsiTheme="majorHAnsi"/>
              </w:rPr>
              <w:t>$48.41</w:t>
            </w:r>
          </w:p>
        </w:tc>
        <w:tc>
          <w:tcPr>
            <w:tcW w:w="1728" w:type="dxa"/>
            <w:vAlign w:val="center"/>
          </w:tcPr>
          <w:p w:rsidR="00610ED9" w:rsidRPr="008733A1" w:rsidRDefault="00610ED9" w:rsidP="00714AF3">
            <w:pPr>
              <w:spacing w:before="100" w:beforeAutospacing="1"/>
              <w:rPr>
                <w:rFonts w:asciiTheme="majorHAnsi" w:hAnsiTheme="majorHAnsi"/>
              </w:rPr>
            </w:pPr>
            <w:r w:rsidRPr="008733A1">
              <w:rPr>
                <w:rFonts w:asciiTheme="majorHAnsi" w:hAnsiTheme="majorHAnsi"/>
              </w:rPr>
              <w:t>$</w:t>
            </w:r>
            <w:r w:rsidR="00714AF3">
              <w:rPr>
                <w:rFonts w:asciiTheme="majorHAnsi" w:hAnsiTheme="majorHAnsi"/>
              </w:rPr>
              <w:t>1,936.40</w:t>
            </w:r>
          </w:p>
        </w:tc>
      </w:tr>
      <w:tr w:rsidR="00610ED9" w:rsidRPr="008733A1" w:rsidTr="00407B6B">
        <w:trPr>
          <w:cantSplit/>
        </w:trPr>
        <w:tc>
          <w:tcPr>
            <w:tcW w:w="7740" w:type="dxa"/>
            <w:gridSpan w:val="3"/>
            <w:vAlign w:val="center"/>
          </w:tcPr>
          <w:p w:rsidR="00610ED9" w:rsidRPr="008733A1" w:rsidRDefault="00610ED9" w:rsidP="00610ED9">
            <w:pPr>
              <w:spacing w:before="100" w:beforeAutospacing="1" w:after="100" w:afterAutospacing="1"/>
              <w:jc w:val="right"/>
              <w:rPr>
                <w:rFonts w:asciiTheme="majorHAnsi" w:hAnsiTheme="majorHAnsi"/>
                <w:b/>
              </w:rPr>
            </w:pPr>
            <w:r w:rsidRPr="008733A1">
              <w:rPr>
                <w:rFonts w:asciiTheme="majorHAnsi" w:hAnsiTheme="majorHAnsi"/>
                <w:b/>
              </w:rPr>
              <w:t>Estimated Total Cost of Information Collection</w:t>
            </w:r>
          </w:p>
        </w:tc>
        <w:tc>
          <w:tcPr>
            <w:tcW w:w="1728" w:type="dxa"/>
            <w:vAlign w:val="center"/>
          </w:tcPr>
          <w:p w:rsidR="00610ED9" w:rsidRPr="008733A1" w:rsidRDefault="00610ED9" w:rsidP="004204BF">
            <w:pPr>
              <w:spacing w:before="100" w:beforeAutospacing="1" w:after="100" w:afterAutospacing="1"/>
              <w:rPr>
                <w:rFonts w:asciiTheme="majorHAnsi" w:hAnsiTheme="majorHAnsi"/>
              </w:rPr>
            </w:pPr>
            <w:r w:rsidRPr="008733A1">
              <w:rPr>
                <w:rFonts w:asciiTheme="majorHAnsi" w:hAnsiTheme="majorHAnsi"/>
              </w:rPr>
              <w:t>$</w:t>
            </w:r>
            <w:r w:rsidR="004204BF">
              <w:rPr>
                <w:rFonts w:asciiTheme="majorHAnsi" w:hAnsiTheme="majorHAnsi"/>
              </w:rPr>
              <w:t>7,957.40</w:t>
            </w:r>
          </w:p>
        </w:tc>
      </w:tr>
      <w:bookmarkEnd w:id="0"/>
      <w:bookmarkEnd w:id="1"/>
    </w:tbl>
    <w:p w:rsidR="008733A1" w:rsidRPr="00E43AA9" w:rsidRDefault="008733A1" w:rsidP="008733A1">
      <w:pPr>
        <w:pStyle w:val="ListParagraph"/>
        <w:tabs>
          <w:tab w:val="left" w:pos="-1440"/>
          <w:tab w:val="left" w:pos="-720"/>
        </w:tabs>
        <w:autoSpaceDE w:val="0"/>
        <w:autoSpaceDN w:val="0"/>
        <w:adjustRightInd w:val="0"/>
        <w:ind w:right="720"/>
      </w:pPr>
    </w:p>
    <w:p w:rsidR="00B12F51" w:rsidRPr="007F3398" w:rsidRDefault="00616090" w:rsidP="00A06D46">
      <w:pPr>
        <w:pStyle w:val="ListParagraph"/>
        <w:numPr>
          <w:ilvl w:val="0"/>
          <w:numId w:val="2"/>
        </w:numPr>
        <w:spacing w:after="0"/>
        <w:rPr>
          <w:rFonts w:ascii="Cambria" w:hAnsi="Cambria"/>
          <w:b/>
        </w:rPr>
      </w:pPr>
      <w:r w:rsidRPr="007F3398">
        <w:rPr>
          <w:rFonts w:ascii="Cambria" w:hAnsi="Cambria"/>
          <w:b/>
        </w:rPr>
        <w:t>Reason for</w:t>
      </w:r>
      <w:r w:rsidR="00B12F51" w:rsidRPr="007F3398">
        <w:rPr>
          <w:rFonts w:ascii="Cambria" w:hAnsi="Cambria"/>
          <w:b/>
        </w:rPr>
        <w:t xml:space="preserve"> Changes </w:t>
      </w:r>
    </w:p>
    <w:p w:rsidR="00F52BCC" w:rsidRPr="007F3398" w:rsidRDefault="003C7C5D" w:rsidP="00F52BCC">
      <w:pPr>
        <w:pStyle w:val="ListParagraph"/>
        <w:spacing w:after="0"/>
        <w:rPr>
          <w:rFonts w:ascii="Cambria" w:hAnsi="Cambria"/>
        </w:rPr>
      </w:pPr>
      <w:r w:rsidRPr="007F3398">
        <w:rPr>
          <w:rFonts w:ascii="Cambria" w:hAnsi="Cambria"/>
        </w:rPr>
        <w:t>This is a new data collection.</w:t>
      </w:r>
    </w:p>
    <w:p w:rsidR="00F52BCC" w:rsidRPr="007F3398" w:rsidRDefault="00F52BCC" w:rsidP="00F52BCC">
      <w:pPr>
        <w:pStyle w:val="ListParagraph"/>
        <w:spacing w:after="0"/>
        <w:rPr>
          <w:rFonts w:ascii="Cambria" w:hAnsi="Cambria"/>
        </w:rPr>
      </w:pPr>
    </w:p>
    <w:p w:rsidR="00B12F51" w:rsidRPr="007F3398" w:rsidRDefault="00B12F51" w:rsidP="00B12F51">
      <w:pPr>
        <w:pStyle w:val="ListParagraph"/>
        <w:numPr>
          <w:ilvl w:val="0"/>
          <w:numId w:val="2"/>
        </w:numPr>
        <w:spacing w:after="0"/>
        <w:rPr>
          <w:rFonts w:ascii="Cambria" w:hAnsi="Cambria"/>
          <w:b/>
        </w:rPr>
      </w:pPr>
      <w:r w:rsidRPr="007F3398">
        <w:rPr>
          <w:rFonts w:ascii="Cambria" w:hAnsi="Cambria"/>
          <w:b/>
        </w:rPr>
        <w:t>Tabulation</w:t>
      </w:r>
      <w:r w:rsidR="00616090" w:rsidRPr="007F3398">
        <w:rPr>
          <w:rFonts w:ascii="Cambria" w:hAnsi="Cambria"/>
          <w:b/>
        </w:rPr>
        <w:t xml:space="preserve"> of Results, Schedule, and Analysis Plan</w:t>
      </w:r>
      <w:r w:rsidRPr="007F3398">
        <w:rPr>
          <w:rFonts w:ascii="Cambria" w:hAnsi="Cambria"/>
          <w:b/>
        </w:rPr>
        <w:t xml:space="preserve"> </w:t>
      </w:r>
    </w:p>
    <w:p w:rsidR="008733A1" w:rsidRPr="008733A1" w:rsidRDefault="008733A1" w:rsidP="008733A1">
      <w:pPr>
        <w:pStyle w:val="ListParagraph"/>
        <w:spacing w:after="0"/>
        <w:rPr>
          <w:rFonts w:ascii="Cambria" w:hAnsi="Cambria"/>
        </w:rPr>
      </w:pPr>
      <w:r w:rsidRPr="008733A1">
        <w:rPr>
          <w:rFonts w:ascii="Cambria" w:hAnsi="Cambria"/>
        </w:rPr>
        <w:t xml:space="preserve">We plan to analyze the data using Microsoft Excel to gather descriptive statistics meaning that the results will reflect generalizations about the sample group only and not the total STLT population. </w:t>
      </w:r>
    </w:p>
    <w:p w:rsidR="008733A1" w:rsidRPr="008733A1" w:rsidRDefault="008733A1" w:rsidP="008733A1">
      <w:pPr>
        <w:pStyle w:val="ListParagraph"/>
        <w:spacing w:after="0"/>
        <w:rPr>
          <w:rFonts w:ascii="Cambria" w:hAnsi="Cambria"/>
        </w:rPr>
      </w:pPr>
    </w:p>
    <w:p w:rsidR="002F1502" w:rsidRDefault="008733A1" w:rsidP="008733A1">
      <w:pPr>
        <w:pStyle w:val="ListParagraph"/>
        <w:spacing w:after="0"/>
        <w:rPr>
          <w:rFonts w:ascii="Cambria" w:hAnsi="Cambria"/>
        </w:rPr>
      </w:pPr>
      <w:r w:rsidRPr="008733A1">
        <w:rPr>
          <w:rFonts w:ascii="Cambria" w:hAnsi="Cambria"/>
        </w:rPr>
        <w:t xml:space="preserve">Once analyzed, we plan to share our findings with </w:t>
      </w:r>
      <w:r w:rsidR="00E85933" w:rsidRPr="008733A1">
        <w:rPr>
          <w:rFonts w:ascii="Cambria" w:hAnsi="Cambria"/>
        </w:rPr>
        <w:t xml:space="preserve">stakeholders across CDC and external partner organizations representing target respondents, </w:t>
      </w:r>
      <w:r w:rsidR="00E85933" w:rsidRPr="003D775F">
        <w:rPr>
          <w:rFonts w:ascii="Cambria" w:hAnsi="Cambria"/>
        </w:rPr>
        <w:t xml:space="preserve">including </w:t>
      </w:r>
      <w:r w:rsidRPr="003D775F">
        <w:rPr>
          <w:rFonts w:ascii="Cambria" w:hAnsi="Cambria"/>
        </w:rPr>
        <w:t xml:space="preserve">the Association of State and Local Health Officials (ASTHO) and </w:t>
      </w:r>
      <w:r w:rsidR="00E85933" w:rsidRPr="003D775F">
        <w:rPr>
          <w:rFonts w:ascii="Cambria" w:hAnsi="Cambria"/>
        </w:rPr>
        <w:t>NACCHO</w:t>
      </w:r>
      <w:r w:rsidRPr="003D775F">
        <w:rPr>
          <w:rFonts w:ascii="Cambria" w:hAnsi="Cambria"/>
        </w:rPr>
        <w:t>. We hope that our findings will inform the program content submissions and OSTLTS promotion efforts</w:t>
      </w:r>
      <w:r w:rsidRPr="008733A1">
        <w:rPr>
          <w:rFonts w:ascii="Cambria" w:hAnsi="Cambria"/>
        </w:rPr>
        <w:t xml:space="preserve">.  We would also like to share some of our findings with </w:t>
      </w:r>
      <w:r w:rsidR="00E85933">
        <w:rPr>
          <w:rFonts w:ascii="Cambria" w:hAnsi="Cambria"/>
        </w:rPr>
        <w:t xml:space="preserve">OSTLTS communication product </w:t>
      </w:r>
      <w:r w:rsidRPr="008733A1">
        <w:rPr>
          <w:rFonts w:ascii="Cambria" w:hAnsi="Cambria"/>
        </w:rPr>
        <w:t xml:space="preserve">subscribers to rationalize the changes that we intend to make to the </w:t>
      </w:r>
      <w:r w:rsidR="00D632D4">
        <w:rPr>
          <w:rFonts w:ascii="Cambria" w:hAnsi="Cambria"/>
        </w:rPr>
        <w:t>product</w:t>
      </w:r>
      <w:r w:rsidRPr="008733A1">
        <w:rPr>
          <w:rFonts w:ascii="Cambria" w:hAnsi="Cambria"/>
        </w:rPr>
        <w:t xml:space="preserve"> and to show that their input does have an impact on how CDC develops and delivers content. </w:t>
      </w:r>
    </w:p>
    <w:p w:rsidR="00B551F2" w:rsidRDefault="00B551F2" w:rsidP="008733A1">
      <w:pPr>
        <w:pStyle w:val="ListParagraph"/>
        <w:spacing w:after="0"/>
        <w:rPr>
          <w:rFonts w:ascii="Cambria" w:hAnsi="Cambria"/>
        </w:rPr>
      </w:pPr>
    </w:p>
    <w:p w:rsidR="00B551F2" w:rsidRDefault="00B551F2" w:rsidP="008733A1">
      <w:pPr>
        <w:pStyle w:val="ListParagraph"/>
        <w:spacing w:after="0"/>
        <w:rPr>
          <w:rFonts w:ascii="Cambria" w:hAnsi="Cambria"/>
        </w:rPr>
      </w:pPr>
    </w:p>
    <w:p w:rsidR="00B551F2" w:rsidRDefault="00B551F2" w:rsidP="008733A1">
      <w:pPr>
        <w:pStyle w:val="ListParagraph"/>
        <w:spacing w:after="0"/>
        <w:rPr>
          <w:rFonts w:ascii="Cambria" w:hAnsi="Cambria"/>
        </w:rPr>
      </w:pPr>
    </w:p>
    <w:p w:rsidR="00B551F2" w:rsidRDefault="00B551F2" w:rsidP="008733A1">
      <w:pPr>
        <w:pStyle w:val="ListParagraph"/>
        <w:spacing w:after="0"/>
        <w:rPr>
          <w:rFonts w:ascii="Cambria" w:hAnsi="Cambria"/>
        </w:rPr>
      </w:pPr>
    </w:p>
    <w:p w:rsidR="00B551F2" w:rsidRPr="008733A1" w:rsidRDefault="00B551F2" w:rsidP="008733A1">
      <w:pPr>
        <w:pStyle w:val="ListParagraph"/>
        <w:spacing w:after="0"/>
        <w:rPr>
          <w:rFonts w:ascii="Cambria" w:hAnsi="Cambria"/>
        </w:rPr>
      </w:pPr>
      <w:bookmarkStart w:id="2" w:name="_GoBack"/>
      <w:bookmarkEnd w:id="2"/>
    </w:p>
    <w:p w:rsidR="00E8420D" w:rsidRPr="00E85933" w:rsidRDefault="00E8420D" w:rsidP="00E85933">
      <w:pPr>
        <w:spacing w:after="0"/>
        <w:rPr>
          <w:rFonts w:ascii="Cambria" w:hAnsi="Cambria"/>
        </w:rPr>
      </w:pPr>
    </w:p>
    <w:p w:rsidR="000A71DF" w:rsidRPr="008733A1" w:rsidRDefault="000A71DF" w:rsidP="000A71DF">
      <w:pPr>
        <w:spacing w:after="0"/>
        <w:ind w:firstLine="720"/>
        <w:rPr>
          <w:rFonts w:ascii="Cambria" w:hAnsi="Cambria"/>
          <w:sz w:val="24"/>
          <w:u w:val="single"/>
        </w:rPr>
      </w:pPr>
      <w:r w:rsidRPr="008733A1">
        <w:rPr>
          <w:rFonts w:ascii="Cambria" w:hAnsi="Cambria"/>
          <w:sz w:val="24"/>
          <w:u w:val="single"/>
        </w:rPr>
        <w:lastRenderedPageBreak/>
        <w:t>Project Time Schedule</w:t>
      </w:r>
      <w:r w:rsidR="00C74ED0" w:rsidRPr="008733A1">
        <w:rPr>
          <w:rFonts w:ascii="Cambria" w:hAnsi="Cambria"/>
          <w:sz w:val="24"/>
          <w:u w:val="single"/>
        </w:rPr>
        <w:t xml:space="preserve">: </w:t>
      </w:r>
      <w:r w:rsidR="00FA4CFB" w:rsidRPr="008733A1">
        <w:rPr>
          <w:rFonts w:ascii="Cambria" w:hAnsi="Cambria"/>
          <w:sz w:val="24"/>
          <w:u w:val="single"/>
        </w:rPr>
        <w:t>201</w:t>
      </w:r>
      <w:r w:rsidR="008733A1" w:rsidRPr="008733A1">
        <w:rPr>
          <w:rFonts w:ascii="Cambria" w:hAnsi="Cambria"/>
          <w:sz w:val="24"/>
          <w:u w:val="single"/>
        </w:rPr>
        <w:t>3</w:t>
      </w:r>
      <w:r w:rsidR="00FA4CFB" w:rsidRPr="008733A1">
        <w:rPr>
          <w:rFonts w:ascii="Cambria" w:hAnsi="Cambria"/>
          <w:sz w:val="24"/>
          <w:u w:val="single"/>
        </w:rPr>
        <w:t xml:space="preserve"> - </w:t>
      </w:r>
      <w:r w:rsidR="00C74ED0" w:rsidRPr="008733A1">
        <w:rPr>
          <w:rFonts w:ascii="Cambria" w:hAnsi="Cambria"/>
          <w:sz w:val="24"/>
          <w:u w:val="single"/>
        </w:rPr>
        <w:t>201</w:t>
      </w:r>
      <w:r w:rsidR="008733A1" w:rsidRPr="008733A1">
        <w:rPr>
          <w:rFonts w:ascii="Cambria" w:hAnsi="Cambria"/>
          <w:sz w:val="24"/>
          <w:u w:val="single"/>
        </w:rPr>
        <w:t>4</w:t>
      </w:r>
    </w:p>
    <w:p w:rsidR="00E8420D" w:rsidRPr="008733A1" w:rsidRDefault="00E8420D" w:rsidP="00E85933">
      <w:pPr>
        <w:numPr>
          <w:ilvl w:val="0"/>
          <w:numId w:val="29"/>
        </w:numPr>
        <w:spacing w:after="0" w:line="240" w:lineRule="auto"/>
        <w:rPr>
          <w:rFonts w:ascii="Cambria" w:hAnsi="Cambria"/>
        </w:rPr>
      </w:pPr>
      <w:r w:rsidRPr="008733A1">
        <w:rPr>
          <w:rFonts w:ascii="Cambria" w:hAnsi="Cambria"/>
        </w:rPr>
        <w:t>De</w:t>
      </w:r>
      <w:r w:rsidR="00443A92" w:rsidRPr="008733A1">
        <w:rPr>
          <w:rFonts w:ascii="Cambria" w:hAnsi="Cambria"/>
        </w:rPr>
        <w:t xml:space="preserve">sign </w:t>
      </w:r>
      <w:r w:rsidR="007A50D7" w:rsidRPr="008733A1">
        <w:rPr>
          <w:rFonts w:ascii="Cambria" w:hAnsi="Cambria"/>
        </w:rPr>
        <w:t>assessment instrument</w:t>
      </w:r>
      <w:r w:rsidR="00BE6949" w:rsidRPr="008733A1">
        <w:rPr>
          <w:rFonts w:ascii="Cambria" w:hAnsi="Cambria"/>
        </w:rPr>
        <w:t>……………………………………………………………….</w:t>
      </w:r>
      <w:r w:rsidR="007A50D7" w:rsidRPr="008733A1">
        <w:rPr>
          <w:rFonts w:ascii="Cambria" w:hAnsi="Cambria"/>
        </w:rPr>
        <w:t xml:space="preserve">   </w:t>
      </w:r>
      <w:r w:rsidRPr="008733A1">
        <w:rPr>
          <w:rFonts w:ascii="Cambria" w:hAnsi="Cambria"/>
        </w:rPr>
        <w:t>(COMPLETE)</w:t>
      </w:r>
    </w:p>
    <w:p w:rsidR="00E8420D" w:rsidRPr="008733A1" w:rsidRDefault="00E8420D" w:rsidP="00E85933">
      <w:pPr>
        <w:numPr>
          <w:ilvl w:val="0"/>
          <w:numId w:val="29"/>
        </w:numPr>
        <w:spacing w:after="0" w:line="240" w:lineRule="auto"/>
        <w:rPr>
          <w:rFonts w:ascii="Cambria" w:hAnsi="Cambria"/>
          <w:sz w:val="24"/>
        </w:rPr>
      </w:pPr>
      <w:r w:rsidRPr="008733A1">
        <w:rPr>
          <w:rFonts w:ascii="Cambria" w:hAnsi="Cambria"/>
        </w:rPr>
        <w:t xml:space="preserve">Develop </w:t>
      </w:r>
      <w:r w:rsidR="007A50D7" w:rsidRPr="008733A1">
        <w:rPr>
          <w:rFonts w:ascii="Cambria" w:hAnsi="Cambria"/>
        </w:rPr>
        <w:t>assessment</w:t>
      </w:r>
      <w:r w:rsidRPr="008733A1">
        <w:rPr>
          <w:rFonts w:ascii="Cambria" w:hAnsi="Cambria"/>
        </w:rPr>
        <w:t xml:space="preserve"> protocol, </w:t>
      </w:r>
      <w:r w:rsidR="00443A92" w:rsidRPr="008733A1">
        <w:rPr>
          <w:rFonts w:ascii="Cambria" w:hAnsi="Cambria"/>
        </w:rPr>
        <w:t>instructions,</w:t>
      </w:r>
      <w:r w:rsidR="00BE6949" w:rsidRPr="008733A1">
        <w:rPr>
          <w:rFonts w:ascii="Cambria" w:hAnsi="Cambria"/>
        </w:rPr>
        <w:t xml:space="preserve"> and analysis plan…………………...</w:t>
      </w:r>
      <w:r w:rsidR="007A50D7" w:rsidRPr="008733A1">
        <w:rPr>
          <w:rFonts w:ascii="Cambria" w:hAnsi="Cambria"/>
        </w:rPr>
        <w:t xml:space="preserve"> </w:t>
      </w:r>
      <w:r w:rsidRPr="008733A1">
        <w:rPr>
          <w:rFonts w:ascii="Cambria" w:hAnsi="Cambria"/>
        </w:rPr>
        <w:t>(COMPLETE)</w:t>
      </w:r>
    </w:p>
    <w:p w:rsidR="00E8420D" w:rsidRPr="008733A1" w:rsidRDefault="00443A92" w:rsidP="00E85933">
      <w:pPr>
        <w:numPr>
          <w:ilvl w:val="0"/>
          <w:numId w:val="29"/>
        </w:numPr>
        <w:spacing w:after="0" w:line="240" w:lineRule="auto"/>
        <w:rPr>
          <w:rFonts w:ascii="Cambria" w:hAnsi="Cambria"/>
        </w:rPr>
      </w:pPr>
      <w:r w:rsidRPr="008733A1">
        <w:rPr>
          <w:rFonts w:ascii="Cambria" w:hAnsi="Cambria"/>
        </w:rPr>
        <w:t xml:space="preserve">Pilot test </w:t>
      </w:r>
      <w:r w:rsidR="007A50D7" w:rsidRPr="008733A1">
        <w:rPr>
          <w:rFonts w:ascii="Cambria" w:hAnsi="Cambria"/>
        </w:rPr>
        <w:t>assessment instrument</w:t>
      </w:r>
      <w:r w:rsidRPr="008733A1">
        <w:rPr>
          <w:rFonts w:ascii="Cambria" w:hAnsi="Cambria"/>
        </w:rPr>
        <w:t>…………………………</w:t>
      </w:r>
      <w:r w:rsidR="00BE6949" w:rsidRPr="008733A1">
        <w:rPr>
          <w:rFonts w:ascii="Cambria" w:hAnsi="Cambria"/>
        </w:rPr>
        <w:t>……………………………………</w:t>
      </w:r>
      <w:r w:rsidR="00E8420D" w:rsidRPr="008733A1">
        <w:rPr>
          <w:rFonts w:ascii="Cambria" w:hAnsi="Cambria"/>
        </w:rPr>
        <w:t>(COMPLETE)</w:t>
      </w:r>
    </w:p>
    <w:p w:rsidR="00E8420D" w:rsidRPr="008733A1" w:rsidRDefault="00443A92" w:rsidP="00E85933">
      <w:pPr>
        <w:numPr>
          <w:ilvl w:val="0"/>
          <w:numId w:val="29"/>
        </w:numPr>
        <w:spacing w:after="0" w:line="240" w:lineRule="auto"/>
        <w:rPr>
          <w:rFonts w:ascii="Cambria" w:hAnsi="Cambria"/>
        </w:rPr>
      </w:pPr>
      <w:r w:rsidRPr="008733A1">
        <w:rPr>
          <w:rFonts w:ascii="Cambria" w:hAnsi="Cambria"/>
        </w:rPr>
        <w:t>Prepare OMB package……</w:t>
      </w:r>
      <w:r w:rsidR="00BE6949" w:rsidRPr="008733A1">
        <w:rPr>
          <w:rFonts w:ascii="Cambria" w:hAnsi="Cambria"/>
        </w:rPr>
        <w:t>…………………………………………………………………………</w:t>
      </w:r>
      <w:r w:rsidR="00E8420D" w:rsidRPr="008733A1">
        <w:rPr>
          <w:rFonts w:ascii="Cambria" w:hAnsi="Cambria"/>
        </w:rPr>
        <w:t>(COMPLETE)</w:t>
      </w:r>
    </w:p>
    <w:p w:rsidR="00E8420D" w:rsidRPr="008733A1" w:rsidRDefault="00E8420D" w:rsidP="00E85933">
      <w:pPr>
        <w:numPr>
          <w:ilvl w:val="0"/>
          <w:numId w:val="29"/>
        </w:numPr>
        <w:spacing w:after="0" w:line="240" w:lineRule="auto"/>
        <w:rPr>
          <w:rFonts w:ascii="Cambria" w:hAnsi="Cambria"/>
        </w:rPr>
      </w:pPr>
      <w:r w:rsidRPr="008733A1">
        <w:rPr>
          <w:rFonts w:ascii="Cambria" w:hAnsi="Cambria"/>
        </w:rPr>
        <w:t>Submit OMB package</w:t>
      </w:r>
      <w:r w:rsidR="00443A92" w:rsidRPr="008733A1">
        <w:rPr>
          <w:rFonts w:ascii="Cambria" w:hAnsi="Cambria"/>
        </w:rPr>
        <w:t>………</w:t>
      </w:r>
      <w:r w:rsidR="00BE6949" w:rsidRPr="008733A1">
        <w:rPr>
          <w:rFonts w:ascii="Cambria" w:hAnsi="Cambria"/>
        </w:rPr>
        <w:t>……………………………………………………………………….</w:t>
      </w:r>
      <w:r w:rsidRPr="008733A1">
        <w:rPr>
          <w:rFonts w:ascii="Cambria" w:hAnsi="Cambria"/>
        </w:rPr>
        <w:t>(COMPLETE)</w:t>
      </w:r>
    </w:p>
    <w:p w:rsidR="00E8420D" w:rsidRPr="008733A1" w:rsidRDefault="00E8420D" w:rsidP="00E85933">
      <w:pPr>
        <w:numPr>
          <w:ilvl w:val="0"/>
          <w:numId w:val="30"/>
        </w:numPr>
        <w:spacing w:after="0" w:line="240" w:lineRule="auto"/>
        <w:ind w:left="1080"/>
        <w:rPr>
          <w:rFonts w:ascii="Cambria" w:hAnsi="Cambria"/>
        </w:rPr>
      </w:pPr>
      <w:r w:rsidRPr="008733A1">
        <w:rPr>
          <w:rFonts w:ascii="Cambria" w:hAnsi="Cambria"/>
        </w:rPr>
        <w:t>O</w:t>
      </w:r>
      <w:r w:rsidR="00443A92" w:rsidRPr="008733A1">
        <w:rPr>
          <w:rFonts w:ascii="Cambria" w:hAnsi="Cambria"/>
        </w:rPr>
        <w:t>MB approval………………………………</w:t>
      </w:r>
      <w:r w:rsidR="007A50D7" w:rsidRPr="008733A1">
        <w:rPr>
          <w:rFonts w:ascii="Cambria" w:hAnsi="Cambria"/>
        </w:rPr>
        <w:t>…………</w:t>
      </w:r>
      <w:r w:rsidR="00BE6949" w:rsidRPr="008733A1">
        <w:rPr>
          <w:rFonts w:ascii="Cambria" w:hAnsi="Cambria"/>
        </w:rPr>
        <w:t>…………………………………………………</w:t>
      </w:r>
      <w:r w:rsidRPr="008733A1">
        <w:rPr>
          <w:rFonts w:ascii="Cambria" w:hAnsi="Cambria"/>
        </w:rPr>
        <w:t>(</w:t>
      </w:r>
      <w:r w:rsidR="00B2691A" w:rsidRPr="008733A1">
        <w:rPr>
          <w:rFonts w:ascii="Cambria" w:hAnsi="Cambria"/>
        </w:rPr>
        <w:t>Pending</w:t>
      </w:r>
      <w:r w:rsidRPr="008733A1">
        <w:rPr>
          <w:rFonts w:ascii="Cambria" w:hAnsi="Cambria"/>
        </w:rPr>
        <w:t>)</w:t>
      </w:r>
    </w:p>
    <w:p w:rsidR="00E8420D" w:rsidRPr="008733A1" w:rsidRDefault="007A50D7" w:rsidP="00E85933">
      <w:pPr>
        <w:numPr>
          <w:ilvl w:val="0"/>
          <w:numId w:val="30"/>
        </w:numPr>
        <w:spacing w:after="0" w:line="240" w:lineRule="auto"/>
        <w:ind w:left="1080"/>
        <w:rPr>
          <w:rFonts w:ascii="Cambria" w:hAnsi="Cambria"/>
        </w:rPr>
      </w:pPr>
      <w:r w:rsidRPr="008733A1">
        <w:rPr>
          <w:rFonts w:ascii="Cambria" w:hAnsi="Cambria"/>
        </w:rPr>
        <w:t>Collect data……..</w:t>
      </w:r>
      <w:r w:rsidR="00443A92" w:rsidRPr="008733A1">
        <w:rPr>
          <w:rFonts w:ascii="Cambria" w:hAnsi="Cambria"/>
        </w:rPr>
        <w:t>……………………………………………………………</w:t>
      </w:r>
      <w:r w:rsidRPr="008733A1">
        <w:rPr>
          <w:rFonts w:ascii="Cambria" w:hAnsi="Cambria"/>
        </w:rPr>
        <w:t>…………………</w:t>
      </w:r>
      <w:r w:rsidR="006E0FBA" w:rsidRPr="008733A1">
        <w:rPr>
          <w:rFonts w:ascii="Cambria" w:hAnsi="Cambria"/>
        </w:rPr>
        <w:t>…………</w:t>
      </w:r>
      <w:r w:rsidR="00E8420D" w:rsidRPr="008733A1">
        <w:rPr>
          <w:rFonts w:ascii="Cambria" w:hAnsi="Cambria"/>
        </w:rPr>
        <w:t>(</w:t>
      </w:r>
      <w:r w:rsidR="00AF26B8">
        <w:rPr>
          <w:rFonts w:ascii="Cambria" w:hAnsi="Cambria"/>
        </w:rPr>
        <w:t>3</w:t>
      </w:r>
      <w:r w:rsidR="00E8420D" w:rsidRPr="008733A1">
        <w:rPr>
          <w:rFonts w:ascii="Cambria" w:hAnsi="Cambria"/>
        </w:rPr>
        <w:t xml:space="preserve"> weeks)</w:t>
      </w:r>
    </w:p>
    <w:p w:rsidR="00E8420D" w:rsidRPr="008733A1" w:rsidRDefault="007A50D7" w:rsidP="00E85933">
      <w:pPr>
        <w:numPr>
          <w:ilvl w:val="0"/>
          <w:numId w:val="30"/>
        </w:numPr>
        <w:spacing w:after="0" w:line="240" w:lineRule="auto"/>
        <w:ind w:left="1080"/>
        <w:rPr>
          <w:rFonts w:ascii="Cambria" w:hAnsi="Cambria"/>
        </w:rPr>
      </w:pPr>
      <w:r w:rsidRPr="008733A1">
        <w:rPr>
          <w:rFonts w:ascii="Cambria" w:hAnsi="Cambria"/>
        </w:rPr>
        <w:t>Code</w:t>
      </w:r>
      <w:r w:rsidR="00E8420D" w:rsidRPr="008733A1">
        <w:rPr>
          <w:rFonts w:ascii="Cambria" w:hAnsi="Cambria"/>
        </w:rPr>
        <w:t>, enter, qu</w:t>
      </w:r>
      <w:r w:rsidR="00443A92" w:rsidRPr="008733A1">
        <w:rPr>
          <w:rFonts w:ascii="Cambria" w:hAnsi="Cambria"/>
        </w:rPr>
        <w:t>ality control, a</w:t>
      </w:r>
      <w:r w:rsidR="006E0FBA" w:rsidRPr="008733A1">
        <w:rPr>
          <w:rFonts w:ascii="Cambria" w:hAnsi="Cambria"/>
        </w:rPr>
        <w:t>nd analyze data…………</w:t>
      </w:r>
      <w:r w:rsidRPr="008733A1">
        <w:rPr>
          <w:rFonts w:ascii="Cambria" w:hAnsi="Cambria"/>
        </w:rPr>
        <w:t>…………..</w:t>
      </w:r>
      <w:r w:rsidR="006E0FBA" w:rsidRPr="008733A1">
        <w:rPr>
          <w:rFonts w:ascii="Cambria" w:hAnsi="Cambria"/>
        </w:rPr>
        <w:t>…………………</w:t>
      </w:r>
      <w:r w:rsidR="00BE6949" w:rsidRPr="008733A1">
        <w:rPr>
          <w:rFonts w:ascii="Cambria" w:hAnsi="Cambria"/>
        </w:rPr>
        <w:t>……</w:t>
      </w:r>
      <w:r w:rsidR="00443A92" w:rsidRPr="008733A1">
        <w:rPr>
          <w:rFonts w:ascii="Cambria" w:hAnsi="Cambria"/>
        </w:rPr>
        <w:t>.</w:t>
      </w:r>
      <w:r w:rsidR="001234E9" w:rsidRPr="008733A1">
        <w:rPr>
          <w:rFonts w:ascii="Cambria" w:hAnsi="Cambria"/>
        </w:rPr>
        <w:t>(</w:t>
      </w:r>
      <w:r w:rsidR="008733A1" w:rsidRPr="008733A1">
        <w:rPr>
          <w:rFonts w:ascii="Cambria" w:hAnsi="Cambria"/>
        </w:rPr>
        <w:t xml:space="preserve">4 </w:t>
      </w:r>
      <w:r w:rsidR="00E8420D" w:rsidRPr="008733A1">
        <w:rPr>
          <w:rFonts w:ascii="Cambria" w:hAnsi="Cambria"/>
        </w:rPr>
        <w:t>weeks)</w:t>
      </w:r>
    </w:p>
    <w:p w:rsidR="00E8420D" w:rsidRPr="008733A1" w:rsidRDefault="00443A92" w:rsidP="00E85933">
      <w:pPr>
        <w:numPr>
          <w:ilvl w:val="0"/>
          <w:numId w:val="30"/>
        </w:numPr>
        <w:spacing w:after="0" w:line="240" w:lineRule="auto"/>
        <w:ind w:left="1080"/>
        <w:rPr>
          <w:rFonts w:ascii="Cambria" w:hAnsi="Cambria"/>
        </w:rPr>
      </w:pPr>
      <w:r w:rsidRPr="008733A1">
        <w:rPr>
          <w:rFonts w:ascii="Cambria" w:hAnsi="Cambria"/>
        </w:rPr>
        <w:t>Prepare report</w:t>
      </w:r>
      <w:r w:rsidR="00AB2E01" w:rsidRPr="008733A1">
        <w:rPr>
          <w:rFonts w:ascii="Cambria" w:hAnsi="Cambria"/>
        </w:rPr>
        <w:t>s and presentations</w:t>
      </w:r>
      <w:r w:rsidR="006E0FBA" w:rsidRPr="008733A1">
        <w:rPr>
          <w:rFonts w:ascii="Cambria" w:hAnsi="Cambria"/>
        </w:rPr>
        <w:t>………………………………………………………</w:t>
      </w:r>
      <w:r w:rsidR="00BE6949" w:rsidRPr="008733A1">
        <w:rPr>
          <w:rFonts w:ascii="Cambria" w:hAnsi="Cambria"/>
        </w:rPr>
        <w:t>…</w:t>
      </w:r>
      <w:r w:rsidR="004159B4" w:rsidRPr="008733A1">
        <w:rPr>
          <w:rFonts w:ascii="Cambria" w:hAnsi="Cambria"/>
        </w:rPr>
        <w:t>…..</w:t>
      </w:r>
      <w:r w:rsidR="001234E9" w:rsidRPr="008733A1">
        <w:rPr>
          <w:rFonts w:ascii="Cambria" w:hAnsi="Cambria"/>
        </w:rPr>
        <w:t>(</w:t>
      </w:r>
      <w:r w:rsidR="008733A1" w:rsidRPr="008733A1">
        <w:rPr>
          <w:rFonts w:ascii="Cambria" w:hAnsi="Cambria"/>
        </w:rPr>
        <w:t>3</w:t>
      </w:r>
      <w:r w:rsidRPr="008733A1">
        <w:rPr>
          <w:rFonts w:ascii="Cambria" w:hAnsi="Cambria"/>
        </w:rPr>
        <w:t xml:space="preserve"> </w:t>
      </w:r>
      <w:r w:rsidR="00E8420D" w:rsidRPr="008733A1">
        <w:rPr>
          <w:rFonts w:ascii="Cambria" w:hAnsi="Cambria"/>
        </w:rPr>
        <w:t>weeks)</w:t>
      </w:r>
    </w:p>
    <w:p w:rsidR="00E8420D" w:rsidRPr="008733A1" w:rsidRDefault="00E8420D" w:rsidP="00E85933">
      <w:pPr>
        <w:numPr>
          <w:ilvl w:val="0"/>
          <w:numId w:val="30"/>
        </w:numPr>
        <w:spacing w:after="0" w:line="240" w:lineRule="auto"/>
        <w:ind w:left="1080"/>
        <w:rPr>
          <w:rFonts w:ascii="Cambria" w:hAnsi="Cambria"/>
        </w:rPr>
      </w:pPr>
      <w:r w:rsidRPr="008733A1">
        <w:rPr>
          <w:rFonts w:ascii="Cambria" w:hAnsi="Cambria"/>
        </w:rPr>
        <w:t>Disseminate results/reports</w:t>
      </w:r>
      <w:r w:rsidR="006E0FBA" w:rsidRPr="008733A1">
        <w:rPr>
          <w:rFonts w:ascii="Cambria" w:hAnsi="Cambria"/>
        </w:rPr>
        <w:t>…………………………………………………………………</w:t>
      </w:r>
      <w:r w:rsidR="00BE6949" w:rsidRPr="008733A1">
        <w:rPr>
          <w:rFonts w:ascii="Cambria" w:hAnsi="Cambria"/>
        </w:rPr>
        <w:t>……</w:t>
      </w:r>
      <w:r w:rsidR="007A50D7" w:rsidRPr="008733A1">
        <w:rPr>
          <w:rFonts w:ascii="Cambria" w:hAnsi="Cambria"/>
        </w:rPr>
        <w:t xml:space="preserve"> </w:t>
      </w:r>
      <w:r w:rsidR="001234E9" w:rsidRPr="008733A1">
        <w:rPr>
          <w:rFonts w:ascii="Cambria" w:hAnsi="Cambria"/>
        </w:rPr>
        <w:t>(</w:t>
      </w:r>
      <w:r w:rsidR="008733A1" w:rsidRPr="008733A1">
        <w:rPr>
          <w:rFonts w:ascii="Cambria" w:hAnsi="Cambria"/>
        </w:rPr>
        <w:t>4</w:t>
      </w:r>
      <w:r w:rsidRPr="008733A1">
        <w:rPr>
          <w:rFonts w:ascii="Cambria" w:hAnsi="Cambria"/>
        </w:rPr>
        <w:t xml:space="preserve"> weeks)</w:t>
      </w:r>
    </w:p>
    <w:p w:rsidR="009943F8" w:rsidRDefault="009943F8" w:rsidP="009943F8">
      <w:pPr>
        <w:pStyle w:val="ListParagraph"/>
        <w:spacing w:after="0"/>
        <w:rPr>
          <w:rFonts w:ascii="Cambria" w:hAnsi="Cambria"/>
          <w:b/>
        </w:rPr>
      </w:pPr>
    </w:p>
    <w:p w:rsidR="00B12F51" w:rsidRPr="007F3398" w:rsidRDefault="00B12F51" w:rsidP="00B12F51">
      <w:pPr>
        <w:pStyle w:val="ListParagraph"/>
        <w:numPr>
          <w:ilvl w:val="0"/>
          <w:numId w:val="2"/>
        </w:numPr>
        <w:spacing w:after="0"/>
        <w:rPr>
          <w:rFonts w:ascii="Cambria" w:hAnsi="Cambria"/>
          <w:b/>
        </w:rPr>
      </w:pPr>
      <w:r w:rsidRPr="007F3398">
        <w:rPr>
          <w:rFonts w:ascii="Cambria" w:hAnsi="Cambria"/>
          <w:b/>
        </w:rPr>
        <w:t xml:space="preserve">Display of OMB </w:t>
      </w:r>
      <w:r w:rsidR="00180D45" w:rsidRPr="007F3398">
        <w:rPr>
          <w:rFonts w:ascii="Cambria" w:hAnsi="Cambria"/>
          <w:b/>
        </w:rPr>
        <w:t xml:space="preserve">Approval </w:t>
      </w:r>
      <w:r w:rsidRPr="007F3398">
        <w:rPr>
          <w:rFonts w:ascii="Cambria" w:hAnsi="Cambria"/>
          <w:b/>
        </w:rPr>
        <w:t xml:space="preserve"> Date </w:t>
      </w:r>
    </w:p>
    <w:p w:rsidR="00F52BCC" w:rsidRPr="007F3398" w:rsidRDefault="00180D45" w:rsidP="00F52BCC">
      <w:pPr>
        <w:pStyle w:val="ListParagraph"/>
        <w:spacing w:after="0"/>
        <w:rPr>
          <w:rFonts w:ascii="Cambria" w:hAnsi="Cambria"/>
        </w:rPr>
      </w:pPr>
      <w:r w:rsidRPr="007F3398">
        <w:rPr>
          <w:rFonts w:ascii="Cambria" w:hAnsi="Cambria"/>
        </w:rPr>
        <w:t>We are requesting no exemption.</w:t>
      </w:r>
    </w:p>
    <w:p w:rsidR="00F52BCC" w:rsidRPr="007F3398" w:rsidRDefault="00F52BCC" w:rsidP="00F52BCC">
      <w:pPr>
        <w:pStyle w:val="ListParagraph"/>
        <w:spacing w:after="0"/>
        <w:rPr>
          <w:rFonts w:ascii="Cambria" w:hAnsi="Cambria"/>
        </w:rPr>
      </w:pPr>
    </w:p>
    <w:p w:rsidR="00B12F51" w:rsidRPr="007F3398" w:rsidRDefault="00B12F51" w:rsidP="00B12F51">
      <w:pPr>
        <w:pStyle w:val="ListParagraph"/>
        <w:numPr>
          <w:ilvl w:val="0"/>
          <w:numId w:val="2"/>
        </w:numPr>
        <w:spacing w:after="0"/>
        <w:rPr>
          <w:rFonts w:ascii="Cambria" w:hAnsi="Cambria"/>
          <w:b/>
        </w:rPr>
      </w:pPr>
      <w:r w:rsidRPr="007F3398">
        <w:rPr>
          <w:rFonts w:ascii="Cambria" w:hAnsi="Cambria"/>
          <w:b/>
        </w:rPr>
        <w:t>Exceptions to Certification for Paperwork Reduction Act Submissions</w:t>
      </w:r>
    </w:p>
    <w:p w:rsidR="00385BB5" w:rsidRDefault="0031279F" w:rsidP="009943F8">
      <w:pPr>
        <w:pStyle w:val="ListParagraph"/>
        <w:spacing w:after="0"/>
        <w:rPr>
          <w:rFonts w:ascii="Cambria" w:hAnsi="Cambria"/>
        </w:rPr>
      </w:pPr>
      <w:r w:rsidRPr="007F3398">
        <w:rPr>
          <w:rFonts w:ascii="Cambria" w:hAnsi="Cambria"/>
        </w:rPr>
        <w:t>There are no exceptions to the certification.</w:t>
      </w:r>
      <w:r w:rsidR="00180D45" w:rsidRPr="007F3398">
        <w:rPr>
          <w:rFonts w:ascii="Cambria" w:hAnsi="Cambria"/>
        </w:rPr>
        <w:t xml:space="preserve">  These activities comply with the requirements in 5 CFR 1320.9.</w:t>
      </w:r>
    </w:p>
    <w:p w:rsidR="00C9201A" w:rsidRPr="007F3398" w:rsidRDefault="00C9201A" w:rsidP="009943F8">
      <w:pPr>
        <w:pStyle w:val="ListParagraph"/>
        <w:spacing w:after="0"/>
        <w:rPr>
          <w:rFonts w:ascii="Cambria" w:hAnsi="Cambria"/>
          <w:b/>
          <w:sz w:val="28"/>
        </w:rPr>
      </w:pPr>
    </w:p>
    <w:p w:rsidR="00A36419" w:rsidRPr="007F3398" w:rsidRDefault="00A36419" w:rsidP="00A36419">
      <w:pPr>
        <w:spacing w:after="0"/>
        <w:rPr>
          <w:rFonts w:ascii="Cambria" w:hAnsi="Cambria"/>
          <w:b/>
          <w:sz w:val="28"/>
        </w:rPr>
      </w:pPr>
      <w:r w:rsidRPr="007F3398">
        <w:rPr>
          <w:rFonts w:ascii="Cambria" w:hAnsi="Cambria"/>
          <w:b/>
          <w:sz w:val="28"/>
        </w:rPr>
        <w:t>LIST OF ATTACHMENTS</w:t>
      </w:r>
      <w:r w:rsidR="00A33E90" w:rsidRPr="007F3398">
        <w:rPr>
          <w:rFonts w:ascii="Cambria" w:hAnsi="Cambria"/>
          <w:b/>
          <w:sz w:val="28"/>
        </w:rPr>
        <w:t xml:space="preserve"> – Section A</w:t>
      </w:r>
    </w:p>
    <w:p w:rsidR="006B5E55" w:rsidRDefault="006B5E55" w:rsidP="006B5E55">
      <w:pPr>
        <w:spacing w:after="0"/>
        <w:rPr>
          <w:rFonts w:ascii="Cambria" w:hAnsi="Cambria"/>
          <w:sz w:val="20"/>
        </w:rPr>
      </w:pPr>
      <w:r w:rsidRPr="007F3398">
        <w:rPr>
          <w:rFonts w:ascii="Cambria" w:hAnsi="Cambria"/>
          <w:sz w:val="20"/>
        </w:rPr>
        <w:t>Note: Attachments are included as separate files as instructed.</w:t>
      </w:r>
    </w:p>
    <w:p w:rsidR="00AF26B8" w:rsidRPr="007F3398" w:rsidRDefault="00AF26B8" w:rsidP="006B5E55">
      <w:pPr>
        <w:spacing w:after="0"/>
        <w:rPr>
          <w:rFonts w:ascii="Cambria" w:hAnsi="Cambria"/>
          <w:sz w:val="20"/>
        </w:rPr>
      </w:pPr>
    </w:p>
    <w:p w:rsidR="005679C3" w:rsidRPr="000038E3" w:rsidRDefault="005679C3" w:rsidP="000038E3">
      <w:pPr>
        <w:pStyle w:val="ListParagraph"/>
        <w:numPr>
          <w:ilvl w:val="0"/>
          <w:numId w:val="26"/>
        </w:numPr>
        <w:spacing w:after="0" w:line="360" w:lineRule="auto"/>
        <w:rPr>
          <w:rFonts w:ascii="Cambria" w:hAnsi="Cambria"/>
          <w:b/>
          <w:i/>
        </w:rPr>
      </w:pPr>
      <w:r w:rsidRPr="000038E3">
        <w:rPr>
          <w:rFonts w:ascii="Cambria" w:hAnsi="Cambria"/>
          <w:b/>
        </w:rPr>
        <w:t>Sample of</w:t>
      </w:r>
      <w:r w:rsidRPr="000038E3">
        <w:rPr>
          <w:rFonts w:ascii="Cambria" w:hAnsi="Cambria"/>
          <w:b/>
          <w:i/>
        </w:rPr>
        <w:t xml:space="preserve"> Did You Know? </w:t>
      </w:r>
    </w:p>
    <w:p w:rsidR="000C3D45" w:rsidRPr="000038E3" w:rsidRDefault="00DB13B5" w:rsidP="000038E3">
      <w:pPr>
        <w:pStyle w:val="ListParagraph"/>
        <w:numPr>
          <w:ilvl w:val="0"/>
          <w:numId w:val="26"/>
        </w:numPr>
        <w:spacing w:after="0" w:line="360" w:lineRule="auto"/>
        <w:rPr>
          <w:rFonts w:ascii="Cambria" w:hAnsi="Cambria"/>
          <w:b/>
          <w:i/>
        </w:rPr>
      </w:pPr>
      <w:r w:rsidRPr="000038E3">
        <w:rPr>
          <w:rFonts w:ascii="Cambria" w:hAnsi="Cambria"/>
          <w:b/>
          <w:i/>
        </w:rPr>
        <w:t xml:space="preserve">Did You Know? </w:t>
      </w:r>
      <w:r w:rsidRPr="000038E3">
        <w:rPr>
          <w:rFonts w:ascii="Cambria" w:hAnsi="Cambria"/>
          <w:b/>
        </w:rPr>
        <w:t xml:space="preserve">2011 </w:t>
      </w:r>
      <w:r w:rsidR="005679C3" w:rsidRPr="000038E3">
        <w:rPr>
          <w:rFonts w:ascii="Cambria" w:hAnsi="Cambria"/>
          <w:b/>
        </w:rPr>
        <w:t>Assessment</w:t>
      </w:r>
      <w:r w:rsidR="000B2F5D" w:rsidRPr="000038E3">
        <w:rPr>
          <w:rFonts w:ascii="Cambria" w:hAnsi="Cambria"/>
          <w:b/>
        </w:rPr>
        <w:t xml:space="preserve"> Results</w:t>
      </w:r>
    </w:p>
    <w:p w:rsidR="00254A13" w:rsidRPr="000038E3" w:rsidRDefault="00AF26B8" w:rsidP="000038E3">
      <w:pPr>
        <w:pStyle w:val="ListParagraph"/>
        <w:numPr>
          <w:ilvl w:val="0"/>
          <w:numId w:val="26"/>
        </w:numPr>
        <w:spacing w:after="0" w:line="360" w:lineRule="auto"/>
        <w:rPr>
          <w:rFonts w:ascii="Cambria" w:hAnsi="Cambria"/>
          <w:b/>
          <w:i/>
        </w:rPr>
      </w:pPr>
      <w:r w:rsidRPr="000038E3">
        <w:rPr>
          <w:rFonts w:ascii="Cambria" w:hAnsi="Cambria"/>
          <w:b/>
        </w:rPr>
        <w:t>S</w:t>
      </w:r>
      <w:r w:rsidR="00254A13" w:rsidRPr="000038E3">
        <w:rPr>
          <w:rFonts w:ascii="Cambria" w:hAnsi="Cambria"/>
          <w:b/>
        </w:rPr>
        <w:t>ample of</w:t>
      </w:r>
      <w:r w:rsidR="00254A13" w:rsidRPr="000038E3">
        <w:rPr>
          <w:rFonts w:ascii="Cambria" w:hAnsi="Cambria"/>
          <w:b/>
          <w:i/>
        </w:rPr>
        <w:t xml:space="preserve"> Have You Heard? Facts From The Field</w:t>
      </w:r>
    </w:p>
    <w:p w:rsidR="00254A13" w:rsidRPr="000038E3" w:rsidRDefault="00AF26B8" w:rsidP="000038E3">
      <w:pPr>
        <w:pStyle w:val="ListParagraph"/>
        <w:numPr>
          <w:ilvl w:val="0"/>
          <w:numId w:val="26"/>
        </w:numPr>
        <w:spacing w:after="0" w:line="360" w:lineRule="auto"/>
        <w:rPr>
          <w:rFonts w:ascii="Cambria" w:hAnsi="Cambria"/>
          <w:b/>
        </w:rPr>
      </w:pPr>
      <w:r w:rsidRPr="000038E3">
        <w:rPr>
          <w:rFonts w:ascii="Cambria" w:hAnsi="Cambria"/>
          <w:b/>
        </w:rPr>
        <w:t>Screenshot of the STLT Gateway</w:t>
      </w:r>
    </w:p>
    <w:p w:rsidR="00254A13" w:rsidRPr="000038E3" w:rsidRDefault="00AF26B8" w:rsidP="000038E3">
      <w:pPr>
        <w:pStyle w:val="ListParagraph"/>
        <w:numPr>
          <w:ilvl w:val="0"/>
          <w:numId w:val="26"/>
        </w:numPr>
        <w:spacing w:after="0" w:line="360" w:lineRule="auto"/>
        <w:rPr>
          <w:rFonts w:ascii="Cambria" w:hAnsi="Cambria"/>
          <w:b/>
        </w:rPr>
      </w:pPr>
      <w:r w:rsidRPr="000038E3">
        <w:rPr>
          <w:rFonts w:ascii="Cambria" w:hAnsi="Cambria"/>
          <w:b/>
        </w:rPr>
        <w:t>S</w:t>
      </w:r>
      <w:r w:rsidR="00254A13" w:rsidRPr="000038E3">
        <w:rPr>
          <w:rFonts w:ascii="Cambria" w:hAnsi="Cambria"/>
          <w:b/>
        </w:rPr>
        <w:t xml:space="preserve">creenshot of the </w:t>
      </w:r>
      <w:r w:rsidRPr="000038E3">
        <w:rPr>
          <w:rFonts w:ascii="Cambria" w:hAnsi="Cambria"/>
          <w:b/>
        </w:rPr>
        <w:t>STLT Connection Facebook page</w:t>
      </w:r>
    </w:p>
    <w:p w:rsidR="005679C3" w:rsidRPr="000038E3" w:rsidRDefault="005679C3" w:rsidP="000038E3">
      <w:pPr>
        <w:pStyle w:val="ListParagraph"/>
        <w:numPr>
          <w:ilvl w:val="0"/>
          <w:numId w:val="26"/>
        </w:numPr>
        <w:spacing w:after="0" w:line="360" w:lineRule="auto"/>
        <w:rPr>
          <w:rFonts w:ascii="Cambria" w:hAnsi="Cambria"/>
          <w:b/>
        </w:rPr>
      </w:pPr>
      <w:r w:rsidRPr="000038E3">
        <w:rPr>
          <w:rFonts w:ascii="Cambria" w:hAnsi="Cambria"/>
          <w:b/>
        </w:rPr>
        <w:t>Data Collection Instrument: MS Word version</w:t>
      </w:r>
    </w:p>
    <w:p w:rsidR="00A36419" w:rsidRPr="000038E3" w:rsidRDefault="005679C3" w:rsidP="000038E3">
      <w:pPr>
        <w:pStyle w:val="ListParagraph"/>
        <w:numPr>
          <w:ilvl w:val="0"/>
          <w:numId w:val="26"/>
        </w:numPr>
        <w:spacing w:after="0" w:line="360" w:lineRule="auto"/>
        <w:rPr>
          <w:rFonts w:ascii="Cambria" w:hAnsi="Cambria"/>
          <w:b/>
        </w:rPr>
      </w:pPr>
      <w:r w:rsidRPr="000038E3">
        <w:rPr>
          <w:rFonts w:ascii="Cambria" w:hAnsi="Cambria"/>
          <w:b/>
        </w:rPr>
        <w:t>Data Collection Instrument: Web-version</w:t>
      </w:r>
    </w:p>
    <w:p w:rsidR="000E6577" w:rsidRPr="007F3398" w:rsidRDefault="000E6577" w:rsidP="000E6577">
      <w:pPr>
        <w:spacing w:line="360" w:lineRule="auto"/>
        <w:rPr>
          <w:rFonts w:ascii="Cambria" w:hAnsi="Cambria"/>
          <w:b/>
        </w:rPr>
      </w:pPr>
    </w:p>
    <w:sectPr w:rsidR="000E6577" w:rsidRPr="007F3398" w:rsidSect="00385BB5">
      <w:headerReference w:type="default" r:id="rId11"/>
      <w:footerReference w:type="defaul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B6B" w:rsidRDefault="00407B6B" w:rsidP="00716F94">
      <w:pPr>
        <w:spacing w:after="0" w:line="240" w:lineRule="auto"/>
      </w:pPr>
      <w:r>
        <w:separator/>
      </w:r>
    </w:p>
  </w:endnote>
  <w:endnote w:type="continuationSeparator" w:id="0">
    <w:p w:rsidR="00407B6B" w:rsidRDefault="00407B6B"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Myriad Web Pr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B6B" w:rsidRDefault="00407B6B">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B551F2">
      <w:rPr>
        <w:b/>
        <w:noProof/>
      </w:rPr>
      <w:t>11</w:t>
    </w:r>
    <w:r>
      <w:rPr>
        <w:b/>
        <w:sz w:val="24"/>
        <w:szCs w:val="24"/>
      </w:rPr>
      <w:fldChar w:fldCharType="end"/>
    </w:r>
    <w:r>
      <w:t xml:space="preserve"> of </w:t>
    </w:r>
    <w:r>
      <w:rPr>
        <w:b/>
        <w:szCs w:val="24"/>
      </w:rPr>
      <w:t>16</w:t>
    </w:r>
  </w:p>
  <w:p w:rsidR="00407B6B" w:rsidRDefault="00407B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B6B" w:rsidRDefault="00407B6B" w:rsidP="00716F94">
      <w:pPr>
        <w:spacing w:after="0" w:line="240" w:lineRule="auto"/>
      </w:pPr>
      <w:r>
        <w:separator/>
      </w:r>
    </w:p>
  </w:footnote>
  <w:footnote w:type="continuationSeparator" w:id="0">
    <w:p w:rsidR="00407B6B" w:rsidRDefault="00407B6B"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B6B" w:rsidRPr="00716F94" w:rsidRDefault="00407B6B"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numPicBullet w:numPicBulletId="1">
    <w:pict>
      <v:shape id="_x0000_i1031" type="#_x0000_t75" style="width:3in;height:3in" o:bullet="t"/>
    </w:pict>
  </w:numPicBullet>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2A3075"/>
    <w:multiLevelType w:val="hybridMultilevel"/>
    <w:tmpl w:val="69D44CE6"/>
    <w:lvl w:ilvl="0" w:tplc="090C73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DE508D"/>
    <w:multiLevelType w:val="hybridMultilevel"/>
    <w:tmpl w:val="6A34C0F6"/>
    <w:lvl w:ilvl="0" w:tplc="E9D67710">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9F476A0"/>
    <w:multiLevelType w:val="hybridMultilevel"/>
    <w:tmpl w:val="73BC8D66"/>
    <w:lvl w:ilvl="0" w:tplc="41C2427A">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F4CFB"/>
    <w:multiLevelType w:val="hybridMultilevel"/>
    <w:tmpl w:val="E6CE015E"/>
    <w:lvl w:ilvl="0" w:tplc="7206D18E">
      <w:start w:val="1"/>
      <w:numFmt w:val="decimal"/>
      <w:lvlText w:val="%1)"/>
      <w:lvlJc w:val="left"/>
      <w:pPr>
        <w:ind w:left="1080" w:hanging="360"/>
      </w:pPr>
      <w:rPr>
        <w:rFonts w:asciiTheme="majorHAnsi" w:hAnsiTheme="maj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DF62BFA"/>
    <w:multiLevelType w:val="hybridMultilevel"/>
    <w:tmpl w:val="9528B4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95D112F"/>
    <w:multiLevelType w:val="hybridMultilevel"/>
    <w:tmpl w:val="EDE4CAC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A3C0D83"/>
    <w:multiLevelType w:val="hybridMultilevel"/>
    <w:tmpl w:val="2150559C"/>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6">
    <w:nsid w:val="2AB11586"/>
    <w:multiLevelType w:val="hybridMultilevel"/>
    <w:tmpl w:val="EA183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C3D5760"/>
    <w:multiLevelType w:val="hybridMultilevel"/>
    <w:tmpl w:val="0EAC2ED8"/>
    <w:lvl w:ilvl="0" w:tplc="B73030D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F725C6A"/>
    <w:multiLevelType w:val="hybridMultilevel"/>
    <w:tmpl w:val="5090091E"/>
    <w:lvl w:ilvl="0" w:tplc="E362D6CE">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0F0FA1"/>
    <w:multiLevelType w:val="hybridMultilevel"/>
    <w:tmpl w:val="53EC0B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2A19C8"/>
    <w:multiLevelType w:val="hybridMultilevel"/>
    <w:tmpl w:val="59A47520"/>
    <w:lvl w:ilvl="0" w:tplc="AF583F72">
      <w:start w:val="5"/>
      <w:numFmt w:val="bullet"/>
      <w:lvlText w:val="•"/>
      <w:lvlJc w:val="left"/>
      <w:pPr>
        <w:ind w:left="1440" w:hanging="72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3AD0A0D"/>
    <w:multiLevelType w:val="hybridMultilevel"/>
    <w:tmpl w:val="C6B0D402"/>
    <w:lvl w:ilvl="0" w:tplc="8BCC8D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8D54E93"/>
    <w:multiLevelType w:val="hybridMultilevel"/>
    <w:tmpl w:val="322C19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3B2917"/>
    <w:multiLevelType w:val="hybridMultilevel"/>
    <w:tmpl w:val="76B09ED6"/>
    <w:lvl w:ilvl="0" w:tplc="480ED39A">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4F62D5"/>
    <w:multiLevelType w:val="hybridMultilevel"/>
    <w:tmpl w:val="9DF2BE7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7">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7E2D5C"/>
    <w:multiLevelType w:val="hybridMultilevel"/>
    <w:tmpl w:val="A02A10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8CE22ED"/>
    <w:multiLevelType w:val="hybridMultilevel"/>
    <w:tmpl w:val="47BC8734"/>
    <w:lvl w:ilvl="0" w:tplc="C91E3B4E">
      <w:start w:val="1"/>
      <w:numFmt w:val="decimal"/>
      <w:lvlText w:val="%1)"/>
      <w:lvlJc w:val="left"/>
      <w:pPr>
        <w:ind w:left="1080" w:hanging="360"/>
      </w:pPr>
      <w:rPr>
        <w:rFonts w:asciiTheme="majorHAnsi" w:hAnsiTheme="maj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5FDF2AE3"/>
    <w:multiLevelType w:val="hybridMultilevel"/>
    <w:tmpl w:val="F7A4041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0C2EED"/>
    <w:multiLevelType w:val="multilevel"/>
    <w:tmpl w:val="DCB47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38"/>
  </w:num>
  <w:num w:numId="4">
    <w:abstractNumId w:val="13"/>
  </w:num>
  <w:num w:numId="5">
    <w:abstractNumId w:val="26"/>
  </w:num>
  <w:num w:numId="6">
    <w:abstractNumId w:val="10"/>
  </w:num>
  <w:num w:numId="7">
    <w:abstractNumId w:val="0"/>
  </w:num>
  <w:num w:numId="8">
    <w:abstractNumId w:val="7"/>
  </w:num>
  <w:num w:numId="9">
    <w:abstractNumId w:val="12"/>
  </w:num>
  <w:num w:numId="10">
    <w:abstractNumId w:val="30"/>
  </w:num>
  <w:num w:numId="11">
    <w:abstractNumId w:val="3"/>
  </w:num>
  <w:num w:numId="12">
    <w:abstractNumId w:val="37"/>
  </w:num>
  <w:num w:numId="13">
    <w:abstractNumId w:val="8"/>
  </w:num>
  <w:num w:numId="14">
    <w:abstractNumId w:val="4"/>
  </w:num>
  <w:num w:numId="15">
    <w:abstractNumId w:val="33"/>
  </w:num>
  <w:num w:numId="16">
    <w:abstractNumId w:val="35"/>
  </w:num>
  <w:num w:numId="17">
    <w:abstractNumId w:val="36"/>
  </w:num>
  <w:num w:numId="18">
    <w:abstractNumId w:val="19"/>
  </w:num>
  <w:num w:numId="19">
    <w:abstractNumId w:val="39"/>
  </w:num>
  <w:num w:numId="20">
    <w:abstractNumId w:val="27"/>
  </w:num>
  <w:num w:numId="21">
    <w:abstractNumId w:val="31"/>
  </w:num>
  <w:num w:numId="22">
    <w:abstractNumId w:val="34"/>
  </w:num>
  <w:num w:numId="23">
    <w:abstractNumId w:val="14"/>
  </w:num>
  <w:num w:numId="24">
    <w:abstractNumId w:val="15"/>
  </w:num>
  <w:num w:numId="25">
    <w:abstractNumId w:val="25"/>
  </w:num>
  <w:num w:numId="26">
    <w:abstractNumId w:val="24"/>
  </w:num>
  <w:num w:numId="27">
    <w:abstractNumId w:val="11"/>
  </w:num>
  <w:num w:numId="28">
    <w:abstractNumId w:val="23"/>
  </w:num>
  <w:num w:numId="29">
    <w:abstractNumId w:val="17"/>
  </w:num>
  <w:num w:numId="30">
    <w:abstractNumId w:val="5"/>
  </w:num>
  <w:num w:numId="31">
    <w:abstractNumId w:val="6"/>
  </w:num>
  <w:num w:numId="32">
    <w:abstractNumId w:val="28"/>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32"/>
  </w:num>
  <w:num w:numId="36">
    <w:abstractNumId w:val="22"/>
  </w:num>
  <w:num w:numId="37">
    <w:abstractNumId w:val="16"/>
  </w:num>
  <w:num w:numId="38">
    <w:abstractNumId w:val="21"/>
  </w:num>
  <w:num w:numId="39">
    <w:abstractNumId w:val="1"/>
  </w:num>
  <w:num w:numId="40">
    <w:abstractNumId w:val="9"/>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0E6E"/>
    <w:rsid w:val="0000100E"/>
    <w:rsid w:val="000026BC"/>
    <w:rsid w:val="0000372E"/>
    <w:rsid w:val="000038E3"/>
    <w:rsid w:val="000076AB"/>
    <w:rsid w:val="00011A98"/>
    <w:rsid w:val="00011F8D"/>
    <w:rsid w:val="00012F4D"/>
    <w:rsid w:val="000130B4"/>
    <w:rsid w:val="00014361"/>
    <w:rsid w:val="00016016"/>
    <w:rsid w:val="00024B85"/>
    <w:rsid w:val="00034BC1"/>
    <w:rsid w:val="00041103"/>
    <w:rsid w:val="000419AA"/>
    <w:rsid w:val="00045F5B"/>
    <w:rsid w:val="000474FB"/>
    <w:rsid w:val="000522F2"/>
    <w:rsid w:val="0005235D"/>
    <w:rsid w:val="00053A92"/>
    <w:rsid w:val="00054839"/>
    <w:rsid w:val="00057F36"/>
    <w:rsid w:val="00062F92"/>
    <w:rsid w:val="000651F2"/>
    <w:rsid w:val="00067FEB"/>
    <w:rsid w:val="00072821"/>
    <w:rsid w:val="00073B9B"/>
    <w:rsid w:val="00074B35"/>
    <w:rsid w:val="00076BCA"/>
    <w:rsid w:val="00080E04"/>
    <w:rsid w:val="00083709"/>
    <w:rsid w:val="0009004E"/>
    <w:rsid w:val="00096595"/>
    <w:rsid w:val="000A10A5"/>
    <w:rsid w:val="000A1F30"/>
    <w:rsid w:val="000A35D7"/>
    <w:rsid w:val="000A71DF"/>
    <w:rsid w:val="000B0962"/>
    <w:rsid w:val="000B1A05"/>
    <w:rsid w:val="000B2CBC"/>
    <w:rsid w:val="000B2F5D"/>
    <w:rsid w:val="000C1B13"/>
    <w:rsid w:val="000C3D45"/>
    <w:rsid w:val="000C5C5D"/>
    <w:rsid w:val="000C6969"/>
    <w:rsid w:val="000D2489"/>
    <w:rsid w:val="000D384B"/>
    <w:rsid w:val="000D6B6D"/>
    <w:rsid w:val="000E082D"/>
    <w:rsid w:val="000E6577"/>
    <w:rsid w:val="000E6581"/>
    <w:rsid w:val="000E6AAA"/>
    <w:rsid w:val="000E7A19"/>
    <w:rsid w:val="000F7620"/>
    <w:rsid w:val="00100F70"/>
    <w:rsid w:val="00104A1B"/>
    <w:rsid w:val="00107BE8"/>
    <w:rsid w:val="00110F24"/>
    <w:rsid w:val="00114881"/>
    <w:rsid w:val="00116833"/>
    <w:rsid w:val="001177DD"/>
    <w:rsid w:val="001234E9"/>
    <w:rsid w:val="00125857"/>
    <w:rsid w:val="00133601"/>
    <w:rsid w:val="00135334"/>
    <w:rsid w:val="00135E29"/>
    <w:rsid w:val="00136E8D"/>
    <w:rsid w:val="001412D4"/>
    <w:rsid w:val="001432BE"/>
    <w:rsid w:val="0014432D"/>
    <w:rsid w:val="00144F64"/>
    <w:rsid w:val="00145D62"/>
    <w:rsid w:val="00151567"/>
    <w:rsid w:val="00156494"/>
    <w:rsid w:val="00163E17"/>
    <w:rsid w:val="00164FB0"/>
    <w:rsid w:val="00166F9E"/>
    <w:rsid w:val="00167880"/>
    <w:rsid w:val="001712C8"/>
    <w:rsid w:val="0017134B"/>
    <w:rsid w:val="00171E63"/>
    <w:rsid w:val="0017298C"/>
    <w:rsid w:val="00172EEF"/>
    <w:rsid w:val="0017339E"/>
    <w:rsid w:val="001751AE"/>
    <w:rsid w:val="00177DF2"/>
    <w:rsid w:val="00180D45"/>
    <w:rsid w:val="00180EB1"/>
    <w:rsid w:val="00185BA9"/>
    <w:rsid w:val="00187870"/>
    <w:rsid w:val="00187D5A"/>
    <w:rsid w:val="00190CB7"/>
    <w:rsid w:val="00195600"/>
    <w:rsid w:val="0019665A"/>
    <w:rsid w:val="001972D7"/>
    <w:rsid w:val="001A0859"/>
    <w:rsid w:val="001A1B16"/>
    <w:rsid w:val="001A28F6"/>
    <w:rsid w:val="001A5747"/>
    <w:rsid w:val="001B2831"/>
    <w:rsid w:val="001B4065"/>
    <w:rsid w:val="001C0493"/>
    <w:rsid w:val="001C1502"/>
    <w:rsid w:val="001C28AD"/>
    <w:rsid w:val="001C51ED"/>
    <w:rsid w:val="001C5484"/>
    <w:rsid w:val="001D32D5"/>
    <w:rsid w:val="001D5B82"/>
    <w:rsid w:val="001D6DBF"/>
    <w:rsid w:val="001D7FCB"/>
    <w:rsid w:val="001E1EE5"/>
    <w:rsid w:val="001E2B99"/>
    <w:rsid w:val="001E2FCB"/>
    <w:rsid w:val="001E69B6"/>
    <w:rsid w:val="001F3E01"/>
    <w:rsid w:val="001F4DBB"/>
    <w:rsid w:val="001F6CE3"/>
    <w:rsid w:val="001F7F4C"/>
    <w:rsid w:val="0020191B"/>
    <w:rsid w:val="00201D19"/>
    <w:rsid w:val="00202D07"/>
    <w:rsid w:val="0020312D"/>
    <w:rsid w:val="0020369E"/>
    <w:rsid w:val="002036FB"/>
    <w:rsid w:val="00206BAE"/>
    <w:rsid w:val="00206E33"/>
    <w:rsid w:val="00210519"/>
    <w:rsid w:val="00214254"/>
    <w:rsid w:val="00215180"/>
    <w:rsid w:val="0021555E"/>
    <w:rsid w:val="002161CC"/>
    <w:rsid w:val="002205B0"/>
    <w:rsid w:val="0022132A"/>
    <w:rsid w:val="00223180"/>
    <w:rsid w:val="00227259"/>
    <w:rsid w:val="00233D65"/>
    <w:rsid w:val="00241B17"/>
    <w:rsid w:val="00241B51"/>
    <w:rsid w:val="00241C81"/>
    <w:rsid w:val="00251F47"/>
    <w:rsid w:val="00253C69"/>
    <w:rsid w:val="00254A13"/>
    <w:rsid w:val="00257A1C"/>
    <w:rsid w:val="002642CE"/>
    <w:rsid w:val="00271AF0"/>
    <w:rsid w:val="0027234C"/>
    <w:rsid w:val="00275543"/>
    <w:rsid w:val="00277AA8"/>
    <w:rsid w:val="0028092F"/>
    <w:rsid w:val="00280CB4"/>
    <w:rsid w:val="00281795"/>
    <w:rsid w:val="002850E3"/>
    <w:rsid w:val="00287E2F"/>
    <w:rsid w:val="002968BC"/>
    <w:rsid w:val="0029774A"/>
    <w:rsid w:val="002A1948"/>
    <w:rsid w:val="002A21D3"/>
    <w:rsid w:val="002A3F4E"/>
    <w:rsid w:val="002A49AA"/>
    <w:rsid w:val="002A6271"/>
    <w:rsid w:val="002A6F3C"/>
    <w:rsid w:val="002B170D"/>
    <w:rsid w:val="002B79B1"/>
    <w:rsid w:val="002C0877"/>
    <w:rsid w:val="002C11AB"/>
    <w:rsid w:val="002C2AE2"/>
    <w:rsid w:val="002C3481"/>
    <w:rsid w:val="002C45A0"/>
    <w:rsid w:val="002C5ECE"/>
    <w:rsid w:val="002C65B5"/>
    <w:rsid w:val="002C6797"/>
    <w:rsid w:val="002D0DCE"/>
    <w:rsid w:val="002D10A9"/>
    <w:rsid w:val="002D30FC"/>
    <w:rsid w:val="002D539B"/>
    <w:rsid w:val="002E2B10"/>
    <w:rsid w:val="002E5A55"/>
    <w:rsid w:val="002E73B0"/>
    <w:rsid w:val="002F0D7C"/>
    <w:rsid w:val="002F1502"/>
    <w:rsid w:val="002F2069"/>
    <w:rsid w:val="002F4ED0"/>
    <w:rsid w:val="002F59A5"/>
    <w:rsid w:val="002F71A2"/>
    <w:rsid w:val="00301803"/>
    <w:rsid w:val="003041AD"/>
    <w:rsid w:val="00304BD3"/>
    <w:rsid w:val="00306450"/>
    <w:rsid w:val="00307E1E"/>
    <w:rsid w:val="0031279F"/>
    <w:rsid w:val="00316F00"/>
    <w:rsid w:val="00321B51"/>
    <w:rsid w:val="00322658"/>
    <w:rsid w:val="003232D7"/>
    <w:rsid w:val="003249B2"/>
    <w:rsid w:val="0032665B"/>
    <w:rsid w:val="00327AD4"/>
    <w:rsid w:val="003332E5"/>
    <w:rsid w:val="00336D96"/>
    <w:rsid w:val="00340EDE"/>
    <w:rsid w:val="00344F07"/>
    <w:rsid w:val="003463A6"/>
    <w:rsid w:val="003469C8"/>
    <w:rsid w:val="00350C8C"/>
    <w:rsid w:val="00355EA4"/>
    <w:rsid w:val="0036132E"/>
    <w:rsid w:val="0036288D"/>
    <w:rsid w:val="003635BE"/>
    <w:rsid w:val="00366B5E"/>
    <w:rsid w:val="00373953"/>
    <w:rsid w:val="00375226"/>
    <w:rsid w:val="003776B3"/>
    <w:rsid w:val="00377BC0"/>
    <w:rsid w:val="00382992"/>
    <w:rsid w:val="00383CCE"/>
    <w:rsid w:val="00385BB5"/>
    <w:rsid w:val="00386BC2"/>
    <w:rsid w:val="00387B61"/>
    <w:rsid w:val="00391F2A"/>
    <w:rsid w:val="0039437C"/>
    <w:rsid w:val="003970B4"/>
    <w:rsid w:val="003A16BF"/>
    <w:rsid w:val="003A4F6A"/>
    <w:rsid w:val="003B125E"/>
    <w:rsid w:val="003B495F"/>
    <w:rsid w:val="003C31C9"/>
    <w:rsid w:val="003C4961"/>
    <w:rsid w:val="003C4C0A"/>
    <w:rsid w:val="003C7C5D"/>
    <w:rsid w:val="003D0089"/>
    <w:rsid w:val="003D0AD2"/>
    <w:rsid w:val="003D0CAF"/>
    <w:rsid w:val="003D24C3"/>
    <w:rsid w:val="003D58A9"/>
    <w:rsid w:val="003D65A5"/>
    <w:rsid w:val="003D775F"/>
    <w:rsid w:val="003E141B"/>
    <w:rsid w:val="003F3AC5"/>
    <w:rsid w:val="003F5913"/>
    <w:rsid w:val="003F691D"/>
    <w:rsid w:val="004005D4"/>
    <w:rsid w:val="004013EC"/>
    <w:rsid w:val="00401F16"/>
    <w:rsid w:val="00402025"/>
    <w:rsid w:val="004024F8"/>
    <w:rsid w:val="00405287"/>
    <w:rsid w:val="00405696"/>
    <w:rsid w:val="00407B6B"/>
    <w:rsid w:val="00407EEB"/>
    <w:rsid w:val="0041159A"/>
    <w:rsid w:val="00412734"/>
    <w:rsid w:val="00413977"/>
    <w:rsid w:val="00414D6E"/>
    <w:rsid w:val="004159B4"/>
    <w:rsid w:val="004204BF"/>
    <w:rsid w:val="00421A22"/>
    <w:rsid w:val="004221B4"/>
    <w:rsid w:val="004305A8"/>
    <w:rsid w:val="004316FF"/>
    <w:rsid w:val="00431AB5"/>
    <w:rsid w:val="00433F10"/>
    <w:rsid w:val="004353D5"/>
    <w:rsid w:val="004428F1"/>
    <w:rsid w:val="00443A92"/>
    <w:rsid w:val="00443CA0"/>
    <w:rsid w:val="004452DE"/>
    <w:rsid w:val="00450E14"/>
    <w:rsid w:val="00451C23"/>
    <w:rsid w:val="00455468"/>
    <w:rsid w:val="004572DC"/>
    <w:rsid w:val="00460540"/>
    <w:rsid w:val="00461943"/>
    <w:rsid w:val="004623C0"/>
    <w:rsid w:val="0046249C"/>
    <w:rsid w:val="00462C65"/>
    <w:rsid w:val="004674E7"/>
    <w:rsid w:val="00467B14"/>
    <w:rsid w:val="00471F62"/>
    <w:rsid w:val="00472B44"/>
    <w:rsid w:val="00474EDA"/>
    <w:rsid w:val="00480C5F"/>
    <w:rsid w:val="00482024"/>
    <w:rsid w:val="004824FA"/>
    <w:rsid w:val="00484011"/>
    <w:rsid w:val="004841F1"/>
    <w:rsid w:val="00485516"/>
    <w:rsid w:val="00493121"/>
    <w:rsid w:val="004949CC"/>
    <w:rsid w:val="004A1B1C"/>
    <w:rsid w:val="004A1E3A"/>
    <w:rsid w:val="004A430C"/>
    <w:rsid w:val="004A54E5"/>
    <w:rsid w:val="004B0918"/>
    <w:rsid w:val="004B0F2C"/>
    <w:rsid w:val="004B148A"/>
    <w:rsid w:val="004B22D1"/>
    <w:rsid w:val="004B2F48"/>
    <w:rsid w:val="004B40B4"/>
    <w:rsid w:val="004B46D6"/>
    <w:rsid w:val="004B69BA"/>
    <w:rsid w:val="004C0BF6"/>
    <w:rsid w:val="004C4464"/>
    <w:rsid w:val="004C4AEA"/>
    <w:rsid w:val="004C6009"/>
    <w:rsid w:val="004D0430"/>
    <w:rsid w:val="004D1DAA"/>
    <w:rsid w:val="004D4EB1"/>
    <w:rsid w:val="004E003C"/>
    <w:rsid w:val="004E16EB"/>
    <w:rsid w:val="004E271F"/>
    <w:rsid w:val="004E3A30"/>
    <w:rsid w:val="004E4BC7"/>
    <w:rsid w:val="004E52AE"/>
    <w:rsid w:val="004E6665"/>
    <w:rsid w:val="004E6C4D"/>
    <w:rsid w:val="004F181D"/>
    <w:rsid w:val="004F2B72"/>
    <w:rsid w:val="004F33A2"/>
    <w:rsid w:val="004F634E"/>
    <w:rsid w:val="004F67A8"/>
    <w:rsid w:val="004F7D76"/>
    <w:rsid w:val="0050220C"/>
    <w:rsid w:val="00502F6E"/>
    <w:rsid w:val="0050777F"/>
    <w:rsid w:val="00510351"/>
    <w:rsid w:val="0051582C"/>
    <w:rsid w:val="00520717"/>
    <w:rsid w:val="00522286"/>
    <w:rsid w:val="00522A50"/>
    <w:rsid w:val="00526F04"/>
    <w:rsid w:val="00527225"/>
    <w:rsid w:val="0053005D"/>
    <w:rsid w:val="005336BF"/>
    <w:rsid w:val="0053557D"/>
    <w:rsid w:val="005410E3"/>
    <w:rsid w:val="005463DE"/>
    <w:rsid w:val="00546DC2"/>
    <w:rsid w:val="005542E8"/>
    <w:rsid w:val="00556630"/>
    <w:rsid w:val="0055686D"/>
    <w:rsid w:val="00564299"/>
    <w:rsid w:val="00566102"/>
    <w:rsid w:val="005679C3"/>
    <w:rsid w:val="0057190B"/>
    <w:rsid w:val="00574846"/>
    <w:rsid w:val="00574A21"/>
    <w:rsid w:val="005800EE"/>
    <w:rsid w:val="00581AB7"/>
    <w:rsid w:val="00582906"/>
    <w:rsid w:val="00584044"/>
    <w:rsid w:val="00585B62"/>
    <w:rsid w:val="005869D6"/>
    <w:rsid w:val="0059331E"/>
    <w:rsid w:val="00595AA6"/>
    <w:rsid w:val="005A33F6"/>
    <w:rsid w:val="005A59E5"/>
    <w:rsid w:val="005B1249"/>
    <w:rsid w:val="005B12DE"/>
    <w:rsid w:val="005B5C60"/>
    <w:rsid w:val="005B62D2"/>
    <w:rsid w:val="005B7440"/>
    <w:rsid w:val="005B7946"/>
    <w:rsid w:val="005B7A7E"/>
    <w:rsid w:val="005C30DB"/>
    <w:rsid w:val="005C398A"/>
    <w:rsid w:val="005D09AA"/>
    <w:rsid w:val="005D188D"/>
    <w:rsid w:val="005D2BB8"/>
    <w:rsid w:val="005D4B4A"/>
    <w:rsid w:val="005D5DE9"/>
    <w:rsid w:val="005E150E"/>
    <w:rsid w:val="005E174D"/>
    <w:rsid w:val="005E2150"/>
    <w:rsid w:val="005E2995"/>
    <w:rsid w:val="005E3650"/>
    <w:rsid w:val="005F0340"/>
    <w:rsid w:val="005F3B82"/>
    <w:rsid w:val="005F3FEF"/>
    <w:rsid w:val="005F6FAF"/>
    <w:rsid w:val="00600C4F"/>
    <w:rsid w:val="00601CDA"/>
    <w:rsid w:val="006070F9"/>
    <w:rsid w:val="00607639"/>
    <w:rsid w:val="00607F7C"/>
    <w:rsid w:val="006102DA"/>
    <w:rsid w:val="00610ED9"/>
    <w:rsid w:val="00613D85"/>
    <w:rsid w:val="006147E9"/>
    <w:rsid w:val="00616090"/>
    <w:rsid w:val="00620FF7"/>
    <w:rsid w:val="00622178"/>
    <w:rsid w:val="00626564"/>
    <w:rsid w:val="00626669"/>
    <w:rsid w:val="006315A3"/>
    <w:rsid w:val="00634E33"/>
    <w:rsid w:val="006409EE"/>
    <w:rsid w:val="00641535"/>
    <w:rsid w:val="00641EB5"/>
    <w:rsid w:val="00641F23"/>
    <w:rsid w:val="00643801"/>
    <w:rsid w:val="00644354"/>
    <w:rsid w:val="00644815"/>
    <w:rsid w:val="00645C8A"/>
    <w:rsid w:val="006476CD"/>
    <w:rsid w:val="00654A45"/>
    <w:rsid w:val="006579A2"/>
    <w:rsid w:val="00664743"/>
    <w:rsid w:val="00667844"/>
    <w:rsid w:val="00667C89"/>
    <w:rsid w:val="006711EE"/>
    <w:rsid w:val="00671C90"/>
    <w:rsid w:val="006731C6"/>
    <w:rsid w:val="006733A7"/>
    <w:rsid w:val="006733AB"/>
    <w:rsid w:val="0067750A"/>
    <w:rsid w:val="006809BB"/>
    <w:rsid w:val="006809FD"/>
    <w:rsid w:val="00681030"/>
    <w:rsid w:val="00691D1F"/>
    <w:rsid w:val="00697BAE"/>
    <w:rsid w:val="006A5A80"/>
    <w:rsid w:val="006B0548"/>
    <w:rsid w:val="006B1735"/>
    <w:rsid w:val="006B44BC"/>
    <w:rsid w:val="006B4DDC"/>
    <w:rsid w:val="006B5E55"/>
    <w:rsid w:val="006B7BAB"/>
    <w:rsid w:val="006C073B"/>
    <w:rsid w:val="006C34AE"/>
    <w:rsid w:val="006C4DA7"/>
    <w:rsid w:val="006D2184"/>
    <w:rsid w:val="006D25A1"/>
    <w:rsid w:val="006D447C"/>
    <w:rsid w:val="006D75C8"/>
    <w:rsid w:val="006E0FBA"/>
    <w:rsid w:val="006E14E9"/>
    <w:rsid w:val="006E26EB"/>
    <w:rsid w:val="006E397F"/>
    <w:rsid w:val="006E4F03"/>
    <w:rsid w:val="006F09A2"/>
    <w:rsid w:val="006F56E3"/>
    <w:rsid w:val="006F6856"/>
    <w:rsid w:val="006F6B83"/>
    <w:rsid w:val="00703F9F"/>
    <w:rsid w:val="00712C9D"/>
    <w:rsid w:val="00713668"/>
    <w:rsid w:val="007145D0"/>
    <w:rsid w:val="00714AF3"/>
    <w:rsid w:val="00715FDD"/>
    <w:rsid w:val="00716277"/>
    <w:rsid w:val="00716F94"/>
    <w:rsid w:val="007224E3"/>
    <w:rsid w:val="00730E07"/>
    <w:rsid w:val="007346FA"/>
    <w:rsid w:val="00736CD5"/>
    <w:rsid w:val="00737FEA"/>
    <w:rsid w:val="00745B27"/>
    <w:rsid w:val="00745D48"/>
    <w:rsid w:val="00755E4B"/>
    <w:rsid w:val="0076035C"/>
    <w:rsid w:val="00760E12"/>
    <w:rsid w:val="00763CF3"/>
    <w:rsid w:val="00764206"/>
    <w:rsid w:val="00767823"/>
    <w:rsid w:val="00767D03"/>
    <w:rsid w:val="00772293"/>
    <w:rsid w:val="00775653"/>
    <w:rsid w:val="007764AE"/>
    <w:rsid w:val="00776981"/>
    <w:rsid w:val="007812A5"/>
    <w:rsid w:val="00781AE3"/>
    <w:rsid w:val="00783C75"/>
    <w:rsid w:val="00784619"/>
    <w:rsid w:val="0078627B"/>
    <w:rsid w:val="0078765B"/>
    <w:rsid w:val="00794E32"/>
    <w:rsid w:val="007A0D73"/>
    <w:rsid w:val="007A35F8"/>
    <w:rsid w:val="007A50D7"/>
    <w:rsid w:val="007A5428"/>
    <w:rsid w:val="007A5E61"/>
    <w:rsid w:val="007B305A"/>
    <w:rsid w:val="007B4635"/>
    <w:rsid w:val="007B6E33"/>
    <w:rsid w:val="007C0486"/>
    <w:rsid w:val="007C0D8B"/>
    <w:rsid w:val="007C2C3A"/>
    <w:rsid w:val="007C4DF4"/>
    <w:rsid w:val="007C7978"/>
    <w:rsid w:val="007D3DB4"/>
    <w:rsid w:val="007D3F4E"/>
    <w:rsid w:val="007E4EB6"/>
    <w:rsid w:val="007E575D"/>
    <w:rsid w:val="007E61EF"/>
    <w:rsid w:val="007E6AEF"/>
    <w:rsid w:val="007E7D27"/>
    <w:rsid w:val="007F3398"/>
    <w:rsid w:val="00812254"/>
    <w:rsid w:val="00815C7D"/>
    <w:rsid w:val="00817941"/>
    <w:rsid w:val="00821821"/>
    <w:rsid w:val="008229E4"/>
    <w:rsid w:val="00823547"/>
    <w:rsid w:val="008261AB"/>
    <w:rsid w:val="00826327"/>
    <w:rsid w:val="008269AB"/>
    <w:rsid w:val="0083442C"/>
    <w:rsid w:val="00834C91"/>
    <w:rsid w:val="00835BA7"/>
    <w:rsid w:val="00835CA7"/>
    <w:rsid w:val="008370D4"/>
    <w:rsid w:val="008414AD"/>
    <w:rsid w:val="008428D9"/>
    <w:rsid w:val="00843C67"/>
    <w:rsid w:val="00845F9E"/>
    <w:rsid w:val="0084721C"/>
    <w:rsid w:val="0085121E"/>
    <w:rsid w:val="008520BD"/>
    <w:rsid w:val="00853EB0"/>
    <w:rsid w:val="008721F9"/>
    <w:rsid w:val="008733A1"/>
    <w:rsid w:val="008748CF"/>
    <w:rsid w:val="00874C11"/>
    <w:rsid w:val="00881C7D"/>
    <w:rsid w:val="00883A83"/>
    <w:rsid w:val="008846CB"/>
    <w:rsid w:val="00884DB9"/>
    <w:rsid w:val="00885A68"/>
    <w:rsid w:val="0088641F"/>
    <w:rsid w:val="008919D4"/>
    <w:rsid w:val="00893207"/>
    <w:rsid w:val="008A0695"/>
    <w:rsid w:val="008A2D2C"/>
    <w:rsid w:val="008B3BC3"/>
    <w:rsid w:val="008C132D"/>
    <w:rsid w:val="008C5A61"/>
    <w:rsid w:val="008C5B18"/>
    <w:rsid w:val="008C67D2"/>
    <w:rsid w:val="008D2CB0"/>
    <w:rsid w:val="008E0683"/>
    <w:rsid w:val="008E0A23"/>
    <w:rsid w:val="00902DD9"/>
    <w:rsid w:val="00905229"/>
    <w:rsid w:val="00907B64"/>
    <w:rsid w:val="00911486"/>
    <w:rsid w:val="009129CA"/>
    <w:rsid w:val="009206B6"/>
    <w:rsid w:val="00922FFE"/>
    <w:rsid w:val="009252DC"/>
    <w:rsid w:val="009263C1"/>
    <w:rsid w:val="00932BDC"/>
    <w:rsid w:val="00941700"/>
    <w:rsid w:val="00941B4F"/>
    <w:rsid w:val="00942227"/>
    <w:rsid w:val="009440FB"/>
    <w:rsid w:val="00944415"/>
    <w:rsid w:val="00945001"/>
    <w:rsid w:val="009454C4"/>
    <w:rsid w:val="00946194"/>
    <w:rsid w:val="009518C0"/>
    <w:rsid w:val="00953214"/>
    <w:rsid w:val="00963CE3"/>
    <w:rsid w:val="00964F18"/>
    <w:rsid w:val="00970D4F"/>
    <w:rsid w:val="00974424"/>
    <w:rsid w:val="00976005"/>
    <w:rsid w:val="00980C87"/>
    <w:rsid w:val="00983056"/>
    <w:rsid w:val="00987EBA"/>
    <w:rsid w:val="00987F5D"/>
    <w:rsid w:val="00987F76"/>
    <w:rsid w:val="00993088"/>
    <w:rsid w:val="009943F8"/>
    <w:rsid w:val="009956F8"/>
    <w:rsid w:val="0099664F"/>
    <w:rsid w:val="00997D5D"/>
    <w:rsid w:val="009A0447"/>
    <w:rsid w:val="009A2320"/>
    <w:rsid w:val="009A2CE5"/>
    <w:rsid w:val="009A54CE"/>
    <w:rsid w:val="009A64B7"/>
    <w:rsid w:val="009B4A51"/>
    <w:rsid w:val="009B7D27"/>
    <w:rsid w:val="009C06FA"/>
    <w:rsid w:val="009C0CFE"/>
    <w:rsid w:val="009C136E"/>
    <w:rsid w:val="009C28B1"/>
    <w:rsid w:val="009C61AD"/>
    <w:rsid w:val="009D373D"/>
    <w:rsid w:val="009D7B2C"/>
    <w:rsid w:val="009E0801"/>
    <w:rsid w:val="009E09C3"/>
    <w:rsid w:val="009E1BC6"/>
    <w:rsid w:val="009E1D05"/>
    <w:rsid w:val="009E2284"/>
    <w:rsid w:val="009E37EF"/>
    <w:rsid w:val="009E4B4F"/>
    <w:rsid w:val="009F0A17"/>
    <w:rsid w:val="009F3408"/>
    <w:rsid w:val="009F7DE0"/>
    <w:rsid w:val="00A04C8A"/>
    <w:rsid w:val="00A05A10"/>
    <w:rsid w:val="00A0656C"/>
    <w:rsid w:val="00A06B26"/>
    <w:rsid w:val="00A06D46"/>
    <w:rsid w:val="00A11B0C"/>
    <w:rsid w:val="00A23BED"/>
    <w:rsid w:val="00A339A3"/>
    <w:rsid w:val="00A33B35"/>
    <w:rsid w:val="00A33E90"/>
    <w:rsid w:val="00A35635"/>
    <w:rsid w:val="00A35B04"/>
    <w:rsid w:val="00A36419"/>
    <w:rsid w:val="00A4298B"/>
    <w:rsid w:val="00A43732"/>
    <w:rsid w:val="00A44921"/>
    <w:rsid w:val="00A453C7"/>
    <w:rsid w:val="00A524AB"/>
    <w:rsid w:val="00A55A46"/>
    <w:rsid w:val="00A578C2"/>
    <w:rsid w:val="00A61559"/>
    <w:rsid w:val="00A64308"/>
    <w:rsid w:val="00A64AE2"/>
    <w:rsid w:val="00A64D9E"/>
    <w:rsid w:val="00A65E98"/>
    <w:rsid w:val="00A72580"/>
    <w:rsid w:val="00A72652"/>
    <w:rsid w:val="00A7437E"/>
    <w:rsid w:val="00A74FE2"/>
    <w:rsid w:val="00A75D1C"/>
    <w:rsid w:val="00A809AA"/>
    <w:rsid w:val="00A849B3"/>
    <w:rsid w:val="00A8510D"/>
    <w:rsid w:val="00A85F58"/>
    <w:rsid w:val="00A86AF3"/>
    <w:rsid w:val="00A90AFF"/>
    <w:rsid w:val="00A90BDC"/>
    <w:rsid w:val="00A949A8"/>
    <w:rsid w:val="00A95036"/>
    <w:rsid w:val="00A95477"/>
    <w:rsid w:val="00A95A8D"/>
    <w:rsid w:val="00A96DFC"/>
    <w:rsid w:val="00A975A9"/>
    <w:rsid w:val="00A978BC"/>
    <w:rsid w:val="00AA0489"/>
    <w:rsid w:val="00AA2FFD"/>
    <w:rsid w:val="00AA3192"/>
    <w:rsid w:val="00AA7387"/>
    <w:rsid w:val="00AB0486"/>
    <w:rsid w:val="00AB18AA"/>
    <w:rsid w:val="00AB251E"/>
    <w:rsid w:val="00AB2E01"/>
    <w:rsid w:val="00AB3608"/>
    <w:rsid w:val="00AB42DA"/>
    <w:rsid w:val="00AB7D90"/>
    <w:rsid w:val="00AC055C"/>
    <w:rsid w:val="00AC0903"/>
    <w:rsid w:val="00AC2755"/>
    <w:rsid w:val="00AC4281"/>
    <w:rsid w:val="00AC5C48"/>
    <w:rsid w:val="00AC63E3"/>
    <w:rsid w:val="00AD133F"/>
    <w:rsid w:val="00AD1A5C"/>
    <w:rsid w:val="00AD1CF2"/>
    <w:rsid w:val="00AD3AED"/>
    <w:rsid w:val="00AD41D7"/>
    <w:rsid w:val="00AE309E"/>
    <w:rsid w:val="00AE4539"/>
    <w:rsid w:val="00AE4651"/>
    <w:rsid w:val="00AE6D9A"/>
    <w:rsid w:val="00AF0CF4"/>
    <w:rsid w:val="00AF2252"/>
    <w:rsid w:val="00AF26B8"/>
    <w:rsid w:val="00AF7F58"/>
    <w:rsid w:val="00B00B12"/>
    <w:rsid w:val="00B02147"/>
    <w:rsid w:val="00B1129F"/>
    <w:rsid w:val="00B11D61"/>
    <w:rsid w:val="00B12F51"/>
    <w:rsid w:val="00B1470B"/>
    <w:rsid w:val="00B2321E"/>
    <w:rsid w:val="00B24496"/>
    <w:rsid w:val="00B25DE8"/>
    <w:rsid w:val="00B2691A"/>
    <w:rsid w:val="00B271A2"/>
    <w:rsid w:val="00B2751E"/>
    <w:rsid w:val="00B3131B"/>
    <w:rsid w:val="00B3206D"/>
    <w:rsid w:val="00B3650C"/>
    <w:rsid w:val="00B36C71"/>
    <w:rsid w:val="00B41E56"/>
    <w:rsid w:val="00B44260"/>
    <w:rsid w:val="00B4439E"/>
    <w:rsid w:val="00B44713"/>
    <w:rsid w:val="00B468FC"/>
    <w:rsid w:val="00B50398"/>
    <w:rsid w:val="00B5189B"/>
    <w:rsid w:val="00B55005"/>
    <w:rsid w:val="00B551F2"/>
    <w:rsid w:val="00B61421"/>
    <w:rsid w:val="00B64BFA"/>
    <w:rsid w:val="00B65E70"/>
    <w:rsid w:val="00B71E63"/>
    <w:rsid w:val="00B7722D"/>
    <w:rsid w:val="00B81280"/>
    <w:rsid w:val="00B8350F"/>
    <w:rsid w:val="00B85DE4"/>
    <w:rsid w:val="00B87AAD"/>
    <w:rsid w:val="00B90045"/>
    <w:rsid w:val="00B91A31"/>
    <w:rsid w:val="00B95216"/>
    <w:rsid w:val="00B975F4"/>
    <w:rsid w:val="00BA09DA"/>
    <w:rsid w:val="00BA266A"/>
    <w:rsid w:val="00BA6C28"/>
    <w:rsid w:val="00BA6DB4"/>
    <w:rsid w:val="00BB381E"/>
    <w:rsid w:val="00BB6508"/>
    <w:rsid w:val="00BB6E02"/>
    <w:rsid w:val="00BB7BE7"/>
    <w:rsid w:val="00BC1BB3"/>
    <w:rsid w:val="00BC3F3C"/>
    <w:rsid w:val="00BC5BB2"/>
    <w:rsid w:val="00BC7302"/>
    <w:rsid w:val="00BD2980"/>
    <w:rsid w:val="00BD5F6A"/>
    <w:rsid w:val="00BD70EC"/>
    <w:rsid w:val="00BE000B"/>
    <w:rsid w:val="00BE2E46"/>
    <w:rsid w:val="00BE427C"/>
    <w:rsid w:val="00BE5376"/>
    <w:rsid w:val="00BE6949"/>
    <w:rsid w:val="00BE738E"/>
    <w:rsid w:val="00BE7422"/>
    <w:rsid w:val="00BF11A1"/>
    <w:rsid w:val="00BF3DD1"/>
    <w:rsid w:val="00BF3F54"/>
    <w:rsid w:val="00BF555B"/>
    <w:rsid w:val="00C00697"/>
    <w:rsid w:val="00C0376C"/>
    <w:rsid w:val="00C060AF"/>
    <w:rsid w:val="00C06D77"/>
    <w:rsid w:val="00C10B07"/>
    <w:rsid w:val="00C1394A"/>
    <w:rsid w:val="00C14BA6"/>
    <w:rsid w:val="00C236F3"/>
    <w:rsid w:val="00C27B7D"/>
    <w:rsid w:val="00C3187C"/>
    <w:rsid w:val="00C33C09"/>
    <w:rsid w:val="00C3485C"/>
    <w:rsid w:val="00C40758"/>
    <w:rsid w:val="00C41DFB"/>
    <w:rsid w:val="00C4204C"/>
    <w:rsid w:val="00C429A1"/>
    <w:rsid w:val="00C544A4"/>
    <w:rsid w:val="00C56580"/>
    <w:rsid w:val="00C620C8"/>
    <w:rsid w:val="00C63F24"/>
    <w:rsid w:val="00C64C1B"/>
    <w:rsid w:val="00C74ED0"/>
    <w:rsid w:val="00C768E5"/>
    <w:rsid w:val="00C85D14"/>
    <w:rsid w:val="00C865B9"/>
    <w:rsid w:val="00C91F23"/>
    <w:rsid w:val="00C9201A"/>
    <w:rsid w:val="00C93454"/>
    <w:rsid w:val="00C97763"/>
    <w:rsid w:val="00C97EAC"/>
    <w:rsid w:val="00CA2004"/>
    <w:rsid w:val="00CA5B99"/>
    <w:rsid w:val="00CB150C"/>
    <w:rsid w:val="00CB155A"/>
    <w:rsid w:val="00CB334D"/>
    <w:rsid w:val="00CB345F"/>
    <w:rsid w:val="00CB56D5"/>
    <w:rsid w:val="00CB6376"/>
    <w:rsid w:val="00CB73F8"/>
    <w:rsid w:val="00CC1876"/>
    <w:rsid w:val="00CC2C1E"/>
    <w:rsid w:val="00CC736D"/>
    <w:rsid w:val="00CC7546"/>
    <w:rsid w:val="00CC75F2"/>
    <w:rsid w:val="00CD009B"/>
    <w:rsid w:val="00CD110E"/>
    <w:rsid w:val="00CD1EA8"/>
    <w:rsid w:val="00CD22CB"/>
    <w:rsid w:val="00CD2CD9"/>
    <w:rsid w:val="00CD6656"/>
    <w:rsid w:val="00CF0571"/>
    <w:rsid w:val="00CF29AA"/>
    <w:rsid w:val="00CF3CF8"/>
    <w:rsid w:val="00CF46C3"/>
    <w:rsid w:val="00CF5ABD"/>
    <w:rsid w:val="00CF63CE"/>
    <w:rsid w:val="00CF77A7"/>
    <w:rsid w:val="00D0102B"/>
    <w:rsid w:val="00D03A68"/>
    <w:rsid w:val="00D067C1"/>
    <w:rsid w:val="00D07DE7"/>
    <w:rsid w:val="00D10D08"/>
    <w:rsid w:val="00D13B13"/>
    <w:rsid w:val="00D16C1B"/>
    <w:rsid w:val="00D16E78"/>
    <w:rsid w:val="00D201D3"/>
    <w:rsid w:val="00D22994"/>
    <w:rsid w:val="00D22B88"/>
    <w:rsid w:val="00D261CB"/>
    <w:rsid w:val="00D269FA"/>
    <w:rsid w:val="00D26A64"/>
    <w:rsid w:val="00D26C7A"/>
    <w:rsid w:val="00D27BF8"/>
    <w:rsid w:val="00D31124"/>
    <w:rsid w:val="00D313E0"/>
    <w:rsid w:val="00D325FF"/>
    <w:rsid w:val="00D34FC8"/>
    <w:rsid w:val="00D36017"/>
    <w:rsid w:val="00D4761D"/>
    <w:rsid w:val="00D47630"/>
    <w:rsid w:val="00D517CF"/>
    <w:rsid w:val="00D52B9A"/>
    <w:rsid w:val="00D52ED1"/>
    <w:rsid w:val="00D5367E"/>
    <w:rsid w:val="00D53B1E"/>
    <w:rsid w:val="00D55F3B"/>
    <w:rsid w:val="00D632D4"/>
    <w:rsid w:val="00D6346F"/>
    <w:rsid w:val="00D656A1"/>
    <w:rsid w:val="00D66666"/>
    <w:rsid w:val="00D71CF7"/>
    <w:rsid w:val="00D71E8F"/>
    <w:rsid w:val="00D84ECD"/>
    <w:rsid w:val="00D84EF0"/>
    <w:rsid w:val="00D85D58"/>
    <w:rsid w:val="00D861ED"/>
    <w:rsid w:val="00D86600"/>
    <w:rsid w:val="00D873E0"/>
    <w:rsid w:val="00D90DAB"/>
    <w:rsid w:val="00D93C84"/>
    <w:rsid w:val="00D94F8B"/>
    <w:rsid w:val="00D95FBF"/>
    <w:rsid w:val="00DA442B"/>
    <w:rsid w:val="00DA4A15"/>
    <w:rsid w:val="00DA5988"/>
    <w:rsid w:val="00DB13B5"/>
    <w:rsid w:val="00DB7F78"/>
    <w:rsid w:val="00DC312E"/>
    <w:rsid w:val="00DC317C"/>
    <w:rsid w:val="00DC4FF2"/>
    <w:rsid w:val="00DC79CC"/>
    <w:rsid w:val="00DD3534"/>
    <w:rsid w:val="00DD4CDE"/>
    <w:rsid w:val="00DE4E80"/>
    <w:rsid w:val="00DE523F"/>
    <w:rsid w:val="00DE525F"/>
    <w:rsid w:val="00DF037A"/>
    <w:rsid w:val="00DF1CF3"/>
    <w:rsid w:val="00DF5CF4"/>
    <w:rsid w:val="00E0251B"/>
    <w:rsid w:val="00E02D81"/>
    <w:rsid w:val="00E10D39"/>
    <w:rsid w:val="00E11CFC"/>
    <w:rsid w:val="00E134F4"/>
    <w:rsid w:val="00E162E0"/>
    <w:rsid w:val="00E23568"/>
    <w:rsid w:val="00E245B5"/>
    <w:rsid w:val="00E33E1B"/>
    <w:rsid w:val="00E342CB"/>
    <w:rsid w:val="00E34D3E"/>
    <w:rsid w:val="00E37A9D"/>
    <w:rsid w:val="00E45915"/>
    <w:rsid w:val="00E467AE"/>
    <w:rsid w:val="00E477E7"/>
    <w:rsid w:val="00E51EA4"/>
    <w:rsid w:val="00E524C8"/>
    <w:rsid w:val="00E5360C"/>
    <w:rsid w:val="00E54378"/>
    <w:rsid w:val="00E54D1B"/>
    <w:rsid w:val="00E64B19"/>
    <w:rsid w:val="00E6560E"/>
    <w:rsid w:val="00E66257"/>
    <w:rsid w:val="00E7143D"/>
    <w:rsid w:val="00E71ABD"/>
    <w:rsid w:val="00E720E9"/>
    <w:rsid w:val="00E7568D"/>
    <w:rsid w:val="00E80263"/>
    <w:rsid w:val="00E81C5E"/>
    <w:rsid w:val="00E83B3C"/>
    <w:rsid w:val="00E8420D"/>
    <w:rsid w:val="00E85644"/>
    <w:rsid w:val="00E85856"/>
    <w:rsid w:val="00E85933"/>
    <w:rsid w:val="00E8736B"/>
    <w:rsid w:val="00E90275"/>
    <w:rsid w:val="00E925D4"/>
    <w:rsid w:val="00E93C35"/>
    <w:rsid w:val="00E94413"/>
    <w:rsid w:val="00E97226"/>
    <w:rsid w:val="00EA0035"/>
    <w:rsid w:val="00EA2420"/>
    <w:rsid w:val="00EA2B44"/>
    <w:rsid w:val="00EA33EF"/>
    <w:rsid w:val="00EA65AE"/>
    <w:rsid w:val="00EA74B5"/>
    <w:rsid w:val="00EB5858"/>
    <w:rsid w:val="00EB7E32"/>
    <w:rsid w:val="00EC3417"/>
    <w:rsid w:val="00EC481E"/>
    <w:rsid w:val="00EC4FFD"/>
    <w:rsid w:val="00EC5EFC"/>
    <w:rsid w:val="00ED23A4"/>
    <w:rsid w:val="00ED27DC"/>
    <w:rsid w:val="00ED64CC"/>
    <w:rsid w:val="00ED7FD7"/>
    <w:rsid w:val="00EE3717"/>
    <w:rsid w:val="00EE3D61"/>
    <w:rsid w:val="00EE68E4"/>
    <w:rsid w:val="00EF00B6"/>
    <w:rsid w:val="00EF2FD1"/>
    <w:rsid w:val="00EF33CD"/>
    <w:rsid w:val="00EF6059"/>
    <w:rsid w:val="00EF6747"/>
    <w:rsid w:val="00EF7DD4"/>
    <w:rsid w:val="00F00604"/>
    <w:rsid w:val="00F00C66"/>
    <w:rsid w:val="00F056AF"/>
    <w:rsid w:val="00F05D22"/>
    <w:rsid w:val="00F0654B"/>
    <w:rsid w:val="00F11246"/>
    <w:rsid w:val="00F12924"/>
    <w:rsid w:val="00F12E55"/>
    <w:rsid w:val="00F20014"/>
    <w:rsid w:val="00F20C9B"/>
    <w:rsid w:val="00F2162C"/>
    <w:rsid w:val="00F25BF0"/>
    <w:rsid w:val="00F300CB"/>
    <w:rsid w:val="00F4033E"/>
    <w:rsid w:val="00F412D0"/>
    <w:rsid w:val="00F42C3A"/>
    <w:rsid w:val="00F44E38"/>
    <w:rsid w:val="00F47E93"/>
    <w:rsid w:val="00F52BCC"/>
    <w:rsid w:val="00F5313F"/>
    <w:rsid w:val="00F55512"/>
    <w:rsid w:val="00F57229"/>
    <w:rsid w:val="00F61B86"/>
    <w:rsid w:val="00F61CA5"/>
    <w:rsid w:val="00F6271B"/>
    <w:rsid w:val="00F65890"/>
    <w:rsid w:val="00F6751F"/>
    <w:rsid w:val="00F74E75"/>
    <w:rsid w:val="00F76FED"/>
    <w:rsid w:val="00F81A48"/>
    <w:rsid w:val="00F84B7B"/>
    <w:rsid w:val="00F876B3"/>
    <w:rsid w:val="00FA4CFB"/>
    <w:rsid w:val="00FA4FD6"/>
    <w:rsid w:val="00FA680A"/>
    <w:rsid w:val="00FB33D7"/>
    <w:rsid w:val="00FB5D52"/>
    <w:rsid w:val="00FB5E81"/>
    <w:rsid w:val="00FB62BC"/>
    <w:rsid w:val="00FB714C"/>
    <w:rsid w:val="00FC7899"/>
    <w:rsid w:val="00FD0468"/>
    <w:rsid w:val="00FD17C9"/>
    <w:rsid w:val="00FD2A5B"/>
    <w:rsid w:val="00FD3362"/>
    <w:rsid w:val="00FD6B06"/>
    <w:rsid w:val="00FE4FE6"/>
    <w:rsid w:val="00FE54A0"/>
    <w:rsid w:val="00FE6A5C"/>
    <w:rsid w:val="00FE7CCC"/>
    <w:rsid w:val="00FF0DD2"/>
    <w:rsid w:val="00FF2161"/>
    <w:rsid w:val="00FF3335"/>
    <w:rsid w:val="00FF6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57190B"/>
    <w:pPr>
      <w:keepNext/>
      <w:keepLines/>
      <w:spacing w:before="480" w:after="0"/>
      <w:outlineLvl w:val="0"/>
    </w:pPr>
    <w:rPr>
      <w:rFonts w:ascii="Cambria" w:hAnsi="Cambria"/>
      <w:b/>
      <w:bCs/>
      <w:color w:val="365F91"/>
      <w:sz w:val="28"/>
      <w:szCs w:val="28"/>
    </w:rPr>
  </w:style>
  <w:style w:type="paragraph" w:styleId="Heading2">
    <w:name w:val="heading 2"/>
    <w:basedOn w:val="Normal"/>
    <w:link w:val="Heading2Char"/>
    <w:uiPriority w:val="9"/>
    <w:qFormat/>
    <w:rsid w:val="003C31C9"/>
    <w:pPr>
      <w:spacing w:before="225" w:after="150" w:line="240" w:lineRule="auto"/>
      <w:outlineLvl w:val="1"/>
    </w:pPr>
    <w:rPr>
      <w:rFonts w:ascii="Times New Roman" w:hAnsi="Times New Roman"/>
      <w:b/>
      <w:bCs/>
      <w:color w:val="660000"/>
      <w:sz w:val="32"/>
      <w:szCs w:val="32"/>
      <w:lang w:val="x-none" w:eastAsia="x-none"/>
    </w:rPr>
  </w:style>
  <w:style w:type="paragraph" w:styleId="Heading3">
    <w:name w:val="heading 3"/>
    <w:basedOn w:val="Normal"/>
    <w:next w:val="Normal"/>
    <w:link w:val="Heading3Char"/>
    <w:uiPriority w:val="9"/>
    <w:semiHidden/>
    <w:unhideWhenUsed/>
    <w:qFormat/>
    <w:rsid w:val="0022132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2132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C730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uiPriority w:val="99"/>
    <w:unhideWhenUsed/>
    <w:rsid w:val="00716F94"/>
    <w:rPr>
      <w:color w:val="0000FF"/>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pPr>
    <w:rPr>
      <w:rFonts w:ascii="Arial"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olor w:val="1F497D"/>
    </w:rPr>
  </w:style>
  <w:style w:type="paragraph" w:styleId="NormalWeb">
    <w:name w:val="Normal (Web)"/>
    <w:basedOn w:val="Normal"/>
    <w:uiPriority w:val="99"/>
    <w:unhideWhenUsed/>
    <w:rsid w:val="00166F9E"/>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sid w:val="00166F9E"/>
    <w:rPr>
      <w:b/>
      <w:bCs/>
    </w:rPr>
  </w:style>
  <w:style w:type="character" w:styleId="CommentReference">
    <w:name w:val="annotation reference"/>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lang w:val="x-none" w:eastAsia="x-none"/>
    </w:rPr>
  </w:style>
  <w:style w:type="character" w:customStyle="1" w:styleId="CommentTextChar">
    <w:name w:val="Comment Text Char"/>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link w:val="CommentSubject"/>
    <w:uiPriority w:val="99"/>
    <w:semiHidden/>
    <w:rsid w:val="000B0962"/>
    <w:rPr>
      <w:b/>
      <w:bCs/>
      <w:sz w:val="20"/>
      <w:szCs w:val="20"/>
    </w:rPr>
  </w:style>
  <w:style w:type="character" w:customStyle="1" w:styleId="Heading5Char">
    <w:name w:val="Heading 5 Char"/>
    <w:link w:val="Heading5"/>
    <w:uiPriority w:val="9"/>
    <w:semiHidden/>
    <w:rsid w:val="00BC7302"/>
    <w:rPr>
      <w:rFonts w:ascii="Calibri" w:eastAsia="Times New Roman" w:hAnsi="Calibri" w:cs="Times New Roman"/>
      <w:b/>
      <w:bCs/>
      <w:i/>
      <w:iCs/>
      <w:sz w:val="26"/>
      <w:szCs w:val="26"/>
    </w:rPr>
  </w:style>
  <w:style w:type="character" w:styleId="FollowedHyperlink">
    <w:name w:val="FollowedHyperlink"/>
    <w:uiPriority w:val="99"/>
    <w:semiHidden/>
    <w:unhideWhenUsed/>
    <w:rsid w:val="0000372E"/>
    <w:rPr>
      <w:color w:val="800080"/>
      <w:u w:val="single"/>
    </w:rPr>
  </w:style>
  <w:style w:type="character" w:customStyle="1" w:styleId="Heading1Char">
    <w:name w:val="Heading 1 Char"/>
    <w:link w:val="Heading1"/>
    <w:uiPriority w:val="9"/>
    <w:rsid w:val="0057190B"/>
    <w:rPr>
      <w:rFonts w:ascii="Cambria" w:hAnsi="Cambria"/>
      <w:b/>
      <w:bCs/>
      <w:color w:val="365F91"/>
      <w:sz w:val="28"/>
      <w:szCs w:val="28"/>
    </w:rPr>
  </w:style>
  <w:style w:type="character" w:customStyle="1" w:styleId="10FootnoteNumber">
    <w:name w:val="10. Footnote Number"/>
    <w:uiPriority w:val="1"/>
    <w:rsid w:val="00ED27DC"/>
    <w:rPr>
      <w:rFonts w:ascii="Times New Roman" w:hAnsi="Times New Roman" w:cs="Times New Roman" w:hint="default"/>
      <w:vertAlign w:val="superscript"/>
    </w:rPr>
  </w:style>
  <w:style w:type="paragraph" w:styleId="FootnoteText">
    <w:name w:val="footnote text"/>
    <w:basedOn w:val="Normal"/>
    <w:link w:val="FootnoteTextChar"/>
    <w:uiPriority w:val="99"/>
    <w:semiHidden/>
    <w:unhideWhenUsed/>
    <w:rsid w:val="006147E9"/>
    <w:rPr>
      <w:sz w:val="20"/>
      <w:szCs w:val="20"/>
    </w:rPr>
  </w:style>
  <w:style w:type="character" w:customStyle="1" w:styleId="FootnoteTextChar">
    <w:name w:val="Footnote Text Char"/>
    <w:basedOn w:val="DefaultParagraphFont"/>
    <w:link w:val="FootnoteText"/>
    <w:uiPriority w:val="99"/>
    <w:semiHidden/>
    <w:rsid w:val="006147E9"/>
  </w:style>
  <w:style w:type="character" w:styleId="FootnoteReference">
    <w:name w:val="footnote reference"/>
    <w:uiPriority w:val="99"/>
    <w:semiHidden/>
    <w:unhideWhenUsed/>
    <w:rsid w:val="006147E9"/>
    <w:rPr>
      <w:vertAlign w:val="superscript"/>
    </w:rPr>
  </w:style>
  <w:style w:type="paragraph" w:styleId="Caption">
    <w:name w:val="caption"/>
    <w:basedOn w:val="Normal"/>
    <w:next w:val="Normal"/>
    <w:unhideWhenUsed/>
    <w:qFormat/>
    <w:rsid w:val="009943F8"/>
    <w:pPr>
      <w:spacing w:line="240" w:lineRule="auto"/>
    </w:pPr>
    <w:rPr>
      <w:rFonts w:ascii="Cambria" w:hAnsi="Cambria"/>
      <w:b/>
      <w:bCs/>
      <w:sz w:val="24"/>
      <w:szCs w:val="18"/>
    </w:rPr>
  </w:style>
  <w:style w:type="character" w:customStyle="1" w:styleId="A0">
    <w:name w:val="A0"/>
    <w:uiPriority w:val="99"/>
    <w:rsid w:val="00C97EAC"/>
    <w:rPr>
      <w:rFonts w:cs="Myriad Pro"/>
      <w:color w:val="000000"/>
      <w:sz w:val="22"/>
      <w:szCs w:val="22"/>
    </w:rPr>
  </w:style>
  <w:style w:type="paragraph" w:customStyle="1" w:styleId="FieldText">
    <w:name w:val="Field Text"/>
    <w:basedOn w:val="BodyText"/>
    <w:link w:val="FieldTextChar"/>
    <w:rsid w:val="00893207"/>
    <w:pPr>
      <w:spacing w:after="0" w:line="240" w:lineRule="auto"/>
    </w:pPr>
    <w:rPr>
      <w:rFonts w:ascii="Arial" w:hAnsi="Arial"/>
      <w:b/>
      <w:sz w:val="19"/>
      <w:szCs w:val="19"/>
    </w:rPr>
  </w:style>
  <w:style w:type="character" w:customStyle="1" w:styleId="FieldTextChar">
    <w:name w:val="Field Text Char"/>
    <w:basedOn w:val="BodyTextChar"/>
    <w:link w:val="FieldText"/>
    <w:rsid w:val="00893207"/>
    <w:rPr>
      <w:rFonts w:ascii="Arial" w:hAnsi="Arial"/>
      <w:b/>
      <w:sz w:val="19"/>
      <w:szCs w:val="19"/>
    </w:rPr>
  </w:style>
  <w:style w:type="paragraph" w:styleId="BodyText">
    <w:name w:val="Body Text"/>
    <w:basedOn w:val="Normal"/>
    <w:link w:val="BodyTextChar"/>
    <w:uiPriority w:val="99"/>
    <w:semiHidden/>
    <w:unhideWhenUsed/>
    <w:rsid w:val="00893207"/>
    <w:pPr>
      <w:spacing w:after="120"/>
    </w:pPr>
  </w:style>
  <w:style w:type="character" w:customStyle="1" w:styleId="BodyTextChar">
    <w:name w:val="Body Text Char"/>
    <w:basedOn w:val="DefaultParagraphFont"/>
    <w:link w:val="BodyText"/>
    <w:uiPriority w:val="99"/>
    <w:semiHidden/>
    <w:rsid w:val="00893207"/>
    <w:rPr>
      <w:sz w:val="22"/>
      <w:szCs w:val="22"/>
    </w:rPr>
  </w:style>
  <w:style w:type="character" w:customStyle="1" w:styleId="Heading4Char">
    <w:name w:val="Heading 4 Char"/>
    <w:basedOn w:val="DefaultParagraphFont"/>
    <w:link w:val="Heading4"/>
    <w:uiPriority w:val="9"/>
    <w:semiHidden/>
    <w:rsid w:val="0022132A"/>
    <w:rPr>
      <w:rFonts w:asciiTheme="majorHAnsi" w:eastAsiaTheme="majorEastAsia" w:hAnsiTheme="majorHAnsi" w:cstheme="majorBidi"/>
      <w:b/>
      <w:bCs/>
      <w:i/>
      <w:iCs/>
      <w:color w:val="4F81BD" w:themeColor="accent1"/>
      <w:sz w:val="22"/>
      <w:szCs w:val="22"/>
    </w:rPr>
  </w:style>
  <w:style w:type="character" w:customStyle="1" w:styleId="Heading3Char">
    <w:name w:val="Heading 3 Char"/>
    <w:basedOn w:val="DefaultParagraphFont"/>
    <w:link w:val="Heading3"/>
    <w:uiPriority w:val="9"/>
    <w:semiHidden/>
    <w:rsid w:val="0022132A"/>
    <w:rPr>
      <w:rFonts w:asciiTheme="majorHAnsi" w:eastAsiaTheme="majorEastAsia" w:hAnsiTheme="majorHAnsi" w:cstheme="majorBidi"/>
      <w:b/>
      <w:bCs/>
      <w:color w:val="4F81BD" w:themeColor="accen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57190B"/>
    <w:pPr>
      <w:keepNext/>
      <w:keepLines/>
      <w:spacing w:before="480" w:after="0"/>
      <w:outlineLvl w:val="0"/>
    </w:pPr>
    <w:rPr>
      <w:rFonts w:ascii="Cambria" w:hAnsi="Cambria"/>
      <w:b/>
      <w:bCs/>
      <w:color w:val="365F91"/>
      <w:sz w:val="28"/>
      <w:szCs w:val="28"/>
    </w:rPr>
  </w:style>
  <w:style w:type="paragraph" w:styleId="Heading2">
    <w:name w:val="heading 2"/>
    <w:basedOn w:val="Normal"/>
    <w:link w:val="Heading2Char"/>
    <w:uiPriority w:val="9"/>
    <w:qFormat/>
    <w:rsid w:val="003C31C9"/>
    <w:pPr>
      <w:spacing w:before="225" w:after="150" w:line="240" w:lineRule="auto"/>
      <w:outlineLvl w:val="1"/>
    </w:pPr>
    <w:rPr>
      <w:rFonts w:ascii="Times New Roman" w:hAnsi="Times New Roman"/>
      <w:b/>
      <w:bCs/>
      <w:color w:val="660000"/>
      <w:sz w:val="32"/>
      <w:szCs w:val="32"/>
      <w:lang w:val="x-none" w:eastAsia="x-none"/>
    </w:rPr>
  </w:style>
  <w:style w:type="paragraph" w:styleId="Heading3">
    <w:name w:val="heading 3"/>
    <w:basedOn w:val="Normal"/>
    <w:next w:val="Normal"/>
    <w:link w:val="Heading3Char"/>
    <w:uiPriority w:val="9"/>
    <w:semiHidden/>
    <w:unhideWhenUsed/>
    <w:qFormat/>
    <w:rsid w:val="0022132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2132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C730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uiPriority w:val="99"/>
    <w:unhideWhenUsed/>
    <w:rsid w:val="00716F94"/>
    <w:rPr>
      <w:color w:val="0000FF"/>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pPr>
    <w:rPr>
      <w:rFonts w:ascii="Arial"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olor w:val="1F497D"/>
    </w:rPr>
  </w:style>
  <w:style w:type="paragraph" w:styleId="NormalWeb">
    <w:name w:val="Normal (Web)"/>
    <w:basedOn w:val="Normal"/>
    <w:uiPriority w:val="99"/>
    <w:unhideWhenUsed/>
    <w:rsid w:val="00166F9E"/>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sid w:val="00166F9E"/>
    <w:rPr>
      <w:b/>
      <w:bCs/>
    </w:rPr>
  </w:style>
  <w:style w:type="character" w:styleId="CommentReference">
    <w:name w:val="annotation reference"/>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lang w:val="x-none" w:eastAsia="x-none"/>
    </w:rPr>
  </w:style>
  <w:style w:type="character" w:customStyle="1" w:styleId="CommentTextChar">
    <w:name w:val="Comment Text Char"/>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link w:val="CommentSubject"/>
    <w:uiPriority w:val="99"/>
    <w:semiHidden/>
    <w:rsid w:val="000B0962"/>
    <w:rPr>
      <w:b/>
      <w:bCs/>
      <w:sz w:val="20"/>
      <w:szCs w:val="20"/>
    </w:rPr>
  </w:style>
  <w:style w:type="character" w:customStyle="1" w:styleId="Heading5Char">
    <w:name w:val="Heading 5 Char"/>
    <w:link w:val="Heading5"/>
    <w:uiPriority w:val="9"/>
    <w:semiHidden/>
    <w:rsid w:val="00BC7302"/>
    <w:rPr>
      <w:rFonts w:ascii="Calibri" w:eastAsia="Times New Roman" w:hAnsi="Calibri" w:cs="Times New Roman"/>
      <w:b/>
      <w:bCs/>
      <w:i/>
      <w:iCs/>
      <w:sz w:val="26"/>
      <w:szCs w:val="26"/>
    </w:rPr>
  </w:style>
  <w:style w:type="character" w:styleId="FollowedHyperlink">
    <w:name w:val="FollowedHyperlink"/>
    <w:uiPriority w:val="99"/>
    <w:semiHidden/>
    <w:unhideWhenUsed/>
    <w:rsid w:val="0000372E"/>
    <w:rPr>
      <w:color w:val="800080"/>
      <w:u w:val="single"/>
    </w:rPr>
  </w:style>
  <w:style w:type="character" w:customStyle="1" w:styleId="Heading1Char">
    <w:name w:val="Heading 1 Char"/>
    <w:link w:val="Heading1"/>
    <w:uiPriority w:val="9"/>
    <w:rsid w:val="0057190B"/>
    <w:rPr>
      <w:rFonts w:ascii="Cambria" w:hAnsi="Cambria"/>
      <w:b/>
      <w:bCs/>
      <w:color w:val="365F91"/>
      <w:sz w:val="28"/>
      <w:szCs w:val="28"/>
    </w:rPr>
  </w:style>
  <w:style w:type="character" w:customStyle="1" w:styleId="10FootnoteNumber">
    <w:name w:val="10. Footnote Number"/>
    <w:uiPriority w:val="1"/>
    <w:rsid w:val="00ED27DC"/>
    <w:rPr>
      <w:rFonts w:ascii="Times New Roman" w:hAnsi="Times New Roman" w:cs="Times New Roman" w:hint="default"/>
      <w:vertAlign w:val="superscript"/>
    </w:rPr>
  </w:style>
  <w:style w:type="paragraph" w:styleId="FootnoteText">
    <w:name w:val="footnote text"/>
    <w:basedOn w:val="Normal"/>
    <w:link w:val="FootnoteTextChar"/>
    <w:uiPriority w:val="99"/>
    <w:semiHidden/>
    <w:unhideWhenUsed/>
    <w:rsid w:val="006147E9"/>
    <w:rPr>
      <w:sz w:val="20"/>
      <w:szCs w:val="20"/>
    </w:rPr>
  </w:style>
  <w:style w:type="character" w:customStyle="1" w:styleId="FootnoteTextChar">
    <w:name w:val="Footnote Text Char"/>
    <w:basedOn w:val="DefaultParagraphFont"/>
    <w:link w:val="FootnoteText"/>
    <w:uiPriority w:val="99"/>
    <w:semiHidden/>
    <w:rsid w:val="006147E9"/>
  </w:style>
  <w:style w:type="character" w:styleId="FootnoteReference">
    <w:name w:val="footnote reference"/>
    <w:uiPriority w:val="99"/>
    <w:semiHidden/>
    <w:unhideWhenUsed/>
    <w:rsid w:val="006147E9"/>
    <w:rPr>
      <w:vertAlign w:val="superscript"/>
    </w:rPr>
  </w:style>
  <w:style w:type="paragraph" w:styleId="Caption">
    <w:name w:val="caption"/>
    <w:basedOn w:val="Normal"/>
    <w:next w:val="Normal"/>
    <w:unhideWhenUsed/>
    <w:qFormat/>
    <w:rsid w:val="009943F8"/>
    <w:pPr>
      <w:spacing w:line="240" w:lineRule="auto"/>
    </w:pPr>
    <w:rPr>
      <w:rFonts w:ascii="Cambria" w:hAnsi="Cambria"/>
      <w:b/>
      <w:bCs/>
      <w:sz w:val="24"/>
      <w:szCs w:val="18"/>
    </w:rPr>
  </w:style>
  <w:style w:type="character" w:customStyle="1" w:styleId="A0">
    <w:name w:val="A0"/>
    <w:uiPriority w:val="99"/>
    <w:rsid w:val="00C97EAC"/>
    <w:rPr>
      <w:rFonts w:cs="Myriad Pro"/>
      <w:color w:val="000000"/>
      <w:sz w:val="22"/>
      <w:szCs w:val="22"/>
    </w:rPr>
  </w:style>
  <w:style w:type="paragraph" w:customStyle="1" w:styleId="FieldText">
    <w:name w:val="Field Text"/>
    <w:basedOn w:val="BodyText"/>
    <w:link w:val="FieldTextChar"/>
    <w:rsid w:val="00893207"/>
    <w:pPr>
      <w:spacing w:after="0" w:line="240" w:lineRule="auto"/>
    </w:pPr>
    <w:rPr>
      <w:rFonts w:ascii="Arial" w:hAnsi="Arial"/>
      <w:b/>
      <w:sz w:val="19"/>
      <w:szCs w:val="19"/>
    </w:rPr>
  </w:style>
  <w:style w:type="character" w:customStyle="1" w:styleId="FieldTextChar">
    <w:name w:val="Field Text Char"/>
    <w:basedOn w:val="BodyTextChar"/>
    <w:link w:val="FieldText"/>
    <w:rsid w:val="00893207"/>
    <w:rPr>
      <w:rFonts w:ascii="Arial" w:hAnsi="Arial"/>
      <w:b/>
      <w:sz w:val="19"/>
      <w:szCs w:val="19"/>
    </w:rPr>
  </w:style>
  <w:style w:type="paragraph" w:styleId="BodyText">
    <w:name w:val="Body Text"/>
    <w:basedOn w:val="Normal"/>
    <w:link w:val="BodyTextChar"/>
    <w:uiPriority w:val="99"/>
    <w:semiHidden/>
    <w:unhideWhenUsed/>
    <w:rsid w:val="00893207"/>
    <w:pPr>
      <w:spacing w:after="120"/>
    </w:pPr>
  </w:style>
  <w:style w:type="character" w:customStyle="1" w:styleId="BodyTextChar">
    <w:name w:val="Body Text Char"/>
    <w:basedOn w:val="DefaultParagraphFont"/>
    <w:link w:val="BodyText"/>
    <w:uiPriority w:val="99"/>
    <w:semiHidden/>
    <w:rsid w:val="00893207"/>
    <w:rPr>
      <w:sz w:val="22"/>
      <w:szCs w:val="22"/>
    </w:rPr>
  </w:style>
  <w:style w:type="character" w:customStyle="1" w:styleId="Heading4Char">
    <w:name w:val="Heading 4 Char"/>
    <w:basedOn w:val="DefaultParagraphFont"/>
    <w:link w:val="Heading4"/>
    <w:uiPriority w:val="9"/>
    <w:semiHidden/>
    <w:rsid w:val="0022132A"/>
    <w:rPr>
      <w:rFonts w:asciiTheme="majorHAnsi" w:eastAsiaTheme="majorEastAsia" w:hAnsiTheme="majorHAnsi" w:cstheme="majorBidi"/>
      <w:b/>
      <w:bCs/>
      <w:i/>
      <w:iCs/>
      <w:color w:val="4F81BD" w:themeColor="accent1"/>
      <w:sz w:val="22"/>
      <w:szCs w:val="22"/>
    </w:rPr>
  </w:style>
  <w:style w:type="character" w:customStyle="1" w:styleId="Heading3Char">
    <w:name w:val="Heading 3 Char"/>
    <w:basedOn w:val="DefaultParagraphFont"/>
    <w:link w:val="Heading3"/>
    <w:uiPriority w:val="9"/>
    <w:semiHidden/>
    <w:rsid w:val="0022132A"/>
    <w:rPr>
      <w:rFonts w:asciiTheme="majorHAnsi" w:eastAsiaTheme="majorEastAsia" w:hAnsiTheme="majorHAnsi" w:cstheme="majorBidi"/>
      <w:b/>
      <w:b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866839">
      <w:bodyDiv w:val="1"/>
      <w:marLeft w:val="0"/>
      <w:marRight w:val="0"/>
      <w:marTop w:val="0"/>
      <w:marBottom w:val="0"/>
      <w:divBdr>
        <w:top w:val="none" w:sz="0" w:space="0" w:color="auto"/>
        <w:left w:val="none" w:sz="0" w:space="0" w:color="auto"/>
        <w:bottom w:val="none" w:sz="0" w:space="0" w:color="auto"/>
        <w:right w:val="none" w:sz="0" w:space="0" w:color="auto"/>
      </w:divBdr>
    </w:div>
    <w:div w:id="229846950">
      <w:bodyDiv w:val="1"/>
      <w:marLeft w:val="0"/>
      <w:marRight w:val="0"/>
      <w:marTop w:val="0"/>
      <w:marBottom w:val="0"/>
      <w:divBdr>
        <w:top w:val="none" w:sz="0" w:space="0" w:color="auto"/>
        <w:left w:val="none" w:sz="0" w:space="0" w:color="auto"/>
        <w:bottom w:val="none" w:sz="0" w:space="0" w:color="auto"/>
        <w:right w:val="none" w:sz="0" w:space="0" w:color="auto"/>
      </w:divBdr>
    </w:div>
    <w:div w:id="263926697">
      <w:bodyDiv w:val="1"/>
      <w:marLeft w:val="0"/>
      <w:marRight w:val="0"/>
      <w:marTop w:val="0"/>
      <w:marBottom w:val="0"/>
      <w:divBdr>
        <w:top w:val="none" w:sz="0" w:space="0" w:color="auto"/>
        <w:left w:val="none" w:sz="0" w:space="0" w:color="auto"/>
        <w:bottom w:val="none" w:sz="0" w:space="0" w:color="auto"/>
        <w:right w:val="none" w:sz="0" w:space="0" w:color="auto"/>
      </w:divBdr>
    </w:div>
    <w:div w:id="361244896">
      <w:bodyDiv w:val="1"/>
      <w:marLeft w:val="0"/>
      <w:marRight w:val="0"/>
      <w:marTop w:val="0"/>
      <w:marBottom w:val="0"/>
      <w:divBdr>
        <w:top w:val="none" w:sz="0" w:space="0" w:color="auto"/>
        <w:left w:val="none" w:sz="0" w:space="0" w:color="auto"/>
        <w:bottom w:val="none" w:sz="0" w:space="0" w:color="auto"/>
        <w:right w:val="none" w:sz="0" w:space="0" w:color="auto"/>
      </w:divBdr>
      <w:divsChild>
        <w:div w:id="1742749222">
          <w:marLeft w:val="547"/>
          <w:marRight w:val="0"/>
          <w:marTop w:val="115"/>
          <w:marBottom w:val="0"/>
          <w:divBdr>
            <w:top w:val="none" w:sz="0" w:space="0" w:color="auto"/>
            <w:left w:val="none" w:sz="0" w:space="0" w:color="auto"/>
            <w:bottom w:val="none" w:sz="0" w:space="0" w:color="auto"/>
            <w:right w:val="none" w:sz="0" w:space="0" w:color="auto"/>
          </w:divBdr>
        </w:div>
        <w:div w:id="1071611580">
          <w:marLeft w:val="547"/>
          <w:marRight w:val="0"/>
          <w:marTop w:val="115"/>
          <w:marBottom w:val="0"/>
          <w:divBdr>
            <w:top w:val="none" w:sz="0" w:space="0" w:color="auto"/>
            <w:left w:val="none" w:sz="0" w:space="0" w:color="auto"/>
            <w:bottom w:val="none" w:sz="0" w:space="0" w:color="auto"/>
            <w:right w:val="none" w:sz="0" w:space="0" w:color="auto"/>
          </w:divBdr>
        </w:div>
      </w:divsChild>
    </w:div>
    <w:div w:id="405567469">
      <w:bodyDiv w:val="1"/>
      <w:marLeft w:val="0"/>
      <w:marRight w:val="0"/>
      <w:marTop w:val="0"/>
      <w:marBottom w:val="0"/>
      <w:divBdr>
        <w:top w:val="none" w:sz="0" w:space="0" w:color="auto"/>
        <w:left w:val="none" w:sz="0" w:space="0" w:color="auto"/>
        <w:bottom w:val="none" w:sz="0" w:space="0" w:color="auto"/>
        <w:right w:val="none" w:sz="0" w:space="0" w:color="auto"/>
      </w:divBdr>
      <w:divsChild>
        <w:div w:id="786586144">
          <w:marLeft w:val="0"/>
          <w:marRight w:val="0"/>
          <w:marTop w:val="0"/>
          <w:marBottom w:val="0"/>
          <w:divBdr>
            <w:top w:val="none" w:sz="0" w:space="0" w:color="auto"/>
            <w:left w:val="none" w:sz="0" w:space="0" w:color="auto"/>
            <w:bottom w:val="none" w:sz="0" w:space="0" w:color="auto"/>
            <w:right w:val="none" w:sz="0" w:space="0" w:color="auto"/>
          </w:divBdr>
          <w:divsChild>
            <w:div w:id="2049330566">
              <w:marLeft w:val="0"/>
              <w:marRight w:val="0"/>
              <w:marTop w:val="0"/>
              <w:marBottom w:val="0"/>
              <w:divBdr>
                <w:top w:val="none" w:sz="0" w:space="0" w:color="auto"/>
                <w:left w:val="none" w:sz="0" w:space="0" w:color="auto"/>
                <w:bottom w:val="none" w:sz="0" w:space="0" w:color="auto"/>
                <w:right w:val="none" w:sz="0" w:space="0" w:color="auto"/>
              </w:divBdr>
              <w:divsChild>
                <w:div w:id="1524902341">
                  <w:marLeft w:val="0"/>
                  <w:marRight w:val="0"/>
                  <w:marTop w:val="0"/>
                  <w:marBottom w:val="0"/>
                  <w:divBdr>
                    <w:top w:val="none" w:sz="0" w:space="0" w:color="auto"/>
                    <w:left w:val="none" w:sz="0" w:space="0" w:color="auto"/>
                    <w:bottom w:val="none" w:sz="0" w:space="0" w:color="auto"/>
                    <w:right w:val="none" w:sz="0" w:space="0" w:color="auto"/>
                  </w:divBdr>
                  <w:divsChild>
                    <w:div w:id="278951303">
                      <w:marLeft w:val="0"/>
                      <w:marRight w:val="0"/>
                      <w:marTop w:val="0"/>
                      <w:marBottom w:val="0"/>
                      <w:divBdr>
                        <w:top w:val="none" w:sz="0" w:space="0" w:color="auto"/>
                        <w:left w:val="none" w:sz="0" w:space="0" w:color="auto"/>
                        <w:bottom w:val="none" w:sz="0" w:space="0" w:color="auto"/>
                        <w:right w:val="none" w:sz="0" w:space="0" w:color="auto"/>
                      </w:divBdr>
                      <w:divsChild>
                        <w:div w:id="1600062798">
                          <w:marLeft w:val="0"/>
                          <w:marRight w:val="0"/>
                          <w:marTop w:val="0"/>
                          <w:marBottom w:val="0"/>
                          <w:divBdr>
                            <w:top w:val="none" w:sz="0" w:space="0" w:color="auto"/>
                            <w:left w:val="none" w:sz="0" w:space="0" w:color="auto"/>
                            <w:bottom w:val="none" w:sz="0" w:space="0" w:color="auto"/>
                            <w:right w:val="none" w:sz="0" w:space="0" w:color="auto"/>
                          </w:divBdr>
                          <w:divsChild>
                            <w:div w:id="2027632286">
                              <w:marLeft w:val="225"/>
                              <w:marRight w:val="225"/>
                              <w:marTop w:val="0"/>
                              <w:marBottom w:val="0"/>
                              <w:divBdr>
                                <w:top w:val="none" w:sz="0" w:space="0" w:color="auto"/>
                                <w:left w:val="none" w:sz="0" w:space="0" w:color="auto"/>
                                <w:bottom w:val="none" w:sz="0" w:space="0" w:color="auto"/>
                                <w:right w:val="none" w:sz="0" w:space="0" w:color="auto"/>
                              </w:divBdr>
                              <w:divsChild>
                                <w:div w:id="703870119">
                                  <w:marLeft w:val="75"/>
                                  <w:marRight w:val="75"/>
                                  <w:marTop w:val="0"/>
                                  <w:marBottom w:val="0"/>
                                  <w:divBdr>
                                    <w:top w:val="none" w:sz="0" w:space="0" w:color="auto"/>
                                    <w:left w:val="none" w:sz="0" w:space="0" w:color="auto"/>
                                    <w:bottom w:val="none" w:sz="0" w:space="0" w:color="auto"/>
                                    <w:right w:val="none" w:sz="0" w:space="0" w:color="auto"/>
                                  </w:divBdr>
                                  <w:divsChild>
                                    <w:div w:id="993410373">
                                      <w:marLeft w:val="450"/>
                                      <w:marRight w:val="0"/>
                                      <w:marTop w:val="0"/>
                                      <w:marBottom w:val="0"/>
                                      <w:divBdr>
                                        <w:top w:val="none" w:sz="0" w:space="0" w:color="auto"/>
                                        <w:left w:val="none" w:sz="0" w:space="0" w:color="auto"/>
                                        <w:bottom w:val="none" w:sz="0" w:space="0" w:color="auto"/>
                                        <w:right w:val="none" w:sz="0" w:space="0" w:color="auto"/>
                                      </w:divBdr>
                                      <w:divsChild>
                                        <w:div w:id="885219183">
                                          <w:marLeft w:val="0"/>
                                          <w:marRight w:val="0"/>
                                          <w:marTop w:val="0"/>
                                          <w:marBottom w:val="0"/>
                                          <w:divBdr>
                                            <w:top w:val="none" w:sz="0" w:space="0" w:color="auto"/>
                                            <w:left w:val="none" w:sz="0" w:space="0" w:color="auto"/>
                                            <w:bottom w:val="none" w:sz="0" w:space="0" w:color="auto"/>
                                            <w:right w:val="none" w:sz="0" w:space="0" w:color="auto"/>
                                          </w:divBdr>
                                          <w:divsChild>
                                            <w:div w:id="25024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266863">
      <w:bodyDiv w:val="1"/>
      <w:marLeft w:val="0"/>
      <w:marRight w:val="0"/>
      <w:marTop w:val="0"/>
      <w:marBottom w:val="0"/>
      <w:divBdr>
        <w:top w:val="none" w:sz="0" w:space="0" w:color="auto"/>
        <w:left w:val="none" w:sz="0" w:space="0" w:color="auto"/>
        <w:bottom w:val="none" w:sz="0" w:space="0" w:color="auto"/>
        <w:right w:val="none" w:sz="0" w:space="0" w:color="auto"/>
      </w:divBdr>
    </w:div>
    <w:div w:id="577636162">
      <w:bodyDiv w:val="1"/>
      <w:marLeft w:val="0"/>
      <w:marRight w:val="0"/>
      <w:marTop w:val="0"/>
      <w:marBottom w:val="0"/>
      <w:divBdr>
        <w:top w:val="none" w:sz="0" w:space="0" w:color="auto"/>
        <w:left w:val="none" w:sz="0" w:space="0" w:color="auto"/>
        <w:bottom w:val="none" w:sz="0" w:space="0" w:color="auto"/>
        <w:right w:val="none" w:sz="0" w:space="0" w:color="auto"/>
      </w:divBdr>
    </w:div>
    <w:div w:id="617444963">
      <w:bodyDiv w:val="1"/>
      <w:marLeft w:val="0"/>
      <w:marRight w:val="0"/>
      <w:marTop w:val="0"/>
      <w:marBottom w:val="0"/>
      <w:divBdr>
        <w:top w:val="none" w:sz="0" w:space="0" w:color="auto"/>
        <w:left w:val="none" w:sz="0" w:space="0" w:color="auto"/>
        <w:bottom w:val="none" w:sz="0" w:space="0" w:color="auto"/>
        <w:right w:val="none" w:sz="0" w:space="0" w:color="auto"/>
      </w:divBdr>
    </w:div>
    <w:div w:id="1012293378">
      <w:bodyDiv w:val="1"/>
      <w:marLeft w:val="0"/>
      <w:marRight w:val="0"/>
      <w:marTop w:val="0"/>
      <w:marBottom w:val="0"/>
      <w:divBdr>
        <w:top w:val="none" w:sz="0" w:space="0" w:color="auto"/>
        <w:left w:val="none" w:sz="0" w:space="0" w:color="auto"/>
        <w:bottom w:val="none" w:sz="0" w:space="0" w:color="auto"/>
        <w:right w:val="none" w:sz="0" w:space="0" w:color="auto"/>
      </w:divBdr>
      <w:divsChild>
        <w:div w:id="1947082896">
          <w:marLeft w:val="0"/>
          <w:marRight w:val="0"/>
          <w:marTop w:val="0"/>
          <w:marBottom w:val="0"/>
          <w:divBdr>
            <w:top w:val="none" w:sz="0" w:space="0" w:color="auto"/>
            <w:left w:val="none" w:sz="0" w:space="0" w:color="auto"/>
            <w:bottom w:val="none" w:sz="0" w:space="0" w:color="auto"/>
            <w:right w:val="none" w:sz="0" w:space="0" w:color="auto"/>
          </w:divBdr>
          <w:divsChild>
            <w:div w:id="573590623">
              <w:marLeft w:val="0"/>
              <w:marRight w:val="0"/>
              <w:marTop w:val="0"/>
              <w:marBottom w:val="0"/>
              <w:divBdr>
                <w:top w:val="none" w:sz="0" w:space="0" w:color="auto"/>
                <w:left w:val="none" w:sz="0" w:space="0" w:color="auto"/>
                <w:bottom w:val="none" w:sz="0" w:space="0" w:color="auto"/>
                <w:right w:val="none" w:sz="0" w:space="0" w:color="auto"/>
              </w:divBdr>
              <w:divsChild>
                <w:div w:id="1614285275">
                  <w:marLeft w:val="0"/>
                  <w:marRight w:val="0"/>
                  <w:marTop w:val="0"/>
                  <w:marBottom w:val="0"/>
                  <w:divBdr>
                    <w:top w:val="none" w:sz="0" w:space="0" w:color="auto"/>
                    <w:left w:val="none" w:sz="0" w:space="0" w:color="auto"/>
                    <w:bottom w:val="none" w:sz="0" w:space="0" w:color="auto"/>
                    <w:right w:val="none" w:sz="0" w:space="0" w:color="auto"/>
                  </w:divBdr>
                  <w:divsChild>
                    <w:div w:id="650642658">
                      <w:marLeft w:val="0"/>
                      <w:marRight w:val="0"/>
                      <w:marTop w:val="0"/>
                      <w:marBottom w:val="0"/>
                      <w:divBdr>
                        <w:top w:val="none" w:sz="0" w:space="0" w:color="auto"/>
                        <w:left w:val="none" w:sz="0" w:space="0" w:color="auto"/>
                        <w:bottom w:val="none" w:sz="0" w:space="0" w:color="auto"/>
                        <w:right w:val="none" w:sz="0" w:space="0" w:color="auto"/>
                      </w:divBdr>
                      <w:divsChild>
                        <w:div w:id="1353192517">
                          <w:marLeft w:val="0"/>
                          <w:marRight w:val="0"/>
                          <w:marTop w:val="0"/>
                          <w:marBottom w:val="0"/>
                          <w:divBdr>
                            <w:top w:val="none" w:sz="0" w:space="0" w:color="auto"/>
                            <w:left w:val="none" w:sz="0" w:space="0" w:color="auto"/>
                            <w:bottom w:val="none" w:sz="0" w:space="0" w:color="auto"/>
                            <w:right w:val="none" w:sz="0" w:space="0" w:color="auto"/>
                          </w:divBdr>
                          <w:divsChild>
                            <w:div w:id="1187477007">
                              <w:marLeft w:val="0"/>
                              <w:marRight w:val="0"/>
                              <w:marTop w:val="0"/>
                              <w:marBottom w:val="0"/>
                              <w:divBdr>
                                <w:top w:val="none" w:sz="0" w:space="0" w:color="auto"/>
                                <w:left w:val="none" w:sz="0" w:space="0" w:color="auto"/>
                                <w:bottom w:val="none" w:sz="0" w:space="0" w:color="auto"/>
                                <w:right w:val="none" w:sz="0" w:space="0" w:color="auto"/>
                              </w:divBdr>
                              <w:divsChild>
                                <w:div w:id="1246304476">
                                  <w:marLeft w:val="0"/>
                                  <w:marRight w:val="0"/>
                                  <w:marTop w:val="0"/>
                                  <w:marBottom w:val="0"/>
                                  <w:divBdr>
                                    <w:top w:val="none" w:sz="0" w:space="0" w:color="auto"/>
                                    <w:left w:val="none" w:sz="0" w:space="0" w:color="auto"/>
                                    <w:bottom w:val="none" w:sz="0" w:space="0" w:color="auto"/>
                                    <w:right w:val="none" w:sz="0" w:space="0" w:color="auto"/>
                                  </w:divBdr>
                                  <w:divsChild>
                                    <w:div w:id="1759909901">
                                      <w:marLeft w:val="0"/>
                                      <w:marRight w:val="0"/>
                                      <w:marTop w:val="0"/>
                                      <w:marBottom w:val="0"/>
                                      <w:divBdr>
                                        <w:top w:val="none" w:sz="0" w:space="0" w:color="auto"/>
                                        <w:left w:val="none" w:sz="0" w:space="0" w:color="auto"/>
                                        <w:bottom w:val="none" w:sz="0" w:space="0" w:color="auto"/>
                                        <w:right w:val="none" w:sz="0" w:space="0" w:color="auto"/>
                                      </w:divBdr>
                                      <w:divsChild>
                                        <w:div w:id="828911318">
                                          <w:marLeft w:val="0"/>
                                          <w:marRight w:val="0"/>
                                          <w:marTop w:val="0"/>
                                          <w:marBottom w:val="0"/>
                                          <w:divBdr>
                                            <w:top w:val="none" w:sz="0" w:space="0" w:color="auto"/>
                                            <w:left w:val="none" w:sz="0" w:space="0" w:color="auto"/>
                                            <w:bottom w:val="none" w:sz="0" w:space="0" w:color="auto"/>
                                            <w:right w:val="none" w:sz="0" w:space="0" w:color="auto"/>
                                          </w:divBdr>
                                          <w:divsChild>
                                            <w:div w:id="89281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2864">
      <w:bodyDiv w:val="1"/>
      <w:marLeft w:val="4"/>
      <w:marRight w:val="4"/>
      <w:marTop w:val="4"/>
      <w:marBottom w:val="4"/>
      <w:divBdr>
        <w:top w:val="none" w:sz="0" w:space="0" w:color="auto"/>
        <w:left w:val="none" w:sz="0" w:space="0" w:color="auto"/>
        <w:bottom w:val="none" w:sz="0" w:space="0" w:color="auto"/>
        <w:right w:val="none" w:sz="0" w:space="0" w:color="auto"/>
      </w:divBdr>
      <w:divsChild>
        <w:div w:id="1046640560">
          <w:marLeft w:val="0"/>
          <w:marRight w:val="0"/>
          <w:marTop w:val="0"/>
          <w:marBottom w:val="0"/>
          <w:divBdr>
            <w:top w:val="none" w:sz="0" w:space="0" w:color="auto"/>
            <w:left w:val="none" w:sz="0" w:space="0" w:color="auto"/>
            <w:bottom w:val="none" w:sz="0" w:space="0" w:color="auto"/>
            <w:right w:val="none" w:sz="0" w:space="0" w:color="auto"/>
          </w:divBdr>
          <w:divsChild>
            <w:div w:id="1494763139">
              <w:marLeft w:val="0"/>
              <w:marRight w:val="0"/>
              <w:marTop w:val="0"/>
              <w:marBottom w:val="0"/>
              <w:divBdr>
                <w:top w:val="none" w:sz="0" w:space="0" w:color="auto"/>
                <w:left w:val="none" w:sz="0" w:space="0" w:color="auto"/>
                <w:bottom w:val="none" w:sz="0" w:space="0" w:color="auto"/>
                <w:right w:val="none" w:sz="0" w:space="0" w:color="auto"/>
              </w:divBdr>
              <w:divsChild>
                <w:div w:id="1090736626">
                  <w:marLeft w:val="0"/>
                  <w:marRight w:val="0"/>
                  <w:marTop w:val="0"/>
                  <w:marBottom w:val="180"/>
                  <w:divBdr>
                    <w:top w:val="none" w:sz="0" w:space="0" w:color="auto"/>
                    <w:left w:val="none" w:sz="0" w:space="0" w:color="auto"/>
                    <w:bottom w:val="none" w:sz="0" w:space="0" w:color="auto"/>
                    <w:right w:val="none" w:sz="0" w:space="0" w:color="auto"/>
                  </w:divBdr>
                  <w:divsChild>
                    <w:div w:id="1244727111">
                      <w:marLeft w:val="0"/>
                      <w:marRight w:val="0"/>
                      <w:marTop w:val="0"/>
                      <w:marBottom w:val="0"/>
                      <w:divBdr>
                        <w:top w:val="none" w:sz="0" w:space="0" w:color="auto"/>
                        <w:left w:val="none" w:sz="0" w:space="0" w:color="auto"/>
                        <w:bottom w:val="none" w:sz="0" w:space="0" w:color="auto"/>
                        <w:right w:val="none" w:sz="0" w:space="0" w:color="auto"/>
                      </w:divBdr>
                      <w:divsChild>
                        <w:div w:id="2012834218">
                          <w:marLeft w:val="0"/>
                          <w:marRight w:val="0"/>
                          <w:marTop w:val="0"/>
                          <w:marBottom w:val="0"/>
                          <w:divBdr>
                            <w:top w:val="none" w:sz="0" w:space="0" w:color="auto"/>
                            <w:left w:val="none" w:sz="0" w:space="0" w:color="auto"/>
                            <w:bottom w:val="none" w:sz="0" w:space="0" w:color="auto"/>
                            <w:right w:val="none" w:sz="0" w:space="0" w:color="auto"/>
                          </w:divBdr>
                          <w:divsChild>
                            <w:div w:id="8916104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555613">
      <w:bodyDiv w:val="1"/>
      <w:marLeft w:val="0"/>
      <w:marRight w:val="0"/>
      <w:marTop w:val="0"/>
      <w:marBottom w:val="0"/>
      <w:divBdr>
        <w:top w:val="none" w:sz="0" w:space="0" w:color="auto"/>
        <w:left w:val="none" w:sz="0" w:space="0" w:color="auto"/>
        <w:bottom w:val="none" w:sz="0" w:space="0" w:color="auto"/>
        <w:right w:val="none" w:sz="0" w:space="0" w:color="auto"/>
      </w:divBdr>
      <w:divsChild>
        <w:div w:id="344793428">
          <w:marLeft w:val="1166"/>
          <w:marRight w:val="0"/>
          <w:marTop w:val="91"/>
          <w:marBottom w:val="0"/>
          <w:divBdr>
            <w:top w:val="none" w:sz="0" w:space="0" w:color="auto"/>
            <w:left w:val="none" w:sz="0" w:space="0" w:color="auto"/>
            <w:bottom w:val="none" w:sz="0" w:space="0" w:color="auto"/>
            <w:right w:val="none" w:sz="0" w:space="0" w:color="auto"/>
          </w:divBdr>
        </w:div>
        <w:div w:id="594754679">
          <w:marLeft w:val="1166"/>
          <w:marRight w:val="0"/>
          <w:marTop w:val="91"/>
          <w:marBottom w:val="0"/>
          <w:divBdr>
            <w:top w:val="none" w:sz="0" w:space="0" w:color="auto"/>
            <w:left w:val="none" w:sz="0" w:space="0" w:color="auto"/>
            <w:bottom w:val="none" w:sz="0" w:space="0" w:color="auto"/>
            <w:right w:val="none" w:sz="0" w:space="0" w:color="auto"/>
          </w:divBdr>
        </w:div>
        <w:div w:id="1311716008">
          <w:marLeft w:val="1166"/>
          <w:marRight w:val="0"/>
          <w:marTop w:val="91"/>
          <w:marBottom w:val="0"/>
          <w:divBdr>
            <w:top w:val="none" w:sz="0" w:space="0" w:color="auto"/>
            <w:left w:val="none" w:sz="0" w:space="0" w:color="auto"/>
            <w:bottom w:val="none" w:sz="0" w:space="0" w:color="auto"/>
            <w:right w:val="none" w:sz="0" w:space="0" w:color="auto"/>
          </w:divBdr>
        </w:div>
        <w:div w:id="54358291">
          <w:marLeft w:val="1166"/>
          <w:marRight w:val="0"/>
          <w:marTop w:val="91"/>
          <w:marBottom w:val="0"/>
          <w:divBdr>
            <w:top w:val="none" w:sz="0" w:space="0" w:color="auto"/>
            <w:left w:val="none" w:sz="0" w:space="0" w:color="auto"/>
            <w:bottom w:val="none" w:sz="0" w:space="0" w:color="auto"/>
            <w:right w:val="none" w:sz="0" w:space="0" w:color="auto"/>
          </w:divBdr>
        </w:div>
        <w:div w:id="2037541930">
          <w:marLeft w:val="1166"/>
          <w:marRight w:val="0"/>
          <w:marTop w:val="91"/>
          <w:marBottom w:val="0"/>
          <w:divBdr>
            <w:top w:val="none" w:sz="0" w:space="0" w:color="auto"/>
            <w:left w:val="none" w:sz="0" w:space="0" w:color="auto"/>
            <w:bottom w:val="none" w:sz="0" w:space="0" w:color="auto"/>
            <w:right w:val="none" w:sz="0" w:space="0" w:color="auto"/>
          </w:divBdr>
        </w:div>
      </w:divsChild>
    </w:div>
    <w:div w:id="1102845180">
      <w:bodyDiv w:val="1"/>
      <w:marLeft w:val="0"/>
      <w:marRight w:val="0"/>
      <w:marTop w:val="0"/>
      <w:marBottom w:val="0"/>
      <w:divBdr>
        <w:top w:val="none" w:sz="0" w:space="0" w:color="auto"/>
        <w:left w:val="none" w:sz="0" w:space="0" w:color="auto"/>
        <w:bottom w:val="none" w:sz="0" w:space="0" w:color="auto"/>
        <w:right w:val="none" w:sz="0" w:space="0" w:color="auto"/>
      </w:divBdr>
      <w:divsChild>
        <w:div w:id="873618650">
          <w:marLeft w:val="0"/>
          <w:marRight w:val="0"/>
          <w:marTop w:val="0"/>
          <w:marBottom w:val="0"/>
          <w:divBdr>
            <w:top w:val="none" w:sz="0" w:space="0" w:color="auto"/>
            <w:left w:val="none" w:sz="0" w:space="0" w:color="auto"/>
            <w:bottom w:val="none" w:sz="0" w:space="0" w:color="auto"/>
            <w:right w:val="none" w:sz="0" w:space="0" w:color="auto"/>
          </w:divBdr>
          <w:divsChild>
            <w:div w:id="1110970981">
              <w:marLeft w:val="0"/>
              <w:marRight w:val="0"/>
              <w:marTop w:val="0"/>
              <w:marBottom w:val="0"/>
              <w:divBdr>
                <w:top w:val="none" w:sz="0" w:space="0" w:color="auto"/>
                <w:left w:val="none" w:sz="0" w:space="0" w:color="auto"/>
                <w:bottom w:val="none" w:sz="0" w:space="0" w:color="auto"/>
                <w:right w:val="none" w:sz="0" w:space="0" w:color="auto"/>
              </w:divBdr>
              <w:divsChild>
                <w:div w:id="277445122">
                  <w:marLeft w:val="0"/>
                  <w:marRight w:val="0"/>
                  <w:marTop w:val="0"/>
                  <w:marBottom w:val="0"/>
                  <w:divBdr>
                    <w:top w:val="none" w:sz="0" w:space="0" w:color="auto"/>
                    <w:left w:val="none" w:sz="0" w:space="0" w:color="auto"/>
                    <w:bottom w:val="none" w:sz="0" w:space="0" w:color="auto"/>
                    <w:right w:val="none" w:sz="0" w:space="0" w:color="auto"/>
                  </w:divBdr>
                  <w:divsChild>
                    <w:div w:id="1071736903">
                      <w:marLeft w:val="0"/>
                      <w:marRight w:val="0"/>
                      <w:marTop w:val="0"/>
                      <w:marBottom w:val="0"/>
                      <w:divBdr>
                        <w:top w:val="none" w:sz="0" w:space="0" w:color="auto"/>
                        <w:left w:val="none" w:sz="0" w:space="0" w:color="auto"/>
                        <w:bottom w:val="none" w:sz="0" w:space="0" w:color="auto"/>
                        <w:right w:val="none" w:sz="0" w:space="0" w:color="auto"/>
                      </w:divBdr>
                      <w:divsChild>
                        <w:div w:id="250893910">
                          <w:marLeft w:val="0"/>
                          <w:marRight w:val="0"/>
                          <w:marTop w:val="0"/>
                          <w:marBottom w:val="0"/>
                          <w:divBdr>
                            <w:top w:val="none" w:sz="0" w:space="0" w:color="auto"/>
                            <w:left w:val="none" w:sz="0" w:space="0" w:color="auto"/>
                            <w:bottom w:val="none" w:sz="0" w:space="0" w:color="auto"/>
                            <w:right w:val="none" w:sz="0" w:space="0" w:color="auto"/>
                          </w:divBdr>
                          <w:divsChild>
                            <w:div w:id="591160691">
                              <w:marLeft w:val="0"/>
                              <w:marRight w:val="0"/>
                              <w:marTop w:val="0"/>
                              <w:marBottom w:val="0"/>
                              <w:divBdr>
                                <w:top w:val="none" w:sz="0" w:space="0" w:color="auto"/>
                                <w:left w:val="none" w:sz="0" w:space="0" w:color="auto"/>
                                <w:bottom w:val="none" w:sz="0" w:space="0" w:color="auto"/>
                                <w:right w:val="none" w:sz="0" w:space="0" w:color="auto"/>
                              </w:divBdr>
                              <w:divsChild>
                                <w:div w:id="807087828">
                                  <w:marLeft w:val="0"/>
                                  <w:marRight w:val="0"/>
                                  <w:marTop w:val="0"/>
                                  <w:marBottom w:val="0"/>
                                  <w:divBdr>
                                    <w:top w:val="none" w:sz="0" w:space="0" w:color="auto"/>
                                    <w:left w:val="none" w:sz="0" w:space="0" w:color="auto"/>
                                    <w:bottom w:val="none" w:sz="0" w:space="0" w:color="auto"/>
                                    <w:right w:val="none" w:sz="0" w:space="0" w:color="auto"/>
                                  </w:divBdr>
                                  <w:divsChild>
                                    <w:div w:id="1570186814">
                                      <w:marLeft w:val="0"/>
                                      <w:marRight w:val="0"/>
                                      <w:marTop w:val="0"/>
                                      <w:marBottom w:val="0"/>
                                      <w:divBdr>
                                        <w:top w:val="none" w:sz="0" w:space="0" w:color="auto"/>
                                        <w:left w:val="none" w:sz="0" w:space="0" w:color="auto"/>
                                        <w:bottom w:val="none" w:sz="0" w:space="0" w:color="auto"/>
                                        <w:right w:val="none" w:sz="0" w:space="0" w:color="auto"/>
                                      </w:divBdr>
                                      <w:divsChild>
                                        <w:div w:id="1725136030">
                                          <w:marLeft w:val="0"/>
                                          <w:marRight w:val="0"/>
                                          <w:marTop w:val="0"/>
                                          <w:marBottom w:val="0"/>
                                          <w:divBdr>
                                            <w:top w:val="none" w:sz="0" w:space="0" w:color="auto"/>
                                            <w:left w:val="none" w:sz="0" w:space="0" w:color="auto"/>
                                            <w:bottom w:val="none" w:sz="0" w:space="0" w:color="auto"/>
                                            <w:right w:val="none" w:sz="0" w:space="0" w:color="auto"/>
                                          </w:divBdr>
                                          <w:divsChild>
                                            <w:div w:id="41471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9319410">
      <w:bodyDiv w:val="1"/>
      <w:marLeft w:val="0"/>
      <w:marRight w:val="0"/>
      <w:marTop w:val="0"/>
      <w:marBottom w:val="0"/>
      <w:divBdr>
        <w:top w:val="none" w:sz="0" w:space="0" w:color="auto"/>
        <w:left w:val="none" w:sz="0" w:space="0" w:color="auto"/>
        <w:bottom w:val="none" w:sz="0" w:space="0" w:color="auto"/>
        <w:right w:val="none" w:sz="0" w:space="0" w:color="auto"/>
      </w:divBdr>
    </w:div>
    <w:div w:id="1160581534">
      <w:bodyDiv w:val="1"/>
      <w:marLeft w:val="0"/>
      <w:marRight w:val="0"/>
      <w:marTop w:val="0"/>
      <w:marBottom w:val="0"/>
      <w:divBdr>
        <w:top w:val="none" w:sz="0" w:space="0" w:color="auto"/>
        <w:left w:val="none" w:sz="0" w:space="0" w:color="auto"/>
        <w:bottom w:val="none" w:sz="0" w:space="0" w:color="auto"/>
        <w:right w:val="none" w:sz="0" w:space="0" w:color="auto"/>
      </w:divBdr>
    </w:div>
    <w:div w:id="1355040332">
      <w:bodyDiv w:val="1"/>
      <w:marLeft w:val="0"/>
      <w:marRight w:val="0"/>
      <w:marTop w:val="0"/>
      <w:marBottom w:val="0"/>
      <w:divBdr>
        <w:top w:val="none" w:sz="0" w:space="0" w:color="auto"/>
        <w:left w:val="none" w:sz="0" w:space="0" w:color="auto"/>
        <w:bottom w:val="none" w:sz="0" w:space="0" w:color="auto"/>
        <w:right w:val="none" w:sz="0" w:space="0" w:color="auto"/>
      </w:divBdr>
    </w:div>
    <w:div w:id="1436173055">
      <w:bodyDiv w:val="1"/>
      <w:marLeft w:val="0"/>
      <w:marRight w:val="0"/>
      <w:marTop w:val="0"/>
      <w:marBottom w:val="0"/>
      <w:divBdr>
        <w:top w:val="none" w:sz="0" w:space="0" w:color="auto"/>
        <w:left w:val="none" w:sz="0" w:space="0" w:color="auto"/>
        <w:bottom w:val="none" w:sz="0" w:space="0" w:color="auto"/>
        <w:right w:val="none" w:sz="0" w:space="0" w:color="auto"/>
      </w:divBdr>
    </w:div>
    <w:div w:id="1487940285">
      <w:bodyDiv w:val="1"/>
      <w:marLeft w:val="0"/>
      <w:marRight w:val="0"/>
      <w:marTop w:val="0"/>
      <w:marBottom w:val="0"/>
      <w:divBdr>
        <w:top w:val="none" w:sz="0" w:space="0" w:color="auto"/>
        <w:left w:val="none" w:sz="0" w:space="0" w:color="auto"/>
        <w:bottom w:val="none" w:sz="0" w:space="0" w:color="auto"/>
        <w:right w:val="none" w:sz="0" w:space="0" w:color="auto"/>
      </w:divBdr>
    </w:div>
    <w:div w:id="1499229128">
      <w:bodyDiv w:val="1"/>
      <w:marLeft w:val="0"/>
      <w:marRight w:val="0"/>
      <w:marTop w:val="0"/>
      <w:marBottom w:val="0"/>
      <w:divBdr>
        <w:top w:val="none" w:sz="0" w:space="0" w:color="auto"/>
        <w:left w:val="none" w:sz="0" w:space="0" w:color="auto"/>
        <w:bottom w:val="none" w:sz="0" w:space="0" w:color="auto"/>
        <w:right w:val="none" w:sz="0" w:space="0" w:color="auto"/>
      </w:divBdr>
      <w:divsChild>
        <w:div w:id="712390599">
          <w:marLeft w:val="0"/>
          <w:marRight w:val="0"/>
          <w:marTop w:val="0"/>
          <w:marBottom w:val="0"/>
          <w:divBdr>
            <w:top w:val="none" w:sz="0" w:space="0" w:color="auto"/>
            <w:left w:val="none" w:sz="0" w:space="0" w:color="auto"/>
            <w:bottom w:val="none" w:sz="0" w:space="0" w:color="auto"/>
            <w:right w:val="none" w:sz="0" w:space="0" w:color="auto"/>
          </w:divBdr>
          <w:divsChild>
            <w:div w:id="1237864271">
              <w:marLeft w:val="0"/>
              <w:marRight w:val="0"/>
              <w:marTop w:val="0"/>
              <w:marBottom w:val="0"/>
              <w:divBdr>
                <w:top w:val="none" w:sz="0" w:space="0" w:color="auto"/>
                <w:left w:val="none" w:sz="0" w:space="0" w:color="auto"/>
                <w:bottom w:val="none" w:sz="0" w:space="0" w:color="auto"/>
                <w:right w:val="none" w:sz="0" w:space="0" w:color="auto"/>
              </w:divBdr>
              <w:divsChild>
                <w:div w:id="126047410">
                  <w:marLeft w:val="0"/>
                  <w:marRight w:val="0"/>
                  <w:marTop w:val="0"/>
                  <w:marBottom w:val="0"/>
                  <w:divBdr>
                    <w:top w:val="none" w:sz="0" w:space="0" w:color="auto"/>
                    <w:left w:val="none" w:sz="0" w:space="0" w:color="auto"/>
                    <w:bottom w:val="none" w:sz="0" w:space="0" w:color="auto"/>
                    <w:right w:val="none" w:sz="0" w:space="0" w:color="auto"/>
                  </w:divBdr>
                  <w:divsChild>
                    <w:div w:id="1535383424">
                      <w:marLeft w:val="0"/>
                      <w:marRight w:val="0"/>
                      <w:marTop w:val="0"/>
                      <w:marBottom w:val="0"/>
                      <w:divBdr>
                        <w:top w:val="none" w:sz="0" w:space="0" w:color="auto"/>
                        <w:left w:val="none" w:sz="0" w:space="0" w:color="auto"/>
                        <w:bottom w:val="none" w:sz="0" w:space="0" w:color="auto"/>
                        <w:right w:val="none" w:sz="0" w:space="0" w:color="auto"/>
                      </w:divBdr>
                      <w:divsChild>
                        <w:div w:id="717514488">
                          <w:marLeft w:val="0"/>
                          <w:marRight w:val="0"/>
                          <w:marTop w:val="0"/>
                          <w:marBottom w:val="0"/>
                          <w:divBdr>
                            <w:top w:val="none" w:sz="0" w:space="0" w:color="auto"/>
                            <w:left w:val="none" w:sz="0" w:space="0" w:color="auto"/>
                            <w:bottom w:val="none" w:sz="0" w:space="0" w:color="auto"/>
                            <w:right w:val="none" w:sz="0" w:space="0" w:color="auto"/>
                          </w:divBdr>
                          <w:divsChild>
                            <w:div w:id="16204222">
                              <w:marLeft w:val="225"/>
                              <w:marRight w:val="225"/>
                              <w:marTop w:val="0"/>
                              <w:marBottom w:val="0"/>
                              <w:divBdr>
                                <w:top w:val="none" w:sz="0" w:space="0" w:color="auto"/>
                                <w:left w:val="none" w:sz="0" w:space="0" w:color="auto"/>
                                <w:bottom w:val="none" w:sz="0" w:space="0" w:color="auto"/>
                                <w:right w:val="none" w:sz="0" w:space="0" w:color="auto"/>
                              </w:divBdr>
                              <w:divsChild>
                                <w:div w:id="792134563">
                                  <w:marLeft w:val="75"/>
                                  <w:marRight w:val="75"/>
                                  <w:marTop w:val="0"/>
                                  <w:marBottom w:val="0"/>
                                  <w:divBdr>
                                    <w:top w:val="none" w:sz="0" w:space="0" w:color="auto"/>
                                    <w:left w:val="none" w:sz="0" w:space="0" w:color="auto"/>
                                    <w:bottom w:val="none" w:sz="0" w:space="0" w:color="auto"/>
                                    <w:right w:val="none" w:sz="0" w:space="0" w:color="auto"/>
                                  </w:divBdr>
                                  <w:divsChild>
                                    <w:div w:id="1345015435">
                                      <w:marLeft w:val="0"/>
                                      <w:marRight w:val="0"/>
                                      <w:marTop w:val="0"/>
                                      <w:marBottom w:val="0"/>
                                      <w:divBdr>
                                        <w:top w:val="none" w:sz="0" w:space="0" w:color="auto"/>
                                        <w:left w:val="none" w:sz="0" w:space="0" w:color="auto"/>
                                        <w:bottom w:val="none" w:sz="0" w:space="0" w:color="auto"/>
                                        <w:right w:val="none" w:sz="0" w:space="0" w:color="auto"/>
                                      </w:divBdr>
                                    </w:div>
                                    <w:div w:id="129278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743211118">
      <w:bodyDiv w:val="1"/>
      <w:marLeft w:val="0"/>
      <w:marRight w:val="0"/>
      <w:marTop w:val="0"/>
      <w:marBottom w:val="0"/>
      <w:divBdr>
        <w:top w:val="none" w:sz="0" w:space="0" w:color="auto"/>
        <w:left w:val="none" w:sz="0" w:space="0" w:color="auto"/>
        <w:bottom w:val="none" w:sz="0" w:space="0" w:color="auto"/>
        <w:right w:val="none" w:sz="0" w:space="0" w:color="auto"/>
      </w:divBdr>
    </w:div>
    <w:div w:id="193647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bls.gov/ncs/ocs/sp/nctb1349.pdf" TargetMode="External"/><Relationship Id="rId4" Type="http://schemas.microsoft.com/office/2007/relationships/stylesWithEffects" Target="stylesWithEffects.xml"/><Relationship Id="rId9" Type="http://schemas.openxmlformats.org/officeDocument/2006/relationships/hyperlink" Target="mailto:Email:%20aboey@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1E867-0692-4DEA-8A70-AB73B99B6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797</TotalTime>
  <Pages>11</Pages>
  <Words>3593</Words>
  <Characters>20484</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24029</CharactersWithSpaces>
  <SharedDoc>false</SharedDoc>
  <HLinks>
    <vt:vector size="36" baseType="variant">
      <vt:variant>
        <vt:i4>7012471</vt:i4>
      </vt:variant>
      <vt:variant>
        <vt:i4>15</vt:i4>
      </vt:variant>
      <vt:variant>
        <vt:i4>0</vt:i4>
      </vt:variant>
      <vt:variant>
        <vt:i4>5</vt:i4>
      </vt:variant>
      <vt:variant>
        <vt:lpwstr>http://www.bls.gov/ncs/ocs/sp/nctb1349.pdf</vt:lpwstr>
      </vt:variant>
      <vt:variant>
        <vt:lpwstr/>
      </vt:variant>
      <vt:variant>
        <vt:i4>3604517</vt:i4>
      </vt:variant>
      <vt:variant>
        <vt:i4>12</vt:i4>
      </vt:variant>
      <vt:variant>
        <vt:i4>0</vt:i4>
      </vt:variant>
      <vt:variant>
        <vt:i4>5</vt:i4>
      </vt:variant>
      <vt:variant>
        <vt:lpwstr>http://www.cdc.gov/epiinfo</vt:lpwstr>
      </vt:variant>
      <vt:variant>
        <vt:lpwstr/>
      </vt:variant>
      <vt:variant>
        <vt:i4>5439558</vt:i4>
      </vt:variant>
      <vt:variant>
        <vt:i4>9</vt:i4>
      </vt:variant>
      <vt:variant>
        <vt:i4>0</vt:i4>
      </vt:variant>
      <vt:variant>
        <vt:i4>5</vt:i4>
      </vt:variant>
      <vt:variant>
        <vt:lpwstr>http://www.cdc.gov/vitalsigns</vt:lpwstr>
      </vt:variant>
      <vt:variant>
        <vt:lpwstr/>
      </vt:variant>
      <vt:variant>
        <vt:i4>2097207</vt:i4>
      </vt:variant>
      <vt:variant>
        <vt:i4>6</vt:i4>
      </vt:variant>
      <vt:variant>
        <vt:i4>0</vt:i4>
      </vt:variant>
      <vt:variant>
        <vt:i4>5</vt:i4>
      </vt:variant>
      <vt:variant>
        <vt:lpwstr>http://www.cdc.gov/mmwr</vt:lpwstr>
      </vt:variant>
      <vt:variant>
        <vt:lpwstr/>
      </vt:variant>
      <vt:variant>
        <vt:i4>5046356</vt:i4>
      </vt:variant>
      <vt:variant>
        <vt:i4>3</vt:i4>
      </vt:variant>
      <vt:variant>
        <vt:i4>0</vt:i4>
      </vt:variant>
      <vt:variant>
        <vt:i4>5</vt:i4>
      </vt:variant>
      <vt:variant>
        <vt:lpwstr>http://www.thecommuntyguide.org/</vt:lpwstr>
      </vt:variant>
      <vt:variant>
        <vt:lpwstr/>
      </vt:variant>
      <vt:variant>
        <vt:i4>1638508</vt:i4>
      </vt:variant>
      <vt:variant>
        <vt:i4>0</vt:i4>
      </vt:variant>
      <vt:variant>
        <vt:i4>0</vt:i4>
      </vt:variant>
      <vt:variant>
        <vt:i4>5</vt:i4>
      </vt:variant>
      <vt:variant>
        <vt:lpwstr>mailto:Email:%20ybrown1@cdc.gov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Hurd, Katharine (CDC/OSELS/EAPO) (CTR)</dc:creator>
  <cp:lastModifiedBy>Rasulnia, Bobby (CDC/OSTLTS/DPHPI)</cp:lastModifiedBy>
  <cp:revision>59</cp:revision>
  <cp:lastPrinted>2012-09-24T14:30:00Z</cp:lastPrinted>
  <dcterms:created xsi:type="dcterms:W3CDTF">2013-03-15T19:55:00Z</dcterms:created>
  <dcterms:modified xsi:type="dcterms:W3CDTF">2013-08-30T22:03:00Z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-810905402</vt:i4>
  </property>
</Properties>
</file>