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643" w:rsidRPr="008D1643" w:rsidRDefault="008D1643" w:rsidP="001610C4">
      <w:pPr>
        <w:rPr>
          <w:rFonts w:cs="Courier New"/>
          <w:b/>
          <w:bCs/>
        </w:rPr>
      </w:pPr>
      <w:r w:rsidRPr="008D1643">
        <w:rPr>
          <w:rFonts w:cs="Courier New"/>
          <w:b/>
          <w:bCs/>
        </w:rPr>
        <w:t xml:space="preserve">Attachment A. EHDI-IS Cooperative Agreement </w:t>
      </w:r>
    </w:p>
    <w:p w:rsidR="008D1643" w:rsidRPr="008D1643" w:rsidRDefault="008D1643" w:rsidP="001610C4">
      <w:pPr>
        <w:rPr>
          <w:rFonts w:cs="Courier New"/>
          <w:bCs/>
        </w:rPr>
      </w:pPr>
    </w:p>
    <w:p w:rsidR="006C3F75" w:rsidRPr="008D1643" w:rsidRDefault="006C3F75" w:rsidP="001610C4">
      <w:pPr>
        <w:rPr>
          <w:rFonts w:cs="Courier New"/>
          <w:bCs/>
        </w:rPr>
      </w:pPr>
      <w:r w:rsidRPr="008D1643">
        <w:rPr>
          <w:rFonts w:cs="Courier New"/>
          <w:bCs/>
        </w:rPr>
        <w:t>A</w:t>
      </w:r>
      <w:r w:rsidR="001610C4" w:rsidRPr="008D1643">
        <w:rPr>
          <w:rFonts w:cs="Courier New"/>
          <w:bCs/>
        </w:rPr>
        <w:t>mendments have been incorporated into FOA CDC-RFA-DD11-1101 – Development, Maintenance and Enhancement of Early Hearing Detection and Intervention</w:t>
      </w:r>
      <w:r w:rsidRPr="008D1643">
        <w:rPr>
          <w:rFonts w:cs="Courier New"/>
          <w:bCs/>
        </w:rPr>
        <w:t xml:space="preserve"> on February 3</w:t>
      </w:r>
      <w:r w:rsidR="00291BAA" w:rsidRPr="008D1643">
        <w:rPr>
          <w:rFonts w:cs="Courier New"/>
          <w:bCs/>
        </w:rPr>
        <w:t>, 2011</w:t>
      </w:r>
      <w:r w:rsidRPr="008D1643">
        <w:rPr>
          <w:rFonts w:cs="Courier New"/>
          <w:bCs/>
        </w:rPr>
        <w:t xml:space="preserve"> to the following sections:</w:t>
      </w:r>
    </w:p>
    <w:p w:rsidR="00CE3746" w:rsidRPr="008D1643" w:rsidRDefault="00CE3746" w:rsidP="00CE3746">
      <w:pPr>
        <w:rPr>
          <w:rFonts w:cs="Courier New"/>
          <w:bCs/>
        </w:rPr>
      </w:pPr>
    </w:p>
    <w:p w:rsidR="00291BAA" w:rsidRPr="008D1643" w:rsidRDefault="00BD55E4" w:rsidP="00BD55E4">
      <w:pPr>
        <w:rPr>
          <w:rFonts w:cs="Courier New"/>
          <w:bCs/>
        </w:rPr>
      </w:pPr>
      <w:r w:rsidRPr="008D1643">
        <w:rPr>
          <w:rFonts w:cs="Courier New"/>
          <w:bCs/>
        </w:rPr>
        <w:t xml:space="preserve">I. </w:t>
      </w:r>
      <w:r w:rsidR="00CE3746" w:rsidRPr="008D1643">
        <w:rPr>
          <w:rFonts w:cs="Courier New"/>
          <w:bCs/>
        </w:rPr>
        <w:t xml:space="preserve">Authorization and Intent </w:t>
      </w:r>
      <w:r w:rsidR="00291BAA" w:rsidRPr="008D1643">
        <w:rPr>
          <w:rFonts w:cs="Courier New"/>
          <w:bCs/>
        </w:rPr>
        <w:t>Pre application support</w:t>
      </w:r>
    </w:p>
    <w:p w:rsidR="00291BAA" w:rsidRPr="008D1643" w:rsidRDefault="00291BAA" w:rsidP="00291BAA">
      <w:pPr>
        <w:rPr>
          <w:rFonts w:cs="Courier New"/>
          <w:bCs/>
        </w:rPr>
      </w:pPr>
    </w:p>
    <w:p w:rsidR="00CE3746" w:rsidRPr="008D1643" w:rsidRDefault="00BD55E4" w:rsidP="00BD55E4">
      <w:pPr>
        <w:rPr>
          <w:rFonts w:cs="Courier New"/>
          <w:bCs/>
        </w:rPr>
      </w:pPr>
      <w:r w:rsidRPr="008D1643">
        <w:rPr>
          <w:rFonts w:cs="Courier New"/>
          <w:bCs/>
        </w:rPr>
        <w:t xml:space="preserve">V.   </w:t>
      </w:r>
      <w:r w:rsidR="00CE3746" w:rsidRPr="008D1643">
        <w:rPr>
          <w:rFonts w:cs="Courier New"/>
          <w:bCs/>
        </w:rPr>
        <w:t>Application Content</w:t>
      </w:r>
    </w:p>
    <w:p w:rsidR="00291BAA" w:rsidRPr="008D1643" w:rsidRDefault="00291BAA" w:rsidP="001610C4">
      <w:pPr>
        <w:rPr>
          <w:rFonts w:cs="Courier New"/>
          <w:bCs/>
        </w:rPr>
      </w:pPr>
    </w:p>
    <w:p w:rsidR="006C3F75" w:rsidRPr="008D1643" w:rsidRDefault="00BD55E4" w:rsidP="001610C4">
      <w:pPr>
        <w:rPr>
          <w:rFonts w:cs="Courier New"/>
          <w:bCs/>
        </w:rPr>
      </w:pPr>
      <w:r w:rsidRPr="008D1643">
        <w:rPr>
          <w:rFonts w:cs="Courier New"/>
          <w:bCs/>
        </w:rPr>
        <w:t>VI</w:t>
      </w:r>
      <w:proofErr w:type="gramStart"/>
      <w:r w:rsidRPr="008D1643">
        <w:rPr>
          <w:rFonts w:cs="Courier New"/>
          <w:bCs/>
        </w:rPr>
        <w:t>.  Evaluation</w:t>
      </w:r>
      <w:proofErr w:type="gramEnd"/>
      <w:r w:rsidRPr="008D1643">
        <w:rPr>
          <w:rFonts w:cs="Courier New"/>
          <w:bCs/>
        </w:rPr>
        <w:t xml:space="preserve"> Criteria </w:t>
      </w:r>
    </w:p>
    <w:p w:rsidR="00BD55E4" w:rsidRPr="008D1643" w:rsidRDefault="00BD55E4" w:rsidP="001610C4">
      <w:pPr>
        <w:rPr>
          <w:rFonts w:cs="Courier New"/>
          <w:bCs/>
        </w:rPr>
      </w:pPr>
    </w:p>
    <w:p w:rsidR="00BD55E4" w:rsidRPr="008D1643" w:rsidRDefault="00BD55E4" w:rsidP="001610C4">
      <w:pPr>
        <w:rPr>
          <w:rFonts w:cs="Courier New"/>
          <w:bCs/>
        </w:rPr>
      </w:pPr>
      <w:r w:rsidRPr="008D1643">
        <w:rPr>
          <w:rFonts w:cs="Courier New"/>
          <w:bCs/>
        </w:rPr>
        <w:t>VIII. Agency Contacts</w:t>
      </w:r>
      <w:bookmarkStart w:id="0" w:name="_GoBack"/>
      <w:bookmarkEnd w:id="0"/>
    </w:p>
    <w:p w:rsidR="00BD55E4" w:rsidRPr="008D1643" w:rsidRDefault="00BD55E4" w:rsidP="001610C4">
      <w:pPr>
        <w:rPr>
          <w:rFonts w:cs="Courier New"/>
          <w:bCs/>
        </w:rPr>
      </w:pPr>
    </w:p>
    <w:p w:rsidR="003C2571" w:rsidRPr="008D1643" w:rsidRDefault="003C2571" w:rsidP="001610C4">
      <w:pPr>
        <w:rPr>
          <w:rFonts w:cs="Courier New"/>
          <w:bCs/>
        </w:rPr>
      </w:pPr>
      <w:r w:rsidRPr="008D1643">
        <w:rPr>
          <w:rFonts w:cs="Courier New"/>
          <w:bCs/>
        </w:rPr>
        <w:t>Appendix A</w:t>
      </w:r>
    </w:p>
    <w:p w:rsidR="003C2571" w:rsidRPr="008D1643" w:rsidRDefault="003C2571" w:rsidP="001610C4">
      <w:pPr>
        <w:rPr>
          <w:rFonts w:cs="Courier New"/>
          <w:bCs/>
        </w:rPr>
      </w:pPr>
    </w:p>
    <w:p w:rsidR="00BD55E4" w:rsidRPr="008D1643" w:rsidRDefault="00BD55E4" w:rsidP="001610C4">
      <w:pPr>
        <w:rPr>
          <w:rFonts w:cs="Courier New"/>
          <w:bCs/>
        </w:rPr>
      </w:pPr>
      <w:r w:rsidRPr="008D1643">
        <w:rPr>
          <w:rFonts w:cs="Courier New"/>
          <w:bCs/>
        </w:rPr>
        <w:t>Appendix D</w:t>
      </w:r>
    </w:p>
    <w:p w:rsidR="00511833" w:rsidRPr="008D1643" w:rsidRDefault="00511833" w:rsidP="001610C4">
      <w:pPr>
        <w:rPr>
          <w:rFonts w:cs="Courier New"/>
          <w:bCs/>
        </w:rPr>
      </w:pPr>
    </w:p>
    <w:p w:rsidR="00511833" w:rsidRPr="008D1643" w:rsidRDefault="00511833" w:rsidP="001610C4">
      <w:pPr>
        <w:rPr>
          <w:rFonts w:cs="Courier New"/>
          <w:bCs/>
        </w:rPr>
      </w:pPr>
      <w:r w:rsidRPr="008D1643">
        <w:rPr>
          <w:rFonts w:cs="Courier New"/>
          <w:bCs/>
        </w:rPr>
        <w:t>Appendix E Replace 2007 EHDI Hearing Screening and Follow-up Survey (HSFS) with 2009 CDC Hearing Screening and Follow-up Survey (HSFS)</w:t>
      </w:r>
    </w:p>
    <w:p w:rsidR="00BD55E4" w:rsidRPr="008D1643" w:rsidRDefault="00BD55E4" w:rsidP="001610C4">
      <w:pPr>
        <w:rPr>
          <w:rFonts w:cs="Courier New"/>
          <w:bCs/>
        </w:rPr>
      </w:pPr>
    </w:p>
    <w:p w:rsidR="00BD55E4" w:rsidRPr="008D1643" w:rsidRDefault="00BD55E4" w:rsidP="001610C4">
      <w:pPr>
        <w:rPr>
          <w:rFonts w:cs="Courier New"/>
          <w:bCs/>
        </w:rPr>
      </w:pPr>
      <w:r w:rsidRPr="008D1643">
        <w:rPr>
          <w:rFonts w:cs="Courier New"/>
          <w:bCs/>
        </w:rPr>
        <w:t>ALL AMENDMENTS ARE NOTED IN RED TYPE</w:t>
      </w:r>
    </w:p>
    <w:p w:rsidR="001610C4" w:rsidRDefault="001610C4" w:rsidP="001610C4">
      <w:pPr>
        <w:rPr>
          <w:rFonts w:cs="Courier New"/>
          <w:bCs/>
          <w:color w:val="FF0000"/>
        </w:rPr>
      </w:pPr>
    </w:p>
    <w:p w:rsidR="006C3F75" w:rsidRDefault="006C3F75" w:rsidP="001610C4">
      <w:pPr>
        <w:rPr>
          <w:rFonts w:cs="Courier New"/>
          <w:bCs/>
          <w:color w:val="FF0000"/>
        </w:rPr>
      </w:pPr>
    </w:p>
    <w:p w:rsidR="001610C4" w:rsidRDefault="001610C4" w:rsidP="00FD4A1E">
      <w:pPr>
        <w:jc w:val="center"/>
        <w:rPr>
          <w:rFonts w:cs="Courier New"/>
          <w:bCs/>
          <w:color w:val="000000"/>
        </w:rPr>
      </w:pPr>
    </w:p>
    <w:p w:rsidR="00FD4A1E" w:rsidRPr="00B22949" w:rsidRDefault="00FD4A1E" w:rsidP="00FD4A1E">
      <w:pPr>
        <w:jc w:val="center"/>
        <w:rPr>
          <w:b/>
          <w:i/>
        </w:rPr>
      </w:pPr>
      <w:r w:rsidRPr="00D7753D">
        <w:rPr>
          <w:rFonts w:cs="Courier New"/>
          <w:bCs/>
          <w:color w:val="000000"/>
        </w:rPr>
        <w:t>U.S. DEPARTMENT OF HEALTH AND HUMAN SERVICES</w:t>
      </w:r>
    </w:p>
    <w:p w:rsidR="00FD4A1E" w:rsidRDefault="00FD4A1E" w:rsidP="00FD4A1E">
      <w:pPr>
        <w:spacing w:line="480" w:lineRule="auto"/>
        <w:jc w:val="center"/>
        <w:rPr>
          <w:rFonts w:cs="Courier New"/>
          <w:bCs/>
          <w:color w:val="000000"/>
        </w:rPr>
      </w:pPr>
      <w:r w:rsidRPr="00D7753D">
        <w:rPr>
          <w:rFonts w:cs="Courier New"/>
          <w:bCs/>
          <w:color w:val="000000"/>
        </w:rPr>
        <w:t>Centers for Disease Control and Prevention (CDC)</w:t>
      </w:r>
    </w:p>
    <w:p w:rsidR="00FD4A1E" w:rsidRPr="001A5CF4" w:rsidRDefault="00FD4A1E" w:rsidP="00FD4A1E">
      <w:pPr>
        <w:spacing w:line="480" w:lineRule="auto"/>
        <w:jc w:val="center"/>
        <w:rPr>
          <w:rFonts w:cs="Courier New"/>
          <w:bCs/>
          <w:iCs/>
        </w:rPr>
      </w:pPr>
      <w:r w:rsidRPr="001A5CF4">
        <w:rPr>
          <w:rFonts w:cs="Courier New"/>
          <w:bCs/>
          <w:iCs/>
        </w:rPr>
        <w:t>Development, Maintenance and Enhancement of Early Hearing Detection and Intervention Information System (EHDI-IS) Surveillance Programs</w:t>
      </w:r>
    </w:p>
    <w:p w:rsidR="00FD4A1E" w:rsidRDefault="00FD4A1E" w:rsidP="00FD4A1E">
      <w:pPr>
        <w:spacing w:line="480" w:lineRule="auto"/>
        <w:jc w:val="both"/>
        <w:rPr>
          <w:rFonts w:cs="Courier New"/>
          <w:bCs/>
          <w:iCs/>
          <w:color w:val="0000FF"/>
        </w:rPr>
      </w:pPr>
    </w:p>
    <w:p w:rsidR="00FD4A1E" w:rsidRPr="00D7753D" w:rsidRDefault="00FD4A1E" w:rsidP="00FD4A1E">
      <w:pPr>
        <w:spacing w:line="480" w:lineRule="auto"/>
        <w:jc w:val="both"/>
        <w:rPr>
          <w:rFonts w:cs="Courier New"/>
          <w:b/>
          <w:color w:val="000000"/>
          <w:u w:val="single"/>
        </w:rPr>
      </w:pPr>
      <w:r w:rsidRPr="00D7753D">
        <w:rPr>
          <w:rFonts w:cs="Courier New"/>
          <w:b/>
          <w:bCs/>
          <w:iCs/>
          <w:color w:val="000000"/>
          <w:u w:val="single"/>
        </w:rPr>
        <w:t>I.  AUTHORIZATION AND INTENT</w:t>
      </w:r>
    </w:p>
    <w:p w:rsidR="00FD4A1E" w:rsidRDefault="00FD4A1E" w:rsidP="00FD4A1E">
      <w:pPr>
        <w:spacing w:line="480" w:lineRule="auto"/>
        <w:rPr>
          <w:rFonts w:cs="Courier New"/>
        </w:rPr>
      </w:pPr>
      <w:r w:rsidRPr="00D7753D">
        <w:rPr>
          <w:rFonts w:cs="Courier New"/>
          <w:bCs/>
          <w:color w:val="000000"/>
        </w:rPr>
        <w:t>Announcement Type:</w:t>
      </w:r>
      <w:r w:rsidRPr="004B5300">
        <w:rPr>
          <w:rFonts w:cs="Courier New"/>
        </w:rPr>
        <w:t xml:space="preserve"> </w:t>
      </w:r>
      <w:r w:rsidRPr="001A5CF4">
        <w:rPr>
          <w:rFonts w:cs="Courier New"/>
          <w:bCs/>
          <w:iCs/>
        </w:rPr>
        <w:t>New</w:t>
      </w:r>
      <w:r>
        <w:rPr>
          <w:rFonts w:cs="Courier New"/>
          <w:bCs/>
          <w:iCs/>
          <w:color w:val="0000FF"/>
        </w:rPr>
        <w:t xml:space="preserve"> </w:t>
      </w:r>
      <w:r w:rsidRPr="004B5300">
        <w:rPr>
          <w:rFonts w:cs="Courier New"/>
        </w:rPr>
        <w:t xml:space="preserve"> </w:t>
      </w:r>
    </w:p>
    <w:p w:rsidR="00FD4A1E" w:rsidRPr="004B5300" w:rsidRDefault="00FD4A1E" w:rsidP="00FD4A1E">
      <w:pPr>
        <w:spacing w:line="480" w:lineRule="auto"/>
        <w:rPr>
          <w:rFonts w:cs="Courier New"/>
        </w:rPr>
      </w:pPr>
      <w:r w:rsidRPr="00D7753D">
        <w:rPr>
          <w:rFonts w:cs="Courier New"/>
          <w:bCs/>
          <w:color w:val="000000"/>
        </w:rPr>
        <w:t>Funding Opportunity Number:</w:t>
      </w:r>
      <w:r w:rsidRPr="00D7753D">
        <w:rPr>
          <w:rFonts w:cs="Courier New"/>
          <w:color w:val="000000"/>
        </w:rPr>
        <w:t xml:space="preserve"> CDC-</w:t>
      </w:r>
      <w:r>
        <w:rPr>
          <w:rFonts w:cs="Courier New"/>
          <w:color w:val="000000"/>
        </w:rPr>
        <w:t xml:space="preserve"> </w:t>
      </w:r>
      <w:r w:rsidRPr="001A5CF4">
        <w:rPr>
          <w:rFonts w:cs="Courier New"/>
          <w:bCs/>
        </w:rPr>
        <w:t>RFA- DD11-1101</w:t>
      </w:r>
      <w:r w:rsidRPr="004B5300">
        <w:rPr>
          <w:rFonts w:cs="Courier New"/>
          <w:bCs/>
          <w:iCs/>
          <w:color w:val="0000FF"/>
        </w:rPr>
        <w:t xml:space="preserve">  </w:t>
      </w:r>
    </w:p>
    <w:p w:rsidR="00FD4A1E" w:rsidRPr="004B5300" w:rsidRDefault="00FD4A1E" w:rsidP="00FD4A1E">
      <w:pPr>
        <w:spacing w:line="480" w:lineRule="auto"/>
        <w:rPr>
          <w:rFonts w:cs="Courier New"/>
          <w:bCs/>
        </w:rPr>
      </w:pPr>
      <w:r w:rsidRPr="00D7753D">
        <w:rPr>
          <w:rFonts w:cs="Courier New"/>
          <w:bCs/>
          <w:color w:val="000000"/>
        </w:rPr>
        <w:t>Catalog of Federal Domestic Assistance Number:</w:t>
      </w:r>
      <w:r w:rsidRPr="004B5300">
        <w:rPr>
          <w:rFonts w:cs="Courier New"/>
          <w:bCs/>
        </w:rPr>
        <w:t xml:space="preserve"> </w:t>
      </w:r>
      <w:r w:rsidRPr="001A5CF4">
        <w:rPr>
          <w:rFonts w:cs="Courier New"/>
          <w:bCs/>
          <w:iCs/>
        </w:rPr>
        <w:t>93.283 Centers for Disease Control and Prevention Investigations and Technical Assistance</w:t>
      </w:r>
    </w:p>
    <w:p w:rsidR="00FD4A1E" w:rsidRPr="00D7753D" w:rsidRDefault="00FD4A1E" w:rsidP="00FD4A1E">
      <w:pPr>
        <w:spacing w:line="480" w:lineRule="auto"/>
        <w:rPr>
          <w:rFonts w:cs="Courier New"/>
          <w:bCs/>
          <w:color w:val="000000"/>
        </w:rPr>
      </w:pPr>
      <w:r w:rsidRPr="00D7753D">
        <w:rPr>
          <w:rFonts w:cs="Courier New"/>
          <w:bCs/>
          <w:color w:val="000000"/>
        </w:rPr>
        <w:t>Key Dates:</w:t>
      </w:r>
    </w:p>
    <w:p w:rsidR="00FD4A1E" w:rsidRPr="001A5CF4" w:rsidRDefault="00FD4A1E" w:rsidP="00FD4A1E">
      <w:pPr>
        <w:spacing w:line="480" w:lineRule="auto"/>
        <w:rPr>
          <w:rFonts w:cs="Courier New"/>
          <w:bCs/>
          <w:iCs/>
        </w:rPr>
      </w:pPr>
      <w:r w:rsidRPr="00D7753D">
        <w:rPr>
          <w:rFonts w:cs="Courier New"/>
          <w:bCs/>
          <w:color w:val="000000"/>
        </w:rPr>
        <w:lastRenderedPageBreak/>
        <w:t>Letter of Intent Deadline Date:</w:t>
      </w:r>
      <w:r w:rsidRPr="004B5300">
        <w:rPr>
          <w:rFonts w:cs="Courier New"/>
          <w:bCs/>
        </w:rPr>
        <w:t xml:space="preserve"> </w:t>
      </w:r>
      <w:r>
        <w:rPr>
          <w:rFonts w:cs="Courier New"/>
        </w:rPr>
        <w:t>February 17, 2011</w:t>
      </w:r>
      <w:r w:rsidRPr="001A5CF4">
        <w:rPr>
          <w:rFonts w:cs="Courier New"/>
        </w:rPr>
        <w:t xml:space="preserve"> </w:t>
      </w:r>
    </w:p>
    <w:p w:rsidR="00FD4A1E" w:rsidRPr="00D97D9C" w:rsidRDefault="00FD4A1E" w:rsidP="00FD4A1E">
      <w:pPr>
        <w:spacing w:line="480" w:lineRule="auto"/>
        <w:rPr>
          <w:rFonts w:cs="Courier New"/>
          <w:bCs/>
          <w:iCs/>
        </w:rPr>
      </w:pPr>
      <w:r w:rsidRPr="00625092">
        <w:rPr>
          <w:rFonts w:cs="Courier New"/>
          <w:bCs/>
          <w:color w:val="000000"/>
        </w:rPr>
        <w:t>Application Deadline Date:</w:t>
      </w:r>
      <w:r w:rsidRPr="004B5300">
        <w:rPr>
          <w:rFonts w:cs="Courier New"/>
          <w:bCs/>
        </w:rPr>
        <w:t xml:space="preserve"> </w:t>
      </w:r>
      <w:r>
        <w:rPr>
          <w:rFonts w:cs="Courier New"/>
        </w:rPr>
        <w:t>March 21, 2011, 5:00pm Eastern Standard Time</w:t>
      </w:r>
    </w:p>
    <w:p w:rsidR="00FD4A1E" w:rsidRPr="004B5300" w:rsidRDefault="00FD4A1E" w:rsidP="00FD4A1E">
      <w:pPr>
        <w:spacing w:line="480" w:lineRule="auto"/>
        <w:rPr>
          <w:rFonts w:cs="Courier New"/>
          <w:bCs/>
        </w:rPr>
      </w:pPr>
      <w:r w:rsidRPr="00625092">
        <w:rPr>
          <w:rFonts w:cs="Courier New"/>
          <w:b/>
          <w:bCs/>
          <w:iCs/>
          <w:color w:val="000000"/>
        </w:rPr>
        <w:t>Authority:</w:t>
      </w:r>
      <w:r>
        <w:rPr>
          <w:rFonts w:cs="Courier New"/>
          <w:b/>
          <w:bCs/>
          <w:iCs/>
          <w:color w:val="000000"/>
        </w:rPr>
        <w:t xml:space="preserve"> </w:t>
      </w:r>
      <w:r w:rsidRPr="001A5CF4">
        <w:rPr>
          <w:rFonts w:cs="Courier New"/>
          <w:bCs/>
          <w:iCs/>
        </w:rPr>
        <w:t>This program is authorized under Sections 311, 317(k</w:t>
      </w:r>
      <w:proofErr w:type="gramStart"/>
      <w:r w:rsidRPr="001A5CF4">
        <w:rPr>
          <w:rFonts w:cs="Courier New"/>
          <w:bCs/>
          <w:iCs/>
        </w:rPr>
        <w:t>)(</w:t>
      </w:r>
      <w:proofErr w:type="gramEnd"/>
      <w:r w:rsidRPr="001A5CF4">
        <w:rPr>
          <w:rFonts w:cs="Courier New"/>
          <w:bCs/>
          <w:iCs/>
        </w:rPr>
        <w:t>2), 317(C), and 399M(b) of the Public Health Service Act, [42U.S.C. Sections 243, 247b(k)(2), 247b-4 and 280g-1(b)].</w:t>
      </w:r>
    </w:p>
    <w:p w:rsidR="00FD4A1E" w:rsidRDefault="00FD4A1E" w:rsidP="00FD4A1E">
      <w:pPr>
        <w:spacing w:line="480" w:lineRule="auto"/>
        <w:rPr>
          <w:rFonts w:cs="Courier New"/>
          <w:b/>
          <w:bCs/>
          <w:color w:val="000000"/>
        </w:rPr>
      </w:pPr>
    </w:p>
    <w:p w:rsidR="00FD4A1E" w:rsidRDefault="00FD4A1E" w:rsidP="00FD4A1E">
      <w:pPr>
        <w:spacing w:line="480" w:lineRule="auto"/>
        <w:rPr>
          <w:rFonts w:cs="Courier New"/>
          <w:b/>
          <w:bCs/>
          <w:color w:val="000000"/>
        </w:rPr>
      </w:pPr>
      <w:r>
        <w:rPr>
          <w:rFonts w:cs="Courier New"/>
          <w:b/>
          <w:bCs/>
          <w:color w:val="000000"/>
        </w:rPr>
        <w:t>Pre-Application Support:</w:t>
      </w:r>
    </w:p>
    <w:p w:rsidR="00FD4A1E" w:rsidRDefault="00FD4A1E" w:rsidP="00FD4A1E">
      <w:pPr>
        <w:spacing w:line="480" w:lineRule="auto"/>
        <w:rPr>
          <w:rFonts w:cs="Courier New"/>
          <w:bCs/>
          <w:color w:val="000000"/>
        </w:rPr>
      </w:pPr>
      <w:r>
        <w:rPr>
          <w:rFonts w:cs="Courier New"/>
          <w:bCs/>
          <w:color w:val="000000"/>
        </w:rPr>
        <w:t>Pre-Application Conference Calls:</w:t>
      </w:r>
    </w:p>
    <w:p w:rsidR="00FD4A1E" w:rsidRDefault="00FD4A1E" w:rsidP="00FD4A1E">
      <w:pPr>
        <w:spacing w:line="480" w:lineRule="auto"/>
        <w:rPr>
          <w:rFonts w:cs="Courier New"/>
          <w:bCs/>
          <w:color w:val="000000"/>
        </w:rPr>
      </w:pPr>
      <w:r>
        <w:rPr>
          <w:rFonts w:cs="Courier New"/>
          <w:bCs/>
          <w:color w:val="000000"/>
        </w:rPr>
        <w:t>Funding Opportunity Announcement (FOA) information will be available for potential applicants on two separate conference calls, conducted by the Centers for Disease Control and Prevention Early Hearing Detection and Intervention (CDC EHDI) Team, as follows:</w:t>
      </w:r>
    </w:p>
    <w:p w:rsidR="00FD4A1E" w:rsidRDefault="00FD4A1E" w:rsidP="00FD4A1E">
      <w:pPr>
        <w:spacing w:line="480" w:lineRule="auto"/>
        <w:rPr>
          <w:rFonts w:cs="Courier New"/>
          <w:bCs/>
          <w:color w:val="000000"/>
        </w:rPr>
      </w:pPr>
      <w:r>
        <w:rPr>
          <w:rFonts w:cs="Courier New"/>
          <w:bCs/>
          <w:color w:val="000000"/>
        </w:rPr>
        <w:t xml:space="preserve">The first call is scheduled for Monday, February 7, 2011 from 1-2pm, EST. The second call is scheduled for Monday, February 7, 2011 from 7-8pm, EST. </w:t>
      </w:r>
    </w:p>
    <w:p w:rsidR="00D65746" w:rsidRDefault="00D65746" w:rsidP="00D65746">
      <w:pPr>
        <w:pStyle w:val="Heading3"/>
        <w:pBdr>
          <w:top w:val="single" w:sz="4" w:space="1" w:color="auto"/>
          <w:left w:val="single" w:sz="4" w:space="4" w:color="auto"/>
          <w:bottom w:val="single" w:sz="4" w:space="1" w:color="auto"/>
          <w:right w:val="single" w:sz="4" w:space="4" w:color="auto"/>
        </w:pBdr>
        <w:rPr>
          <w:color w:val="FF0000"/>
        </w:rPr>
      </w:pPr>
      <w:r>
        <w:rPr>
          <w:color w:val="FF0000"/>
        </w:rPr>
        <w:t>Participant Instructions</w:t>
      </w:r>
    </w:p>
    <w:p w:rsidR="00D65746" w:rsidRDefault="00D65746" w:rsidP="00D65746">
      <w:pPr>
        <w:pBdr>
          <w:top w:val="single" w:sz="4" w:space="1" w:color="auto"/>
          <w:left w:val="single" w:sz="4" w:space="4" w:color="auto"/>
          <w:bottom w:val="single" w:sz="4" w:space="1" w:color="auto"/>
          <w:right w:val="single" w:sz="4" w:space="4" w:color="auto"/>
        </w:pBdr>
        <w:rPr>
          <w:rFonts w:ascii="Arial" w:hAnsi="Arial" w:cs="Arial"/>
          <w:color w:val="FF0000"/>
        </w:rPr>
      </w:pPr>
      <w:r>
        <w:rPr>
          <w:rFonts w:ascii="Arial" w:hAnsi="Arial" w:cs="Arial"/>
          <w:color w:val="FF0000"/>
        </w:rPr>
        <w:t>How to participate in both video and audio portions of the program</w:t>
      </w:r>
    </w:p>
    <w:p w:rsidR="00D65746" w:rsidRDefault="00D65746" w:rsidP="00D65746">
      <w:pPr>
        <w:numPr>
          <w:ilvl w:val="0"/>
          <w:numId w:val="25"/>
        </w:numPr>
        <w:pBdr>
          <w:top w:val="single" w:sz="4" w:space="1" w:color="auto"/>
          <w:left w:val="single" w:sz="4" w:space="4" w:color="auto"/>
          <w:bottom w:val="single" w:sz="4" w:space="1" w:color="auto"/>
          <w:right w:val="single" w:sz="4" w:space="4" w:color="auto"/>
        </w:pBdr>
        <w:spacing w:after="120"/>
        <w:rPr>
          <w:rFonts w:ascii="Arial" w:hAnsi="Arial" w:cs="Arial"/>
          <w:color w:val="FF0000"/>
        </w:rPr>
      </w:pPr>
      <w:r>
        <w:rPr>
          <w:rFonts w:ascii="Arial" w:hAnsi="Arial" w:cs="Arial"/>
          <w:color w:val="FF0000"/>
        </w:rPr>
        <w:t xml:space="preserve">To see the </w:t>
      </w:r>
      <w:r>
        <w:rPr>
          <w:rFonts w:ascii="Arial" w:hAnsi="Arial" w:cs="Arial"/>
          <w:b/>
          <w:bCs/>
          <w:color w:val="FF0000"/>
        </w:rPr>
        <w:t>Video</w:t>
      </w:r>
      <w:r>
        <w:rPr>
          <w:rFonts w:ascii="Arial" w:hAnsi="Arial" w:cs="Arial"/>
          <w:color w:val="FF0000"/>
        </w:rPr>
        <w:t xml:space="preserve"> portion of the teleconference, click on this link: </w:t>
      </w:r>
      <w:hyperlink r:id="rId9" w:history="1">
        <w:r>
          <w:rPr>
            <w:rStyle w:val="Hyperlink"/>
            <w:rFonts w:ascii="Tahoma" w:hAnsi="Tahoma" w:cs="Tahoma"/>
            <w:b/>
            <w:bCs/>
            <w:color w:val="FF0000"/>
          </w:rPr>
          <w:t>Join the meeting.</w:t>
        </w:r>
      </w:hyperlink>
    </w:p>
    <w:p w:rsidR="00D65746" w:rsidRDefault="00D65746" w:rsidP="00D65746">
      <w:pPr>
        <w:numPr>
          <w:ilvl w:val="0"/>
          <w:numId w:val="25"/>
        </w:numPr>
        <w:pBdr>
          <w:top w:val="single" w:sz="4" w:space="1" w:color="auto"/>
          <w:left w:val="single" w:sz="4" w:space="4" w:color="auto"/>
          <w:bottom w:val="single" w:sz="4" w:space="1" w:color="auto"/>
          <w:right w:val="single" w:sz="4" w:space="4" w:color="auto"/>
        </w:pBdr>
        <w:spacing w:after="120"/>
        <w:rPr>
          <w:rFonts w:ascii="Arial" w:hAnsi="Arial" w:cs="Arial"/>
          <w:color w:val="FF0000"/>
        </w:rPr>
      </w:pPr>
      <w:r>
        <w:rPr>
          <w:rFonts w:ascii="Arial" w:hAnsi="Arial" w:cs="Arial"/>
          <w:color w:val="FF0000"/>
        </w:rPr>
        <w:t xml:space="preserve">For the </w:t>
      </w:r>
      <w:r>
        <w:rPr>
          <w:rFonts w:ascii="Arial" w:hAnsi="Arial" w:cs="Arial"/>
          <w:b/>
          <w:bCs/>
          <w:color w:val="FF0000"/>
        </w:rPr>
        <w:t>Audio</w:t>
      </w:r>
      <w:r>
        <w:rPr>
          <w:rFonts w:ascii="Arial" w:hAnsi="Arial" w:cs="Arial"/>
          <w:color w:val="FF0000"/>
        </w:rPr>
        <w:t xml:space="preserve"> portion, use the following toll-free number and passcode:</w:t>
      </w:r>
    </w:p>
    <w:p w:rsidR="00D65746" w:rsidRDefault="00D65746" w:rsidP="00D65746">
      <w:pPr>
        <w:pBdr>
          <w:top w:val="single" w:sz="4" w:space="1" w:color="auto"/>
          <w:left w:val="single" w:sz="4" w:space="4" w:color="auto"/>
          <w:bottom w:val="single" w:sz="4" w:space="1" w:color="auto"/>
          <w:right w:val="single" w:sz="4" w:space="4" w:color="auto"/>
        </w:pBdr>
        <w:ind w:firstLine="720"/>
        <w:rPr>
          <w:rFonts w:ascii="Arial" w:hAnsi="Arial" w:cs="Arial"/>
          <w:color w:val="FF0000"/>
        </w:rPr>
      </w:pPr>
      <w:r>
        <w:rPr>
          <w:rFonts w:ascii="Arial" w:hAnsi="Arial" w:cs="Arial"/>
          <w:color w:val="FF0000"/>
        </w:rPr>
        <w:t xml:space="preserve">Toll-free: +1 (866) 842-6975 </w:t>
      </w:r>
    </w:p>
    <w:p w:rsidR="00D65746" w:rsidRDefault="00D65746" w:rsidP="00D65746">
      <w:pPr>
        <w:pBdr>
          <w:top w:val="single" w:sz="4" w:space="1" w:color="auto"/>
          <w:left w:val="single" w:sz="4" w:space="4" w:color="auto"/>
          <w:bottom w:val="single" w:sz="4" w:space="1" w:color="auto"/>
          <w:right w:val="single" w:sz="4" w:space="4" w:color="auto"/>
        </w:pBdr>
        <w:rPr>
          <w:rFonts w:ascii="Arial" w:hAnsi="Arial" w:cs="Arial"/>
          <w:color w:val="FF0000"/>
        </w:rPr>
      </w:pPr>
      <w:r>
        <w:rPr>
          <w:rFonts w:ascii="Arial" w:hAnsi="Arial" w:cs="Arial"/>
          <w:color w:val="FF0000"/>
        </w:rPr>
        <w:t>            Participant code: 218840#</w:t>
      </w:r>
    </w:p>
    <w:p w:rsidR="00D65746" w:rsidRDefault="00D65746" w:rsidP="00D65746">
      <w:pPr>
        <w:autoSpaceDE w:val="0"/>
        <w:autoSpaceDN w:val="0"/>
        <w:adjustRightInd w:val="0"/>
        <w:rPr>
          <w:rFonts w:ascii="Arial" w:hAnsi="Arial" w:cs="Arial"/>
          <w:b/>
          <w:bCs/>
          <w:color w:val="FF0000"/>
        </w:rPr>
      </w:pPr>
    </w:p>
    <w:p w:rsidR="00D65746" w:rsidRDefault="00D65746" w:rsidP="00D65746">
      <w:pPr>
        <w:autoSpaceDE w:val="0"/>
        <w:autoSpaceDN w:val="0"/>
        <w:adjustRightInd w:val="0"/>
        <w:rPr>
          <w:rFonts w:ascii="Arial" w:hAnsi="Arial" w:cs="Arial"/>
          <w:color w:val="FF0000"/>
        </w:rPr>
      </w:pPr>
      <w:r>
        <w:rPr>
          <w:rFonts w:ascii="Arial" w:hAnsi="Arial" w:cs="Arial"/>
          <w:b/>
          <w:bCs/>
          <w:color w:val="FF0000"/>
        </w:rPr>
        <w:t xml:space="preserve">First Time Users: </w:t>
      </w:r>
      <w:r>
        <w:rPr>
          <w:rFonts w:ascii="Arial" w:hAnsi="Arial" w:cs="Arial"/>
          <w:color w:val="FF0000"/>
        </w:rPr>
        <w:br/>
        <w:t xml:space="preserve">To save time before the meeting, </w:t>
      </w:r>
      <w:hyperlink r:id="rId10" w:history="1">
        <w:r>
          <w:rPr>
            <w:rStyle w:val="Hyperlink"/>
            <w:rFonts w:ascii="Arial" w:hAnsi="Arial" w:cs="Arial"/>
            <w:color w:val="FF0000"/>
          </w:rPr>
          <w:t xml:space="preserve">check your system </w:t>
        </w:r>
      </w:hyperlink>
      <w:r>
        <w:rPr>
          <w:rFonts w:ascii="Arial" w:hAnsi="Arial" w:cs="Arial"/>
          <w:color w:val="FF0000"/>
        </w:rPr>
        <w:t xml:space="preserve">to make sure it is ready to use Microsoft Office Live Meeting.  (This is a test site only.  The actual link for this specific session is the </w:t>
      </w:r>
      <w:r>
        <w:rPr>
          <w:rFonts w:ascii="Arial" w:hAnsi="Arial" w:cs="Arial"/>
          <w:i/>
          <w:color w:val="FF0000"/>
          <w:u w:val="single"/>
        </w:rPr>
        <w:t>Join the Meeting</w:t>
      </w:r>
      <w:r>
        <w:rPr>
          <w:rFonts w:ascii="Arial" w:hAnsi="Arial" w:cs="Arial"/>
          <w:color w:val="FF0000"/>
        </w:rPr>
        <w:t xml:space="preserve"> link above.)</w:t>
      </w:r>
      <w:r>
        <w:rPr>
          <w:rFonts w:ascii="Arial" w:hAnsi="Arial" w:cs="Arial"/>
          <w:color w:val="FF0000"/>
        </w:rPr>
        <w:br/>
      </w:r>
    </w:p>
    <w:p w:rsidR="00D65746" w:rsidRDefault="00D65746" w:rsidP="00D65746">
      <w:pPr>
        <w:autoSpaceDE w:val="0"/>
        <w:autoSpaceDN w:val="0"/>
        <w:adjustRightInd w:val="0"/>
        <w:rPr>
          <w:rFonts w:ascii="Arial" w:hAnsi="Arial" w:cs="Arial"/>
          <w:b/>
          <w:bCs/>
          <w:color w:val="FF0000"/>
        </w:rPr>
      </w:pPr>
    </w:p>
    <w:p w:rsidR="00D65746" w:rsidRDefault="00D65746" w:rsidP="00D65746">
      <w:pPr>
        <w:autoSpaceDE w:val="0"/>
        <w:autoSpaceDN w:val="0"/>
        <w:adjustRightInd w:val="0"/>
        <w:rPr>
          <w:rFonts w:ascii="Arial" w:hAnsi="Arial" w:cs="Arial"/>
          <w:bCs/>
          <w:color w:val="FF0000"/>
        </w:rPr>
      </w:pPr>
      <w:r>
        <w:rPr>
          <w:rFonts w:ascii="Arial" w:hAnsi="Arial" w:cs="Arial"/>
          <w:b/>
          <w:bCs/>
          <w:color w:val="FF0000"/>
        </w:rPr>
        <w:t>Captioning service is available</w:t>
      </w:r>
      <w:r>
        <w:rPr>
          <w:rFonts w:ascii="Arial" w:hAnsi="Arial" w:cs="Arial"/>
          <w:bCs/>
          <w:color w:val="FF0000"/>
        </w:rPr>
        <w:t xml:space="preserve">.  If you would like the captioning service, please contact Steve Richardson at </w:t>
      </w:r>
      <w:hyperlink r:id="rId11" w:history="1">
        <w:r>
          <w:rPr>
            <w:rStyle w:val="Hyperlink"/>
            <w:rFonts w:ascii="Arial" w:hAnsi="Arial" w:cs="Arial"/>
            <w:bCs/>
            <w:color w:val="FF0000"/>
          </w:rPr>
          <w:t>SRichardson4@cdc.gov</w:t>
        </w:r>
      </w:hyperlink>
      <w:r>
        <w:rPr>
          <w:rFonts w:ascii="Arial" w:hAnsi="Arial" w:cs="Arial"/>
          <w:bCs/>
          <w:color w:val="FF0000"/>
        </w:rPr>
        <w:t xml:space="preserve"> promptly to allow time for testing system compatibility.</w:t>
      </w:r>
      <w:r>
        <w:rPr>
          <w:rFonts w:ascii="Arial" w:hAnsi="Arial" w:cs="Arial"/>
          <w:b/>
          <w:bCs/>
          <w:color w:val="FF0000"/>
        </w:rPr>
        <w:t xml:space="preserve">  </w:t>
      </w:r>
      <w:r>
        <w:rPr>
          <w:rFonts w:ascii="Arial" w:hAnsi="Arial" w:cs="Arial"/>
          <w:bCs/>
          <w:color w:val="FF0000"/>
        </w:rPr>
        <w:t>This service is provided at no charge.</w:t>
      </w:r>
    </w:p>
    <w:p w:rsidR="00D65746" w:rsidRDefault="00D65746" w:rsidP="00D65746">
      <w:pPr>
        <w:rPr>
          <w:rFonts w:ascii="Calibri" w:hAnsi="Calibri"/>
          <w:color w:val="FF0000"/>
        </w:rPr>
      </w:pPr>
    </w:p>
    <w:p w:rsidR="00FD4A1E" w:rsidRPr="001A5CF4" w:rsidRDefault="00D65746" w:rsidP="00002FF9">
      <w:pPr>
        <w:spacing w:line="480" w:lineRule="auto"/>
        <w:rPr>
          <w:rFonts w:cs="Courier New"/>
          <w:bCs/>
          <w:color w:val="000000"/>
        </w:rPr>
      </w:pPr>
      <w:r>
        <w:rPr>
          <w:rFonts w:cs="Courier New"/>
          <w:bCs/>
          <w:color w:val="000000"/>
        </w:rPr>
        <w:t xml:space="preserve">The purpose of the conference calls is to 1) help potential applicants understand the scope and intent of the FOA for the </w:t>
      </w:r>
      <w:r>
        <w:rPr>
          <w:rFonts w:cs="Courier New"/>
          <w:bCs/>
          <w:i/>
          <w:color w:val="000000"/>
        </w:rPr>
        <w:t xml:space="preserve">Development, Maintenance, and Enhancement of Early Hearing </w:t>
      </w:r>
      <w:r>
        <w:rPr>
          <w:rFonts w:cs="Courier New"/>
          <w:bCs/>
          <w:i/>
          <w:color w:val="000000"/>
        </w:rPr>
        <w:lastRenderedPageBreak/>
        <w:t xml:space="preserve">Detection and Intervention Information System (EHDI-IS) Surveillance Programs and 2) become familiar with the Public Health Services funding policies and application and review procedures. </w:t>
      </w:r>
      <w:r w:rsidR="00FD4A1E">
        <w:rPr>
          <w:rFonts w:cs="Courier New"/>
          <w:bCs/>
          <w:color w:val="000000"/>
        </w:rPr>
        <w:t xml:space="preserve">Since this is a competitive selection process, applicants should follow the requirements as laid out in the FOA and any related amendments.  If potential applicants have questions or need clarification prior to this call please see section VII Agency Contacts. </w:t>
      </w:r>
    </w:p>
    <w:p w:rsidR="00D65746" w:rsidRDefault="00D65746" w:rsidP="00FD4A1E">
      <w:pPr>
        <w:spacing w:line="480" w:lineRule="auto"/>
        <w:rPr>
          <w:rFonts w:cs="Courier New"/>
          <w:b/>
          <w:bCs/>
          <w:color w:val="000000"/>
        </w:rPr>
      </w:pPr>
    </w:p>
    <w:p w:rsidR="00D65746" w:rsidRDefault="00D65746" w:rsidP="00FD4A1E">
      <w:pPr>
        <w:spacing w:line="480" w:lineRule="auto"/>
        <w:rPr>
          <w:rFonts w:cs="Courier New"/>
          <w:b/>
          <w:bCs/>
          <w:color w:val="000000"/>
        </w:rPr>
      </w:pPr>
    </w:p>
    <w:p w:rsidR="00FD4A1E" w:rsidRPr="00625092" w:rsidRDefault="00FD4A1E" w:rsidP="00FD4A1E">
      <w:pPr>
        <w:spacing w:line="480" w:lineRule="auto"/>
        <w:rPr>
          <w:rFonts w:cs="Courier New"/>
          <w:bCs/>
          <w:color w:val="000000"/>
        </w:rPr>
      </w:pPr>
      <w:r w:rsidRPr="00625092">
        <w:rPr>
          <w:rFonts w:cs="Courier New"/>
          <w:b/>
          <w:bCs/>
          <w:color w:val="000000"/>
        </w:rPr>
        <w:t>Background:</w:t>
      </w:r>
    </w:p>
    <w:p w:rsidR="00FD4A1E" w:rsidRPr="0085714C" w:rsidRDefault="00FD4A1E" w:rsidP="00FD4A1E">
      <w:pPr>
        <w:pStyle w:val="BalloonText"/>
        <w:spacing w:line="480" w:lineRule="auto"/>
        <w:rPr>
          <w:rFonts w:ascii="Times New Roman" w:hAnsi="Times New Roman" w:cs="Times New Roman"/>
          <w:bCs/>
          <w:sz w:val="22"/>
          <w:szCs w:val="22"/>
        </w:rPr>
      </w:pPr>
      <w:r w:rsidRPr="0085714C">
        <w:rPr>
          <w:rFonts w:ascii="Times New Roman" w:hAnsi="Times New Roman" w:cs="Times New Roman"/>
          <w:bCs/>
          <w:sz w:val="22"/>
          <w:szCs w:val="22"/>
        </w:rPr>
        <w:t xml:space="preserve">Hearing loss identified in the newborn period has been referred to as a </w:t>
      </w:r>
      <w:proofErr w:type="spellStart"/>
      <w:r w:rsidRPr="0085714C">
        <w:rPr>
          <w:rFonts w:ascii="Times New Roman" w:hAnsi="Times New Roman" w:cs="Times New Roman"/>
          <w:bCs/>
          <w:sz w:val="22"/>
          <w:szCs w:val="22"/>
        </w:rPr>
        <w:t>neuro</w:t>
      </w:r>
      <w:proofErr w:type="spellEnd"/>
      <w:r w:rsidRPr="0085714C">
        <w:rPr>
          <w:rFonts w:ascii="Times New Roman" w:hAnsi="Times New Roman" w:cs="Times New Roman"/>
          <w:bCs/>
          <w:sz w:val="22"/>
          <w:szCs w:val="22"/>
        </w:rPr>
        <w:t xml:space="preserve">-developmental emergency.  Congenital hearing loss affects two to three infants per 1,000 live births.  Undetected hearing loss can delay speech and language development.  National goals have been established to ensure hearing screening for all newborns no later than one month of age, diagnostic </w:t>
      </w:r>
      <w:proofErr w:type="spellStart"/>
      <w:r w:rsidRPr="0085714C">
        <w:rPr>
          <w:rFonts w:ascii="Times New Roman" w:hAnsi="Times New Roman" w:cs="Times New Roman"/>
          <w:bCs/>
          <w:sz w:val="22"/>
          <w:szCs w:val="22"/>
        </w:rPr>
        <w:t>audiological</w:t>
      </w:r>
      <w:proofErr w:type="spellEnd"/>
      <w:r w:rsidRPr="0085714C">
        <w:rPr>
          <w:rFonts w:ascii="Times New Roman" w:hAnsi="Times New Roman" w:cs="Times New Roman"/>
          <w:bCs/>
          <w:sz w:val="22"/>
          <w:szCs w:val="22"/>
        </w:rPr>
        <w:t xml:space="preserve"> evaluation as early as possible but no later than three months of age for those who do not pass the screening and enrollment in early intervention services, as early as possible but no later than six (6) months of age for those identified with hearing loss.  The three goals are frequently referred to as the “1-3-6” Early Hearing Detection and Intervention (EHDI) plan and reflect recommendation and endorsements of several federal agencies and national organizations.</w:t>
      </w:r>
    </w:p>
    <w:p w:rsidR="00FD4A1E" w:rsidRPr="0085714C" w:rsidRDefault="00FD4A1E" w:rsidP="00FD4A1E">
      <w:pPr>
        <w:pStyle w:val="BalloonText"/>
        <w:spacing w:line="480" w:lineRule="auto"/>
        <w:rPr>
          <w:rFonts w:ascii="Times New Roman" w:hAnsi="Times New Roman" w:cs="Times New Roman"/>
          <w:bCs/>
          <w:sz w:val="22"/>
          <w:szCs w:val="22"/>
        </w:rPr>
      </w:pPr>
      <w:r w:rsidRPr="0085714C">
        <w:rPr>
          <w:rFonts w:ascii="Times New Roman" w:hAnsi="Times New Roman" w:cs="Times New Roman"/>
          <w:bCs/>
          <w:sz w:val="22"/>
          <w:szCs w:val="22"/>
        </w:rPr>
        <w:t>Since the organized collection of newborn hearing screening data started in 2000 (for year 1999) demonstrated progress has been made in identifying and providing early intervention services to infants with hearing loss.  Now more than 95% of U.S. infants can be documented as having their hearing screened, however remaining challenges include ensuring timely diagnostic evaluation for those who do not pass the screening and enrollment in early intervention for those with diagnosed hearing loss.  Some of those infants might have received follow-up services, but the results were not reported to the EHDI program and their status could not be determined from available data.</w:t>
      </w:r>
    </w:p>
    <w:p w:rsidR="00FD4A1E" w:rsidRPr="0085714C" w:rsidRDefault="00FD4A1E" w:rsidP="00FD4A1E">
      <w:pPr>
        <w:pStyle w:val="BalloonText"/>
        <w:spacing w:line="480" w:lineRule="auto"/>
        <w:rPr>
          <w:rFonts w:ascii="Times New Roman" w:hAnsi="Times New Roman" w:cs="Times New Roman"/>
          <w:bCs/>
          <w:sz w:val="22"/>
          <w:szCs w:val="22"/>
        </w:rPr>
      </w:pPr>
      <w:r w:rsidRPr="0085714C">
        <w:rPr>
          <w:rFonts w:ascii="Times New Roman" w:hAnsi="Times New Roman" w:cs="Times New Roman"/>
          <w:bCs/>
          <w:sz w:val="22"/>
          <w:szCs w:val="22"/>
        </w:rPr>
        <w:lastRenderedPageBreak/>
        <w:t>Over the last decade the Health Resources and Services Administration (HRSA) has made awards of grants to develop statewide newborn and infant hearing screening, evaluation and intervention programs.  As part of its Congressional authority, the Centers for Disease Control and Prevention (CDC) has provided technical assistance on data</w:t>
      </w:r>
      <w:r w:rsidRPr="0085714C">
        <w:rPr>
          <w:rFonts w:ascii="Times New Roman" w:hAnsi="Times New Roman" w:cs="Times New Roman"/>
          <w:bCs/>
          <w:color w:val="FF0000"/>
          <w:sz w:val="22"/>
          <w:szCs w:val="22"/>
        </w:rPr>
        <w:t xml:space="preserve"> </w:t>
      </w:r>
      <w:r w:rsidRPr="0085714C">
        <w:rPr>
          <w:rFonts w:ascii="Times New Roman" w:hAnsi="Times New Roman" w:cs="Times New Roman"/>
          <w:bCs/>
          <w:sz w:val="22"/>
          <w:szCs w:val="22"/>
        </w:rPr>
        <w:t>collection and funded cooperative agreements to State agencies to develop standardized procedures for data management and program effectiveness.</w:t>
      </w:r>
    </w:p>
    <w:p w:rsidR="00FD4A1E" w:rsidRPr="0085714C" w:rsidRDefault="00FD4A1E" w:rsidP="00FD4A1E">
      <w:pPr>
        <w:pStyle w:val="BalloonText"/>
        <w:spacing w:line="480" w:lineRule="auto"/>
        <w:rPr>
          <w:rFonts w:ascii="Times New Roman" w:hAnsi="Times New Roman" w:cs="Times New Roman"/>
          <w:sz w:val="22"/>
          <w:szCs w:val="22"/>
        </w:rPr>
      </w:pPr>
      <w:r w:rsidRPr="0085714C">
        <w:rPr>
          <w:rFonts w:ascii="Times New Roman" w:hAnsi="Times New Roman" w:cs="Times New Roman"/>
          <w:sz w:val="22"/>
          <w:szCs w:val="22"/>
        </w:rPr>
        <w:t xml:space="preserve">To ensure valid and verifiable information for quality monitoring, state/territorial EHDI programs should be able to identify, match, collect, and report data on all </w:t>
      </w:r>
      <w:proofErr w:type="spellStart"/>
      <w:r w:rsidRPr="0085714C">
        <w:rPr>
          <w:rFonts w:ascii="Times New Roman" w:hAnsi="Times New Roman" w:cs="Times New Roman"/>
          <w:sz w:val="22"/>
          <w:szCs w:val="22"/>
        </w:rPr>
        <w:t>occurrent</w:t>
      </w:r>
      <w:proofErr w:type="spellEnd"/>
      <w:r w:rsidRPr="0085714C">
        <w:rPr>
          <w:rFonts w:ascii="Times New Roman" w:hAnsi="Times New Roman" w:cs="Times New Roman"/>
          <w:sz w:val="22"/>
          <w:szCs w:val="22"/>
        </w:rPr>
        <w:t xml:space="preserve"> births within their jurisdiction that is unduplicated and individually identifiable throughout the three stages of the EHDI process (screening, diagnosis, and early intervention).  These data are important in determining the impact of hearing loss on children and their families and the quality of the services they receive.  Specifically, the data enable programs to:</w:t>
      </w:r>
    </w:p>
    <w:p w:rsidR="00FD4A1E" w:rsidRPr="0085714C" w:rsidRDefault="00FD4A1E" w:rsidP="00FD4A1E">
      <w:pPr>
        <w:pStyle w:val="BalloonText"/>
        <w:tabs>
          <w:tab w:val="left" w:pos="360"/>
        </w:tabs>
        <w:spacing w:line="480" w:lineRule="auto"/>
        <w:rPr>
          <w:rFonts w:ascii="Times New Roman" w:hAnsi="Times New Roman" w:cs="Times New Roman"/>
          <w:sz w:val="22"/>
          <w:szCs w:val="22"/>
        </w:rPr>
      </w:pPr>
      <w:r w:rsidRPr="0085714C">
        <w:rPr>
          <w:rFonts w:ascii="Times New Roman" w:hAnsi="Times New Roman" w:cs="Times New Roman"/>
          <w:sz w:val="22"/>
          <w:szCs w:val="22"/>
        </w:rPr>
        <w:t>•</w:t>
      </w:r>
      <w:r w:rsidRPr="0085714C">
        <w:rPr>
          <w:rFonts w:ascii="Times New Roman" w:hAnsi="Times New Roman" w:cs="Times New Roman"/>
          <w:sz w:val="22"/>
          <w:szCs w:val="22"/>
        </w:rPr>
        <w:tab/>
        <w:t>Assess progress towards meeting national EHDI objectives and goals;</w:t>
      </w:r>
    </w:p>
    <w:p w:rsidR="00FD4A1E" w:rsidRPr="0085714C" w:rsidRDefault="00FD4A1E" w:rsidP="00FD4A1E">
      <w:pPr>
        <w:pStyle w:val="BalloonText"/>
        <w:tabs>
          <w:tab w:val="left" w:pos="360"/>
        </w:tabs>
        <w:spacing w:line="480" w:lineRule="auto"/>
        <w:rPr>
          <w:rFonts w:ascii="Times New Roman" w:hAnsi="Times New Roman" w:cs="Times New Roman"/>
          <w:sz w:val="22"/>
          <w:szCs w:val="22"/>
        </w:rPr>
      </w:pPr>
      <w:r w:rsidRPr="0085714C">
        <w:rPr>
          <w:rFonts w:ascii="Times New Roman" w:hAnsi="Times New Roman" w:cs="Times New Roman"/>
          <w:sz w:val="22"/>
          <w:szCs w:val="22"/>
        </w:rPr>
        <w:t>•</w:t>
      </w:r>
      <w:r w:rsidRPr="0085714C">
        <w:rPr>
          <w:rFonts w:ascii="Times New Roman" w:hAnsi="Times New Roman" w:cs="Times New Roman"/>
          <w:sz w:val="22"/>
          <w:szCs w:val="22"/>
        </w:rPr>
        <w:tab/>
        <w:t>Accurately assess the number of infants who receive appropriate, timely follow-up services and document improvements in infant/family outcomes;</w:t>
      </w:r>
    </w:p>
    <w:p w:rsidR="00FD4A1E" w:rsidRPr="0085714C" w:rsidRDefault="00FD4A1E" w:rsidP="00FD4A1E">
      <w:pPr>
        <w:pStyle w:val="BalloonText"/>
        <w:tabs>
          <w:tab w:val="left" w:pos="360"/>
        </w:tabs>
        <w:spacing w:line="480" w:lineRule="auto"/>
        <w:rPr>
          <w:rFonts w:ascii="Times New Roman" w:hAnsi="Times New Roman" w:cs="Times New Roman"/>
          <w:sz w:val="22"/>
          <w:szCs w:val="22"/>
        </w:rPr>
      </w:pPr>
      <w:r w:rsidRPr="0085714C">
        <w:rPr>
          <w:rFonts w:ascii="Times New Roman" w:hAnsi="Times New Roman" w:cs="Times New Roman"/>
          <w:sz w:val="22"/>
          <w:szCs w:val="22"/>
        </w:rPr>
        <w:t>•</w:t>
      </w:r>
      <w:r w:rsidRPr="0085714C">
        <w:rPr>
          <w:rFonts w:ascii="Times New Roman" w:hAnsi="Times New Roman" w:cs="Times New Roman"/>
          <w:sz w:val="22"/>
          <w:szCs w:val="22"/>
        </w:rPr>
        <w:tab/>
        <w:t>Identify trends of the EHDI process that effect changes over time due to programmatic changes in policy and targeted interventions;</w:t>
      </w:r>
    </w:p>
    <w:p w:rsidR="00FD4A1E" w:rsidRPr="0085714C" w:rsidRDefault="00FD4A1E" w:rsidP="00FD4A1E">
      <w:pPr>
        <w:pStyle w:val="BalloonText"/>
        <w:tabs>
          <w:tab w:val="left" w:pos="360"/>
        </w:tabs>
        <w:spacing w:line="480" w:lineRule="auto"/>
        <w:rPr>
          <w:rFonts w:ascii="Times New Roman" w:hAnsi="Times New Roman" w:cs="Times New Roman"/>
          <w:sz w:val="22"/>
          <w:szCs w:val="22"/>
        </w:rPr>
      </w:pPr>
      <w:r w:rsidRPr="0085714C">
        <w:rPr>
          <w:rFonts w:ascii="Times New Roman" w:hAnsi="Times New Roman" w:cs="Times New Roman"/>
          <w:sz w:val="22"/>
          <w:szCs w:val="22"/>
        </w:rPr>
        <w:t>•</w:t>
      </w:r>
      <w:r w:rsidRPr="0085714C">
        <w:rPr>
          <w:rFonts w:ascii="Times New Roman" w:hAnsi="Times New Roman" w:cs="Times New Roman"/>
          <w:sz w:val="22"/>
          <w:szCs w:val="22"/>
        </w:rPr>
        <w:tab/>
        <w:t>Investigate service gaps within and among different socioeconomic, race/ethnicity, and gender groups; and</w:t>
      </w:r>
    </w:p>
    <w:p w:rsidR="00FD4A1E" w:rsidRPr="0085714C" w:rsidRDefault="00FD4A1E" w:rsidP="00FD4A1E">
      <w:pPr>
        <w:pStyle w:val="BalloonText"/>
        <w:tabs>
          <w:tab w:val="left" w:pos="360"/>
        </w:tabs>
        <w:spacing w:line="480" w:lineRule="auto"/>
        <w:rPr>
          <w:rFonts w:ascii="Times New Roman" w:hAnsi="Times New Roman" w:cs="Times New Roman"/>
          <w:sz w:val="22"/>
          <w:szCs w:val="22"/>
        </w:rPr>
      </w:pPr>
      <w:r w:rsidRPr="0085714C">
        <w:rPr>
          <w:rFonts w:ascii="Times New Roman" w:hAnsi="Times New Roman" w:cs="Times New Roman"/>
          <w:sz w:val="22"/>
          <w:szCs w:val="22"/>
        </w:rPr>
        <w:t>•</w:t>
      </w:r>
      <w:r w:rsidRPr="0085714C">
        <w:rPr>
          <w:rFonts w:ascii="Times New Roman" w:hAnsi="Times New Roman" w:cs="Times New Roman"/>
          <w:sz w:val="22"/>
          <w:szCs w:val="22"/>
        </w:rPr>
        <w:tab/>
        <w:t>Accurately compare progress with other jurisdictions and national trends.</w:t>
      </w:r>
    </w:p>
    <w:p w:rsidR="00FD4A1E" w:rsidRPr="00625092" w:rsidRDefault="00FD4A1E" w:rsidP="00FD4A1E">
      <w:pPr>
        <w:pStyle w:val="BalloonText"/>
        <w:spacing w:line="480" w:lineRule="auto"/>
        <w:rPr>
          <w:rFonts w:cs="Courier New"/>
          <w:color w:val="000000"/>
        </w:rPr>
      </w:pPr>
    </w:p>
    <w:p w:rsidR="00FD4A1E" w:rsidRPr="00625092" w:rsidRDefault="00FD4A1E" w:rsidP="00FD4A1E">
      <w:pPr>
        <w:spacing w:line="480" w:lineRule="auto"/>
        <w:rPr>
          <w:rFonts w:cs="Courier New"/>
          <w:color w:val="000000"/>
        </w:rPr>
      </w:pPr>
      <w:r w:rsidRPr="00625092">
        <w:rPr>
          <w:rFonts w:cs="Courier New"/>
          <w:b/>
          <w:bCs/>
          <w:color w:val="000000"/>
        </w:rPr>
        <w:t>Purpose:</w:t>
      </w:r>
      <w:r w:rsidRPr="00625092">
        <w:rPr>
          <w:rFonts w:cs="Courier New"/>
          <w:color w:val="000000"/>
        </w:rPr>
        <w:t xml:space="preserve"> </w:t>
      </w:r>
    </w:p>
    <w:p w:rsidR="00FD4A1E" w:rsidRPr="00397675" w:rsidRDefault="00FD4A1E" w:rsidP="00FD4A1E">
      <w:pPr>
        <w:spacing w:line="480" w:lineRule="auto"/>
        <w:rPr>
          <w:rFonts w:cs="Courier New"/>
          <w:bCs/>
          <w:iCs/>
          <w:color w:val="0000FF"/>
        </w:rPr>
      </w:pPr>
      <w:bookmarkStart w:id="1" w:name="OLE_LINK2"/>
      <w:r w:rsidRPr="00625092">
        <w:rPr>
          <w:rFonts w:cs="Courier New"/>
          <w:color w:val="000000"/>
        </w:rPr>
        <w:t>The purpose of the program is to</w:t>
      </w:r>
      <w:r w:rsidRPr="00397675">
        <w:rPr>
          <w:rFonts w:cs="Courier New"/>
          <w:bCs/>
          <w:iCs/>
          <w:color w:val="0000FF"/>
        </w:rPr>
        <w:t xml:space="preserve">: </w:t>
      </w:r>
    </w:p>
    <w:p w:rsidR="00FD4A1E" w:rsidRPr="001A5CF4" w:rsidRDefault="00FD4A1E" w:rsidP="00FD4A1E">
      <w:pPr>
        <w:spacing w:line="480" w:lineRule="auto"/>
        <w:rPr>
          <w:rFonts w:cs="Courier New"/>
          <w:bCs/>
          <w:iCs/>
        </w:rPr>
      </w:pPr>
      <w:r w:rsidRPr="001A5CF4">
        <w:rPr>
          <w:rFonts w:cs="Courier New"/>
          <w:bCs/>
          <w:iCs/>
        </w:rPr>
        <w:t>(1)</w:t>
      </w:r>
      <w:r w:rsidRPr="001A5CF4">
        <w:rPr>
          <w:rFonts w:cs="Courier New"/>
          <w:bCs/>
          <w:iCs/>
        </w:rPr>
        <w:tab/>
        <w:t xml:space="preserve">Assist EHDI programs in developing and maintaining a sustainable, centralized newborn hearing screening tracking and surveillance system capable of accurately identifying, matching, collecting, and reporting data on all </w:t>
      </w:r>
      <w:proofErr w:type="spellStart"/>
      <w:r w:rsidRPr="001A5CF4">
        <w:rPr>
          <w:rFonts w:cs="Courier New"/>
          <w:bCs/>
          <w:iCs/>
        </w:rPr>
        <w:t>occurrent</w:t>
      </w:r>
      <w:proofErr w:type="spellEnd"/>
      <w:r w:rsidRPr="001A5CF4">
        <w:rPr>
          <w:rFonts w:cs="Courier New"/>
          <w:bCs/>
          <w:iCs/>
        </w:rPr>
        <w:t xml:space="preserve"> births that is</w:t>
      </w:r>
      <w:r w:rsidRPr="00397675">
        <w:rPr>
          <w:rFonts w:cs="Courier New"/>
          <w:bCs/>
          <w:iCs/>
          <w:color w:val="FF0000"/>
        </w:rPr>
        <w:t xml:space="preserve"> </w:t>
      </w:r>
      <w:r w:rsidRPr="001A5CF4">
        <w:rPr>
          <w:rFonts w:cs="Courier New"/>
          <w:bCs/>
          <w:iCs/>
        </w:rPr>
        <w:t xml:space="preserve">unduplicated and individually </w:t>
      </w:r>
      <w:r w:rsidRPr="001A5CF4">
        <w:rPr>
          <w:rFonts w:cs="Courier New"/>
          <w:bCs/>
          <w:iCs/>
        </w:rPr>
        <w:lastRenderedPageBreak/>
        <w:t>identifiable through the three components of the EHDI process (screening, diagnosis, and early intervention).</w:t>
      </w:r>
    </w:p>
    <w:bookmarkEnd w:id="1"/>
    <w:p w:rsidR="00FD4A1E" w:rsidRPr="001A5CF4" w:rsidRDefault="00FD4A1E" w:rsidP="00FD4A1E">
      <w:pPr>
        <w:spacing w:line="480" w:lineRule="auto"/>
        <w:rPr>
          <w:rFonts w:cs="Courier New"/>
          <w:bCs/>
          <w:iCs/>
        </w:rPr>
      </w:pPr>
      <w:r w:rsidRPr="001A5CF4">
        <w:rPr>
          <w:rFonts w:cs="Courier New"/>
          <w:bCs/>
          <w:iCs/>
        </w:rPr>
        <w:t>(2)</w:t>
      </w:r>
      <w:r w:rsidRPr="001A5CF4">
        <w:rPr>
          <w:rFonts w:cs="Courier New"/>
          <w:bCs/>
          <w:iCs/>
        </w:rPr>
        <w:tab/>
        <w:t>For those programs with fully developed* EHDI Information Systems (EHDI-IS), enhance electronic system capacity to collect data, ensure children receive recommended screening and follow-up services, and exchange data accurately, effectively, securely, and consistently between the EHDI-IS and Electronic Health Record Systems (EHR-S) with a specific focus on reducing the duplicate data entry burden and a reduction in loss to recommended follow-up services (screening, diagnosis, and intervention).</w:t>
      </w:r>
    </w:p>
    <w:p w:rsidR="00FD4A1E" w:rsidRPr="001A5CF4" w:rsidRDefault="00FD4A1E" w:rsidP="00FD4A1E">
      <w:pPr>
        <w:spacing w:line="480" w:lineRule="auto"/>
        <w:rPr>
          <w:rFonts w:cs="Courier New"/>
        </w:rPr>
      </w:pPr>
      <w:r w:rsidRPr="001A5CF4">
        <w:rPr>
          <w:rFonts w:cs="Courier New"/>
          <w:bCs/>
          <w:iCs/>
        </w:rPr>
        <w:t xml:space="preserve">*A fully developed EHDI-IS can be considered as one that routinely collects and reports valid and verifiable unduplicated, individually identifiable data on every </w:t>
      </w:r>
      <w:proofErr w:type="spellStart"/>
      <w:r w:rsidRPr="001A5CF4">
        <w:rPr>
          <w:rFonts w:cs="Courier New"/>
          <w:bCs/>
          <w:iCs/>
        </w:rPr>
        <w:t>occurrent</w:t>
      </w:r>
      <w:proofErr w:type="spellEnd"/>
      <w:r w:rsidRPr="001A5CF4">
        <w:rPr>
          <w:rFonts w:cs="Courier New"/>
          <w:bCs/>
          <w:iCs/>
        </w:rPr>
        <w:t xml:space="preserve"> birth including demographic and age specific data throughout the EHDI process.   </w:t>
      </w:r>
    </w:p>
    <w:p w:rsidR="00FD4A1E" w:rsidRDefault="00FD4A1E" w:rsidP="00FD4A1E">
      <w:pPr>
        <w:spacing w:line="480" w:lineRule="auto"/>
        <w:rPr>
          <w:rFonts w:cs="Courier New"/>
        </w:rPr>
      </w:pPr>
      <w:r w:rsidRPr="00625092">
        <w:rPr>
          <w:rFonts w:cs="Courier New"/>
          <w:color w:val="000000"/>
        </w:rPr>
        <w:t>This program addresses the “Healthy People 20</w:t>
      </w:r>
      <w:r>
        <w:rPr>
          <w:rFonts w:cs="Courier New"/>
          <w:color w:val="000000"/>
        </w:rPr>
        <w:t>2</w:t>
      </w:r>
      <w:r w:rsidRPr="00625092">
        <w:rPr>
          <w:rFonts w:cs="Courier New"/>
          <w:color w:val="000000"/>
        </w:rPr>
        <w:t xml:space="preserve">0” focus area(s) of </w:t>
      </w:r>
      <w:r w:rsidRPr="001A5CF4">
        <w:rPr>
          <w:rFonts w:cs="Courier New"/>
          <w:bCs/>
          <w:iCs/>
        </w:rPr>
        <w:t>Hearing</w:t>
      </w:r>
      <w:r>
        <w:rPr>
          <w:rFonts w:cs="Courier New"/>
          <w:bCs/>
          <w:iCs/>
        </w:rPr>
        <w:t xml:space="preserve"> and other Sensory or Communication Disorders</w:t>
      </w:r>
      <w:r w:rsidRPr="001A5CF4">
        <w:rPr>
          <w:rFonts w:cs="Courier New"/>
        </w:rPr>
        <w:t>.</w:t>
      </w:r>
    </w:p>
    <w:p w:rsidR="00FD4A1E" w:rsidRPr="004B5300" w:rsidRDefault="00FD4A1E" w:rsidP="00FD4A1E">
      <w:pPr>
        <w:pStyle w:val="BalloonText"/>
        <w:spacing w:line="480" w:lineRule="auto"/>
        <w:rPr>
          <w:rFonts w:cs="Courier New"/>
        </w:rPr>
      </w:pPr>
    </w:p>
    <w:p w:rsidR="00FD4A1E" w:rsidRPr="001A5CF4" w:rsidRDefault="00FD4A1E" w:rsidP="00FD4A1E">
      <w:pPr>
        <w:spacing w:line="480" w:lineRule="auto"/>
        <w:rPr>
          <w:rFonts w:cs="Courier New"/>
        </w:rPr>
      </w:pPr>
      <w:r w:rsidRPr="00625092">
        <w:rPr>
          <w:rFonts w:cs="Courier New"/>
          <w:color w:val="000000"/>
        </w:rPr>
        <w:t>Measurable outcomes of the program will be in alignment with one (or more) of the following performance goal(s) for the</w:t>
      </w:r>
      <w:r w:rsidRPr="004B5300">
        <w:rPr>
          <w:rFonts w:cs="Courier New"/>
        </w:rPr>
        <w:t xml:space="preserve"> </w:t>
      </w:r>
      <w:r w:rsidRPr="001A5CF4">
        <w:rPr>
          <w:rFonts w:cs="Courier New"/>
          <w:bCs/>
          <w:iCs/>
        </w:rPr>
        <w:t>National Center on Birth Defects and Developmental Disabilities</w:t>
      </w:r>
      <w:r w:rsidRPr="001A5CF4">
        <w:rPr>
          <w:rFonts w:cs="Courier New"/>
        </w:rPr>
        <w:t xml:space="preserve">: </w:t>
      </w:r>
      <w:r w:rsidRPr="001A5CF4">
        <w:rPr>
          <w:rFonts w:cs="Courier New"/>
          <w:bCs/>
          <w:iCs/>
        </w:rPr>
        <w:t xml:space="preserve">Improve the Health and Quality of Life of Americans with Disabilities.  </w:t>
      </w:r>
    </w:p>
    <w:p w:rsidR="00FD4A1E" w:rsidRDefault="00FD4A1E" w:rsidP="00FD4A1E">
      <w:pPr>
        <w:spacing w:line="480" w:lineRule="auto"/>
        <w:rPr>
          <w:rFonts w:cs="Courier New"/>
          <w:color w:val="000000"/>
        </w:rPr>
      </w:pPr>
    </w:p>
    <w:p w:rsidR="00FD4A1E" w:rsidRPr="004B5300" w:rsidRDefault="00FD4A1E" w:rsidP="00FD4A1E">
      <w:pPr>
        <w:spacing w:line="480" w:lineRule="auto"/>
        <w:rPr>
          <w:rFonts w:cs="Courier New"/>
        </w:rPr>
      </w:pPr>
      <w:r w:rsidRPr="00625092">
        <w:rPr>
          <w:rFonts w:cs="Courier New"/>
          <w:color w:val="000000"/>
        </w:rPr>
        <w:t>This announcement is only for non-research activities supported by</w:t>
      </w:r>
      <w:r w:rsidRPr="004B5300">
        <w:rPr>
          <w:rFonts w:cs="Courier New"/>
        </w:rPr>
        <w:t xml:space="preserve"> </w:t>
      </w:r>
      <w:r w:rsidRPr="001A5CF4">
        <w:rPr>
          <w:rFonts w:cs="Courier New"/>
        </w:rPr>
        <w:t>CDC</w:t>
      </w:r>
      <w:r w:rsidRPr="00625092">
        <w:rPr>
          <w:rFonts w:cs="Courier New"/>
          <w:color w:val="000000"/>
        </w:rPr>
        <w:t xml:space="preserve">.  If research is proposed, the application will not be reviewed.  For the definition of research, please see the CDC Web site at the following Internet address: </w:t>
      </w:r>
      <w:r w:rsidRPr="00625092">
        <w:rPr>
          <w:color w:val="000000"/>
        </w:rPr>
        <w:t xml:space="preserve"> </w:t>
      </w:r>
      <w:hyperlink r:id="rId12" w:history="1">
        <w:r w:rsidRPr="00DA2826">
          <w:rPr>
            <w:rFonts w:cs="Courier New"/>
            <w:bCs/>
          </w:rPr>
          <w:t>http://www.cdc.gov/od/science/regs/hrpp/researchDefinition.htm</w:t>
        </w:r>
      </w:hyperlink>
      <w:r>
        <w:rPr>
          <w:rFonts w:cs="Courier New"/>
          <w:bCs/>
          <w:color w:val="0000FF"/>
        </w:rPr>
        <w:t xml:space="preserve">  </w:t>
      </w:r>
    </w:p>
    <w:p w:rsidR="00FD4A1E" w:rsidRDefault="00FD4A1E" w:rsidP="00FD4A1E">
      <w:pPr>
        <w:spacing w:line="480" w:lineRule="auto"/>
        <w:rPr>
          <w:rFonts w:cs="Courier New"/>
          <w:b/>
          <w:bCs/>
          <w:iCs/>
        </w:rPr>
      </w:pPr>
    </w:p>
    <w:p w:rsidR="00B11EE1" w:rsidRDefault="00B11EE1" w:rsidP="00FD4A1E">
      <w:pPr>
        <w:spacing w:line="480" w:lineRule="auto"/>
        <w:rPr>
          <w:rFonts w:cs="Courier New"/>
          <w:b/>
          <w:bCs/>
          <w:iCs/>
          <w:color w:val="000000"/>
          <w:u w:val="single"/>
        </w:rPr>
      </w:pPr>
    </w:p>
    <w:p w:rsidR="00B11EE1" w:rsidRDefault="00B11EE1" w:rsidP="00FD4A1E">
      <w:pPr>
        <w:spacing w:line="480" w:lineRule="auto"/>
        <w:rPr>
          <w:rFonts w:cs="Courier New"/>
          <w:b/>
          <w:bCs/>
          <w:iCs/>
          <w:color w:val="000000"/>
          <w:u w:val="single"/>
        </w:rPr>
      </w:pPr>
    </w:p>
    <w:p w:rsidR="00B11EE1" w:rsidRDefault="00B11EE1" w:rsidP="00FD4A1E">
      <w:pPr>
        <w:spacing w:line="480" w:lineRule="auto"/>
        <w:rPr>
          <w:rFonts w:cs="Courier New"/>
          <w:b/>
          <w:bCs/>
          <w:iCs/>
          <w:color w:val="000000"/>
          <w:u w:val="single"/>
        </w:rPr>
      </w:pPr>
    </w:p>
    <w:p w:rsidR="00FD4A1E" w:rsidRPr="00625092" w:rsidRDefault="00FD4A1E" w:rsidP="00FD4A1E">
      <w:pPr>
        <w:spacing w:line="480" w:lineRule="auto"/>
        <w:rPr>
          <w:rFonts w:cs="Courier New"/>
          <w:b/>
          <w:bCs/>
          <w:iCs/>
          <w:color w:val="000000"/>
          <w:u w:val="single"/>
        </w:rPr>
      </w:pPr>
      <w:r w:rsidRPr="00625092">
        <w:rPr>
          <w:rFonts w:cs="Courier New"/>
          <w:b/>
          <w:bCs/>
          <w:iCs/>
          <w:color w:val="000000"/>
          <w:u w:val="single"/>
        </w:rPr>
        <w:t>II</w:t>
      </w:r>
      <w:proofErr w:type="gramStart"/>
      <w:r w:rsidRPr="00625092">
        <w:rPr>
          <w:rFonts w:cs="Courier New"/>
          <w:b/>
          <w:bCs/>
          <w:iCs/>
          <w:color w:val="000000"/>
          <w:u w:val="single"/>
        </w:rPr>
        <w:t>.  PROGRAM</w:t>
      </w:r>
      <w:proofErr w:type="gramEnd"/>
      <w:r w:rsidRPr="00625092">
        <w:rPr>
          <w:rFonts w:cs="Courier New"/>
          <w:b/>
          <w:bCs/>
          <w:iCs/>
          <w:color w:val="000000"/>
          <w:u w:val="single"/>
        </w:rPr>
        <w:t xml:space="preserve"> IMPLEMENTATION</w:t>
      </w:r>
    </w:p>
    <w:p w:rsidR="00FD4A1E" w:rsidRPr="00625092" w:rsidRDefault="00FD4A1E" w:rsidP="00FD4A1E">
      <w:pPr>
        <w:spacing w:line="480" w:lineRule="auto"/>
        <w:rPr>
          <w:rFonts w:cs="Courier New"/>
          <w:b/>
          <w:bCs/>
          <w:color w:val="000000"/>
        </w:rPr>
      </w:pPr>
      <w:r w:rsidRPr="00625092">
        <w:rPr>
          <w:rFonts w:cs="Courier New"/>
          <w:b/>
          <w:bCs/>
          <w:color w:val="000000"/>
        </w:rPr>
        <w:t>Recipient Activities:</w:t>
      </w:r>
    </w:p>
    <w:p w:rsidR="00FD4A1E" w:rsidRPr="001A5CF4" w:rsidRDefault="00FD4A1E" w:rsidP="00FD4A1E">
      <w:pPr>
        <w:numPr>
          <w:ilvl w:val="0"/>
          <w:numId w:val="4"/>
        </w:numPr>
        <w:spacing w:line="480" w:lineRule="auto"/>
        <w:rPr>
          <w:rFonts w:cs="Courier New"/>
          <w:bCs/>
          <w:iCs/>
        </w:rPr>
      </w:pPr>
      <w:r>
        <w:rPr>
          <w:rFonts w:cs="Courier New"/>
          <w:bCs/>
          <w:iCs/>
          <w:color w:val="FF0000"/>
        </w:rPr>
        <w:t xml:space="preserve"> </w:t>
      </w:r>
      <w:r w:rsidRPr="001A5CF4">
        <w:rPr>
          <w:rFonts w:cs="Courier New"/>
          <w:bCs/>
          <w:iCs/>
        </w:rPr>
        <w:t>Develop and maintain the EHDI-IS to accurately identify, match, and collect data that is unduplicated, and individually identifiable (not estimated or aggregated) through the three components of the EHDI process (screening, diagnosis, and early intervention).</w:t>
      </w:r>
    </w:p>
    <w:p w:rsidR="00FD4A1E" w:rsidRPr="001A5CF4" w:rsidRDefault="00FD4A1E" w:rsidP="00FD4A1E">
      <w:pPr>
        <w:numPr>
          <w:ilvl w:val="0"/>
          <w:numId w:val="4"/>
        </w:numPr>
        <w:spacing w:line="480" w:lineRule="auto"/>
        <w:rPr>
          <w:rFonts w:cs="Courier New"/>
          <w:bCs/>
          <w:iCs/>
        </w:rPr>
      </w:pPr>
      <w:r w:rsidRPr="001A5CF4">
        <w:rPr>
          <w:rFonts w:cs="Courier New"/>
          <w:bCs/>
          <w:iCs/>
        </w:rPr>
        <w:t xml:space="preserve">For jurisdictions that have implemented a fully developed EHDI-IS (i.e. able to collect unduplicated individual identifiable data on every </w:t>
      </w:r>
      <w:proofErr w:type="spellStart"/>
      <w:r w:rsidRPr="001A5CF4">
        <w:rPr>
          <w:rFonts w:cs="Courier New"/>
          <w:bCs/>
          <w:iCs/>
        </w:rPr>
        <w:t>occurrent</w:t>
      </w:r>
      <w:proofErr w:type="spellEnd"/>
      <w:r w:rsidRPr="001A5CF4">
        <w:rPr>
          <w:rFonts w:cs="Courier New"/>
          <w:bCs/>
          <w:iCs/>
        </w:rPr>
        <w:t xml:space="preserve"> birth) enhance the current EHDI-IS by: </w:t>
      </w:r>
    </w:p>
    <w:p w:rsidR="00FD4A1E" w:rsidRPr="001A5CF4" w:rsidRDefault="00FD4A1E" w:rsidP="00FD4A1E">
      <w:pPr>
        <w:numPr>
          <w:ilvl w:val="1"/>
          <w:numId w:val="4"/>
        </w:numPr>
        <w:spacing w:line="480" w:lineRule="auto"/>
        <w:rPr>
          <w:rFonts w:cs="Courier New"/>
          <w:bCs/>
          <w:iCs/>
        </w:rPr>
      </w:pPr>
      <w:r w:rsidRPr="001A5CF4">
        <w:rPr>
          <w:rFonts w:cs="Courier New"/>
          <w:bCs/>
          <w:iCs/>
        </w:rPr>
        <w:t xml:space="preserve">Leveraging IT innovations and public health informatics solutions with proven potential to better serve EHDI stakeholders (i.e. hospitals, audiologists, physicians/medical homes, families, public health partners </w:t>
      </w:r>
      <w:proofErr w:type="spellStart"/>
      <w:r w:rsidRPr="001A5CF4">
        <w:rPr>
          <w:rFonts w:cs="Courier New"/>
          <w:bCs/>
          <w:iCs/>
        </w:rPr>
        <w:t>etc</w:t>
      </w:r>
      <w:proofErr w:type="spellEnd"/>
      <w:r w:rsidRPr="001A5CF4">
        <w:rPr>
          <w:rFonts w:cs="Courier New"/>
          <w:bCs/>
          <w:iCs/>
        </w:rPr>
        <w:t>).</w:t>
      </w:r>
    </w:p>
    <w:p w:rsidR="00FD4A1E" w:rsidRPr="001A5CF4" w:rsidRDefault="00FD4A1E" w:rsidP="00FD4A1E">
      <w:pPr>
        <w:numPr>
          <w:ilvl w:val="1"/>
          <w:numId w:val="4"/>
        </w:numPr>
        <w:spacing w:line="480" w:lineRule="auto"/>
        <w:rPr>
          <w:rFonts w:cs="Courier New"/>
          <w:bCs/>
          <w:iCs/>
        </w:rPr>
      </w:pPr>
      <w:r w:rsidRPr="001A5CF4">
        <w:rPr>
          <w:rFonts w:cs="Courier New"/>
          <w:bCs/>
          <w:iCs/>
        </w:rPr>
        <w:t>Increasing the EHDI program’s operational capacity to exchange data accurately, effectively, securely, and consistently between EHDI-IS and Electronic Health Record Systems (EHR-S) with a specific focus on reducing the duplicate data entry burden and a reduction in loss to recommended follow-up services (screening, diagnosis, and intervention).</w:t>
      </w:r>
    </w:p>
    <w:p w:rsidR="00FD4A1E" w:rsidRPr="001A5CF4" w:rsidRDefault="00FD4A1E" w:rsidP="00FD4A1E">
      <w:pPr>
        <w:numPr>
          <w:ilvl w:val="0"/>
          <w:numId w:val="4"/>
        </w:numPr>
        <w:spacing w:line="480" w:lineRule="auto"/>
        <w:rPr>
          <w:rFonts w:cs="Courier New"/>
          <w:bCs/>
          <w:iCs/>
        </w:rPr>
      </w:pPr>
      <w:r w:rsidRPr="001A5CF4">
        <w:rPr>
          <w:rFonts w:cs="Courier New"/>
          <w:bCs/>
          <w:iCs/>
        </w:rPr>
        <w:t xml:space="preserve">Collect and report individualized demographic and age specific data for every </w:t>
      </w:r>
      <w:proofErr w:type="spellStart"/>
      <w:r w:rsidRPr="001A5CF4">
        <w:rPr>
          <w:rFonts w:cs="Courier New"/>
          <w:bCs/>
          <w:iCs/>
        </w:rPr>
        <w:t>occurrent</w:t>
      </w:r>
      <w:proofErr w:type="spellEnd"/>
      <w:r w:rsidRPr="001A5CF4">
        <w:rPr>
          <w:rFonts w:cs="Courier New"/>
          <w:bCs/>
          <w:iCs/>
        </w:rPr>
        <w:t xml:space="preserve"> birth about the child’s status and progress through the three components of the EHDI process (screening, diagnosis, and early intervention).</w:t>
      </w:r>
    </w:p>
    <w:p w:rsidR="00FD4A1E" w:rsidRPr="001A5CF4" w:rsidRDefault="00FD4A1E" w:rsidP="00FD4A1E">
      <w:pPr>
        <w:numPr>
          <w:ilvl w:val="0"/>
          <w:numId w:val="4"/>
        </w:numPr>
        <w:spacing w:line="480" w:lineRule="auto"/>
        <w:rPr>
          <w:rFonts w:cs="Courier New"/>
          <w:bCs/>
          <w:iCs/>
        </w:rPr>
      </w:pPr>
      <w:r w:rsidRPr="001A5CF4">
        <w:rPr>
          <w:rFonts w:cs="Courier New"/>
          <w:bCs/>
          <w:iCs/>
        </w:rPr>
        <w:t xml:space="preserve">Develop and implement a process for potential reporting sources to monitor the quality and completeness of individualized demographic and age specific EHDI data. </w:t>
      </w:r>
    </w:p>
    <w:p w:rsidR="00FD4A1E" w:rsidRPr="001A5CF4" w:rsidRDefault="00FD4A1E" w:rsidP="00FD4A1E">
      <w:pPr>
        <w:numPr>
          <w:ilvl w:val="0"/>
          <w:numId w:val="4"/>
        </w:numPr>
        <w:spacing w:line="480" w:lineRule="auto"/>
        <w:rPr>
          <w:rFonts w:cs="Courier New"/>
          <w:bCs/>
          <w:iCs/>
        </w:rPr>
      </w:pPr>
      <w:r w:rsidRPr="001A5CF4">
        <w:rPr>
          <w:rFonts w:cs="Courier New"/>
          <w:bCs/>
          <w:iCs/>
        </w:rPr>
        <w:lastRenderedPageBreak/>
        <w:t>Collaborate with potential reporting sources to develop data collection and sharing agreements on individual unduplicated EHDI data.  Examples of reporting sources include hospitals, audiologists, physicians/medical homes, families, public health partners, and early intervention services, including Part C of the Individuals with Disabilities Act (IDEA).</w:t>
      </w:r>
    </w:p>
    <w:p w:rsidR="00FD4A1E" w:rsidRPr="001A5CF4" w:rsidRDefault="00FD4A1E" w:rsidP="00FD4A1E">
      <w:pPr>
        <w:numPr>
          <w:ilvl w:val="0"/>
          <w:numId w:val="4"/>
        </w:numPr>
        <w:spacing w:line="480" w:lineRule="auto"/>
        <w:rPr>
          <w:rFonts w:cs="Courier New"/>
          <w:bCs/>
          <w:iCs/>
        </w:rPr>
      </w:pPr>
      <w:r w:rsidRPr="001A5CF4">
        <w:rPr>
          <w:rFonts w:cs="Courier New"/>
          <w:bCs/>
          <w:iCs/>
        </w:rPr>
        <w:t>Develop and implement plans for monitoring progress and evaluating success and accomplishment of the funded activities in terms of completeness, effectiveness, and data quality. Plans should include process, performance, and quality assurance measures.</w:t>
      </w:r>
    </w:p>
    <w:p w:rsidR="00FD4A1E" w:rsidRPr="001A5CF4" w:rsidRDefault="00FD4A1E" w:rsidP="00FD4A1E">
      <w:pPr>
        <w:numPr>
          <w:ilvl w:val="1"/>
          <w:numId w:val="4"/>
        </w:numPr>
        <w:spacing w:line="480" w:lineRule="auto"/>
        <w:rPr>
          <w:rFonts w:cs="Courier New"/>
          <w:bCs/>
          <w:iCs/>
        </w:rPr>
      </w:pPr>
      <w:r w:rsidRPr="001A5CF4">
        <w:rPr>
          <w:rFonts w:cs="Courier New"/>
          <w:bCs/>
          <w:iCs/>
        </w:rPr>
        <w:t>During the first budget year, successful applicants will be expected to coordinate with CDC to refine and improve the evaluation designs/methods.</w:t>
      </w:r>
    </w:p>
    <w:p w:rsidR="00FD4A1E" w:rsidRPr="001A5CF4" w:rsidRDefault="00FD4A1E" w:rsidP="00FD4A1E">
      <w:pPr>
        <w:numPr>
          <w:ilvl w:val="0"/>
          <w:numId w:val="4"/>
        </w:numPr>
        <w:spacing w:line="480" w:lineRule="auto"/>
        <w:rPr>
          <w:rFonts w:cs="Courier New"/>
          <w:bCs/>
          <w:iCs/>
        </w:rPr>
      </w:pPr>
      <w:r w:rsidRPr="001A5CF4">
        <w:rPr>
          <w:rFonts w:cs="Courier New"/>
          <w:bCs/>
          <w:iCs/>
        </w:rPr>
        <w:t>Analyze and disseminate EHDI data and related analyses to shape the ongoing development of EHDI-IS and inform partners and stakeholders of the program’s successes and challenges.</w:t>
      </w:r>
    </w:p>
    <w:p w:rsidR="00FD4A1E" w:rsidRPr="001A5CF4" w:rsidRDefault="00FD4A1E" w:rsidP="00FD4A1E">
      <w:pPr>
        <w:numPr>
          <w:ilvl w:val="0"/>
          <w:numId w:val="4"/>
        </w:numPr>
        <w:spacing w:line="480" w:lineRule="auto"/>
        <w:rPr>
          <w:rFonts w:cs="Courier New"/>
          <w:bCs/>
          <w:iCs/>
        </w:rPr>
      </w:pPr>
      <w:r w:rsidRPr="001A5CF4">
        <w:rPr>
          <w:rFonts w:cs="Courier New"/>
          <w:bCs/>
          <w:iCs/>
        </w:rPr>
        <w:t>Contribute data annually to the National CDC EHDI Hearing Screening and Follow-up Survey (OMB No. 0920-0733 -see Appendix E) providing aggregated data derived from unduplicated identifiable data. Data should address:</w:t>
      </w:r>
    </w:p>
    <w:p w:rsidR="00FD4A1E" w:rsidRPr="001A5CF4" w:rsidRDefault="00FD4A1E" w:rsidP="00FD4A1E">
      <w:pPr>
        <w:numPr>
          <w:ilvl w:val="1"/>
          <w:numId w:val="4"/>
        </w:numPr>
        <w:spacing w:line="480" w:lineRule="auto"/>
        <w:rPr>
          <w:rFonts w:cs="Courier New"/>
          <w:bCs/>
          <w:iCs/>
        </w:rPr>
      </w:pPr>
      <w:r w:rsidRPr="001A5CF4">
        <w:rPr>
          <w:rFonts w:cs="Courier New"/>
          <w:bCs/>
          <w:iCs/>
        </w:rPr>
        <w:t xml:space="preserve">Hearing screening </w:t>
      </w:r>
    </w:p>
    <w:p w:rsidR="00FD4A1E" w:rsidRPr="001A5CF4" w:rsidRDefault="00FD4A1E" w:rsidP="00FD4A1E">
      <w:pPr>
        <w:numPr>
          <w:ilvl w:val="1"/>
          <w:numId w:val="4"/>
        </w:numPr>
        <w:spacing w:line="480" w:lineRule="auto"/>
        <w:rPr>
          <w:rFonts w:cs="Courier New"/>
          <w:bCs/>
          <w:iCs/>
        </w:rPr>
      </w:pPr>
      <w:r w:rsidRPr="001A5CF4">
        <w:rPr>
          <w:rFonts w:cs="Courier New"/>
          <w:bCs/>
          <w:iCs/>
        </w:rPr>
        <w:t xml:space="preserve">Diagnosis </w:t>
      </w:r>
    </w:p>
    <w:p w:rsidR="00FD4A1E" w:rsidRPr="001A5CF4" w:rsidRDefault="00FD4A1E" w:rsidP="00FD4A1E">
      <w:pPr>
        <w:numPr>
          <w:ilvl w:val="1"/>
          <w:numId w:val="4"/>
        </w:numPr>
        <w:spacing w:line="480" w:lineRule="auto"/>
        <w:rPr>
          <w:rFonts w:cs="Courier New"/>
          <w:bCs/>
          <w:iCs/>
        </w:rPr>
      </w:pPr>
      <w:r w:rsidRPr="001A5CF4">
        <w:rPr>
          <w:rFonts w:cs="Courier New"/>
          <w:bCs/>
          <w:iCs/>
        </w:rPr>
        <w:t xml:space="preserve">Early intervention services </w:t>
      </w:r>
    </w:p>
    <w:p w:rsidR="00FD4A1E" w:rsidRPr="001A5CF4" w:rsidRDefault="00FD4A1E" w:rsidP="00FD4A1E">
      <w:pPr>
        <w:numPr>
          <w:ilvl w:val="1"/>
          <w:numId w:val="4"/>
        </w:numPr>
        <w:spacing w:line="480" w:lineRule="auto"/>
        <w:rPr>
          <w:rFonts w:cs="Courier New"/>
          <w:bCs/>
          <w:iCs/>
        </w:rPr>
      </w:pPr>
      <w:r w:rsidRPr="001A5CF4">
        <w:rPr>
          <w:rFonts w:cs="Courier New"/>
          <w:bCs/>
          <w:iCs/>
        </w:rPr>
        <w:t xml:space="preserve">Type and severity of diagnosed hearing losses and </w:t>
      </w:r>
    </w:p>
    <w:p w:rsidR="00FD4A1E" w:rsidRPr="001A5CF4" w:rsidRDefault="00FD4A1E" w:rsidP="00FD4A1E">
      <w:pPr>
        <w:numPr>
          <w:ilvl w:val="1"/>
          <w:numId w:val="4"/>
        </w:numPr>
        <w:spacing w:line="480" w:lineRule="auto"/>
        <w:rPr>
          <w:rFonts w:cs="Courier New"/>
          <w:bCs/>
          <w:iCs/>
        </w:rPr>
      </w:pPr>
      <w:r w:rsidRPr="001A5CF4">
        <w:rPr>
          <w:rFonts w:cs="Courier New"/>
          <w:bCs/>
          <w:iCs/>
        </w:rPr>
        <w:t>Demographics</w:t>
      </w:r>
    </w:p>
    <w:p w:rsidR="00FD4A1E" w:rsidRPr="001A5CF4" w:rsidRDefault="00FD4A1E" w:rsidP="00FD4A1E">
      <w:pPr>
        <w:numPr>
          <w:ilvl w:val="0"/>
          <w:numId w:val="4"/>
        </w:numPr>
        <w:spacing w:line="480" w:lineRule="auto"/>
        <w:rPr>
          <w:rFonts w:cs="Courier New"/>
          <w:bCs/>
          <w:iCs/>
        </w:rPr>
      </w:pPr>
      <w:r w:rsidRPr="001A5CF4">
        <w:rPr>
          <w:rFonts w:cs="Courier New"/>
          <w:bCs/>
          <w:iCs/>
        </w:rPr>
        <w:lastRenderedPageBreak/>
        <w:t>Attendance by two EHDI program staff at the annual National EHDI conference in order to share the latest information and collaborate with other experts in the field of early hearing loss on best practices in early hearing detection and surveillance.</w:t>
      </w:r>
    </w:p>
    <w:p w:rsidR="00FD4A1E" w:rsidRPr="00625092" w:rsidRDefault="00FD4A1E" w:rsidP="00FD4A1E">
      <w:pPr>
        <w:spacing w:line="480" w:lineRule="auto"/>
        <w:rPr>
          <w:rFonts w:cs="Courier New"/>
          <w:color w:val="000000"/>
        </w:rPr>
      </w:pPr>
      <w:r w:rsidRPr="00625092">
        <w:rPr>
          <w:rFonts w:cs="Courier New"/>
          <w:color w:val="000000"/>
        </w:rPr>
        <w:t xml:space="preserve">In a cooperative agreement, CDC staff is substantially involved in the program activities, above and beyond routine grant monitoring.  </w:t>
      </w:r>
    </w:p>
    <w:p w:rsidR="00FD4A1E" w:rsidRPr="00625092" w:rsidRDefault="00FD4A1E" w:rsidP="00FD4A1E">
      <w:pPr>
        <w:spacing w:line="480" w:lineRule="auto"/>
        <w:rPr>
          <w:rFonts w:cs="Courier New"/>
          <w:b/>
          <w:color w:val="000000"/>
        </w:rPr>
      </w:pPr>
      <w:r w:rsidRPr="00625092">
        <w:rPr>
          <w:rFonts w:cs="Courier New"/>
          <w:b/>
          <w:color w:val="000000"/>
        </w:rPr>
        <w:t>CDC Activities:</w:t>
      </w:r>
    </w:p>
    <w:p w:rsidR="00FD4A1E" w:rsidRPr="001A5CF4" w:rsidRDefault="00FD4A1E" w:rsidP="00FD4A1E">
      <w:pPr>
        <w:numPr>
          <w:ilvl w:val="0"/>
          <w:numId w:val="4"/>
        </w:numPr>
        <w:spacing w:line="480" w:lineRule="auto"/>
        <w:rPr>
          <w:rFonts w:cs="Courier New"/>
          <w:bCs/>
          <w:iCs/>
        </w:rPr>
      </w:pPr>
      <w:r w:rsidRPr="001A5CF4">
        <w:rPr>
          <w:rFonts w:cs="Courier New"/>
          <w:bCs/>
          <w:iCs/>
        </w:rPr>
        <w:t>Provide technical and operational support to ensure award recipients make timely progress in meeting the goals and objective of this FOA;</w:t>
      </w:r>
    </w:p>
    <w:p w:rsidR="00FD4A1E" w:rsidRPr="001A5CF4" w:rsidRDefault="00FD4A1E" w:rsidP="00FD4A1E">
      <w:pPr>
        <w:numPr>
          <w:ilvl w:val="0"/>
          <w:numId w:val="4"/>
        </w:numPr>
        <w:spacing w:line="480" w:lineRule="auto"/>
        <w:rPr>
          <w:rFonts w:cs="Courier New"/>
          <w:bCs/>
          <w:iCs/>
        </w:rPr>
      </w:pPr>
      <w:r w:rsidRPr="001A5CF4">
        <w:rPr>
          <w:rFonts w:cs="Courier New"/>
          <w:bCs/>
          <w:iCs/>
        </w:rPr>
        <w:t>Provide technical assistance as needed related to the collection and analysis of data;</w:t>
      </w:r>
    </w:p>
    <w:p w:rsidR="00FD4A1E" w:rsidRPr="001A5CF4" w:rsidRDefault="00FD4A1E" w:rsidP="00FD4A1E">
      <w:pPr>
        <w:numPr>
          <w:ilvl w:val="0"/>
          <w:numId w:val="4"/>
        </w:numPr>
        <w:spacing w:line="480" w:lineRule="auto"/>
        <w:rPr>
          <w:rFonts w:cs="Courier New"/>
          <w:bCs/>
          <w:iCs/>
        </w:rPr>
      </w:pPr>
      <w:r w:rsidRPr="001A5CF4">
        <w:rPr>
          <w:rFonts w:cs="Courier New"/>
          <w:bCs/>
          <w:iCs/>
        </w:rPr>
        <w:t>Facilitate collaborative efforts to compile and disseminate program results through presentations and publications;</w:t>
      </w:r>
    </w:p>
    <w:p w:rsidR="00FD4A1E" w:rsidRPr="001A5CF4" w:rsidRDefault="00FD4A1E" w:rsidP="00FD4A1E">
      <w:pPr>
        <w:numPr>
          <w:ilvl w:val="0"/>
          <w:numId w:val="4"/>
        </w:numPr>
        <w:spacing w:line="480" w:lineRule="auto"/>
        <w:rPr>
          <w:rFonts w:cs="Courier New"/>
          <w:bCs/>
          <w:iCs/>
        </w:rPr>
      </w:pPr>
      <w:r w:rsidRPr="001A5CF4">
        <w:rPr>
          <w:rFonts w:cs="Courier New"/>
          <w:bCs/>
          <w:iCs/>
        </w:rPr>
        <w:t>Review the evaluation plans developed by applicants and provide technical assistance in refining and improving the evaluation methods and design.</w:t>
      </w:r>
    </w:p>
    <w:p w:rsidR="00FD4A1E" w:rsidRPr="001A5CF4" w:rsidRDefault="00FD4A1E" w:rsidP="00FD4A1E">
      <w:pPr>
        <w:numPr>
          <w:ilvl w:val="0"/>
          <w:numId w:val="4"/>
        </w:numPr>
        <w:spacing w:line="480" w:lineRule="auto"/>
        <w:rPr>
          <w:rFonts w:cs="Courier New"/>
          <w:bCs/>
          <w:iCs/>
        </w:rPr>
      </w:pPr>
      <w:r w:rsidRPr="001A5CF4">
        <w:rPr>
          <w:rFonts w:cs="Courier New"/>
          <w:bCs/>
          <w:iCs/>
        </w:rPr>
        <w:t>Provide technical assistance on the development, use, and testing of nationally recognized standards, implementation specifications, and certification criteria for EHDI-IS/EHR-S interoperability.</w:t>
      </w:r>
    </w:p>
    <w:p w:rsidR="00FD4A1E" w:rsidRPr="001A5CF4" w:rsidRDefault="00FD4A1E" w:rsidP="00FD4A1E">
      <w:pPr>
        <w:numPr>
          <w:ilvl w:val="0"/>
          <w:numId w:val="4"/>
        </w:numPr>
        <w:spacing w:line="480" w:lineRule="auto"/>
        <w:rPr>
          <w:rFonts w:cs="Courier New"/>
          <w:bCs/>
          <w:iCs/>
        </w:rPr>
      </w:pPr>
      <w:r w:rsidRPr="001A5CF4">
        <w:rPr>
          <w:rFonts w:cs="Courier New"/>
          <w:bCs/>
          <w:iCs/>
        </w:rPr>
        <w:t xml:space="preserve">Work with selected EHDI awardees, national experts, and organizations, including representatives from recognized certification bodies, selected EHR-S vendors, and </w:t>
      </w:r>
      <w:proofErr w:type="spellStart"/>
      <w:r w:rsidRPr="001A5CF4">
        <w:rPr>
          <w:rFonts w:cs="Courier New"/>
          <w:bCs/>
          <w:iCs/>
        </w:rPr>
        <w:t>informaticians</w:t>
      </w:r>
      <w:proofErr w:type="spellEnd"/>
      <w:r w:rsidRPr="001A5CF4">
        <w:rPr>
          <w:rFonts w:cs="Courier New"/>
          <w:bCs/>
          <w:iCs/>
        </w:rPr>
        <w:t xml:space="preserve"> in providing technical assistance related to national data standards, implementation specifications, and certification criteria.</w:t>
      </w:r>
    </w:p>
    <w:p w:rsidR="00FD4A1E" w:rsidRPr="00C825F1" w:rsidRDefault="00FD4A1E" w:rsidP="00FD4A1E">
      <w:pPr>
        <w:spacing w:line="480" w:lineRule="auto"/>
        <w:ind w:left="360"/>
        <w:rPr>
          <w:rFonts w:cs="Courier New"/>
          <w:bCs/>
          <w:iCs/>
          <w:color w:val="0000FF"/>
        </w:rPr>
      </w:pPr>
    </w:p>
    <w:p w:rsidR="00FD4A1E" w:rsidRPr="00625092" w:rsidRDefault="00FD4A1E" w:rsidP="00FD4A1E">
      <w:pPr>
        <w:spacing w:line="480" w:lineRule="auto"/>
        <w:rPr>
          <w:rFonts w:cs="Courier New"/>
          <w:b/>
          <w:bCs/>
          <w:iCs/>
          <w:color w:val="000000"/>
          <w:u w:val="single"/>
        </w:rPr>
      </w:pPr>
      <w:r w:rsidRPr="00625092">
        <w:rPr>
          <w:rFonts w:cs="Courier New"/>
          <w:b/>
          <w:bCs/>
          <w:iCs/>
          <w:color w:val="000000"/>
          <w:u w:val="single"/>
        </w:rPr>
        <w:t>III. AWARD INFORMATION AND REQUIREMENTS</w:t>
      </w:r>
    </w:p>
    <w:p w:rsidR="00FD4A1E" w:rsidRDefault="00FD4A1E" w:rsidP="00FD4A1E">
      <w:pPr>
        <w:spacing w:line="480" w:lineRule="auto"/>
        <w:rPr>
          <w:rFonts w:cs="Courier New"/>
        </w:rPr>
      </w:pPr>
      <w:r w:rsidRPr="00625092">
        <w:rPr>
          <w:rFonts w:cs="Courier New"/>
          <w:b/>
          <w:bCs/>
          <w:color w:val="000000"/>
        </w:rPr>
        <w:t>Type of Award:</w:t>
      </w:r>
      <w:r w:rsidRPr="004B5300">
        <w:rPr>
          <w:rFonts w:cs="Courier New"/>
        </w:rPr>
        <w:t xml:space="preserve"> </w:t>
      </w:r>
      <w:r w:rsidRPr="00625092">
        <w:rPr>
          <w:rFonts w:cs="Courier New"/>
          <w:color w:val="000000"/>
        </w:rPr>
        <w:t>Cooperative Agreement.</w:t>
      </w:r>
      <w:r w:rsidRPr="004B5300">
        <w:rPr>
          <w:rFonts w:cs="Courier New"/>
        </w:rPr>
        <w:t xml:space="preserve">  </w:t>
      </w:r>
    </w:p>
    <w:p w:rsidR="00FD4A1E" w:rsidRPr="001A5CF4" w:rsidRDefault="00FD4A1E" w:rsidP="00FD4A1E">
      <w:pPr>
        <w:spacing w:line="480" w:lineRule="auto"/>
        <w:rPr>
          <w:rFonts w:cs="Courier New"/>
        </w:rPr>
      </w:pPr>
      <w:r w:rsidRPr="001A5CF4">
        <w:lastRenderedPageBreak/>
        <w:t>CDC substantial involvement in this program appears in the Activities Section above</w:t>
      </w:r>
      <w:r w:rsidRPr="001A5CF4">
        <w:rPr>
          <w:rFonts w:cs="Courier New"/>
        </w:rPr>
        <w:t xml:space="preserve"> </w:t>
      </w:r>
    </w:p>
    <w:p w:rsidR="00FD4A1E" w:rsidRPr="004B5300" w:rsidRDefault="00FD4A1E" w:rsidP="00FD4A1E">
      <w:pPr>
        <w:spacing w:line="480" w:lineRule="auto"/>
        <w:rPr>
          <w:rFonts w:cs="Courier New"/>
          <w:color w:val="0000FF"/>
        </w:rPr>
      </w:pPr>
      <w:r w:rsidRPr="00625092">
        <w:rPr>
          <w:rFonts w:cs="Courier New"/>
          <w:b/>
          <w:color w:val="000000"/>
        </w:rPr>
        <w:t>Award Mechanism:</w:t>
      </w:r>
      <w:r w:rsidRPr="004B5300">
        <w:rPr>
          <w:rFonts w:cs="Courier New"/>
        </w:rPr>
        <w:t xml:space="preserve"> </w:t>
      </w:r>
      <w:r w:rsidRPr="001A5CF4">
        <w:rPr>
          <w:rFonts w:cs="Courier New"/>
        </w:rPr>
        <w:t xml:space="preserve">UR3 </w:t>
      </w:r>
      <w:r>
        <w:rPr>
          <w:rFonts w:cs="Courier New"/>
        </w:rPr>
        <w:t xml:space="preserve">- </w:t>
      </w:r>
      <w:r w:rsidRPr="001A5CF4">
        <w:rPr>
          <w:rFonts w:cs="Courier New"/>
        </w:rPr>
        <w:t xml:space="preserve">Health Investigations and Assessments of Control, Prevention, and Testing Methods </w:t>
      </w:r>
    </w:p>
    <w:p w:rsidR="00FD4A1E" w:rsidRPr="004B5300" w:rsidRDefault="00FD4A1E" w:rsidP="00FD4A1E">
      <w:pPr>
        <w:spacing w:line="480" w:lineRule="auto"/>
        <w:rPr>
          <w:rFonts w:cs="Courier New"/>
        </w:rPr>
      </w:pPr>
      <w:r w:rsidRPr="00625092">
        <w:rPr>
          <w:rFonts w:cs="Courier New"/>
          <w:b/>
          <w:bCs/>
          <w:color w:val="000000"/>
        </w:rPr>
        <w:t>Fiscal Year Funds:</w:t>
      </w:r>
      <w:r w:rsidRPr="004B5300">
        <w:rPr>
          <w:rFonts w:cs="Courier New"/>
          <w:bCs/>
        </w:rPr>
        <w:t xml:space="preserve"> </w:t>
      </w:r>
      <w:r w:rsidRPr="001A5CF4">
        <w:rPr>
          <w:rFonts w:cs="Courier New"/>
          <w:bCs/>
          <w:iCs/>
        </w:rPr>
        <w:t>FY</w:t>
      </w:r>
      <w:r>
        <w:rPr>
          <w:rFonts w:cs="Courier New"/>
          <w:bCs/>
          <w:iCs/>
        </w:rPr>
        <w:t>-</w:t>
      </w:r>
      <w:r w:rsidRPr="001A5CF4">
        <w:rPr>
          <w:rFonts w:cs="Courier New"/>
          <w:bCs/>
          <w:iCs/>
        </w:rPr>
        <w:t>2011</w:t>
      </w:r>
    </w:p>
    <w:p w:rsidR="00FD4A1E" w:rsidRPr="004B5300" w:rsidRDefault="00FD4A1E" w:rsidP="00FD4A1E">
      <w:pPr>
        <w:spacing w:line="480" w:lineRule="auto"/>
        <w:rPr>
          <w:rFonts w:cs="Courier New"/>
          <w:bCs/>
        </w:rPr>
      </w:pPr>
      <w:r w:rsidRPr="00625092">
        <w:rPr>
          <w:rFonts w:cs="Courier New"/>
          <w:b/>
          <w:bCs/>
          <w:color w:val="000000"/>
        </w:rPr>
        <w:t>Approximate Current Fiscal Year Funding:</w:t>
      </w:r>
      <w:r w:rsidRPr="00625092">
        <w:rPr>
          <w:rFonts w:cs="Courier New"/>
          <w:bCs/>
          <w:color w:val="000000"/>
        </w:rPr>
        <w:t xml:space="preserve"> </w:t>
      </w:r>
      <w:r w:rsidRPr="00625092">
        <w:rPr>
          <w:rFonts w:cs="Courier New"/>
          <w:color w:val="000000"/>
        </w:rPr>
        <w:t>$</w:t>
      </w:r>
      <w:r w:rsidRPr="001A5CF4">
        <w:rPr>
          <w:rFonts w:cs="Courier New"/>
          <w:bCs/>
          <w:iCs/>
        </w:rPr>
        <w:t>8,400,000</w:t>
      </w:r>
    </w:p>
    <w:p w:rsidR="00FD4A1E" w:rsidRPr="004B5300" w:rsidRDefault="00FD4A1E" w:rsidP="00FD4A1E">
      <w:pPr>
        <w:spacing w:line="480" w:lineRule="auto"/>
        <w:rPr>
          <w:rFonts w:cs="Courier New"/>
          <w:bCs/>
          <w:color w:val="0000FF"/>
        </w:rPr>
      </w:pPr>
      <w:r w:rsidRPr="00625092">
        <w:rPr>
          <w:rFonts w:cs="Courier New"/>
          <w:b/>
          <w:bCs/>
          <w:color w:val="000000"/>
        </w:rPr>
        <w:t>Approximate Total Project Period Funding:</w:t>
      </w:r>
      <w:r w:rsidRPr="00625092">
        <w:rPr>
          <w:rFonts w:cs="Courier New"/>
          <w:bCs/>
          <w:color w:val="000000"/>
        </w:rPr>
        <w:t xml:space="preserve"> $</w:t>
      </w:r>
      <w:r w:rsidRPr="001A5CF4">
        <w:rPr>
          <w:rFonts w:cs="Courier New"/>
          <w:bCs/>
        </w:rPr>
        <w:t>42,000,000</w:t>
      </w:r>
      <w:r w:rsidRPr="004B5300">
        <w:rPr>
          <w:rFonts w:cs="Courier New"/>
          <w:bCs/>
        </w:rPr>
        <w:t xml:space="preserve"> </w:t>
      </w:r>
      <w:r w:rsidRPr="00625092">
        <w:rPr>
          <w:rFonts w:cs="Courier New"/>
          <w:color w:val="000000"/>
        </w:rPr>
        <w:t>(This amount is an estimate, and is subject to availability of funds</w:t>
      </w:r>
      <w:r w:rsidRPr="0074717B">
        <w:rPr>
          <w:rFonts w:cs="Courier New"/>
          <w:color w:val="000000"/>
        </w:rPr>
        <w:t>.</w:t>
      </w:r>
      <w:r>
        <w:rPr>
          <w:rFonts w:cs="Courier New"/>
          <w:color w:val="000000"/>
        </w:rPr>
        <w:t>)</w:t>
      </w:r>
      <w:r w:rsidRPr="0074717B">
        <w:rPr>
          <w:rFonts w:cs="Courier New"/>
          <w:color w:val="000000"/>
        </w:rPr>
        <w:t xml:space="preserve">  </w:t>
      </w:r>
      <w:r w:rsidRPr="001A5CF4">
        <w:rPr>
          <w:rFonts w:cs="Courier New"/>
        </w:rPr>
        <w:t>This amount includes direct and indirect costs</w:t>
      </w:r>
      <w:r w:rsidRPr="00625092">
        <w:rPr>
          <w:rFonts w:cs="Courier New"/>
          <w:color w:val="000000"/>
        </w:rPr>
        <w:t>.)</w:t>
      </w:r>
    </w:p>
    <w:p w:rsidR="00FD4A1E" w:rsidRPr="004B5300" w:rsidRDefault="00FD4A1E" w:rsidP="00FD4A1E">
      <w:pPr>
        <w:spacing w:line="480" w:lineRule="auto"/>
        <w:rPr>
          <w:rFonts w:cs="Courier New"/>
          <w:color w:val="0000FF"/>
        </w:rPr>
      </w:pPr>
      <w:r w:rsidRPr="00625092">
        <w:rPr>
          <w:rFonts w:cs="Courier New"/>
          <w:b/>
          <w:bCs/>
          <w:color w:val="000000"/>
        </w:rPr>
        <w:t>Approximate Number of Awards:</w:t>
      </w:r>
      <w:r w:rsidRPr="004B5300">
        <w:rPr>
          <w:rFonts w:cs="Courier New"/>
          <w:bCs/>
        </w:rPr>
        <w:t xml:space="preserve"> </w:t>
      </w:r>
      <w:r w:rsidRPr="001A5CF4">
        <w:rPr>
          <w:rFonts w:cs="Courier New"/>
          <w:bCs/>
          <w:iCs/>
        </w:rPr>
        <w:t>56</w:t>
      </w:r>
    </w:p>
    <w:p w:rsidR="00FD4A1E" w:rsidRPr="004B5300" w:rsidRDefault="00FD4A1E" w:rsidP="00FD4A1E">
      <w:pPr>
        <w:spacing w:line="480" w:lineRule="auto"/>
        <w:rPr>
          <w:rFonts w:cs="Courier New"/>
          <w:bCs/>
          <w:iCs/>
          <w:color w:val="0000FF"/>
        </w:rPr>
      </w:pPr>
      <w:r w:rsidRPr="00625092">
        <w:rPr>
          <w:rFonts w:cs="Courier New"/>
          <w:b/>
          <w:bCs/>
          <w:color w:val="000000"/>
        </w:rPr>
        <w:t>Approximate Average Award:</w:t>
      </w:r>
      <w:r w:rsidRPr="00625092">
        <w:rPr>
          <w:rFonts w:cs="Courier New"/>
          <w:color w:val="000000"/>
        </w:rPr>
        <w:t xml:space="preserve"> $</w:t>
      </w:r>
      <w:r w:rsidRPr="001A5CF4">
        <w:rPr>
          <w:rFonts w:cs="Courier New"/>
          <w:bCs/>
          <w:iCs/>
        </w:rPr>
        <w:t>150,000</w:t>
      </w:r>
      <w:r w:rsidRPr="004B5300">
        <w:rPr>
          <w:rFonts w:cs="Courier New"/>
          <w:bCs/>
          <w:iCs/>
          <w:color w:val="0000FF"/>
        </w:rPr>
        <w:t xml:space="preserve"> </w:t>
      </w:r>
      <w:r w:rsidRPr="00625092">
        <w:rPr>
          <w:rFonts w:cs="Courier New"/>
          <w:color w:val="000000"/>
        </w:rPr>
        <w:t xml:space="preserve">(This amount is for the first 12-month budget period, and includes both direct </w:t>
      </w:r>
      <w:r w:rsidRPr="001A5CF4">
        <w:rPr>
          <w:rFonts w:cs="Courier New"/>
        </w:rPr>
        <w:t>and</w:t>
      </w:r>
      <w:r w:rsidRPr="0063675F">
        <w:rPr>
          <w:rFonts w:cs="Courier New"/>
          <w:color w:val="0000FF"/>
        </w:rPr>
        <w:t xml:space="preserve"> </w:t>
      </w:r>
      <w:r w:rsidRPr="00625092">
        <w:rPr>
          <w:rFonts w:cs="Courier New"/>
          <w:color w:val="000000"/>
        </w:rPr>
        <w:t>indirect costs.)</w:t>
      </w:r>
    </w:p>
    <w:p w:rsidR="00FD4A1E" w:rsidRPr="004B5300" w:rsidRDefault="00FD4A1E" w:rsidP="00FD4A1E">
      <w:pPr>
        <w:spacing w:line="480" w:lineRule="auto"/>
        <w:rPr>
          <w:rFonts w:cs="Courier New"/>
          <w:bCs/>
        </w:rPr>
      </w:pPr>
      <w:r w:rsidRPr="00625092">
        <w:rPr>
          <w:rFonts w:cs="Courier New"/>
          <w:b/>
          <w:bCs/>
          <w:color w:val="000000"/>
        </w:rPr>
        <w:t>Floor of Individual Award Range:</w:t>
      </w:r>
      <w:r w:rsidRPr="004B5300">
        <w:rPr>
          <w:rFonts w:cs="Courier New"/>
          <w:bCs/>
        </w:rPr>
        <w:t xml:space="preserve"> </w:t>
      </w:r>
      <w:r w:rsidRPr="00625092">
        <w:rPr>
          <w:rFonts w:cs="Courier New"/>
          <w:color w:val="000000"/>
        </w:rPr>
        <w:t>None.</w:t>
      </w:r>
      <w:r w:rsidRPr="004B5300">
        <w:rPr>
          <w:rFonts w:cs="Courier New"/>
          <w:bCs/>
          <w:iCs/>
          <w:color w:val="0000FF"/>
        </w:rPr>
        <w:t xml:space="preserve"> </w:t>
      </w:r>
    </w:p>
    <w:p w:rsidR="00FD4A1E" w:rsidRPr="004B5300" w:rsidRDefault="00FD4A1E" w:rsidP="00FD4A1E">
      <w:pPr>
        <w:spacing w:line="480" w:lineRule="auto"/>
        <w:rPr>
          <w:rFonts w:cs="Courier New"/>
          <w:bCs/>
          <w:color w:val="0000FF"/>
        </w:rPr>
      </w:pPr>
      <w:r w:rsidRPr="00625092">
        <w:rPr>
          <w:rFonts w:cs="Courier New"/>
          <w:b/>
          <w:bCs/>
          <w:color w:val="000000"/>
        </w:rPr>
        <w:t>Ceiling of Individual Award Range:</w:t>
      </w:r>
      <w:r w:rsidRPr="004B5300">
        <w:rPr>
          <w:rFonts w:cs="Courier New"/>
          <w:bCs/>
        </w:rPr>
        <w:t xml:space="preserve"> </w:t>
      </w:r>
      <w:r w:rsidRPr="00625092">
        <w:rPr>
          <w:rFonts w:cs="Courier New"/>
          <w:color w:val="000000"/>
        </w:rPr>
        <w:t>$</w:t>
      </w:r>
      <w:r w:rsidRPr="001A5CF4">
        <w:rPr>
          <w:rFonts w:cs="Courier New"/>
          <w:bCs/>
          <w:iCs/>
        </w:rPr>
        <w:t>175,000</w:t>
      </w:r>
      <w:r w:rsidRPr="004B5300">
        <w:rPr>
          <w:rFonts w:cs="Courier New"/>
          <w:bCs/>
          <w:iCs/>
          <w:color w:val="0000FF"/>
        </w:rPr>
        <w:t xml:space="preserve"> </w:t>
      </w:r>
      <w:r w:rsidRPr="00625092">
        <w:rPr>
          <w:rFonts w:cs="Courier New"/>
          <w:color w:val="000000"/>
        </w:rPr>
        <w:t>(This ceiling is for the first 12-month budget period.)</w:t>
      </w:r>
      <w:r w:rsidRPr="004B5300">
        <w:rPr>
          <w:rFonts w:cs="Courier New"/>
        </w:rPr>
        <w:t xml:space="preserve">  </w:t>
      </w:r>
      <w:r w:rsidRPr="001A5CF4">
        <w:rPr>
          <w:rFonts w:cs="Courier New"/>
          <w:bCs/>
        </w:rPr>
        <w:t>This amount includes both direct and indirect costs.</w:t>
      </w:r>
    </w:p>
    <w:p w:rsidR="00FD4A1E" w:rsidRPr="004B5300" w:rsidRDefault="00FD4A1E" w:rsidP="00FD4A1E">
      <w:pPr>
        <w:spacing w:line="480" w:lineRule="auto"/>
        <w:rPr>
          <w:rFonts w:cs="Courier New"/>
          <w:bCs/>
          <w:iCs/>
          <w:color w:val="0000FF"/>
        </w:rPr>
      </w:pPr>
      <w:r w:rsidRPr="00625092">
        <w:rPr>
          <w:rFonts w:cs="Courier New"/>
          <w:b/>
          <w:bCs/>
          <w:color w:val="000000"/>
        </w:rPr>
        <w:t>Anticipated Award Date:</w:t>
      </w:r>
      <w:r w:rsidRPr="004B5300">
        <w:rPr>
          <w:rFonts w:cs="Courier New"/>
          <w:bCs/>
        </w:rPr>
        <w:t xml:space="preserve"> </w:t>
      </w:r>
      <w:r w:rsidRPr="001A5CF4">
        <w:rPr>
          <w:rFonts w:cs="Courier New"/>
          <w:bCs/>
          <w:iCs/>
        </w:rPr>
        <w:t>July 1, 2011</w:t>
      </w:r>
    </w:p>
    <w:p w:rsidR="00FD4A1E" w:rsidRPr="004B5300" w:rsidRDefault="00FD4A1E" w:rsidP="00FD4A1E">
      <w:pPr>
        <w:spacing w:line="480" w:lineRule="auto"/>
        <w:rPr>
          <w:rFonts w:cs="Courier New"/>
          <w:color w:val="0000FF"/>
        </w:rPr>
      </w:pPr>
      <w:r w:rsidRPr="00625092">
        <w:rPr>
          <w:rFonts w:cs="Courier New"/>
          <w:b/>
          <w:bCs/>
          <w:color w:val="000000"/>
        </w:rPr>
        <w:t>Budget Period Length:</w:t>
      </w:r>
      <w:r w:rsidRPr="004B5300">
        <w:rPr>
          <w:rFonts w:cs="Courier New"/>
          <w:bCs/>
        </w:rPr>
        <w:t xml:space="preserve"> </w:t>
      </w:r>
      <w:r w:rsidRPr="001A5CF4">
        <w:rPr>
          <w:rFonts w:cs="Courier New"/>
          <w:bCs/>
          <w:iCs/>
        </w:rPr>
        <w:t>12 months</w:t>
      </w:r>
    </w:p>
    <w:p w:rsidR="00FD4A1E" w:rsidRPr="004B5300" w:rsidRDefault="00FD4A1E" w:rsidP="00FD4A1E">
      <w:pPr>
        <w:spacing w:line="480" w:lineRule="auto"/>
        <w:rPr>
          <w:rFonts w:cs="Courier New"/>
          <w:color w:val="0000FF"/>
        </w:rPr>
      </w:pPr>
      <w:r w:rsidRPr="00625092">
        <w:rPr>
          <w:rFonts w:cs="Courier New"/>
          <w:b/>
          <w:bCs/>
          <w:color w:val="000000"/>
        </w:rPr>
        <w:t>Project Period Length:</w:t>
      </w:r>
      <w:r w:rsidRPr="004B5300">
        <w:rPr>
          <w:rFonts w:cs="Courier New"/>
          <w:bCs/>
        </w:rPr>
        <w:t xml:space="preserve"> </w:t>
      </w:r>
      <w:r w:rsidRPr="001A5CF4">
        <w:rPr>
          <w:rFonts w:cs="Courier New"/>
          <w:bCs/>
          <w:iCs/>
        </w:rPr>
        <w:t>5 years</w:t>
      </w:r>
    </w:p>
    <w:p w:rsidR="00FD4A1E" w:rsidRPr="00625092" w:rsidRDefault="00FD4A1E" w:rsidP="00FD4A1E">
      <w:pPr>
        <w:spacing w:line="480" w:lineRule="auto"/>
        <w:rPr>
          <w:rFonts w:cs="Courier New"/>
          <w:color w:val="000000"/>
        </w:rPr>
      </w:pPr>
      <w:r w:rsidRPr="00625092">
        <w:rPr>
          <w:rFonts w:cs="Courier New"/>
          <w:color w:val="000000"/>
        </w:rPr>
        <w:t>Throughout the project period, CDC’s commitment to continuation of awards will be conditioned on the availability of funds, evidence of satisfactory progress by the recipient (as documented in required reports), and the determination that continued funding is in the best interest of the Federal government.</w:t>
      </w:r>
    </w:p>
    <w:p w:rsidR="00FD4A1E" w:rsidRPr="005C5C83" w:rsidRDefault="00FD4A1E" w:rsidP="00FD4A1E">
      <w:pPr>
        <w:spacing w:line="480" w:lineRule="auto"/>
        <w:rPr>
          <w:rFonts w:cs="Courier New"/>
          <w:sz w:val="28"/>
          <w:szCs w:val="28"/>
        </w:rPr>
      </w:pPr>
    </w:p>
    <w:p w:rsidR="00FD4A1E" w:rsidRPr="00625092" w:rsidRDefault="00FD4A1E" w:rsidP="00FD4A1E">
      <w:pPr>
        <w:spacing w:line="480" w:lineRule="auto"/>
        <w:rPr>
          <w:rFonts w:cs="Courier New"/>
          <w:b/>
          <w:bCs/>
          <w:iCs/>
          <w:color w:val="000000"/>
          <w:sz w:val="28"/>
          <w:szCs w:val="28"/>
          <w:u w:val="single"/>
        </w:rPr>
      </w:pPr>
      <w:r w:rsidRPr="00625092">
        <w:rPr>
          <w:rFonts w:cs="Courier New"/>
          <w:b/>
          <w:bCs/>
          <w:iCs/>
          <w:color w:val="000000"/>
          <w:sz w:val="28"/>
          <w:szCs w:val="28"/>
          <w:u w:val="single"/>
        </w:rPr>
        <w:t>IV</w:t>
      </w:r>
      <w:proofErr w:type="gramStart"/>
      <w:r w:rsidRPr="00625092">
        <w:rPr>
          <w:rFonts w:cs="Courier New"/>
          <w:b/>
          <w:bCs/>
          <w:iCs/>
          <w:color w:val="000000"/>
          <w:sz w:val="28"/>
          <w:szCs w:val="28"/>
          <w:u w:val="single"/>
        </w:rPr>
        <w:t>.  ELIGIBILITY</w:t>
      </w:r>
      <w:proofErr w:type="gramEnd"/>
    </w:p>
    <w:p w:rsidR="00FD4A1E" w:rsidRPr="004B5300" w:rsidRDefault="00FD4A1E" w:rsidP="00FD4A1E">
      <w:pPr>
        <w:spacing w:line="480" w:lineRule="auto"/>
        <w:rPr>
          <w:rFonts w:cs="Courier New"/>
          <w:bCs/>
          <w:iCs/>
          <w:color w:val="0000FF"/>
        </w:rPr>
      </w:pPr>
      <w:r w:rsidRPr="00625092">
        <w:rPr>
          <w:rFonts w:cs="Courier New"/>
          <w:color w:val="000000"/>
        </w:rPr>
        <w:t>Eligible applicants that can apply for this funding opportunity are listed below:</w:t>
      </w:r>
      <w:r w:rsidRPr="004B5300">
        <w:rPr>
          <w:rFonts w:cs="Courier New"/>
        </w:rPr>
        <w:t xml:space="preserve"> </w:t>
      </w:r>
    </w:p>
    <w:p w:rsidR="00FD4A1E" w:rsidRPr="00625092" w:rsidRDefault="00FD4A1E" w:rsidP="00FD4A1E">
      <w:pPr>
        <w:numPr>
          <w:ilvl w:val="0"/>
          <w:numId w:val="8"/>
        </w:numPr>
        <w:autoSpaceDE w:val="0"/>
        <w:autoSpaceDN w:val="0"/>
        <w:adjustRightInd w:val="0"/>
        <w:spacing w:before="100" w:after="100"/>
        <w:ind w:left="720" w:hanging="360"/>
        <w:rPr>
          <w:color w:val="000000"/>
        </w:rPr>
      </w:pPr>
      <w:r w:rsidRPr="00625092">
        <w:rPr>
          <w:color w:val="000000"/>
        </w:rPr>
        <w:lastRenderedPageBreak/>
        <w:t>State and local governments or their Bona Fide Agents (this includes the District of Columbia, the Commonwealth of Puerto Rico, the Virgin Islands, the Commonwealth of the Northern Marianna Islands, American Samoa, Guam, the Federated States of Micronesia, the Republic of the Marshall Islands, and the Republic of Palau)</w:t>
      </w:r>
    </w:p>
    <w:p w:rsidR="00FD4A1E" w:rsidRDefault="00FD4A1E" w:rsidP="00FD4A1E">
      <w:pPr>
        <w:spacing w:line="480" w:lineRule="auto"/>
        <w:rPr>
          <w:rFonts w:cs="Courier New"/>
          <w:color w:val="000000"/>
        </w:rPr>
      </w:pPr>
    </w:p>
    <w:p w:rsidR="00FD4A1E" w:rsidRPr="004B5300" w:rsidRDefault="00FD4A1E" w:rsidP="00FD4A1E">
      <w:pPr>
        <w:spacing w:line="480" w:lineRule="auto"/>
        <w:rPr>
          <w:rFonts w:cs="Courier New"/>
          <w:bCs/>
          <w:iCs/>
          <w:color w:val="FF0000"/>
        </w:rPr>
      </w:pPr>
      <w:r w:rsidRPr="00625092">
        <w:rPr>
          <w:rFonts w:cs="Courier New"/>
          <w:color w:val="000000"/>
        </w:rPr>
        <w:t>A Bona Fide Agent is an agency/organization identified by the state as eligible to submit an application under the state eligibility in lieu of a state application.  If applying as a bona fide agent of a state or local government, a legal, binding agreement from the state or local government as documentation of the status is required.  Attach with “Other Attachment Forms” when submitting via</w:t>
      </w:r>
      <w:r>
        <w:rPr>
          <w:rFonts w:cs="Courier New"/>
        </w:rPr>
        <w:t xml:space="preserve"> </w:t>
      </w:r>
      <w:hyperlink r:id="rId13" w:history="1">
        <w:r w:rsidRPr="00822B08">
          <w:rPr>
            <w:rFonts w:cs="Courier New"/>
          </w:rPr>
          <w:t>www.grants.gov</w:t>
        </w:r>
      </w:hyperlink>
      <w:r>
        <w:rPr>
          <w:rFonts w:cs="Courier New"/>
        </w:rPr>
        <w:t xml:space="preserve">. </w:t>
      </w:r>
      <w:r w:rsidRPr="004B5300">
        <w:rPr>
          <w:rFonts w:cs="Courier New"/>
        </w:rPr>
        <w:t xml:space="preserve"> </w:t>
      </w:r>
      <w:r w:rsidRPr="004B5300">
        <w:rPr>
          <w:rFonts w:cs="Courier New"/>
          <w:bCs/>
          <w:iCs/>
          <w:color w:val="FF0000"/>
        </w:rPr>
        <w:t xml:space="preserve"> </w:t>
      </w:r>
    </w:p>
    <w:p w:rsidR="00FD4A1E" w:rsidRDefault="00FD4A1E" w:rsidP="00FD4A1E">
      <w:pPr>
        <w:spacing w:line="480" w:lineRule="auto"/>
        <w:rPr>
          <w:rFonts w:cs="Courier New"/>
          <w:bCs/>
          <w:iCs/>
          <w:color w:val="FF0000"/>
        </w:rPr>
      </w:pPr>
    </w:p>
    <w:p w:rsidR="00FD4A1E" w:rsidRPr="001A5CF4" w:rsidRDefault="00FD4A1E" w:rsidP="00FD4A1E">
      <w:pPr>
        <w:spacing w:line="480" w:lineRule="auto"/>
        <w:rPr>
          <w:rFonts w:cs="Courier New"/>
          <w:bCs/>
          <w:iCs/>
        </w:rPr>
      </w:pPr>
      <w:r w:rsidRPr="001A5CF4">
        <w:rPr>
          <w:rFonts w:cs="Courier New"/>
          <w:bCs/>
          <w:iCs/>
        </w:rPr>
        <w:t xml:space="preserve">Eligibility is limited to State/Territorial agencies or their Bona Fide agents because they have the public health authority and/or legislative mandate to conduct newborn hearing screening activities that include monitoring and tracking the disposition of every </w:t>
      </w:r>
      <w:proofErr w:type="spellStart"/>
      <w:r w:rsidRPr="001A5CF4">
        <w:rPr>
          <w:rFonts w:cs="Courier New"/>
          <w:bCs/>
          <w:iCs/>
        </w:rPr>
        <w:t>occurr</w:t>
      </w:r>
      <w:r>
        <w:rPr>
          <w:rFonts w:cs="Courier New"/>
          <w:bCs/>
          <w:iCs/>
        </w:rPr>
        <w:t>e</w:t>
      </w:r>
      <w:r w:rsidRPr="001A5CF4">
        <w:rPr>
          <w:rFonts w:cs="Courier New"/>
          <w:bCs/>
          <w:iCs/>
        </w:rPr>
        <w:t>nt</w:t>
      </w:r>
      <w:proofErr w:type="spellEnd"/>
      <w:r w:rsidRPr="001A5CF4">
        <w:rPr>
          <w:rFonts w:cs="Courier New"/>
          <w:bCs/>
          <w:iCs/>
        </w:rPr>
        <w:t xml:space="preserve"> birth in the state.  This authority allows them to work collaboratively with multiple reporting sources including but not limited to vital records, birthing facilities, diagnostic centers, audiologists, physicians/medical homes, early intervention services, birth defect registries, immunization registries and bloodspot programs to ensure accurate monitoring and tracking of all births statewide.  They must also have the experience, capacity, expertise, and resources to complete the comprehensive activities for this statewide surveillance program.</w:t>
      </w:r>
    </w:p>
    <w:p w:rsidR="00FD4A1E" w:rsidRDefault="00FD4A1E" w:rsidP="00FD4A1E">
      <w:pPr>
        <w:spacing w:line="480" w:lineRule="auto"/>
        <w:rPr>
          <w:rFonts w:cs="Courier New"/>
          <w:b/>
          <w:bCs/>
          <w:iCs/>
          <w:color w:val="000000"/>
        </w:rPr>
      </w:pPr>
    </w:p>
    <w:p w:rsidR="00FD4A1E" w:rsidRPr="00625092" w:rsidRDefault="00FD4A1E" w:rsidP="00FD4A1E">
      <w:pPr>
        <w:spacing w:line="480" w:lineRule="auto"/>
        <w:rPr>
          <w:rFonts w:cs="Courier New"/>
          <w:b/>
          <w:bCs/>
          <w:iCs/>
          <w:color w:val="000000"/>
        </w:rPr>
      </w:pPr>
      <w:r w:rsidRPr="00625092">
        <w:rPr>
          <w:rFonts w:cs="Courier New"/>
          <w:b/>
          <w:bCs/>
          <w:iCs/>
          <w:color w:val="000000"/>
        </w:rPr>
        <w:t>SPECIAL ELIGIBILITY CRITERIA: Licensing/Credential/Permits</w:t>
      </w:r>
    </w:p>
    <w:p w:rsidR="00FD4A1E" w:rsidRPr="00625092" w:rsidRDefault="00FD4A1E" w:rsidP="00FD4A1E">
      <w:pPr>
        <w:spacing w:line="480" w:lineRule="auto"/>
        <w:rPr>
          <w:rFonts w:cs="Courier New"/>
          <w:color w:val="000000"/>
        </w:rPr>
      </w:pPr>
      <w:r w:rsidRPr="004B5300">
        <w:rPr>
          <w:rFonts w:cs="Courier New"/>
        </w:rPr>
        <w:t xml:space="preserve"> </w:t>
      </w:r>
      <w:r w:rsidRPr="00625092">
        <w:rPr>
          <w:rFonts w:cs="Courier New"/>
          <w:color w:val="000000"/>
        </w:rPr>
        <w:t>Cost sharing or matching funds are not required for this program.</w:t>
      </w:r>
    </w:p>
    <w:p w:rsidR="00FD4A1E" w:rsidRDefault="00FD4A1E" w:rsidP="00FD4A1E">
      <w:pPr>
        <w:pStyle w:val="BalloonText"/>
        <w:spacing w:line="480" w:lineRule="auto"/>
        <w:rPr>
          <w:rFonts w:cs="Courier New"/>
          <w:color w:val="000000"/>
        </w:rPr>
      </w:pPr>
    </w:p>
    <w:p w:rsidR="00FD4A1E" w:rsidRPr="00625092" w:rsidRDefault="00FD4A1E" w:rsidP="00FD4A1E">
      <w:pPr>
        <w:pStyle w:val="BalloonText"/>
        <w:spacing w:line="480" w:lineRule="auto"/>
        <w:rPr>
          <w:rFonts w:cs="Courier New"/>
          <w:color w:val="000000"/>
        </w:rPr>
      </w:pPr>
      <w:r w:rsidRPr="00625092">
        <w:rPr>
          <w:rFonts w:cs="Courier New"/>
          <w:color w:val="000000"/>
        </w:rPr>
        <w:t>Note: Title 2 of the United States Code Section 1611 states that an organization described in Section 501(c)(4) of the Internal Revenue Code that engages in lobbying activities is not eligible to receive Federal funds constituting a grant, loan, or an award.</w:t>
      </w:r>
    </w:p>
    <w:p w:rsidR="00FD4A1E" w:rsidRPr="00625092" w:rsidRDefault="00FD4A1E" w:rsidP="00FD4A1E">
      <w:pPr>
        <w:spacing w:line="480" w:lineRule="auto"/>
        <w:rPr>
          <w:rFonts w:cs="Courier New"/>
          <w:b/>
          <w:bCs/>
          <w:color w:val="000000"/>
          <w:u w:val="single"/>
        </w:rPr>
      </w:pPr>
      <w:r w:rsidRPr="00625092">
        <w:rPr>
          <w:rFonts w:cs="Courier New"/>
          <w:b/>
          <w:bCs/>
          <w:color w:val="000000"/>
          <w:u w:val="single"/>
        </w:rPr>
        <w:lastRenderedPageBreak/>
        <w:t>Intergovernmental Review of Applications</w:t>
      </w:r>
    </w:p>
    <w:p w:rsidR="00FD4A1E" w:rsidRPr="004B5300" w:rsidRDefault="00FD4A1E" w:rsidP="00FD4A1E">
      <w:pPr>
        <w:spacing w:line="480" w:lineRule="auto"/>
        <w:rPr>
          <w:rFonts w:cs="Courier New"/>
        </w:rPr>
      </w:pPr>
      <w:r w:rsidRPr="00625092">
        <w:rPr>
          <w:rFonts w:cs="Courier New"/>
          <w:color w:val="000000"/>
        </w:rPr>
        <w:t>The application is subject to Intergovernmental Review of Federal Programs, as governed by Executive Order (EO) 12372.  This order sets up a system for state and local governmental review of proposed federal assistance applications.  Contact the state single point of contact (SPOC) as early as possible to alert the SPOC to prospective applications and to receive instructions on the State’s process.  Visit the following Web address to get the current SPOC list:</w:t>
      </w:r>
      <w:r>
        <w:rPr>
          <w:rFonts w:cs="Courier New"/>
        </w:rPr>
        <w:t xml:space="preserve"> </w:t>
      </w:r>
      <w:hyperlink r:id="rId14" w:history="1">
        <w:r w:rsidRPr="00B91BB3">
          <w:rPr>
            <w:rFonts w:cs="Courier New"/>
          </w:rPr>
          <w:t>http://www.whitehouse.gov/omb/grants_spoc/</w:t>
        </w:r>
      </w:hyperlink>
      <w:r>
        <w:rPr>
          <w:rFonts w:cs="Courier New"/>
        </w:rPr>
        <w:t xml:space="preserve">. </w:t>
      </w:r>
    </w:p>
    <w:p w:rsidR="00FD4A1E" w:rsidRPr="00625092" w:rsidRDefault="00FD4A1E" w:rsidP="00FD4A1E">
      <w:pPr>
        <w:pStyle w:val="BalloonText"/>
        <w:spacing w:line="480" w:lineRule="auto"/>
        <w:rPr>
          <w:color w:val="000000"/>
          <w:sz w:val="32"/>
          <w:szCs w:val="32"/>
          <w:u w:val="single"/>
        </w:rPr>
      </w:pPr>
      <w:r w:rsidRPr="004B5300">
        <w:rPr>
          <w:rFonts w:cs="Courier New"/>
        </w:rPr>
        <w:t xml:space="preserve"> </w:t>
      </w:r>
    </w:p>
    <w:p w:rsidR="00FD4A1E" w:rsidRPr="00625092" w:rsidRDefault="00FD4A1E" w:rsidP="00FD4A1E">
      <w:pPr>
        <w:pStyle w:val="Heading1"/>
        <w:rPr>
          <w:rFonts w:ascii="Times New Roman" w:hAnsi="Times New Roman"/>
          <w:color w:val="000000"/>
          <w:sz w:val="28"/>
          <w:szCs w:val="28"/>
          <w:u w:val="single"/>
        </w:rPr>
      </w:pPr>
      <w:r w:rsidRPr="00625092">
        <w:rPr>
          <w:rFonts w:ascii="Times New Roman" w:hAnsi="Times New Roman"/>
          <w:color w:val="000000"/>
          <w:sz w:val="28"/>
          <w:szCs w:val="28"/>
          <w:u w:val="single"/>
        </w:rPr>
        <w:t xml:space="preserve">V.  Application Content </w:t>
      </w:r>
    </w:p>
    <w:p w:rsidR="00FD4A1E" w:rsidRPr="00846A90" w:rsidRDefault="00FD4A1E" w:rsidP="00FD4A1E">
      <w:pPr>
        <w:spacing w:line="480" w:lineRule="auto"/>
        <w:rPr>
          <w:rFonts w:cs="Courier New"/>
        </w:rPr>
      </w:pPr>
      <w:r w:rsidRPr="00625092">
        <w:rPr>
          <w:rFonts w:cs="Courier New"/>
          <w:color w:val="000000"/>
        </w:rPr>
        <w:t>CDC Assurances and Certifications can be found on the CDC Web site at the following Internet address:</w:t>
      </w:r>
      <w:r>
        <w:rPr>
          <w:rFonts w:cs="Courier New"/>
        </w:rPr>
        <w:t xml:space="preserve"> </w:t>
      </w:r>
      <w:hyperlink r:id="rId15" w:history="1">
        <w:r w:rsidRPr="00F255D0">
          <w:rPr>
            <w:rFonts w:cs="Courier New"/>
          </w:rPr>
          <w:t>http://www.cdc.gov/od/pgo/funding/grants/foamain.shtm</w:t>
        </w:r>
      </w:hyperlink>
      <w:r>
        <w:rPr>
          <w:rFonts w:cs="Courier New"/>
        </w:rPr>
        <w:t xml:space="preserve"> </w:t>
      </w:r>
    </w:p>
    <w:p w:rsidR="00FD4A1E" w:rsidRPr="00754F61" w:rsidRDefault="00FD4A1E" w:rsidP="00FD4A1E">
      <w:pPr>
        <w:spacing w:line="480" w:lineRule="auto"/>
        <w:rPr>
          <w:rFonts w:cs="Courier New"/>
          <w:b/>
          <w:bCs/>
          <w:color w:val="000000"/>
        </w:rPr>
      </w:pPr>
    </w:p>
    <w:p w:rsidR="00FD4A1E" w:rsidRPr="00754F61" w:rsidRDefault="00FD4A1E" w:rsidP="00FD4A1E">
      <w:pPr>
        <w:spacing w:line="480" w:lineRule="auto"/>
        <w:rPr>
          <w:rFonts w:cs="Courier New"/>
          <w:b/>
          <w:bCs/>
          <w:color w:val="000000"/>
        </w:rPr>
      </w:pPr>
      <w:r w:rsidRPr="00754F61">
        <w:rPr>
          <w:rFonts w:cs="Courier New"/>
          <w:b/>
          <w:bCs/>
          <w:color w:val="000000"/>
        </w:rPr>
        <w:t>Other Requirements</w:t>
      </w:r>
    </w:p>
    <w:p w:rsidR="00FD4A1E" w:rsidRPr="00754F61" w:rsidRDefault="00FD4A1E" w:rsidP="00FD4A1E">
      <w:pPr>
        <w:spacing w:line="480" w:lineRule="auto"/>
        <w:rPr>
          <w:rFonts w:cs="Courier New"/>
          <w:color w:val="000000"/>
        </w:rPr>
      </w:pPr>
      <w:r w:rsidRPr="00754F61">
        <w:rPr>
          <w:rFonts w:cs="Courier New"/>
          <w:bCs/>
          <w:color w:val="000000"/>
        </w:rPr>
        <w:t>Letter of Intent (LOI):</w:t>
      </w:r>
    </w:p>
    <w:p w:rsidR="00FD4A1E" w:rsidRDefault="00FD4A1E" w:rsidP="00FD4A1E">
      <w:pPr>
        <w:spacing w:line="480" w:lineRule="auto"/>
        <w:rPr>
          <w:rFonts w:cs="Courier New"/>
        </w:rPr>
      </w:pPr>
      <w:r w:rsidRPr="00754F61">
        <w:rPr>
          <w:rFonts w:cs="Courier New"/>
          <w:color w:val="000000"/>
        </w:rPr>
        <w:t>Prospective applicants are</w:t>
      </w:r>
      <w:r>
        <w:rPr>
          <w:rFonts w:cs="Courier New"/>
        </w:rPr>
        <w:t xml:space="preserve"> </w:t>
      </w:r>
      <w:r w:rsidRPr="001A5CF4">
        <w:rPr>
          <w:rFonts w:cs="Courier New"/>
        </w:rPr>
        <w:t xml:space="preserve">requested </w:t>
      </w:r>
      <w:r w:rsidRPr="00754F61">
        <w:rPr>
          <w:rFonts w:cs="Courier New"/>
          <w:color w:val="000000"/>
        </w:rPr>
        <w:t>to submit a letter of intent that includes the following information:</w:t>
      </w:r>
    </w:p>
    <w:p w:rsidR="00FD4A1E" w:rsidRPr="001A5CF4" w:rsidRDefault="00FD4A1E" w:rsidP="00FD4A1E">
      <w:pPr>
        <w:numPr>
          <w:ilvl w:val="0"/>
          <w:numId w:val="6"/>
        </w:numPr>
        <w:spacing w:line="480" w:lineRule="auto"/>
        <w:rPr>
          <w:rFonts w:cs="Courier New"/>
          <w:bCs/>
          <w:iCs/>
        </w:rPr>
      </w:pPr>
      <w:r w:rsidRPr="001A5CF4">
        <w:rPr>
          <w:rFonts w:cs="Courier New"/>
        </w:rPr>
        <w:t>Descriptive title of proposed project.</w:t>
      </w:r>
    </w:p>
    <w:p w:rsidR="00FD4A1E" w:rsidRPr="001A5CF4" w:rsidRDefault="00FD4A1E" w:rsidP="00FD4A1E">
      <w:pPr>
        <w:numPr>
          <w:ilvl w:val="0"/>
          <w:numId w:val="6"/>
        </w:numPr>
        <w:spacing w:line="480" w:lineRule="auto"/>
        <w:rPr>
          <w:rFonts w:cs="Courier New"/>
          <w:bCs/>
          <w:iCs/>
        </w:rPr>
      </w:pPr>
      <w:r w:rsidRPr="001A5CF4">
        <w:rPr>
          <w:rFonts w:cs="Courier New"/>
        </w:rPr>
        <w:t>Name, address, and telephone number of the Principal Investigator/Project Director.</w:t>
      </w:r>
    </w:p>
    <w:p w:rsidR="00FD4A1E" w:rsidRPr="001A5CF4" w:rsidRDefault="00FD4A1E" w:rsidP="00FD4A1E">
      <w:pPr>
        <w:numPr>
          <w:ilvl w:val="0"/>
          <w:numId w:val="6"/>
        </w:numPr>
        <w:spacing w:line="480" w:lineRule="auto"/>
        <w:rPr>
          <w:rFonts w:cs="Courier New"/>
          <w:bCs/>
          <w:iCs/>
        </w:rPr>
      </w:pPr>
      <w:r w:rsidRPr="001A5CF4">
        <w:rPr>
          <w:rFonts w:cs="Courier New"/>
        </w:rPr>
        <w:t>Names of other key personnel.</w:t>
      </w:r>
    </w:p>
    <w:p w:rsidR="00FD4A1E" w:rsidRPr="001A5CF4" w:rsidRDefault="00FD4A1E" w:rsidP="00FD4A1E">
      <w:pPr>
        <w:numPr>
          <w:ilvl w:val="0"/>
          <w:numId w:val="6"/>
        </w:numPr>
        <w:spacing w:line="480" w:lineRule="auto"/>
        <w:rPr>
          <w:rFonts w:cs="Courier New"/>
          <w:bCs/>
          <w:iCs/>
        </w:rPr>
      </w:pPr>
      <w:r w:rsidRPr="001A5CF4">
        <w:rPr>
          <w:rFonts w:cs="Courier New"/>
        </w:rPr>
        <w:t>Participating institutions.</w:t>
      </w:r>
    </w:p>
    <w:p w:rsidR="00FD4A1E" w:rsidRPr="001A5CF4" w:rsidRDefault="00FD4A1E" w:rsidP="00FD4A1E">
      <w:pPr>
        <w:numPr>
          <w:ilvl w:val="0"/>
          <w:numId w:val="6"/>
        </w:numPr>
        <w:spacing w:line="480" w:lineRule="auto"/>
        <w:rPr>
          <w:rFonts w:cs="Courier New"/>
          <w:bCs/>
          <w:iCs/>
        </w:rPr>
      </w:pPr>
      <w:r w:rsidRPr="001A5CF4">
        <w:rPr>
          <w:rFonts w:cs="Courier New"/>
        </w:rPr>
        <w:t>Number and title of this funding opportunity.</w:t>
      </w:r>
    </w:p>
    <w:p w:rsidR="00FD4A1E" w:rsidRPr="00754F61" w:rsidRDefault="00FD4A1E" w:rsidP="00FD4A1E">
      <w:pPr>
        <w:spacing w:line="480" w:lineRule="auto"/>
        <w:rPr>
          <w:rFonts w:cs="Courier New"/>
          <w:color w:val="000000"/>
        </w:rPr>
      </w:pPr>
      <w:r w:rsidRPr="00754F61">
        <w:rPr>
          <w:rFonts w:cs="Courier New"/>
          <w:bCs/>
          <w:color w:val="000000"/>
        </w:rPr>
        <w:t xml:space="preserve">LOI Submission Address: </w:t>
      </w:r>
      <w:r w:rsidRPr="00754F61">
        <w:rPr>
          <w:rFonts w:cs="Courier New"/>
          <w:color w:val="000000"/>
        </w:rPr>
        <w:t>Submit the</w:t>
      </w:r>
      <w:r w:rsidRPr="00754F61">
        <w:rPr>
          <w:rFonts w:cs="Courier New"/>
          <w:bCs/>
          <w:color w:val="000000"/>
        </w:rPr>
        <w:t xml:space="preserve"> </w:t>
      </w:r>
      <w:r w:rsidRPr="00754F61">
        <w:rPr>
          <w:rFonts w:cs="Courier New"/>
          <w:color w:val="000000"/>
        </w:rPr>
        <w:t>LOI by express mail, delivery service, fax, or E-mail to:</w:t>
      </w:r>
    </w:p>
    <w:p w:rsidR="00FD4A1E" w:rsidRPr="001A5CF4" w:rsidRDefault="00FD4A1E" w:rsidP="00FD4A1E">
      <w:pPr>
        <w:pStyle w:val="CM34"/>
        <w:ind w:left="720"/>
        <w:rPr>
          <w:bCs/>
          <w:iCs/>
        </w:rPr>
      </w:pPr>
      <w:r w:rsidRPr="001A5CF4">
        <w:rPr>
          <w:bCs/>
          <w:iCs/>
        </w:rPr>
        <w:t>Deidra Green</w:t>
      </w:r>
    </w:p>
    <w:p w:rsidR="00FD4A1E" w:rsidRPr="001A5CF4" w:rsidRDefault="00FD4A1E" w:rsidP="00FD4A1E">
      <w:pPr>
        <w:pStyle w:val="CM34"/>
        <w:ind w:left="720"/>
        <w:rPr>
          <w:bCs/>
          <w:iCs/>
        </w:rPr>
      </w:pPr>
      <w:r w:rsidRPr="001A5CF4">
        <w:rPr>
          <w:bCs/>
          <w:iCs/>
        </w:rPr>
        <w:lastRenderedPageBreak/>
        <w:t>CDC, NCBDDD, EHDI</w:t>
      </w:r>
    </w:p>
    <w:p w:rsidR="00FD4A1E" w:rsidRPr="001A5CF4" w:rsidRDefault="00FD4A1E" w:rsidP="00FD4A1E">
      <w:pPr>
        <w:pStyle w:val="CM34"/>
        <w:ind w:left="720"/>
        <w:rPr>
          <w:bCs/>
          <w:iCs/>
        </w:rPr>
      </w:pPr>
      <w:r w:rsidRPr="001A5CF4">
        <w:rPr>
          <w:bCs/>
          <w:iCs/>
        </w:rPr>
        <w:t>1600 Clifton Road, NE MS E-88</w:t>
      </w:r>
    </w:p>
    <w:p w:rsidR="00FD4A1E" w:rsidRPr="001A5CF4" w:rsidRDefault="00FD4A1E" w:rsidP="00FD4A1E">
      <w:pPr>
        <w:pStyle w:val="CM34"/>
        <w:ind w:left="720"/>
        <w:rPr>
          <w:bCs/>
          <w:iCs/>
        </w:rPr>
      </w:pPr>
      <w:r w:rsidRPr="001A5CF4">
        <w:rPr>
          <w:bCs/>
          <w:iCs/>
        </w:rPr>
        <w:t>Atlanta, Georgia 30333</w:t>
      </w:r>
    </w:p>
    <w:p w:rsidR="00FD4A1E" w:rsidRPr="001A5CF4" w:rsidRDefault="00FD4A1E" w:rsidP="00FD4A1E">
      <w:pPr>
        <w:pStyle w:val="CM34"/>
        <w:ind w:left="720"/>
        <w:rPr>
          <w:bCs/>
          <w:iCs/>
        </w:rPr>
      </w:pPr>
      <w:r w:rsidRPr="001A5CF4">
        <w:rPr>
          <w:bCs/>
          <w:iCs/>
        </w:rPr>
        <w:t>Telephone: (404) 498-3034</w:t>
      </w:r>
    </w:p>
    <w:p w:rsidR="00FD4A1E" w:rsidRPr="001A5CF4" w:rsidRDefault="00FD4A1E" w:rsidP="00FD4A1E">
      <w:pPr>
        <w:pStyle w:val="CM34"/>
        <w:ind w:left="720"/>
        <w:rPr>
          <w:bCs/>
          <w:iCs/>
        </w:rPr>
      </w:pPr>
      <w:r w:rsidRPr="001A5CF4">
        <w:rPr>
          <w:bCs/>
          <w:iCs/>
        </w:rPr>
        <w:t>Fax: (404) 498-3060</w:t>
      </w:r>
    </w:p>
    <w:p w:rsidR="00FD4A1E" w:rsidRPr="001A5CF4" w:rsidRDefault="00FD4A1E" w:rsidP="00FD4A1E">
      <w:pPr>
        <w:pStyle w:val="CM34"/>
        <w:ind w:left="720"/>
      </w:pPr>
      <w:r w:rsidRPr="001A5CF4">
        <w:rPr>
          <w:bCs/>
          <w:iCs/>
        </w:rPr>
        <w:t>E-mail: deg4@cdc.gov</w:t>
      </w:r>
    </w:p>
    <w:p w:rsidR="00FD4A1E" w:rsidRPr="00754F61" w:rsidRDefault="00FD4A1E" w:rsidP="00FD4A1E">
      <w:pPr>
        <w:spacing w:line="480" w:lineRule="auto"/>
        <w:rPr>
          <w:rFonts w:cs="Courier New"/>
          <w:color w:val="000000"/>
        </w:rPr>
      </w:pPr>
      <w:r w:rsidRPr="00754F61">
        <w:rPr>
          <w:rFonts w:cs="Courier New"/>
          <w:color w:val="000000"/>
        </w:rPr>
        <w:t xml:space="preserve">Although a letter of intent is not required, is not binding, and does not enter into the review of a subsequent application, the information that it contains allows CDC Program staff to estimate and plan the review of submitted applications.  </w:t>
      </w:r>
    </w:p>
    <w:p w:rsidR="00FD4A1E" w:rsidRDefault="00FD4A1E" w:rsidP="00FD4A1E">
      <w:pPr>
        <w:spacing w:line="480" w:lineRule="auto"/>
        <w:rPr>
          <w:rFonts w:cs="Courier New"/>
        </w:rPr>
      </w:pPr>
      <w:r w:rsidRPr="001A5CF4">
        <w:rPr>
          <w:rFonts w:cs="Courier New"/>
          <w:b/>
        </w:rPr>
        <w:t>Requested</w:t>
      </w:r>
      <w:r>
        <w:rPr>
          <w:rFonts w:cs="Courier New"/>
        </w:rPr>
        <w:t xml:space="preserve"> </w:t>
      </w:r>
      <w:r w:rsidRPr="00754F61">
        <w:rPr>
          <w:rFonts w:cs="Courier New"/>
          <w:color w:val="000000"/>
        </w:rPr>
        <w:t>LOIs should be provided not later than by the date indicated in the Section I entitled “Authorization and Intent”.</w:t>
      </w:r>
    </w:p>
    <w:p w:rsidR="00FD4A1E" w:rsidRPr="00754F61" w:rsidRDefault="00FD4A1E" w:rsidP="00FD4A1E">
      <w:pPr>
        <w:spacing w:line="480" w:lineRule="auto"/>
        <w:rPr>
          <w:rFonts w:cs="Courier New"/>
          <w:b/>
          <w:color w:val="000000"/>
        </w:rPr>
      </w:pPr>
    </w:p>
    <w:p w:rsidR="00FD4A1E" w:rsidRPr="00754F61" w:rsidRDefault="00FD4A1E" w:rsidP="00FD4A1E">
      <w:pPr>
        <w:spacing w:line="480" w:lineRule="auto"/>
        <w:rPr>
          <w:rFonts w:cs="Courier New"/>
          <w:color w:val="000000"/>
        </w:rPr>
      </w:pPr>
      <w:r w:rsidRPr="00754F61">
        <w:rPr>
          <w:rFonts w:cs="Courier New"/>
          <w:b/>
          <w:color w:val="000000"/>
        </w:rPr>
        <w:t>A Project Abstract</w:t>
      </w:r>
      <w:r w:rsidRPr="00754F61">
        <w:rPr>
          <w:rFonts w:cs="Courier New"/>
          <w:color w:val="000000"/>
        </w:rPr>
        <w:t xml:space="preserve"> must be completed in the Grants.gov application forms.  The Project Abstract must contain a summary of the proposed activity suitable for dissemination to the public.  It should be a self-contained description of the project and should contain a statement of objectives and methods to be employed.  It should be informative to other persons working in the same or related fields and insofar as possible understandable to a technically literate lay reader.  This abstract must not include any proprietary/confidential information.  </w:t>
      </w:r>
    </w:p>
    <w:p w:rsidR="00FD4A1E" w:rsidRDefault="00FD4A1E" w:rsidP="00FD4A1E">
      <w:pPr>
        <w:spacing w:line="480" w:lineRule="auto"/>
        <w:rPr>
          <w:rFonts w:cs="Courier New"/>
        </w:rPr>
      </w:pPr>
    </w:p>
    <w:p w:rsidR="00FD4A1E" w:rsidRPr="00754F61" w:rsidRDefault="00FD4A1E" w:rsidP="00FD4A1E">
      <w:pPr>
        <w:spacing w:line="480" w:lineRule="auto"/>
        <w:rPr>
          <w:rFonts w:cs="Courier New"/>
          <w:color w:val="000000"/>
        </w:rPr>
      </w:pPr>
      <w:r w:rsidRPr="00754F61">
        <w:rPr>
          <w:rFonts w:cs="Courier New"/>
          <w:b/>
          <w:color w:val="000000"/>
        </w:rPr>
        <w:t>A Project Narrative</w:t>
      </w:r>
      <w:r w:rsidRPr="00754F61">
        <w:rPr>
          <w:rFonts w:cs="Courier New"/>
          <w:color w:val="000000"/>
        </w:rPr>
        <w:t xml:space="preserve"> must be submitted with the application forms.  The project narrative must be uploaded in a PDF file format when submitting via Grants.gov.  The narrative must be submitted in the following format: </w:t>
      </w:r>
    </w:p>
    <w:p w:rsidR="00FD4A1E" w:rsidRPr="00754F61" w:rsidRDefault="00FD4A1E" w:rsidP="00FD4A1E">
      <w:pPr>
        <w:numPr>
          <w:ilvl w:val="0"/>
          <w:numId w:val="5"/>
        </w:numPr>
        <w:spacing w:line="480" w:lineRule="auto"/>
        <w:rPr>
          <w:rFonts w:cs="Courier New"/>
          <w:color w:val="000000"/>
        </w:rPr>
      </w:pPr>
      <w:r w:rsidRPr="00754F61">
        <w:rPr>
          <w:rFonts w:cs="Courier New"/>
          <w:color w:val="000000"/>
        </w:rPr>
        <w:t>Maximum number of pages:</w:t>
      </w:r>
      <w:r w:rsidRPr="004B5300">
        <w:rPr>
          <w:rFonts w:cs="Courier New"/>
        </w:rPr>
        <w:t xml:space="preserve"> </w:t>
      </w:r>
      <w:r w:rsidRPr="001A5CF4">
        <w:rPr>
          <w:rFonts w:cs="Courier New"/>
          <w:bCs/>
          <w:iCs/>
        </w:rPr>
        <w:t>25</w:t>
      </w:r>
      <w:r w:rsidRPr="004B5300">
        <w:rPr>
          <w:rFonts w:cs="Courier New"/>
        </w:rPr>
        <w:t xml:space="preserve"> </w:t>
      </w:r>
      <w:proofErr w:type="gramStart"/>
      <w:r w:rsidRPr="00754F61">
        <w:rPr>
          <w:rFonts w:cs="Courier New"/>
          <w:color w:val="000000"/>
        </w:rPr>
        <w:t>If</w:t>
      </w:r>
      <w:proofErr w:type="gramEnd"/>
      <w:r w:rsidRPr="00754F61">
        <w:rPr>
          <w:rFonts w:cs="Courier New"/>
          <w:color w:val="000000"/>
        </w:rPr>
        <w:t xml:space="preserve"> your narrative exceeds the page limit, only the first pages which are within the page limit will be reviewed. </w:t>
      </w:r>
    </w:p>
    <w:p w:rsidR="00FD4A1E" w:rsidRPr="00754F61" w:rsidRDefault="00FD4A1E" w:rsidP="00FD4A1E">
      <w:pPr>
        <w:numPr>
          <w:ilvl w:val="0"/>
          <w:numId w:val="1"/>
        </w:numPr>
        <w:spacing w:line="480" w:lineRule="auto"/>
        <w:rPr>
          <w:rFonts w:cs="Courier New"/>
          <w:color w:val="000000"/>
        </w:rPr>
      </w:pPr>
      <w:r w:rsidRPr="00754F61">
        <w:rPr>
          <w:rFonts w:cs="Courier New"/>
          <w:color w:val="000000"/>
        </w:rPr>
        <w:t>Font size: 12 point unreduced, Times New Roman</w:t>
      </w:r>
    </w:p>
    <w:p w:rsidR="00FD4A1E" w:rsidRPr="00754F61" w:rsidRDefault="00FD4A1E" w:rsidP="00FD4A1E">
      <w:pPr>
        <w:numPr>
          <w:ilvl w:val="0"/>
          <w:numId w:val="1"/>
        </w:numPr>
        <w:spacing w:line="480" w:lineRule="auto"/>
        <w:rPr>
          <w:rFonts w:cs="Courier New"/>
          <w:color w:val="000000"/>
        </w:rPr>
      </w:pPr>
      <w:r w:rsidRPr="001A5CF4">
        <w:rPr>
          <w:rFonts w:cs="Courier New"/>
        </w:rPr>
        <w:t>Double</w:t>
      </w:r>
      <w:r w:rsidRPr="004B5300">
        <w:rPr>
          <w:rFonts w:cs="Courier New"/>
        </w:rPr>
        <w:t xml:space="preserve"> </w:t>
      </w:r>
      <w:r w:rsidRPr="00754F61">
        <w:rPr>
          <w:rFonts w:cs="Courier New"/>
          <w:color w:val="000000"/>
        </w:rPr>
        <w:t>spaced</w:t>
      </w:r>
    </w:p>
    <w:p w:rsidR="00FD4A1E" w:rsidRPr="00754F61" w:rsidRDefault="00FD4A1E" w:rsidP="00FD4A1E">
      <w:pPr>
        <w:numPr>
          <w:ilvl w:val="0"/>
          <w:numId w:val="1"/>
        </w:numPr>
        <w:spacing w:line="480" w:lineRule="auto"/>
        <w:rPr>
          <w:rFonts w:cs="Courier New"/>
          <w:color w:val="000000"/>
        </w:rPr>
      </w:pPr>
      <w:r w:rsidRPr="00754F61">
        <w:rPr>
          <w:rFonts w:cs="Courier New"/>
          <w:color w:val="000000"/>
        </w:rPr>
        <w:lastRenderedPageBreak/>
        <w:t>Page margin size: One inch</w:t>
      </w:r>
    </w:p>
    <w:p w:rsidR="00FD4A1E" w:rsidRPr="00754F61" w:rsidRDefault="00FD4A1E" w:rsidP="00FD4A1E">
      <w:pPr>
        <w:numPr>
          <w:ilvl w:val="0"/>
          <w:numId w:val="1"/>
        </w:numPr>
        <w:spacing w:line="480" w:lineRule="auto"/>
        <w:rPr>
          <w:rFonts w:cs="Courier New"/>
          <w:color w:val="000000"/>
        </w:rPr>
      </w:pPr>
      <w:r w:rsidRPr="00754F61">
        <w:rPr>
          <w:rFonts w:cs="Courier New"/>
          <w:color w:val="000000"/>
        </w:rPr>
        <w:t>Number all narrative pages; not to exceed the maximum number of pages.</w:t>
      </w:r>
    </w:p>
    <w:p w:rsidR="00FD4A1E" w:rsidRPr="00754F61" w:rsidRDefault="00FD4A1E" w:rsidP="00FD4A1E">
      <w:pPr>
        <w:spacing w:line="480" w:lineRule="auto"/>
        <w:rPr>
          <w:rFonts w:cs="Courier New"/>
          <w:color w:val="000000"/>
        </w:rPr>
      </w:pPr>
      <w:r w:rsidRPr="00754F61">
        <w:rPr>
          <w:rFonts w:cs="Courier New"/>
          <w:color w:val="000000"/>
        </w:rPr>
        <w:t>The narrative should address activities to be conducted over the entire project period and must include the following items in the order listed:</w:t>
      </w:r>
    </w:p>
    <w:p w:rsidR="00FD4A1E" w:rsidRPr="001A5CF4" w:rsidRDefault="00FD4A1E" w:rsidP="00FD4A1E">
      <w:pPr>
        <w:spacing w:line="480" w:lineRule="auto"/>
        <w:rPr>
          <w:rFonts w:cs="Courier New"/>
          <w:bCs/>
          <w:iCs/>
        </w:rPr>
      </w:pPr>
      <w:r w:rsidRPr="001A5CF4">
        <w:rPr>
          <w:rFonts w:cs="Courier New"/>
          <w:bCs/>
          <w:iCs/>
        </w:rPr>
        <w:t>The Project Narrative will be composed of the following sections:</w:t>
      </w:r>
    </w:p>
    <w:p w:rsidR="00FD4A1E" w:rsidRPr="001A5CF4" w:rsidRDefault="00FD4A1E" w:rsidP="00FD4A1E">
      <w:pPr>
        <w:spacing w:line="480" w:lineRule="auto"/>
        <w:rPr>
          <w:rFonts w:cs="Courier New"/>
          <w:b/>
          <w:bCs/>
          <w:iCs/>
        </w:rPr>
      </w:pPr>
      <w:bookmarkStart w:id="2" w:name="OLE_LINK1"/>
      <w:r w:rsidRPr="001A5CF4">
        <w:rPr>
          <w:rFonts w:cs="Courier New"/>
          <w:b/>
          <w:bCs/>
          <w:iCs/>
        </w:rPr>
        <w:t>Background and Need</w:t>
      </w:r>
    </w:p>
    <w:p w:rsidR="00FD4A1E" w:rsidRDefault="00FD4A1E" w:rsidP="00FD4A1E">
      <w:pPr>
        <w:numPr>
          <w:ilvl w:val="0"/>
          <w:numId w:val="14"/>
        </w:numPr>
        <w:spacing w:line="480" w:lineRule="auto"/>
        <w:rPr>
          <w:rFonts w:cs="Courier New"/>
          <w:bCs/>
          <w:iCs/>
        </w:rPr>
      </w:pPr>
      <w:r w:rsidRPr="001A5CF4">
        <w:rPr>
          <w:rFonts w:cs="Courier New"/>
          <w:bCs/>
          <w:iCs/>
        </w:rPr>
        <w:t>Provide a detailed description of the current EHDI program with a focus on data reporting protocols, EHDI-IS and any other child health data systems that are linked or integrated with the EHDI data systems, collaborative relationships, and any state/territorial legislation and/or rules regarding newborn hearing screening and follow-up.</w:t>
      </w:r>
    </w:p>
    <w:p w:rsidR="00FD4A1E" w:rsidRPr="00277B0E" w:rsidRDefault="00FD4A1E" w:rsidP="00FD4A1E">
      <w:pPr>
        <w:numPr>
          <w:ilvl w:val="1"/>
          <w:numId w:val="14"/>
        </w:numPr>
        <w:spacing w:line="480" w:lineRule="auto"/>
        <w:rPr>
          <w:bCs/>
          <w:iCs/>
        </w:rPr>
      </w:pPr>
      <w:r w:rsidRPr="00277B0E">
        <w:rPr>
          <w:bCs/>
          <w:iCs/>
        </w:rPr>
        <w:t>The detailed description of the background should include information about the current EHDI program under Category and Questions in Appendix G.  An EHDI State Profile can be included as an attachment as well as a discussion of the background in the Project Narrative.</w:t>
      </w:r>
    </w:p>
    <w:p w:rsidR="00FD4A1E" w:rsidRPr="001A5CF4" w:rsidRDefault="00FD4A1E" w:rsidP="00FD4A1E">
      <w:pPr>
        <w:numPr>
          <w:ilvl w:val="1"/>
          <w:numId w:val="14"/>
        </w:numPr>
        <w:spacing w:line="480" w:lineRule="auto"/>
        <w:rPr>
          <w:rFonts w:cs="Courier New"/>
          <w:bCs/>
          <w:iCs/>
        </w:rPr>
      </w:pPr>
      <w:r w:rsidRPr="001A5CF4">
        <w:rPr>
          <w:rFonts w:cs="Courier New"/>
          <w:bCs/>
          <w:iCs/>
        </w:rPr>
        <w:t>The baseline performance metrics (calendar year 2009) listed in Appendix C must be included as an EHDI Performance Metrics attachment.  A brief explanation in the narrative should be included for any performance metrics that are currently unavailable.</w:t>
      </w:r>
    </w:p>
    <w:p w:rsidR="00FD4A1E" w:rsidRPr="001A5CF4" w:rsidRDefault="00FD4A1E" w:rsidP="00FD4A1E">
      <w:pPr>
        <w:numPr>
          <w:ilvl w:val="0"/>
          <w:numId w:val="14"/>
        </w:numPr>
        <w:spacing w:line="480" w:lineRule="auto"/>
        <w:rPr>
          <w:rFonts w:cs="Courier New"/>
          <w:bCs/>
          <w:iCs/>
        </w:rPr>
      </w:pPr>
      <w:r w:rsidRPr="001A5CF4">
        <w:rPr>
          <w:rFonts w:cs="Courier New"/>
          <w:bCs/>
          <w:iCs/>
        </w:rPr>
        <w:t>Summarize recent accomplishments and challenges of the program.</w:t>
      </w:r>
    </w:p>
    <w:p w:rsidR="00FD4A1E" w:rsidRPr="001A5CF4" w:rsidRDefault="00FD4A1E" w:rsidP="00FD4A1E">
      <w:pPr>
        <w:spacing w:line="480" w:lineRule="auto"/>
        <w:rPr>
          <w:rFonts w:cs="Courier New"/>
          <w:bCs/>
          <w:iCs/>
        </w:rPr>
      </w:pPr>
    </w:p>
    <w:p w:rsidR="00FD4A1E" w:rsidRPr="001A5CF4" w:rsidRDefault="009A48BA" w:rsidP="00FD4A1E">
      <w:pPr>
        <w:spacing w:line="480" w:lineRule="auto"/>
        <w:rPr>
          <w:rFonts w:cs="Courier New"/>
          <w:b/>
          <w:bCs/>
          <w:iCs/>
        </w:rPr>
      </w:pPr>
      <w:r>
        <w:rPr>
          <w:rFonts w:cs="Courier New"/>
          <w:b/>
          <w:bCs/>
          <w:iCs/>
          <w:color w:val="FF0000"/>
        </w:rPr>
        <w:t xml:space="preserve">Project </w:t>
      </w:r>
      <w:r w:rsidR="00FD4A1E" w:rsidRPr="001A5CF4">
        <w:rPr>
          <w:rFonts w:cs="Courier New"/>
          <w:b/>
          <w:bCs/>
          <w:iCs/>
        </w:rPr>
        <w:t>Work plan</w:t>
      </w:r>
    </w:p>
    <w:p w:rsidR="00FD4A1E" w:rsidRPr="001A5CF4" w:rsidRDefault="00EE5D7C" w:rsidP="00FD4A1E">
      <w:pPr>
        <w:spacing w:line="480" w:lineRule="auto"/>
        <w:rPr>
          <w:rFonts w:cs="Courier New"/>
          <w:bCs/>
          <w:iCs/>
        </w:rPr>
      </w:pPr>
      <w:r w:rsidRPr="001A5CF4">
        <w:rPr>
          <w:rFonts w:cs="Courier New"/>
          <w:bCs/>
          <w:iCs/>
        </w:rPr>
        <w:t xml:space="preserve">The </w:t>
      </w:r>
      <w:r>
        <w:rPr>
          <w:rFonts w:cs="Courier New"/>
          <w:bCs/>
          <w:iCs/>
          <w:color w:val="FF0000"/>
        </w:rPr>
        <w:t>Project</w:t>
      </w:r>
      <w:r w:rsidR="009A48BA">
        <w:rPr>
          <w:rFonts w:cs="Courier New"/>
          <w:bCs/>
          <w:iCs/>
          <w:color w:val="FF0000"/>
        </w:rPr>
        <w:t xml:space="preserve"> </w:t>
      </w:r>
      <w:r w:rsidR="00FD4A1E" w:rsidRPr="001A5CF4">
        <w:rPr>
          <w:rFonts w:cs="Courier New"/>
          <w:bCs/>
          <w:iCs/>
        </w:rPr>
        <w:t xml:space="preserve">Work Plan should include a detailed plan describing program goals as well as, </w:t>
      </w:r>
      <w:r w:rsidR="009A48BA" w:rsidRPr="009A48BA">
        <w:rPr>
          <w:rFonts w:cs="Courier New"/>
          <w:bCs/>
          <w:iCs/>
          <w:color w:val="FF0000"/>
        </w:rPr>
        <w:t>annual</w:t>
      </w:r>
      <w:r w:rsidR="009A48BA">
        <w:rPr>
          <w:rFonts w:cs="Courier New"/>
          <w:bCs/>
          <w:iCs/>
        </w:rPr>
        <w:t xml:space="preserve"> </w:t>
      </w:r>
      <w:r w:rsidR="00FD4A1E" w:rsidRPr="001A5CF4">
        <w:rPr>
          <w:rFonts w:cs="Courier New"/>
          <w:bCs/>
          <w:iCs/>
        </w:rPr>
        <w:t>objectives that are specific, measurable, attainable, realistic, and time phased (SMART)</w:t>
      </w:r>
      <w:r w:rsidR="009A48BA">
        <w:rPr>
          <w:rFonts w:cs="Courier New"/>
          <w:bCs/>
          <w:iCs/>
        </w:rPr>
        <w:t xml:space="preserve">, </w:t>
      </w:r>
      <w:r w:rsidR="009A48BA">
        <w:rPr>
          <w:rFonts w:cs="Courier New"/>
          <w:bCs/>
          <w:iCs/>
          <w:color w:val="FF0000"/>
        </w:rPr>
        <w:lastRenderedPageBreak/>
        <w:t xml:space="preserve">for accomplishing recipient activities over the 5 year project </w:t>
      </w:r>
      <w:r>
        <w:rPr>
          <w:rFonts w:cs="Courier New"/>
          <w:bCs/>
          <w:iCs/>
          <w:color w:val="FF0000"/>
        </w:rPr>
        <w:t>period</w:t>
      </w:r>
      <w:r>
        <w:rPr>
          <w:rFonts w:cs="Courier New"/>
          <w:bCs/>
          <w:iCs/>
        </w:rPr>
        <w:t>.</w:t>
      </w:r>
      <w:r w:rsidR="00FD4A1E" w:rsidRPr="001A5CF4">
        <w:rPr>
          <w:rFonts w:cs="Courier New"/>
          <w:bCs/>
          <w:iCs/>
        </w:rPr>
        <w:t xml:space="preserve">  The activities addressed in the Work Plan should describe a process to establish, or</w:t>
      </w:r>
      <w:r w:rsidR="00FD4A1E" w:rsidRPr="00966872">
        <w:rPr>
          <w:rFonts w:cs="Courier New"/>
          <w:bCs/>
          <w:iCs/>
          <w:color w:val="FF0000"/>
        </w:rPr>
        <w:t xml:space="preserve"> </w:t>
      </w:r>
      <w:r w:rsidR="00FD4A1E" w:rsidRPr="001A5CF4">
        <w:rPr>
          <w:rFonts w:cs="Courier New"/>
          <w:bCs/>
          <w:iCs/>
        </w:rPr>
        <w:t>improve methods to identify, match, collect and report standardized unduplicated individually identifiable data.</w:t>
      </w:r>
    </w:p>
    <w:p w:rsidR="00FD4A1E" w:rsidRPr="001A5CF4" w:rsidRDefault="00FD4A1E" w:rsidP="00FD4A1E">
      <w:pPr>
        <w:numPr>
          <w:ilvl w:val="0"/>
          <w:numId w:val="14"/>
        </w:numPr>
        <w:spacing w:line="480" w:lineRule="auto"/>
        <w:rPr>
          <w:rFonts w:cs="Courier New"/>
          <w:bCs/>
          <w:iCs/>
        </w:rPr>
      </w:pPr>
      <w:r w:rsidRPr="001A5CF4">
        <w:rPr>
          <w:rFonts w:cs="Courier New"/>
          <w:bCs/>
          <w:iCs/>
        </w:rPr>
        <w:t>A Work Plan Table must be included as an attachment (see Appendix A: Sample Work Plan Table)</w:t>
      </w:r>
    </w:p>
    <w:p w:rsidR="00FD4A1E" w:rsidRPr="001A5CF4" w:rsidRDefault="00FD4A1E" w:rsidP="00FD4A1E">
      <w:pPr>
        <w:numPr>
          <w:ilvl w:val="0"/>
          <w:numId w:val="14"/>
        </w:numPr>
        <w:spacing w:line="480" w:lineRule="auto"/>
        <w:rPr>
          <w:rFonts w:cs="Courier New"/>
          <w:bCs/>
          <w:iCs/>
        </w:rPr>
      </w:pPr>
      <w:r w:rsidRPr="001A5CF4">
        <w:rPr>
          <w:rFonts w:cs="Courier New"/>
          <w:bCs/>
          <w:iCs/>
        </w:rPr>
        <w:t>Information requested in Appendix B must be included as an EHDI Data Summary attachment.  The Work Plan should describe how any data gaps (i.e., aggregate or missing data) will be addressed by providing the following information:</w:t>
      </w:r>
    </w:p>
    <w:p w:rsidR="00FD4A1E" w:rsidRPr="001A5CF4" w:rsidRDefault="00FD4A1E" w:rsidP="00FD4A1E">
      <w:pPr>
        <w:numPr>
          <w:ilvl w:val="1"/>
          <w:numId w:val="14"/>
        </w:numPr>
        <w:spacing w:line="480" w:lineRule="auto"/>
        <w:rPr>
          <w:rFonts w:cs="Courier New"/>
          <w:bCs/>
          <w:iCs/>
        </w:rPr>
      </w:pPr>
      <w:r w:rsidRPr="001A5CF4">
        <w:rPr>
          <w:rFonts w:cs="Courier New"/>
          <w:bCs/>
          <w:iCs/>
        </w:rPr>
        <w:t>Reason(s) why data are not collected or only collected at the aggregate level.</w:t>
      </w:r>
    </w:p>
    <w:p w:rsidR="00FD4A1E" w:rsidRPr="001A5CF4" w:rsidRDefault="00FD4A1E" w:rsidP="00FD4A1E">
      <w:pPr>
        <w:numPr>
          <w:ilvl w:val="1"/>
          <w:numId w:val="14"/>
        </w:numPr>
        <w:spacing w:line="480" w:lineRule="auto"/>
        <w:rPr>
          <w:rFonts w:cs="Courier New"/>
          <w:bCs/>
          <w:iCs/>
        </w:rPr>
      </w:pPr>
      <w:r w:rsidRPr="001A5CF4">
        <w:rPr>
          <w:rFonts w:cs="Courier New"/>
          <w:bCs/>
          <w:iCs/>
        </w:rPr>
        <w:t>Specific actions/steps that will be taken to collect these data at the individual level.  Note that in such cases, the proposed goals and objectives should be framed to minimize the collection of aggregate data and support the collection of additional individualized data that is not currently captured.</w:t>
      </w:r>
    </w:p>
    <w:p w:rsidR="00FD4A1E" w:rsidRPr="001A5CF4" w:rsidRDefault="00FD4A1E" w:rsidP="00FD4A1E">
      <w:pPr>
        <w:numPr>
          <w:ilvl w:val="0"/>
          <w:numId w:val="16"/>
        </w:numPr>
        <w:spacing w:line="480" w:lineRule="auto"/>
        <w:rPr>
          <w:rFonts w:cs="Courier New"/>
          <w:bCs/>
          <w:iCs/>
        </w:rPr>
      </w:pPr>
      <w:r w:rsidRPr="001A5CF4">
        <w:rPr>
          <w:rFonts w:cs="Courier New"/>
          <w:bCs/>
          <w:iCs/>
        </w:rPr>
        <w:t>Describe how any missing data in the EHDI Performance Metrics (See Appendix C) will be addressed.</w:t>
      </w:r>
    </w:p>
    <w:p w:rsidR="00FD4A1E" w:rsidRPr="001A5CF4" w:rsidRDefault="00FD4A1E" w:rsidP="00FD4A1E">
      <w:pPr>
        <w:numPr>
          <w:ilvl w:val="0"/>
          <w:numId w:val="14"/>
        </w:numPr>
        <w:spacing w:line="480" w:lineRule="auto"/>
        <w:rPr>
          <w:rFonts w:cs="Courier New"/>
          <w:bCs/>
          <w:iCs/>
        </w:rPr>
      </w:pPr>
      <w:r w:rsidRPr="001A5CF4">
        <w:rPr>
          <w:rFonts w:cs="Courier New"/>
          <w:bCs/>
          <w:iCs/>
        </w:rPr>
        <w:t>Include the timeframes for assessing progress both in short term (funding period) and long term (project period)</w:t>
      </w:r>
    </w:p>
    <w:p w:rsidR="00FD4A1E" w:rsidRPr="001A5CF4" w:rsidRDefault="00FD4A1E" w:rsidP="00FD4A1E">
      <w:pPr>
        <w:numPr>
          <w:ilvl w:val="0"/>
          <w:numId w:val="14"/>
        </w:numPr>
        <w:spacing w:line="480" w:lineRule="auto"/>
        <w:rPr>
          <w:rFonts w:cs="Courier New"/>
          <w:bCs/>
          <w:iCs/>
        </w:rPr>
      </w:pPr>
      <w:r w:rsidRPr="001A5CF4">
        <w:rPr>
          <w:rFonts w:cs="Courier New"/>
          <w:bCs/>
          <w:iCs/>
        </w:rPr>
        <w:t>Describe the program staff responsible for conducting the activities and the amount of time in terms of FTE program staff.  The total of FTE time for the activities of each program staff should total the amount funded under this cooperative agreement.</w:t>
      </w:r>
    </w:p>
    <w:p w:rsidR="00FD4A1E" w:rsidRPr="001A5CF4" w:rsidRDefault="00FD4A1E" w:rsidP="00FD4A1E">
      <w:pPr>
        <w:numPr>
          <w:ilvl w:val="0"/>
          <w:numId w:val="14"/>
        </w:numPr>
        <w:spacing w:line="480" w:lineRule="auto"/>
        <w:rPr>
          <w:rFonts w:cs="Courier New"/>
          <w:bCs/>
          <w:iCs/>
        </w:rPr>
      </w:pPr>
      <w:r w:rsidRPr="001A5CF4">
        <w:rPr>
          <w:rFonts w:cs="Courier New"/>
          <w:bCs/>
          <w:iCs/>
        </w:rPr>
        <w:t>Clearly describe how any collaborative efforts by stakeholders and roles of partners contribute to elements of the work plan.</w:t>
      </w:r>
    </w:p>
    <w:p w:rsidR="00FD4A1E" w:rsidRDefault="00FD4A1E" w:rsidP="00FD4A1E">
      <w:pPr>
        <w:numPr>
          <w:ilvl w:val="0"/>
          <w:numId w:val="14"/>
        </w:numPr>
        <w:spacing w:line="480" w:lineRule="auto"/>
        <w:rPr>
          <w:rFonts w:cs="Courier New"/>
          <w:bCs/>
          <w:iCs/>
          <w:color w:val="FF0000"/>
        </w:rPr>
      </w:pPr>
      <w:r w:rsidRPr="001A5CF4">
        <w:rPr>
          <w:rFonts w:cs="Courier New"/>
          <w:bCs/>
          <w:iCs/>
        </w:rPr>
        <w:t>Detail any other sources of funding for these activities.</w:t>
      </w:r>
    </w:p>
    <w:p w:rsidR="00FD4A1E" w:rsidRPr="001A5CF4" w:rsidRDefault="00FD4A1E" w:rsidP="00FD4A1E">
      <w:pPr>
        <w:numPr>
          <w:ilvl w:val="0"/>
          <w:numId w:val="14"/>
        </w:numPr>
        <w:spacing w:line="480" w:lineRule="auto"/>
        <w:rPr>
          <w:rFonts w:cs="Courier New"/>
          <w:bCs/>
          <w:iCs/>
        </w:rPr>
      </w:pPr>
      <w:r w:rsidRPr="001A5CF4">
        <w:rPr>
          <w:rFonts w:cs="Courier New"/>
          <w:bCs/>
          <w:iCs/>
        </w:rPr>
        <w:lastRenderedPageBreak/>
        <w:t>Indicate if aggregated data will be contributed annually to the National CDC EHDI Hearing Screening and Follow-up Survey.</w:t>
      </w:r>
    </w:p>
    <w:p w:rsidR="00FD4A1E" w:rsidRPr="001A5CF4" w:rsidRDefault="00FD4A1E" w:rsidP="00FD4A1E">
      <w:pPr>
        <w:numPr>
          <w:ilvl w:val="1"/>
          <w:numId w:val="14"/>
        </w:numPr>
        <w:spacing w:line="480" w:lineRule="auto"/>
        <w:rPr>
          <w:rFonts w:cs="Courier New"/>
          <w:bCs/>
          <w:iCs/>
        </w:rPr>
      </w:pPr>
      <w:r w:rsidRPr="001A5CF4">
        <w:rPr>
          <w:rFonts w:cs="Courier New"/>
          <w:bCs/>
          <w:iCs/>
        </w:rPr>
        <w:t>If data are not expected to be contributed to this survey during the project period, an explanation should be included.</w:t>
      </w:r>
    </w:p>
    <w:p w:rsidR="00FD4A1E" w:rsidRPr="001A5CF4" w:rsidRDefault="00FD4A1E" w:rsidP="00FD4A1E">
      <w:pPr>
        <w:numPr>
          <w:ilvl w:val="0"/>
          <w:numId w:val="14"/>
        </w:numPr>
        <w:spacing w:line="480" w:lineRule="auto"/>
        <w:rPr>
          <w:rFonts w:cs="Courier New"/>
          <w:bCs/>
          <w:iCs/>
        </w:rPr>
      </w:pPr>
      <w:r w:rsidRPr="001A5CF4">
        <w:rPr>
          <w:rFonts w:cs="Courier New"/>
          <w:bCs/>
          <w:iCs/>
        </w:rPr>
        <w:t xml:space="preserve">Indicate if data are managed by a non-state agency or contractor; if so the following should be included: </w:t>
      </w:r>
    </w:p>
    <w:p w:rsidR="00FD4A1E" w:rsidRPr="001A5CF4" w:rsidRDefault="00FD4A1E" w:rsidP="00FD4A1E">
      <w:pPr>
        <w:numPr>
          <w:ilvl w:val="1"/>
          <w:numId w:val="14"/>
        </w:numPr>
        <w:spacing w:line="480" w:lineRule="auto"/>
        <w:rPr>
          <w:rFonts w:cs="Courier New"/>
          <w:bCs/>
          <w:iCs/>
        </w:rPr>
      </w:pPr>
      <w:r w:rsidRPr="001A5CF4">
        <w:rPr>
          <w:rFonts w:cs="Courier New"/>
          <w:bCs/>
          <w:iCs/>
        </w:rPr>
        <w:t>Name of the agency/contractor</w:t>
      </w:r>
    </w:p>
    <w:p w:rsidR="00FD4A1E" w:rsidRPr="001A5CF4" w:rsidRDefault="00FD4A1E" w:rsidP="00FD4A1E">
      <w:pPr>
        <w:numPr>
          <w:ilvl w:val="1"/>
          <w:numId w:val="14"/>
        </w:numPr>
        <w:spacing w:line="480" w:lineRule="auto"/>
        <w:rPr>
          <w:rFonts w:cs="Courier New"/>
          <w:bCs/>
          <w:iCs/>
        </w:rPr>
      </w:pPr>
      <w:r w:rsidRPr="001A5CF4">
        <w:rPr>
          <w:rFonts w:cs="Courier New"/>
          <w:bCs/>
          <w:iCs/>
        </w:rPr>
        <w:t>Statement indicating whether any data are aggregated by the contracted data manager prior to being made available to the EHDI program</w:t>
      </w:r>
    </w:p>
    <w:p w:rsidR="00FD4A1E" w:rsidRPr="001A5CF4" w:rsidRDefault="00FD4A1E" w:rsidP="00FD4A1E">
      <w:pPr>
        <w:spacing w:line="480" w:lineRule="auto"/>
        <w:rPr>
          <w:rFonts w:cs="Courier New"/>
          <w:bCs/>
          <w:iCs/>
        </w:rPr>
      </w:pPr>
    </w:p>
    <w:p w:rsidR="00FD4A1E" w:rsidRPr="001A5CF4" w:rsidRDefault="00FD4A1E" w:rsidP="00FD4A1E">
      <w:pPr>
        <w:spacing w:line="480" w:lineRule="auto"/>
        <w:rPr>
          <w:rFonts w:cs="Courier New"/>
          <w:b/>
          <w:bCs/>
          <w:iCs/>
        </w:rPr>
      </w:pPr>
      <w:r w:rsidRPr="001A5CF4">
        <w:rPr>
          <w:rFonts w:cs="Courier New"/>
          <w:b/>
          <w:bCs/>
          <w:iCs/>
        </w:rPr>
        <w:t>Collaborative Efforts</w:t>
      </w:r>
    </w:p>
    <w:p w:rsidR="0085714C" w:rsidRDefault="0085714C" w:rsidP="00FD4A1E">
      <w:pPr>
        <w:spacing w:line="480" w:lineRule="auto"/>
        <w:rPr>
          <w:rFonts w:cs="Courier New"/>
          <w:bCs/>
          <w:iCs/>
        </w:rPr>
      </w:pPr>
    </w:p>
    <w:p w:rsidR="00FD4A1E" w:rsidRPr="001A5CF4" w:rsidRDefault="00FD4A1E" w:rsidP="00FD4A1E">
      <w:pPr>
        <w:spacing w:line="480" w:lineRule="auto"/>
        <w:rPr>
          <w:rFonts w:cs="Courier New"/>
          <w:bCs/>
          <w:iCs/>
        </w:rPr>
      </w:pPr>
      <w:r w:rsidRPr="001A5CF4">
        <w:rPr>
          <w:rFonts w:cs="Courier New"/>
          <w:bCs/>
          <w:iCs/>
        </w:rPr>
        <w:t>Describe past, current, and proposed collaboration with potential reporting sources within the program’s service area that provide data, resources, or other support to address EHDI related services.  For support anticipated in the future, provide documentation such as letters of support, memoranda of understanding (MOU) or memoranda of agreement (MOA) dated within the past three months. Ongoing working relationships should specify current collaborative activities.</w:t>
      </w:r>
    </w:p>
    <w:p w:rsidR="00FD4A1E" w:rsidRPr="001A5CF4" w:rsidRDefault="00FD4A1E" w:rsidP="00FD4A1E">
      <w:pPr>
        <w:spacing w:line="480" w:lineRule="auto"/>
        <w:rPr>
          <w:rFonts w:cs="Courier New"/>
          <w:bCs/>
          <w:iCs/>
        </w:rPr>
      </w:pPr>
      <w:r w:rsidRPr="001A5CF4">
        <w:rPr>
          <w:rFonts w:cs="Courier New"/>
          <w:bCs/>
          <w:iCs/>
        </w:rPr>
        <w:t>While letters of general support are acceptable, the strongest documents will list specific, commitments and activities that:</w:t>
      </w:r>
    </w:p>
    <w:p w:rsidR="00FD4A1E" w:rsidRPr="001A5CF4" w:rsidRDefault="00FD4A1E" w:rsidP="00FD4A1E">
      <w:pPr>
        <w:numPr>
          <w:ilvl w:val="0"/>
          <w:numId w:val="15"/>
        </w:numPr>
        <w:spacing w:line="480" w:lineRule="auto"/>
        <w:rPr>
          <w:rFonts w:cs="Courier New"/>
          <w:bCs/>
          <w:iCs/>
        </w:rPr>
      </w:pPr>
      <w:r w:rsidRPr="001A5CF4">
        <w:rPr>
          <w:rFonts w:cs="Courier New"/>
          <w:bCs/>
          <w:iCs/>
        </w:rPr>
        <w:t>Clearly contribute to the elements of the work plan in this proposal, and</w:t>
      </w:r>
    </w:p>
    <w:p w:rsidR="00FD4A1E" w:rsidRPr="001A5CF4" w:rsidRDefault="00FD4A1E" w:rsidP="00FD4A1E">
      <w:pPr>
        <w:numPr>
          <w:ilvl w:val="0"/>
          <w:numId w:val="15"/>
        </w:numPr>
        <w:spacing w:line="480" w:lineRule="auto"/>
        <w:rPr>
          <w:rFonts w:cs="Courier New"/>
          <w:bCs/>
          <w:iCs/>
        </w:rPr>
      </w:pPr>
      <w:r w:rsidRPr="001A5CF4">
        <w:rPr>
          <w:rFonts w:cs="Courier New"/>
          <w:bCs/>
          <w:iCs/>
        </w:rPr>
        <w:t>Can be measured or demonstrated as evidence of success.</w:t>
      </w:r>
    </w:p>
    <w:p w:rsidR="00C23167" w:rsidRDefault="00C23167" w:rsidP="00FD4A1E">
      <w:pPr>
        <w:spacing w:line="480" w:lineRule="auto"/>
        <w:rPr>
          <w:rFonts w:cs="Courier New"/>
          <w:b/>
          <w:bCs/>
          <w:iCs/>
        </w:rPr>
      </w:pPr>
    </w:p>
    <w:p w:rsidR="00C23167" w:rsidRDefault="00C23167" w:rsidP="00FD4A1E">
      <w:pPr>
        <w:spacing w:line="480" w:lineRule="auto"/>
        <w:rPr>
          <w:rFonts w:cs="Courier New"/>
          <w:b/>
          <w:bCs/>
          <w:iCs/>
        </w:rPr>
      </w:pPr>
    </w:p>
    <w:p w:rsidR="00FD4A1E" w:rsidRPr="001A5CF4" w:rsidRDefault="00FD4A1E" w:rsidP="00FD4A1E">
      <w:pPr>
        <w:spacing w:line="480" w:lineRule="auto"/>
        <w:rPr>
          <w:rFonts w:cs="Courier New"/>
          <w:b/>
          <w:bCs/>
          <w:iCs/>
        </w:rPr>
      </w:pPr>
      <w:r w:rsidRPr="001A5CF4">
        <w:rPr>
          <w:rFonts w:cs="Courier New"/>
          <w:b/>
          <w:bCs/>
          <w:iCs/>
        </w:rPr>
        <w:lastRenderedPageBreak/>
        <w:t>Program Capacity</w:t>
      </w:r>
    </w:p>
    <w:p w:rsidR="00FD4A1E" w:rsidRPr="001A5CF4" w:rsidRDefault="00FD4A1E" w:rsidP="00FD4A1E">
      <w:pPr>
        <w:spacing w:line="480" w:lineRule="auto"/>
        <w:rPr>
          <w:rFonts w:cs="Courier New"/>
          <w:bCs/>
          <w:iCs/>
        </w:rPr>
      </w:pPr>
      <w:r w:rsidRPr="001A5CF4">
        <w:rPr>
          <w:rFonts w:cs="Courier New"/>
          <w:bCs/>
          <w:iCs/>
        </w:rPr>
        <w:t>Describe state and local resources, program infrastructure, and current and prior experience in tracking and monitoring EHDI surveillance activities. As an attachment to this application provide a job description and experience/background for each key personnel who will implement and carry out the activities of this surveillance and tracking program, regardless of whether or not funded by this cooperative agreement.</w:t>
      </w:r>
    </w:p>
    <w:p w:rsidR="00FD4A1E" w:rsidRPr="005540BF" w:rsidRDefault="00FD4A1E" w:rsidP="00FD4A1E">
      <w:pPr>
        <w:spacing w:line="480" w:lineRule="auto"/>
        <w:rPr>
          <w:rFonts w:cs="Courier New"/>
          <w:bCs/>
          <w:iCs/>
          <w:color w:val="FF0000"/>
        </w:rPr>
      </w:pPr>
    </w:p>
    <w:p w:rsidR="00FD4A1E" w:rsidRPr="001A5CF4" w:rsidRDefault="00FD4A1E" w:rsidP="00FD4A1E">
      <w:pPr>
        <w:spacing w:line="480" w:lineRule="auto"/>
        <w:rPr>
          <w:rFonts w:cs="Courier New"/>
          <w:b/>
          <w:bCs/>
          <w:iCs/>
        </w:rPr>
      </w:pPr>
      <w:r w:rsidRPr="001A5CF4">
        <w:rPr>
          <w:rFonts w:cs="Courier New"/>
          <w:b/>
          <w:bCs/>
          <w:iCs/>
        </w:rPr>
        <w:t>Evaluation Plan</w:t>
      </w:r>
    </w:p>
    <w:p w:rsidR="00FD4A1E" w:rsidRPr="001A5CF4" w:rsidRDefault="00FD4A1E" w:rsidP="00FD4A1E">
      <w:pPr>
        <w:spacing w:line="480" w:lineRule="auto"/>
        <w:rPr>
          <w:rFonts w:cs="Courier New"/>
          <w:bCs/>
          <w:iCs/>
        </w:rPr>
      </w:pPr>
      <w:r w:rsidRPr="001A5CF4">
        <w:rPr>
          <w:rFonts w:cs="Courier New"/>
          <w:bCs/>
          <w:iCs/>
        </w:rPr>
        <w:t>Describe a plan for monitoring progress and evaluating success and accomplishment of the funded activities.  Success should be described in terms of completeness, effectiveness, and data quality.  The evaluation plan should:</w:t>
      </w:r>
    </w:p>
    <w:p w:rsidR="00FD4A1E" w:rsidRPr="001A5CF4" w:rsidRDefault="00FD4A1E" w:rsidP="00FD4A1E">
      <w:pPr>
        <w:numPr>
          <w:ilvl w:val="0"/>
          <w:numId w:val="5"/>
        </w:numPr>
        <w:spacing w:line="480" w:lineRule="auto"/>
        <w:rPr>
          <w:rFonts w:cs="Courier New"/>
          <w:bCs/>
          <w:iCs/>
        </w:rPr>
      </w:pPr>
      <w:r w:rsidRPr="001A5CF4">
        <w:rPr>
          <w:rFonts w:cs="Courier New"/>
          <w:bCs/>
          <w:iCs/>
        </w:rPr>
        <w:t>Be consistent with the objectives being proposed during the project period</w:t>
      </w:r>
    </w:p>
    <w:p w:rsidR="00FD4A1E" w:rsidRPr="001A5CF4" w:rsidRDefault="00FD4A1E" w:rsidP="00FD4A1E">
      <w:pPr>
        <w:numPr>
          <w:ilvl w:val="0"/>
          <w:numId w:val="5"/>
        </w:numPr>
        <w:spacing w:line="480" w:lineRule="auto"/>
        <w:rPr>
          <w:rFonts w:cs="Courier New"/>
          <w:bCs/>
          <w:iCs/>
        </w:rPr>
      </w:pPr>
      <w:r w:rsidRPr="001A5CF4">
        <w:rPr>
          <w:rFonts w:cs="Courier New"/>
          <w:bCs/>
          <w:iCs/>
        </w:rPr>
        <w:t>Include descriptions of process measures, performance measures, and quality assurance measures</w:t>
      </w:r>
    </w:p>
    <w:p w:rsidR="00FD4A1E" w:rsidRPr="001A5CF4" w:rsidRDefault="00FD4A1E" w:rsidP="00FD4A1E">
      <w:pPr>
        <w:numPr>
          <w:ilvl w:val="1"/>
          <w:numId w:val="14"/>
        </w:numPr>
        <w:spacing w:line="480" w:lineRule="auto"/>
        <w:rPr>
          <w:rFonts w:cs="Courier New"/>
          <w:bCs/>
          <w:iCs/>
        </w:rPr>
      </w:pPr>
      <w:r w:rsidRPr="001A5CF4">
        <w:rPr>
          <w:rFonts w:cs="Courier New"/>
          <w:bCs/>
          <w:iCs/>
        </w:rPr>
        <w:t>For all measures defined in the evaluation plan, identify potential sources and methods/tools for data collection.</w:t>
      </w:r>
    </w:p>
    <w:p w:rsidR="00FD4A1E" w:rsidRPr="001A5CF4" w:rsidRDefault="00FD4A1E" w:rsidP="00FD4A1E">
      <w:pPr>
        <w:numPr>
          <w:ilvl w:val="0"/>
          <w:numId w:val="5"/>
        </w:numPr>
        <w:spacing w:line="480" w:lineRule="auto"/>
        <w:rPr>
          <w:rFonts w:cs="Courier New"/>
          <w:bCs/>
          <w:iCs/>
        </w:rPr>
      </w:pPr>
      <w:r w:rsidRPr="001A5CF4">
        <w:rPr>
          <w:rFonts w:cs="Courier New"/>
          <w:bCs/>
          <w:iCs/>
        </w:rPr>
        <w:t>Specify a list of activities that will be conducted for evaluating process, performance, and data quality using the measures defined in the evaluation plan</w:t>
      </w:r>
    </w:p>
    <w:p w:rsidR="00FD4A1E" w:rsidRPr="001A5CF4" w:rsidRDefault="00FD4A1E" w:rsidP="00FD4A1E">
      <w:pPr>
        <w:numPr>
          <w:ilvl w:val="1"/>
          <w:numId w:val="14"/>
        </w:numPr>
        <w:spacing w:line="480" w:lineRule="auto"/>
        <w:rPr>
          <w:rFonts w:cs="Courier New"/>
          <w:bCs/>
          <w:iCs/>
        </w:rPr>
      </w:pPr>
      <w:r w:rsidRPr="001A5CF4">
        <w:rPr>
          <w:rFonts w:cs="Courier New"/>
          <w:bCs/>
          <w:iCs/>
        </w:rPr>
        <w:t>For activities that span multiple funding years, include progress milestone for each budget year</w:t>
      </w:r>
    </w:p>
    <w:p w:rsidR="00FD4A1E" w:rsidRPr="001A5CF4" w:rsidRDefault="00FD4A1E" w:rsidP="00FD4A1E">
      <w:pPr>
        <w:numPr>
          <w:ilvl w:val="0"/>
          <w:numId w:val="5"/>
        </w:numPr>
        <w:spacing w:line="480" w:lineRule="auto"/>
        <w:rPr>
          <w:rFonts w:cs="Courier New"/>
          <w:bCs/>
          <w:iCs/>
        </w:rPr>
      </w:pPr>
      <w:r w:rsidRPr="001A5CF4">
        <w:rPr>
          <w:rFonts w:cs="Courier New"/>
          <w:bCs/>
          <w:iCs/>
        </w:rPr>
        <w:t>Describe staff responsible and the timeline estimated for conducting the planned evaluation activities</w:t>
      </w:r>
    </w:p>
    <w:p w:rsidR="00FD4A1E" w:rsidRDefault="00FD4A1E" w:rsidP="00FD4A1E">
      <w:pPr>
        <w:spacing w:line="480" w:lineRule="auto"/>
        <w:rPr>
          <w:rFonts w:cs="Courier New"/>
          <w:bCs/>
          <w:iCs/>
        </w:rPr>
      </w:pPr>
      <w:r w:rsidRPr="001A5CF4">
        <w:rPr>
          <w:rFonts w:cs="Courier New"/>
          <w:bCs/>
          <w:iCs/>
        </w:rPr>
        <w:lastRenderedPageBreak/>
        <w:t>See Appendix D for guidance in developing an evaluation plan.  An Evaluation Table can be included as an attachment</w:t>
      </w:r>
      <w:r w:rsidRPr="001A5CF4">
        <w:t xml:space="preserve"> </w:t>
      </w:r>
      <w:r w:rsidRPr="001A5CF4">
        <w:rPr>
          <w:rFonts w:cs="Courier New"/>
          <w:bCs/>
          <w:iCs/>
        </w:rPr>
        <w:t>as well as a discussion of the evaluation plan in the narrative.</w:t>
      </w:r>
    </w:p>
    <w:p w:rsidR="00511833" w:rsidRDefault="00511833" w:rsidP="00FD4A1E">
      <w:pPr>
        <w:spacing w:line="480" w:lineRule="auto"/>
        <w:rPr>
          <w:rFonts w:cs="Courier New"/>
          <w:bCs/>
          <w:iCs/>
          <w:color w:val="FF0000"/>
        </w:rPr>
      </w:pPr>
    </w:p>
    <w:p w:rsidR="00BD55E4" w:rsidRDefault="00BD55E4" w:rsidP="00FD4A1E">
      <w:pPr>
        <w:spacing w:line="480" w:lineRule="auto"/>
        <w:rPr>
          <w:rFonts w:cs="Courier New"/>
          <w:bCs/>
          <w:iCs/>
          <w:color w:val="FF0000"/>
        </w:rPr>
      </w:pPr>
      <w:r>
        <w:rPr>
          <w:rFonts w:cs="Courier New"/>
          <w:bCs/>
          <w:iCs/>
          <w:color w:val="FF0000"/>
        </w:rPr>
        <w:t>Budget</w:t>
      </w:r>
    </w:p>
    <w:p w:rsidR="00BD55E4" w:rsidRDefault="00BD55E4" w:rsidP="00FD4A1E">
      <w:pPr>
        <w:spacing w:line="480" w:lineRule="auto"/>
        <w:rPr>
          <w:rFonts w:cs="Courier New"/>
          <w:bCs/>
          <w:iCs/>
          <w:color w:val="FF0000"/>
        </w:rPr>
      </w:pPr>
      <w:r>
        <w:rPr>
          <w:rFonts w:cs="Courier New"/>
          <w:bCs/>
          <w:iCs/>
          <w:color w:val="FF0000"/>
        </w:rPr>
        <w:t>Provide a budget by line item, and a detailed line-item justification</w:t>
      </w:r>
      <w:r w:rsidR="00EE5D7C">
        <w:rPr>
          <w:rFonts w:cs="Courier New"/>
          <w:bCs/>
          <w:iCs/>
          <w:color w:val="FF0000"/>
        </w:rPr>
        <w:t xml:space="preserve"> </w:t>
      </w:r>
      <w:r>
        <w:rPr>
          <w:rFonts w:cs="Courier New"/>
          <w:bCs/>
          <w:iCs/>
          <w:color w:val="FF0000"/>
        </w:rPr>
        <w:t>for all operating expenses for the first 12-month budget period</w:t>
      </w:r>
      <w:r w:rsidR="009A48BA">
        <w:rPr>
          <w:rFonts w:cs="Courier New"/>
          <w:bCs/>
          <w:iCs/>
          <w:color w:val="FF0000"/>
        </w:rPr>
        <w:t>.  Th</w:t>
      </w:r>
      <w:r w:rsidR="00511833">
        <w:rPr>
          <w:rFonts w:cs="Courier New"/>
          <w:bCs/>
          <w:iCs/>
          <w:color w:val="FF0000"/>
        </w:rPr>
        <w:t>is</w:t>
      </w:r>
      <w:r w:rsidR="009A48BA">
        <w:rPr>
          <w:rFonts w:cs="Courier New"/>
          <w:bCs/>
          <w:iCs/>
          <w:color w:val="FF0000"/>
        </w:rPr>
        <w:t xml:space="preserve"> budget should be consistent with the stated objectives and planned activities of the </w:t>
      </w:r>
      <w:proofErr w:type="spellStart"/>
      <w:r w:rsidR="009A48BA">
        <w:rPr>
          <w:rFonts w:cs="Courier New"/>
          <w:bCs/>
          <w:iCs/>
          <w:color w:val="FF0000"/>
        </w:rPr>
        <w:t>workplan</w:t>
      </w:r>
      <w:proofErr w:type="spellEnd"/>
      <w:r w:rsidR="009A48BA">
        <w:rPr>
          <w:rFonts w:cs="Courier New"/>
          <w:bCs/>
          <w:iCs/>
          <w:color w:val="FF0000"/>
        </w:rPr>
        <w:t xml:space="preserve">.  </w:t>
      </w:r>
      <w:r w:rsidR="00511833">
        <w:rPr>
          <w:rFonts w:cs="Courier New"/>
          <w:bCs/>
          <w:iCs/>
          <w:color w:val="FF0000"/>
        </w:rPr>
        <w:t>Also</w:t>
      </w:r>
      <w:r w:rsidR="00EE5D7C">
        <w:rPr>
          <w:rFonts w:cs="Courier New"/>
          <w:bCs/>
          <w:iCs/>
          <w:color w:val="FF0000"/>
        </w:rPr>
        <w:t xml:space="preserve"> submit one year budgets for each of the subsequent project period years.  </w:t>
      </w:r>
    </w:p>
    <w:p w:rsidR="009A48BA" w:rsidRDefault="009A48BA" w:rsidP="00FD4A1E">
      <w:pPr>
        <w:spacing w:line="480" w:lineRule="auto"/>
        <w:rPr>
          <w:rFonts w:cs="Courier New"/>
          <w:bCs/>
          <w:iCs/>
          <w:color w:val="FF0000"/>
        </w:rPr>
      </w:pPr>
      <w:r>
        <w:rPr>
          <w:rFonts w:cs="Courier New"/>
          <w:bCs/>
          <w:iCs/>
          <w:color w:val="FF0000"/>
        </w:rPr>
        <w:t>Contracts and Consultants: Provide the following information for each contract and/or consultant: (a) name of contractor or consultant, (b) method of selection, (c) period of performance, (d) scope of work, (e) method of accountability, and (f) separate itemized budget with justification</w:t>
      </w:r>
      <w:r w:rsidR="003C2571">
        <w:rPr>
          <w:rFonts w:cs="Courier New"/>
          <w:bCs/>
          <w:iCs/>
          <w:color w:val="FF0000"/>
        </w:rPr>
        <w:t xml:space="preserve">.  Go to </w:t>
      </w:r>
      <w:hyperlink r:id="rId16" w:history="1">
        <w:r w:rsidR="003C2571" w:rsidRPr="003C2571">
          <w:rPr>
            <w:rFonts w:cs="Courier New"/>
            <w:color w:val="FF0000"/>
          </w:rPr>
          <w:t>http://www.cdc.gov/od/pgo/funding/budgetguide.htm</w:t>
        </w:r>
      </w:hyperlink>
      <w:r w:rsidR="00511833">
        <w:rPr>
          <w:rFonts w:cs="Courier New"/>
          <w:color w:val="FF0000"/>
        </w:rPr>
        <w:t xml:space="preserve"> </w:t>
      </w:r>
      <w:r w:rsidR="003C2571" w:rsidRPr="003C2571">
        <w:rPr>
          <w:rFonts w:cs="Courier New"/>
          <w:color w:val="FF0000"/>
        </w:rPr>
        <w:t xml:space="preserve"> Appendix A and Appendix B for detailed description of each category.</w:t>
      </w:r>
      <w:r w:rsidR="003C2571">
        <w:rPr>
          <w:rFonts w:cs="Courier New"/>
        </w:rPr>
        <w:t xml:space="preserve"> </w:t>
      </w:r>
    </w:p>
    <w:p w:rsidR="009A48BA" w:rsidRPr="00BD55E4" w:rsidRDefault="009A48BA" w:rsidP="00FD4A1E">
      <w:pPr>
        <w:spacing w:line="480" w:lineRule="auto"/>
        <w:rPr>
          <w:rFonts w:cs="Courier New"/>
          <w:bCs/>
          <w:iCs/>
          <w:color w:val="FF0000"/>
        </w:rPr>
      </w:pPr>
    </w:p>
    <w:bookmarkEnd w:id="2"/>
    <w:p w:rsidR="00FD4A1E" w:rsidRPr="00754F61" w:rsidRDefault="00FD4A1E" w:rsidP="00FD4A1E">
      <w:pPr>
        <w:spacing w:line="480" w:lineRule="auto"/>
        <w:rPr>
          <w:rFonts w:cs="Courier New"/>
          <w:color w:val="000000"/>
        </w:rPr>
      </w:pPr>
      <w:r w:rsidRPr="00754F61">
        <w:rPr>
          <w:rFonts w:cs="Courier New"/>
          <w:color w:val="000000"/>
        </w:rPr>
        <w:t>Additional information may be included in the application appendices.  The appendices will not be counted toward the narrative page limit.  This additional information includes:</w:t>
      </w:r>
    </w:p>
    <w:p w:rsidR="00FD4A1E" w:rsidRPr="001A5CF4" w:rsidRDefault="00FD4A1E" w:rsidP="00FD4A1E">
      <w:pPr>
        <w:numPr>
          <w:ilvl w:val="0"/>
          <w:numId w:val="2"/>
        </w:numPr>
        <w:spacing w:line="480" w:lineRule="auto"/>
        <w:rPr>
          <w:rFonts w:cs="Courier New"/>
          <w:bCs/>
          <w:iCs/>
        </w:rPr>
      </w:pPr>
      <w:r w:rsidRPr="001A5CF4">
        <w:rPr>
          <w:rFonts w:cs="Courier New"/>
          <w:bCs/>
          <w:iCs/>
        </w:rPr>
        <w:t>EHDI-IS Enhancement Activities</w:t>
      </w:r>
    </w:p>
    <w:p w:rsidR="00FD4A1E" w:rsidRPr="001A5CF4" w:rsidRDefault="00FD4A1E" w:rsidP="00FD4A1E">
      <w:pPr>
        <w:numPr>
          <w:ilvl w:val="1"/>
          <w:numId w:val="2"/>
        </w:numPr>
        <w:spacing w:line="480" w:lineRule="auto"/>
        <w:rPr>
          <w:rFonts w:cs="Courier New"/>
          <w:bCs/>
          <w:iCs/>
        </w:rPr>
      </w:pPr>
      <w:r w:rsidRPr="001A5CF4">
        <w:rPr>
          <w:rFonts w:cs="Courier New"/>
          <w:bCs/>
          <w:iCs/>
        </w:rPr>
        <w:t>Examples of enhancement related activities could include but are not limited to:</w:t>
      </w:r>
    </w:p>
    <w:p w:rsidR="00FD4A1E" w:rsidRPr="001A5CF4" w:rsidRDefault="00FD4A1E" w:rsidP="00FD4A1E">
      <w:pPr>
        <w:numPr>
          <w:ilvl w:val="2"/>
          <w:numId w:val="2"/>
        </w:numPr>
        <w:spacing w:line="480" w:lineRule="auto"/>
        <w:rPr>
          <w:rFonts w:cs="Courier New"/>
          <w:bCs/>
          <w:iCs/>
        </w:rPr>
      </w:pPr>
      <w:r w:rsidRPr="001A5CF4">
        <w:rPr>
          <w:rFonts w:cs="Courier New"/>
          <w:bCs/>
          <w:iCs/>
        </w:rPr>
        <w:t xml:space="preserve">Instituting system modifications to improve EHDI-IS/EHR-S interoperability (See Appendix </w:t>
      </w:r>
      <w:r>
        <w:rPr>
          <w:rFonts w:cs="Courier New"/>
          <w:bCs/>
          <w:iCs/>
        </w:rPr>
        <w:t>F</w:t>
      </w:r>
      <w:r w:rsidRPr="001A5CF4">
        <w:rPr>
          <w:rFonts w:cs="Courier New"/>
          <w:bCs/>
          <w:iCs/>
        </w:rPr>
        <w:t>)</w:t>
      </w:r>
    </w:p>
    <w:p w:rsidR="00FD4A1E" w:rsidRPr="001A5CF4" w:rsidRDefault="00FD4A1E" w:rsidP="00FD4A1E">
      <w:pPr>
        <w:numPr>
          <w:ilvl w:val="2"/>
          <w:numId w:val="2"/>
        </w:numPr>
        <w:spacing w:line="480" w:lineRule="auto"/>
        <w:rPr>
          <w:rFonts w:cs="Courier New"/>
          <w:bCs/>
          <w:iCs/>
        </w:rPr>
      </w:pPr>
      <w:r w:rsidRPr="001A5CF4">
        <w:rPr>
          <w:rFonts w:cs="Courier New"/>
          <w:bCs/>
          <w:iCs/>
        </w:rPr>
        <w:t xml:space="preserve">Updating the state or </w:t>
      </w:r>
      <w:proofErr w:type="gramStart"/>
      <w:r w:rsidRPr="001A5CF4">
        <w:rPr>
          <w:rFonts w:cs="Courier New"/>
          <w:bCs/>
          <w:iCs/>
        </w:rPr>
        <w:t>territory’s</w:t>
      </w:r>
      <w:proofErr w:type="gramEnd"/>
      <w:r w:rsidRPr="001A5CF4">
        <w:rPr>
          <w:rFonts w:cs="Courier New"/>
          <w:bCs/>
          <w:iCs/>
        </w:rPr>
        <w:t xml:space="preserve"> current EHDI-IS with new and emerging computerized decision support tools that support various EHDI </w:t>
      </w:r>
      <w:r w:rsidRPr="001A5CF4">
        <w:rPr>
          <w:rFonts w:cs="Courier New"/>
          <w:bCs/>
          <w:iCs/>
        </w:rPr>
        <w:lastRenderedPageBreak/>
        <w:t>stakeholders.  Tools may also include individualized information for parents or care providers.</w:t>
      </w:r>
    </w:p>
    <w:p w:rsidR="00FD4A1E" w:rsidRPr="001A5CF4" w:rsidRDefault="00FD4A1E" w:rsidP="00FD4A1E">
      <w:pPr>
        <w:numPr>
          <w:ilvl w:val="2"/>
          <w:numId w:val="2"/>
        </w:numPr>
        <w:spacing w:line="480" w:lineRule="auto"/>
        <w:rPr>
          <w:rFonts w:cs="Courier New"/>
          <w:bCs/>
          <w:iCs/>
        </w:rPr>
      </w:pPr>
      <w:r w:rsidRPr="001A5CF4">
        <w:rPr>
          <w:rFonts w:cs="Courier New"/>
          <w:bCs/>
          <w:iCs/>
        </w:rPr>
        <w:t xml:space="preserve">Updating the state or </w:t>
      </w:r>
      <w:proofErr w:type="gramStart"/>
      <w:r w:rsidRPr="001A5CF4">
        <w:rPr>
          <w:rFonts w:cs="Courier New"/>
          <w:bCs/>
          <w:iCs/>
        </w:rPr>
        <w:t>territory’s</w:t>
      </w:r>
      <w:proofErr w:type="gramEnd"/>
      <w:r w:rsidRPr="001A5CF4">
        <w:rPr>
          <w:rFonts w:cs="Courier New"/>
          <w:bCs/>
          <w:iCs/>
        </w:rPr>
        <w:t xml:space="preserve"> current EHDI-IS with detailed electronic processes to report and disseminate information on progress towards programmatic, jurisdictional, and national goals.</w:t>
      </w:r>
    </w:p>
    <w:p w:rsidR="00FD4A1E" w:rsidRPr="001A5CF4" w:rsidRDefault="00FD4A1E" w:rsidP="00FD4A1E">
      <w:pPr>
        <w:numPr>
          <w:ilvl w:val="2"/>
          <w:numId w:val="2"/>
        </w:numPr>
        <w:spacing w:line="480" w:lineRule="auto"/>
        <w:rPr>
          <w:rFonts w:cs="Courier New"/>
          <w:bCs/>
          <w:iCs/>
        </w:rPr>
      </w:pPr>
      <w:r w:rsidRPr="001A5CF4">
        <w:rPr>
          <w:rFonts w:cs="Courier New"/>
          <w:bCs/>
          <w:iCs/>
        </w:rPr>
        <w:t>Other activities that leverage emerging IT innovations and technologies to support the EHDI program generally and the EHDI IS specifically.  As examples:</w:t>
      </w:r>
    </w:p>
    <w:p w:rsidR="00FD4A1E" w:rsidRPr="00742CA1" w:rsidRDefault="00FD4A1E" w:rsidP="00FD4A1E">
      <w:pPr>
        <w:numPr>
          <w:ilvl w:val="3"/>
          <w:numId w:val="17"/>
        </w:numPr>
        <w:spacing w:line="480" w:lineRule="auto"/>
        <w:rPr>
          <w:rFonts w:cs="Courier New"/>
          <w:bCs/>
          <w:iCs/>
          <w:color w:val="00B050"/>
        </w:rPr>
      </w:pPr>
      <w:proofErr w:type="gramStart"/>
      <w:r w:rsidRPr="001A5CF4">
        <w:rPr>
          <w:rFonts w:cs="Courier New"/>
          <w:bCs/>
          <w:iCs/>
        </w:rPr>
        <w:t>enhance</w:t>
      </w:r>
      <w:proofErr w:type="gramEnd"/>
      <w:r w:rsidRPr="001A5CF4">
        <w:rPr>
          <w:rFonts w:cs="Courier New"/>
          <w:bCs/>
          <w:iCs/>
        </w:rPr>
        <w:t xml:space="preserve"> the capacity of EHDI-IS to increase data sharing, integration and linkage with other child health reporting systems within the jurisdiction.</w:t>
      </w:r>
    </w:p>
    <w:p w:rsidR="00FD4A1E" w:rsidRPr="001A5CF4" w:rsidRDefault="00FD4A1E" w:rsidP="00FD4A1E">
      <w:pPr>
        <w:numPr>
          <w:ilvl w:val="3"/>
          <w:numId w:val="17"/>
        </w:numPr>
        <w:spacing w:line="480" w:lineRule="auto"/>
        <w:rPr>
          <w:rFonts w:cs="Courier New"/>
          <w:bCs/>
          <w:iCs/>
        </w:rPr>
      </w:pPr>
      <w:proofErr w:type="gramStart"/>
      <w:r w:rsidRPr="001A5CF4">
        <w:rPr>
          <w:rFonts w:cs="Courier New"/>
          <w:bCs/>
          <w:iCs/>
        </w:rPr>
        <w:t>expand</w:t>
      </w:r>
      <w:proofErr w:type="gramEnd"/>
      <w:r w:rsidRPr="001A5CF4">
        <w:rPr>
          <w:rFonts w:cs="Courier New"/>
          <w:bCs/>
          <w:iCs/>
        </w:rPr>
        <w:t xml:space="preserve"> EHDI-IS in order to collect developmental outcome data from Early Intervention programs or to automate electronic referrals directly to Part-C.</w:t>
      </w:r>
      <w:r w:rsidR="003C2571">
        <w:rPr>
          <w:rFonts w:cs="Courier New"/>
          <w:bCs/>
          <w:iCs/>
        </w:rPr>
        <w:t xml:space="preserve">  </w:t>
      </w:r>
      <w:r w:rsidR="003C2571">
        <w:rPr>
          <w:rFonts w:cs="Courier New"/>
          <w:bCs/>
          <w:iCs/>
          <w:color w:val="FF0000"/>
        </w:rPr>
        <w:t xml:space="preserve">see </w:t>
      </w:r>
      <w:r w:rsidR="003C2571">
        <w:rPr>
          <w:rFonts w:ascii="Arial" w:hAnsi="Arial"/>
          <w:color w:val="FF0000"/>
          <w:sz w:val="20"/>
        </w:rPr>
        <w:t xml:space="preserve">The Value of Health IT in Improving Population Health and Transforming Public Health Practice for additional information:  </w:t>
      </w:r>
      <w:hyperlink r:id="rId17" w:history="1">
        <w:r w:rsidR="003C2571">
          <w:rPr>
            <w:rStyle w:val="Hyperlink"/>
            <w:color w:val="FF0000"/>
            <w:sz w:val="20"/>
          </w:rPr>
          <w:t>http://www.phii.org/resources/doc/eHealth-strategy%20FINAL.pdf</w:t>
        </w:r>
      </w:hyperlink>
    </w:p>
    <w:p w:rsidR="00FD4A1E" w:rsidRPr="001A5CF4" w:rsidRDefault="00FD4A1E" w:rsidP="00FD4A1E">
      <w:pPr>
        <w:numPr>
          <w:ilvl w:val="0"/>
          <w:numId w:val="2"/>
        </w:numPr>
        <w:spacing w:line="480" w:lineRule="auto"/>
        <w:rPr>
          <w:rFonts w:cs="Courier New"/>
          <w:bCs/>
          <w:iCs/>
        </w:rPr>
      </w:pPr>
      <w:r w:rsidRPr="001A5CF4">
        <w:rPr>
          <w:rFonts w:cs="Courier New"/>
          <w:bCs/>
          <w:iCs/>
        </w:rPr>
        <w:t>Curriculum Vitae or Resumes for Key Personnel (limit 2 pages per person)</w:t>
      </w:r>
    </w:p>
    <w:p w:rsidR="00FD4A1E" w:rsidRPr="001A5CF4" w:rsidRDefault="00FD4A1E" w:rsidP="00FD4A1E">
      <w:pPr>
        <w:numPr>
          <w:ilvl w:val="0"/>
          <w:numId w:val="2"/>
        </w:numPr>
        <w:spacing w:line="480" w:lineRule="auto"/>
        <w:rPr>
          <w:rFonts w:cs="Courier New"/>
          <w:bCs/>
          <w:iCs/>
        </w:rPr>
      </w:pPr>
      <w:r w:rsidRPr="001A5CF4">
        <w:rPr>
          <w:rFonts w:cs="Courier New"/>
          <w:bCs/>
          <w:iCs/>
        </w:rPr>
        <w:t>Job Descriptions for Key Personnel</w:t>
      </w:r>
    </w:p>
    <w:p w:rsidR="00FD4A1E" w:rsidRPr="001A5CF4" w:rsidRDefault="00FD4A1E" w:rsidP="00FD4A1E">
      <w:pPr>
        <w:numPr>
          <w:ilvl w:val="0"/>
          <w:numId w:val="2"/>
        </w:numPr>
        <w:spacing w:line="480" w:lineRule="auto"/>
        <w:rPr>
          <w:rFonts w:cs="Courier New"/>
          <w:bCs/>
          <w:iCs/>
        </w:rPr>
      </w:pPr>
      <w:r w:rsidRPr="001A5CF4">
        <w:rPr>
          <w:rFonts w:cs="Courier New"/>
          <w:bCs/>
          <w:iCs/>
        </w:rPr>
        <w:t>Evaluation Table</w:t>
      </w:r>
    </w:p>
    <w:p w:rsidR="00FD4A1E" w:rsidRPr="001A5CF4" w:rsidRDefault="00FD4A1E" w:rsidP="00FD4A1E">
      <w:pPr>
        <w:numPr>
          <w:ilvl w:val="0"/>
          <w:numId w:val="2"/>
        </w:numPr>
        <w:spacing w:line="480" w:lineRule="auto"/>
        <w:rPr>
          <w:rFonts w:cs="Courier New"/>
          <w:bCs/>
          <w:iCs/>
        </w:rPr>
      </w:pPr>
      <w:r w:rsidRPr="001A5CF4">
        <w:rPr>
          <w:rFonts w:cs="Courier New"/>
          <w:bCs/>
          <w:iCs/>
        </w:rPr>
        <w:t>Letters of support</w:t>
      </w:r>
    </w:p>
    <w:p w:rsidR="00FD4A1E" w:rsidRPr="001A5CF4" w:rsidRDefault="00FD4A1E" w:rsidP="00FD4A1E">
      <w:pPr>
        <w:numPr>
          <w:ilvl w:val="0"/>
          <w:numId w:val="2"/>
        </w:numPr>
        <w:spacing w:line="480" w:lineRule="auto"/>
        <w:rPr>
          <w:rFonts w:cs="Courier New"/>
          <w:bCs/>
          <w:iCs/>
        </w:rPr>
      </w:pPr>
      <w:r w:rsidRPr="001A5CF4">
        <w:rPr>
          <w:rFonts w:cs="Courier New"/>
          <w:bCs/>
          <w:iCs/>
        </w:rPr>
        <w:t>Current Legislation</w:t>
      </w:r>
    </w:p>
    <w:p w:rsidR="00FD4A1E" w:rsidRPr="001A5CF4" w:rsidRDefault="00FD4A1E" w:rsidP="00FD4A1E">
      <w:pPr>
        <w:numPr>
          <w:ilvl w:val="0"/>
          <w:numId w:val="2"/>
        </w:numPr>
        <w:spacing w:line="480" w:lineRule="auto"/>
        <w:rPr>
          <w:rFonts w:cs="Courier New"/>
          <w:bCs/>
          <w:iCs/>
        </w:rPr>
      </w:pPr>
      <w:r w:rsidRPr="001A5CF4">
        <w:rPr>
          <w:rFonts w:cs="Courier New"/>
          <w:bCs/>
          <w:iCs/>
        </w:rPr>
        <w:t>Organizational chart</w:t>
      </w:r>
    </w:p>
    <w:p w:rsidR="00FD4A1E" w:rsidRPr="004A7568" w:rsidRDefault="00FD4A1E" w:rsidP="00FD4A1E">
      <w:pPr>
        <w:spacing w:line="480" w:lineRule="auto"/>
        <w:rPr>
          <w:rFonts w:cs="Courier New"/>
          <w:bCs/>
          <w:iCs/>
          <w:color w:val="000000"/>
        </w:rPr>
      </w:pPr>
      <w:r>
        <w:rPr>
          <w:rFonts w:cs="Courier New"/>
          <w:bCs/>
          <w:iCs/>
          <w:color w:val="000000"/>
        </w:rPr>
        <w:lastRenderedPageBreak/>
        <w:t>Additional information submitted via Grants.gov should be uploaded in a PDF file format, and should be named:</w:t>
      </w:r>
    </w:p>
    <w:p w:rsidR="00FD4A1E" w:rsidRPr="001A5CF4" w:rsidRDefault="00FD4A1E" w:rsidP="00FD4A1E">
      <w:pPr>
        <w:numPr>
          <w:ilvl w:val="0"/>
          <w:numId w:val="2"/>
        </w:numPr>
        <w:spacing w:line="480" w:lineRule="auto"/>
        <w:rPr>
          <w:rFonts w:cs="Courier New"/>
          <w:bCs/>
          <w:iCs/>
        </w:rPr>
      </w:pPr>
      <w:r w:rsidRPr="001A5CF4">
        <w:rPr>
          <w:rFonts w:cs="Courier New"/>
          <w:bCs/>
          <w:iCs/>
        </w:rPr>
        <w:t>(2 state letter abbreviation) &lt;plus&gt; document name</w:t>
      </w:r>
    </w:p>
    <w:p w:rsidR="00FD4A1E" w:rsidRPr="00754F61" w:rsidRDefault="00FD4A1E" w:rsidP="00FD4A1E">
      <w:pPr>
        <w:spacing w:line="480" w:lineRule="auto"/>
        <w:rPr>
          <w:rFonts w:cs="Courier New"/>
          <w:bCs/>
          <w:iCs/>
          <w:color w:val="000000"/>
        </w:rPr>
      </w:pPr>
      <w:r>
        <w:rPr>
          <w:rFonts w:cs="Courier New"/>
          <w:bCs/>
          <w:iCs/>
          <w:color w:val="000000"/>
        </w:rPr>
        <w:t xml:space="preserve">No more than </w:t>
      </w:r>
      <w:r w:rsidRPr="001A5CF4">
        <w:rPr>
          <w:rFonts w:cs="Courier New"/>
          <w:bCs/>
          <w:iCs/>
        </w:rPr>
        <w:t>25 electronic attachments</w:t>
      </w:r>
      <w:r>
        <w:rPr>
          <w:rFonts w:cs="Courier New"/>
          <w:bCs/>
          <w:iCs/>
          <w:color w:val="0000FF"/>
        </w:rPr>
        <w:t xml:space="preserve"> </w:t>
      </w:r>
      <w:r w:rsidRPr="00754F61">
        <w:rPr>
          <w:rFonts w:cs="Courier New"/>
          <w:bCs/>
          <w:iCs/>
          <w:color w:val="000000"/>
        </w:rPr>
        <w:t>shoul</w:t>
      </w:r>
      <w:r>
        <w:rPr>
          <w:rFonts w:cs="Courier New"/>
          <w:bCs/>
          <w:iCs/>
          <w:color w:val="000000"/>
        </w:rPr>
        <w:t>d be uploaded per application.</w:t>
      </w:r>
    </w:p>
    <w:p w:rsidR="00FD4A1E" w:rsidRPr="00754F61" w:rsidRDefault="00FD4A1E" w:rsidP="00FD4A1E">
      <w:pPr>
        <w:spacing w:line="480" w:lineRule="auto"/>
        <w:rPr>
          <w:rFonts w:cs="Courier New"/>
          <w:bCs/>
          <w:iCs/>
          <w:color w:val="000000"/>
        </w:rPr>
      </w:pPr>
      <w:r w:rsidRPr="00754F61">
        <w:rPr>
          <w:rFonts w:cs="Courier New"/>
          <w:color w:val="000000"/>
        </w:rPr>
        <w:t xml:space="preserve">Additional requirements for additional documentation with the application are listed in Section VII. Award Administration </w:t>
      </w:r>
      <w:proofErr w:type="gramStart"/>
      <w:r w:rsidRPr="00754F61">
        <w:rPr>
          <w:rFonts w:cs="Courier New"/>
          <w:color w:val="000000"/>
        </w:rPr>
        <w:t>Information,</w:t>
      </w:r>
      <w:proofErr w:type="gramEnd"/>
      <w:r w:rsidRPr="00754F61">
        <w:rPr>
          <w:rFonts w:cs="Courier New"/>
          <w:color w:val="000000"/>
        </w:rPr>
        <w:t xml:space="preserve"> subsection entitled “Administrative and National Policy Requirements.”</w:t>
      </w:r>
    </w:p>
    <w:p w:rsidR="00FD4A1E" w:rsidRPr="00754F61" w:rsidRDefault="00FD4A1E" w:rsidP="00FD4A1E">
      <w:pPr>
        <w:spacing w:line="480" w:lineRule="auto"/>
        <w:rPr>
          <w:rFonts w:cs="Courier New"/>
          <w:b/>
          <w:bCs/>
          <w:color w:val="000000"/>
        </w:rPr>
      </w:pPr>
    </w:p>
    <w:p w:rsidR="00FD4A1E" w:rsidRPr="00754F61" w:rsidRDefault="00FD4A1E" w:rsidP="00FD4A1E">
      <w:pPr>
        <w:spacing w:line="480" w:lineRule="auto"/>
        <w:rPr>
          <w:rFonts w:cs="Courier New"/>
          <w:b/>
          <w:bCs/>
          <w:color w:val="000000"/>
        </w:rPr>
      </w:pPr>
    </w:p>
    <w:p w:rsidR="00FD4A1E" w:rsidRPr="00754F61" w:rsidRDefault="00FD4A1E" w:rsidP="00FD4A1E">
      <w:pPr>
        <w:spacing w:line="480" w:lineRule="auto"/>
        <w:rPr>
          <w:rFonts w:cs="Courier New"/>
          <w:b/>
          <w:bCs/>
          <w:color w:val="000000"/>
        </w:rPr>
      </w:pPr>
      <w:r w:rsidRPr="00754F61">
        <w:rPr>
          <w:rFonts w:cs="Courier New"/>
          <w:b/>
          <w:bCs/>
          <w:color w:val="000000"/>
        </w:rPr>
        <w:t>APPLICATION SUBMISSION</w:t>
      </w:r>
    </w:p>
    <w:p w:rsidR="00FD4A1E" w:rsidRPr="00754F61" w:rsidRDefault="00FD4A1E" w:rsidP="00FD4A1E">
      <w:pPr>
        <w:spacing w:line="480" w:lineRule="auto"/>
        <w:rPr>
          <w:color w:val="000000"/>
        </w:rPr>
      </w:pPr>
      <w:r w:rsidRPr="00754F61">
        <w:rPr>
          <w:color w:val="000000"/>
        </w:rPr>
        <w:t xml:space="preserve">Registering your organization through </w:t>
      </w:r>
      <w:hyperlink r:id="rId18" w:history="1">
        <w:r w:rsidRPr="00660BE0">
          <w:t>www.Grants.gov</w:t>
        </w:r>
      </w:hyperlink>
      <w:r w:rsidRPr="00754F61">
        <w:rPr>
          <w:color w:val="000000"/>
        </w:rPr>
        <w:t xml:space="preserve">, </w:t>
      </w:r>
      <w:r w:rsidRPr="00754F61">
        <w:rPr>
          <w:rFonts w:cs="Courier New"/>
          <w:color w:val="000000"/>
        </w:rPr>
        <w:t>the official agency-wide E-grant website,</w:t>
      </w:r>
      <w:r w:rsidRPr="00754F61">
        <w:rPr>
          <w:color w:val="000000"/>
        </w:rPr>
        <w:t xml:space="preserve"> is the first step in submitting an application online. Registration information is located on the “Get Registered” screen of</w:t>
      </w:r>
      <w:r w:rsidRPr="00660BE0">
        <w:t xml:space="preserve"> </w:t>
      </w:r>
      <w:hyperlink r:id="rId19" w:history="1">
        <w:r w:rsidRPr="00660BE0">
          <w:t>www.Grants.gov</w:t>
        </w:r>
      </w:hyperlink>
      <w:r w:rsidRPr="00754F61">
        <w:rPr>
          <w:color w:val="000000"/>
        </w:rPr>
        <w:t xml:space="preserve">.  Please visit </w:t>
      </w:r>
      <w:hyperlink r:id="rId20" w:history="1">
        <w:r w:rsidRPr="00660BE0">
          <w:t>www.Grants.gov</w:t>
        </w:r>
      </w:hyperlink>
      <w:r w:rsidRPr="00660BE0">
        <w:t xml:space="preserve"> </w:t>
      </w:r>
      <w:r w:rsidRPr="00754F61">
        <w:rPr>
          <w:color w:val="000000"/>
        </w:rPr>
        <w:t xml:space="preserve">at least 30 days prior to submitting your application to familiarize yourself with the registration and submission processes. The “one-time” registration process will take three to five days to complete.  However, the Grants.gov registration process also requires that you register your organization with the Central Contractor Registry (CCR) annually.  The CCR registration can require an additional one to two days to complete. </w:t>
      </w:r>
    </w:p>
    <w:p w:rsidR="00FD4A1E" w:rsidRDefault="00FD4A1E" w:rsidP="00FD4A1E">
      <w:pPr>
        <w:spacing w:line="480" w:lineRule="auto"/>
        <w:rPr>
          <w:rFonts w:cs="Courier New"/>
        </w:rPr>
      </w:pPr>
      <w:r w:rsidRPr="00754F61">
        <w:rPr>
          <w:rFonts w:cs="Courier New"/>
          <w:color w:val="000000"/>
        </w:rPr>
        <w:t>Submit the application electronically by using the forms and instructions posted for this funding opportunity on</w:t>
      </w:r>
      <w:r>
        <w:rPr>
          <w:rFonts w:cs="Courier New"/>
        </w:rPr>
        <w:t xml:space="preserve"> </w:t>
      </w:r>
      <w:hyperlink r:id="rId21" w:history="1">
        <w:r w:rsidRPr="00A47AEF">
          <w:rPr>
            <w:rFonts w:cs="Courier New"/>
          </w:rPr>
          <w:t>www.Grants.gov</w:t>
        </w:r>
      </w:hyperlink>
      <w:r w:rsidRPr="00754F61">
        <w:rPr>
          <w:rFonts w:cs="Courier New"/>
          <w:color w:val="000000"/>
        </w:rPr>
        <w:t>.  If access to the Internet is not available or if the applicant encounters difficulty in accessing the forms on-line, contact the HHS/CDC Procurement and Grant Office Technical Information Management Section (PGO TIMS) staff at (770) 488-2700 for further instruction.</w:t>
      </w:r>
    </w:p>
    <w:p w:rsidR="00FD4A1E" w:rsidRPr="008D6A64" w:rsidRDefault="00FD4A1E" w:rsidP="00FD4A1E">
      <w:pPr>
        <w:autoSpaceDE w:val="0"/>
        <w:autoSpaceDN w:val="0"/>
        <w:adjustRightInd w:val="0"/>
        <w:rPr>
          <w:b/>
          <w:i/>
          <w:color w:val="000000"/>
        </w:rPr>
      </w:pPr>
      <w:r w:rsidRPr="008D6A64">
        <w:rPr>
          <w:b/>
          <w:i/>
          <w:color w:val="000000"/>
        </w:rPr>
        <w:lastRenderedPageBreak/>
        <w:t>Note: Application submission is not concluded until successful completion of the validation process.</w:t>
      </w:r>
    </w:p>
    <w:p w:rsidR="00FD4A1E" w:rsidRPr="008D6A64" w:rsidRDefault="00FD4A1E" w:rsidP="00FD4A1E">
      <w:pPr>
        <w:autoSpaceDE w:val="0"/>
        <w:autoSpaceDN w:val="0"/>
        <w:adjustRightInd w:val="0"/>
        <w:rPr>
          <w:b/>
          <w:i/>
          <w:color w:val="000000"/>
        </w:rPr>
      </w:pPr>
    </w:p>
    <w:p w:rsidR="00FD4A1E" w:rsidRPr="008D6A64" w:rsidRDefault="00FD4A1E" w:rsidP="00FD4A1E">
      <w:pPr>
        <w:autoSpaceDE w:val="0"/>
        <w:autoSpaceDN w:val="0"/>
        <w:adjustRightInd w:val="0"/>
        <w:rPr>
          <w:b/>
          <w:i/>
          <w:color w:val="000000"/>
        </w:rPr>
      </w:pPr>
      <w:r w:rsidRPr="008D6A64">
        <w:rPr>
          <w:b/>
          <w:i/>
          <w:color w:val="000000"/>
        </w:rPr>
        <w:t xml:space="preserve">After submission of your application package, applicants will receive a “submission receipt” email generated by Grants.gov. Grants.gov will then generate a second e-mail message to applicants which will either validate or reject their submitted application package. This validation process may take </w:t>
      </w:r>
      <w:r w:rsidRPr="008D6A64">
        <w:rPr>
          <w:b/>
          <w:i/>
          <w:color w:val="000000"/>
          <w:u w:val="single"/>
        </w:rPr>
        <w:t>as long as two (2</w:t>
      </w:r>
      <w:proofErr w:type="gramStart"/>
      <w:r w:rsidRPr="008D6A64">
        <w:rPr>
          <w:b/>
          <w:i/>
          <w:color w:val="000000"/>
          <w:u w:val="single"/>
        </w:rPr>
        <w:t xml:space="preserve">) </w:t>
      </w:r>
      <w:r>
        <w:rPr>
          <w:b/>
          <w:i/>
          <w:color w:val="000000"/>
          <w:u w:val="single"/>
        </w:rPr>
        <w:t xml:space="preserve"> business</w:t>
      </w:r>
      <w:proofErr w:type="gramEnd"/>
      <w:r w:rsidRPr="008D6A64">
        <w:rPr>
          <w:b/>
          <w:i/>
          <w:color w:val="000000"/>
          <w:u w:val="single"/>
        </w:rPr>
        <w:t xml:space="preserve"> days</w:t>
      </w:r>
      <w:r w:rsidRPr="008D6A64">
        <w:rPr>
          <w:b/>
          <w:i/>
          <w:color w:val="000000"/>
        </w:rPr>
        <w:t xml:space="preserve">. </w:t>
      </w:r>
      <w:r w:rsidRPr="008D6A64">
        <w:rPr>
          <w:b/>
          <w:color w:val="000000"/>
        </w:rPr>
        <w:t xml:space="preserve"> </w:t>
      </w:r>
      <w:r w:rsidRPr="008D6A64">
        <w:rPr>
          <w:b/>
          <w:i/>
          <w:color w:val="000000"/>
        </w:rPr>
        <w:t xml:space="preserve">Applicants are strongly encouraged check the status of their application to ensure submission of their application package is complete and no submission errors exists. To guarantee that you comply with the application deadline published in the Funding Opportunity Announcement, applicants are also strongly encouraged </w:t>
      </w:r>
      <w:proofErr w:type="gramStart"/>
      <w:r w:rsidRPr="008D6A64">
        <w:rPr>
          <w:b/>
          <w:i/>
          <w:color w:val="000000"/>
        </w:rPr>
        <w:t>to allocate</w:t>
      </w:r>
      <w:proofErr w:type="gramEnd"/>
      <w:r w:rsidRPr="008D6A64">
        <w:rPr>
          <w:b/>
          <w:i/>
          <w:color w:val="000000"/>
        </w:rPr>
        <w:t xml:space="preserve"> additional days prior to the published deadline to file their application. Non-validated applications will not be accepted after the published application deadline date. </w:t>
      </w:r>
    </w:p>
    <w:p w:rsidR="00FD4A1E" w:rsidRPr="008D6A64" w:rsidRDefault="00FD4A1E" w:rsidP="00FD4A1E">
      <w:pPr>
        <w:autoSpaceDE w:val="0"/>
        <w:autoSpaceDN w:val="0"/>
        <w:adjustRightInd w:val="0"/>
        <w:rPr>
          <w:b/>
          <w:i/>
          <w:color w:val="000000"/>
        </w:rPr>
      </w:pPr>
    </w:p>
    <w:p w:rsidR="00FD4A1E" w:rsidRPr="008D6A64" w:rsidRDefault="00FD4A1E" w:rsidP="00FD4A1E">
      <w:pPr>
        <w:autoSpaceDE w:val="0"/>
        <w:autoSpaceDN w:val="0"/>
        <w:adjustRightInd w:val="0"/>
        <w:rPr>
          <w:b/>
          <w:i/>
          <w:color w:val="000000"/>
        </w:rPr>
      </w:pPr>
      <w:r w:rsidRPr="008D6A64">
        <w:rPr>
          <w:b/>
          <w:i/>
          <w:color w:val="000000"/>
        </w:rPr>
        <w:t xml:space="preserve">In the event that you do not receive a “validation” email within </w:t>
      </w:r>
      <w:r w:rsidRPr="008D6A64">
        <w:rPr>
          <w:b/>
          <w:i/>
          <w:color w:val="000000"/>
          <w:u w:val="single"/>
        </w:rPr>
        <w:t xml:space="preserve">two (2) </w:t>
      </w:r>
      <w:r>
        <w:rPr>
          <w:b/>
          <w:i/>
          <w:color w:val="000000"/>
          <w:u w:val="single"/>
        </w:rPr>
        <w:t>business</w:t>
      </w:r>
      <w:r w:rsidRPr="008D6A64">
        <w:rPr>
          <w:b/>
          <w:i/>
          <w:color w:val="000000"/>
          <w:u w:val="single"/>
        </w:rPr>
        <w:t xml:space="preserve"> days</w:t>
      </w:r>
      <w:r w:rsidRPr="008D6A64">
        <w:rPr>
          <w:b/>
          <w:i/>
          <w:color w:val="000000"/>
        </w:rPr>
        <w:t xml:space="preserve"> of application submission, please contact Grants.gov. Refer to the email message generated at the time of application submission for instructions on how to track your application or the Application User Guide, Version 3.0 page 57.</w:t>
      </w:r>
    </w:p>
    <w:p w:rsidR="00FD4A1E" w:rsidRPr="00754F61" w:rsidRDefault="00FD4A1E" w:rsidP="00FD4A1E">
      <w:pPr>
        <w:spacing w:line="480" w:lineRule="auto"/>
        <w:rPr>
          <w:rFonts w:cs="Courier New"/>
          <w:color w:val="000000"/>
        </w:rPr>
      </w:pPr>
    </w:p>
    <w:p w:rsidR="00FD4A1E" w:rsidRPr="00754F61" w:rsidRDefault="00FD4A1E" w:rsidP="00FD4A1E">
      <w:pPr>
        <w:spacing w:line="480" w:lineRule="auto"/>
        <w:rPr>
          <w:rFonts w:cs="Courier New"/>
          <w:b/>
          <w:color w:val="000000"/>
        </w:rPr>
      </w:pPr>
      <w:r w:rsidRPr="00754F61">
        <w:rPr>
          <w:rFonts w:cs="Courier New"/>
          <w:b/>
          <w:color w:val="000000"/>
        </w:rPr>
        <w:t>Dun and Bradstreet Universal Number (DUNS)</w:t>
      </w:r>
    </w:p>
    <w:p w:rsidR="00FD4A1E" w:rsidRDefault="00FD4A1E" w:rsidP="00FD4A1E">
      <w:pPr>
        <w:spacing w:line="480" w:lineRule="auto"/>
        <w:rPr>
          <w:rFonts w:cs="Courier New"/>
        </w:rPr>
      </w:pPr>
      <w:r w:rsidRPr="00754F61">
        <w:rPr>
          <w:rFonts w:cs="Courier New"/>
          <w:color w:val="000000"/>
        </w:rPr>
        <w:t>The applicant is required to have a Dun and Bradstreet Data Universal Numbering System (DUNS) identifier to apply for grants or cooperative agreements from the Federal government.  The DUNS is a nine-digit number which uniquely identifies business entities.  There is no charge associated with obtaining a DUNS number.  Applicants may obtain a DUNS number by accessing the</w:t>
      </w:r>
      <w:r>
        <w:rPr>
          <w:rFonts w:cs="Courier New"/>
        </w:rPr>
        <w:t xml:space="preserve"> </w:t>
      </w:r>
      <w:hyperlink r:id="rId22" w:history="1">
        <w:r w:rsidRPr="00084DB2">
          <w:rPr>
            <w:rFonts w:cs="Courier New"/>
          </w:rPr>
          <w:t>Dun and Bradstreet website</w:t>
        </w:r>
      </w:hyperlink>
      <w:r>
        <w:rPr>
          <w:rFonts w:cs="Courier New"/>
        </w:rPr>
        <w:t xml:space="preserve"> </w:t>
      </w:r>
      <w:r w:rsidRPr="00754F61">
        <w:rPr>
          <w:rFonts w:cs="Courier New"/>
          <w:color w:val="000000"/>
        </w:rPr>
        <w:t xml:space="preserve">or by calling 1-866-705-5711.   International registrants can confirm by sending an e-mail to </w:t>
      </w:r>
      <w:hyperlink r:id="rId23" w:history="1">
        <w:r w:rsidRPr="0038440E">
          <w:rPr>
            <w:rFonts w:cs="Courier New"/>
          </w:rPr>
          <w:t>ccrhelp@dnb.com</w:t>
        </w:r>
      </w:hyperlink>
      <w:r w:rsidRPr="00754F61">
        <w:rPr>
          <w:rFonts w:cs="Courier New"/>
          <w:color w:val="000000"/>
        </w:rPr>
        <w:t>, including Company Name, D-U-N-S Number, and Physical Address, and Country.</w:t>
      </w:r>
    </w:p>
    <w:p w:rsidR="00FD4A1E" w:rsidRPr="008D6068" w:rsidRDefault="00FD4A1E" w:rsidP="00FD4A1E">
      <w:pPr>
        <w:pStyle w:val="ListParagraph"/>
        <w:rPr>
          <w:b/>
          <w:color w:val="000000"/>
        </w:rPr>
      </w:pPr>
      <w:r w:rsidRPr="008D6068">
        <w:rPr>
          <w:b/>
          <w:color w:val="000000"/>
        </w:rPr>
        <w:t>Electronic Submission of Application:</w:t>
      </w:r>
    </w:p>
    <w:p w:rsidR="00FD4A1E" w:rsidRDefault="00FD4A1E" w:rsidP="00FD4A1E">
      <w:pPr>
        <w:spacing w:line="480" w:lineRule="auto"/>
        <w:rPr>
          <w:color w:val="000000"/>
        </w:rPr>
      </w:pPr>
      <w:r w:rsidRPr="00754F61">
        <w:rPr>
          <w:rFonts w:cs="Courier New"/>
          <w:color w:val="000000"/>
        </w:rPr>
        <w:t xml:space="preserve">Applications must be submitted electronically at </w:t>
      </w:r>
      <w:hyperlink r:id="rId24" w:history="1">
        <w:r w:rsidRPr="00731F74">
          <w:rPr>
            <w:rFonts w:cs="Courier New"/>
          </w:rPr>
          <w:t>www.Grants.gov</w:t>
        </w:r>
      </w:hyperlink>
      <w:r w:rsidRPr="00754F61">
        <w:rPr>
          <w:rFonts w:cs="Courier New"/>
          <w:color w:val="000000"/>
        </w:rPr>
        <w:t>.  Electronic applications will be considered as having met the deadline if the application has been successfully made available to CDC for processing from Grants.gov on the deadline date.</w:t>
      </w:r>
      <w:r>
        <w:rPr>
          <w:rFonts w:cs="Courier New"/>
        </w:rPr>
        <w:t xml:space="preserve">  </w:t>
      </w:r>
      <w:r w:rsidRPr="004B5300">
        <w:rPr>
          <w:rFonts w:cs="Courier New"/>
          <w:iCs/>
          <w:color w:val="000000"/>
        </w:rPr>
        <w:t xml:space="preserve">The application package </w:t>
      </w:r>
      <w:r w:rsidRPr="004B5300">
        <w:rPr>
          <w:rFonts w:cs="Courier New"/>
          <w:color w:val="000000"/>
        </w:rPr>
        <w:t xml:space="preserve">can be downloaded from </w:t>
      </w:r>
      <w:hyperlink r:id="rId25" w:history="1">
        <w:r w:rsidRPr="004B5300">
          <w:rPr>
            <w:rFonts w:cs="Courier New"/>
          </w:rPr>
          <w:t>www.Grants.gov</w:t>
        </w:r>
      </w:hyperlink>
      <w:r w:rsidRPr="004B5300">
        <w:rPr>
          <w:rFonts w:cs="Courier New"/>
          <w:color w:val="000000"/>
        </w:rPr>
        <w:t xml:space="preserve">.  Applicants </w:t>
      </w:r>
      <w:r>
        <w:rPr>
          <w:rFonts w:cs="Courier New"/>
          <w:color w:val="000000"/>
        </w:rPr>
        <w:t>can</w:t>
      </w:r>
      <w:r w:rsidRPr="004B5300">
        <w:rPr>
          <w:rFonts w:cs="Courier New"/>
          <w:color w:val="000000"/>
        </w:rPr>
        <w:t xml:space="preserve"> complete </w:t>
      </w:r>
      <w:r>
        <w:rPr>
          <w:rFonts w:cs="Courier New"/>
          <w:color w:val="000000"/>
        </w:rPr>
        <w:t xml:space="preserve">the application package </w:t>
      </w:r>
      <w:r w:rsidRPr="004B5300">
        <w:rPr>
          <w:rFonts w:cs="Courier New"/>
          <w:color w:val="000000"/>
        </w:rPr>
        <w:t xml:space="preserve">off-line, and then upload and submit the application via the Grants.gov Web site.  </w:t>
      </w:r>
      <w:r w:rsidRPr="004B5300">
        <w:rPr>
          <w:color w:val="000000"/>
        </w:rPr>
        <w:t xml:space="preserve">The applicant must </w:t>
      </w:r>
      <w:r w:rsidRPr="004B5300">
        <w:rPr>
          <w:color w:val="000000"/>
        </w:rPr>
        <w:lastRenderedPageBreak/>
        <w:t>submit all application attachments using a PDF file format when submitting via Grants.gov.  Directions for creating PDF files can be found on the Grants.gov Web site.  Use of file formats other than PDF may result in the file being unreadable by staff.</w:t>
      </w:r>
    </w:p>
    <w:p w:rsidR="00FD4A1E" w:rsidRDefault="00FD4A1E" w:rsidP="00FD4A1E">
      <w:pPr>
        <w:pStyle w:val="ListParagraph"/>
        <w:rPr>
          <w:color w:val="000000"/>
        </w:rPr>
      </w:pPr>
      <w:r>
        <w:rPr>
          <w:color w:val="000000"/>
        </w:rPr>
        <w:t xml:space="preserve">Applications submitted </w:t>
      </w:r>
      <w:r w:rsidRPr="001169C0">
        <w:rPr>
          <w:color w:val="000000"/>
        </w:rPr>
        <w:t>through Grants.gov (</w:t>
      </w:r>
      <w:hyperlink r:id="rId26" w:history="1">
        <w:r w:rsidRPr="008349F7">
          <w:t>http://www.grants.gov</w:t>
        </w:r>
      </w:hyperlink>
      <w:r w:rsidRPr="001169C0">
        <w:rPr>
          <w:color w:val="000000"/>
        </w:rPr>
        <w:t>),</w:t>
      </w:r>
      <w:r>
        <w:rPr>
          <w:color w:val="000000"/>
        </w:rPr>
        <w:t xml:space="preserve"> are </w:t>
      </w:r>
      <w:r w:rsidRPr="001169C0">
        <w:rPr>
          <w:color w:val="000000"/>
        </w:rPr>
        <w:t xml:space="preserve">electronically time/date stamped and </w:t>
      </w:r>
      <w:r>
        <w:rPr>
          <w:color w:val="000000"/>
        </w:rPr>
        <w:t xml:space="preserve">assigned </w:t>
      </w:r>
      <w:r w:rsidRPr="001169C0">
        <w:rPr>
          <w:color w:val="000000"/>
        </w:rPr>
        <w:t xml:space="preserve">a tracking number. The AOR will receive an e-mail notice of receipt when </w:t>
      </w:r>
      <w:r>
        <w:rPr>
          <w:color w:val="000000"/>
        </w:rPr>
        <w:t>Grants.gov</w:t>
      </w:r>
      <w:r w:rsidRPr="001169C0">
        <w:rPr>
          <w:color w:val="000000"/>
        </w:rPr>
        <w:t xml:space="preserve"> receives the application.</w:t>
      </w:r>
      <w:r>
        <w:rPr>
          <w:color w:val="000000"/>
        </w:rPr>
        <w:t xml:space="preserve"> </w:t>
      </w:r>
      <w:r w:rsidRPr="001169C0">
        <w:rPr>
          <w:color w:val="000000"/>
        </w:rPr>
        <w:t>The tracking number</w:t>
      </w:r>
      <w:r>
        <w:rPr>
          <w:color w:val="000000"/>
        </w:rPr>
        <w:t xml:space="preserve"> </w:t>
      </w:r>
      <w:r w:rsidRPr="001169C0">
        <w:rPr>
          <w:color w:val="000000"/>
        </w:rPr>
        <w:t>serve</w:t>
      </w:r>
      <w:r>
        <w:rPr>
          <w:color w:val="000000"/>
        </w:rPr>
        <w:t>s</w:t>
      </w:r>
      <w:r w:rsidRPr="001169C0">
        <w:rPr>
          <w:color w:val="000000"/>
        </w:rPr>
        <w:t xml:space="preserve"> </w:t>
      </w:r>
      <w:r>
        <w:rPr>
          <w:color w:val="000000"/>
        </w:rPr>
        <w:t>to document submission and initiate the electronic validation process before the application is made available to CDC for processing.</w:t>
      </w:r>
    </w:p>
    <w:p w:rsidR="00FD4A1E" w:rsidRPr="00800E13" w:rsidRDefault="00FD4A1E" w:rsidP="00FD4A1E">
      <w:pPr>
        <w:pStyle w:val="ListParagraph"/>
        <w:rPr>
          <w:color w:val="000000"/>
        </w:rPr>
      </w:pPr>
      <w:r w:rsidRPr="00800E13">
        <w:rPr>
          <w:color w:val="000000"/>
        </w:rPr>
        <w:t>If the applicant encounters technical difficulties with Grants.gov, the applicant should contact Grants.gov Customer Service.  The Grants.gov Contact Center is available 24 hours a day, 7 days a week</w:t>
      </w:r>
      <w:r>
        <w:rPr>
          <w:color w:val="000000"/>
        </w:rPr>
        <w:t>, with the exception of all Federal Holidays</w:t>
      </w:r>
      <w:r w:rsidRPr="00800E13">
        <w:rPr>
          <w:color w:val="000000"/>
        </w:rPr>
        <w:t xml:space="preserve">. The Contact Center provides customer service to the applicant community. The extended hours will provide applicants support around the clock, ensuring the best possible customer service is received any time it’s needed. You can reach the Grants.gov Support Center at 1-800-518-4726 or by email at </w:t>
      </w:r>
      <w:hyperlink r:id="rId27" w:tooltip="mailto:support@grants.gov?subject=Support" w:history="1">
        <w:r w:rsidRPr="00800E13">
          <w:rPr>
            <w:color w:val="000000"/>
          </w:rPr>
          <w:t>support@grants.gov</w:t>
        </w:r>
      </w:hyperlink>
      <w:r w:rsidRPr="00800E13">
        <w:rPr>
          <w:color w:val="000000"/>
        </w:rPr>
        <w:t xml:space="preserve">.  Submissions sent by e-mail, fax, CD’s or thumb drives of applications will not be accepted.  </w:t>
      </w:r>
    </w:p>
    <w:p w:rsidR="00FD4A1E" w:rsidRPr="00572E3A" w:rsidRDefault="00FD4A1E" w:rsidP="00FD4A1E">
      <w:pPr>
        <w:spacing w:line="480" w:lineRule="auto"/>
        <w:rPr>
          <w:b/>
          <w:i/>
          <w:color w:val="000000"/>
        </w:rPr>
      </w:pPr>
      <w:r w:rsidRPr="00572E3A">
        <w:rPr>
          <w:b/>
          <w:i/>
          <w:color w:val="000000"/>
        </w:rPr>
        <w:t xml:space="preserve">Organizations that encounter technical difficulties in using </w:t>
      </w:r>
      <w:hyperlink r:id="rId28" w:history="1">
        <w:r w:rsidRPr="00572E3A">
          <w:rPr>
            <w:b/>
            <w:i/>
            <w:color w:val="000000"/>
          </w:rPr>
          <w:t>www.Grants.gov</w:t>
        </w:r>
      </w:hyperlink>
      <w:r w:rsidRPr="00572E3A">
        <w:rPr>
          <w:b/>
          <w:i/>
          <w:color w:val="000000"/>
        </w:rPr>
        <w:t xml:space="preserve"> to submit their application must attempt to overcome those difficulties by contacting the Grants.gov Support Center (1-800-518-4726, </w:t>
      </w:r>
      <w:hyperlink r:id="rId29" w:history="1">
        <w:r w:rsidRPr="00572E3A">
          <w:rPr>
            <w:b/>
            <w:i/>
            <w:color w:val="000000"/>
          </w:rPr>
          <w:t>support@grants.gov</w:t>
        </w:r>
      </w:hyperlink>
      <w:r w:rsidRPr="00572E3A">
        <w:rPr>
          <w:b/>
          <w:i/>
          <w:color w:val="000000"/>
        </w:rPr>
        <w:t xml:space="preserve">).  After consulting with the Grants.gov Support Center, if the technical difficulties remain unresolved and electronic submission is not possible to meet the established deadline, organizations may submit a request prior to the application deadline by email to </w:t>
      </w:r>
      <w:r>
        <w:rPr>
          <w:b/>
          <w:i/>
          <w:color w:val="000000"/>
        </w:rPr>
        <w:t>GMO/GMS</w:t>
      </w:r>
      <w:r w:rsidRPr="00572E3A">
        <w:rPr>
          <w:b/>
          <w:i/>
          <w:color w:val="000000"/>
        </w:rPr>
        <w:t xml:space="preserve"> for permission to submit a paper application.  An organization's request for permission must: (a) include the Grants.gov case number assigned to the inquiry, (b) describe the difficulties that prevent electronic submission and the efforts taken with the Grants.gov Support Center (c) be submitted to </w:t>
      </w:r>
      <w:r>
        <w:rPr>
          <w:b/>
          <w:i/>
          <w:color w:val="000000"/>
        </w:rPr>
        <w:t>the GMO/GMS</w:t>
      </w:r>
      <w:r w:rsidRPr="00572E3A">
        <w:rPr>
          <w:b/>
          <w:i/>
          <w:color w:val="000000"/>
        </w:rPr>
        <w:t xml:space="preserve"> at least 3 calendar days prior to the application deadline.  Paper applications submitted without prior approval will not be considered.  </w:t>
      </w:r>
    </w:p>
    <w:p w:rsidR="00FD4A1E" w:rsidRPr="00572E3A" w:rsidRDefault="00FD4A1E" w:rsidP="00FD4A1E">
      <w:pPr>
        <w:spacing w:line="480" w:lineRule="auto"/>
        <w:rPr>
          <w:b/>
          <w:i/>
          <w:color w:val="000000"/>
        </w:rPr>
      </w:pPr>
      <w:r w:rsidRPr="00572E3A">
        <w:rPr>
          <w:b/>
          <w:i/>
          <w:color w:val="000000"/>
        </w:rPr>
        <w:t> </w:t>
      </w:r>
    </w:p>
    <w:p w:rsidR="00FD4A1E" w:rsidRPr="00572E3A" w:rsidRDefault="00FD4A1E" w:rsidP="00FD4A1E">
      <w:pPr>
        <w:spacing w:line="480" w:lineRule="auto"/>
        <w:rPr>
          <w:b/>
          <w:i/>
          <w:color w:val="000000"/>
        </w:rPr>
      </w:pPr>
      <w:r w:rsidRPr="00572E3A">
        <w:rPr>
          <w:b/>
          <w:i/>
          <w:color w:val="000000"/>
        </w:rPr>
        <w:t>If a paper application is authorized, the applicant will receive instructions from PGO TIMS to submit the original and two hard copies of the application by mail or express delivery service.</w:t>
      </w:r>
    </w:p>
    <w:p w:rsidR="00FD4A1E" w:rsidRPr="00754F61" w:rsidRDefault="00FD4A1E" w:rsidP="00FD4A1E">
      <w:pPr>
        <w:pStyle w:val="Heading1"/>
        <w:rPr>
          <w:rFonts w:ascii="Times New Roman" w:hAnsi="Times New Roman" w:cs="Times New Roman"/>
          <w:color w:val="000000"/>
        </w:rPr>
      </w:pPr>
    </w:p>
    <w:p w:rsidR="00FD4A1E" w:rsidRPr="00754F61" w:rsidRDefault="00FD4A1E" w:rsidP="00FD4A1E">
      <w:pPr>
        <w:pStyle w:val="Heading1"/>
        <w:rPr>
          <w:rFonts w:ascii="Times New Roman" w:hAnsi="Times New Roman" w:cs="Times New Roman"/>
          <w:color w:val="000000"/>
        </w:rPr>
      </w:pPr>
      <w:r w:rsidRPr="00754F61">
        <w:rPr>
          <w:rFonts w:ascii="Times New Roman" w:hAnsi="Times New Roman" w:cs="Times New Roman"/>
          <w:color w:val="000000"/>
        </w:rPr>
        <w:t xml:space="preserve">Submission Dates and Times </w:t>
      </w:r>
    </w:p>
    <w:p w:rsidR="00FD4A1E" w:rsidRPr="00754F61" w:rsidRDefault="00FD4A1E" w:rsidP="00FD4A1E">
      <w:pPr>
        <w:spacing w:line="480" w:lineRule="auto"/>
        <w:rPr>
          <w:rFonts w:cs="Courier New"/>
          <w:color w:val="000000"/>
        </w:rPr>
      </w:pPr>
      <w:r w:rsidRPr="00754F61">
        <w:rPr>
          <w:rFonts w:cs="Courier New"/>
          <w:color w:val="000000"/>
        </w:rPr>
        <w:t xml:space="preserve">This announcement is the definitive guide on LOI and application content, submission, and deadline.  It supersedes information provided in the application instructions.  If the application submission does not meet the deadline published herein, it will not be eligible for review and the applicant will be notified the application did not meet the submission requirements.  </w:t>
      </w:r>
    </w:p>
    <w:p w:rsidR="00FD4A1E" w:rsidRPr="00754F61" w:rsidRDefault="00FD4A1E" w:rsidP="00FD4A1E">
      <w:pPr>
        <w:rPr>
          <w:color w:val="000000"/>
        </w:rPr>
      </w:pPr>
    </w:p>
    <w:p w:rsidR="00FD4A1E" w:rsidRDefault="00FD4A1E" w:rsidP="00FD4A1E">
      <w:pPr>
        <w:spacing w:line="480" w:lineRule="auto"/>
        <w:rPr>
          <w:rFonts w:cs="Courier New"/>
          <w:bCs/>
          <w:iCs/>
          <w:color w:val="0000FF"/>
        </w:rPr>
      </w:pPr>
      <w:r w:rsidRPr="00754F61">
        <w:rPr>
          <w:rFonts w:cs="Courier New"/>
          <w:b/>
          <w:bCs/>
          <w:color w:val="000000"/>
        </w:rPr>
        <w:t>Letter of Intent (LOI) Deadline Date:</w:t>
      </w:r>
      <w:r w:rsidRPr="00754F61">
        <w:rPr>
          <w:rFonts w:cs="Courier New"/>
          <w:color w:val="000000"/>
        </w:rPr>
        <w:t xml:space="preserve"> </w:t>
      </w:r>
      <w:r>
        <w:rPr>
          <w:rFonts w:cs="Courier New"/>
        </w:rPr>
        <w:t>February 17, 2011</w:t>
      </w:r>
      <w:r>
        <w:rPr>
          <w:rFonts w:cs="Courier New"/>
          <w:bCs/>
          <w:iCs/>
          <w:color w:val="0000FF"/>
        </w:rPr>
        <w:t xml:space="preserve"> </w:t>
      </w:r>
    </w:p>
    <w:p w:rsidR="00FD4A1E" w:rsidRPr="004B5300" w:rsidRDefault="00FD4A1E" w:rsidP="00FD4A1E">
      <w:pPr>
        <w:spacing w:line="480" w:lineRule="auto"/>
        <w:rPr>
          <w:rFonts w:cs="Courier New"/>
          <w:bCs/>
          <w:iCs/>
          <w:color w:val="0000FF"/>
        </w:rPr>
      </w:pPr>
      <w:r w:rsidRPr="00754F61">
        <w:rPr>
          <w:rFonts w:cs="Courier New"/>
          <w:b/>
          <w:bCs/>
          <w:color w:val="000000"/>
        </w:rPr>
        <w:t>Application Deadline Date:</w:t>
      </w:r>
      <w:r w:rsidRPr="004B5300">
        <w:rPr>
          <w:rFonts w:cs="Courier New"/>
        </w:rPr>
        <w:t xml:space="preserve"> </w:t>
      </w:r>
      <w:r>
        <w:rPr>
          <w:rFonts w:cs="Courier New"/>
        </w:rPr>
        <w:t>March 21, 2011</w:t>
      </w:r>
      <w:r w:rsidRPr="00C26AF2">
        <w:rPr>
          <w:rFonts w:cs="Courier New"/>
        </w:rPr>
        <w:t>, 5:00pm Eastern Standard Time.</w:t>
      </w:r>
      <w:r w:rsidRPr="00C26AF2">
        <w:rPr>
          <w:rFonts w:cs="Courier New"/>
          <w:bCs/>
          <w:iCs/>
        </w:rPr>
        <w:t xml:space="preserve">    </w:t>
      </w:r>
    </w:p>
    <w:p w:rsidR="00FD4A1E" w:rsidRDefault="00FD4A1E" w:rsidP="00FD4A1E">
      <w:pPr>
        <w:spacing w:line="480" w:lineRule="auto"/>
        <w:rPr>
          <w:rFonts w:cs="Courier New"/>
        </w:rPr>
      </w:pPr>
    </w:p>
    <w:p w:rsidR="00FD4A1E" w:rsidRPr="00754F61" w:rsidRDefault="00FD4A1E" w:rsidP="00FD4A1E">
      <w:pPr>
        <w:pStyle w:val="Heading1"/>
        <w:rPr>
          <w:rFonts w:ascii="Times New Roman" w:hAnsi="Times New Roman"/>
          <w:color w:val="000000"/>
          <w:sz w:val="28"/>
          <w:szCs w:val="28"/>
          <w:u w:val="single"/>
        </w:rPr>
      </w:pPr>
      <w:r w:rsidRPr="00754F61">
        <w:rPr>
          <w:rFonts w:ascii="Times New Roman" w:hAnsi="Times New Roman"/>
          <w:color w:val="000000"/>
          <w:sz w:val="28"/>
          <w:szCs w:val="28"/>
          <w:u w:val="single"/>
        </w:rPr>
        <w:t>VI. Application Review Information</w:t>
      </w:r>
    </w:p>
    <w:p w:rsidR="00FD4A1E" w:rsidRDefault="00FD4A1E" w:rsidP="00FD4A1E">
      <w:pPr>
        <w:spacing w:line="480" w:lineRule="auto"/>
        <w:rPr>
          <w:rFonts w:cs="Courier New"/>
        </w:rPr>
      </w:pPr>
      <w:r w:rsidRPr="00754F61">
        <w:rPr>
          <w:rFonts w:cs="Courier New"/>
          <w:color w:val="000000"/>
        </w:rPr>
        <w:t>Eligible applicants are required to provide measures of effectiveness that will demonstrate the accomplishment of the various identified objectives of the</w:t>
      </w:r>
      <w:r w:rsidRPr="004B5300">
        <w:rPr>
          <w:rFonts w:cs="Courier New"/>
        </w:rPr>
        <w:t xml:space="preserve"> </w:t>
      </w:r>
      <w:r w:rsidRPr="001A5CF4">
        <w:rPr>
          <w:rFonts w:cs="Courier New"/>
          <w:bCs/>
          <w:iCs/>
        </w:rPr>
        <w:t>CDC-RFA-DD11-1101</w:t>
      </w:r>
      <w:r w:rsidRPr="00754F61">
        <w:rPr>
          <w:rFonts w:cs="Courier New"/>
          <w:color w:val="000000"/>
        </w:rPr>
        <w:t>.  Measures of effectiveness must relate to the performance goals stated in the “Purpose” section of this announcement.  Measures of effectiveness must be objective, quantitative and measure the intended outcome of the proposed program.  The measures of effectiveness must be included in the application and will be an element of the evaluation of the submitted application.</w:t>
      </w:r>
    </w:p>
    <w:p w:rsidR="00FD4A1E" w:rsidRDefault="00FD4A1E" w:rsidP="00FD4A1E">
      <w:pPr>
        <w:spacing w:line="480" w:lineRule="auto"/>
        <w:rPr>
          <w:rFonts w:cs="Courier New"/>
          <w:b/>
          <w:bCs/>
          <w:color w:val="000000"/>
          <w:sz w:val="28"/>
          <w:szCs w:val="28"/>
        </w:rPr>
      </w:pPr>
    </w:p>
    <w:p w:rsidR="00FD4A1E" w:rsidRPr="00754F61" w:rsidRDefault="00FD4A1E" w:rsidP="00FD4A1E">
      <w:pPr>
        <w:spacing w:line="480" w:lineRule="auto"/>
        <w:rPr>
          <w:rFonts w:cs="Courier New"/>
          <w:color w:val="000000"/>
          <w:sz w:val="28"/>
          <w:szCs w:val="28"/>
        </w:rPr>
      </w:pPr>
      <w:r w:rsidRPr="00754F61">
        <w:rPr>
          <w:rFonts w:cs="Courier New"/>
          <w:b/>
          <w:bCs/>
          <w:color w:val="000000"/>
          <w:sz w:val="28"/>
          <w:szCs w:val="28"/>
        </w:rPr>
        <w:t>Evaluation Criteria</w:t>
      </w:r>
    </w:p>
    <w:p w:rsidR="00FD4A1E" w:rsidRDefault="00FD4A1E" w:rsidP="00FD4A1E">
      <w:pPr>
        <w:rPr>
          <w:b/>
          <w:i/>
          <w:color w:val="000000"/>
        </w:rPr>
      </w:pPr>
      <w:r>
        <w:rPr>
          <w:b/>
          <w:i/>
          <w:color w:val="000000"/>
        </w:rPr>
        <w:t xml:space="preserve">Eligible </w:t>
      </w:r>
      <w:r w:rsidRPr="00540665">
        <w:rPr>
          <w:b/>
          <w:i/>
          <w:color w:val="000000"/>
        </w:rPr>
        <w:t>application</w:t>
      </w:r>
      <w:r>
        <w:rPr>
          <w:b/>
          <w:i/>
          <w:color w:val="000000"/>
        </w:rPr>
        <w:t>s</w:t>
      </w:r>
      <w:r w:rsidRPr="00540665">
        <w:rPr>
          <w:b/>
          <w:i/>
          <w:color w:val="000000"/>
        </w:rPr>
        <w:t xml:space="preserve"> will be evaluated against the following criteria:</w:t>
      </w:r>
    </w:p>
    <w:p w:rsidR="00FD4A1E" w:rsidRDefault="00FD4A1E" w:rsidP="00FD4A1E">
      <w:pPr>
        <w:rPr>
          <w:b/>
          <w:i/>
          <w:color w:val="000000"/>
        </w:rPr>
      </w:pPr>
    </w:p>
    <w:p w:rsidR="00FD4A1E" w:rsidRDefault="00FD4A1E" w:rsidP="00FD4A1E">
      <w:pPr>
        <w:rPr>
          <w:b/>
          <w:i/>
          <w:color w:val="000000"/>
        </w:rPr>
      </w:pPr>
      <w:r>
        <w:rPr>
          <w:b/>
          <w:i/>
          <w:noProof/>
          <w:color w:val="000000"/>
        </w:rPr>
        <w:lastRenderedPageBreak/>
        <w:drawing>
          <wp:inline distT="0" distB="0" distL="0" distR="0" wp14:anchorId="6DE00A1D" wp14:editId="46F0E801">
            <wp:extent cx="3237367" cy="2743962"/>
            <wp:effectExtent l="12192" t="6096" r="7991" b="2667"/>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D4A1E" w:rsidRPr="00540665" w:rsidRDefault="00FD4A1E" w:rsidP="00FD4A1E">
      <w:pPr>
        <w:rPr>
          <w:b/>
          <w:i/>
          <w:color w:val="000000"/>
        </w:rPr>
      </w:pPr>
    </w:p>
    <w:p w:rsidR="00FD4A1E" w:rsidRPr="001A5CF4" w:rsidRDefault="00FD4A1E" w:rsidP="00FD4A1E">
      <w:pPr>
        <w:pStyle w:val="CM34"/>
        <w:rPr>
          <w:bCs/>
          <w:iCs/>
        </w:rPr>
      </w:pPr>
      <w:r w:rsidRPr="001A5CF4">
        <w:rPr>
          <w:bCs/>
          <w:iCs/>
        </w:rPr>
        <w:t>Work plan (</w:t>
      </w:r>
      <w:r w:rsidR="00D65746">
        <w:rPr>
          <w:bCs/>
          <w:iCs/>
          <w:color w:val="FF0000"/>
        </w:rPr>
        <w:t>40 Points</w:t>
      </w:r>
      <w:r w:rsidRPr="001A5CF4">
        <w:rPr>
          <w:bCs/>
          <w:iCs/>
        </w:rPr>
        <w:t>)</w:t>
      </w:r>
    </w:p>
    <w:p w:rsidR="00FD4A1E" w:rsidRPr="001A5CF4" w:rsidRDefault="00FD4A1E" w:rsidP="00FD4A1E">
      <w:pPr>
        <w:pStyle w:val="CM34"/>
        <w:numPr>
          <w:ilvl w:val="0"/>
          <w:numId w:val="11"/>
        </w:numPr>
        <w:rPr>
          <w:bCs/>
          <w:iCs/>
        </w:rPr>
      </w:pPr>
      <w:r w:rsidRPr="001A5CF4">
        <w:rPr>
          <w:bCs/>
          <w:iCs/>
        </w:rPr>
        <w:t xml:space="preserve">Does the plan describe an effective process to establish or improve methods to identify, match, collect and report standardized data that is unduplicated and individually identifiable for every </w:t>
      </w:r>
      <w:proofErr w:type="spellStart"/>
      <w:r w:rsidRPr="001A5CF4">
        <w:rPr>
          <w:bCs/>
          <w:iCs/>
        </w:rPr>
        <w:t>occurrent</w:t>
      </w:r>
      <w:proofErr w:type="spellEnd"/>
      <w:r w:rsidRPr="001A5CF4">
        <w:rPr>
          <w:bCs/>
          <w:iCs/>
        </w:rPr>
        <w:t xml:space="preserve"> birth through the three components of the EHDI process? (screening, diagnosis and intervention) </w:t>
      </w:r>
    </w:p>
    <w:p w:rsidR="00FD4A1E" w:rsidRDefault="00FD4A1E" w:rsidP="00FD4A1E">
      <w:pPr>
        <w:pStyle w:val="CM34"/>
        <w:numPr>
          <w:ilvl w:val="0"/>
          <w:numId w:val="11"/>
        </w:numPr>
        <w:rPr>
          <w:bCs/>
          <w:iCs/>
        </w:rPr>
      </w:pPr>
      <w:r w:rsidRPr="001A5CF4">
        <w:rPr>
          <w:bCs/>
          <w:iCs/>
        </w:rPr>
        <w:t xml:space="preserve">Does the applicant clearly describe the methods to be used to develop or improve reporting systems in order to ensure accurate tracking and surveillance of unduplicated individual identifiable data? </w:t>
      </w:r>
    </w:p>
    <w:p w:rsidR="00FD4A1E" w:rsidRPr="001A5CF4" w:rsidRDefault="00FD4A1E" w:rsidP="00FD4A1E">
      <w:pPr>
        <w:pStyle w:val="CM34"/>
        <w:numPr>
          <w:ilvl w:val="0"/>
          <w:numId w:val="11"/>
        </w:numPr>
        <w:rPr>
          <w:bCs/>
          <w:iCs/>
        </w:rPr>
      </w:pPr>
      <w:r w:rsidRPr="001A5CF4">
        <w:rPr>
          <w:bCs/>
          <w:iCs/>
        </w:rPr>
        <w:t xml:space="preserve">Does the applicant clearly describe the methods to be used to develop or improve reporting systems from multiple sources? (For example: hospitals, audiologists, physicians/medical homes, families, public health partners, early intervention services) </w:t>
      </w:r>
    </w:p>
    <w:p w:rsidR="00FD4A1E" w:rsidRPr="001A5CF4" w:rsidRDefault="00FD4A1E" w:rsidP="00FD4A1E">
      <w:pPr>
        <w:pStyle w:val="CM34"/>
        <w:numPr>
          <w:ilvl w:val="0"/>
          <w:numId w:val="11"/>
        </w:numPr>
        <w:rPr>
          <w:bCs/>
          <w:iCs/>
        </w:rPr>
      </w:pPr>
      <w:r w:rsidRPr="001A5CF4">
        <w:rPr>
          <w:bCs/>
          <w:iCs/>
        </w:rPr>
        <w:t xml:space="preserve">Is there an effective and realistic plan to address the challenges, barriers, and problems related to enhancing the state or territory’s tracking and surveillance system to minimize the loss to follow up? </w:t>
      </w:r>
    </w:p>
    <w:p w:rsidR="00FD4A1E" w:rsidRPr="001A5CF4" w:rsidRDefault="00FD4A1E" w:rsidP="00FD4A1E">
      <w:pPr>
        <w:pStyle w:val="CM34"/>
        <w:numPr>
          <w:ilvl w:val="0"/>
          <w:numId w:val="11"/>
        </w:numPr>
        <w:rPr>
          <w:bCs/>
          <w:iCs/>
        </w:rPr>
      </w:pPr>
      <w:r w:rsidRPr="001A5CF4">
        <w:rPr>
          <w:bCs/>
          <w:iCs/>
        </w:rPr>
        <w:t xml:space="preserve">Has the EHDI Data Summary been submitted? </w:t>
      </w:r>
    </w:p>
    <w:p w:rsidR="00FD4A1E" w:rsidRPr="001A5CF4" w:rsidRDefault="00FD4A1E" w:rsidP="00FD4A1E">
      <w:pPr>
        <w:pStyle w:val="CM34"/>
        <w:numPr>
          <w:ilvl w:val="0"/>
          <w:numId w:val="11"/>
        </w:numPr>
        <w:rPr>
          <w:bCs/>
          <w:iCs/>
        </w:rPr>
      </w:pPr>
      <w:r w:rsidRPr="001A5CF4">
        <w:rPr>
          <w:bCs/>
          <w:iCs/>
        </w:rPr>
        <w:t xml:space="preserve">Does the Work Plan include activities that address each gap identified in the EHDI Data Summary? </w:t>
      </w:r>
    </w:p>
    <w:p w:rsidR="00FD4A1E" w:rsidRPr="001A5CF4" w:rsidRDefault="00FD4A1E" w:rsidP="00FD4A1E">
      <w:pPr>
        <w:pStyle w:val="CM34"/>
        <w:numPr>
          <w:ilvl w:val="0"/>
          <w:numId w:val="11"/>
        </w:numPr>
        <w:rPr>
          <w:bCs/>
          <w:iCs/>
        </w:rPr>
      </w:pPr>
      <w:r w:rsidRPr="001A5CF4">
        <w:rPr>
          <w:bCs/>
          <w:iCs/>
        </w:rPr>
        <w:t xml:space="preserve">Has adequate staffing been assigned to each activity within the work plan? </w:t>
      </w:r>
    </w:p>
    <w:p w:rsidR="00FD4A1E" w:rsidRPr="001A5CF4" w:rsidRDefault="00FD4A1E" w:rsidP="00FD4A1E">
      <w:pPr>
        <w:pStyle w:val="CM34"/>
        <w:numPr>
          <w:ilvl w:val="0"/>
          <w:numId w:val="11"/>
        </w:numPr>
        <w:rPr>
          <w:bCs/>
          <w:iCs/>
        </w:rPr>
      </w:pPr>
      <w:r w:rsidRPr="001A5CF4">
        <w:rPr>
          <w:bCs/>
          <w:iCs/>
        </w:rPr>
        <w:t xml:space="preserve">Does the applicant list objectives that are specific, measurable, attainable, realistic, and time phased (SMART)? </w:t>
      </w:r>
    </w:p>
    <w:p w:rsidR="00FD4A1E" w:rsidRPr="001A5CF4" w:rsidRDefault="00FD4A1E" w:rsidP="00FD4A1E">
      <w:pPr>
        <w:pStyle w:val="CM34"/>
        <w:numPr>
          <w:ilvl w:val="0"/>
          <w:numId w:val="11"/>
        </w:numPr>
        <w:rPr>
          <w:bCs/>
          <w:iCs/>
        </w:rPr>
      </w:pPr>
      <w:r w:rsidRPr="001A5CF4">
        <w:rPr>
          <w:bCs/>
          <w:iCs/>
        </w:rPr>
        <w:t xml:space="preserve">Are the goals and objectives likely to be met within the timeframe described by the applicant? </w:t>
      </w:r>
    </w:p>
    <w:p w:rsidR="00FD4A1E" w:rsidRPr="001A5CF4" w:rsidRDefault="00FD4A1E" w:rsidP="00FD4A1E">
      <w:pPr>
        <w:pStyle w:val="CM34"/>
        <w:numPr>
          <w:ilvl w:val="0"/>
          <w:numId w:val="11"/>
        </w:numPr>
        <w:rPr>
          <w:bCs/>
          <w:iCs/>
        </w:rPr>
      </w:pPr>
      <w:r w:rsidRPr="001A5CF4">
        <w:rPr>
          <w:bCs/>
          <w:iCs/>
        </w:rPr>
        <w:t xml:space="preserve">For each objective, does the plan provide activities, timeline, responsible staff, and measures of effectiveness?  </w:t>
      </w:r>
    </w:p>
    <w:p w:rsidR="00FD4A1E" w:rsidRPr="001A5CF4" w:rsidRDefault="00FD4A1E" w:rsidP="00FD4A1E">
      <w:pPr>
        <w:pStyle w:val="CM34"/>
        <w:rPr>
          <w:bCs/>
          <w:iCs/>
        </w:rPr>
      </w:pPr>
      <w:r w:rsidRPr="001A5CF4">
        <w:rPr>
          <w:bCs/>
          <w:iCs/>
        </w:rPr>
        <w:t>Evaluation Plan (</w:t>
      </w:r>
      <w:r w:rsidR="00D65746">
        <w:rPr>
          <w:bCs/>
          <w:iCs/>
          <w:color w:val="FF0000"/>
        </w:rPr>
        <w:t>25 points</w:t>
      </w:r>
      <w:r w:rsidRPr="001A5CF4">
        <w:rPr>
          <w:bCs/>
          <w:iCs/>
        </w:rPr>
        <w:t>)</w:t>
      </w:r>
    </w:p>
    <w:p w:rsidR="00FD4A1E" w:rsidRPr="001A5CF4" w:rsidRDefault="00FD4A1E" w:rsidP="00FD4A1E">
      <w:pPr>
        <w:pStyle w:val="CM34"/>
        <w:numPr>
          <w:ilvl w:val="0"/>
          <w:numId w:val="12"/>
        </w:numPr>
        <w:rPr>
          <w:bCs/>
          <w:iCs/>
        </w:rPr>
      </w:pPr>
      <w:r w:rsidRPr="001A5CF4">
        <w:rPr>
          <w:bCs/>
          <w:iCs/>
        </w:rPr>
        <w:t xml:space="preserve">Is the evaluation plan consistent with the objectives being proposed during the grant cycle? Does the evaluation plan state the specific purposes of the evaluation? Are they clearly aligned with the program activities proposed in the application? </w:t>
      </w:r>
    </w:p>
    <w:p w:rsidR="00FD4A1E" w:rsidRPr="001A5CF4" w:rsidRDefault="00FD4A1E" w:rsidP="00FD4A1E">
      <w:pPr>
        <w:pStyle w:val="CM34"/>
        <w:numPr>
          <w:ilvl w:val="0"/>
          <w:numId w:val="12"/>
        </w:numPr>
        <w:rPr>
          <w:bCs/>
          <w:iCs/>
        </w:rPr>
      </w:pPr>
      <w:r w:rsidRPr="001A5CF4">
        <w:rPr>
          <w:bCs/>
          <w:iCs/>
        </w:rPr>
        <w:lastRenderedPageBreak/>
        <w:t xml:space="preserve">Does the evaluation plan include a description of process measures which entail assessment of the EHDI surveillance process and coverage/acceptability of the EHDI surveillance system and activities? </w:t>
      </w:r>
    </w:p>
    <w:p w:rsidR="00FD4A1E" w:rsidRPr="001A5CF4" w:rsidRDefault="00FD4A1E" w:rsidP="00FD4A1E">
      <w:pPr>
        <w:pStyle w:val="CM34"/>
        <w:numPr>
          <w:ilvl w:val="0"/>
          <w:numId w:val="12"/>
        </w:numPr>
        <w:rPr>
          <w:bCs/>
          <w:iCs/>
        </w:rPr>
      </w:pPr>
      <w:r w:rsidRPr="001A5CF4">
        <w:rPr>
          <w:bCs/>
          <w:iCs/>
        </w:rPr>
        <w:t xml:space="preserve">Does the evaluation plan include a description of performance measures for assessing the effectiveness of the EHDI surveillance system and activities?  Are ALL performance metrics in Appendix C included? </w:t>
      </w:r>
    </w:p>
    <w:p w:rsidR="00FD4A1E" w:rsidRPr="001A5CF4" w:rsidRDefault="00FD4A1E" w:rsidP="00FD4A1E">
      <w:pPr>
        <w:pStyle w:val="CM34"/>
        <w:numPr>
          <w:ilvl w:val="0"/>
          <w:numId w:val="12"/>
        </w:numPr>
        <w:rPr>
          <w:bCs/>
          <w:iCs/>
        </w:rPr>
      </w:pPr>
      <w:r w:rsidRPr="001A5CF4">
        <w:rPr>
          <w:bCs/>
          <w:iCs/>
        </w:rPr>
        <w:t xml:space="preserve">Does the evaluation plan include a description of quality assurance measures for assessing the accuracy, validity, and completeness of data reported to the state/territorial EHDI programs and to CDC? </w:t>
      </w:r>
    </w:p>
    <w:p w:rsidR="00FD4A1E" w:rsidRPr="001A5CF4" w:rsidRDefault="00FD4A1E" w:rsidP="00FD4A1E">
      <w:pPr>
        <w:pStyle w:val="CM34"/>
        <w:numPr>
          <w:ilvl w:val="0"/>
          <w:numId w:val="12"/>
        </w:numPr>
        <w:rPr>
          <w:bCs/>
          <w:iCs/>
        </w:rPr>
      </w:pPr>
      <w:r w:rsidRPr="001A5CF4">
        <w:rPr>
          <w:bCs/>
          <w:iCs/>
        </w:rPr>
        <w:t xml:space="preserve">Does the evaluation plan specify a list of activities that will be conducted for evaluating process, performance, and data quality? </w:t>
      </w:r>
    </w:p>
    <w:p w:rsidR="00FD4A1E" w:rsidRPr="001A5CF4" w:rsidRDefault="00FD4A1E" w:rsidP="00FD4A1E">
      <w:pPr>
        <w:pStyle w:val="CM34"/>
        <w:rPr>
          <w:bCs/>
          <w:iCs/>
        </w:rPr>
      </w:pPr>
      <w:r w:rsidRPr="001A5CF4">
        <w:rPr>
          <w:bCs/>
          <w:iCs/>
        </w:rPr>
        <w:t>Program Capacity (15 points)</w:t>
      </w:r>
    </w:p>
    <w:p w:rsidR="00FD4A1E" w:rsidRPr="001A5CF4" w:rsidRDefault="00FD4A1E" w:rsidP="00FD4A1E">
      <w:pPr>
        <w:pStyle w:val="CM34"/>
        <w:numPr>
          <w:ilvl w:val="0"/>
          <w:numId w:val="13"/>
        </w:numPr>
        <w:rPr>
          <w:bCs/>
          <w:iCs/>
        </w:rPr>
      </w:pPr>
      <w:r w:rsidRPr="001A5CF4">
        <w:rPr>
          <w:bCs/>
          <w:iCs/>
        </w:rPr>
        <w:t xml:space="preserve">Does the applicant describe the capacity and infrastructure of the program that would enable them to conduct the proposed activities? </w:t>
      </w:r>
    </w:p>
    <w:p w:rsidR="00FD4A1E" w:rsidRPr="001A5CF4" w:rsidRDefault="00FD4A1E" w:rsidP="00FD4A1E">
      <w:pPr>
        <w:pStyle w:val="CM34"/>
        <w:numPr>
          <w:ilvl w:val="0"/>
          <w:numId w:val="13"/>
        </w:numPr>
        <w:rPr>
          <w:bCs/>
          <w:iCs/>
        </w:rPr>
      </w:pPr>
      <w:r w:rsidRPr="001A5CF4">
        <w:rPr>
          <w:bCs/>
          <w:iCs/>
        </w:rPr>
        <w:t xml:space="preserve">Is the applicant’s proposed staffing plan sufficient to accomplish the program goals? </w:t>
      </w:r>
    </w:p>
    <w:p w:rsidR="00FD4A1E" w:rsidRPr="001A5CF4" w:rsidRDefault="00FD4A1E" w:rsidP="00FD4A1E">
      <w:pPr>
        <w:pStyle w:val="CM34"/>
        <w:numPr>
          <w:ilvl w:val="0"/>
          <w:numId w:val="13"/>
        </w:numPr>
        <w:rPr>
          <w:bCs/>
          <w:iCs/>
        </w:rPr>
      </w:pPr>
      <w:r w:rsidRPr="001A5CF4">
        <w:rPr>
          <w:bCs/>
          <w:iCs/>
        </w:rPr>
        <w:t xml:space="preserve">Are staff roles and responsibilities clearly defined? </w:t>
      </w:r>
    </w:p>
    <w:p w:rsidR="00FD4A1E" w:rsidRPr="001A5CF4" w:rsidRDefault="00FD4A1E" w:rsidP="00FD4A1E">
      <w:pPr>
        <w:pStyle w:val="CM34"/>
        <w:numPr>
          <w:ilvl w:val="0"/>
          <w:numId w:val="13"/>
        </w:numPr>
        <w:rPr>
          <w:bCs/>
          <w:iCs/>
        </w:rPr>
      </w:pPr>
      <w:r w:rsidRPr="001A5CF4">
        <w:rPr>
          <w:bCs/>
          <w:iCs/>
        </w:rPr>
        <w:t xml:space="preserve">Do key personnel have skills and experience to carry out the proposed activities and program evaluation? </w:t>
      </w:r>
    </w:p>
    <w:p w:rsidR="00FD4A1E" w:rsidRDefault="00FD4A1E" w:rsidP="00FD4A1E">
      <w:pPr>
        <w:pStyle w:val="CM34"/>
        <w:numPr>
          <w:ilvl w:val="0"/>
          <w:numId w:val="13"/>
        </w:numPr>
        <w:rPr>
          <w:bCs/>
          <w:iCs/>
        </w:rPr>
      </w:pPr>
      <w:r w:rsidRPr="001A5CF4">
        <w:rPr>
          <w:bCs/>
          <w:iCs/>
        </w:rPr>
        <w:t xml:space="preserve">Is there sufficient dedicated staff time to carry out the proposed activities and program evaluation? </w:t>
      </w:r>
    </w:p>
    <w:p w:rsidR="00FD4A1E" w:rsidRPr="001A5CF4" w:rsidRDefault="00FD4A1E" w:rsidP="00FD4A1E">
      <w:pPr>
        <w:pStyle w:val="CM34"/>
        <w:ind w:left="720"/>
        <w:rPr>
          <w:bCs/>
          <w:iCs/>
        </w:rPr>
      </w:pPr>
    </w:p>
    <w:p w:rsidR="00FD4A1E" w:rsidRPr="001A5CF4" w:rsidRDefault="00FD4A1E" w:rsidP="00FD4A1E">
      <w:pPr>
        <w:pStyle w:val="CM34"/>
        <w:rPr>
          <w:bCs/>
          <w:iCs/>
        </w:rPr>
      </w:pPr>
      <w:r w:rsidRPr="001A5CF4">
        <w:rPr>
          <w:bCs/>
          <w:iCs/>
        </w:rPr>
        <w:t>Background (</w:t>
      </w:r>
      <w:r w:rsidR="00D65746">
        <w:rPr>
          <w:bCs/>
          <w:iCs/>
          <w:color w:val="FF0000"/>
        </w:rPr>
        <w:t>10 points</w:t>
      </w:r>
      <w:r w:rsidRPr="001A5CF4">
        <w:rPr>
          <w:bCs/>
          <w:iCs/>
        </w:rPr>
        <w:t>)</w:t>
      </w:r>
    </w:p>
    <w:p w:rsidR="00FD4A1E" w:rsidRPr="001A5CF4" w:rsidRDefault="00FD4A1E" w:rsidP="00FD4A1E">
      <w:pPr>
        <w:pStyle w:val="CM34"/>
        <w:numPr>
          <w:ilvl w:val="0"/>
          <w:numId w:val="9"/>
        </w:numPr>
        <w:rPr>
          <w:bCs/>
          <w:iCs/>
        </w:rPr>
      </w:pPr>
      <w:r w:rsidRPr="001A5CF4">
        <w:rPr>
          <w:bCs/>
          <w:iCs/>
        </w:rPr>
        <w:t xml:space="preserve">Does the applicant describe the existing capacity of the state’s EHDI program including descriptions of state legislation (if applicable), data systems, reporting protocols, collaborative relationships, etc.? </w:t>
      </w:r>
    </w:p>
    <w:p w:rsidR="00FD4A1E" w:rsidRPr="001A5CF4" w:rsidRDefault="00FD4A1E" w:rsidP="00FD4A1E">
      <w:pPr>
        <w:pStyle w:val="CM34"/>
        <w:numPr>
          <w:ilvl w:val="0"/>
          <w:numId w:val="9"/>
        </w:numPr>
        <w:rPr>
          <w:bCs/>
          <w:iCs/>
        </w:rPr>
      </w:pPr>
      <w:r w:rsidRPr="001A5CF4">
        <w:rPr>
          <w:bCs/>
          <w:iCs/>
        </w:rPr>
        <w:t xml:space="preserve">Does the applicant adequately describe the current program gaps and needs? </w:t>
      </w:r>
    </w:p>
    <w:p w:rsidR="00FD4A1E" w:rsidRPr="001A5CF4" w:rsidRDefault="00FD4A1E" w:rsidP="00FD4A1E">
      <w:pPr>
        <w:pStyle w:val="CM34"/>
        <w:numPr>
          <w:ilvl w:val="0"/>
          <w:numId w:val="9"/>
        </w:numPr>
        <w:rPr>
          <w:bCs/>
          <w:iCs/>
        </w:rPr>
      </w:pPr>
      <w:r w:rsidRPr="001A5CF4">
        <w:rPr>
          <w:bCs/>
          <w:iCs/>
        </w:rPr>
        <w:t xml:space="preserve">Has the applicant provided calendar year 2009 baseline data for each stage of screening, diagnosis, and intervention, listed as performance metrics in Appendix C and a brief explanation in the narrative for any performance metrics that were unavailable? </w:t>
      </w:r>
    </w:p>
    <w:p w:rsidR="00FD4A1E" w:rsidRPr="001A5CF4" w:rsidRDefault="00FD4A1E" w:rsidP="00FD4A1E">
      <w:pPr>
        <w:pStyle w:val="CM34"/>
        <w:rPr>
          <w:bCs/>
          <w:iCs/>
        </w:rPr>
      </w:pPr>
    </w:p>
    <w:p w:rsidR="00FD4A1E" w:rsidRPr="001A5CF4" w:rsidRDefault="00FD4A1E" w:rsidP="00FD4A1E">
      <w:pPr>
        <w:pStyle w:val="CM34"/>
        <w:rPr>
          <w:bCs/>
          <w:iCs/>
        </w:rPr>
      </w:pPr>
      <w:r w:rsidRPr="001A5CF4">
        <w:rPr>
          <w:bCs/>
          <w:iCs/>
        </w:rPr>
        <w:t>Collaborative Efforts (</w:t>
      </w:r>
      <w:r w:rsidR="00D65746" w:rsidRPr="00D65746">
        <w:rPr>
          <w:bCs/>
          <w:iCs/>
          <w:color w:val="FF0000"/>
        </w:rPr>
        <w:t>10 points</w:t>
      </w:r>
      <w:r w:rsidRPr="001A5CF4">
        <w:rPr>
          <w:bCs/>
          <w:iCs/>
        </w:rPr>
        <w:t>)</w:t>
      </w:r>
    </w:p>
    <w:p w:rsidR="00FD4A1E" w:rsidRPr="001A5CF4" w:rsidRDefault="00FD4A1E" w:rsidP="00FD4A1E">
      <w:pPr>
        <w:pStyle w:val="CM34"/>
        <w:numPr>
          <w:ilvl w:val="0"/>
          <w:numId w:val="10"/>
        </w:numPr>
        <w:rPr>
          <w:bCs/>
          <w:iCs/>
        </w:rPr>
      </w:pPr>
      <w:r w:rsidRPr="001A5CF4">
        <w:rPr>
          <w:bCs/>
          <w:iCs/>
        </w:rPr>
        <w:t xml:space="preserve">Does the applicant describe methods for collaborating with multiple data sources such birthing facilities, and linking with other state or territorial screening, tracking and surveillance programs? </w:t>
      </w:r>
    </w:p>
    <w:p w:rsidR="00FD4A1E" w:rsidRPr="001A5CF4" w:rsidRDefault="00FD4A1E" w:rsidP="00FD4A1E">
      <w:pPr>
        <w:pStyle w:val="CM34"/>
        <w:numPr>
          <w:ilvl w:val="1"/>
          <w:numId w:val="10"/>
        </w:numPr>
        <w:rPr>
          <w:bCs/>
          <w:iCs/>
        </w:rPr>
      </w:pPr>
      <w:r w:rsidRPr="001A5CF4">
        <w:rPr>
          <w:bCs/>
          <w:iCs/>
        </w:rPr>
        <w:t>Are these methods documented with written assurances?</w:t>
      </w:r>
    </w:p>
    <w:p w:rsidR="00FD4A1E" w:rsidRPr="001A5CF4" w:rsidRDefault="00FD4A1E" w:rsidP="00FD4A1E">
      <w:pPr>
        <w:pStyle w:val="CM34"/>
        <w:numPr>
          <w:ilvl w:val="0"/>
          <w:numId w:val="10"/>
        </w:numPr>
        <w:rPr>
          <w:bCs/>
          <w:iCs/>
        </w:rPr>
      </w:pPr>
      <w:r w:rsidRPr="001A5CF4">
        <w:rPr>
          <w:bCs/>
          <w:iCs/>
        </w:rPr>
        <w:t xml:space="preserve">Does the applicant provide documentation from future partners related to tracking and surveillance efforts, such as letters of support, memoranda of understanding (MOU) or memoranda of agreement (MOA) that are dated within three months prior to the submission of the application?  Do they describe a specific role and a specific, verifiable commitment of the partner? </w:t>
      </w:r>
    </w:p>
    <w:p w:rsidR="00FD4A1E" w:rsidRPr="001A5CF4" w:rsidRDefault="00FD4A1E" w:rsidP="00FD4A1E">
      <w:pPr>
        <w:pStyle w:val="CM34"/>
        <w:numPr>
          <w:ilvl w:val="0"/>
          <w:numId w:val="10"/>
        </w:numPr>
        <w:rPr>
          <w:bCs/>
          <w:iCs/>
        </w:rPr>
      </w:pPr>
      <w:r w:rsidRPr="001A5CF4">
        <w:rPr>
          <w:bCs/>
          <w:iCs/>
        </w:rPr>
        <w:t xml:space="preserve">Does the applicant describe plans to work collaboratively with others on effective mechanisms for obtaining screening, evaluation, and early intervention data? </w:t>
      </w:r>
    </w:p>
    <w:p w:rsidR="00FD4A1E" w:rsidRPr="001A5CF4" w:rsidRDefault="00FD4A1E" w:rsidP="00FD4A1E">
      <w:pPr>
        <w:pStyle w:val="CM34"/>
        <w:numPr>
          <w:ilvl w:val="1"/>
          <w:numId w:val="10"/>
        </w:numPr>
        <w:rPr>
          <w:bCs/>
          <w:iCs/>
        </w:rPr>
      </w:pPr>
      <w:r w:rsidRPr="001A5CF4">
        <w:rPr>
          <w:bCs/>
          <w:iCs/>
        </w:rPr>
        <w:t>These partners may include hospitals, audiologists, physicians/medical homes, families, public health partners, early intervention services, stakeholder or advisory boards/councils, other state and territorial EHDI programs, CDC, and other federal and national agencies (e.g. HRSA/MCHB).</w:t>
      </w:r>
    </w:p>
    <w:p w:rsidR="00FD4A1E" w:rsidRPr="001A5CF4" w:rsidRDefault="00FD4A1E" w:rsidP="00FD4A1E">
      <w:pPr>
        <w:pStyle w:val="CM34"/>
        <w:numPr>
          <w:ilvl w:val="0"/>
          <w:numId w:val="10"/>
        </w:numPr>
        <w:rPr>
          <w:bCs/>
          <w:iCs/>
        </w:rPr>
      </w:pPr>
      <w:r w:rsidRPr="001A5CF4">
        <w:rPr>
          <w:bCs/>
          <w:iCs/>
        </w:rPr>
        <w:lastRenderedPageBreak/>
        <w:t xml:space="preserve">Do the roles of the partners clearly contribute to elements of the work plan and can they be measured or demonstrated as evidence of success? </w:t>
      </w:r>
    </w:p>
    <w:p w:rsidR="00FD4A1E" w:rsidRPr="001A5CF4" w:rsidRDefault="00FD4A1E" w:rsidP="00FD4A1E">
      <w:pPr>
        <w:pStyle w:val="CM34"/>
        <w:rPr>
          <w:bCs/>
          <w:iCs/>
        </w:rPr>
      </w:pPr>
    </w:p>
    <w:p w:rsidR="00FD4A1E" w:rsidRPr="001A5CF4" w:rsidRDefault="00FD4A1E" w:rsidP="00FD4A1E">
      <w:pPr>
        <w:pStyle w:val="CM34"/>
        <w:rPr>
          <w:bCs/>
          <w:iCs/>
        </w:rPr>
      </w:pPr>
      <w:r w:rsidRPr="001A5CF4">
        <w:rPr>
          <w:bCs/>
          <w:iCs/>
        </w:rPr>
        <w:t xml:space="preserve">Budget (SF 424A) and Budget Narrative (Reviewed, but not scored)   </w:t>
      </w:r>
      <w:proofErr w:type="gramStart"/>
      <w:r w:rsidRPr="001A5CF4">
        <w:rPr>
          <w:bCs/>
          <w:iCs/>
        </w:rPr>
        <w:t>Although</w:t>
      </w:r>
      <w:proofErr w:type="gramEnd"/>
      <w:r w:rsidRPr="001A5CF4">
        <w:rPr>
          <w:bCs/>
          <w:iCs/>
        </w:rPr>
        <w:t xml:space="preserve"> the budget is not scored applicants should consider the following in development of their budget.  Is the itemized budget for conducting the project, and justification reasonable and consistent with stated objectives and planned program activities?</w:t>
      </w:r>
    </w:p>
    <w:p w:rsidR="00FD4A1E" w:rsidRPr="001A5CF4" w:rsidRDefault="00FD4A1E" w:rsidP="00FD4A1E">
      <w:pPr>
        <w:spacing w:line="480" w:lineRule="auto"/>
        <w:rPr>
          <w:rFonts w:cs="Courier New"/>
          <w:bCs/>
          <w:iCs/>
        </w:rPr>
      </w:pPr>
      <w:r w:rsidRPr="001A5CF4">
        <w:rPr>
          <w:rFonts w:cs="Courier New"/>
        </w:rPr>
        <w:t xml:space="preserve">If the applicants requests indirect costs in the budget, a copy of the indirect cost rate agreement is required.  If the indirect cost rate is a provisional rate, the agreement should be less than 12 months of age.  The indirect cost rate agreement should be uploaded as a PDF file with “Other Attachment Forms” when submitting via Grants.gov.  </w:t>
      </w:r>
    </w:p>
    <w:p w:rsidR="00FD4A1E" w:rsidRPr="001A5CF4" w:rsidRDefault="00FD4A1E" w:rsidP="00FD4A1E">
      <w:pPr>
        <w:spacing w:line="480" w:lineRule="auto"/>
        <w:rPr>
          <w:rFonts w:cs="Courier New"/>
          <w:bCs/>
        </w:rPr>
      </w:pPr>
    </w:p>
    <w:p w:rsidR="00FD4A1E" w:rsidRDefault="00FD4A1E" w:rsidP="00FD4A1E">
      <w:pPr>
        <w:spacing w:line="480" w:lineRule="auto"/>
        <w:rPr>
          <w:rFonts w:cs="Courier New"/>
          <w:bCs/>
        </w:rPr>
      </w:pPr>
    </w:p>
    <w:p w:rsidR="00FD4A1E" w:rsidRDefault="00FD4A1E" w:rsidP="00FD4A1E">
      <w:pPr>
        <w:spacing w:line="480" w:lineRule="auto"/>
        <w:rPr>
          <w:rFonts w:cs="Courier New"/>
          <w:bCs/>
        </w:rPr>
      </w:pPr>
    </w:p>
    <w:p w:rsidR="00FD4A1E" w:rsidRDefault="00FD4A1E" w:rsidP="00FD4A1E">
      <w:pPr>
        <w:spacing w:line="480" w:lineRule="auto"/>
        <w:rPr>
          <w:rFonts w:cs="Courier New"/>
          <w:bCs/>
        </w:rPr>
      </w:pPr>
    </w:p>
    <w:p w:rsidR="00FD4A1E" w:rsidRDefault="00FD4A1E" w:rsidP="00FD4A1E">
      <w:pPr>
        <w:spacing w:line="480" w:lineRule="auto"/>
        <w:rPr>
          <w:rFonts w:cs="Courier New"/>
          <w:bCs/>
        </w:rPr>
      </w:pPr>
    </w:p>
    <w:p w:rsidR="00FD4A1E" w:rsidRDefault="00FD4A1E" w:rsidP="00FD4A1E">
      <w:pPr>
        <w:spacing w:line="480" w:lineRule="auto"/>
        <w:rPr>
          <w:rFonts w:cs="Courier New"/>
          <w:bCs/>
        </w:rPr>
      </w:pPr>
    </w:p>
    <w:p w:rsidR="00FD4A1E" w:rsidRPr="001A5CF4" w:rsidRDefault="00FD4A1E" w:rsidP="00FD4A1E">
      <w:pPr>
        <w:spacing w:line="480" w:lineRule="auto"/>
        <w:rPr>
          <w:rFonts w:cs="Courier New"/>
        </w:rPr>
      </w:pPr>
      <w:r w:rsidRPr="001A5CF4">
        <w:rPr>
          <w:rFonts w:cs="Courier New"/>
          <w:bCs/>
        </w:rPr>
        <w:t>Funding Restrictions</w:t>
      </w:r>
    </w:p>
    <w:p w:rsidR="00FD4A1E" w:rsidRPr="001A5CF4" w:rsidRDefault="00FD4A1E" w:rsidP="00FD4A1E">
      <w:pPr>
        <w:spacing w:line="480" w:lineRule="auto"/>
        <w:rPr>
          <w:rFonts w:cs="Courier New"/>
        </w:rPr>
      </w:pPr>
      <w:r w:rsidRPr="001A5CF4">
        <w:rPr>
          <w:rFonts w:cs="Courier New"/>
        </w:rPr>
        <w:t>Restrictions, which must be taken into account while writing the budget, are as follows:</w:t>
      </w:r>
    </w:p>
    <w:p w:rsidR="00FD4A1E" w:rsidRPr="001A5CF4" w:rsidRDefault="00FD4A1E" w:rsidP="00FD4A1E">
      <w:pPr>
        <w:numPr>
          <w:ilvl w:val="0"/>
          <w:numId w:val="2"/>
        </w:numPr>
        <w:spacing w:line="480" w:lineRule="auto"/>
        <w:rPr>
          <w:rFonts w:cs="Courier New"/>
        </w:rPr>
      </w:pPr>
      <w:r w:rsidRPr="001A5CF4">
        <w:rPr>
          <w:rFonts w:cs="Courier New"/>
        </w:rPr>
        <w:t>Recipients may not use funds for research.</w:t>
      </w:r>
    </w:p>
    <w:p w:rsidR="00FD4A1E" w:rsidRPr="001A5CF4" w:rsidRDefault="00FD4A1E" w:rsidP="00FD4A1E">
      <w:pPr>
        <w:numPr>
          <w:ilvl w:val="0"/>
          <w:numId w:val="2"/>
        </w:numPr>
        <w:spacing w:line="480" w:lineRule="auto"/>
        <w:rPr>
          <w:rFonts w:cs="Courier New"/>
        </w:rPr>
      </w:pPr>
      <w:r w:rsidRPr="001A5CF4">
        <w:rPr>
          <w:rFonts w:cs="Courier New"/>
        </w:rPr>
        <w:t>Recipients may not use funds for clinical care.</w:t>
      </w:r>
    </w:p>
    <w:p w:rsidR="00FD4A1E" w:rsidRPr="001A5CF4" w:rsidRDefault="00FD4A1E" w:rsidP="00FD4A1E">
      <w:pPr>
        <w:numPr>
          <w:ilvl w:val="0"/>
          <w:numId w:val="2"/>
        </w:numPr>
        <w:spacing w:line="480" w:lineRule="auto"/>
        <w:rPr>
          <w:rFonts w:cs="Courier New"/>
        </w:rPr>
      </w:pPr>
      <w:r w:rsidRPr="001A5CF4">
        <w:rPr>
          <w:rFonts w:cs="Courier New"/>
        </w:rPr>
        <w:t>Recipients may only expend funds for reasonable program purposes, including personnel, travel, supplies, and services, such as contractual.</w:t>
      </w:r>
    </w:p>
    <w:p w:rsidR="00FD4A1E" w:rsidRPr="001A5CF4" w:rsidRDefault="00FD4A1E" w:rsidP="00FD4A1E">
      <w:pPr>
        <w:numPr>
          <w:ilvl w:val="0"/>
          <w:numId w:val="2"/>
        </w:numPr>
        <w:spacing w:line="480" w:lineRule="auto"/>
        <w:rPr>
          <w:rFonts w:cs="Courier New"/>
        </w:rPr>
      </w:pPr>
      <w:r w:rsidRPr="001A5CF4">
        <w:rPr>
          <w:rFonts w:cs="Courier New"/>
        </w:rPr>
        <w:t>Awardees may not generally use HHS/CDC/ATSDR funding for the purchase of furniture or equipment.  Any such proposed spending must be identified in the budget.</w:t>
      </w:r>
    </w:p>
    <w:p w:rsidR="00FD4A1E" w:rsidRPr="001A5CF4" w:rsidRDefault="00FD4A1E" w:rsidP="00FD4A1E">
      <w:pPr>
        <w:numPr>
          <w:ilvl w:val="0"/>
          <w:numId w:val="2"/>
        </w:numPr>
        <w:spacing w:line="480" w:lineRule="auto"/>
        <w:rPr>
          <w:rFonts w:cs="Courier New"/>
        </w:rPr>
      </w:pPr>
      <w:r w:rsidRPr="001A5CF4">
        <w:rPr>
          <w:rFonts w:cs="Courier New"/>
        </w:rPr>
        <w:lastRenderedPageBreak/>
        <w:t>The direct and primary recipient in a cooperative agreement program must perform a substantial role in carrying out project objectives and not merely serve as a conduit for an award to another party or provider who is ineligible.</w:t>
      </w:r>
    </w:p>
    <w:p w:rsidR="00FD4A1E" w:rsidRPr="001A5CF4" w:rsidRDefault="00FD4A1E" w:rsidP="00FD4A1E">
      <w:pPr>
        <w:numPr>
          <w:ilvl w:val="0"/>
          <w:numId w:val="7"/>
        </w:numPr>
        <w:spacing w:line="480" w:lineRule="auto"/>
        <w:rPr>
          <w:rFonts w:cs="Courier New"/>
          <w:bCs/>
          <w:iCs/>
        </w:rPr>
      </w:pPr>
      <w:r w:rsidRPr="001A5CF4">
        <w:rPr>
          <w:rFonts w:cs="Courier New"/>
          <w:bCs/>
          <w:iCs/>
        </w:rPr>
        <w:t>R</w:t>
      </w:r>
      <w:r w:rsidRPr="001A5CF4">
        <w:rPr>
          <w:rFonts w:cs="Courier New"/>
        </w:rPr>
        <w:t>eimbursement of pre-award costs is not allowed.</w:t>
      </w:r>
    </w:p>
    <w:p w:rsidR="00FD4A1E" w:rsidRPr="001A5CF4" w:rsidRDefault="00FD4A1E" w:rsidP="00FD4A1E">
      <w:pPr>
        <w:numPr>
          <w:ilvl w:val="0"/>
          <w:numId w:val="2"/>
        </w:numPr>
        <w:spacing w:line="480" w:lineRule="auto"/>
        <w:rPr>
          <w:rFonts w:cs="Courier New"/>
          <w:bCs/>
          <w:iCs/>
        </w:rPr>
      </w:pPr>
      <w:r w:rsidRPr="001A5CF4">
        <w:rPr>
          <w:rFonts w:cs="Courier New"/>
          <w:bCs/>
          <w:iCs/>
        </w:rPr>
        <w:t>Recipients may not use funds to purchase screening or diagnostic equipment.</w:t>
      </w:r>
    </w:p>
    <w:p w:rsidR="00FD4A1E" w:rsidRDefault="00FD4A1E" w:rsidP="00FD4A1E">
      <w:pPr>
        <w:numPr>
          <w:ilvl w:val="0"/>
          <w:numId w:val="2"/>
        </w:numPr>
        <w:spacing w:line="480" w:lineRule="auto"/>
        <w:rPr>
          <w:rFonts w:cs="Courier New"/>
          <w:bCs/>
          <w:iCs/>
        </w:rPr>
      </w:pPr>
      <w:r w:rsidRPr="001A5CF4">
        <w:rPr>
          <w:rFonts w:cs="Courier New"/>
          <w:bCs/>
          <w:iCs/>
        </w:rPr>
        <w:t>Recipient may not use funds to supplant funds available for screening, diagnosis, early intervention, or tracking for hearing lost or other disorders detected by newborn</w:t>
      </w:r>
      <w:r>
        <w:rPr>
          <w:rFonts w:cs="Courier New"/>
          <w:bCs/>
          <w:iCs/>
        </w:rPr>
        <w:t xml:space="preserve"> screening. </w:t>
      </w:r>
    </w:p>
    <w:p w:rsidR="00FD4A1E" w:rsidRDefault="00FD4A1E" w:rsidP="00FD4A1E">
      <w:pPr>
        <w:numPr>
          <w:ilvl w:val="0"/>
          <w:numId w:val="2"/>
        </w:numPr>
        <w:spacing w:line="480" w:lineRule="auto"/>
        <w:rPr>
          <w:rFonts w:cs="Courier New"/>
          <w:bCs/>
          <w:iCs/>
        </w:rPr>
      </w:pPr>
      <w:r>
        <w:rPr>
          <w:rFonts w:cs="Courier New"/>
          <w:bCs/>
          <w:iCs/>
        </w:rPr>
        <w:t>Recipient may not use funds to purchase promotional items.</w:t>
      </w:r>
    </w:p>
    <w:p w:rsidR="00FD4A1E" w:rsidRPr="001A5CF4" w:rsidRDefault="00033DAC" w:rsidP="00FD4A1E">
      <w:pPr>
        <w:spacing w:line="480" w:lineRule="auto"/>
        <w:ind w:left="720"/>
        <w:rPr>
          <w:rFonts w:cs="Courier New"/>
          <w:bCs/>
          <w:iCs/>
        </w:rPr>
      </w:pPr>
      <w:hyperlink r:id="rId31" w:history="1">
        <w:r w:rsidR="00FD4A1E" w:rsidRPr="001A5CF4">
          <w:rPr>
            <w:bCs/>
            <w:iCs/>
          </w:rPr>
          <w:t>http://pgo.cdc.gov/pgo/webcache/SOP/revised_use_of_funds_8.13.07.doc</w:t>
        </w:r>
      </w:hyperlink>
    </w:p>
    <w:p w:rsidR="00FD4A1E" w:rsidRPr="001A5CF4" w:rsidRDefault="00FD4A1E" w:rsidP="00FD4A1E">
      <w:pPr>
        <w:spacing w:line="480" w:lineRule="auto"/>
        <w:rPr>
          <w:rFonts w:cs="Courier New"/>
        </w:rPr>
      </w:pPr>
      <w:r w:rsidRPr="001A5CF4">
        <w:rPr>
          <w:rFonts w:cs="Courier New"/>
        </w:rPr>
        <w:t>The applicant can obtain guidance for completing a detailed justified budget on the CDC website, at the following Internet address:</w:t>
      </w:r>
    </w:p>
    <w:p w:rsidR="00FD4A1E" w:rsidRPr="001A5CF4" w:rsidRDefault="00033DAC" w:rsidP="00FD4A1E">
      <w:pPr>
        <w:spacing w:line="480" w:lineRule="auto"/>
        <w:rPr>
          <w:rFonts w:cs="Courier New"/>
        </w:rPr>
      </w:pPr>
      <w:hyperlink r:id="rId32" w:history="1">
        <w:r w:rsidR="00FD4A1E" w:rsidRPr="001A5CF4">
          <w:rPr>
            <w:rFonts w:cs="Courier New"/>
          </w:rPr>
          <w:t>http://www.cdc.gov/od/pgo/funding/budgetguide.htm</w:t>
        </w:r>
      </w:hyperlink>
      <w:r w:rsidR="00FD4A1E" w:rsidRPr="001A5CF4">
        <w:rPr>
          <w:rFonts w:cs="Courier New"/>
        </w:rPr>
        <w:t>.</w:t>
      </w:r>
    </w:p>
    <w:p w:rsidR="00FD4A1E" w:rsidRPr="004B5300" w:rsidRDefault="00FD4A1E" w:rsidP="00FD4A1E">
      <w:pPr>
        <w:pStyle w:val="CM34"/>
        <w:rPr>
          <w:bCs/>
          <w:iCs/>
        </w:rPr>
      </w:pPr>
    </w:p>
    <w:p w:rsidR="00FD4A1E" w:rsidRPr="00754F61" w:rsidRDefault="00FD4A1E" w:rsidP="00FD4A1E">
      <w:pPr>
        <w:spacing w:line="480" w:lineRule="auto"/>
        <w:rPr>
          <w:rFonts w:cs="Courier New"/>
          <w:b/>
          <w:bCs/>
          <w:color w:val="000000"/>
        </w:rPr>
      </w:pPr>
      <w:r w:rsidRPr="00754F61">
        <w:rPr>
          <w:rFonts w:cs="Courier New"/>
          <w:b/>
          <w:bCs/>
          <w:color w:val="000000"/>
        </w:rPr>
        <w:t>Application Review Process</w:t>
      </w:r>
    </w:p>
    <w:p w:rsidR="00FD4A1E" w:rsidRPr="00754F61" w:rsidRDefault="00FD4A1E" w:rsidP="00FD4A1E">
      <w:pPr>
        <w:spacing w:line="480" w:lineRule="auto"/>
        <w:rPr>
          <w:rFonts w:cs="Courier New"/>
          <w:color w:val="000000"/>
        </w:rPr>
      </w:pPr>
      <w:r w:rsidRPr="00754F61">
        <w:rPr>
          <w:rFonts w:cs="Courier New"/>
          <w:color w:val="000000"/>
        </w:rPr>
        <w:t>All eligible applications will be initially reviewed for completeness by the Procurement and Grants Office (PGO) staff.  In addition, eligible applications will be jointly reviewed for responsiveness by</w:t>
      </w:r>
      <w:r w:rsidRPr="004B5300">
        <w:rPr>
          <w:rFonts w:cs="Courier New"/>
        </w:rPr>
        <w:t xml:space="preserve"> </w:t>
      </w:r>
      <w:r w:rsidRPr="001A5CF4">
        <w:rPr>
          <w:rFonts w:cs="Courier New"/>
          <w:bCs/>
          <w:iCs/>
        </w:rPr>
        <w:t>NCBDDD</w:t>
      </w:r>
      <w:r w:rsidRPr="00754F61">
        <w:rPr>
          <w:rFonts w:cs="Courier New"/>
          <w:bCs/>
          <w:iCs/>
          <w:color w:val="000000"/>
        </w:rPr>
        <w:t xml:space="preserve"> </w:t>
      </w:r>
      <w:r w:rsidRPr="00754F61">
        <w:rPr>
          <w:rFonts w:cs="Courier New"/>
          <w:color w:val="000000"/>
        </w:rPr>
        <w:t>and PGO. Incomplete applications and applications that are non-responsive to the eligibility criteria will not advance through the review process.  Applicants will be notified the application did not meet eligibility and/or published submission requirements.</w:t>
      </w:r>
    </w:p>
    <w:p w:rsidR="00FD4A1E" w:rsidRPr="00754F61" w:rsidRDefault="00FD4A1E" w:rsidP="00FD4A1E">
      <w:pPr>
        <w:spacing w:line="480" w:lineRule="auto"/>
        <w:rPr>
          <w:rFonts w:cs="Courier New"/>
          <w:color w:val="000000"/>
        </w:rPr>
      </w:pPr>
      <w:r w:rsidRPr="00754F61">
        <w:rPr>
          <w:rFonts w:cs="Courier New"/>
          <w:color w:val="000000"/>
        </w:rPr>
        <w:t xml:space="preserve">  </w:t>
      </w:r>
    </w:p>
    <w:p w:rsidR="00FD4A1E" w:rsidRDefault="00FD4A1E" w:rsidP="00FD4A1E">
      <w:pPr>
        <w:spacing w:line="480" w:lineRule="auto"/>
        <w:rPr>
          <w:rFonts w:cs="Courier New"/>
          <w:bCs/>
          <w:iCs/>
          <w:color w:val="0000FF"/>
        </w:rPr>
      </w:pPr>
      <w:r w:rsidRPr="00754F61">
        <w:rPr>
          <w:rFonts w:cs="Courier New"/>
          <w:color w:val="000000"/>
        </w:rPr>
        <w:t>An objective review panel will evaluate complete and responsive applications according to the criteria listed in Section VI. Application Review Information, subsection entitled “Evaluation Criteria”.</w:t>
      </w:r>
      <w:r w:rsidRPr="004B5300">
        <w:rPr>
          <w:rFonts w:cs="Courier New"/>
        </w:rPr>
        <w:t xml:space="preserve"> </w:t>
      </w:r>
      <w:r w:rsidRPr="001A5CF4">
        <w:rPr>
          <w:rFonts w:cs="Courier New"/>
          <w:bCs/>
        </w:rPr>
        <w:t xml:space="preserve">The objective review process will follow the policy requirements as stated in the GPD </w:t>
      </w:r>
      <w:r w:rsidRPr="001A5CF4">
        <w:rPr>
          <w:rFonts w:cs="Courier New"/>
          <w:bCs/>
        </w:rPr>
        <w:lastRenderedPageBreak/>
        <w:t xml:space="preserve">2.04 at </w:t>
      </w:r>
      <w:hyperlink r:id="rId33" w:history="1">
        <w:r w:rsidRPr="001A5CF4">
          <w:rPr>
            <w:rFonts w:cs="Courier New"/>
            <w:bCs/>
          </w:rPr>
          <w:t>http://198.102.218.46/doc/gpd204.doc</w:t>
        </w:r>
      </w:hyperlink>
      <w:r w:rsidRPr="001A5CF4">
        <w:rPr>
          <w:rFonts w:cs="Courier New"/>
          <w:bCs/>
        </w:rPr>
        <w:t xml:space="preserve">. </w:t>
      </w:r>
      <w:r w:rsidRPr="001A5CF4">
        <w:rPr>
          <w:rFonts w:cs="Courier New"/>
          <w:bCs/>
          <w:iCs/>
        </w:rPr>
        <w:t xml:space="preserve"> The objective review panel will consist of HHS employees with 100 % being from outside the funding Division and at least 50% being from outside the funding Center who will be randomly assigned application to review and score. Based on the score the panel will make recommendations to approve, disapprove or defer applications.</w:t>
      </w:r>
    </w:p>
    <w:p w:rsidR="00FD4A1E" w:rsidRPr="004B5300" w:rsidRDefault="00FD4A1E" w:rsidP="00FD4A1E">
      <w:pPr>
        <w:spacing w:line="480" w:lineRule="auto"/>
        <w:rPr>
          <w:rFonts w:cs="Courier New"/>
          <w:bCs/>
          <w:iCs/>
          <w:color w:val="0000FF"/>
        </w:rPr>
      </w:pPr>
    </w:p>
    <w:p w:rsidR="00FD4A1E" w:rsidRPr="00754F61" w:rsidRDefault="00FD4A1E" w:rsidP="00FD4A1E">
      <w:pPr>
        <w:spacing w:line="480" w:lineRule="auto"/>
        <w:rPr>
          <w:rFonts w:cs="Courier New"/>
          <w:b/>
          <w:bCs/>
          <w:iCs/>
          <w:color w:val="000000"/>
        </w:rPr>
      </w:pPr>
      <w:r w:rsidRPr="00754F61">
        <w:rPr>
          <w:rFonts w:cs="Courier New"/>
          <w:b/>
          <w:bCs/>
          <w:iCs/>
          <w:color w:val="000000"/>
        </w:rPr>
        <w:t>Applications Selection Process</w:t>
      </w:r>
    </w:p>
    <w:p w:rsidR="00FD4A1E" w:rsidRPr="00754F61" w:rsidRDefault="00FD4A1E" w:rsidP="00FD4A1E">
      <w:pPr>
        <w:spacing w:line="480" w:lineRule="auto"/>
        <w:rPr>
          <w:rFonts w:cs="Courier New"/>
          <w:color w:val="000000"/>
        </w:rPr>
      </w:pPr>
      <w:r w:rsidRPr="00754F61">
        <w:rPr>
          <w:rFonts w:cs="Courier New"/>
          <w:color w:val="000000"/>
        </w:rPr>
        <w:t>Applications will be funded in order by score and rank determined by the review panel.</w:t>
      </w:r>
    </w:p>
    <w:p w:rsidR="00FD4A1E" w:rsidRDefault="00FD4A1E" w:rsidP="00FD4A1E">
      <w:pPr>
        <w:pStyle w:val="Heading1"/>
        <w:rPr>
          <w:rFonts w:ascii="Times New Roman" w:hAnsi="Times New Roman"/>
          <w:color w:val="000000"/>
          <w:sz w:val="28"/>
          <w:szCs w:val="28"/>
          <w:u w:val="single"/>
          <w:lang w:val="sv-SE"/>
        </w:rPr>
      </w:pPr>
    </w:p>
    <w:p w:rsidR="00FD4A1E" w:rsidRPr="00754F61" w:rsidRDefault="00FD4A1E" w:rsidP="00FD4A1E">
      <w:pPr>
        <w:pStyle w:val="Heading1"/>
        <w:rPr>
          <w:rFonts w:ascii="Times New Roman" w:hAnsi="Times New Roman"/>
          <w:b w:val="0"/>
          <w:color w:val="000000"/>
          <w:sz w:val="28"/>
          <w:szCs w:val="28"/>
          <w:u w:val="single"/>
          <w:lang w:val="sv-SE"/>
        </w:rPr>
      </w:pPr>
      <w:r w:rsidRPr="00754F61">
        <w:rPr>
          <w:rFonts w:ascii="Times New Roman" w:hAnsi="Times New Roman"/>
          <w:color w:val="000000"/>
          <w:sz w:val="28"/>
          <w:szCs w:val="28"/>
          <w:u w:val="single"/>
          <w:lang w:val="sv-SE"/>
        </w:rPr>
        <w:t>VII.  Award Administration Information</w:t>
      </w:r>
    </w:p>
    <w:p w:rsidR="00FD4A1E" w:rsidRPr="00754F61" w:rsidRDefault="00FD4A1E" w:rsidP="00FD4A1E">
      <w:pPr>
        <w:spacing w:line="480" w:lineRule="auto"/>
        <w:rPr>
          <w:rFonts w:cs="Courier New"/>
          <w:b/>
          <w:bCs/>
          <w:color w:val="000000"/>
        </w:rPr>
      </w:pPr>
      <w:r w:rsidRPr="00754F61">
        <w:rPr>
          <w:rFonts w:cs="Courier New"/>
          <w:b/>
          <w:bCs/>
          <w:color w:val="000000"/>
        </w:rPr>
        <w:t>Award Notices</w:t>
      </w:r>
    </w:p>
    <w:p w:rsidR="00FD4A1E" w:rsidRPr="00754F61" w:rsidRDefault="00FD4A1E" w:rsidP="00FD4A1E">
      <w:pPr>
        <w:spacing w:line="480" w:lineRule="auto"/>
        <w:rPr>
          <w:rFonts w:cs="Courier New"/>
          <w:color w:val="000000"/>
        </w:rPr>
      </w:pPr>
      <w:r w:rsidRPr="00754F61">
        <w:rPr>
          <w:rFonts w:cs="Courier New"/>
          <w:color w:val="000000"/>
        </w:rPr>
        <w:t>Successful applicants</w:t>
      </w:r>
      <w:r w:rsidRPr="00754F61">
        <w:rPr>
          <w:rFonts w:cs="Courier New"/>
          <w:bCs/>
          <w:color w:val="000000"/>
        </w:rPr>
        <w:t xml:space="preserve"> </w:t>
      </w:r>
      <w:r w:rsidRPr="00754F61">
        <w:rPr>
          <w:rFonts w:cs="Courier New"/>
          <w:color w:val="000000"/>
        </w:rPr>
        <w:t>will receive a Notice of Award (</w:t>
      </w:r>
      <w:proofErr w:type="spellStart"/>
      <w:r w:rsidRPr="00754F61">
        <w:rPr>
          <w:rFonts w:cs="Courier New"/>
          <w:color w:val="000000"/>
        </w:rPr>
        <w:t>NoA</w:t>
      </w:r>
      <w:proofErr w:type="spellEnd"/>
      <w:r w:rsidRPr="00754F61">
        <w:rPr>
          <w:rFonts w:cs="Courier New"/>
          <w:color w:val="000000"/>
        </w:rPr>
        <w:t xml:space="preserve">) from the CDC Procurement and Grants Office.  The </w:t>
      </w:r>
      <w:proofErr w:type="spellStart"/>
      <w:r w:rsidRPr="00754F61">
        <w:rPr>
          <w:rFonts w:cs="Courier New"/>
          <w:color w:val="000000"/>
        </w:rPr>
        <w:t>NoA</w:t>
      </w:r>
      <w:proofErr w:type="spellEnd"/>
      <w:r w:rsidRPr="00754F61">
        <w:rPr>
          <w:rFonts w:cs="Courier New"/>
          <w:color w:val="000000"/>
        </w:rPr>
        <w:t xml:space="preserve"> shall be the only binding, authorizing document between the recipient and CDC.  The </w:t>
      </w:r>
      <w:proofErr w:type="spellStart"/>
      <w:r w:rsidRPr="00754F61">
        <w:rPr>
          <w:rFonts w:cs="Courier New"/>
          <w:color w:val="000000"/>
        </w:rPr>
        <w:t>NoA</w:t>
      </w:r>
      <w:proofErr w:type="spellEnd"/>
      <w:r w:rsidRPr="00754F61">
        <w:rPr>
          <w:rFonts w:cs="Courier New"/>
          <w:color w:val="000000"/>
        </w:rPr>
        <w:t xml:space="preserve"> will be signed by an authorized Grants Management Officer and e-mailed to the program director. A hard copy of the </w:t>
      </w:r>
      <w:proofErr w:type="spellStart"/>
      <w:r w:rsidRPr="00754F61">
        <w:rPr>
          <w:rFonts w:cs="Courier New"/>
          <w:color w:val="000000"/>
        </w:rPr>
        <w:t>NoA</w:t>
      </w:r>
      <w:proofErr w:type="spellEnd"/>
      <w:r w:rsidRPr="00754F61">
        <w:rPr>
          <w:rFonts w:cs="Courier New"/>
          <w:color w:val="000000"/>
        </w:rPr>
        <w:t xml:space="preserve"> will be mailed to the recipient fiscal officer identified in the application.</w:t>
      </w:r>
    </w:p>
    <w:p w:rsidR="00FD4A1E" w:rsidRDefault="00FD4A1E" w:rsidP="00FD4A1E">
      <w:pPr>
        <w:spacing w:line="480" w:lineRule="auto"/>
        <w:rPr>
          <w:rFonts w:cs="Courier New"/>
          <w:color w:val="000000"/>
        </w:rPr>
      </w:pPr>
    </w:p>
    <w:p w:rsidR="00FD4A1E" w:rsidRPr="00754F61" w:rsidRDefault="00FD4A1E" w:rsidP="00FD4A1E">
      <w:pPr>
        <w:spacing w:line="480" w:lineRule="auto"/>
        <w:rPr>
          <w:rFonts w:cs="Courier New"/>
          <w:color w:val="000000"/>
        </w:rPr>
      </w:pPr>
      <w:r w:rsidRPr="00754F61">
        <w:rPr>
          <w:rFonts w:cs="Courier New"/>
          <w:color w:val="000000"/>
        </w:rPr>
        <w:t xml:space="preserve">Unsuccessful applicants will receive notification of the results of the application review by mail. </w:t>
      </w:r>
    </w:p>
    <w:p w:rsidR="00FD4A1E" w:rsidRPr="00754F61" w:rsidRDefault="00FD4A1E" w:rsidP="00FD4A1E">
      <w:pPr>
        <w:spacing w:line="480" w:lineRule="auto"/>
        <w:rPr>
          <w:rFonts w:cs="Courier New"/>
          <w:color w:val="000000"/>
        </w:rPr>
      </w:pPr>
    </w:p>
    <w:p w:rsidR="00FD4A1E" w:rsidRPr="00754F61" w:rsidRDefault="00FD4A1E" w:rsidP="00FD4A1E">
      <w:pPr>
        <w:spacing w:line="480" w:lineRule="auto"/>
        <w:rPr>
          <w:rFonts w:cs="Courier New"/>
          <w:b/>
          <w:bCs/>
          <w:color w:val="000000"/>
        </w:rPr>
      </w:pPr>
      <w:r w:rsidRPr="00754F61">
        <w:rPr>
          <w:rFonts w:cs="Courier New"/>
          <w:b/>
          <w:bCs/>
          <w:color w:val="000000"/>
        </w:rPr>
        <w:t>Administrative and National Policy Requirements</w:t>
      </w:r>
    </w:p>
    <w:p w:rsidR="00FD4A1E" w:rsidRPr="00754F61" w:rsidRDefault="00FD4A1E" w:rsidP="00FD4A1E">
      <w:pPr>
        <w:spacing w:line="480" w:lineRule="auto"/>
        <w:rPr>
          <w:rFonts w:cs="Courier New"/>
          <w:color w:val="000000"/>
        </w:rPr>
      </w:pPr>
      <w:r w:rsidRPr="00754F61">
        <w:rPr>
          <w:rFonts w:cs="Courier New"/>
          <w:color w:val="000000"/>
        </w:rPr>
        <w:t>Successful applicants must comply with the administrative requirements outlined in 45 Code of Federal Regulations (CFR) Part 74 or Part 92, as appropriate.  The following additional requirements apply to this project:</w:t>
      </w:r>
      <w:r w:rsidRPr="00754F61">
        <w:rPr>
          <w:rFonts w:cs="Courier New"/>
          <w:color w:val="000000"/>
        </w:rPr>
        <w:tab/>
      </w:r>
      <w:r w:rsidRPr="00754F61">
        <w:rPr>
          <w:rFonts w:cs="Courier New"/>
          <w:color w:val="000000"/>
        </w:rPr>
        <w:tab/>
      </w:r>
    </w:p>
    <w:p w:rsidR="00FD4A1E" w:rsidRPr="00754F61" w:rsidRDefault="00FD4A1E" w:rsidP="00FD4A1E">
      <w:pPr>
        <w:numPr>
          <w:ilvl w:val="0"/>
          <w:numId w:val="2"/>
        </w:numPr>
        <w:spacing w:line="480" w:lineRule="auto"/>
        <w:rPr>
          <w:rFonts w:cs="Courier New"/>
          <w:color w:val="000000"/>
        </w:rPr>
      </w:pPr>
      <w:r w:rsidRPr="00754F61">
        <w:rPr>
          <w:rFonts w:cs="Courier New"/>
          <w:color w:val="000000"/>
        </w:rPr>
        <w:lastRenderedPageBreak/>
        <w:t xml:space="preserve">AR-7 </w:t>
      </w:r>
      <w:r w:rsidRPr="00754F61">
        <w:rPr>
          <w:rFonts w:cs="Courier New"/>
          <w:color w:val="000000"/>
        </w:rPr>
        <w:tab/>
      </w:r>
      <w:r w:rsidRPr="00754F61">
        <w:rPr>
          <w:rFonts w:cs="Courier New"/>
          <w:color w:val="000000"/>
        </w:rPr>
        <w:tab/>
        <w:t>Executive Order 12372</w:t>
      </w:r>
    </w:p>
    <w:p w:rsidR="00FD4A1E" w:rsidRPr="00754F61" w:rsidRDefault="00FD4A1E" w:rsidP="00FD4A1E">
      <w:pPr>
        <w:numPr>
          <w:ilvl w:val="0"/>
          <w:numId w:val="2"/>
        </w:numPr>
        <w:spacing w:line="480" w:lineRule="auto"/>
        <w:rPr>
          <w:rFonts w:cs="Courier New"/>
          <w:color w:val="000000"/>
        </w:rPr>
      </w:pPr>
      <w:r w:rsidRPr="00754F61">
        <w:rPr>
          <w:rFonts w:cs="Courier New"/>
          <w:color w:val="000000"/>
        </w:rPr>
        <w:t xml:space="preserve">AR-10 </w:t>
      </w:r>
      <w:r w:rsidRPr="00754F61">
        <w:rPr>
          <w:rFonts w:cs="Courier New"/>
          <w:color w:val="000000"/>
        </w:rPr>
        <w:tab/>
      </w:r>
      <w:r w:rsidRPr="00754F61">
        <w:rPr>
          <w:rFonts w:cs="Courier New"/>
          <w:color w:val="000000"/>
        </w:rPr>
        <w:tab/>
        <w:t>Smoke-Free Workplace Requirements</w:t>
      </w:r>
    </w:p>
    <w:p w:rsidR="00FD4A1E" w:rsidRPr="00754F61" w:rsidRDefault="00FD4A1E" w:rsidP="00FD4A1E">
      <w:pPr>
        <w:numPr>
          <w:ilvl w:val="0"/>
          <w:numId w:val="2"/>
        </w:numPr>
        <w:spacing w:line="480" w:lineRule="auto"/>
        <w:rPr>
          <w:rFonts w:cs="Courier New"/>
          <w:color w:val="000000"/>
        </w:rPr>
      </w:pPr>
      <w:r w:rsidRPr="00754F61">
        <w:rPr>
          <w:rFonts w:cs="Courier New"/>
          <w:color w:val="000000"/>
        </w:rPr>
        <w:t xml:space="preserve">AR-11 </w:t>
      </w:r>
      <w:r w:rsidRPr="00754F61">
        <w:rPr>
          <w:rFonts w:cs="Courier New"/>
          <w:color w:val="000000"/>
        </w:rPr>
        <w:tab/>
      </w:r>
      <w:r w:rsidRPr="00754F61">
        <w:rPr>
          <w:rFonts w:cs="Courier New"/>
          <w:color w:val="000000"/>
        </w:rPr>
        <w:tab/>
        <w:t>Healthy People 20</w:t>
      </w:r>
      <w:r>
        <w:rPr>
          <w:rFonts w:cs="Courier New"/>
          <w:color w:val="000000"/>
        </w:rPr>
        <w:t>2</w:t>
      </w:r>
      <w:r w:rsidRPr="00754F61">
        <w:rPr>
          <w:rFonts w:cs="Courier New"/>
          <w:color w:val="000000"/>
        </w:rPr>
        <w:t>0</w:t>
      </w:r>
    </w:p>
    <w:p w:rsidR="00FD4A1E" w:rsidRPr="00754F61" w:rsidRDefault="00FD4A1E" w:rsidP="00FD4A1E">
      <w:pPr>
        <w:numPr>
          <w:ilvl w:val="0"/>
          <w:numId w:val="2"/>
        </w:numPr>
        <w:spacing w:line="480" w:lineRule="auto"/>
        <w:rPr>
          <w:rFonts w:cs="Courier New"/>
          <w:color w:val="000000"/>
        </w:rPr>
      </w:pPr>
      <w:r w:rsidRPr="00754F61">
        <w:rPr>
          <w:rFonts w:cs="Courier New"/>
          <w:color w:val="000000"/>
        </w:rPr>
        <w:t xml:space="preserve">AR-12 </w:t>
      </w:r>
      <w:r w:rsidRPr="00754F61">
        <w:rPr>
          <w:rFonts w:cs="Courier New"/>
          <w:color w:val="000000"/>
        </w:rPr>
        <w:tab/>
      </w:r>
      <w:r w:rsidRPr="00754F61">
        <w:rPr>
          <w:rFonts w:cs="Courier New"/>
          <w:color w:val="000000"/>
        </w:rPr>
        <w:tab/>
        <w:t>Lobbying Restrictions</w:t>
      </w:r>
    </w:p>
    <w:p w:rsidR="00FD4A1E" w:rsidRPr="00754F61" w:rsidRDefault="00FD4A1E" w:rsidP="00FD4A1E">
      <w:pPr>
        <w:numPr>
          <w:ilvl w:val="0"/>
          <w:numId w:val="2"/>
        </w:numPr>
        <w:spacing w:line="480" w:lineRule="auto"/>
        <w:rPr>
          <w:rFonts w:cs="Courier New"/>
          <w:color w:val="000000"/>
        </w:rPr>
      </w:pPr>
      <w:r w:rsidRPr="00754F61">
        <w:rPr>
          <w:rFonts w:cs="Courier New"/>
          <w:color w:val="000000"/>
        </w:rPr>
        <w:t xml:space="preserve">AR-14 </w:t>
      </w:r>
      <w:r w:rsidRPr="00754F61">
        <w:rPr>
          <w:rFonts w:cs="Courier New"/>
          <w:color w:val="000000"/>
        </w:rPr>
        <w:tab/>
      </w:r>
      <w:r w:rsidRPr="00754F61">
        <w:rPr>
          <w:rFonts w:cs="Courier New"/>
          <w:color w:val="000000"/>
        </w:rPr>
        <w:tab/>
        <w:t>Accounting System Requirements</w:t>
      </w:r>
    </w:p>
    <w:p w:rsidR="00FD4A1E" w:rsidRPr="00754F61" w:rsidRDefault="00FD4A1E" w:rsidP="00FD4A1E">
      <w:pPr>
        <w:numPr>
          <w:ilvl w:val="0"/>
          <w:numId w:val="2"/>
        </w:numPr>
        <w:spacing w:line="480" w:lineRule="auto"/>
        <w:rPr>
          <w:rFonts w:cs="Courier New"/>
          <w:color w:val="000000"/>
        </w:rPr>
      </w:pPr>
      <w:r w:rsidRPr="00754F61">
        <w:rPr>
          <w:rFonts w:cs="Courier New"/>
          <w:color w:val="000000"/>
        </w:rPr>
        <w:t xml:space="preserve">AR-20 </w:t>
      </w:r>
      <w:r w:rsidRPr="00754F61">
        <w:rPr>
          <w:rFonts w:cs="Courier New"/>
          <w:color w:val="000000"/>
        </w:rPr>
        <w:tab/>
      </w:r>
      <w:r w:rsidRPr="00754F61">
        <w:rPr>
          <w:rFonts w:cs="Courier New"/>
          <w:color w:val="000000"/>
        </w:rPr>
        <w:tab/>
        <w:t>Conference Support</w:t>
      </w:r>
    </w:p>
    <w:p w:rsidR="00FD4A1E" w:rsidRPr="00754F61" w:rsidRDefault="00FD4A1E" w:rsidP="00FD4A1E">
      <w:pPr>
        <w:numPr>
          <w:ilvl w:val="0"/>
          <w:numId w:val="2"/>
        </w:numPr>
        <w:spacing w:line="480" w:lineRule="auto"/>
        <w:rPr>
          <w:rFonts w:cs="Courier New"/>
          <w:color w:val="000000"/>
        </w:rPr>
      </w:pPr>
      <w:r w:rsidRPr="00754F61">
        <w:rPr>
          <w:rFonts w:cs="Courier New"/>
          <w:color w:val="000000"/>
        </w:rPr>
        <w:t xml:space="preserve">AR-21 </w:t>
      </w:r>
      <w:r w:rsidRPr="00754F61">
        <w:rPr>
          <w:rFonts w:cs="Courier New"/>
          <w:color w:val="000000"/>
        </w:rPr>
        <w:tab/>
      </w:r>
      <w:r w:rsidRPr="00754F61">
        <w:rPr>
          <w:rFonts w:cs="Courier New"/>
          <w:color w:val="000000"/>
        </w:rPr>
        <w:tab/>
        <w:t>Small, Minority, and Women-Owned Business</w:t>
      </w:r>
    </w:p>
    <w:p w:rsidR="00FD4A1E" w:rsidRPr="00754F61" w:rsidRDefault="00FD4A1E" w:rsidP="00FD4A1E">
      <w:pPr>
        <w:numPr>
          <w:ilvl w:val="0"/>
          <w:numId w:val="2"/>
        </w:numPr>
        <w:spacing w:line="480" w:lineRule="auto"/>
        <w:rPr>
          <w:rFonts w:cs="Courier New"/>
          <w:color w:val="000000"/>
        </w:rPr>
      </w:pPr>
      <w:r w:rsidRPr="00754F61">
        <w:rPr>
          <w:rFonts w:cs="Courier New"/>
          <w:color w:val="000000"/>
        </w:rPr>
        <w:t xml:space="preserve">AR-24 </w:t>
      </w:r>
      <w:r w:rsidRPr="00754F61">
        <w:rPr>
          <w:rFonts w:cs="Courier New"/>
          <w:color w:val="000000"/>
        </w:rPr>
        <w:tab/>
      </w:r>
      <w:r w:rsidRPr="00754F61">
        <w:rPr>
          <w:rFonts w:cs="Courier New"/>
          <w:color w:val="000000"/>
        </w:rPr>
        <w:tab/>
        <w:t>Health Insurance Portability and Accountability Act Requirements</w:t>
      </w:r>
    </w:p>
    <w:p w:rsidR="00FD4A1E" w:rsidRPr="00754F61" w:rsidRDefault="00FD4A1E" w:rsidP="00FD4A1E">
      <w:pPr>
        <w:numPr>
          <w:ilvl w:val="0"/>
          <w:numId w:val="2"/>
        </w:numPr>
        <w:spacing w:line="480" w:lineRule="auto"/>
        <w:rPr>
          <w:rFonts w:cs="Courier New"/>
          <w:color w:val="000000"/>
        </w:rPr>
      </w:pPr>
      <w:r w:rsidRPr="00754F61">
        <w:rPr>
          <w:rFonts w:cs="Courier New"/>
          <w:color w:val="000000"/>
        </w:rPr>
        <w:t>AR-25</w:t>
      </w:r>
      <w:r w:rsidRPr="00754F61">
        <w:rPr>
          <w:rFonts w:cs="Courier New"/>
          <w:color w:val="000000"/>
        </w:rPr>
        <w:tab/>
      </w:r>
      <w:r w:rsidRPr="00754F61">
        <w:rPr>
          <w:rFonts w:cs="Courier New"/>
          <w:color w:val="000000"/>
        </w:rPr>
        <w:tab/>
        <w:t xml:space="preserve">Release and Sharing of Data </w:t>
      </w:r>
    </w:p>
    <w:p w:rsidR="00FD4A1E" w:rsidRPr="00754F61" w:rsidRDefault="00FD4A1E" w:rsidP="00FD4A1E">
      <w:pPr>
        <w:numPr>
          <w:ilvl w:val="0"/>
          <w:numId w:val="2"/>
        </w:numPr>
        <w:spacing w:line="480" w:lineRule="auto"/>
        <w:rPr>
          <w:rFonts w:cs="Courier New"/>
          <w:color w:val="000000"/>
        </w:rPr>
      </w:pPr>
      <w:r w:rsidRPr="00754F61">
        <w:rPr>
          <w:rFonts w:cs="Courier New"/>
          <w:color w:val="000000"/>
        </w:rPr>
        <w:t>AR-26</w:t>
      </w:r>
      <w:r w:rsidRPr="00754F61">
        <w:rPr>
          <w:rFonts w:cs="Courier New"/>
          <w:color w:val="000000"/>
        </w:rPr>
        <w:tab/>
      </w:r>
      <w:r w:rsidRPr="00754F61">
        <w:rPr>
          <w:rFonts w:cs="Courier New"/>
          <w:color w:val="000000"/>
        </w:rPr>
        <w:tab/>
        <w:t xml:space="preserve">National Historic Preservation Act of 1966 </w:t>
      </w:r>
    </w:p>
    <w:p w:rsidR="00FD4A1E" w:rsidRPr="00754F61" w:rsidRDefault="00FD4A1E" w:rsidP="00FD4A1E">
      <w:pPr>
        <w:spacing w:line="480" w:lineRule="auto"/>
        <w:ind w:left="2160"/>
        <w:rPr>
          <w:rFonts w:cs="Courier New"/>
          <w:color w:val="000000"/>
        </w:rPr>
      </w:pPr>
      <w:r w:rsidRPr="00754F61">
        <w:rPr>
          <w:rFonts w:cs="Courier New"/>
          <w:color w:val="000000"/>
        </w:rPr>
        <w:t>(Public Law 89-665, 80 Stat. 915)</w:t>
      </w:r>
    </w:p>
    <w:p w:rsidR="00FD4A1E" w:rsidRPr="00754F61" w:rsidRDefault="00FD4A1E" w:rsidP="00FD4A1E">
      <w:pPr>
        <w:numPr>
          <w:ilvl w:val="0"/>
          <w:numId w:val="2"/>
        </w:numPr>
        <w:spacing w:line="480" w:lineRule="auto"/>
        <w:rPr>
          <w:rFonts w:cs="Courier New"/>
          <w:color w:val="000000"/>
        </w:rPr>
      </w:pPr>
      <w:r w:rsidRPr="00754F61">
        <w:rPr>
          <w:rFonts w:cs="Courier New"/>
          <w:color w:val="000000"/>
        </w:rPr>
        <w:t>AR-27</w:t>
      </w:r>
      <w:r w:rsidRPr="00754F61">
        <w:rPr>
          <w:rFonts w:cs="Courier New"/>
          <w:color w:val="000000"/>
        </w:rPr>
        <w:tab/>
      </w:r>
      <w:r w:rsidRPr="00754F61">
        <w:rPr>
          <w:rFonts w:cs="Courier New"/>
          <w:color w:val="000000"/>
        </w:rPr>
        <w:tab/>
        <w:t>Conference Disclaimer and Use of Logos</w:t>
      </w:r>
    </w:p>
    <w:p w:rsidR="00FD4A1E" w:rsidRPr="00754F61" w:rsidRDefault="00FD4A1E" w:rsidP="00FD4A1E">
      <w:pPr>
        <w:numPr>
          <w:ilvl w:val="0"/>
          <w:numId w:val="2"/>
        </w:numPr>
        <w:rPr>
          <w:rFonts w:cs="Courier New"/>
          <w:color w:val="000000"/>
        </w:rPr>
      </w:pPr>
      <w:r w:rsidRPr="00754F61">
        <w:rPr>
          <w:rFonts w:cs="Courier New"/>
          <w:color w:val="000000"/>
        </w:rPr>
        <w:t xml:space="preserve">AR-29 </w:t>
      </w:r>
      <w:r w:rsidRPr="00754F61">
        <w:rPr>
          <w:rFonts w:cs="Courier New"/>
          <w:color w:val="000000"/>
        </w:rPr>
        <w:tab/>
      </w:r>
      <w:r w:rsidRPr="00754F61">
        <w:rPr>
          <w:rFonts w:cs="Courier New"/>
          <w:color w:val="000000"/>
        </w:rPr>
        <w:tab/>
        <w:t xml:space="preserve">Compliance with E.O. 13513 Federal Leadership on Reducing </w:t>
      </w:r>
    </w:p>
    <w:p w:rsidR="00FD4A1E" w:rsidRDefault="00FD4A1E" w:rsidP="00FD4A1E">
      <w:pPr>
        <w:ind w:left="1800" w:firstLine="360"/>
        <w:rPr>
          <w:rFonts w:cs="Courier New"/>
          <w:color w:val="000000"/>
        </w:rPr>
      </w:pPr>
      <w:proofErr w:type="gramStart"/>
      <w:r w:rsidRPr="00754F61">
        <w:rPr>
          <w:rFonts w:cs="Courier New"/>
          <w:color w:val="000000"/>
        </w:rPr>
        <w:t>Text Messaging While Driving, October 1, 2009.</w:t>
      </w:r>
      <w:proofErr w:type="gramEnd"/>
    </w:p>
    <w:p w:rsidR="00FD4A1E" w:rsidRDefault="00FD4A1E" w:rsidP="00FD4A1E">
      <w:pPr>
        <w:ind w:left="720"/>
        <w:rPr>
          <w:rFonts w:cs="Courier New"/>
          <w:color w:val="000000"/>
        </w:rPr>
      </w:pPr>
    </w:p>
    <w:p w:rsidR="00FD4A1E" w:rsidRDefault="00FD4A1E" w:rsidP="00FD4A1E">
      <w:pPr>
        <w:numPr>
          <w:ilvl w:val="0"/>
          <w:numId w:val="7"/>
        </w:numPr>
        <w:rPr>
          <w:rFonts w:cs="Courier New"/>
          <w:color w:val="000000"/>
        </w:rPr>
      </w:pPr>
      <w:r>
        <w:rPr>
          <w:rFonts w:cs="Courier New"/>
          <w:color w:val="000000"/>
        </w:rPr>
        <w:t>AR-30</w:t>
      </w:r>
      <w:r>
        <w:rPr>
          <w:rFonts w:cs="Courier New"/>
          <w:color w:val="000000"/>
        </w:rPr>
        <w:tab/>
      </w:r>
      <w:r>
        <w:rPr>
          <w:rFonts w:cs="Courier New"/>
          <w:color w:val="000000"/>
        </w:rPr>
        <w:tab/>
        <w:t>Compliance with Section 508 of the Rehab Act of 1973</w:t>
      </w:r>
      <w:r>
        <w:rPr>
          <w:rFonts w:cs="Courier New"/>
          <w:color w:val="000000"/>
        </w:rPr>
        <w:tab/>
      </w:r>
    </w:p>
    <w:p w:rsidR="00FD4A1E" w:rsidRDefault="00FD4A1E" w:rsidP="00FD4A1E">
      <w:pPr>
        <w:ind w:left="720"/>
        <w:rPr>
          <w:rFonts w:cs="Courier New"/>
          <w:color w:val="000000"/>
        </w:rPr>
      </w:pPr>
    </w:p>
    <w:p w:rsidR="00FD4A1E" w:rsidRPr="00754F61" w:rsidRDefault="00FD4A1E" w:rsidP="00FD4A1E">
      <w:pPr>
        <w:ind w:left="1800" w:firstLine="360"/>
        <w:rPr>
          <w:rFonts w:cs="Courier New"/>
          <w:color w:val="000000"/>
        </w:rPr>
      </w:pPr>
    </w:p>
    <w:p w:rsidR="00FD4A1E" w:rsidRPr="00754F61" w:rsidRDefault="00FD4A1E" w:rsidP="00FD4A1E">
      <w:pPr>
        <w:spacing w:line="480" w:lineRule="auto"/>
        <w:rPr>
          <w:rFonts w:cs="Courier New"/>
          <w:color w:val="000000"/>
        </w:rPr>
      </w:pPr>
    </w:p>
    <w:p w:rsidR="00FD4A1E" w:rsidRDefault="00FD4A1E" w:rsidP="00FD4A1E">
      <w:pPr>
        <w:spacing w:line="480" w:lineRule="auto"/>
        <w:rPr>
          <w:rFonts w:cs="Courier New"/>
        </w:rPr>
      </w:pPr>
      <w:r w:rsidRPr="00754F61">
        <w:rPr>
          <w:rFonts w:cs="Courier New"/>
          <w:color w:val="000000"/>
        </w:rPr>
        <w:t>Additional information on the requirements can be found on the CDC Web site at the following Internet address:</w:t>
      </w:r>
      <w:r w:rsidRPr="004B5300">
        <w:rPr>
          <w:rFonts w:cs="Courier New"/>
        </w:rPr>
        <w:t xml:space="preserve"> </w:t>
      </w:r>
      <w:hyperlink r:id="rId34" w:history="1">
        <w:r w:rsidRPr="00822B08">
          <w:rPr>
            <w:rFonts w:cs="Courier New"/>
          </w:rPr>
          <w:t>http://www.cdc.gov/od/pgo/funding/Addtl_Reqmnts.htm</w:t>
        </w:r>
      </w:hyperlink>
      <w:r w:rsidRPr="004B5300">
        <w:rPr>
          <w:rFonts w:cs="Courier New"/>
        </w:rPr>
        <w:t>.</w:t>
      </w:r>
    </w:p>
    <w:p w:rsidR="00FD4A1E" w:rsidRDefault="00FD4A1E" w:rsidP="00FD4A1E">
      <w:pPr>
        <w:spacing w:line="480" w:lineRule="auto"/>
        <w:rPr>
          <w:rFonts w:cs="Courier New"/>
        </w:rPr>
      </w:pPr>
      <w:r>
        <w:rPr>
          <w:rFonts w:cs="Courier New"/>
        </w:rPr>
        <w:t xml:space="preserve"> </w:t>
      </w:r>
    </w:p>
    <w:p w:rsidR="00FD4A1E" w:rsidRDefault="00FD4A1E" w:rsidP="00FD4A1E">
      <w:pPr>
        <w:spacing w:line="480" w:lineRule="auto"/>
        <w:rPr>
          <w:rFonts w:cs="Courier New"/>
        </w:rPr>
      </w:pPr>
      <w:r w:rsidRPr="00754F61">
        <w:rPr>
          <w:rFonts w:cs="Courier New"/>
          <w:color w:val="000000"/>
        </w:rPr>
        <w:t xml:space="preserve">For more information on the Code of Federal Regulations, see the National Archives and Records Administration at the following Internet address: </w:t>
      </w:r>
      <w:hyperlink r:id="rId35" w:history="1">
        <w:r w:rsidRPr="004B5300">
          <w:rPr>
            <w:rFonts w:cs="Courier New"/>
          </w:rPr>
          <w:t>http://www.access.gpo.gov/nara/cfr/cfr-table-search.html</w:t>
        </w:r>
      </w:hyperlink>
    </w:p>
    <w:p w:rsidR="00FD4A1E" w:rsidRPr="00754F61" w:rsidRDefault="00FD4A1E" w:rsidP="00FD4A1E">
      <w:pPr>
        <w:spacing w:line="480" w:lineRule="auto"/>
        <w:rPr>
          <w:rFonts w:cs="Courier New"/>
          <w:color w:val="000000"/>
        </w:rPr>
      </w:pPr>
    </w:p>
    <w:p w:rsidR="00FD4A1E" w:rsidRPr="00754F61" w:rsidRDefault="00FD4A1E" w:rsidP="00FD4A1E">
      <w:pPr>
        <w:spacing w:line="480" w:lineRule="auto"/>
        <w:rPr>
          <w:rFonts w:cs="Courier New"/>
          <w:b/>
          <w:bCs/>
          <w:color w:val="000000"/>
          <w:sz w:val="28"/>
          <w:szCs w:val="28"/>
        </w:rPr>
      </w:pPr>
      <w:r w:rsidRPr="00754F61">
        <w:rPr>
          <w:rFonts w:cs="Courier New"/>
          <w:b/>
          <w:bCs/>
          <w:color w:val="000000"/>
          <w:sz w:val="28"/>
          <w:szCs w:val="28"/>
        </w:rPr>
        <w:lastRenderedPageBreak/>
        <w:t>TERMS AND CONDITIONS</w:t>
      </w:r>
    </w:p>
    <w:p w:rsidR="00FD4A1E" w:rsidRPr="00754F61" w:rsidRDefault="00FD4A1E" w:rsidP="00FD4A1E">
      <w:pPr>
        <w:spacing w:line="480" w:lineRule="auto"/>
        <w:rPr>
          <w:rFonts w:cs="Courier New"/>
          <w:bCs/>
          <w:color w:val="000000"/>
        </w:rPr>
      </w:pPr>
      <w:r w:rsidRPr="00754F61">
        <w:rPr>
          <w:rFonts w:cs="Courier New"/>
          <w:bCs/>
          <w:color w:val="000000"/>
        </w:rPr>
        <w:t>Reporting Requirements</w:t>
      </w:r>
    </w:p>
    <w:p w:rsidR="00FD4A1E" w:rsidRPr="004B5300" w:rsidRDefault="00FD4A1E" w:rsidP="00FD4A1E">
      <w:pPr>
        <w:spacing w:line="480" w:lineRule="auto"/>
      </w:pPr>
      <w:r w:rsidRPr="00754F61">
        <w:rPr>
          <w:rFonts w:cs="Courier New"/>
          <w:color w:val="000000"/>
        </w:rPr>
        <w:t>Each funded applicant must provide CDC with an annual Interim Progress Report submitted via</w:t>
      </w:r>
      <w:r>
        <w:rPr>
          <w:rFonts w:cs="Courier New"/>
        </w:rPr>
        <w:t xml:space="preserve"> </w:t>
      </w:r>
      <w:hyperlink r:id="rId36" w:history="1">
        <w:r w:rsidRPr="006D30F1">
          <w:rPr>
            <w:rFonts w:cs="Courier New"/>
          </w:rPr>
          <w:t>www.grants.gov</w:t>
        </w:r>
      </w:hyperlink>
      <w:r w:rsidRPr="00754F61">
        <w:rPr>
          <w:rFonts w:cs="Courier New"/>
          <w:color w:val="000000"/>
        </w:rPr>
        <w:t xml:space="preserve">: </w:t>
      </w:r>
    </w:p>
    <w:p w:rsidR="00FD4A1E" w:rsidRPr="00754F61" w:rsidRDefault="00FD4A1E" w:rsidP="00FD4A1E">
      <w:pPr>
        <w:numPr>
          <w:ilvl w:val="0"/>
          <w:numId w:val="3"/>
        </w:numPr>
        <w:tabs>
          <w:tab w:val="left" w:pos="1440"/>
        </w:tabs>
        <w:spacing w:line="480" w:lineRule="auto"/>
        <w:rPr>
          <w:rFonts w:cs="Courier New"/>
          <w:color w:val="000000"/>
        </w:rPr>
      </w:pPr>
      <w:r w:rsidRPr="00754F61">
        <w:rPr>
          <w:rFonts w:cs="Courier New"/>
          <w:color w:val="000000"/>
        </w:rPr>
        <w:t>The interim progress report is due no less than 90 days before the end of the budget period.  The Interim Progress Report will serve as the non-competing continuation application, and must contain the following elements:</w:t>
      </w:r>
    </w:p>
    <w:p w:rsidR="00FD4A1E" w:rsidRPr="00754F61" w:rsidRDefault="00FD4A1E" w:rsidP="00FD4A1E">
      <w:pPr>
        <w:numPr>
          <w:ilvl w:val="1"/>
          <w:numId w:val="3"/>
        </w:numPr>
        <w:tabs>
          <w:tab w:val="left" w:pos="1440"/>
        </w:tabs>
        <w:spacing w:line="480" w:lineRule="auto"/>
        <w:rPr>
          <w:rFonts w:cs="Courier New"/>
          <w:color w:val="000000"/>
        </w:rPr>
      </w:pPr>
      <w:r w:rsidRPr="00754F61">
        <w:rPr>
          <w:rFonts w:cs="Courier New"/>
          <w:color w:val="000000"/>
        </w:rPr>
        <w:t>Standard Form (“SF”) 424S Form.</w:t>
      </w:r>
    </w:p>
    <w:p w:rsidR="00FD4A1E" w:rsidRPr="00754F61" w:rsidRDefault="00FD4A1E" w:rsidP="00FD4A1E">
      <w:pPr>
        <w:numPr>
          <w:ilvl w:val="1"/>
          <w:numId w:val="3"/>
        </w:numPr>
        <w:tabs>
          <w:tab w:val="left" w:pos="1440"/>
        </w:tabs>
        <w:spacing w:line="480" w:lineRule="auto"/>
        <w:rPr>
          <w:rFonts w:cs="Courier New"/>
          <w:color w:val="000000"/>
        </w:rPr>
      </w:pPr>
      <w:r w:rsidRPr="00754F61">
        <w:rPr>
          <w:rFonts w:cs="Courier New"/>
          <w:color w:val="000000"/>
        </w:rPr>
        <w:t>SF-424A Budget Information-Non-Construction Programs.</w:t>
      </w:r>
    </w:p>
    <w:p w:rsidR="00FD4A1E" w:rsidRPr="00754F61" w:rsidRDefault="00FD4A1E" w:rsidP="00FD4A1E">
      <w:pPr>
        <w:numPr>
          <w:ilvl w:val="1"/>
          <w:numId w:val="3"/>
        </w:numPr>
        <w:tabs>
          <w:tab w:val="left" w:pos="1440"/>
        </w:tabs>
        <w:spacing w:line="480" w:lineRule="auto"/>
        <w:rPr>
          <w:rFonts w:cs="Courier New"/>
          <w:color w:val="000000"/>
        </w:rPr>
      </w:pPr>
      <w:r w:rsidRPr="00754F61">
        <w:rPr>
          <w:rFonts w:cs="Courier New"/>
          <w:color w:val="000000"/>
        </w:rPr>
        <w:t>Budget Narrative.</w:t>
      </w:r>
    </w:p>
    <w:p w:rsidR="00FD4A1E" w:rsidRPr="00754F61" w:rsidRDefault="00FD4A1E" w:rsidP="00FD4A1E">
      <w:pPr>
        <w:numPr>
          <w:ilvl w:val="1"/>
          <w:numId w:val="3"/>
        </w:numPr>
        <w:tabs>
          <w:tab w:val="left" w:pos="1440"/>
        </w:tabs>
        <w:spacing w:line="480" w:lineRule="auto"/>
        <w:rPr>
          <w:rFonts w:cs="Courier New"/>
          <w:color w:val="000000"/>
        </w:rPr>
      </w:pPr>
      <w:r w:rsidRPr="00754F61">
        <w:rPr>
          <w:rFonts w:cs="Courier New"/>
          <w:color w:val="000000"/>
        </w:rPr>
        <w:t>Indirect Cost Rate Agreement.</w:t>
      </w:r>
    </w:p>
    <w:p w:rsidR="00FD4A1E" w:rsidRPr="00754F61" w:rsidRDefault="00FD4A1E" w:rsidP="00FD4A1E">
      <w:pPr>
        <w:numPr>
          <w:ilvl w:val="1"/>
          <w:numId w:val="3"/>
        </w:numPr>
        <w:tabs>
          <w:tab w:val="left" w:pos="1440"/>
        </w:tabs>
        <w:spacing w:line="480" w:lineRule="auto"/>
        <w:rPr>
          <w:rFonts w:cs="Courier New"/>
          <w:color w:val="000000"/>
        </w:rPr>
      </w:pPr>
      <w:r w:rsidRPr="00754F61">
        <w:rPr>
          <w:rFonts w:cs="Courier New"/>
          <w:color w:val="000000"/>
        </w:rPr>
        <w:t>Project Narrative.</w:t>
      </w:r>
    </w:p>
    <w:p w:rsidR="00FD4A1E" w:rsidRPr="00754F61" w:rsidRDefault="00FD4A1E" w:rsidP="00FD4A1E">
      <w:pPr>
        <w:tabs>
          <w:tab w:val="left" w:pos="1440"/>
        </w:tabs>
        <w:spacing w:line="480" w:lineRule="auto"/>
        <w:rPr>
          <w:rFonts w:cs="Courier New"/>
          <w:color w:val="000000"/>
        </w:rPr>
      </w:pPr>
      <w:r w:rsidRPr="00754F61">
        <w:rPr>
          <w:rFonts w:cs="Courier New"/>
          <w:color w:val="000000"/>
        </w:rPr>
        <w:t>Additionally, funded applicants must provide CDC with an original, plus two hard copies of the following reports:</w:t>
      </w:r>
    </w:p>
    <w:p w:rsidR="00FD4A1E" w:rsidRPr="001A5CF4" w:rsidRDefault="00FD4A1E" w:rsidP="00FD4A1E">
      <w:pPr>
        <w:numPr>
          <w:ilvl w:val="0"/>
          <w:numId w:val="3"/>
        </w:numPr>
        <w:tabs>
          <w:tab w:val="left" w:pos="1440"/>
        </w:tabs>
        <w:spacing w:line="480" w:lineRule="auto"/>
        <w:rPr>
          <w:rFonts w:cs="Courier New"/>
          <w:bCs/>
          <w:iCs/>
          <w:color w:val="0000FF"/>
        </w:rPr>
      </w:pPr>
      <w:r w:rsidRPr="00754F61">
        <w:rPr>
          <w:rFonts w:cs="Courier New"/>
          <w:color w:val="000000"/>
        </w:rPr>
        <w:t xml:space="preserve">Annual progress report, due 90 days after the end of the budget period.  </w:t>
      </w:r>
    </w:p>
    <w:p w:rsidR="00FD4A1E" w:rsidRPr="001A5CF4" w:rsidRDefault="00FD4A1E" w:rsidP="00FD4A1E">
      <w:pPr>
        <w:numPr>
          <w:ilvl w:val="1"/>
          <w:numId w:val="3"/>
        </w:numPr>
        <w:tabs>
          <w:tab w:val="left" w:pos="1440"/>
        </w:tabs>
        <w:spacing w:line="480" w:lineRule="auto"/>
        <w:rPr>
          <w:rFonts w:cs="Courier New"/>
          <w:bCs/>
          <w:iCs/>
        </w:rPr>
      </w:pPr>
      <w:r w:rsidRPr="001A5CF4">
        <w:rPr>
          <w:rFonts w:cs="Courier New"/>
          <w:bCs/>
          <w:iCs/>
        </w:rPr>
        <w:t xml:space="preserve"> Current budget period progress</w:t>
      </w:r>
    </w:p>
    <w:p w:rsidR="00FD4A1E" w:rsidRPr="001A5CF4" w:rsidRDefault="00FD4A1E" w:rsidP="00FD4A1E">
      <w:pPr>
        <w:numPr>
          <w:ilvl w:val="1"/>
          <w:numId w:val="3"/>
        </w:numPr>
        <w:tabs>
          <w:tab w:val="left" w:pos="1440"/>
        </w:tabs>
        <w:spacing w:line="480" w:lineRule="auto"/>
        <w:rPr>
          <w:rFonts w:cs="Courier New"/>
          <w:bCs/>
          <w:iCs/>
        </w:rPr>
      </w:pPr>
      <w:r w:rsidRPr="001A5CF4">
        <w:rPr>
          <w:rFonts w:cs="Courier New"/>
          <w:bCs/>
          <w:iCs/>
        </w:rPr>
        <w:t>Current budget period financial progress</w:t>
      </w:r>
    </w:p>
    <w:p w:rsidR="00FD4A1E" w:rsidRPr="001A5CF4" w:rsidRDefault="00FD4A1E" w:rsidP="00FD4A1E">
      <w:pPr>
        <w:numPr>
          <w:ilvl w:val="1"/>
          <w:numId w:val="3"/>
        </w:numPr>
        <w:tabs>
          <w:tab w:val="left" w:pos="1440"/>
        </w:tabs>
        <w:spacing w:line="480" w:lineRule="auto"/>
        <w:rPr>
          <w:rFonts w:cs="Courier New"/>
          <w:bCs/>
          <w:iCs/>
        </w:rPr>
      </w:pPr>
      <w:r w:rsidRPr="001A5CF4">
        <w:rPr>
          <w:rFonts w:cs="Courier New"/>
          <w:bCs/>
          <w:iCs/>
        </w:rPr>
        <w:t>New budget proposed objectives and activities;</w:t>
      </w:r>
    </w:p>
    <w:p w:rsidR="00FD4A1E" w:rsidRPr="004B5300" w:rsidRDefault="00FD4A1E" w:rsidP="00FD4A1E">
      <w:pPr>
        <w:numPr>
          <w:ilvl w:val="1"/>
          <w:numId w:val="3"/>
        </w:numPr>
        <w:tabs>
          <w:tab w:val="left" w:pos="1440"/>
        </w:tabs>
        <w:spacing w:line="480" w:lineRule="auto"/>
        <w:rPr>
          <w:rFonts w:cs="Courier New"/>
          <w:bCs/>
          <w:iCs/>
          <w:color w:val="0000FF"/>
        </w:rPr>
      </w:pPr>
      <w:r w:rsidRPr="001A5CF4">
        <w:rPr>
          <w:rFonts w:cs="Courier New"/>
          <w:bCs/>
          <w:iCs/>
        </w:rPr>
        <w:t>Detailed line item budge and justification</w:t>
      </w:r>
      <w:r>
        <w:rPr>
          <w:rFonts w:cs="Courier New"/>
          <w:bCs/>
          <w:iCs/>
          <w:color w:val="0000FF"/>
        </w:rPr>
        <w:t xml:space="preserve"> </w:t>
      </w:r>
    </w:p>
    <w:p w:rsidR="00FD4A1E" w:rsidRPr="00754F61" w:rsidRDefault="00FD4A1E" w:rsidP="00FD4A1E">
      <w:pPr>
        <w:numPr>
          <w:ilvl w:val="0"/>
          <w:numId w:val="3"/>
        </w:numPr>
        <w:tabs>
          <w:tab w:val="left" w:pos="1440"/>
        </w:tabs>
        <w:spacing w:line="480" w:lineRule="auto"/>
        <w:rPr>
          <w:rFonts w:cs="Courier New"/>
          <w:color w:val="000000"/>
        </w:rPr>
      </w:pPr>
      <w:r w:rsidRPr="00754F61">
        <w:rPr>
          <w:rFonts w:cs="Courier New"/>
          <w:color w:val="000000"/>
        </w:rPr>
        <w:t>Financial Status Report (SF 269)</w:t>
      </w:r>
      <w:r>
        <w:rPr>
          <w:rFonts w:cs="Courier New"/>
        </w:rPr>
        <w:t xml:space="preserve"> </w:t>
      </w:r>
      <w:r w:rsidRPr="00754F61">
        <w:rPr>
          <w:rFonts w:cs="Courier New"/>
          <w:color w:val="000000"/>
        </w:rPr>
        <w:t>and annual progress report, no more than 90 days after the end of the budget period.</w:t>
      </w:r>
    </w:p>
    <w:p w:rsidR="00FD4A1E" w:rsidRPr="00754F61" w:rsidRDefault="00FD4A1E" w:rsidP="00FD4A1E">
      <w:pPr>
        <w:numPr>
          <w:ilvl w:val="0"/>
          <w:numId w:val="3"/>
        </w:numPr>
        <w:spacing w:line="480" w:lineRule="auto"/>
        <w:rPr>
          <w:rFonts w:cs="Courier New"/>
          <w:color w:val="000000"/>
        </w:rPr>
      </w:pPr>
      <w:r w:rsidRPr="00754F61">
        <w:rPr>
          <w:rFonts w:cs="Courier New"/>
          <w:color w:val="000000"/>
        </w:rPr>
        <w:t>Final performance and Financial Status Reports, no more than 90 days after the end of the project period.</w:t>
      </w:r>
    </w:p>
    <w:p w:rsidR="00FD4A1E" w:rsidRPr="00754F61" w:rsidRDefault="00FD4A1E" w:rsidP="00FD4A1E">
      <w:pPr>
        <w:spacing w:line="480" w:lineRule="auto"/>
        <w:rPr>
          <w:rFonts w:cs="Courier New"/>
          <w:color w:val="000000"/>
        </w:rPr>
      </w:pPr>
      <w:r w:rsidRPr="00754F61">
        <w:rPr>
          <w:rFonts w:cs="Courier New"/>
          <w:color w:val="000000"/>
        </w:rPr>
        <w:lastRenderedPageBreak/>
        <w:t>These reports must be submitted to the attention of the Grants Management Specialist listed in the Section VIII below entitled “Agency Contacts”.</w:t>
      </w:r>
    </w:p>
    <w:p w:rsidR="00FD4A1E" w:rsidRDefault="00FD4A1E" w:rsidP="00FD4A1E">
      <w:pPr>
        <w:pStyle w:val="Heading1"/>
        <w:rPr>
          <w:rFonts w:ascii="Times New Roman" w:hAnsi="Times New Roman"/>
          <w:sz w:val="28"/>
          <w:szCs w:val="28"/>
          <w:u w:val="single"/>
        </w:rPr>
      </w:pPr>
    </w:p>
    <w:p w:rsidR="00FD4A1E" w:rsidRPr="00754F61" w:rsidRDefault="00FD4A1E" w:rsidP="00FD4A1E">
      <w:pPr>
        <w:pStyle w:val="Heading1"/>
        <w:rPr>
          <w:rFonts w:ascii="Times New Roman" w:hAnsi="Times New Roman"/>
          <w:color w:val="000000"/>
          <w:sz w:val="28"/>
          <w:szCs w:val="28"/>
          <w:u w:val="single"/>
        </w:rPr>
      </w:pPr>
      <w:r w:rsidRPr="00754F61">
        <w:rPr>
          <w:rFonts w:ascii="Times New Roman" w:hAnsi="Times New Roman"/>
          <w:color w:val="000000"/>
          <w:sz w:val="28"/>
          <w:szCs w:val="28"/>
          <w:u w:val="single"/>
        </w:rPr>
        <w:t>VIII</w:t>
      </w:r>
      <w:proofErr w:type="gramStart"/>
      <w:r w:rsidRPr="00754F61">
        <w:rPr>
          <w:rFonts w:ascii="Times New Roman" w:hAnsi="Times New Roman"/>
          <w:color w:val="000000"/>
          <w:sz w:val="28"/>
          <w:szCs w:val="28"/>
          <w:u w:val="single"/>
        </w:rPr>
        <w:t>.  Agency</w:t>
      </w:r>
      <w:proofErr w:type="gramEnd"/>
      <w:r w:rsidRPr="00754F61">
        <w:rPr>
          <w:rFonts w:ascii="Times New Roman" w:hAnsi="Times New Roman"/>
          <w:color w:val="000000"/>
          <w:sz w:val="28"/>
          <w:szCs w:val="28"/>
          <w:u w:val="single"/>
        </w:rPr>
        <w:t xml:space="preserve"> Contacts</w:t>
      </w:r>
    </w:p>
    <w:p w:rsidR="00FD4A1E" w:rsidRPr="00754F61" w:rsidRDefault="00FD4A1E" w:rsidP="00FD4A1E">
      <w:pPr>
        <w:spacing w:line="480" w:lineRule="auto"/>
        <w:rPr>
          <w:rFonts w:cs="Courier New"/>
          <w:color w:val="000000"/>
        </w:rPr>
      </w:pPr>
      <w:r w:rsidRPr="00754F61">
        <w:rPr>
          <w:rFonts w:cs="Courier New"/>
          <w:color w:val="000000"/>
        </w:rPr>
        <w:t>CDC encourages inquiries concerning this announcement.</w:t>
      </w:r>
    </w:p>
    <w:p w:rsidR="00FD4A1E" w:rsidRPr="00754F61" w:rsidRDefault="00FD4A1E" w:rsidP="00FD4A1E">
      <w:pPr>
        <w:spacing w:line="480" w:lineRule="auto"/>
        <w:rPr>
          <w:rFonts w:cs="Courier New"/>
          <w:color w:val="000000"/>
        </w:rPr>
      </w:pPr>
    </w:p>
    <w:p w:rsidR="00FD4A1E" w:rsidRPr="00754F61" w:rsidRDefault="00FD4A1E" w:rsidP="00FD4A1E">
      <w:pPr>
        <w:spacing w:line="480" w:lineRule="auto"/>
        <w:rPr>
          <w:rFonts w:cs="Courier New"/>
          <w:color w:val="000000"/>
        </w:rPr>
      </w:pPr>
      <w:r w:rsidRPr="00754F61">
        <w:rPr>
          <w:rFonts w:cs="Courier New"/>
          <w:color w:val="000000"/>
        </w:rPr>
        <w:t xml:space="preserve">For </w:t>
      </w:r>
      <w:r w:rsidRPr="00754F61">
        <w:rPr>
          <w:rFonts w:cs="Courier New"/>
          <w:b/>
          <w:color w:val="000000"/>
        </w:rPr>
        <w:t>programmatic technical assistance</w:t>
      </w:r>
      <w:r w:rsidRPr="00754F61">
        <w:rPr>
          <w:rFonts w:cs="Courier New"/>
          <w:color w:val="000000"/>
        </w:rPr>
        <w:t>, contact:</w:t>
      </w:r>
    </w:p>
    <w:p w:rsidR="00FD4A1E" w:rsidRPr="001A5CF4" w:rsidRDefault="00FD4A1E" w:rsidP="00FD4A1E">
      <w:pPr>
        <w:spacing w:line="480" w:lineRule="auto"/>
        <w:ind w:left="720"/>
        <w:rPr>
          <w:rFonts w:cs="Courier New"/>
          <w:bCs/>
          <w:iCs/>
        </w:rPr>
      </w:pPr>
      <w:r w:rsidRPr="001A5CF4">
        <w:rPr>
          <w:rFonts w:cs="Courier New"/>
          <w:bCs/>
          <w:iCs/>
        </w:rPr>
        <w:t>Deidra Green</w:t>
      </w:r>
    </w:p>
    <w:p w:rsidR="00FD4A1E" w:rsidRPr="001A5CF4" w:rsidRDefault="00FD4A1E" w:rsidP="00FD4A1E">
      <w:pPr>
        <w:spacing w:line="480" w:lineRule="auto"/>
        <w:ind w:left="720"/>
        <w:rPr>
          <w:rFonts w:cs="Courier New"/>
          <w:bCs/>
          <w:iCs/>
        </w:rPr>
      </w:pPr>
      <w:r w:rsidRPr="001A5CF4">
        <w:rPr>
          <w:rFonts w:cs="Courier New"/>
          <w:bCs/>
          <w:iCs/>
        </w:rPr>
        <w:t>CDC, NCBDDD, EHDI</w:t>
      </w:r>
    </w:p>
    <w:p w:rsidR="00FD4A1E" w:rsidRPr="001A5CF4" w:rsidRDefault="00FD4A1E" w:rsidP="00FD4A1E">
      <w:pPr>
        <w:spacing w:line="480" w:lineRule="auto"/>
        <w:ind w:left="720"/>
        <w:rPr>
          <w:rFonts w:cs="Courier New"/>
          <w:bCs/>
          <w:iCs/>
        </w:rPr>
      </w:pPr>
      <w:r w:rsidRPr="001A5CF4">
        <w:rPr>
          <w:rFonts w:cs="Courier New"/>
          <w:bCs/>
          <w:iCs/>
        </w:rPr>
        <w:t>1600 Clifton Road, NE MS E-88</w:t>
      </w:r>
    </w:p>
    <w:p w:rsidR="00FD4A1E" w:rsidRPr="001A5CF4" w:rsidRDefault="00FD4A1E" w:rsidP="00FD4A1E">
      <w:pPr>
        <w:spacing w:line="480" w:lineRule="auto"/>
        <w:ind w:left="720"/>
        <w:rPr>
          <w:rFonts w:cs="Courier New"/>
          <w:bCs/>
          <w:iCs/>
        </w:rPr>
      </w:pPr>
      <w:r w:rsidRPr="001A5CF4">
        <w:rPr>
          <w:rFonts w:cs="Courier New"/>
          <w:bCs/>
          <w:iCs/>
        </w:rPr>
        <w:t>Atlanta, Georgia 30333</w:t>
      </w:r>
    </w:p>
    <w:p w:rsidR="00FD4A1E" w:rsidRPr="001A5CF4" w:rsidRDefault="00FD4A1E" w:rsidP="00FD4A1E">
      <w:pPr>
        <w:spacing w:line="480" w:lineRule="auto"/>
        <w:ind w:left="720"/>
        <w:rPr>
          <w:rFonts w:cs="Courier New"/>
          <w:bCs/>
          <w:iCs/>
        </w:rPr>
      </w:pPr>
      <w:r w:rsidRPr="001A5CF4">
        <w:rPr>
          <w:rFonts w:cs="Courier New"/>
          <w:bCs/>
          <w:iCs/>
        </w:rPr>
        <w:t>Telephone: (404) 498-3034</w:t>
      </w:r>
    </w:p>
    <w:p w:rsidR="00FD4A1E" w:rsidRPr="001A5CF4" w:rsidRDefault="00FD4A1E" w:rsidP="00FD4A1E">
      <w:pPr>
        <w:spacing w:line="480" w:lineRule="auto"/>
        <w:ind w:left="720"/>
        <w:rPr>
          <w:rFonts w:cs="Courier New"/>
          <w:bCs/>
          <w:iCs/>
        </w:rPr>
      </w:pPr>
      <w:r w:rsidRPr="001A5CF4">
        <w:rPr>
          <w:rFonts w:cs="Courier New"/>
          <w:bCs/>
          <w:iCs/>
        </w:rPr>
        <w:t>Fax: (404) 498-3060</w:t>
      </w:r>
    </w:p>
    <w:p w:rsidR="00FD4A1E" w:rsidRPr="001A5CF4" w:rsidRDefault="00FD4A1E" w:rsidP="00FD4A1E">
      <w:pPr>
        <w:spacing w:line="480" w:lineRule="auto"/>
        <w:ind w:left="720"/>
        <w:rPr>
          <w:rFonts w:cs="Courier New"/>
        </w:rPr>
      </w:pPr>
      <w:r w:rsidRPr="001A5CF4">
        <w:rPr>
          <w:rFonts w:cs="Courier New"/>
          <w:bCs/>
          <w:iCs/>
        </w:rPr>
        <w:t>E-mail: deg4@cdc.gov</w:t>
      </w:r>
    </w:p>
    <w:p w:rsidR="00FD4A1E" w:rsidRPr="00754F61" w:rsidRDefault="00FD4A1E" w:rsidP="00FD4A1E">
      <w:pPr>
        <w:spacing w:line="480" w:lineRule="auto"/>
        <w:rPr>
          <w:rFonts w:cs="Courier New"/>
          <w:color w:val="000000"/>
        </w:rPr>
      </w:pPr>
      <w:r w:rsidRPr="00754F61">
        <w:rPr>
          <w:rFonts w:cs="Courier New"/>
          <w:color w:val="000000"/>
        </w:rPr>
        <w:t xml:space="preserve">For </w:t>
      </w:r>
      <w:r w:rsidRPr="00754F61">
        <w:rPr>
          <w:rFonts w:cs="Courier New"/>
          <w:b/>
          <w:color w:val="000000"/>
        </w:rPr>
        <w:t>financial, grants management, or budget assistance</w:t>
      </w:r>
      <w:r w:rsidRPr="00754F61">
        <w:rPr>
          <w:rFonts w:cs="Courier New"/>
          <w:color w:val="000000"/>
        </w:rPr>
        <w:t>, contact:</w:t>
      </w:r>
    </w:p>
    <w:p w:rsidR="00FD4A1E" w:rsidRPr="00754F61" w:rsidRDefault="00D65746" w:rsidP="00FD4A1E">
      <w:pPr>
        <w:spacing w:line="480" w:lineRule="auto"/>
        <w:ind w:left="720"/>
        <w:rPr>
          <w:rFonts w:cs="Courier New"/>
          <w:color w:val="000000"/>
        </w:rPr>
      </w:pPr>
      <w:r>
        <w:rPr>
          <w:rFonts w:cs="Courier New"/>
          <w:bCs/>
          <w:iCs/>
          <w:color w:val="FF0000"/>
        </w:rPr>
        <w:t>Stephanie Lankford</w:t>
      </w:r>
      <w:r w:rsidR="00FD4A1E" w:rsidRPr="00754F61">
        <w:rPr>
          <w:rFonts w:cs="Courier New"/>
          <w:color w:val="000000"/>
        </w:rPr>
        <w:t>, Grants Management Specialist</w:t>
      </w:r>
    </w:p>
    <w:p w:rsidR="00FD4A1E" w:rsidRPr="00754F61" w:rsidRDefault="00FD4A1E" w:rsidP="00FD4A1E">
      <w:pPr>
        <w:pStyle w:val="BalloonText"/>
        <w:spacing w:line="480" w:lineRule="auto"/>
        <w:ind w:firstLine="720"/>
        <w:rPr>
          <w:rFonts w:cs="Courier New"/>
          <w:color w:val="000000"/>
        </w:rPr>
      </w:pPr>
      <w:r w:rsidRPr="00754F61">
        <w:rPr>
          <w:rFonts w:cs="Courier New"/>
          <w:color w:val="000000"/>
        </w:rPr>
        <w:t>Department of Health and Human Services</w:t>
      </w:r>
    </w:p>
    <w:p w:rsidR="00FD4A1E" w:rsidRPr="00754F61" w:rsidRDefault="00FD4A1E" w:rsidP="00FD4A1E">
      <w:pPr>
        <w:spacing w:line="480" w:lineRule="auto"/>
        <w:rPr>
          <w:rFonts w:cs="Courier New"/>
          <w:color w:val="000000"/>
        </w:rPr>
      </w:pPr>
      <w:r w:rsidRPr="00754F61">
        <w:rPr>
          <w:rFonts w:cs="Courier New"/>
          <w:color w:val="000000"/>
        </w:rPr>
        <w:tab/>
        <w:t>CDC Procurement and Grants Office</w:t>
      </w:r>
    </w:p>
    <w:p w:rsidR="00FD4A1E" w:rsidRPr="004B5300" w:rsidRDefault="00FD4A1E" w:rsidP="00FD4A1E">
      <w:pPr>
        <w:spacing w:line="480" w:lineRule="auto"/>
        <w:rPr>
          <w:rFonts w:cs="Courier New"/>
        </w:rPr>
      </w:pPr>
      <w:r w:rsidRPr="00754F61">
        <w:rPr>
          <w:rFonts w:cs="Courier New"/>
          <w:color w:val="000000"/>
        </w:rPr>
        <w:tab/>
        <w:t xml:space="preserve">2920 Brandywine Road, MS </w:t>
      </w:r>
      <w:r w:rsidRPr="001A5CF4">
        <w:rPr>
          <w:rFonts w:cs="Courier New"/>
        </w:rPr>
        <w:t>E-09</w:t>
      </w:r>
    </w:p>
    <w:p w:rsidR="00FD4A1E" w:rsidRPr="00754F61" w:rsidRDefault="00FD4A1E" w:rsidP="00FD4A1E">
      <w:pPr>
        <w:pStyle w:val="BalloonText"/>
        <w:spacing w:line="480" w:lineRule="auto"/>
        <w:rPr>
          <w:rFonts w:cs="Courier New"/>
          <w:color w:val="000000"/>
        </w:rPr>
      </w:pPr>
      <w:r w:rsidRPr="00754F61">
        <w:rPr>
          <w:rFonts w:cs="Courier New"/>
          <w:color w:val="000000"/>
        </w:rPr>
        <w:tab/>
        <w:t>Atlanta, GA 30341</w:t>
      </w:r>
    </w:p>
    <w:p w:rsidR="00FD4A1E" w:rsidRPr="00754F61" w:rsidRDefault="00FD4A1E" w:rsidP="00FD4A1E">
      <w:pPr>
        <w:spacing w:line="480" w:lineRule="auto"/>
        <w:rPr>
          <w:rFonts w:cs="Courier New"/>
          <w:color w:val="000000"/>
        </w:rPr>
      </w:pPr>
      <w:r w:rsidRPr="00754F61">
        <w:rPr>
          <w:rFonts w:cs="Courier New"/>
          <w:color w:val="000000"/>
        </w:rPr>
        <w:tab/>
        <w:t>Telephone:</w:t>
      </w:r>
      <w:r>
        <w:rPr>
          <w:rFonts w:cs="Courier New"/>
          <w:color w:val="000000"/>
        </w:rPr>
        <w:t xml:space="preserve"> </w:t>
      </w:r>
      <w:r w:rsidRPr="00D65746">
        <w:rPr>
          <w:rFonts w:cs="Courier New"/>
          <w:color w:val="FF0000"/>
        </w:rPr>
        <w:t>(770)488-</w:t>
      </w:r>
      <w:r w:rsidR="00D65746">
        <w:rPr>
          <w:rFonts w:cs="Courier New"/>
          <w:color w:val="FF0000"/>
        </w:rPr>
        <w:t>2936</w:t>
      </w:r>
    </w:p>
    <w:p w:rsidR="00FD4A1E" w:rsidRPr="00D65746" w:rsidRDefault="00FD4A1E" w:rsidP="00FD4A1E">
      <w:pPr>
        <w:spacing w:line="480" w:lineRule="auto"/>
        <w:rPr>
          <w:rFonts w:cs="Courier New"/>
          <w:color w:val="FF0000"/>
        </w:rPr>
      </w:pPr>
      <w:r w:rsidRPr="00754F61">
        <w:rPr>
          <w:rFonts w:cs="Courier New"/>
          <w:color w:val="000000"/>
        </w:rPr>
        <w:tab/>
        <w:t>E-mail:</w:t>
      </w:r>
      <w:r>
        <w:rPr>
          <w:rFonts w:cs="Courier New"/>
          <w:color w:val="000000"/>
        </w:rPr>
        <w:t xml:space="preserve"> </w:t>
      </w:r>
      <w:r w:rsidR="00D65746">
        <w:rPr>
          <w:rFonts w:cs="Courier New"/>
          <w:color w:val="FF0000"/>
        </w:rPr>
        <w:t>fzi8@cdc.gov</w:t>
      </w:r>
    </w:p>
    <w:p w:rsidR="00FD4A1E" w:rsidRPr="00754F61" w:rsidRDefault="00FD4A1E" w:rsidP="00FD4A1E">
      <w:pPr>
        <w:spacing w:line="480" w:lineRule="auto"/>
        <w:rPr>
          <w:rFonts w:cs="Courier New"/>
          <w:color w:val="000000"/>
        </w:rPr>
      </w:pPr>
    </w:p>
    <w:p w:rsidR="00FD4A1E" w:rsidRPr="00754F61" w:rsidRDefault="00FD4A1E" w:rsidP="00FD4A1E">
      <w:pPr>
        <w:spacing w:line="480" w:lineRule="auto"/>
        <w:rPr>
          <w:rFonts w:cs="Courier New"/>
          <w:color w:val="000000"/>
        </w:rPr>
      </w:pPr>
      <w:r w:rsidRPr="00754F61">
        <w:rPr>
          <w:rFonts w:cs="Courier New"/>
          <w:color w:val="000000"/>
        </w:rPr>
        <w:t>For assistance with</w:t>
      </w:r>
      <w:r w:rsidRPr="00754F61">
        <w:rPr>
          <w:rFonts w:cs="Courier New"/>
          <w:b/>
          <w:color w:val="000000"/>
        </w:rPr>
        <w:t xml:space="preserve"> submission</w:t>
      </w:r>
      <w:r w:rsidRPr="00754F61">
        <w:rPr>
          <w:rFonts w:cs="Courier New"/>
          <w:color w:val="000000"/>
        </w:rPr>
        <w:t xml:space="preserve"> </w:t>
      </w:r>
      <w:r w:rsidRPr="00754F61">
        <w:rPr>
          <w:rFonts w:cs="Courier New"/>
          <w:b/>
          <w:color w:val="000000"/>
        </w:rPr>
        <w:t>difficulties (also see page 20)</w:t>
      </w:r>
      <w:r w:rsidRPr="00754F61">
        <w:rPr>
          <w:rFonts w:cs="Courier New"/>
          <w:color w:val="000000"/>
        </w:rPr>
        <w:t>, contact:</w:t>
      </w:r>
    </w:p>
    <w:p w:rsidR="00FD4A1E" w:rsidRPr="00754F61" w:rsidRDefault="00FD4A1E" w:rsidP="00FD4A1E">
      <w:pPr>
        <w:pStyle w:val="BalloonText"/>
        <w:spacing w:line="480" w:lineRule="auto"/>
        <w:rPr>
          <w:rFonts w:cs="Courier New"/>
          <w:color w:val="000000"/>
        </w:rPr>
      </w:pPr>
      <w:r w:rsidRPr="00754F61">
        <w:rPr>
          <w:rFonts w:cs="Courier New"/>
          <w:color w:val="000000"/>
        </w:rPr>
        <w:lastRenderedPageBreak/>
        <w:tab/>
        <w:t xml:space="preserve">Grants.gov Contact Center Phone: 1-800-518-4726.  </w:t>
      </w:r>
    </w:p>
    <w:p w:rsidR="00FD4A1E" w:rsidRPr="00754F61" w:rsidRDefault="00FD4A1E" w:rsidP="00FD4A1E">
      <w:pPr>
        <w:pStyle w:val="BalloonText"/>
        <w:spacing w:line="480" w:lineRule="auto"/>
        <w:ind w:firstLine="720"/>
        <w:rPr>
          <w:rFonts w:cs="Courier New"/>
          <w:color w:val="000000"/>
        </w:rPr>
      </w:pPr>
      <w:r w:rsidRPr="00754F61">
        <w:rPr>
          <w:rFonts w:cs="Courier New"/>
          <w:color w:val="000000"/>
        </w:rPr>
        <w:t xml:space="preserve">Hours of Operation: 24 hours a day, 7 days a week.  </w:t>
      </w:r>
      <w:proofErr w:type="gramStart"/>
      <w:r w:rsidRPr="00754F61">
        <w:rPr>
          <w:rFonts w:cs="Courier New"/>
          <w:color w:val="000000"/>
        </w:rPr>
        <w:t>Closed on federal holidays.</w:t>
      </w:r>
      <w:proofErr w:type="gramEnd"/>
    </w:p>
    <w:p w:rsidR="00FD4A1E" w:rsidRDefault="00FD4A1E" w:rsidP="00FD4A1E">
      <w:pPr>
        <w:spacing w:line="480" w:lineRule="auto"/>
        <w:rPr>
          <w:rFonts w:cs="Courier New"/>
        </w:rPr>
      </w:pPr>
    </w:p>
    <w:p w:rsidR="00FD4A1E" w:rsidRDefault="00FD4A1E" w:rsidP="00FD4A1E">
      <w:pPr>
        <w:spacing w:line="480" w:lineRule="auto"/>
        <w:rPr>
          <w:rFonts w:cs="Courier New"/>
          <w:color w:val="000000"/>
        </w:rPr>
      </w:pPr>
    </w:p>
    <w:p w:rsidR="00FD4A1E" w:rsidRPr="00754F61" w:rsidRDefault="00FD4A1E" w:rsidP="00FD4A1E">
      <w:pPr>
        <w:spacing w:line="480" w:lineRule="auto"/>
        <w:rPr>
          <w:rFonts w:cs="Courier New"/>
          <w:color w:val="000000"/>
        </w:rPr>
      </w:pPr>
      <w:r w:rsidRPr="00754F61">
        <w:rPr>
          <w:rFonts w:cs="Courier New"/>
          <w:color w:val="000000"/>
        </w:rPr>
        <w:t xml:space="preserve">For </w:t>
      </w:r>
      <w:r w:rsidRPr="00754F61">
        <w:rPr>
          <w:rFonts w:cs="Courier New"/>
          <w:b/>
          <w:color w:val="000000"/>
        </w:rPr>
        <w:t>submission</w:t>
      </w:r>
      <w:r w:rsidRPr="00754F61">
        <w:rPr>
          <w:rFonts w:cs="Courier New"/>
          <w:color w:val="000000"/>
        </w:rPr>
        <w:t xml:space="preserve"> questions, contact:</w:t>
      </w:r>
    </w:p>
    <w:p w:rsidR="00FD4A1E" w:rsidRPr="00754F61" w:rsidRDefault="00FD4A1E" w:rsidP="00FD4A1E">
      <w:pPr>
        <w:pStyle w:val="BalloonText"/>
        <w:spacing w:line="480" w:lineRule="auto"/>
        <w:rPr>
          <w:rFonts w:cs="Courier New"/>
          <w:color w:val="000000"/>
        </w:rPr>
      </w:pPr>
      <w:r w:rsidRPr="00754F61">
        <w:rPr>
          <w:rFonts w:cs="Courier New"/>
          <w:color w:val="000000"/>
        </w:rPr>
        <w:tab/>
        <w:t>Technical Information Management Section</w:t>
      </w:r>
    </w:p>
    <w:p w:rsidR="00FD4A1E" w:rsidRPr="00754F61" w:rsidRDefault="00FD4A1E" w:rsidP="00FD4A1E">
      <w:pPr>
        <w:pStyle w:val="BalloonText"/>
        <w:spacing w:line="480" w:lineRule="auto"/>
        <w:ind w:firstLine="720"/>
        <w:rPr>
          <w:rFonts w:cs="Courier New"/>
          <w:color w:val="000000"/>
        </w:rPr>
      </w:pPr>
      <w:r w:rsidRPr="00754F61">
        <w:rPr>
          <w:rFonts w:cs="Courier New"/>
          <w:color w:val="000000"/>
        </w:rPr>
        <w:t>Department of Health and Human Services</w:t>
      </w:r>
    </w:p>
    <w:p w:rsidR="00FD4A1E" w:rsidRPr="00754F61" w:rsidRDefault="00FD4A1E" w:rsidP="00FD4A1E">
      <w:pPr>
        <w:spacing w:line="480" w:lineRule="auto"/>
        <w:rPr>
          <w:rFonts w:cs="Courier New"/>
          <w:color w:val="000000"/>
        </w:rPr>
      </w:pPr>
      <w:r w:rsidRPr="00754F61">
        <w:rPr>
          <w:rFonts w:cs="Courier New"/>
          <w:color w:val="000000"/>
        </w:rPr>
        <w:tab/>
        <w:t>CDC Procurement and Grants Office</w:t>
      </w:r>
    </w:p>
    <w:p w:rsidR="00FD4A1E" w:rsidRPr="00754F61" w:rsidRDefault="00FD4A1E" w:rsidP="00FD4A1E">
      <w:pPr>
        <w:spacing w:line="480" w:lineRule="auto"/>
        <w:rPr>
          <w:rFonts w:cs="Courier New"/>
          <w:color w:val="000000"/>
        </w:rPr>
      </w:pPr>
      <w:r w:rsidRPr="00754F61">
        <w:rPr>
          <w:rFonts w:cs="Courier New"/>
          <w:color w:val="000000"/>
        </w:rPr>
        <w:tab/>
        <w:t>2920 Brandywine Road, MS E-14</w:t>
      </w:r>
    </w:p>
    <w:p w:rsidR="00FD4A1E" w:rsidRPr="00754F61" w:rsidRDefault="00FD4A1E" w:rsidP="00FD4A1E">
      <w:pPr>
        <w:spacing w:line="480" w:lineRule="auto"/>
        <w:rPr>
          <w:rFonts w:cs="Courier New"/>
          <w:color w:val="000000"/>
        </w:rPr>
      </w:pPr>
      <w:r w:rsidRPr="00754F61">
        <w:rPr>
          <w:rFonts w:cs="Courier New"/>
          <w:color w:val="000000"/>
        </w:rPr>
        <w:tab/>
        <w:t>Atlanta, GA 30341</w:t>
      </w:r>
    </w:p>
    <w:p w:rsidR="00FD4A1E" w:rsidRPr="00754F61" w:rsidRDefault="00FD4A1E" w:rsidP="00FD4A1E">
      <w:pPr>
        <w:spacing w:line="480" w:lineRule="auto"/>
        <w:rPr>
          <w:rFonts w:cs="Courier New"/>
          <w:color w:val="000000"/>
        </w:rPr>
      </w:pPr>
      <w:r w:rsidRPr="00754F61">
        <w:rPr>
          <w:rFonts w:cs="Courier New"/>
          <w:color w:val="000000"/>
        </w:rPr>
        <w:tab/>
        <w:t>Telephone: 770-488-2700</w:t>
      </w:r>
    </w:p>
    <w:p w:rsidR="00FD4A1E" w:rsidRPr="004B5300" w:rsidRDefault="00FD4A1E" w:rsidP="00FD4A1E">
      <w:pPr>
        <w:spacing w:line="480" w:lineRule="auto"/>
        <w:rPr>
          <w:rFonts w:cs="Courier New"/>
        </w:rPr>
      </w:pPr>
      <w:r w:rsidRPr="00754F61">
        <w:rPr>
          <w:rFonts w:cs="Courier New"/>
          <w:color w:val="000000"/>
        </w:rPr>
        <w:tab/>
        <w:t>Email:</w:t>
      </w:r>
      <w:r>
        <w:rPr>
          <w:rFonts w:cs="Courier New"/>
        </w:rPr>
        <w:tab/>
      </w:r>
      <w:hyperlink r:id="rId37" w:history="1">
        <w:r w:rsidRPr="0008003D">
          <w:rPr>
            <w:rFonts w:cs="Courier New"/>
          </w:rPr>
          <w:t>pgotim@cdc.gov</w:t>
        </w:r>
      </w:hyperlink>
      <w:r>
        <w:rPr>
          <w:rFonts w:cs="Courier New"/>
        </w:rPr>
        <w:t xml:space="preserve"> </w:t>
      </w:r>
    </w:p>
    <w:p w:rsidR="00FD4A1E" w:rsidRDefault="00FD4A1E" w:rsidP="00FD4A1E">
      <w:pPr>
        <w:spacing w:line="480" w:lineRule="auto"/>
        <w:rPr>
          <w:rFonts w:cs="Courier New"/>
        </w:rPr>
      </w:pPr>
    </w:p>
    <w:p w:rsidR="00FD4A1E" w:rsidRDefault="00FD4A1E" w:rsidP="00FD4A1E">
      <w:pPr>
        <w:pStyle w:val="BalloonText"/>
        <w:spacing w:line="480" w:lineRule="auto"/>
        <w:rPr>
          <w:rFonts w:cs="Courier New"/>
        </w:rPr>
      </w:pPr>
    </w:p>
    <w:p w:rsidR="00FD4A1E" w:rsidRPr="00754F61" w:rsidRDefault="00FD4A1E" w:rsidP="00FD4A1E">
      <w:pPr>
        <w:spacing w:line="480" w:lineRule="auto"/>
        <w:rPr>
          <w:rFonts w:cs="Courier New"/>
          <w:color w:val="000000"/>
        </w:rPr>
      </w:pPr>
      <w:r w:rsidRPr="00754F61">
        <w:rPr>
          <w:rFonts w:cs="Courier New"/>
          <w:color w:val="000000"/>
        </w:rPr>
        <w:t xml:space="preserve">CDC Telecommunications for the hearing impaired or disabled is available at: </w:t>
      </w:r>
    </w:p>
    <w:p w:rsidR="00FD4A1E" w:rsidRPr="00754F61" w:rsidRDefault="00FD4A1E" w:rsidP="00FD4A1E">
      <w:pPr>
        <w:spacing w:line="480" w:lineRule="auto"/>
        <w:rPr>
          <w:rFonts w:cs="Courier New"/>
          <w:color w:val="000000"/>
        </w:rPr>
      </w:pPr>
      <w:r w:rsidRPr="00754F61">
        <w:rPr>
          <w:rFonts w:cs="Courier New"/>
          <w:color w:val="000000"/>
        </w:rPr>
        <w:t>TTY 1-888-232-6348</w:t>
      </w:r>
    </w:p>
    <w:p w:rsidR="00FD4A1E" w:rsidRDefault="00FD4A1E" w:rsidP="00FD4A1E">
      <w:pPr>
        <w:spacing w:line="480" w:lineRule="auto"/>
        <w:rPr>
          <w:rFonts w:cs="Courier New"/>
          <w:b/>
          <w:bCs/>
          <w:color w:val="000000"/>
          <w:sz w:val="32"/>
          <w:szCs w:val="32"/>
        </w:rPr>
      </w:pPr>
    </w:p>
    <w:p w:rsidR="00FD4A1E" w:rsidRPr="00754F61" w:rsidRDefault="00FD4A1E" w:rsidP="00FD4A1E">
      <w:pPr>
        <w:spacing w:line="480" w:lineRule="auto"/>
        <w:rPr>
          <w:rFonts w:cs="Courier New"/>
          <w:b/>
          <w:bCs/>
          <w:color w:val="000000"/>
          <w:sz w:val="32"/>
          <w:szCs w:val="32"/>
        </w:rPr>
      </w:pPr>
      <w:r w:rsidRPr="00754F61">
        <w:rPr>
          <w:rFonts w:cs="Courier New"/>
          <w:b/>
          <w:bCs/>
          <w:color w:val="000000"/>
          <w:sz w:val="32"/>
          <w:szCs w:val="32"/>
        </w:rPr>
        <w:t>Other Information</w:t>
      </w:r>
    </w:p>
    <w:p w:rsidR="00FD4A1E" w:rsidRPr="004B5300" w:rsidRDefault="00FD4A1E" w:rsidP="00FD4A1E">
      <w:r w:rsidRPr="004B5300">
        <w:rPr>
          <w:b/>
          <w:i/>
        </w:rPr>
        <w:t xml:space="preserve"> </w:t>
      </w:r>
    </w:p>
    <w:p w:rsidR="00FD4A1E" w:rsidRDefault="00FD4A1E" w:rsidP="00FD4A1E">
      <w:pPr>
        <w:rPr>
          <w:b/>
          <w:bCs/>
          <w:i/>
          <w:iCs/>
        </w:rPr>
      </w:pPr>
      <w:r w:rsidRPr="00754F61">
        <w:rPr>
          <w:b/>
          <w:bCs/>
          <w:i/>
          <w:iCs/>
          <w:color w:val="000000"/>
        </w:rPr>
        <w:t xml:space="preserve">Other CDC funding opportunity announcements can be found at </w:t>
      </w:r>
      <w:hyperlink r:id="rId38" w:history="1">
        <w:r w:rsidRPr="00E82DCB">
          <w:rPr>
            <w:b/>
            <w:bCs/>
            <w:i/>
            <w:iCs/>
          </w:rPr>
          <w:t>www.grants.gov</w:t>
        </w:r>
      </w:hyperlink>
      <w:r>
        <w:rPr>
          <w:b/>
          <w:bCs/>
          <w:i/>
          <w:iCs/>
        </w:rPr>
        <w:t>.</w:t>
      </w:r>
    </w:p>
    <w:p w:rsidR="00FD4A1E" w:rsidRDefault="00FD4A1E"/>
    <w:p w:rsidR="00FD4A1E" w:rsidRDefault="00FD4A1E">
      <w:pPr>
        <w:spacing w:after="200" w:line="276" w:lineRule="auto"/>
      </w:pPr>
      <w:r>
        <w:br w:type="page"/>
      </w:r>
    </w:p>
    <w:p w:rsidR="00FD4A1E" w:rsidRDefault="00FD4A1E">
      <w:pPr>
        <w:sectPr w:rsidR="00FD4A1E">
          <w:pgSz w:w="12240" w:h="15840"/>
          <w:pgMar w:top="1440" w:right="1440" w:bottom="1440" w:left="1440" w:header="720" w:footer="720" w:gutter="0"/>
          <w:cols w:space="720"/>
          <w:docGrid w:linePitch="360"/>
        </w:sectPr>
      </w:pPr>
    </w:p>
    <w:tbl>
      <w:tblPr>
        <w:tblpPr w:leftFromText="180" w:rightFromText="180" w:horzAnchor="margin" w:tblpX="-936" w:tblpY="960"/>
        <w:tblW w:w="14868" w:type="dxa"/>
        <w:tblBorders>
          <w:top w:val="single" w:sz="6" w:space="0" w:color="000080"/>
          <w:left w:val="single" w:sz="6" w:space="0" w:color="000080"/>
          <w:bottom w:val="single" w:sz="6" w:space="0" w:color="000080"/>
          <w:right w:val="single" w:sz="6" w:space="0" w:color="000080"/>
          <w:insideV w:val="single" w:sz="6" w:space="0" w:color="000080"/>
        </w:tblBorders>
        <w:tblLayout w:type="fixed"/>
        <w:tblLook w:val="01E0" w:firstRow="1" w:lastRow="1" w:firstColumn="1" w:lastColumn="1" w:noHBand="0" w:noVBand="0"/>
      </w:tblPr>
      <w:tblGrid>
        <w:gridCol w:w="2880"/>
        <w:gridCol w:w="2610"/>
        <w:gridCol w:w="453"/>
        <w:gridCol w:w="2340"/>
        <w:gridCol w:w="1815"/>
        <w:gridCol w:w="1800"/>
        <w:gridCol w:w="1260"/>
        <w:gridCol w:w="1710"/>
      </w:tblGrid>
      <w:tr w:rsidR="00FD4A1E" w:rsidTr="009F52CA">
        <w:tc>
          <w:tcPr>
            <w:tcW w:w="5943" w:type="dxa"/>
            <w:gridSpan w:val="3"/>
            <w:shd w:val="solid" w:color="000080" w:fill="FFFFFF"/>
          </w:tcPr>
          <w:p w:rsidR="00FD4A1E" w:rsidRPr="00094258" w:rsidRDefault="00FD4A1E" w:rsidP="009F52CA">
            <w:pPr>
              <w:rPr>
                <w:rFonts w:ascii="Arial" w:hAnsi="Arial" w:cs="Arial"/>
                <w:b/>
                <w:color w:val="FFFFFF"/>
              </w:rPr>
            </w:pPr>
            <w:r w:rsidRPr="00094258">
              <w:rPr>
                <w:rFonts w:ascii="Arial" w:hAnsi="Arial" w:cs="Arial"/>
                <w:b/>
                <w:color w:val="FFFFFF"/>
                <w:sz w:val="22"/>
                <w:szCs w:val="22"/>
              </w:rPr>
              <w:lastRenderedPageBreak/>
              <w:t>Goals</w:t>
            </w:r>
          </w:p>
          <w:p w:rsidR="00FD4A1E" w:rsidRPr="00094258" w:rsidRDefault="00FD4A1E" w:rsidP="009F52CA">
            <w:pPr>
              <w:rPr>
                <w:rFonts w:ascii="Arial" w:hAnsi="Arial" w:cs="Arial"/>
                <w:color w:val="FFFFFF"/>
              </w:rPr>
            </w:pPr>
            <w:proofErr w:type="gramStart"/>
            <w:r w:rsidRPr="00094258">
              <w:rPr>
                <w:rFonts w:ascii="Arial" w:hAnsi="Arial" w:cs="Arial"/>
                <w:color w:val="FFFFFF"/>
                <w:sz w:val="22"/>
                <w:szCs w:val="22"/>
              </w:rPr>
              <w:t>are</w:t>
            </w:r>
            <w:proofErr w:type="gramEnd"/>
            <w:r w:rsidRPr="00094258">
              <w:rPr>
                <w:rFonts w:ascii="Arial" w:hAnsi="Arial" w:cs="Arial"/>
                <w:color w:val="FFFFFF"/>
                <w:sz w:val="22"/>
                <w:szCs w:val="22"/>
              </w:rPr>
              <w:t xml:space="preserve"> general, big-picture statements of outcomes a program intends to accomplish to fulfill its mission.</w:t>
            </w:r>
          </w:p>
        </w:tc>
        <w:tc>
          <w:tcPr>
            <w:tcW w:w="8925" w:type="dxa"/>
            <w:gridSpan w:val="5"/>
            <w:shd w:val="solid" w:color="000080" w:fill="FFFFFF"/>
          </w:tcPr>
          <w:p w:rsidR="00FD4A1E" w:rsidRPr="00094258" w:rsidRDefault="00FD4A1E" w:rsidP="009F52CA">
            <w:pPr>
              <w:rPr>
                <w:rFonts w:ascii="Arial" w:hAnsi="Arial" w:cs="Arial"/>
                <w:b/>
                <w:bCs/>
                <w:color w:val="FFFFFF"/>
              </w:rPr>
            </w:pPr>
            <w:r w:rsidRPr="00094258">
              <w:rPr>
                <w:rFonts w:ascii="Arial" w:hAnsi="Arial" w:cs="Arial"/>
                <w:b/>
                <w:bCs/>
                <w:color w:val="FFFFFF"/>
                <w:sz w:val="22"/>
                <w:szCs w:val="22"/>
              </w:rPr>
              <w:t>Measures of Success</w:t>
            </w:r>
          </w:p>
          <w:p w:rsidR="00FD4A1E" w:rsidRPr="00094258" w:rsidRDefault="00FD4A1E" w:rsidP="009F52CA">
            <w:pPr>
              <w:rPr>
                <w:rFonts w:ascii="Arial" w:hAnsi="Arial" w:cs="Arial"/>
                <w:b/>
                <w:bCs/>
                <w:color w:val="FFFFFF"/>
                <w:sz w:val="20"/>
                <w:szCs w:val="20"/>
              </w:rPr>
            </w:pPr>
            <w:proofErr w:type="gramStart"/>
            <w:r w:rsidRPr="00094258">
              <w:rPr>
                <w:rFonts w:ascii="Arial" w:hAnsi="Arial" w:cs="Arial"/>
                <w:b/>
                <w:bCs/>
                <w:color w:val="FFFFFF"/>
                <w:sz w:val="22"/>
                <w:szCs w:val="22"/>
              </w:rPr>
              <w:t>are</w:t>
            </w:r>
            <w:proofErr w:type="gramEnd"/>
            <w:r w:rsidRPr="00094258">
              <w:rPr>
                <w:rFonts w:ascii="Arial" w:hAnsi="Arial" w:cs="Arial"/>
                <w:b/>
                <w:bCs/>
                <w:color w:val="FFFFFF"/>
                <w:sz w:val="22"/>
                <w:szCs w:val="22"/>
              </w:rPr>
              <w:t xml:space="preserve"> standards that a program sets for itself to measure progress in achieving program goals.  Measures of success should be significant and truly gauge success in attaining the goal.  They should contain a numeric value or observable behavior.</w:t>
            </w:r>
          </w:p>
        </w:tc>
      </w:tr>
      <w:tr w:rsidR="00FD4A1E" w:rsidTr="009F52CA">
        <w:tc>
          <w:tcPr>
            <w:tcW w:w="2880" w:type="dxa"/>
          </w:tcPr>
          <w:p w:rsidR="00FD4A1E" w:rsidRPr="00094258" w:rsidRDefault="00FD4A1E" w:rsidP="009F52CA">
            <w:pPr>
              <w:jc w:val="center"/>
              <w:rPr>
                <w:rFonts w:ascii="Arial" w:hAnsi="Arial" w:cs="Arial"/>
                <w:b/>
              </w:rPr>
            </w:pPr>
            <w:r w:rsidRPr="00094258">
              <w:rPr>
                <w:rFonts w:ascii="Arial" w:hAnsi="Arial" w:cs="Arial"/>
                <w:b/>
              </w:rPr>
              <w:t>Objectives</w:t>
            </w:r>
          </w:p>
        </w:tc>
        <w:tc>
          <w:tcPr>
            <w:tcW w:w="2610" w:type="dxa"/>
            <w:shd w:val="solid" w:color="C0C0C0" w:fill="FFFFFF"/>
          </w:tcPr>
          <w:p w:rsidR="00FD4A1E" w:rsidRPr="00094258" w:rsidRDefault="00FD4A1E" w:rsidP="009F52CA">
            <w:pPr>
              <w:jc w:val="center"/>
              <w:rPr>
                <w:rFonts w:ascii="Arial" w:hAnsi="Arial" w:cs="Arial"/>
                <w:b/>
                <w:bCs/>
              </w:rPr>
            </w:pPr>
            <w:r w:rsidRPr="00094258">
              <w:rPr>
                <w:rFonts w:ascii="Arial" w:hAnsi="Arial" w:cs="Arial"/>
                <w:b/>
                <w:bCs/>
              </w:rPr>
              <w:t>Activities/Steps</w:t>
            </w:r>
          </w:p>
        </w:tc>
        <w:tc>
          <w:tcPr>
            <w:tcW w:w="2793" w:type="dxa"/>
            <w:gridSpan w:val="2"/>
            <w:shd w:val="pct10" w:color="000000" w:fill="FFFFFF"/>
          </w:tcPr>
          <w:p w:rsidR="00FD4A1E" w:rsidRPr="00094258" w:rsidRDefault="00FD4A1E" w:rsidP="009F52CA">
            <w:pPr>
              <w:jc w:val="center"/>
              <w:rPr>
                <w:rFonts w:ascii="Arial" w:hAnsi="Arial" w:cs="Arial"/>
                <w:b/>
                <w:bCs/>
              </w:rPr>
            </w:pPr>
            <w:r w:rsidRPr="00094258">
              <w:rPr>
                <w:rFonts w:ascii="Arial" w:hAnsi="Arial" w:cs="Arial"/>
                <w:b/>
                <w:bCs/>
              </w:rPr>
              <w:t>Data/Evaluation</w:t>
            </w:r>
          </w:p>
        </w:tc>
        <w:tc>
          <w:tcPr>
            <w:tcW w:w="1815" w:type="dxa"/>
            <w:shd w:val="solid" w:color="C0C0C0" w:fill="FFFFFF"/>
          </w:tcPr>
          <w:p w:rsidR="00FD4A1E" w:rsidRPr="00094258" w:rsidRDefault="00FD4A1E" w:rsidP="009F52CA">
            <w:pPr>
              <w:jc w:val="center"/>
              <w:rPr>
                <w:rFonts w:ascii="Arial" w:hAnsi="Arial" w:cs="Arial"/>
                <w:b/>
                <w:bCs/>
              </w:rPr>
            </w:pPr>
            <w:r w:rsidRPr="00094258">
              <w:rPr>
                <w:rFonts w:ascii="Arial" w:hAnsi="Arial" w:cs="Arial"/>
                <w:b/>
                <w:bCs/>
              </w:rPr>
              <w:t>Timeframe for Assessing Progress</w:t>
            </w:r>
          </w:p>
        </w:tc>
        <w:tc>
          <w:tcPr>
            <w:tcW w:w="1800" w:type="dxa"/>
            <w:shd w:val="pct10" w:color="000000" w:fill="FFFFFF"/>
          </w:tcPr>
          <w:p w:rsidR="00FD4A1E" w:rsidRPr="00094258" w:rsidRDefault="00FD4A1E" w:rsidP="009F52CA">
            <w:pPr>
              <w:jc w:val="center"/>
              <w:rPr>
                <w:rFonts w:ascii="Arial" w:hAnsi="Arial" w:cs="Arial"/>
                <w:b/>
                <w:bCs/>
              </w:rPr>
            </w:pPr>
            <w:r w:rsidRPr="00094258">
              <w:rPr>
                <w:rFonts w:ascii="Arial" w:hAnsi="Arial" w:cs="Arial"/>
                <w:b/>
                <w:bCs/>
              </w:rPr>
              <w:t>Program Staff Responsible</w:t>
            </w:r>
          </w:p>
        </w:tc>
        <w:tc>
          <w:tcPr>
            <w:tcW w:w="1260" w:type="dxa"/>
            <w:shd w:val="solid" w:color="C0C0C0" w:fill="FFFFFF"/>
          </w:tcPr>
          <w:p w:rsidR="00FD4A1E" w:rsidRPr="00094258" w:rsidRDefault="00FD4A1E" w:rsidP="009F52CA">
            <w:pPr>
              <w:jc w:val="center"/>
              <w:rPr>
                <w:rFonts w:ascii="Arial" w:hAnsi="Arial" w:cs="Arial"/>
                <w:b/>
                <w:bCs/>
              </w:rPr>
            </w:pPr>
            <w:r w:rsidRPr="00094258">
              <w:rPr>
                <w:rFonts w:ascii="Arial" w:hAnsi="Arial" w:cs="Arial"/>
                <w:b/>
                <w:bCs/>
              </w:rPr>
              <w:t>% of FTE</w:t>
            </w:r>
          </w:p>
          <w:p w:rsidR="00FD4A1E" w:rsidRPr="00094258" w:rsidRDefault="00FD4A1E" w:rsidP="009F52CA">
            <w:pPr>
              <w:jc w:val="center"/>
              <w:rPr>
                <w:rFonts w:ascii="Arial" w:hAnsi="Arial" w:cs="Arial"/>
                <w:b/>
                <w:bCs/>
              </w:rPr>
            </w:pPr>
            <w:r w:rsidRPr="00094258">
              <w:rPr>
                <w:rFonts w:ascii="Arial" w:hAnsi="Arial" w:cs="Arial"/>
                <w:b/>
                <w:bCs/>
              </w:rPr>
              <w:t>(CDC EHDI)</w:t>
            </w:r>
          </w:p>
        </w:tc>
        <w:tc>
          <w:tcPr>
            <w:tcW w:w="1710" w:type="dxa"/>
          </w:tcPr>
          <w:p w:rsidR="00FD4A1E" w:rsidRPr="00094258" w:rsidRDefault="00FD4A1E" w:rsidP="009F52CA">
            <w:pPr>
              <w:jc w:val="center"/>
              <w:rPr>
                <w:rFonts w:ascii="Arial" w:hAnsi="Arial" w:cs="Arial"/>
                <w:b/>
              </w:rPr>
            </w:pPr>
            <w:r w:rsidRPr="00094258">
              <w:rPr>
                <w:rFonts w:ascii="Arial" w:hAnsi="Arial" w:cs="Arial"/>
                <w:b/>
              </w:rPr>
              <w:t>Other Sources of Funding for This Activity</w:t>
            </w:r>
          </w:p>
        </w:tc>
      </w:tr>
      <w:tr w:rsidR="00FD4A1E" w:rsidTr="009F52CA">
        <w:tc>
          <w:tcPr>
            <w:tcW w:w="2880" w:type="dxa"/>
            <w:tcBorders>
              <w:top w:val="single" w:sz="6" w:space="0" w:color="000080"/>
            </w:tcBorders>
          </w:tcPr>
          <w:p w:rsidR="00FD4A1E" w:rsidRPr="00094258" w:rsidRDefault="00FD4A1E" w:rsidP="009F52CA">
            <w:pPr>
              <w:rPr>
                <w:rFonts w:ascii="Arial" w:hAnsi="Arial" w:cs="Arial"/>
                <w:sz w:val="20"/>
                <w:szCs w:val="20"/>
              </w:rPr>
            </w:pPr>
            <w:r w:rsidRPr="00094258">
              <w:rPr>
                <w:rFonts w:ascii="Arial" w:hAnsi="Arial" w:cs="Arial"/>
                <w:sz w:val="20"/>
                <w:szCs w:val="20"/>
              </w:rPr>
              <w:t>State the big-steps a program will take to attain its goal.  These can be used to determine a program’s status at any given point in time, and can be measured during the project period. Objectives should be:</w:t>
            </w:r>
          </w:p>
          <w:p w:rsidR="00FD4A1E" w:rsidRPr="00094258" w:rsidRDefault="00FD4A1E" w:rsidP="009F52CA">
            <w:pPr>
              <w:rPr>
                <w:rFonts w:ascii="Arial" w:hAnsi="Arial" w:cs="Arial"/>
                <w:sz w:val="20"/>
                <w:szCs w:val="20"/>
              </w:rPr>
            </w:pPr>
            <w:r w:rsidRPr="00094258">
              <w:rPr>
                <w:rFonts w:ascii="Arial" w:hAnsi="Arial" w:cs="Arial"/>
                <w:b/>
                <w:sz w:val="20"/>
                <w:szCs w:val="20"/>
              </w:rPr>
              <w:t>S.M.A.R.T.</w:t>
            </w:r>
            <w:r w:rsidRPr="00094258">
              <w:rPr>
                <w:rFonts w:ascii="Arial" w:hAnsi="Arial" w:cs="Arial"/>
                <w:sz w:val="20"/>
                <w:szCs w:val="20"/>
              </w:rPr>
              <w:t xml:space="preserve"> that is, </w:t>
            </w:r>
          </w:p>
          <w:p w:rsidR="00FD4A1E" w:rsidRPr="00094258" w:rsidRDefault="00FD4A1E" w:rsidP="009F52CA">
            <w:pPr>
              <w:rPr>
                <w:rFonts w:ascii="Arial" w:hAnsi="Arial" w:cs="Arial"/>
                <w:sz w:val="20"/>
                <w:szCs w:val="20"/>
              </w:rPr>
            </w:pPr>
            <w:r w:rsidRPr="00094258">
              <w:rPr>
                <w:rFonts w:ascii="Arial" w:hAnsi="Arial" w:cs="Arial"/>
                <w:b/>
                <w:sz w:val="20"/>
                <w:szCs w:val="20"/>
                <w:u w:val="single"/>
              </w:rPr>
              <w:t>specific</w:t>
            </w:r>
            <w:r w:rsidRPr="00094258">
              <w:rPr>
                <w:rFonts w:ascii="Arial" w:hAnsi="Arial" w:cs="Arial"/>
                <w:sz w:val="20"/>
                <w:szCs w:val="20"/>
              </w:rPr>
              <w:t xml:space="preserve"> (can identify who, what, and where)</w:t>
            </w:r>
          </w:p>
          <w:p w:rsidR="00FD4A1E" w:rsidRPr="00094258" w:rsidRDefault="00FD4A1E" w:rsidP="009F52CA">
            <w:pPr>
              <w:rPr>
                <w:rFonts w:ascii="Arial" w:hAnsi="Arial" w:cs="Arial"/>
                <w:sz w:val="20"/>
                <w:szCs w:val="20"/>
              </w:rPr>
            </w:pPr>
            <w:r w:rsidRPr="00094258">
              <w:rPr>
                <w:rFonts w:ascii="Arial" w:hAnsi="Arial" w:cs="Arial"/>
                <w:b/>
                <w:sz w:val="20"/>
                <w:szCs w:val="20"/>
                <w:u w:val="single"/>
              </w:rPr>
              <w:t>measurable</w:t>
            </w:r>
            <w:r w:rsidRPr="00094258">
              <w:rPr>
                <w:rFonts w:ascii="Arial" w:hAnsi="Arial" w:cs="Arial"/>
                <w:sz w:val="20"/>
                <w:szCs w:val="20"/>
              </w:rPr>
              <w:t xml:space="preserve"> (can identify how many by when)</w:t>
            </w:r>
          </w:p>
          <w:p w:rsidR="00FD4A1E" w:rsidRPr="00094258" w:rsidRDefault="00FD4A1E" w:rsidP="009F52CA">
            <w:pPr>
              <w:rPr>
                <w:rFonts w:ascii="Arial" w:hAnsi="Arial" w:cs="Arial"/>
                <w:sz w:val="20"/>
                <w:szCs w:val="20"/>
              </w:rPr>
            </w:pPr>
            <w:r w:rsidRPr="00094258">
              <w:rPr>
                <w:rFonts w:ascii="Arial" w:hAnsi="Arial" w:cs="Arial"/>
                <w:b/>
                <w:sz w:val="20"/>
                <w:szCs w:val="20"/>
                <w:u w:val="single"/>
              </w:rPr>
              <w:t>achievable</w:t>
            </w:r>
            <w:r w:rsidRPr="00094258">
              <w:rPr>
                <w:rFonts w:ascii="Arial" w:hAnsi="Arial" w:cs="Arial"/>
                <w:sz w:val="20"/>
                <w:szCs w:val="20"/>
              </w:rPr>
              <w:t xml:space="preserve"> (can be attained)</w:t>
            </w:r>
          </w:p>
          <w:p w:rsidR="00FD4A1E" w:rsidRPr="00094258" w:rsidRDefault="00FD4A1E" w:rsidP="009F52CA">
            <w:pPr>
              <w:rPr>
                <w:rFonts w:ascii="Arial" w:hAnsi="Arial" w:cs="Arial"/>
                <w:sz w:val="20"/>
                <w:szCs w:val="20"/>
              </w:rPr>
            </w:pPr>
            <w:r w:rsidRPr="00094258">
              <w:rPr>
                <w:rFonts w:ascii="Arial" w:hAnsi="Arial" w:cs="Arial"/>
                <w:b/>
                <w:sz w:val="20"/>
                <w:szCs w:val="20"/>
                <w:u w:val="single"/>
              </w:rPr>
              <w:t>realistic</w:t>
            </w:r>
            <w:r w:rsidRPr="00094258">
              <w:rPr>
                <w:rFonts w:ascii="Arial" w:hAnsi="Arial" w:cs="Arial"/>
                <w:sz w:val="20"/>
                <w:szCs w:val="20"/>
              </w:rPr>
              <w:t xml:space="preserve"> (can be attained given time and resources available)</w:t>
            </w:r>
          </w:p>
          <w:p w:rsidR="00FD4A1E" w:rsidRPr="00094258" w:rsidRDefault="00FD4A1E" w:rsidP="009F52CA">
            <w:pPr>
              <w:rPr>
                <w:rFonts w:ascii="Arial" w:hAnsi="Arial" w:cs="Arial"/>
                <w:sz w:val="20"/>
                <w:szCs w:val="20"/>
              </w:rPr>
            </w:pPr>
            <w:r w:rsidRPr="00094258">
              <w:rPr>
                <w:rFonts w:ascii="Arial" w:hAnsi="Arial" w:cs="Arial"/>
                <w:b/>
                <w:sz w:val="20"/>
                <w:szCs w:val="20"/>
                <w:u w:val="single"/>
              </w:rPr>
              <w:t>time framed</w:t>
            </w:r>
            <w:r w:rsidRPr="00094258">
              <w:rPr>
                <w:rFonts w:ascii="Arial" w:hAnsi="Arial" w:cs="Arial"/>
                <w:sz w:val="20"/>
                <w:szCs w:val="20"/>
              </w:rPr>
              <w:t xml:space="preserve"> (can identify when)</w:t>
            </w:r>
          </w:p>
          <w:p w:rsidR="00FD4A1E" w:rsidRPr="00094258" w:rsidRDefault="00FD4A1E" w:rsidP="009F52CA">
            <w:pPr>
              <w:rPr>
                <w:rFonts w:ascii="Arial" w:hAnsi="Arial" w:cs="Arial"/>
                <w:b/>
                <w:sz w:val="20"/>
                <w:szCs w:val="20"/>
              </w:rPr>
            </w:pPr>
            <w:r w:rsidRPr="00094258">
              <w:rPr>
                <w:rFonts w:ascii="Arial" w:hAnsi="Arial" w:cs="Arial"/>
                <w:b/>
                <w:sz w:val="20"/>
                <w:szCs w:val="20"/>
              </w:rPr>
              <w:t>They should not include more than one expectation.</w:t>
            </w:r>
          </w:p>
          <w:p w:rsidR="00FD4A1E" w:rsidRPr="00094258" w:rsidRDefault="00FD4A1E" w:rsidP="009F52CA">
            <w:pPr>
              <w:rPr>
                <w:rFonts w:ascii="Arial" w:hAnsi="Arial" w:cs="Arial"/>
                <w:sz w:val="20"/>
                <w:szCs w:val="20"/>
              </w:rPr>
            </w:pPr>
          </w:p>
        </w:tc>
        <w:tc>
          <w:tcPr>
            <w:tcW w:w="2610" w:type="dxa"/>
            <w:tcBorders>
              <w:top w:val="single" w:sz="6" w:space="0" w:color="000080"/>
            </w:tcBorders>
            <w:shd w:val="solid" w:color="C0C0C0" w:fill="FFFFFF"/>
          </w:tcPr>
          <w:p w:rsidR="00FD4A1E" w:rsidRPr="00094258" w:rsidRDefault="00FD4A1E" w:rsidP="009F52CA">
            <w:pPr>
              <w:rPr>
                <w:rFonts w:ascii="Arial" w:hAnsi="Arial" w:cs="Arial"/>
                <w:sz w:val="20"/>
                <w:szCs w:val="20"/>
              </w:rPr>
            </w:pPr>
            <w:r w:rsidRPr="00094258">
              <w:rPr>
                <w:rFonts w:ascii="Arial" w:hAnsi="Arial" w:cs="Arial"/>
                <w:sz w:val="20"/>
                <w:szCs w:val="20"/>
              </w:rPr>
              <w:t>These are what a program does or the specific tasks to meet its objectives and ultimately fulfill its goal.  Examples include educating the public about the importance of dental sealants for prevention of tooth decay through distributing printed materials, using outreach workers to enroll children for oral screenings, and training health professionals about screening technology.</w:t>
            </w:r>
          </w:p>
        </w:tc>
        <w:tc>
          <w:tcPr>
            <w:tcW w:w="2793" w:type="dxa"/>
            <w:gridSpan w:val="2"/>
            <w:tcBorders>
              <w:top w:val="single" w:sz="6" w:space="0" w:color="000080"/>
            </w:tcBorders>
            <w:shd w:val="pct10" w:color="000000" w:fill="FFFFFF"/>
          </w:tcPr>
          <w:p w:rsidR="00FD4A1E" w:rsidRPr="00094258" w:rsidRDefault="00FD4A1E" w:rsidP="009F52CA">
            <w:pPr>
              <w:rPr>
                <w:rFonts w:ascii="Arial" w:hAnsi="Arial" w:cs="Arial"/>
                <w:sz w:val="20"/>
                <w:szCs w:val="20"/>
              </w:rPr>
            </w:pPr>
            <w:r w:rsidRPr="00094258">
              <w:rPr>
                <w:rFonts w:ascii="Arial" w:hAnsi="Arial" w:cs="Arial"/>
                <w:sz w:val="20"/>
                <w:szCs w:val="20"/>
              </w:rPr>
              <w:t>These are pieces of information that can be used to access program activities or outcomes.  This information can be obtained from: immunizations, birth defects registries, vital records, blood spot programs and other surveillance programs that identify children with special health needs.</w:t>
            </w:r>
          </w:p>
          <w:p w:rsidR="00FD4A1E" w:rsidRPr="00094258" w:rsidRDefault="00FD4A1E" w:rsidP="009F52CA">
            <w:pPr>
              <w:rPr>
                <w:rFonts w:ascii="Arial" w:hAnsi="Arial" w:cs="Arial"/>
                <w:sz w:val="20"/>
                <w:szCs w:val="20"/>
              </w:rPr>
            </w:pPr>
          </w:p>
          <w:p w:rsidR="00FD4A1E" w:rsidRPr="00094258" w:rsidRDefault="00FD4A1E" w:rsidP="009F52CA">
            <w:pPr>
              <w:rPr>
                <w:rFonts w:ascii="Arial" w:hAnsi="Arial" w:cs="Arial"/>
                <w:sz w:val="20"/>
                <w:szCs w:val="20"/>
              </w:rPr>
            </w:pPr>
            <w:r w:rsidRPr="00094258">
              <w:rPr>
                <w:rFonts w:ascii="Arial" w:hAnsi="Arial" w:cs="Arial"/>
                <w:sz w:val="20"/>
                <w:szCs w:val="20"/>
              </w:rPr>
              <w:t>Assessment data is more focused and typically answers the question did the activity contribute significantly to the desired outcome? Provide the evidence for the conclusion. Determine which components of the activity contributed to the desired outcome and which did not.</w:t>
            </w:r>
          </w:p>
        </w:tc>
        <w:tc>
          <w:tcPr>
            <w:tcW w:w="1815" w:type="dxa"/>
            <w:tcBorders>
              <w:top w:val="single" w:sz="6" w:space="0" w:color="000080"/>
            </w:tcBorders>
            <w:shd w:val="solid" w:color="C0C0C0" w:fill="FFFFFF"/>
          </w:tcPr>
          <w:p w:rsidR="00FD4A1E" w:rsidRPr="00094258" w:rsidRDefault="00FD4A1E" w:rsidP="009F52CA">
            <w:pPr>
              <w:rPr>
                <w:rFonts w:ascii="Arial" w:hAnsi="Arial" w:cs="Arial"/>
                <w:sz w:val="20"/>
                <w:szCs w:val="20"/>
              </w:rPr>
            </w:pPr>
            <w:r w:rsidRPr="00094258">
              <w:rPr>
                <w:rFonts w:ascii="Arial" w:hAnsi="Arial" w:cs="Arial"/>
                <w:sz w:val="20"/>
                <w:szCs w:val="20"/>
              </w:rPr>
              <w:t>Examples:</w:t>
            </w:r>
          </w:p>
          <w:p w:rsidR="00FD4A1E" w:rsidRPr="00094258" w:rsidRDefault="00FD4A1E" w:rsidP="009F52CA">
            <w:pPr>
              <w:rPr>
                <w:rFonts w:ascii="Arial" w:hAnsi="Arial" w:cs="Arial"/>
                <w:sz w:val="20"/>
                <w:szCs w:val="20"/>
              </w:rPr>
            </w:pPr>
          </w:p>
          <w:p w:rsidR="00FD4A1E" w:rsidRPr="00094258" w:rsidRDefault="00FD4A1E" w:rsidP="009F52CA">
            <w:pPr>
              <w:rPr>
                <w:rFonts w:ascii="Arial" w:hAnsi="Arial" w:cs="Arial"/>
                <w:sz w:val="20"/>
                <w:szCs w:val="20"/>
              </w:rPr>
            </w:pPr>
            <w:r w:rsidRPr="00094258">
              <w:rPr>
                <w:rFonts w:ascii="Arial" w:hAnsi="Arial" w:cs="Arial"/>
                <w:sz w:val="20"/>
                <w:szCs w:val="20"/>
              </w:rPr>
              <w:t>1</w:t>
            </w:r>
            <w:r w:rsidRPr="00094258">
              <w:rPr>
                <w:rFonts w:ascii="Arial" w:hAnsi="Arial" w:cs="Arial"/>
                <w:sz w:val="20"/>
                <w:szCs w:val="20"/>
                <w:vertAlign w:val="superscript"/>
              </w:rPr>
              <w:t>st</w:t>
            </w:r>
            <w:r w:rsidRPr="00094258">
              <w:rPr>
                <w:rFonts w:ascii="Arial" w:hAnsi="Arial" w:cs="Arial"/>
                <w:sz w:val="20"/>
                <w:szCs w:val="20"/>
              </w:rPr>
              <w:t xml:space="preserve"> Quarter - Fiscal Year 1</w:t>
            </w:r>
          </w:p>
          <w:p w:rsidR="00FD4A1E" w:rsidRPr="00094258" w:rsidRDefault="00FD4A1E" w:rsidP="009F52CA">
            <w:pPr>
              <w:rPr>
                <w:rFonts w:ascii="Arial" w:hAnsi="Arial" w:cs="Arial"/>
                <w:sz w:val="20"/>
                <w:szCs w:val="20"/>
              </w:rPr>
            </w:pPr>
          </w:p>
          <w:p w:rsidR="00FD4A1E" w:rsidRPr="00094258" w:rsidRDefault="00FD4A1E" w:rsidP="009F52CA">
            <w:pPr>
              <w:rPr>
                <w:rFonts w:ascii="Arial" w:hAnsi="Arial" w:cs="Arial"/>
                <w:sz w:val="20"/>
                <w:szCs w:val="20"/>
              </w:rPr>
            </w:pPr>
            <w:r w:rsidRPr="00094258">
              <w:rPr>
                <w:rFonts w:ascii="Arial" w:hAnsi="Arial" w:cs="Arial"/>
                <w:sz w:val="20"/>
                <w:szCs w:val="20"/>
              </w:rPr>
              <w:t>4th Quarter - Fiscal Year 2</w:t>
            </w:r>
          </w:p>
          <w:p w:rsidR="00FD4A1E" w:rsidRPr="00094258" w:rsidRDefault="00FD4A1E" w:rsidP="009F52CA">
            <w:pPr>
              <w:rPr>
                <w:rFonts w:ascii="Arial" w:hAnsi="Arial" w:cs="Arial"/>
                <w:sz w:val="20"/>
                <w:szCs w:val="20"/>
              </w:rPr>
            </w:pPr>
          </w:p>
          <w:p w:rsidR="00FD4A1E" w:rsidRPr="00094258" w:rsidRDefault="00FD4A1E" w:rsidP="009F52CA">
            <w:pPr>
              <w:rPr>
                <w:rFonts w:ascii="Arial" w:hAnsi="Arial" w:cs="Arial"/>
                <w:sz w:val="20"/>
                <w:szCs w:val="20"/>
              </w:rPr>
            </w:pPr>
          </w:p>
        </w:tc>
        <w:tc>
          <w:tcPr>
            <w:tcW w:w="1800" w:type="dxa"/>
            <w:tcBorders>
              <w:top w:val="single" w:sz="6" w:space="0" w:color="000080"/>
            </w:tcBorders>
            <w:shd w:val="pct10" w:color="000000" w:fill="FFFFFF"/>
          </w:tcPr>
          <w:p w:rsidR="00FD4A1E" w:rsidRPr="00094258" w:rsidRDefault="00FD4A1E" w:rsidP="009F52CA">
            <w:pPr>
              <w:rPr>
                <w:rFonts w:ascii="Arial" w:hAnsi="Arial" w:cs="Arial"/>
                <w:sz w:val="20"/>
                <w:szCs w:val="20"/>
              </w:rPr>
            </w:pPr>
            <w:r w:rsidRPr="00094258">
              <w:rPr>
                <w:rFonts w:ascii="Arial" w:hAnsi="Arial" w:cs="Arial"/>
                <w:sz w:val="20"/>
                <w:szCs w:val="20"/>
              </w:rPr>
              <w:t>Examples:</w:t>
            </w:r>
          </w:p>
          <w:p w:rsidR="00FD4A1E" w:rsidRPr="00094258" w:rsidRDefault="00FD4A1E" w:rsidP="009F52CA">
            <w:pPr>
              <w:rPr>
                <w:rFonts w:ascii="Arial" w:hAnsi="Arial" w:cs="Arial"/>
                <w:sz w:val="20"/>
                <w:szCs w:val="20"/>
              </w:rPr>
            </w:pPr>
          </w:p>
          <w:p w:rsidR="00FD4A1E" w:rsidRPr="00094258" w:rsidRDefault="00FD4A1E" w:rsidP="009F52CA">
            <w:pPr>
              <w:rPr>
                <w:rFonts w:ascii="Arial" w:hAnsi="Arial" w:cs="Arial"/>
                <w:sz w:val="20"/>
                <w:szCs w:val="20"/>
              </w:rPr>
            </w:pPr>
            <w:r w:rsidRPr="00094258">
              <w:rPr>
                <w:rFonts w:ascii="Arial" w:hAnsi="Arial" w:cs="Arial"/>
                <w:sz w:val="20"/>
                <w:szCs w:val="20"/>
              </w:rPr>
              <w:t>EHDI Coordinator</w:t>
            </w:r>
          </w:p>
          <w:p w:rsidR="00FD4A1E" w:rsidRPr="00094258" w:rsidRDefault="00FD4A1E" w:rsidP="009F52CA">
            <w:pPr>
              <w:rPr>
                <w:rFonts w:ascii="Arial" w:hAnsi="Arial" w:cs="Arial"/>
                <w:sz w:val="20"/>
                <w:szCs w:val="20"/>
              </w:rPr>
            </w:pPr>
          </w:p>
          <w:p w:rsidR="00FD4A1E" w:rsidRPr="00094258" w:rsidRDefault="00FD4A1E" w:rsidP="009F52CA">
            <w:pPr>
              <w:rPr>
                <w:rFonts w:ascii="Arial" w:hAnsi="Arial" w:cs="Arial"/>
                <w:sz w:val="20"/>
                <w:szCs w:val="20"/>
              </w:rPr>
            </w:pPr>
            <w:r w:rsidRPr="00094258">
              <w:rPr>
                <w:rFonts w:ascii="Arial" w:hAnsi="Arial" w:cs="Arial"/>
                <w:sz w:val="20"/>
                <w:szCs w:val="20"/>
              </w:rPr>
              <w:t>EHDI Data Manager</w:t>
            </w:r>
          </w:p>
        </w:tc>
        <w:tc>
          <w:tcPr>
            <w:tcW w:w="1260" w:type="dxa"/>
            <w:tcBorders>
              <w:top w:val="single" w:sz="6" w:space="0" w:color="000080"/>
            </w:tcBorders>
            <w:shd w:val="solid" w:color="C0C0C0" w:fill="FFFFFF"/>
          </w:tcPr>
          <w:p w:rsidR="00FD4A1E" w:rsidRPr="00094258" w:rsidRDefault="00FD4A1E" w:rsidP="009F52CA">
            <w:pPr>
              <w:rPr>
                <w:rFonts w:ascii="Arial" w:hAnsi="Arial" w:cs="Arial"/>
                <w:sz w:val="20"/>
                <w:szCs w:val="20"/>
              </w:rPr>
            </w:pPr>
            <w:r w:rsidRPr="00094258">
              <w:rPr>
                <w:rFonts w:ascii="Arial" w:hAnsi="Arial" w:cs="Arial"/>
                <w:sz w:val="20"/>
                <w:szCs w:val="20"/>
              </w:rPr>
              <w:t>e.g.:</w:t>
            </w:r>
          </w:p>
          <w:p w:rsidR="00FD4A1E" w:rsidRPr="00094258" w:rsidRDefault="00FD4A1E" w:rsidP="009F52CA">
            <w:pPr>
              <w:rPr>
                <w:rFonts w:ascii="Arial" w:hAnsi="Arial" w:cs="Arial"/>
                <w:sz w:val="20"/>
                <w:szCs w:val="20"/>
              </w:rPr>
            </w:pPr>
          </w:p>
          <w:p w:rsidR="00FD4A1E" w:rsidRPr="00094258" w:rsidRDefault="00FD4A1E" w:rsidP="009F52CA">
            <w:pPr>
              <w:rPr>
                <w:rFonts w:ascii="Arial" w:hAnsi="Arial" w:cs="Arial"/>
                <w:sz w:val="20"/>
                <w:szCs w:val="20"/>
              </w:rPr>
            </w:pPr>
            <w:r w:rsidRPr="00094258">
              <w:rPr>
                <w:rFonts w:ascii="Arial" w:hAnsi="Arial" w:cs="Arial"/>
                <w:sz w:val="20"/>
                <w:szCs w:val="20"/>
              </w:rPr>
              <w:t>5% FTE</w:t>
            </w:r>
          </w:p>
          <w:p w:rsidR="00FD4A1E" w:rsidRPr="00094258" w:rsidRDefault="00FD4A1E" w:rsidP="009F52CA">
            <w:pPr>
              <w:rPr>
                <w:rFonts w:ascii="Arial" w:hAnsi="Arial" w:cs="Arial"/>
                <w:sz w:val="20"/>
                <w:szCs w:val="20"/>
              </w:rPr>
            </w:pPr>
          </w:p>
          <w:p w:rsidR="00FD4A1E" w:rsidRPr="00094258" w:rsidRDefault="00FD4A1E" w:rsidP="009F52CA">
            <w:pPr>
              <w:rPr>
                <w:rFonts w:ascii="Arial" w:hAnsi="Arial" w:cs="Arial"/>
                <w:sz w:val="20"/>
                <w:szCs w:val="20"/>
              </w:rPr>
            </w:pPr>
          </w:p>
          <w:p w:rsidR="00FD4A1E" w:rsidRPr="00094258" w:rsidRDefault="00FD4A1E" w:rsidP="009F52CA">
            <w:pPr>
              <w:rPr>
                <w:rFonts w:ascii="Arial" w:hAnsi="Arial" w:cs="Arial"/>
                <w:sz w:val="20"/>
                <w:szCs w:val="20"/>
              </w:rPr>
            </w:pPr>
            <w:r w:rsidRPr="00094258">
              <w:rPr>
                <w:rFonts w:ascii="Arial" w:hAnsi="Arial" w:cs="Arial"/>
                <w:sz w:val="20"/>
                <w:szCs w:val="20"/>
              </w:rPr>
              <w:t>10% FTE</w:t>
            </w:r>
          </w:p>
          <w:p w:rsidR="00FD4A1E" w:rsidRPr="00094258" w:rsidRDefault="00FD4A1E" w:rsidP="009F52CA">
            <w:pPr>
              <w:rPr>
                <w:rFonts w:ascii="Arial" w:hAnsi="Arial" w:cs="Arial"/>
                <w:sz w:val="20"/>
                <w:szCs w:val="20"/>
              </w:rPr>
            </w:pPr>
          </w:p>
          <w:p w:rsidR="00FD4A1E" w:rsidRPr="00094258" w:rsidRDefault="00FD4A1E" w:rsidP="009F52CA">
            <w:pPr>
              <w:rPr>
                <w:rFonts w:ascii="Arial" w:hAnsi="Arial" w:cs="Arial"/>
                <w:sz w:val="20"/>
                <w:szCs w:val="20"/>
              </w:rPr>
            </w:pPr>
            <w:r w:rsidRPr="00094258">
              <w:rPr>
                <w:rFonts w:ascii="Arial" w:hAnsi="Arial" w:cs="Arial"/>
                <w:sz w:val="20"/>
                <w:szCs w:val="20"/>
              </w:rPr>
              <w:t>All personnel funded under this agreement should be accounted for as specified in the budget</w:t>
            </w:r>
          </w:p>
        </w:tc>
        <w:tc>
          <w:tcPr>
            <w:tcW w:w="1710" w:type="dxa"/>
            <w:tcBorders>
              <w:top w:val="single" w:sz="6" w:space="0" w:color="000080"/>
            </w:tcBorders>
          </w:tcPr>
          <w:p w:rsidR="00FD4A1E" w:rsidRPr="00094258" w:rsidRDefault="00FD4A1E" w:rsidP="009F52CA">
            <w:pPr>
              <w:jc w:val="right"/>
              <w:rPr>
                <w:rFonts w:ascii="Arial" w:hAnsi="Arial" w:cs="Arial"/>
                <w:sz w:val="20"/>
                <w:szCs w:val="20"/>
              </w:rPr>
            </w:pPr>
            <w:r w:rsidRPr="00094258">
              <w:rPr>
                <w:rFonts w:ascii="Arial" w:hAnsi="Arial" w:cs="Arial"/>
                <w:sz w:val="20"/>
                <w:szCs w:val="20"/>
              </w:rPr>
              <w:t>Examples:</w:t>
            </w:r>
          </w:p>
          <w:p w:rsidR="00FD4A1E" w:rsidRPr="00094258" w:rsidRDefault="00FD4A1E" w:rsidP="009F52CA">
            <w:pPr>
              <w:jc w:val="right"/>
              <w:rPr>
                <w:rFonts w:ascii="Arial" w:hAnsi="Arial" w:cs="Arial"/>
                <w:sz w:val="20"/>
                <w:szCs w:val="20"/>
              </w:rPr>
            </w:pPr>
          </w:p>
          <w:p w:rsidR="00FD4A1E" w:rsidRPr="00094258" w:rsidRDefault="00FD4A1E" w:rsidP="009F52CA">
            <w:pPr>
              <w:jc w:val="right"/>
              <w:rPr>
                <w:rFonts w:ascii="Arial" w:hAnsi="Arial" w:cs="Arial"/>
                <w:sz w:val="20"/>
                <w:szCs w:val="20"/>
              </w:rPr>
            </w:pPr>
            <w:r w:rsidRPr="00094258">
              <w:rPr>
                <w:rFonts w:ascii="Arial" w:hAnsi="Arial" w:cs="Arial"/>
                <w:sz w:val="20"/>
                <w:szCs w:val="20"/>
              </w:rPr>
              <w:t>HRSA MCHB UNHS</w:t>
            </w:r>
          </w:p>
          <w:p w:rsidR="00FD4A1E" w:rsidRPr="00094258" w:rsidRDefault="00FD4A1E" w:rsidP="009F52CA">
            <w:pPr>
              <w:jc w:val="right"/>
              <w:rPr>
                <w:rFonts w:ascii="Arial" w:hAnsi="Arial" w:cs="Arial"/>
                <w:sz w:val="20"/>
                <w:szCs w:val="20"/>
              </w:rPr>
            </w:pPr>
          </w:p>
          <w:p w:rsidR="00FD4A1E" w:rsidRPr="00094258" w:rsidRDefault="00FD4A1E" w:rsidP="009F52CA">
            <w:pPr>
              <w:jc w:val="right"/>
              <w:rPr>
                <w:rFonts w:ascii="Arial" w:hAnsi="Arial" w:cs="Arial"/>
                <w:sz w:val="20"/>
                <w:szCs w:val="20"/>
              </w:rPr>
            </w:pPr>
            <w:r w:rsidRPr="00094258">
              <w:rPr>
                <w:rFonts w:ascii="Arial" w:hAnsi="Arial" w:cs="Arial"/>
                <w:sz w:val="20"/>
                <w:szCs w:val="20"/>
              </w:rPr>
              <w:t>HRSA MCHB Block Grant</w:t>
            </w:r>
          </w:p>
          <w:p w:rsidR="00FD4A1E" w:rsidRPr="00094258" w:rsidRDefault="00FD4A1E" w:rsidP="009F52CA">
            <w:pPr>
              <w:jc w:val="right"/>
              <w:rPr>
                <w:rFonts w:ascii="Arial" w:hAnsi="Arial" w:cs="Arial"/>
                <w:sz w:val="20"/>
                <w:szCs w:val="20"/>
              </w:rPr>
            </w:pPr>
          </w:p>
          <w:p w:rsidR="00FD4A1E" w:rsidRPr="00094258" w:rsidRDefault="00FD4A1E" w:rsidP="009F52CA">
            <w:pPr>
              <w:jc w:val="right"/>
              <w:rPr>
                <w:rFonts w:ascii="Arial" w:hAnsi="Arial" w:cs="Arial"/>
                <w:sz w:val="20"/>
                <w:szCs w:val="20"/>
              </w:rPr>
            </w:pPr>
            <w:r w:rsidRPr="00094258">
              <w:rPr>
                <w:rFonts w:ascii="Arial" w:hAnsi="Arial" w:cs="Arial"/>
                <w:sz w:val="20"/>
                <w:szCs w:val="20"/>
              </w:rPr>
              <w:t>State Funds</w:t>
            </w:r>
          </w:p>
        </w:tc>
      </w:tr>
    </w:tbl>
    <w:p w:rsidR="00FD4A1E" w:rsidRPr="00CB378F" w:rsidRDefault="00FD4A1E" w:rsidP="00FD4A1E">
      <w:pPr>
        <w:tabs>
          <w:tab w:val="center" w:pos="6480"/>
        </w:tabs>
        <w:rPr>
          <w:rFonts w:ascii="Arial" w:hAnsi="Arial" w:cs="Arial"/>
          <w:b/>
          <w:sz w:val="32"/>
          <w:szCs w:val="32"/>
        </w:rPr>
      </w:pPr>
      <w:r>
        <w:rPr>
          <w:rFonts w:ascii="Arial" w:hAnsi="Arial" w:cs="Arial"/>
          <w:b/>
          <w:sz w:val="32"/>
          <w:szCs w:val="32"/>
        </w:rPr>
        <w:tab/>
        <w:t>Appendix</w:t>
      </w:r>
      <w:r w:rsidRPr="00CB378F">
        <w:rPr>
          <w:rFonts w:ascii="Arial" w:hAnsi="Arial" w:cs="Arial"/>
          <w:b/>
          <w:sz w:val="32"/>
          <w:szCs w:val="32"/>
        </w:rPr>
        <w:t xml:space="preserve"> A</w:t>
      </w:r>
      <w:r>
        <w:rPr>
          <w:rFonts w:ascii="Arial" w:hAnsi="Arial" w:cs="Arial"/>
          <w:b/>
          <w:sz w:val="32"/>
          <w:szCs w:val="32"/>
        </w:rPr>
        <w:t>:</w:t>
      </w:r>
      <w:r w:rsidRPr="00CB378F">
        <w:rPr>
          <w:rFonts w:ascii="Arial" w:hAnsi="Arial" w:cs="Arial"/>
          <w:b/>
          <w:sz w:val="32"/>
          <w:szCs w:val="32"/>
        </w:rPr>
        <w:t xml:space="preserve"> Sample </w:t>
      </w:r>
      <w:r w:rsidR="003C2571">
        <w:rPr>
          <w:rFonts w:ascii="Arial" w:hAnsi="Arial" w:cs="Arial"/>
          <w:b/>
          <w:color w:val="FF0000"/>
          <w:sz w:val="32"/>
          <w:szCs w:val="32"/>
        </w:rPr>
        <w:t xml:space="preserve">Project </w:t>
      </w:r>
      <w:r>
        <w:rPr>
          <w:rFonts w:ascii="Arial" w:hAnsi="Arial" w:cs="Arial"/>
          <w:b/>
          <w:sz w:val="32"/>
          <w:szCs w:val="32"/>
        </w:rPr>
        <w:t>Work Plan Table</w:t>
      </w:r>
    </w:p>
    <w:p w:rsidR="00FD4A1E" w:rsidRDefault="00FD4A1E"/>
    <w:p w:rsidR="00FD4A1E" w:rsidRDefault="00FD4A1E">
      <w:pPr>
        <w:spacing w:after="200" w:line="276" w:lineRule="auto"/>
        <w:sectPr w:rsidR="00FD4A1E" w:rsidSect="00FD4A1E">
          <w:pgSz w:w="15840" w:h="12240" w:orient="landscape"/>
          <w:pgMar w:top="1440" w:right="1440" w:bottom="1440" w:left="1440" w:header="720" w:footer="720" w:gutter="0"/>
          <w:cols w:space="720"/>
          <w:docGrid w:linePitch="360"/>
        </w:sectPr>
      </w:pPr>
    </w:p>
    <w:p w:rsidR="00FD4A1E" w:rsidRDefault="00FD4A1E">
      <w:r>
        <w:rPr>
          <w:b/>
          <w:i/>
          <w:noProof/>
        </w:rPr>
        <w:lastRenderedPageBreak/>
        <mc:AlternateContent>
          <mc:Choice Requires="wpg">
            <w:drawing>
              <wp:inline distT="0" distB="0" distL="0" distR="0" wp14:anchorId="230156BE" wp14:editId="05696B7A">
                <wp:extent cx="6858000" cy="8530444"/>
                <wp:effectExtent l="0" t="0" r="0" b="2349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8530444"/>
                          <a:chOff x="0" y="76200"/>
                          <a:chExt cx="6858000" cy="8530444"/>
                        </a:xfrm>
                      </wpg:grpSpPr>
                      <wps:wsp>
                        <wps:cNvPr id="12" name="AutoShape 129"/>
                        <wps:cNvSpPr>
                          <a:spLocks noChangeArrowheads="1"/>
                        </wps:cNvSpPr>
                        <wps:spPr bwMode="auto">
                          <a:xfrm>
                            <a:off x="1295400" y="1422400"/>
                            <a:ext cx="1850052" cy="304702"/>
                          </a:xfrm>
                          <a:prstGeom prst="flowChartAlternateProcess">
                            <a:avLst/>
                          </a:prstGeom>
                          <a:solidFill>
                            <a:schemeClr val="bg1">
                              <a:lumMod val="50000"/>
                            </a:schemeClr>
                          </a:solidFill>
                          <a:ln w="9525" algn="ctr">
                            <a:solidFill>
                              <a:schemeClr val="tx1"/>
                            </a:solidFill>
                            <a:miter lim="800000"/>
                            <a:headEnd/>
                            <a:tailEnd/>
                          </a:ln>
                        </wps:spPr>
                        <wps:txbx>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Inpatient/Initial Screen</w:t>
                              </w:r>
                            </w:p>
                          </w:txbxContent>
                        </wps:txbx>
                        <wps:bodyPr wrap="none" anchor="ctr"/>
                      </wps:wsp>
                      <wps:wsp>
                        <wps:cNvPr id="13" name="Text Box 20"/>
                        <wps:cNvSpPr txBox="1">
                          <a:spLocks noChangeArrowheads="1"/>
                        </wps:cNvSpPr>
                        <wps:spPr bwMode="auto">
                          <a:xfrm>
                            <a:off x="2438400" y="2031967"/>
                            <a:ext cx="991234" cy="626744"/>
                          </a:xfrm>
                          <a:prstGeom prst="rect">
                            <a:avLst/>
                          </a:prstGeom>
                          <a:noFill/>
                          <a:ln w="9525" algn="ctr">
                            <a:solidFill>
                              <a:schemeClr val="tx1"/>
                            </a:solidFill>
                            <a:miter lim="800000"/>
                            <a:headEnd/>
                            <a:tailEnd/>
                          </a:ln>
                        </wps:spPr>
                        <wps:txbx>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Not Pass</w:t>
                              </w:r>
                            </w:p>
                            <w:p w:rsidR="007514AF" w:rsidRDefault="007514AF" w:rsidP="007514AF">
                              <w:pPr>
                                <w:pStyle w:val="NormalWeb"/>
                                <w:spacing w:before="0" w:beforeAutospacing="0" w:after="0" w:afterAutospacing="0"/>
                                <w:jc w:val="center"/>
                              </w:pPr>
                              <w:proofErr w:type="spellStart"/>
                              <w:r>
                                <w:rPr>
                                  <w:rFonts w:ascii="Arial" w:hAnsi="Arial" w:cstheme="minorBidi"/>
                                  <w:color w:val="0070C0"/>
                                  <w:kern w:val="24"/>
                                </w:rPr>
                                <w:t>Aggr</w:t>
                              </w:r>
                              <w:proofErr w:type="spellEnd"/>
                              <w:r>
                                <w:rPr>
                                  <w:rFonts w:ascii="Arial" w:hAnsi="Arial" w:cstheme="minorBidi"/>
                                  <w:color w:val="0070C0"/>
                                  <w:kern w:val="24"/>
                                </w:rPr>
                                <w:t xml:space="preserve"> ___% </w:t>
                              </w:r>
                              <w:proofErr w:type="spellStart"/>
                              <w:r>
                                <w:rPr>
                                  <w:rFonts w:ascii="Arial" w:hAnsi="Arial" w:cstheme="minorBidi"/>
                                  <w:color w:val="0070C0"/>
                                  <w:kern w:val="24"/>
                                </w:rPr>
                                <w:t>Indiv</w:t>
                              </w:r>
                              <w:proofErr w:type="spellEnd"/>
                              <w:r>
                                <w:rPr>
                                  <w:rFonts w:ascii="Arial" w:hAnsi="Arial" w:cstheme="minorBidi"/>
                                  <w:color w:val="0070C0"/>
                                  <w:kern w:val="24"/>
                                </w:rPr>
                                <w:t xml:space="preserve"> ___%</w:t>
                              </w:r>
                            </w:p>
                          </w:txbxContent>
                        </wps:txbx>
                        <wps:bodyPr wrap="square">
                          <a:spAutoFit/>
                        </wps:bodyPr>
                      </wps:wsp>
                      <wps:wsp>
                        <wps:cNvPr id="14" name="Text Box 20"/>
                        <wps:cNvSpPr txBox="1">
                          <a:spLocks noChangeArrowheads="1"/>
                        </wps:cNvSpPr>
                        <wps:spPr bwMode="auto">
                          <a:xfrm>
                            <a:off x="1295400" y="2031967"/>
                            <a:ext cx="1010284" cy="626744"/>
                          </a:xfrm>
                          <a:prstGeom prst="rect">
                            <a:avLst/>
                          </a:prstGeom>
                          <a:noFill/>
                          <a:ln w="9525" algn="ctr">
                            <a:solidFill>
                              <a:schemeClr val="tx1"/>
                            </a:solidFill>
                            <a:miter lim="800000"/>
                            <a:headEnd/>
                            <a:tailEnd/>
                          </a:ln>
                        </wps:spPr>
                        <wps:txbx>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Pass</w:t>
                              </w:r>
                            </w:p>
                            <w:p w:rsidR="007514AF" w:rsidRDefault="007514AF" w:rsidP="007514AF">
                              <w:pPr>
                                <w:pStyle w:val="NormalWeb"/>
                                <w:spacing w:before="0" w:beforeAutospacing="0" w:after="0" w:afterAutospacing="0"/>
                                <w:jc w:val="center"/>
                              </w:pPr>
                              <w:proofErr w:type="spellStart"/>
                              <w:r>
                                <w:rPr>
                                  <w:rFonts w:ascii="Arial" w:hAnsi="Arial" w:cstheme="minorBidi"/>
                                  <w:color w:val="0070C0"/>
                                  <w:kern w:val="24"/>
                                </w:rPr>
                                <w:t>Aggr</w:t>
                              </w:r>
                              <w:proofErr w:type="spellEnd"/>
                              <w:r>
                                <w:rPr>
                                  <w:rFonts w:ascii="Arial" w:hAnsi="Arial" w:cstheme="minorBidi"/>
                                  <w:color w:val="0070C0"/>
                                  <w:kern w:val="24"/>
                                </w:rPr>
                                <w:t xml:space="preserve"> ___% </w:t>
                              </w:r>
                              <w:proofErr w:type="spellStart"/>
                              <w:r>
                                <w:rPr>
                                  <w:rFonts w:ascii="Arial" w:hAnsi="Arial" w:cstheme="minorBidi"/>
                                  <w:color w:val="0070C0"/>
                                  <w:kern w:val="24"/>
                                </w:rPr>
                                <w:t>Indiv</w:t>
                              </w:r>
                              <w:proofErr w:type="spellEnd"/>
                              <w:r>
                                <w:rPr>
                                  <w:rFonts w:ascii="Arial" w:hAnsi="Arial" w:cstheme="minorBidi"/>
                                  <w:color w:val="0070C0"/>
                                  <w:kern w:val="24"/>
                                </w:rPr>
                                <w:t xml:space="preserve"> ___%</w:t>
                              </w:r>
                            </w:p>
                          </w:txbxContent>
                        </wps:txbx>
                        <wps:bodyPr wrap="square">
                          <a:spAutoFit/>
                        </wps:bodyPr>
                      </wps:wsp>
                      <wps:wsp>
                        <wps:cNvPr id="15" name="Text Box 20"/>
                        <wps:cNvSpPr txBox="1">
                          <a:spLocks noChangeArrowheads="1"/>
                        </wps:cNvSpPr>
                        <wps:spPr bwMode="auto">
                          <a:xfrm>
                            <a:off x="152400" y="2033790"/>
                            <a:ext cx="1048384" cy="893444"/>
                          </a:xfrm>
                          <a:prstGeom prst="rect">
                            <a:avLst/>
                          </a:prstGeom>
                          <a:noFill/>
                          <a:ln w="9525" algn="ctr">
                            <a:solidFill>
                              <a:schemeClr val="tx1"/>
                            </a:solidFill>
                            <a:miter lim="800000"/>
                            <a:headEnd/>
                            <a:tailEnd/>
                          </a:ln>
                        </wps:spPr>
                        <wps:txbx>
                          <w:txbxContent>
                            <w:p w:rsidR="007514AF" w:rsidRDefault="007514AF" w:rsidP="007514AF">
                              <w:pPr>
                                <w:pStyle w:val="NormalWeb"/>
                                <w:spacing w:before="144" w:beforeAutospacing="0" w:after="0" w:afterAutospacing="0"/>
                                <w:jc w:val="center"/>
                              </w:pPr>
                              <w:r>
                                <w:rPr>
                                  <w:rFonts w:ascii="Arial" w:hAnsi="Arial" w:cstheme="minorBidi"/>
                                  <w:b/>
                                  <w:bCs/>
                                  <w:color w:val="000000" w:themeColor="text1"/>
                                  <w:kern w:val="24"/>
                                </w:rPr>
                                <w:t>Not Screened</w:t>
                              </w:r>
                            </w:p>
                            <w:p w:rsidR="007514AF" w:rsidRDefault="007514AF" w:rsidP="007514AF">
                              <w:pPr>
                                <w:pStyle w:val="NormalWeb"/>
                                <w:spacing w:before="0" w:beforeAutospacing="0" w:after="0" w:afterAutospacing="0"/>
                                <w:jc w:val="center"/>
                              </w:pPr>
                              <w:proofErr w:type="spellStart"/>
                              <w:r>
                                <w:rPr>
                                  <w:rFonts w:ascii="Arial" w:hAnsi="Arial" w:cstheme="minorBidi"/>
                                  <w:color w:val="0070C0"/>
                                  <w:kern w:val="24"/>
                                </w:rPr>
                                <w:t>Aggr</w:t>
                              </w:r>
                              <w:proofErr w:type="spellEnd"/>
                              <w:r>
                                <w:rPr>
                                  <w:rFonts w:ascii="Arial" w:hAnsi="Arial" w:cstheme="minorBidi"/>
                                  <w:color w:val="0070C0"/>
                                  <w:kern w:val="24"/>
                                </w:rPr>
                                <w:t xml:space="preserve"> ___% </w:t>
                              </w:r>
                              <w:proofErr w:type="spellStart"/>
                              <w:r>
                                <w:rPr>
                                  <w:rFonts w:ascii="Arial" w:hAnsi="Arial" w:cstheme="minorBidi"/>
                                  <w:color w:val="0070C0"/>
                                  <w:kern w:val="24"/>
                                </w:rPr>
                                <w:t>Indiv</w:t>
                              </w:r>
                              <w:proofErr w:type="spellEnd"/>
                              <w:r>
                                <w:rPr>
                                  <w:rFonts w:ascii="Arial" w:hAnsi="Arial" w:cstheme="minorBidi"/>
                                  <w:color w:val="0070C0"/>
                                  <w:kern w:val="24"/>
                                </w:rPr>
                                <w:t>___%</w:t>
                              </w:r>
                            </w:p>
                          </w:txbxContent>
                        </wps:txbx>
                        <wps:bodyPr wrap="square">
                          <a:spAutoFit/>
                        </wps:bodyPr>
                      </wps:wsp>
                      <wps:wsp>
                        <wps:cNvPr id="16" name="Right Brace 16"/>
                        <wps:cNvSpPr/>
                        <wps:spPr>
                          <a:xfrm rot="16200000">
                            <a:off x="1762125" y="803275"/>
                            <a:ext cx="304800" cy="2152650"/>
                          </a:xfrm>
                          <a:prstGeom prst="rightBrace">
                            <a:avLst/>
                          </a:prstGeom>
                          <a:noFill/>
                          <a:ln w="15875">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7514AF" w:rsidRDefault="007514AF" w:rsidP="007514AF"/>
                          </w:txbxContent>
                        </wps:txbx>
                        <wps:bodyPr rtlCol="0" anchor="ctr"/>
                      </wps:wsp>
                      <wps:wsp>
                        <wps:cNvPr id="17" name="Right Brace 17"/>
                        <wps:cNvSpPr/>
                        <wps:spPr>
                          <a:xfrm rot="16200000">
                            <a:off x="4781550" y="1022350"/>
                            <a:ext cx="304800" cy="1714500"/>
                          </a:xfrm>
                          <a:prstGeom prst="rightBrace">
                            <a:avLst/>
                          </a:prstGeom>
                          <a:noFill/>
                          <a:ln w="15875">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7514AF" w:rsidRDefault="007514AF" w:rsidP="007514AF"/>
                          </w:txbxContent>
                        </wps:txbx>
                        <wps:bodyPr rtlCol="0" anchor="ctr"/>
                      </wps:wsp>
                      <wps:wsp>
                        <wps:cNvPr id="18" name="Text Box 20"/>
                        <wps:cNvSpPr txBox="1">
                          <a:spLocks noChangeArrowheads="1"/>
                        </wps:cNvSpPr>
                        <wps:spPr bwMode="auto">
                          <a:xfrm>
                            <a:off x="3581400" y="2031965"/>
                            <a:ext cx="953134" cy="626744"/>
                          </a:xfrm>
                          <a:prstGeom prst="rect">
                            <a:avLst/>
                          </a:prstGeom>
                          <a:noFill/>
                          <a:ln w="9525" algn="ctr">
                            <a:solidFill>
                              <a:schemeClr val="tx1"/>
                            </a:solidFill>
                            <a:miter lim="800000"/>
                            <a:headEnd/>
                            <a:tailEnd/>
                          </a:ln>
                        </wps:spPr>
                        <wps:txbx>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Not Pass</w:t>
                              </w:r>
                            </w:p>
                            <w:p w:rsidR="007514AF" w:rsidRDefault="007514AF" w:rsidP="007514AF">
                              <w:pPr>
                                <w:pStyle w:val="NormalWeb"/>
                                <w:spacing w:before="0" w:beforeAutospacing="0" w:after="0" w:afterAutospacing="0"/>
                                <w:jc w:val="center"/>
                              </w:pPr>
                              <w:proofErr w:type="spellStart"/>
                              <w:r>
                                <w:rPr>
                                  <w:rFonts w:ascii="Arial" w:hAnsi="Arial" w:cstheme="minorBidi"/>
                                  <w:color w:val="0070C0"/>
                                  <w:kern w:val="24"/>
                                </w:rPr>
                                <w:t>Aggr</w:t>
                              </w:r>
                              <w:proofErr w:type="spellEnd"/>
                              <w:r>
                                <w:rPr>
                                  <w:rFonts w:ascii="Arial" w:hAnsi="Arial" w:cstheme="minorBidi"/>
                                  <w:color w:val="0070C0"/>
                                  <w:kern w:val="24"/>
                                </w:rPr>
                                <w:t xml:space="preserve"> ___% </w:t>
                              </w:r>
                              <w:proofErr w:type="spellStart"/>
                              <w:r>
                                <w:rPr>
                                  <w:rFonts w:ascii="Arial" w:hAnsi="Arial" w:cstheme="minorBidi"/>
                                  <w:color w:val="0070C0"/>
                                  <w:kern w:val="24"/>
                                </w:rPr>
                                <w:t>Indiv</w:t>
                              </w:r>
                              <w:proofErr w:type="spellEnd"/>
                              <w:r>
                                <w:rPr>
                                  <w:rFonts w:ascii="Arial" w:hAnsi="Arial" w:cstheme="minorBidi"/>
                                  <w:color w:val="0070C0"/>
                                  <w:kern w:val="24"/>
                                </w:rPr>
                                <w:t xml:space="preserve"> ___%</w:t>
                              </w:r>
                            </w:p>
                          </w:txbxContent>
                        </wps:txbx>
                        <wps:bodyPr wrap="square">
                          <a:spAutoFit/>
                        </wps:bodyPr>
                      </wps:wsp>
                      <wps:wsp>
                        <wps:cNvPr id="19" name="Text Box 20"/>
                        <wps:cNvSpPr txBox="1">
                          <a:spLocks noChangeArrowheads="1"/>
                        </wps:cNvSpPr>
                        <wps:spPr bwMode="auto">
                          <a:xfrm>
                            <a:off x="4648200" y="2031965"/>
                            <a:ext cx="991234" cy="626744"/>
                          </a:xfrm>
                          <a:prstGeom prst="rect">
                            <a:avLst/>
                          </a:prstGeom>
                          <a:noFill/>
                          <a:ln w="9525" algn="ctr">
                            <a:solidFill>
                              <a:schemeClr val="tx1"/>
                            </a:solidFill>
                            <a:miter lim="800000"/>
                            <a:headEnd/>
                            <a:tailEnd/>
                          </a:ln>
                        </wps:spPr>
                        <wps:txbx>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Pass</w:t>
                              </w:r>
                            </w:p>
                            <w:p w:rsidR="007514AF" w:rsidRDefault="007514AF" w:rsidP="007514AF">
                              <w:pPr>
                                <w:pStyle w:val="NormalWeb"/>
                                <w:spacing w:before="0" w:beforeAutospacing="0" w:after="0" w:afterAutospacing="0"/>
                                <w:jc w:val="center"/>
                              </w:pPr>
                              <w:proofErr w:type="spellStart"/>
                              <w:r>
                                <w:rPr>
                                  <w:rFonts w:ascii="Arial" w:hAnsi="Arial" w:cstheme="minorBidi"/>
                                  <w:color w:val="0070C0"/>
                                  <w:kern w:val="24"/>
                                </w:rPr>
                                <w:t>Aggr</w:t>
                              </w:r>
                              <w:proofErr w:type="spellEnd"/>
                              <w:r>
                                <w:rPr>
                                  <w:rFonts w:ascii="Arial" w:hAnsi="Arial" w:cstheme="minorBidi"/>
                                  <w:color w:val="0070C0"/>
                                  <w:kern w:val="24"/>
                                </w:rPr>
                                <w:t xml:space="preserve"> ___% </w:t>
                              </w:r>
                              <w:proofErr w:type="spellStart"/>
                              <w:r>
                                <w:rPr>
                                  <w:rFonts w:ascii="Arial" w:hAnsi="Arial" w:cstheme="minorBidi"/>
                                  <w:color w:val="0070C0"/>
                                  <w:kern w:val="24"/>
                                </w:rPr>
                                <w:t>Indiv</w:t>
                              </w:r>
                              <w:proofErr w:type="spellEnd"/>
                              <w:r>
                                <w:rPr>
                                  <w:rFonts w:ascii="Arial" w:hAnsi="Arial" w:cstheme="minorBidi"/>
                                  <w:color w:val="0070C0"/>
                                  <w:kern w:val="24"/>
                                </w:rPr>
                                <w:t xml:space="preserve"> ___%</w:t>
                              </w:r>
                            </w:p>
                          </w:txbxContent>
                        </wps:txbx>
                        <wps:bodyPr wrap="square">
                          <a:spAutoFit/>
                        </wps:bodyPr>
                      </wps:wsp>
                      <wps:wsp>
                        <wps:cNvPr id="20" name="Text Box 20"/>
                        <wps:cNvSpPr txBox="1">
                          <a:spLocks noChangeArrowheads="1"/>
                        </wps:cNvSpPr>
                        <wps:spPr bwMode="auto">
                          <a:xfrm>
                            <a:off x="5715000" y="2031966"/>
                            <a:ext cx="991234" cy="802004"/>
                          </a:xfrm>
                          <a:prstGeom prst="rect">
                            <a:avLst/>
                          </a:prstGeom>
                          <a:noFill/>
                          <a:ln w="9525" algn="ctr">
                            <a:solidFill>
                              <a:schemeClr val="tx1"/>
                            </a:solidFill>
                            <a:miter lim="800000"/>
                            <a:headEnd/>
                            <a:tailEnd/>
                          </a:ln>
                        </wps:spPr>
                        <wps:txbx>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 xml:space="preserve">Not </w:t>
                              </w:r>
                            </w:p>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Screened</w:t>
                              </w:r>
                            </w:p>
                            <w:p w:rsidR="007514AF" w:rsidRDefault="007514AF" w:rsidP="007514AF">
                              <w:pPr>
                                <w:pStyle w:val="NormalWeb"/>
                                <w:spacing w:before="0" w:beforeAutospacing="0" w:after="0" w:afterAutospacing="0"/>
                                <w:jc w:val="center"/>
                              </w:pPr>
                              <w:proofErr w:type="spellStart"/>
                              <w:r>
                                <w:rPr>
                                  <w:rFonts w:ascii="Arial" w:hAnsi="Arial" w:cstheme="minorBidi"/>
                                  <w:color w:val="0070C0"/>
                                  <w:kern w:val="24"/>
                                </w:rPr>
                                <w:t>Aggr</w:t>
                              </w:r>
                              <w:proofErr w:type="spellEnd"/>
                              <w:r>
                                <w:rPr>
                                  <w:rFonts w:ascii="Arial" w:hAnsi="Arial" w:cstheme="minorBidi"/>
                                  <w:color w:val="0070C0"/>
                                  <w:kern w:val="24"/>
                                </w:rPr>
                                <w:t xml:space="preserve"> ___% </w:t>
                              </w:r>
                              <w:proofErr w:type="spellStart"/>
                              <w:r>
                                <w:rPr>
                                  <w:rFonts w:ascii="Arial" w:hAnsi="Arial" w:cstheme="minorBidi"/>
                                  <w:color w:val="0070C0"/>
                                  <w:kern w:val="24"/>
                                </w:rPr>
                                <w:t>Indiv</w:t>
                              </w:r>
                              <w:proofErr w:type="spellEnd"/>
                              <w:r>
                                <w:rPr>
                                  <w:rFonts w:ascii="Arial" w:hAnsi="Arial" w:cstheme="minorBidi"/>
                                  <w:color w:val="0070C0"/>
                                  <w:kern w:val="24"/>
                                </w:rPr>
                                <w:t xml:space="preserve"> ___%</w:t>
                              </w:r>
                            </w:p>
                          </w:txbxContent>
                        </wps:txbx>
                        <wps:bodyPr wrap="square">
                          <a:spAutoFit/>
                        </wps:bodyPr>
                      </wps:wsp>
                      <wps:wsp>
                        <wps:cNvPr id="21" name="AutoShape 129"/>
                        <wps:cNvSpPr>
                          <a:spLocks noChangeArrowheads="1"/>
                        </wps:cNvSpPr>
                        <wps:spPr bwMode="auto">
                          <a:xfrm>
                            <a:off x="2209800" y="609580"/>
                            <a:ext cx="3080259" cy="507369"/>
                          </a:xfrm>
                          <a:prstGeom prst="flowChartAlternateProcess">
                            <a:avLst/>
                          </a:prstGeom>
                          <a:solidFill>
                            <a:srgbClr val="0070C0"/>
                          </a:solidFill>
                          <a:ln w="9525" algn="ctr">
                            <a:solidFill>
                              <a:schemeClr val="tx1"/>
                            </a:solidFill>
                            <a:miter lim="800000"/>
                            <a:headEnd/>
                            <a:tailEnd/>
                          </a:ln>
                        </wps:spPr>
                        <wps:txbx>
                          <w:txbxContent>
                            <w:p w:rsidR="007514AF" w:rsidRDefault="007514AF" w:rsidP="007514AF">
                              <w:pPr>
                                <w:pStyle w:val="ListParagraph"/>
                                <w:numPr>
                                  <w:ilvl w:val="0"/>
                                  <w:numId w:val="30"/>
                                </w:numPr>
                                <w:contextualSpacing/>
                                <w:jc w:val="center"/>
                                <w:rPr>
                                  <w:sz w:val="28"/>
                                </w:rPr>
                              </w:pPr>
                              <w:r>
                                <w:rPr>
                                  <w:rFonts w:ascii="Arial" w:hAnsi="Arial" w:cstheme="minorBidi"/>
                                  <w:b/>
                                  <w:bCs/>
                                  <w:color w:val="FFFFFF" w:themeColor="background1"/>
                                  <w:kern w:val="24"/>
                                  <w:sz w:val="28"/>
                                  <w:szCs w:val="28"/>
                                </w:rPr>
                                <w:t>Newborn Hearing Screening</w:t>
                              </w:r>
                            </w:p>
                          </w:txbxContent>
                        </wps:txbx>
                        <wps:bodyPr wrap="none" anchor="ctr"/>
                      </wps:wsp>
                      <wps:wsp>
                        <wps:cNvPr id="22" name="AutoShape 129"/>
                        <wps:cNvSpPr>
                          <a:spLocks noChangeArrowheads="1"/>
                        </wps:cNvSpPr>
                        <wps:spPr bwMode="auto">
                          <a:xfrm>
                            <a:off x="3810000" y="1422376"/>
                            <a:ext cx="1711229" cy="304703"/>
                          </a:xfrm>
                          <a:prstGeom prst="flowChartAlternateProcess">
                            <a:avLst/>
                          </a:prstGeom>
                          <a:solidFill>
                            <a:schemeClr val="bg1">
                              <a:lumMod val="50000"/>
                            </a:schemeClr>
                          </a:solidFill>
                          <a:ln w="9525" algn="ctr">
                            <a:solidFill>
                              <a:schemeClr val="tx1"/>
                            </a:solidFill>
                            <a:miter lim="800000"/>
                            <a:headEnd/>
                            <a:tailEnd/>
                          </a:ln>
                        </wps:spPr>
                        <wps:txbx>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Outpatient/Rescreen</w:t>
                              </w:r>
                            </w:p>
                          </w:txbxContent>
                        </wps:txbx>
                        <wps:bodyPr wrap="none" anchor="ctr"/>
                      </wps:wsp>
                      <wps:wsp>
                        <wps:cNvPr id="23" name="Text Box 20"/>
                        <wps:cNvSpPr txBox="1">
                          <a:spLocks noChangeArrowheads="1"/>
                        </wps:cNvSpPr>
                        <wps:spPr bwMode="auto">
                          <a:xfrm>
                            <a:off x="5867400" y="1447775"/>
                            <a:ext cx="762634" cy="367664"/>
                          </a:xfrm>
                          <a:prstGeom prst="rect">
                            <a:avLst/>
                          </a:prstGeom>
                          <a:solidFill>
                            <a:schemeClr val="bg1">
                              <a:lumMod val="85000"/>
                            </a:schemeClr>
                          </a:solidFill>
                          <a:ln w="9525" algn="ctr">
                            <a:solidFill>
                              <a:schemeClr val="tx1"/>
                            </a:solidFill>
                            <a:miter lim="800000"/>
                            <a:headEnd/>
                            <a:tailEnd/>
                          </a:ln>
                        </wps:spPr>
                        <wps:txbx>
                          <w:txbxContent>
                            <w:p w:rsidR="007514AF" w:rsidRDefault="007514AF" w:rsidP="007514AF">
                              <w:pPr>
                                <w:pStyle w:val="NormalWeb"/>
                                <w:spacing w:before="144" w:beforeAutospacing="0" w:after="0" w:afterAutospacing="0"/>
                                <w:jc w:val="center"/>
                              </w:pPr>
                              <w:r>
                                <w:rPr>
                                  <w:rFonts w:ascii="Arial" w:hAnsi="Arial" w:cstheme="minorBidi"/>
                                  <w:i/>
                                  <w:iCs/>
                                  <w:color w:val="000000" w:themeColor="text1"/>
                                  <w:kern w:val="24"/>
                                </w:rPr>
                                <w:t>No Data</w:t>
                              </w:r>
                            </w:p>
                          </w:txbxContent>
                        </wps:txbx>
                        <wps:bodyPr wrap="square">
                          <a:spAutoFit/>
                        </wps:bodyPr>
                      </wps:wsp>
                      <wps:wsp>
                        <wps:cNvPr id="24" name="Straight Arrow Connector 24"/>
                        <wps:cNvCnPr/>
                        <wps:spPr>
                          <a:xfrm>
                            <a:off x="5638800" y="1574800"/>
                            <a:ext cx="227409" cy="211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5" name="TextBox 27"/>
                        <wps:cNvSpPr txBox="1"/>
                        <wps:spPr>
                          <a:xfrm>
                            <a:off x="0" y="76200"/>
                            <a:ext cx="6858000" cy="354330"/>
                          </a:xfrm>
                          <a:prstGeom prst="rect">
                            <a:avLst/>
                          </a:prstGeom>
                          <a:noFill/>
                        </wps:spPr>
                        <wps:txbx>
                          <w:txbxContent>
                            <w:p w:rsidR="007514AF" w:rsidRDefault="007514AF" w:rsidP="007514AF">
                              <w:pPr>
                                <w:pStyle w:val="NormalWeb"/>
                                <w:spacing w:before="0" w:beforeAutospacing="0" w:after="0" w:afterAutospacing="0"/>
                                <w:jc w:val="center"/>
                              </w:pPr>
                              <w:r>
                                <w:rPr>
                                  <w:rFonts w:ascii="Arial" w:hAnsi="Arial" w:cs="Arial"/>
                                  <w:b/>
                                  <w:bCs/>
                                  <w:color w:val="000000" w:themeColor="text1"/>
                                  <w:kern w:val="24"/>
                                  <w:sz w:val="36"/>
                                  <w:szCs w:val="36"/>
                                </w:rPr>
                                <w:t>Appendix B: Sample EHDI Data Summary</w:t>
                              </w:r>
                            </w:p>
                          </w:txbxContent>
                        </wps:txbx>
                        <wps:bodyPr wrap="square" rtlCol="0">
                          <a:spAutoFit/>
                        </wps:bodyPr>
                      </wps:wsp>
                      <wps:wsp>
                        <wps:cNvPr id="26" name="Straight Arrow Connector 26"/>
                        <wps:cNvCnPr/>
                        <wps:spPr>
                          <a:xfrm rot="10800000">
                            <a:off x="1066799" y="1574801"/>
                            <a:ext cx="228601" cy="158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AutoShape 129"/>
                        <wps:cNvSpPr>
                          <a:spLocks noChangeArrowheads="1"/>
                        </wps:cNvSpPr>
                        <wps:spPr bwMode="auto">
                          <a:xfrm>
                            <a:off x="2743200" y="3657536"/>
                            <a:ext cx="1285890" cy="380702"/>
                          </a:xfrm>
                          <a:prstGeom prst="flowChartAlternateProcess">
                            <a:avLst/>
                          </a:prstGeom>
                          <a:solidFill>
                            <a:srgbClr val="0070C0"/>
                          </a:solidFill>
                          <a:ln w="9525" algn="ctr">
                            <a:solidFill>
                              <a:schemeClr val="tx1"/>
                            </a:solidFill>
                            <a:miter lim="800000"/>
                            <a:headEnd/>
                            <a:tailEnd/>
                          </a:ln>
                        </wps:spPr>
                        <wps:txbx>
                          <w:txbxContent>
                            <w:p w:rsidR="007514AF" w:rsidRDefault="007514AF" w:rsidP="007514AF">
                              <w:pPr>
                                <w:pStyle w:val="NormalWeb"/>
                                <w:spacing w:before="0" w:beforeAutospacing="0" w:after="0" w:afterAutospacing="0"/>
                                <w:jc w:val="center"/>
                              </w:pPr>
                              <w:r>
                                <w:rPr>
                                  <w:rFonts w:ascii="Arial" w:hAnsi="Arial" w:cstheme="minorBidi"/>
                                  <w:b/>
                                  <w:bCs/>
                                  <w:color w:val="FFFFFF" w:themeColor="background1"/>
                                  <w:kern w:val="24"/>
                                  <w:sz w:val="28"/>
                                  <w:szCs w:val="28"/>
                                </w:rPr>
                                <w:t>2. Audiology</w:t>
                              </w:r>
                            </w:p>
                          </w:txbxContent>
                        </wps:txbx>
                        <wps:bodyPr wrap="none" anchor="ctr"/>
                      </wps:wsp>
                      <wps:wsp>
                        <wps:cNvPr id="28" name="Text Box 20"/>
                        <wps:cNvSpPr txBox="1">
                          <a:spLocks noChangeArrowheads="1"/>
                        </wps:cNvSpPr>
                        <wps:spPr bwMode="auto">
                          <a:xfrm>
                            <a:off x="3200400" y="4419524"/>
                            <a:ext cx="2058034" cy="626744"/>
                          </a:xfrm>
                          <a:prstGeom prst="rect">
                            <a:avLst/>
                          </a:prstGeom>
                          <a:noFill/>
                          <a:ln w="9525" algn="ctr">
                            <a:solidFill>
                              <a:schemeClr val="tx1"/>
                            </a:solidFill>
                            <a:miter lim="800000"/>
                            <a:headEnd/>
                            <a:tailEnd/>
                          </a:ln>
                        </wps:spPr>
                        <wps:txbx>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Diagnosed Hearing Loss</w:t>
                              </w:r>
                            </w:p>
                            <w:p w:rsidR="007514AF" w:rsidRDefault="007514AF" w:rsidP="007514AF">
                              <w:pPr>
                                <w:pStyle w:val="NormalWeb"/>
                                <w:spacing w:before="0" w:beforeAutospacing="0" w:after="0" w:afterAutospacing="0"/>
                                <w:jc w:val="center"/>
                              </w:pPr>
                              <w:proofErr w:type="spellStart"/>
                              <w:r>
                                <w:rPr>
                                  <w:rFonts w:ascii="Arial" w:hAnsi="Arial" w:cstheme="minorBidi"/>
                                  <w:color w:val="0070C0"/>
                                  <w:kern w:val="24"/>
                                </w:rPr>
                                <w:t>Aggr</w:t>
                              </w:r>
                              <w:proofErr w:type="spellEnd"/>
                              <w:r>
                                <w:rPr>
                                  <w:rFonts w:ascii="Arial" w:hAnsi="Arial" w:cstheme="minorBidi"/>
                                  <w:color w:val="0070C0"/>
                                  <w:kern w:val="24"/>
                                </w:rPr>
                                <w:t xml:space="preserve"> ___%</w:t>
                              </w:r>
                            </w:p>
                            <w:p w:rsidR="007514AF" w:rsidRDefault="007514AF" w:rsidP="007514AF">
                              <w:pPr>
                                <w:pStyle w:val="NormalWeb"/>
                                <w:spacing w:before="0" w:beforeAutospacing="0" w:after="0" w:afterAutospacing="0"/>
                                <w:jc w:val="center"/>
                              </w:pPr>
                              <w:r>
                                <w:rPr>
                                  <w:rFonts w:ascii="Arial" w:hAnsi="Arial" w:cstheme="minorBidi"/>
                                  <w:color w:val="0070C0"/>
                                  <w:kern w:val="24"/>
                                </w:rPr>
                                <w:t xml:space="preserve"> </w:t>
                              </w:r>
                              <w:proofErr w:type="spellStart"/>
                              <w:r>
                                <w:rPr>
                                  <w:rFonts w:ascii="Arial" w:hAnsi="Arial" w:cstheme="minorBidi"/>
                                  <w:color w:val="0070C0"/>
                                  <w:kern w:val="24"/>
                                </w:rPr>
                                <w:t>Indiv</w:t>
                              </w:r>
                              <w:proofErr w:type="spellEnd"/>
                              <w:r>
                                <w:rPr>
                                  <w:rFonts w:ascii="Arial" w:hAnsi="Arial" w:cstheme="minorBidi"/>
                                  <w:color w:val="0070C0"/>
                                  <w:kern w:val="24"/>
                                </w:rPr>
                                <w:t xml:space="preserve"> ___% </w:t>
                              </w:r>
                            </w:p>
                          </w:txbxContent>
                        </wps:txbx>
                        <wps:bodyPr wrap="square">
                          <a:spAutoFit/>
                        </wps:bodyPr>
                      </wps:wsp>
                      <wps:wsp>
                        <wps:cNvPr id="29" name="Text Box 20"/>
                        <wps:cNvSpPr txBox="1">
                          <a:spLocks noChangeArrowheads="1"/>
                        </wps:cNvSpPr>
                        <wps:spPr bwMode="auto">
                          <a:xfrm>
                            <a:off x="1600200" y="4419524"/>
                            <a:ext cx="1429384" cy="626744"/>
                          </a:xfrm>
                          <a:prstGeom prst="rect">
                            <a:avLst/>
                          </a:prstGeom>
                          <a:noFill/>
                          <a:ln w="9525" algn="ctr">
                            <a:solidFill>
                              <a:schemeClr val="tx1"/>
                            </a:solidFill>
                            <a:miter lim="800000"/>
                            <a:headEnd/>
                            <a:tailEnd/>
                          </a:ln>
                        </wps:spPr>
                        <wps:txbx>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No Hearing Loss</w:t>
                              </w:r>
                            </w:p>
                            <w:p w:rsidR="007514AF" w:rsidRDefault="007514AF" w:rsidP="007514AF">
                              <w:pPr>
                                <w:pStyle w:val="NormalWeb"/>
                                <w:spacing w:before="0" w:beforeAutospacing="0" w:after="0" w:afterAutospacing="0"/>
                                <w:jc w:val="center"/>
                              </w:pPr>
                              <w:proofErr w:type="spellStart"/>
                              <w:r>
                                <w:rPr>
                                  <w:rFonts w:ascii="Arial" w:hAnsi="Arial" w:cstheme="minorBidi"/>
                                  <w:color w:val="0070C0"/>
                                  <w:kern w:val="24"/>
                                </w:rPr>
                                <w:t>Aggr</w:t>
                              </w:r>
                              <w:proofErr w:type="spellEnd"/>
                              <w:r>
                                <w:rPr>
                                  <w:rFonts w:ascii="Arial" w:hAnsi="Arial" w:cstheme="minorBidi"/>
                                  <w:color w:val="0070C0"/>
                                  <w:kern w:val="24"/>
                                </w:rPr>
                                <w:t xml:space="preserve"> ___%</w:t>
                              </w:r>
                            </w:p>
                            <w:p w:rsidR="007514AF" w:rsidRDefault="007514AF" w:rsidP="007514AF">
                              <w:pPr>
                                <w:pStyle w:val="NormalWeb"/>
                                <w:spacing w:before="0" w:beforeAutospacing="0" w:after="0" w:afterAutospacing="0"/>
                                <w:jc w:val="center"/>
                              </w:pPr>
                              <w:r>
                                <w:rPr>
                                  <w:rFonts w:ascii="Arial" w:hAnsi="Arial" w:cstheme="minorBidi"/>
                                  <w:color w:val="0070C0"/>
                                  <w:kern w:val="24"/>
                                </w:rPr>
                                <w:t xml:space="preserve"> </w:t>
                              </w:r>
                              <w:proofErr w:type="spellStart"/>
                              <w:r>
                                <w:rPr>
                                  <w:rFonts w:ascii="Arial" w:hAnsi="Arial" w:cstheme="minorBidi"/>
                                  <w:color w:val="0070C0"/>
                                  <w:kern w:val="24"/>
                                </w:rPr>
                                <w:t>Indiv</w:t>
                              </w:r>
                              <w:proofErr w:type="spellEnd"/>
                              <w:r>
                                <w:rPr>
                                  <w:rFonts w:ascii="Arial" w:hAnsi="Arial" w:cstheme="minorBidi"/>
                                  <w:color w:val="0070C0"/>
                                  <w:kern w:val="24"/>
                                </w:rPr>
                                <w:t xml:space="preserve"> ___%</w:t>
                              </w:r>
                            </w:p>
                          </w:txbxContent>
                        </wps:txbx>
                        <wps:bodyPr wrap="square">
                          <a:spAutoFit/>
                        </wps:bodyPr>
                      </wps:wsp>
                      <wps:wsp>
                        <wps:cNvPr id="30" name="Text Box 20"/>
                        <wps:cNvSpPr txBox="1">
                          <a:spLocks noChangeArrowheads="1"/>
                        </wps:cNvSpPr>
                        <wps:spPr bwMode="auto">
                          <a:xfrm>
                            <a:off x="381000" y="4419522"/>
                            <a:ext cx="1029334" cy="626744"/>
                          </a:xfrm>
                          <a:prstGeom prst="rect">
                            <a:avLst/>
                          </a:prstGeom>
                          <a:noFill/>
                          <a:ln w="9525" algn="ctr">
                            <a:solidFill>
                              <a:schemeClr val="tx1"/>
                            </a:solidFill>
                            <a:miter lim="800000"/>
                            <a:headEnd/>
                            <a:tailEnd/>
                          </a:ln>
                        </wps:spPr>
                        <wps:txbx>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Not Tested</w:t>
                              </w:r>
                            </w:p>
                            <w:p w:rsidR="007514AF" w:rsidRDefault="007514AF" w:rsidP="007514AF">
                              <w:pPr>
                                <w:pStyle w:val="NormalWeb"/>
                                <w:spacing w:before="0" w:beforeAutospacing="0" w:after="0" w:afterAutospacing="0"/>
                                <w:jc w:val="center"/>
                              </w:pPr>
                              <w:proofErr w:type="spellStart"/>
                              <w:r>
                                <w:rPr>
                                  <w:rFonts w:ascii="Arial" w:hAnsi="Arial" w:cstheme="minorBidi"/>
                                  <w:color w:val="0070C0"/>
                                  <w:kern w:val="24"/>
                                </w:rPr>
                                <w:t>Aggr</w:t>
                              </w:r>
                              <w:proofErr w:type="spellEnd"/>
                              <w:r>
                                <w:rPr>
                                  <w:rFonts w:ascii="Arial" w:hAnsi="Arial" w:cstheme="minorBidi"/>
                                  <w:color w:val="0070C0"/>
                                  <w:kern w:val="24"/>
                                </w:rPr>
                                <w:t xml:space="preserve"> ___%</w:t>
                              </w:r>
                            </w:p>
                            <w:p w:rsidR="007514AF" w:rsidRDefault="007514AF" w:rsidP="007514AF">
                              <w:pPr>
                                <w:pStyle w:val="NormalWeb"/>
                                <w:spacing w:before="0" w:beforeAutospacing="0" w:after="0" w:afterAutospacing="0"/>
                                <w:jc w:val="center"/>
                              </w:pPr>
                              <w:r>
                                <w:rPr>
                                  <w:rFonts w:ascii="Arial" w:hAnsi="Arial" w:cstheme="minorBidi"/>
                                  <w:color w:val="0070C0"/>
                                  <w:kern w:val="24"/>
                                </w:rPr>
                                <w:t xml:space="preserve"> </w:t>
                              </w:r>
                              <w:proofErr w:type="spellStart"/>
                              <w:r>
                                <w:rPr>
                                  <w:rFonts w:ascii="Arial" w:hAnsi="Arial" w:cstheme="minorBidi"/>
                                  <w:color w:val="0070C0"/>
                                  <w:kern w:val="24"/>
                                </w:rPr>
                                <w:t>Indiv</w:t>
                              </w:r>
                              <w:proofErr w:type="spellEnd"/>
                              <w:r>
                                <w:rPr>
                                  <w:rFonts w:ascii="Arial" w:hAnsi="Arial" w:cstheme="minorBidi"/>
                                  <w:color w:val="0070C0"/>
                                  <w:kern w:val="24"/>
                                </w:rPr>
                                <w:t xml:space="preserve"> ___%</w:t>
                              </w:r>
                            </w:p>
                          </w:txbxContent>
                        </wps:txbx>
                        <wps:bodyPr wrap="square">
                          <a:spAutoFit/>
                        </wps:bodyPr>
                      </wps:wsp>
                      <wps:wsp>
                        <wps:cNvPr id="31" name="Text Box 20"/>
                        <wps:cNvSpPr txBox="1">
                          <a:spLocks noChangeArrowheads="1"/>
                        </wps:cNvSpPr>
                        <wps:spPr bwMode="auto">
                          <a:xfrm>
                            <a:off x="5410200" y="4419522"/>
                            <a:ext cx="1086484" cy="626744"/>
                          </a:xfrm>
                          <a:prstGeom prst="rect">
                            <a:avLst/>
                          </a:prstGeom>
                          <a:noFill/>
                          <a:ln w="9525" algn="ctr">
                            <a:solidFill>
                              <a:schemeClr val="tx1"/>
                            </a:solidFill>
                            <a:miter lim="800000"/>
                            <a:headEnd/>
                            <a:tailEnd/>
                          </a:ln>
                        </wps:spPr>
                        <wps:txbx>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In Process</w:t>
                              </w:r>
                            </w:p>
                            <w:p w:rsidR="007514AF" w:rsidRDefault="007514AF" w:rsidP="007514AF">
                              <w:pPr>
                                <w:pStyle w:val="NormalWeb"/>
                                <w:spacing w:before="0" w:beforeAutospacing="0" w:after="0" w:afterAutospacing="0"/>
                                <w:jc w:val="center"/>
                              </w:pPr>
                              <w:proofErr w:type="spellStart"/>
                              <w:r>
                                <w:rPr>
                                  <w:rFonts w:ascii="Arial" w:hAnsi="Arial" w:cstheme="minorBidi"/>
                                  <w:color w:val="0070C0"/>
                                  <w:kern w:val="24"/>
                                </w:rPr>
                                <w:t>Aggr</w:t>
                              </w:r>
                              <w:proofErr w:type="spellEnd"/>
                              <w:r>
                                <w:rPr>
                                  <w:rFonts w:ascii="Arial" w:hAnsi="Arial" w:cstheme="minorBidi"/>
                                  <w:color w:val="0070C0"/>
                                  <w:kern w:val="24"/>
                                </w:rPr>
                                <w:t xml:space="preserve"> ___% </w:t>
                              </w:r>
                            </w:p>
                            <w:p w:rsidR="007514AF" w:rsidRDefault="007514AF" w:rsidP="007514AF">
                              <w:pPr>
                                <w:pStyle w:val="NormalWeb"/>
                                <w:spacing w:before="0" w:beforeAutospacing="0" w:after="0" w:afterAutospacing="0"/>
                                <w:jc w:val="center"/>
                              </w:pPr>
                              <w:proofErr w:type="spellStart"/>
                              <w:r>
                                <w:rPr>
                                  <w:rFonts w:ascii="Arial" w:hAnsi="Arial" w:cstheme="minorBidi"/>
                                  <w:color w:val="0070C0"/>
                                  <w:kern w:val="24"/>
                                </w:rPr>
                                <w:t>Indiv</w:t>
                              </w:r>
                              <w:proofErr w:type="spellEnd"/>
                              <w:r>
                                <w:rPr>
                                  <w:rFonts w:ascii="Arial" w:hAnsi="Arial" w:cstheme="minorBidi"/>
                                  <w:color w:val="0070C0"/>
                                  <w:kern w:val="24"/>
                                </w:rPr>
                                <w:t xml:space="preserve"> ___%</w:t>
                              </w:r>
                            </w:p>
                          </w:txbxContent>
                        </wps:txbx>
                        <wps:bodyPr wrap="square">
                          <a:spAutoFit/>
                        </wps:bodyPr>
                      </wps:wsp>
                      <wps:wsp>
                        <wps:cNvPr id="32" name="Right Brace 32"/>
                        <wps:cNvSpPr/>
                        <wps:spPr>
                          <a:xfrm rot="16200000">
                            <a:off x="3314700" y="1866902"/>
                            <a:ext cx="381000" cy="4724399"/>
                          </a:xfrm>
                          <a:prstGeom prst="rightBrace">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7514AF" w:rsidRDefault="007514AF" w:rsidP="007514AF"/>
                          </w:txbxContent>
                        </wps:txbx>
                        <wps:bodyPr rtlCol="0" anchor="ctr"/>
                      </wps:wsp>
                      <wps:wsp>
                        <wps:cNvPr id="33" name="Text Box 20"/>
                        <wps:cNvSpPr txBox="1">
                          <a:spLocks noChangeArrowheads="1"/>
                        </wps:cNvSpPr>
                        <wps:spPr bwMode="auto">
                          <a:xfrm>
                            <a:off x="4953000" y="5257707"/>
                            <a:ext cx="1676612" cy="782896"/>
                          </a:xfrm>
                          <a:prstGeom prst="ellipse">
                            <a:avLst/>
                          </a:prstGeom>
                          <a:noFill/>
                          <a:ln w="9525" algn="ctr">
                            <a:solidFill>
                              <a:schemeClr val="tx1"/>
                            </a:solidFill>
                            <a:miter lim="800000"/>
                            <a:headEnd/>
                            <a:tailEnd/>
                          </a:ln>
                        </wps:spPr>
                        <wps:txbx>
                          <w:txbxContent>
                            <w:p w:rsidR="007514AF" w:rsidRDefault="007514AF" w:rsidP="007514AF">
                              <w:pPr>
                                <w:pStyle w:val="NormalWeb"/>
                                <w:spacing w:before="0" w:beforeAutospacing="0" w:after="0" w:afterAutospacing="0"/>
                                <w:jc w:val="center"/>
                              </w:pPr>
                              <w:r>
                                <w:rPr>
                                  <w:rFonts w:ascii="Arial" w:hAnsi="Arial" w:cstheme="minorBidi"/>
                                  <w:i/>
                                  <w:iCs/>
                                  <w:color w:val="000000" w:themeColor="text1"/>
                                  <w:kern w:val="24"/>
                                </w:rPr>
                                <w:t xml:space="preserve">Date of Next Appointment Collected? </w:t>
                              </w:r>
                              <w:r>
                                <w:rPr>
                                  <w:rFonts w:ascii="Arial" w:hAnsi="Arial" w:cstheme="minorBidi"/>
                                  <w:i/>
                                  <w:iCs/>
                                  <w:color w:val="0070C0"/>
                                  <w:kern w:val="24"/>
                                </w:rPr>
                                <w:t>(Y/N)</w:t>
                              </w:r>
                            </w:p>
                          </w:txbxContent>
                        </wps:txbx>
                        <wps:bodyPr wrap="square" lIns="0" tIns="9144" rIns="0" bIns="9144">
                          <a:spAutoFit/>
                        </wps:bodyPr>
                      </wps:wsp>
                      <wps:wsp>
                        <wps:cNvPr id="34" name="Text Box 20"/>
                        <wps:cNvSpPr txBox="1">
                          <a:spLocks noChangeArrowheads="1"/>
                        </wps:cNvSpPr>
                        <wps:spPr bwMode="auto">
                          <a:xfrm>
                            <a:off x="5334000" y="3047947"/>
                            <a:ext cx="1371283" cy="757035"/>
                          </a:xfrm>
                          <a:prstGeom prst="ellipse">
                            <a:avLst/>
                          </a:prstGeom>
                          <a:noFill/>
                          <a:ln w="9525" algn="ctr">
                            <a:solidFill>
                              <a:schemeClr val="tx1"/>
                            </a:solidFill>
                            <a:miter lim="800000"/>
                            <a:headEnd/>
                            <a:tailEnd/>
                          </a:ln>
                        </wps:spPr>
                        <wps:txbx>
                          <w:txbxContent>
                            <w:p w:rsidR="007514AF" w:rsidRDefault="007514AF" w:rsidP="007514AF">
                              <w:pPr>
                                <w:pStyle w:val="NormalWeb"/>
                                <w:spacing w:before="0" w:beforeAutospacing="0" w:after="0" w:afterAutospacing="0"/>
                                <w:jc w:val="center"/>
                              </w:pPr>
                              <w:r>
                                <w:rPr>
                                  <w:rFonts w:ascii="Arial" w:hAnsi="Arial" w:cstheme="minorBidi"/>
                                  <w:i/>
                                  <w:iCs/>
                                  <w:color w:val="000000" w:themeColor="text1"/>
                                  <w:kern w:val="24"/>
                                </w:rPr>
                                <w:t xml:space="preserve">Reasons Why Collected? </w:t>
                              </w:r>
                              <w:r>
                                <w:rPr>
                                  <w:rFonts w:ascii="Arial" w:hAnsi="Arial" w:cstheme="minorBidi"/>
                                  <w:i/>
                                  <w:iCs/>
                                  <w:color w:val="0070C0"/>
                                  <w:kern w:val="24"/>
                                </w:rPr>
                                <w:t>(Y/N)</w:t>
                              </w:r>
                            </w:p>
                          </w:txbxContent>
                        </wps:txbx>
                        <wps:bodyPr wrap="square" lIns="0" tIns="0" rIns="0" bIns="0">
                          <a:spAutoFit/>
                        </wps:bodyPr>
                      </wps:wsp>
                      <wps:wsp>
                        <wps:cNvPr id="35" name="Straight Arrow Connector 35"/>
                        <wps:cNvCnPr/>
                        <wps:spPr>
                          <a:xfrm rot="5400000">
                            <a:off x="6070670" y="2971731"/>
                            <a:ext cx="204252" cy="119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 name="Text Box 20"/>
                        <wps:cNvSpPr txBox="1">
                          <a:spLocks noChangeArrowheads="1"/>
                        </wps:cNvSpPr>
                        <wps:spPr bwMode="auto">
                          <a:xfrm>
                            <a:off x="4419600" y="3761536"/>
                            <a:ext cx="762634" cy="367664"/>
                          </a:xfrm>
                          <a:prstGeom prst="rect">
                            <a:avLst/>
                          </a:prstGeom>
                          <a:solidFill>
                            <a:schemeClr val="bg1">
                              <a:lumMod val="85000"/>
                            </a:schemeClr>
                          </a:solidFill>
                          <a:ln w="9525" algn="ctr">
                            <a:solidFill>
                              <a:schemeClr val="tx1"/>
                            </a:solidFill>
                            <a:miter lim="800000"/>
                            <a:headEnd/>
                            <a:tailEnd/>
                          </a:ln>
                        </wps:spPr>
                        <wps:txbx>
                          <w:txbxContent>
                            <w:p w:rsidR="007514AF" w:rsidRDefault="007514AF" w:rsidP="007514AF">
                              <w:pPr>
                                <w:pStyle w:val="NormalWeb"/>
                                <w:spacing w:before="144" w:beforeAutospacing="0" w:after="0" w:afterAutospacing="0"/>
                                <w:jc w:val="center"/>
                              </w:pPr>
                              <w:r>
                                <w:rPr>
                                  <w:rFonts w:ascii="Arial" w:hAnsi="Arial" w:cstheme="minorBidi"/>
                                  <w:i/>
                                  <w:iCs/>
                                  <w:color w:val="000000" w:themeColor="text1"/>
                                  <w:kern w:val="24"/>
                                </w:rPr>
                                <w:t>No Data</w:t>
                              </w:r>
                            </w:p>
                          </w:txbxContent>
                        </wps:txbx>
                        <wps:bodyPr wrap="square">
                          <a:spAutoFit/>
                        </wps:bodyPr>
                      </wps:wsp>
                      <wps:wsp>
                        <wps:cNvPr id="37" name="Straight Arrow Connector 37"/>
                        <wps:cNvCnPr/>
                        <wps:spPr>
                          <a:xfrm flipV="1">
                            <a:off x="4191000" y="3886200"/>
                            <a:ext cx="228600" cy="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rot="5400000">
                            <a:off x="724694" y="5257006"/>
                            <a:ext cx="304800" cy="158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9" name="AutoShape 129"/>
                        <wps:cNvSpPr>
                          <a:spLocks noChangeArrowheads="1"/>
                        </wps:cNvSpPr>
                        <wps:spPr bwMode="auto">
                          <a:xfrm>
                            <a:off x="2590800" y="6167624"/>
                            <a:ext cx="1931586" cy="380702"/>
                          </a:xfrm>
                          <a:prstGeom prst="flowChartAlternateProcess">
                            <a:avLst/>
                          </a:prstGeom>
                          <a:solidFill>
                            <a:srgbClr val="0070C0"/>
                          </a:solidFill>
                          <a:ln w="9525" algn="ctr">
                            <a:solidFill>
                              <a:schemeClr val="tx1"/>
                            </a:solidFill>
                            <a:miter lim="800000"/>
                            <a:headEnd/>
                            <a:tailEnd/>
                          </a:ln>
                        </wps:spPr>
                        <wps:txbx>
                          <w:txbxContent>
                            <w:p w:rsidR="007514AF" w:rsidRDefault="007514AF" w:rsidP="007514AF">
                              <w:pPr>
                                <w:pStyle w:val="NormalWeb"/>
                                <w:spacing w:before="0" w:beforeAutospacing="0" w:after="0" w:afterAutospacing="0"/>
                                <w:jc w:val="center"/>
                              </w:pPr>
                              <w:r>
                                <w:rPr>
                                  <w:rFonts w:ascii="Arial" w:hAnsi="Arial" w:cstheme="minorBidi"/>
                                  <w:b/>
                                  <w:bCs/>
                                  <w:color w:val="FFFFFF" w:themeColor="background1"/>
                                  <w:kern w:val="24"/>
                                  <w:sz w:val="28"/>
                                  <w:szCs w:val="28"/>
                                </w:rPr>
                                <w:t>3. Early Intervention</w:t>
                              </w:r>
                            </w:p>
                          </w:txbxContent>
                        </wps:txbx>
                        <wps:bodyPr wrap="none" anchor="ctr"/>
                      </wps:wsp>
                      <wps:wsp>
                        <wps:cNvPr id="40" name="Text Box 20"/>
                        <wps:cNvSpPr txBox="1">
                          <a:spLocks noChangeArrowheads="1"/>
                        </wps:cNvSpPr>
                        <wps:spPr bwMode="auto">
                          <a:xfrm>
                            <a:off x="3962400" y="6853414"/>
                            <a:ext cx="2286634" cy="451484"/>
                          </a:xfrm>
                          <a:prstGeom prst="rect">
                            <a:avLst/>
                          </a:prstGeom>
                          <a:noFill/>
                          <a:ln w="9525" algn="ctr">
                            <a:solidFill>
                              <a:schemeClr val="tx1"/>
                            </a:solidFill>
                            <a:miter lim="800000"/>
                            <a:headEnd/>
                            <a:tailEnd/>
                          </a:ln>
                        </wps:spPr>
                        <wps:txbx>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Receiving Non-Part C EI</w:t>
                              </w:r>
                            </w:p>
                            <w:p w:rsidR="007514AF" w:rsidRDefault="007514AF" w:rsidP="007514AF">
                              <w:pPr>
                                <w:pStyle w:val="NormalWeb"/>
                                <w:spacing w:before="0" w:beforeAutospacing="0" w:after="0" w:afterAutospacing="0"/>
                                <w:jc w:val="center"/>
                              </w:pPr>
                              <w:proofErr w:type="spellStart"/>
                              <w:r>
                                <w:rPr>
                                  <w:rFonts w:ascii="Arial" w:hAnsi="Arial" w:cstheme="minorBidi"/>
                                  <w:color w:val="0070C0"/>
                                  <w:kern w:val="24"/>
                                </w:rPr>
                                <w:t>Aggr</w:t>
                              </w:r>
                              <w:proofErr w:type="spellEnd"/>
                              <w:r>
                                <w:rPr>
                                  <w:rFonts w:ascii="Arial" w:hAnsi="Arial" w:cstheme="minorBidi"/>
                                  <w:color w:val="0070C0"/>
                                  <w:kern w:val="24"/>
                                </w:rPr>
                                <w:t xml:space="preserve"> ___%     </w:t>
                              </w:r>
                              <w:proofErr w:type="spellStart"/>
                              <w:r>
                                <w:rPr>
                                  <w:rFonts w:ascii="Arial" w:hAnsi="Arial" w:cstheme="minorBidi"/>
                                  <w:color w:val="0070C0"/>
                                  <w:kern w:val="24"/>
                                </w:rPr>
                                <w:t>Indiv</w:t>
                              </w:r>
                              <w:proofErr w:type="spellEnd"/>
                              <w:r>
                                <w:rPr>
                                  <w:rFonts w:ascii="Arial" w:hAnsi="Arial" w:cstheme="minorBidi"/>
                                  <w:color w:val="0070C0"/>
                                  <w:kern w:val="24"/>
                                </w:rPr>
                                <w:t xml:space="preserve"> ___%</w:t>
                              </w:r>
                            </w:p>
                          </w:txbxContent>
                        </wps:txbx>
                        <wps:bodyPr wrap="square">
                          <a:spAutoFit/>
                        </wps:bodyPr>
                      </wps:wsp>
                      <wps:wsp>
                        <wps:cNvPr id="41" name="Text Box 20"/>
                        <wps:cNvSpPr txBox="1">
                          <a:spLocks noChangeArrowheads="1"/>
                        </wps:cNvSpPr>
                        <wps:spPr bwMode="auto">
                          <a:xfrm>
                            <a:off x="4114800" y="7539202"/>
                            <a:ext cx="2058034" cy="451484"/>
                          </a:xfrm>
                          <a:prstGeom prst="rect">
                            <a:avLst/>
                          </a:prstGeom>
                          <a:noFill/>
                          <a:ln w="9525" algn="ctr">
                            <a:solidFill>
                              <a:schemeClr val="tx1"/>
                            </a:solidFill>
                            <a:miter lim="800000"/>
                            <a:headEnd/>
                            <a:tailEnd/>
                          </a:ln>
                        </wps:spPr>
                        <wps:txbx>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Enrolled Part C EI</w:t>
                              </w:r>
                            </w:p>
                            <w:p w:rsidR="007514AF" w:rsidRDefault="007514AF" w:rsidP="007514AF">
                              <w:pPr>
                                <w:pStyle w:val="NormalWeb"/>
                                <w:spacing w:before="0" w:beforeAutospacing="0" w:after="0" w:afterAutospacing="0"/>
                                <w:jc w:val="center"/>
                              </w:pPr>
                              <w:proofErr w:type="spellStart"/>
                              <w:r>
                                <w:rPr>
                                  <w:rFonts w:ascii="Arial" w:hAnsi="Arial" w:cstheme="minorBidi"/>
                                  <w:color w:val="0070C0"/>
                                  <w:kern w:val="24"/>
                                </w:rPr>
                                <w:t>Aggr</w:t>
                              </w:r>
                              <w:proofErr w:type="spellEnd"/>
                              <w:r>
                                <w:rPr>
                                  <w:rFonts w:ascii="Arial" w:hAnsi="Arial" w:cstheme="minorBidi"/>
                                  <w:color w:val="0070C0"/>
                                  <w:kern w:val="24"/>
                                </w:rPr>
                                <w:t xml:space="preserve"> ___%     </w:t>
                              </w:r>
                              <w:proofErr w:type="spellStart"/>
                              <w:r>
                                <w:rPr>
                                  <w:rFonts w:ascii="Arial" w:hAnsi="Arial" w:cstheme="minorBidi"/>
                                  <w:color w:val="0070C0"/>
                                  <w:kern w:val="24"/>
                                </w:rPr>
                                <w:t>Indiv</w:t>
                              </w:r>
                              <w:proofErr w:type="spellEnd"/>
                              <w:r>
                                <w:rPr>
                                  <w:rFonts w:ascii="Arial" w:hAnsi="Arial" w:cstheme="minorBidi"/>
                                  <w:color w:val="0070C0"/>
                                  <w:kern w:val="24"/>
                                </w:rPr>
                                <w:t xml:space="preserve"> ___%</w:t>
                              </w:r>
                            </w:p>
                          </w:txbxContent>
                        </wps:txbx>
                        <wps:bodyPr wrap="square">
                          <a:spAutoFit/>
                        </wps:bodyPr>
                      </wps:wsp>
                      <wps:wsp>
                        <wps:cNvPr id="42" name="Right Brace 42"/>
                        <wps:cNvSpPr/>
                        <wps:spPr>
                          <a:xfrm rot="16200000">
                            <a:off x="3352800" y="5939134"/>
                            <a:ext cx="304800" cy="1524000"/>
                          </a:xfrm>
                          <a:prstGeom prst="rightBrace">
                            <a:avLst>
                              <a:gd name="adj1" fmla="val 8333"/>
                              <a:gd name="adj2" fmla="val 52278"/>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7514AF" w:rsidRDefault="007514AF" w:rsidP="007514AF"/>
                          </w:txbxContent>
                        </wps:txbx>
                        <wps:bodyPr rtlCol="0" anchor="ctr"/>
                      </wps:wsp>
                      <wps:wsp>
                        <wps:cNvPr id="43" name="Text Box 20"/>
                        <wps:cNvSpPr txBox="1">
                          <a:spLocks noChangeArrowheads="1"/>
                        </wps:cNvSpPr>
                        <wps:spPr bwMode="auto">
                          <a:xfrm>
                            <a:off x="1295400" y="6853414"/>
                            <a:ext cx="2134234" cy="451484"/>
                          </a:xfrm>
                          <a:prstGeom prst="rect">
                            <a:avLst/>
                          </a:prstGeom>
                          <a:noFill/>
                          <a:ln w="9525" algn="ctr">
                            <a:solidFill>
                              <a:schemeClr val="tx1"/>
                            </a:solidFill>
                            <a:miter lim="800000"/>
                            <a:headEnd/>
                            <a:tailEnd/>
                          </a:ln>
                        </wps:spPr>
                        <wps:txbx>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 xml:space="preserve">Eligibility for Part C </w:t>
                              </w:r>
                            </w:p>
                            <w:p w:rsidR="007514AF" w:rsidRDefault="007514AF" w:rsidP="007514AF">
                              <w:pPr>
                                <w:pStyle w:val="NormalWeb"/>
                                <w:spacing w:before="0" w:beforeAutospacing="0" w:after="0" w:afterAutospacing="0"/>
                                <w:jc w:val="center"/>
                              </w:pPr>
                              <w:proofErr w:type="spellStart"/>
                              <w:r>
                                <w:rPr>
                                  <w:rFonts w:ascii="Arial" w:hAnsi="Arial" w:cstheme="minorBidi"/>
                                  <w:color w:val="0070C0"/>
                                  <w:kern w:val="24"/>
                                </w:rPr>
                                <w:t>Aggr</w:t>
                              </w:r>
                              <w:proofErr w:type="spellEnd"/>
                              <w:r>
                                <w:rPr>
                                  <w:rFonts w:ascii="Arial" w:hAnsi="Arial" w:cstheme="minorBidi"/>
                                  <w:color w:val="0070C0"/>
                                  <w:kern w:val="24"/>
                                </w:rPr>
                                <w:t xml:space="preserve"> ___% </w:t>
                              </w:r>
                              <w:proofErr w:type="spellStart"/>
                              <w:r>
                                <w:rPr>
                                  <w:rFonts w:ascii="Arial" w:hAnsi="Arial" w:cstheme="minorBidi"/>
                                  <w:color w:val="0070C0"/>
                                  <w:kern w:val="24"/>
                                </w:rPr>
                                <w:t>Indiv</w:t>
                              </w:r>
                              <w:proofErr w:type="spellEnd"/>
                              <w:r>
                                <w:rPr>
                                  <w:rFonts w:ascii="Arial" w:hAnsi="Arial" w:cstheme="minorBidi"/>
                                  <w:color w:val="0070C0"/>
                                  <w:kern w:val="24"/>
                                </w:rPr>
                                <w:t xml:space="preserve"> ___%</w:t>
                              </w:r>
                            </w:p>
                          </w:txbxContent>
                        </wps:txbx>
                        <wps:bodyPr wrap="square">
                          <a:spAutoFit/>
                        </wps:bodyPr>
                      </wps:wsp>
                      <wps:wsp>
                        <wps:cNvPr id="44" name="Straight Arrow Connector 44"/>
                        <wps:cNvCnPr/>
                        <wps:spPr>
                          <a:xfrm rot="5400000">
                            <a:off x="4991894" y="7424240"/>
                            <a:ext cx="228600" cy="158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5" name="Text Box 20"/>
                        <wps:cNvSpPr txBox="1">
                          <a:spLocks noChangeArrowheads="1"/>
                        </wps:cNvSpPr>
                        <wps:spPr bwMode="auto">
                          <a:xfrm>
                            <a:off x="1371600" y="7539202"/>
                            <a:ext cx="1905634" cy="451484"/>
                          </a:xfrm>
                          <a:prstGeom prst="rect">
                            <a:avLst/>
                          </a:prstGeom>
                          <a:noFill/>
                          <a:ln w="9525" algn="ctr">
                            <a:solidFill>
                              <a:schemeClr val="tx1"/>
                            </a:solidFill>
                            <a:miter lim="800000"/>
                            <a:headEnd/>
                            <a:tailEnd/>
                          </a:ln>
                        </wps:spPr>
                        <wps:txbx>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Outcomes</w:t>
                              </w:r>
                            </w:p>
                            <w:p w:rsidR="007514AF" w:rsidRDefault="007514AF" w:rsidP="007514AF">
                              <w:pPr>
                                <w:pStyle w:val="NormalWeb"/>
                                <w:spacing w:before="0" w:beforeAutospacing="0" w:after="0" w:afterAutospacing="0"/>
                                <w:jc w:val="center"/>
                              </w:pPr>
                              <w:proofErr w:type="spellStart"/>
                              <w:r>
                                <w:rPr>
                                  <w:rFonts w:ascii="Arial" w:hAnsi="Arial" w:cstheme="minorBidi"/>
                                  <w:color w:val="0070C0"/>
                                  <w:kern w:val="24"/>
                                </w:rPr>
                                <w:t>Aggr</w:t>
                              </w:r>
                              <w:proofErr w:type="spellEnd"/>
                              <w:r>
                                <w:rPr>
                                  <w:rFonts w:ascii="Arial" w:hAnsi="Arial" w:cstheme="minorBidi"/>
                                  <w:color w:val="0070C0"/>
                                  <w:kern w:val="24"/>
                                </w:rPr>
                                <w:t xml:space="preserve"> ___%    </w:t>
                              </w:r>
                              <w:proofErr w:type="spellStart"/>
                              <w:r>
                                <w:rPr>
                                  <w:rFonts w:ascii="Arial" w:hAnsi="Arial" w:cstheme="minorBidi"/>
                                  <w:color w:val="0070C0"/>
                                  <w:kern w:val="24"/>
                                </w:rPr>
                                <w:t>Indiv</w:t>
                              </w:r>
                              <w:proofErr w:type="spellEnd"/>
                              <w:r>
                                <w:rPr>
                                  <w:rFonts w:ascii="Arial" w:hAnsi="Arial" w:cstheme="minorBidi"/>
                                  <w:color w:val="0070C0"/>
                                  <w:kern w:val="24"/>
                                </w:rPr>
                                <w:t xml:space="preserve"> ___%</w:t>
                              </w:r>
                            </w:p>
                          </w:txbxContent>
                        </wps:txbx>
                        <wps:bodyPr wrap="square">
                          <a:spAutoFit/>
                        </wps:bodyPr>
                      </wps:wsp>
                      <wps:wsp>
                        <wps:cNvPr id="46" name="Straight Arrow Connector 46"/>
                        <wps:cNvCnPr/>
                        <wps:spPr>
                          <a:xfrm rot="5400000">
                            <a:off x="2971802" y="5638798"/>
                            <a:ext cx="1066798" cy="2"/>
                          </a:xfrm>
                          <a:prstGeom prst="straightConnector1">
                            <a:avLst/>
                          </a:prstGeom>
                          <a:ln w="317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7" name="Text Box 20"/>
                        <wps:cNvSpPr txBox="1">
                          <a:spLocks noChangeArrowheads="1"/>
                        </wps:cNvSpPr>
                        <wps:spPr bwMode="auto">
                          <a:xfrm>
                            <a:off x="4648200" y="6248290"/>
                            <a:ext cx="762634" cy="345439"/>
                          </a:xfrm>
                          <a:prstGeom prst="rect">
                            <a:avLst/>
                          </a:prstGeom>
                          <a:solidFill>
                            <a:schemeClr val="bg1">
                              <a:lumMod val="85000"/>
                            </a:schemeClr>
                          </a:solidFill>
                          <a:ln w="9525" algn="ctr">
                            <a:solidFill>
                              <a:schemeClr val="tx1"/>
                            </a:solidFill>
                            <a:miter lim="800000"/>
                            <a:headEnd/>
                            <a:tailEnd/>
                          </a:ln>
                        </wps:spPr>
                        <wps:txbx>
                          <w:txbxContent>
                            <w:p w:rsidR="007514AF" w:rsidRDefault="007514AF" w:rsidP="007514AF">
                              <w:pPr>
                                <w:pStyle w:val="NormalWeb"/>
                                <w:spacing w:before="132" w:beforeAutospacing="0" w:after="0" w:afterAutospacing="0"/>
                                <w:jc w:val="center"/>
                              </w:pPr>
                              <w:r>
                                <w:rPr>
                                  <w:rFonts w:ascii="Arial" w:hAnsi="Arial" w:cstheme="minorBidi"/>
                                  <w:i/>
                                  <w:iCs/>
                                  <w:color w:val="000000" w:themeColor="text1"/>
                                  <w:kern w:val="24"/>
                                  <w:sz w:val="22"/>
                                  <w:szCs w:val="22"/>
                                </w:rPr>
                                <w:t>No Data</w:t>
                              </w:r>
                            </w:p>
                          </w:txbxContent>
                        </wps:txbx>
                        <wps:bodyPr wrap="square">
                          <a:spAutoFit/>
                        </wps:bodyPr>
                      </wps:wsp>
                      <wps:wsp>
                        <wps:cNvPr id="48" name="Straight Arrow Connector 48"/>
                        <wps:cNvCnPr/>
                        <wps:spPr>
                          <a:xfrm rot="5400000">
                            <a:off x="2171698" y="7425034"/>
                            <a:ext cx="228603" cy="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9" name="Text Box 20"/>
                        <wps:cNvSpPr txBox="1">
                          <a:spLocks noChangeArrowheads="1"/>
                        </wps:cNvSpPr>
                        <wps:spPr bwMode="auto">
                          <a:xfrm>
                            <a:off x="228600" y="8229454"/>
                            <a:ext cx="6324600" cy="377190"/>
                          </a:xfrm>
                          <a:prstGeom prst="rect">
                            <a:avLst/>
                          </a:prstGeom>
                          <a:solidFill>
                            <a:schemeClr val="bg1"/>
                          </a:solidFill>
                          <a:ln w="19050" algn="ctr">
                            <a:solidFill>
                              <a:schemeClr val="tx1"/>
                            </a:solidFill>
                            <a:miter lim="800000"/>
                            <a:headEnd/>
                            <a:tailEnd/>
                          </a:ln>
                        </wps:spPr>
                        <wps:txbx>
                          <w:txbxContent>
                            <w:p w:rsidR="007514AF" w:rsidRDefault="007514AF" w:rsidP="007514AF">
                              <w:pPr>
                                <w:pStyle w:val="NormalWeb"/>
                                <w:spacing w:before="144" w:beforeAutospacing="0" w:after="0" w:afterAutospacing="0"/>
                              </w:pPr>
                              <w:r>
                                <w:rPr>
                                  <w:rFonts w:ascii="Arial" w:hAnsi="Arial" w:cstheme="minorBidi"/>
                                  <w:b/>
                                  <w:bCs/>
                                  <w:i/>
                                  <w:iCs/>
                                  <w:color w:val="000000" w:themeColor="text1"/>
                                  <w:kern w:val="24"/>
                                </w:rPr>
                                <w:t xml:space="preserve">Comments:  </w:t>
                              </w:r>
                            </w:p>
                          </w:txbxContent>
                        </wps:txbx>
                        <wps:bodyPr wrap="square">
                          <a:spAutoFit/>
                        </wps:bodyPr>
                      </wps:wsp>
                      <wps:wsp>
                        <wps:cNvPr id="50" name="Straight Arrow Connector 50"/>
                        <wps:cNvCnPr/>
                        <wps:spPr>
                          <a:xfrm>
                            <a:off x="4419601" y="6398683"/>
                            <a:ext cx="227409" cy="211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1" name="Text Box 20"/>
                        <wps:cNvSpPr txBox="1">
                          <a:spLocks noChangeArrowheads="1"/>
                        </wps:cNvSpPr>
                        <wps:spPr bwMode="auto">
                          <a:xfrm>
                            <a:off x="304800" y="1422325"/>
                            <a:ext cx="762634" cy="367664"/>
                          </a:xfrm>
                          <a:prstGeom prst="rect">
                            <a:avLst/>
                          </a:prstGeom>
                          <a:solidFill>
                            <a:schemeClr val="bg1">
                              <a:lumMod val="85000"/>
                            </a:schemeClr>
                          </a:solidFill>
                          <a:ln w="9525" algn="ctr">
                            <a:solidFill>
                              <a:schemeClr val="tx1"/>
                            </a:solidFill>
                            <a:miter lim="800000"/>
                            <a:headEnd/>
                            <a:tailEnd/>
                          </a:ln>
                        </wps:spPr>
                        <wps:txbx>
                          <w:txbxContent>
                            <w:p w:rsidR="007514AF" w:rsidRDefault="007514AF" w:rsidP="007514AF">
                              <w:pPr>
                                <w:pStyle w:val="NormalWeb"/>
                                <w:spacing w:before="144" w:beforeAutospacing="0" w:after="0" w:afterAutospacing="0"/>
                                <w:jc w:val="center"/>
                              </w:pPr>
                              <w:r>
                                <w:rPr>
                                  <w:rFonts w:ascii="Arial" w:hAnsi="Arial" w:cstheme="minorBidi"/>
                                  <w:i/>
                                  <w:iCs/>
                                  <w:color w:val="000000" w:themeColor="text1"/>
                                  <w:kern w:val="24"/>
                                </w:rPr>
                                <w:t>No Data</w:t>
                              </w:r>
                            </w:p>
                          </w:txbxContent>
                        </wps:txbx>
                        <wps:bodyPr wrap="square">
                          <a:spAutoFit/>
                        </wps:bodyPr>
                      </wps:wsp>
                      <wps:wsp>
                        <wps:cNvPr id="52" name="Straight Arrow Connector 52"/>
                        <wps:cNvCnPr/>
                        <wps:spPr>
                          <a:xfrm rot="5400000">
                            <a:off x="2323703" y="2450703"/>
                            <a:ext cx="2362200" cy="794"/>
                          </a:xfrm>
                          <a:prstGeom prst="straightConnector1">
                            <a:avLst/>
                          </a:prstGeom>
                          <a:ln w="317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 name="Right Brace 53"/>
                        <wps:cNvSpPr/>
                        <wps:spPr>
                          <a:xfrm rot="16200000">
                            <a:off x="3352800" y="-254002"/>
                            <a:ext cx="304802" cy="3048000"/>
                          </a:xfrm>
                          <a:prstGeom prst="rightBrace">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7514AF" w:rsidRDefault="007514AF" w:rsidP="007514AF"/>
                          </w:txbxContent>
                        </wps:txbx>
                        <wps:bodyPr rtlCol="0" anchor="ctr"/>
                      </wps:wsp>
                      <wps:wsp>
                        <wps:cNvPr id="54" name="Text Box 20"/>
                        <wps:cNvSpPr txBox="1">
                          <a:spLocks noChangeArrowheads="1"/>
                        </wps:cNvSpPr>
                        <wps:spPr bwMode="auto">
                          <a:xfrm>
                            <a:off x="228600" y="5392869"/>
                            <a:ext cx="1371283" cy="757034"/>
                          </a:xfrm>
                          <a:prstGeom prst="ellipse">
                            <a:avLst/>
                          </a:prstGeom>
                          <a:noFill/>
                          <a:ln w="9525" algn="ctr">
                            <a:solidFill>
                              <a:schemeClr val="tx1"/>
                            </a:solidFill>
                            <a:miter lim="800000"/>
                            <a:headEnd/>
                            <a:tailEnd/>
                          </a:ln>
                        </wps:spPr>
                        <wps:txbx>
                          <w:txbxContent>
                            <w:p w:rsidR="007514AF" w:rsidRDefault="007514AF" w:rsidP="007514AF">
                              <w:pPr>
                                <w:pStyle w:val="NormalWeb"/>
                                <w:spacing w:before="0" w:beforeAutospacing="0" w:after="0" w:afterAutospacing="0"/>
                                <w:jc w:val="center"/>
                              </w:pPr>
                              <w:r>
                                <w:rPr>
                                  <w:rFonts w:ascii="Arial" w:hAnsi="Arial" w:cstheme="minorBidi"/>
                                  <w:i/>
                                  <w:iCs/>
                                  <w:color w:val="000000" w:themeColor="text1"/>
                                  <w:kern w:val="24"/>
                                </w:rPr>
                                <w:t xml:space="preserve">Reasons </w:t>
                              </w:r>
                              <w:proofErr w:type="gramStart"/>
                              <w:r>
                                <w:rPr>
                                  <w:rFonts w:ascii="Arial" w:hAnsi="Arial" w:cstheme="minorBidi"/>
                                  <w:i/>
                                  <w:iCs/>
                                  <w:color w:val="000000" w:themeColor="text1"/>
                                  <w:kern w:val="24"/>
                                </w:rPr>
                                <w:t>Why  Collected</w:t>
                              </w:r>
                              <w:proofErr w:type="gramEnd"/>
                              <w:r>
                                <w:rPr>
                                  <w:rFonts w:ascii="Arial" w:hAnsi="Arial" w:cstheme="minorBidi"/>
                                  <w:i/>
                                  <w:iCs/>
                                  <w:color w:val="000000" w:themeColor="text1"/>
                                  <w:kern w:val="24"/>
                                </w:rPr>
                                <w:t xml:space="preserve">? </w:t>
                              </w:r>
                              <w:r>
                                <w:rPr>
                                  <w:rFonts w:ascii="Arial" w:hAnsi="Arial" w:cstheme="minorBidi"/>
                                  <w:i/>
                                  <w:iCs/>
                                  <w:color w:val="0070C0"/>
                                  <w:kern w:val="24"/>
                                </w:rPr>
                                <w:t>(Y/N)</w:t>
                              </w:r>
                            </w:p>
                          </w:txbxContent>
                        </wps:txbx>
                        <wps:bodyPr wrap="square" lIns="0" tIns="0" rIns="0" bIns="0">
                          <a:spAutoFit/>
                        </wps:bodyPr>
                      </wps:wsp>
                      <wps:wsp>
                        <wps:cNvPr id="55" name="Straight Arrow Connector 55"/>
                        <wps:cNvCnPr/>
                        <wps:spPr>
                          <a:xfrm rot="5400000">
                            <a:off x="5993804" y="5155604"/>
                            <a:ext cx="203200" cy="119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11" o:spid="_x0000_s1026" style="width:6in;height:560.25pt;mso-position-horizontal-relative:char;mso-position-vertical-relative:line" coordorigin=",762" coordsize="68580,8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29" o:spid="_x0000_s1027" type="#_x0000_t176" style="position:absolute;left:12954;top:14224;width:17526;height:304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mEMQA&#10;AADbAAAADwAAAGRycy9kb3ducmV2LnhtbESPQWuDQBCF74X+h2UKvdW1KaTGuIoITQs91QRCboM7&#10;UYk7K+4msf++WwjkNsN78743WTGbQVxocr1lBa9RDIK4sbrnVsFu+/GSgHAeWeNgmRT8koMif3zI&#10;MNX2yj90qX0rQgi7FBV03o+plK7pyKCL7EgctKOdDPqwTq3UE15DuBnkIo6X0mDPgdDhSFVHzak+&#10;m8BFG+/H9zrRn25Tzt9Lf6jeVko9P83lGoSn2d/Nt+svHeov4P+XMI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m5hDEAAAA2wAAAA8AAAAAAAAAAAAAAAAAmAIAAGRycy9k&#10;b3ducmV2LnhtbFBLBQYAAAAABAAEAPUAAACJAwAAAAA=&#10;" fillcolor="#7f7f7f [1612]" strokecolor="black [3213]">
                  <v:textbox>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Inpatient/Initial Screen</w:t>
                        </w:r>
                      </w:p>
                    </w:txbxContent>
                  </v:textbox>
                </v:shape>
                <v:shapetype id="_x0000_t202" coordsize="21600,21600" o:spt="202" path="m,l,21600r21600,l21600,xe">
                  <v:stroke joinstyle="miter"/>
                  <v:path gradientshapeok="t" o:connecttype="rect"/>
                </v:shapetype>
                <v:shape id="Text Box 20" o:spid="_x0000_s1028" type="#_x0000_t202" style="position:absolute;left:24384;top:20320;width:9906;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OwL8IA&#10;AADbAAAADwAAAGRycy9kb3ducmV2LnhtbERPTWvCQBC9C/0Pywi96UaLUmJWkWJLD7agVbwO2Uk2&#10;mJ0N2U1M/71bKHibx/ucbDPYWvTU+sqxgtk0AUGcO11xqeD08z55BeEDssbaMSn4JQ+b9dMow1S7&#10;Gx+oP4ZSxBD2KSowITSplD43ZNFPXUMcucK1FkOEbSl1i7cYbms5T5KltFhxbDDY0Juh/HrsrIKP&#10;6/e+3yfdTp7KossXF81n86XU83jYrkAEGsJD/O/+1HH+C/z9E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U7AvwgAAANsAAAAPAAAAAAAAAAAAAAAAAJgCAABkcnMvZG93&#10;bnJldi54bWxQSwUGAAAAAAQABAD1AAAAhwMAAAAA&#10;" filled="f" strokecolor="black [3213]">
                  <v:textbox style="mso-fit-shape-to-text:t">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Not Pass</w:t>
                        </w:r>
                      </w:p>
                      <w:p w:rsidR="007514AF" w:rsidRDefault="007514AF" w:rsidP="007514AF">
                        <w:pPr>
                          <w:pStyle w:val="NormalWeb"/>
                          <w:spacing w:before="0" w:beforeAutospacing="0" w:after="0" w:afterAutospacing="0"/>
                          <w:jc w:val="center"/>
                        </w:pPr>
                        <w:r>
                          <w:rPr>
                            <w:rFonts w:ascii="Arial" w:hAnsi="Arial" w:cstheme="minorBidi"/>
                            <w:color w:val="0070C0"/>
                            <w:kern w:val="24"/>
                          </w:rPr>
                          <w:t>Aggr ___% Indiv ___%</w:t>
                        </w:r>
                      </w:p>
                    </w:txbxContent>
                  </v:textbox>
                </v:shape>
                <v:shape id="Text Box 20" o:spid="_x0000_s1029" type="#_x0000_t202" style="position:absolute;left:12954;top:20320;width:10096;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ooW8IA&#10;AADbAAAADwAAAGRycy9kb3ducmV2LnhtbERPTWvCQBC9C/0Pywi96UapUmJWkWJLD7agVbwO2Uk2&#10;mJ0N2U1M/71bKHibx/ucbDPYWvTU+sqxgtk0AUGcO11xqeD08z55BeEDssbaMSn4JQ+b9dMow1S7&#10;Gx+oP4ZSxBD2KSowITSplD43ZNFPXUMcucK1FkOEbSl1i7cYbms5T5KltFhxbDDY0Juh/HrsrIKP&#10;6/e+3yfdTp7KossXF81n86XU83jYrkAEGsJD/O/+1HH+C/z9E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uihbwgAAANsAAAAPAAAAAAAAAAAAAAAAAJgCAABkcnMvZG93&#10;bnJldi54bWxQSwUGAAAAAAQABAD1AAAAhwMAAAAA&#10;" filled="f" strokecolor="black [3213]">
                  <v:textbox style="mso-fit-shape-to-text:t">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Pass</w:t>
                        </w:r>
                      </w:p>
                      <w:p w:rsidR="007514AF" w:rsidRDefault="007514AF" w:rsidP="007514AF">
                        <w:pPr>
                          <w:pStyle w:val="NormalWeb"/>
                          <w:spacing w:before="0" w:beforeAutospacing="0" w:after="0" w:afterAutospacing="0"/>
                          <w:jc w:val="center"/>
                        </w:pPr>
                        <w:r>
                          <w:rPr>
                            <w:rFonts w:ascii="Arial" w:hAnsi="Arial" w:cstheme="minorBidi"/>
                            <w:color w:val="0070C0"/>
                            <w:kern w:val="24"/>
                          </w:rPr>
                          <w:t>Aggr ___% Indiv ___%</w:t>
                        </w:r>
                      </w:p>
                    </w:txbxContent>
                  </v:textbox>
                </v:shape>
                <v:shape id="Text Box 20" o:spid="_x0000_s1030" type="#_x0000_t202" style="position:absolute;left:1524;top:20338;width:10477;height:8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NwMAA&#10;AADbAAAADwAAAGRycy9kb3ducmV2LnhtbERPS4vCMBC+C/sfwizsTVMFRapRRHZlDyr4wuvQjE2x&#10;mZQmrfXfG2Fhb/PxPWe+7GwpWqp94VjBcJCAIM6cLjhXcD799KcgfEDWWDomBU/ysFx89OaYavfg&#10;A7XHkIsYwj5FBSaEKpXSZ4Ys+oGriCN3c7XFEGGdS13jI4bbUo6SZCItFhwbDFa0NpTdj41VsLnv&#10;t+02ab7lOb812fiq+WJ2Sn19dqsZiEBd+Bf/uX91nD+G9y/x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NwMAAAADbAAAADwAAAAAAAAAAAAAAAACYAgAAZHJzL2Rvd25y&#10;ZXYueG1sUEsFBgAAAAAEAAQA9QAAAIUDAAAAAA==&#10;" filled="f" strokecolor="black [3213]">
                  <v:textbox style="mso-fit-shape-to-text:t">
                    <w:txbxContent>
                      <w:p w:rsidR="007514AF" w:rsidRDefault="007514AF" w:rsidP="007514AF">
                        <w:pPr>
                          <w:pStyle w:val="NormalWeb"/>
                          <w:spacing w:before="144" w:beforeAutospacing="0" w:after="0" w:afterAutospacing="0"/>
                          <w:jc w:val="center"/>
                        </w:pPr>
                        <w:r>
                          <w:rPr>
                            <w:rFonts w:ascii="Arial" w:hAnsi="Arial" w:cstheme="minorBidi"/>
                            <w:b/>
                            <w:bCs/>
                            <w:color w:val="000000" w:themeColor="text1"/>
                            <w:kern w:val="24"/>
                          </w:rPr>
                          <w:t>Not Screened</w:t>
                        </w:r>
                      </w:p>
                      <w:p w:rsidR="007514AF" w:rsidRDefault="007514AF" w:rsidP="007514AF">
                        <w:pPr>
                          <w:pStyle w:val="NormalWeb"/>
                          <w:spacing w:before="0" w:beforeAutospacing="0" w:after="0" w:afterAutospacing="0"/>
                          <w:jc w:val="center"/>
                        </w:pPr>
                        <w:r>
                          <w:rPr>
                            <w:rFonts w:ascii="Arial" w:hAnsi="Arial" w:cstheme="minorBidi"/>
                            <w:color w:val="0070C0"/>
                            <w:kern w:val="24"/>
                          </w:rPr>
                          <w:t>Aggr ___% Indiv___%</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6" o:spid="_x0000_s1031" type="#_x0000_t88" style="position:absolute;left:17621;top:8033;width:3048;height:2152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ZpAsEA&#10;AADbAAAADwAAAGRycy9kb3ducmV2LnhtbERPTWsCMRC9C/0PYQre3KwerGyNIi2iFnpwWwrehs2Y&#10;LG4mSxJ1+++bQqG3ebzPWa4H14kbhdh6VjAtShDEjdctGwWfH9vJAkRMyBo7z6TgmyKsVw+jJVba&#10;3/lItzoZkUM4VqjAptRXUsbGksNY+J44c2cfHKYMg5E64D2Hu07OynIuHbacGyz29GKpudRXp+BU&#10;T4N9O2CyX8btg3l9Kt93Qanx47B5BpFoSP/iP/de5/lz+P0lHy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2aQLBAAAA2wAAAA8AAAAAAAAAAAAAAAAAmAIAAGRycy9kb3du&#10;cmV2LnhtbFBLBQYAAAAABAAEAPUAAACGAwAAAAA=&#10;" adj="255" strokecolor="black [3213]" strokeweight="1.25pt">
                  <v:textbox>
                    <w:txbxContent>
                      <w:p w:rsidR="007514AF" w:rsidRDefault="007514AF" w:rsidP="007514AF"/>
                    </w:txbxContent>
                  </v:textbox>
                </v:shape>
                <v:shape id="Right Brace 17" o:spid="_x0000_s1032" type="#_x0000_t88" style="position:absolute;left:47816;top:10223;width:3048;height:1714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6cxMAA&#10;AADbAAAADwAAAGRycy9kb3ducmV2LnhtbESPzQrCMBCE74LvEFbwpqketFSjiCAICuIPiLelWdti&#10;sylNtPXtjSB422Vm55udL1tTihfVrrCsYDSMQBCnVhecKbicN4MYhPPIGkvLpOBNDpaLbmeOibYN&#10;H+l18pkIIewSVJB7XyVSujQng25oK+Kg3W1t0Ie1zqSusQnhppTjKJpIgwUHQo4VrXNKH6enCZC4&#10;MdV1Hx/v2901cuX7cDu7g1L9XruagfDU+r/5d73Vof4Uvr+EAe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6cxMAAAADbAAAADwAAAAAAAAAAAAAAAACYAgAAZHJzL2Rvd25y&#10;ZXYueG1sUEsFBgAAAAAEAAQA9QAAAIUDAAAAAA==&#10;" adj="320" strokecolor="black [3213]" strokeweight="1.25pt">
                  <v:textbox>
                    <w:txbxContent>
                      <w:p w:rsidR="007514AF" w:rsidRDefault="007514AF" w:rsidP="007514AF"/>
                    </w:txbxContent>
                  </v:textbox>
                </v:shape>
                <v:shape id="Text Box 20" o:spid="_x0000_s1033" type="#_x0000_t202" style="position:absolute;left:35814;top:20320;width:9525;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ciXsQA&#10;AADbAAAADwAAAGRycy9kb3ducmV2LnhtbESPQWvCQBCF7wX/wzKCt7ppoUWiq5TSlh60YFR6HbJj&#10;NpidDdlNjP/eORR6m+G9ee+b1Wb0jRqoi3VgA0/zDBRxGWzNlYHj4fNxASomZItNYDJwowib9eRh&#10;hbkNV97TUKRKSQjHHA24lNpc61g68hjnoSUW7Rw6j0nWrtK2w6uE+0Y/Z9mr9lizNDhs6d1ReSl6&#10;b+Dr8rMdtln/oY/VuS9ffi2f3M6Y2XR8W4JKNKZ/89/1txV8gZVfZAC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3Il7EAAAA2wAAAA8AAAAAAAAAAAAAAAAAmAIAAGRycy9k&#10;b3ducmV2LnhtbFBLBQYAAAAABAAEAPUAAACJAwAAAAA=&#10;" filled="f" strokecolor="black [3213]">
                  <v:textbox style="mso-fit-shape-to-text:t">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Not Pass</w:t>
                        </w:r>
                      </w:p>
                      <w:p w:rsidR="007514AF" w:rsidRDefault="007514AF" w:rsidP="007514AF">
                        <w:pPr>
                          <w:pStyle w:val="NormalWeb"/>
                          <w:spacing w:before="0" w:beforeAutospacing="0" w:after="0" w:afterAutospacing="0"/>
                          <w:jc w:val="center"/>
                        </w:pPr>
                        <w:r>
                          <w:rPr>
                            <w:rFonts w:ascii="Arial" w:hAnsi="Arial" w:cstheme="minorBidi"/>
                            <w:color w:val="0070C0"/>
                            <w:kern w:val="24"/>
                          </w:rPr>
                          <w:t>Aggr ___% Indiv ___%</w:t>
                        </w:r>
                      </w:p>
                    </w:txbxContent>
                  </v:textbox>
                </v:shape>
                <v:shape id="Text Box 20" o:spid="_x0000_s1034" type="#_x0000_t202" style="position:absolute;left:46482;top:20320;width:9906;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uHxcIA&#10;AADbAAAADwAAAGRycy9kb3ducmV2LnhtbERPTWvCQBC9C/0Pywi96UahYmNWkWJLD7agVbwO2Uk2&#10;mJ0N2U1M/71bKHibx/ucbDPYWvTU+sqxgtk0AUGcO11xqeD08z5ZgvABWWPtmBT8kofN+mmUYard&#10;jQ/UH0MpYgj7FBWYEJpUSp8bsuinriGOXOFaiyHCtpS6xVsMt7WcJ8lCWqw4Nhhs6M1Qfj12VsHH&#10;9Xvf75NuJ09l0eUvF81n86XU83jYrkAEGsJD/O/+1HH+K/z9E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u4fFwgAAANsAAAAPAAAAAAAAAAAAAAAAAJgCAABkcnMvZG93&#10;bnJldi54bWxQSwUGAAAAAAQABAD1AAAAhwMAAAAA&#10;" filled="f" strokecolor="black [3213]">
                  <v:textbox style="mso-fit-shape-to-text:t">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Pass</w:t>
                        </w:r>
                      </w:p>
                      <w:p w:rsidR="007514AF" w:rsidRDefault="007514AF" w:rsidP="007514AF">
                        <w:pPr>
                          <w:pStyle w:val="NormalWeb"/>
                          <w:spacing w:before="0" w:beforeAutospacing="0" w:after="0" w:afterAutospacing="0"/>
                          <w:jc w:val="center"/>
                        </w:pPr>
                        <w:r>
                          <w:rPr>
                            <w:rFonts w:ascii="Arial" w:hAnsi="Arial" w:cstheme="minorBidi"/>
                            <w:color w:val="0070C0"/>
                            <w:kern w:val="24"/>
                          </w:rPr>
                          <w:t>Aggr ___% Indiv ___%</w:t>
                        </w:r>
                      </w:p>
                    </w:txbxContent>
                  </v:textbox>
                </v:shape>
                <v:shape id="Text Box 20" o:spid="_x0000_s1035" type="#_x0000_t202" style="position:absolute;left:57150;top:20320;width:9906;height:8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3k5b8A&#10;AADbAAAADwAAAGRycy9kb3ducmV2LnhtbERPTYvCMBC9L/gfwgje1lRBWapRRFQ8qLCui9ehGZti&#10;MylNWuu/NwfB4+N9z5edLUVLtS8cKxgNExDEmdMF5wouf9vvHxA+IGssHZOCJ3lYLnpfc0y1e/Av&#10;teeQixjCPkUFJoQqldJnhiz6oauII3dztcUQYZ1LXeMjhttSjpNkKi0WHBsMVrQ2lN3PjVWwu58O&#10;7SFpNvKS35psctX8b45KDfrdagYiUBc+4rd7rxWM4/r4Jf4A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7eTlvwAAANsAAAAPAAAAAAAAAAAAAAAAAJgCAABkcnMvZG93bnJl&#10;di54bWxQSwUGAAAAAAQABAD1AAAAhAMAAAAA&#10;" filled="f" strokecolor="black [3213]">
                  <v:textbox style="mso-fit-shape-to-text:t">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 xml:space="preserve">Not </w:t>
                        </w:r>
                      </w:p>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Screened</w:t>
                        </w:r>
                      </w:p>
                      <w:p w:rsidR="007514AF" w:rsidRDefault="007514AF" w:rsidP="007514AF">
                        <w:pPr>
                          <w:pStyle w:val="NormalWeb"/>
                          <w:spacing w:before="0" w:beforeAutospacing="0" w:after="0" w:afterAutospacing="0"/>
                          <w:jc w:val="center"/>
                        </w:pPr>
                        <w:r>
                          <w:rPr>
                            <w:rFonts w:ascii="Arial" w:hAnsi="Arial" w:cstheme="minorBidi"/>
                            <w:color w:val="0070C0"/>
                            <w:kern w:val="24"/>
                          </w:rPr>
                          <w:t>Aggr ___% Indiv ___%</w:t>
                        </w:r>
                      </w:p>
                    </w:txbxContent>
                  </v:textbox>
                </v:shape>
                <v:shape id="AutoShape 129" o:spid="_x0000_s1036" type="#_x0000_t176" style="position:absolute;left:22098;top:6096;width:26670;height:508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Qp4MMA&#10;AADbAAAADwAAAGRycy9kb3ducmV2LnhtbESPzWrDMBCE74W+g9hCb41sU0JwooQktOAe89OS42Jt&#10;JBNrJSw1cd++KhRyHGbmG2axGl0vrjTEzrOCclKAIG697tgoOB7eX2YgYkLW2HsmBT8UYbV8fFhg&#10;rf2Nd3TdJyMyhGONCmxKoZYytpYcxokPxNk7+8FhynIwUg94y3DXy6ooptJhx3nBYqCtpfay/3YK&#10;Ns2srD7N+HVst6HpzNvH6dUGpZ6fxvUcRKIx3cP/7UYrqEr4+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Qp4MMAAADbAAAADwAAAAAAAAAAAAAAAACYAgAAZHJzL2Rv&#10;d25yZXYueG1sUEsFBgAAAAAEAAQA9QAAAIgDAAAAAA==&#10;" fillcolor="#0070c0" strokecolor="black [3213]">
                  <v:textbox>
                    <w:txbxContent>
                      <w:p w:rsidR="007514AF" w:rsidRDefault="007514AF" w:rsidP="007514AF">
                        <w:pPr>
                          <w:pStyle w:val="ListParagraph"/>
                          <w:numPr>
                            <w:ilvl w:val="0"/>
                            <w:numId w:val="30"/>
                          </w:numPr>
                          <w:contextualSpacing/>
                          <w:jc w:val="center"/>
                          <w:rPr>
                            <w:sz w:val="28"/>
                          </w:rPr>
                        </w:pPr>
                        <w:r>
                          <w:rPr>
                            <w:rFonts w:ascii="Arial" w:hAnsi="Arial" w:cstheme="minorBidi"/>
                            <w:b/>
                            <w:bCs/>
                            <w:color w:val="FFFFFF" w:themeColor="background1"/>
                            <w:kern w:val="24"/>
                            <w:sz w:val="28"/>
                            <w:szCs w:val="28"/>
                          </w:rPr>
                          <w:t>Newborn Hearing Screening</w:t>
                        </w:r>
                      </w:p>
                    </w:txbxContent>
                  </v:textbox>
                </v:shape>
                <v:shape id="AutoShape 129" o:spid="_x0000_s1037" type="#_x0000_t176" style="position:absolute;left:38100;top:14224;width:18288;height:304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osrcIA&#10;AADbAAAADwAAAGRycy9kb3ducmV2LnhtbESPS4vCMBSF98L8h3AH3Gk6FXzUpiLCOIIrqyDuLs2d&#10;tkxzU5qonX9vBMHl4Tw+TrrqTSNu1LnasoKvcQSCuLC65lLB6fg9moNwHlljY5kU/JODVfYxSDHR&#10;9s4HuuW+FGGEXYIKKu/bREpXVGTQjW1LHLxf2xn0QXal1B3ew7hpZBxFU2mw5kCosKVNRcVffjWB&#10;izY6t7N8rn/cdt3vp/6ymSyUGn726yUIT71/h1/tnVYQx/D8En6Az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iytwgAAANsAAAAPAAAAAAAAAAAAAAAAAJgCAABkcnMvZG93&#10;bnJldi54bWxQSwUGAAAAAAQABAD1AAAAhwMAAAAA&#10;" fillcolor="#7f7f7f [1612]" strokecolor="black [3213]">
                  <v:textbox>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Outpatient/Rescreen</w:t>
                        </w:r>
                      </w:p>
                    </w:txbxContent>
                  </v:textbox>
                </v:shape>
                <v:shape id="Text Box 20" o:spid="_x0000_s1038" type="#_x0000_t202" style="position:absolute;left:58674;top:14478;width:7620;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4l0MQA&#10;AADbAAAADwAAAGRycy9kb3ducmV2LnhtbESPT2vCQBTE70K/w/IK3nRTFdHUVdqCaHvzD3p9Zl+z&#10;abNvQ3ZN0n76bkHwOMzMb5jFqrOlaKj2hWMFT8MEBHHmdMG5guNhPZiB8AFZY+mYFPyQh9XyobfA&#10;VLuWd9TsQy4ihH2KCkwIVSqlzwxZ9ENXEUfv09UWQ5R1LnWNbYTbUo6SZCotFhwXDFb0Zij73l+t&#10;Ajc5zdvNh1wb3RT+3Z2/wuX1V6n+Y/fyDCJQF+7hW3urFYzG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JdDEAAAA2wAAAA8AAAAAAAAAAAAAAAAAmAIAAGRycy9k&#10;b3ducmV2LnhtbFBLBQYAAAAABAAEAPUAAACJAwAAAAA=&#10;" fillcolor="#d8d8d8 [2732]" strokecolor="black [3213]">
                  <v:textbox style="mso-fit-shape-to-text:t">
                    <w:txbxContent>
                      <w:p w:rsidR="007514AF" w:rsidRDefault="007514AF" w:rsidP="007514AF">
                        <w:pPr>
                          <w:pStyle w:val="NormalWeb"/>
                          <w:spacing w:before="144" w:beforeAutospacing="0" w:after="0" w:afterAutospacing="0"/>
                          <w:jc w:val="center"/>
                        </w:pPr>
                        <w:r>
                          <w:rPr>
                            <w:rFonts w:ascii="Arial" w:hAnsi="Arial" w:cstheme="minorBidi"/>
                            <w:i/>
                            <w:iCs/>
                            <w:color w:val="000000" w:themeColor="text1"/>
                            <w:kern w:val="24"/>
                          </w:rPr>
                          <w:t>No Data</w:t>
                        </w:r>
                      </w:p>
                    </w:txbxContent>
                  </v:textbox>
                </v:shape>
                <v:shapetype id="_x0000_t32" coordsize="21600,21600" o:spt="32" o:oned="t" path="m,l21600,21600e" filled="f">
                  <v:path arrowok="t" fillok="f" o:connecttype="none"/>
                  <o:lock v:ext="edit" shapetype="t"/>
                </v:shapetype>
                <v:shape id="Straight Arrow Connector 24" o:spid="_x0000_s1039" type="#_x0000_t32" style="position:absolute;left:56388;top:15748;width:2274;height: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rSEsEAAADbAAAADwAAAGRycy9kb3ducmV2LnhtbESPQWvCQBSE70L/w/IKvemmidiSukqp&#10;FcSbUXp+ZF+TkOzbsLvG+O9dQfA4zMw3zHI9mk4M5HxjWcH7LAFBXFrdcKXgdNxOP0H4gKyxs0wK&#10;ruRhvXqZLDHX9sIHGopQiQhhn6OCOoQ+l9KXNRn0M9sTR+/fOoMhSldJ7fAS4aaTaZIspMGG40KN&#10;Pf3UVLbF2ShoOAucbrIt7X9b91H9tYPNTkq9vY7fXyACjeEZfrR3WkE6h/uX+APk6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CtISwQAAANsAAAAPAAAAAAAAAAAAAAAA&#10;AKECAABkcnMvZG93bnJldi54bWxQSwUGAAAAAAQABAD5AAAAjwMAAAAA&#10;" strokecolor="black [3213]">
                  <v:stroke endarrow="open"/>
                </v:shape>
                <v:shape id="TextBox 27" o:spid="_x0000_s1040" type="#_x0000_t202" style="position:absolute;top:762;width:68580;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OHcEA&#10;AADbAAAADwAAAGRycy9kb3ducmV2LnhtbESPQWvCQBSE74X+h+UVvNWNgiLRVaS24MGLNt4f2Wc2&#10;NPs2ZJ8m/ntXEHocZuYbZrUZfKNu1MU6sIHJOANFXAZbc2Wg+P35XICKgmyxCUwG7hRhs35/W2Fu&#10;Q89Hup2kUgnCMUcDTqTNtY6lI49xHFri5F1C51GS7CptO+wT3Dd6mmVz7bHmtOCwpS9H5d/p6g2I&#10;2O3kXnz7uD8Ph13vsnKGhTGjj2G7BCU0yH/41d5bA9MZPL+kH6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YDh3BAAAA2wAAAA8AAAAAAAAAAAAAAAAAmAIAAGRycy9kb3du&#10;cmV2LnhtbFBLBQYAAAAABAAEAPUAAACGAwAAAAA=&#10;" filled="f" stroked="f">
                  <v:textbox style="mso-fit-shape-to-text:t">
                    <w:txbxContent>
                      <w:p w:rsidR="007514AF" w:rsidRDefault="007514AF" w:rsidP="007514AF">
                        <w:pPr>
                          <w:pStyle w:val="NormalWeb"/>
                          <w:spacing w:before="0" w:beforeAutospacing="0" w:after="0" w:afterAutospacing="0"/>
                          <w:jc w:val="center"/>
                        </w:pPr>
                        <w:r>
                          <w:rPr>
                            <w:rFonts w:ascii="Arial" w:hAnsi="Arial" w:cs="Arial"/>
                            <w:b/>
                            <w:bCs/>
                            <w:color w:val="000000" w:themeColor="text1"/>
                            <w:kern w:val="24"/>
                            <w:sz w:val="36"/>
                            <w:szCs w:val="36"/>
                          </w:rPr>
                          <w:t>Appendix B: Sample EHDI Data Summary</w:t>
                        </w:r>
                      </w:p>
                    </w:txbxContent>
                  </v:textbox>
                </v:shape>
                <v:shape id="Straight Arrow Connector 26" o:spid="_x0000_s1041" type="#_x0000_t32" style="position:absolute;left:10667;top:15748;width:2287;height:15;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zjscQAAADbAAAADwAAAGRycy9kb3ducmV2LnhtbESPQWvCQBSE70L/w/IKvemmIYhE15CU&#10;pkihiLZ6fmSfSTD7NmS3Mf333ULB4zAz3zCbbDKdGGlwrWUFz4sIBHFldcu1gq/Pcr4C4Tyyxs4y&#10;KfghB9n2YbbBVNsbH2g8+loECLsUFTTe96mUrmrIoFvYnjh4FzsY9EEOtdQD3gLcdDKOoqU02HJY&#10;aLCnl4aq6/HbKKBivyvexnN5OeX0fohfk4/SJko9PU75GoSnyd/D/+2dVhAv4e9L+AF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POOxxAAAANsAAAAPAAAAAAAAAAAA&#10;AAAAAKECAABkcnMvZG93bnJldi54bWxQSwUGAAAAAAQABAD5AAAAkgMAAAAA&#10;" strokecolor="black [3213]">
                  <v:stroke endarrow="open"/>
                </v:shape>
                <v:shape id="AutoShape 129" o:spid="_x0000_s1042" type="#_x0000_t176" style="position:absolute;left:27432;top:36576;width:14478;height:381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EUD8MA&#10;AADbAAAADwAAAGRycy9kb3ducmV2LnhtbESPzWrDMBCE74W8g9hCb40cU9rgRglNSME95pceF2sj&#10;mVgrYSmJ+/ZVIdDjMDPfMLPF4DpxpT62nhVMxgUI4sbrlo2C/e7zeQoiJmSNnWdS8EMRFvPRwwwr&#10;7W+8oes2GZEhHCtUYFMKlZSxseQwjn0gzt7J9w5Tlr2RusdbhrtOlkXxKh22nBcsBlpZas7bi1Ow&#10;rKeT8mCG475Zhbo166/vFxuUenocPt5BJBrSf/jerrWC8g3+vuQf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EUD8MAAADbAAAADwAAAAAAAAAAAAAAAACYAgAAZHJzL2Rv&#10;d25yZXYueG1sUEsFBgAAAAAEAAQA9QAAAIgDAAAAAA==&#10;" fillcolor="#0070c0" strokecolor="black [3213]">
                  <v:textbox>
                    <w:txbxContent>
                      <w:p w:rsidR="007514AF" w:rsidRDefault="007514AF" w:rsidP="007514AF">
                        <w:pPr>
                          <w:pStyle w:val="NormalWeb"/>
                          <w:spacing w:before="0" w:beforeAutospacing="0" w:after="0" w:afterAutospacing="0"/>
                          <w:jc w:val="center"/>
                        </w:pPr>
                        <w:r>
                          <w:rPr>
                            <w:rFonts w:ascii="Arial" w:hAnsi="Arial" w:cstheme="minorBidi"/>
                            <w:b/>
                            <w:bCs/>
                            <w:color w:val="FFFFFF" w:themeColor="background1"/>
                            <w:kern w:val="24"/>
                            <w:sz w:val="28"/>
                            <w:szCs w:val="28"/>
                          </w:rPr>
                          <w:t>2. Audiology</w:t>
                        </w:r>
                      </w:p>
                    </w:txbxContent>
                  </v:textbox>
                </v:shape>
                <v:shape id="Text Box 20" o:spid="_x0000_s1043" type="#_x0000_t202" style="position:absolute;left:32004;top:44196;width:20574;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vo478A&#10;AADbAAAADwAAAGRycy9kb3ducmV2LnhtbERPTYvCMBC9L/gfwgje1lRBWapRRFQ8qLCui9ehGZti&#10;MylNWuu/NwfB4+N9z5edLUVLtS8cKxgNExDEmdMF5wouf9vvHxA+IGssHZOCJ3lYLnpfc0y1e/Av&#10;teeQixjCPkUFJoQqldJnhiz6oauII3dztcUQYZ1LXeMjhttSjpNkKi0WHBsMVrQ2lN3PjVWwu58O&#10;7SFpNvKS35psctX8b45KDfrdagYiUBc+4rd7rxWM49j4Jf4A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m+jjvwAAANsAAAAPAAAAAAAAAAAAAAAAAJgCAABkcnMvZG93bnJl&#10;di54bWxQSwUGAAAAAAQABAD1AAAAhAMAAAAA&#10;" filled="f" strokecolor="black [3213]">
                  <v:textbox style="mso-fit-shape-to-text:t">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Diagnosed Hearing Loss</w:t>
                        </w:r>
                      </w:p>
                      <w:p w:rsidR="007514AF" w:rsidRDefault="007514AF" w:rsidP="007514AF">
                        <w:pPr>
                          <w:pStyle w:val="NormalWeb"/>
                          <w:spacing w:before="0" w:beforeAutospacing="0" w:after="0" w:afterAutospacing="0"/>
                          <w:jc w:val="center"/>
                        </w:pPr>
                        <w:r>
                          <w:rPr>
                            <w:rFonts w:ascii="Arial" w:hAnsi="Arial" w:cstheme="minorBidi"/>
                            <w:color w:val="0070C0"/>
                            <w:kern w:val="24"/>
                          </w:rPr>
                          <w:t>Aggr ___%</w:t>
                        </w:r>
                      </w:p>
                      <w:p w:rsidR="007514AF" w:rsidRDefault="007514AF" w:rsidP="007514AF">
                        <w:pPr>
                          <w:pStyle w:val="NormalWeb"/>
                          <w:spacing w:before="0" w:beforeAutospacing="0" w:after="0" w:afterAutospacing="0"/>
                          <w:jc w:val="center"/>
                        </w:pPr>
                        <w:r>
                          <w:rPr>
                            <w:rFonts w:ascii="Arial" w:hAnsi="Arial" w:cstheme="minorBidi"/>
                            <w:color w:val="0070C0"/>
                            <w:kern w:val="24"/>
                          </w:rPr>
                          <w:t xml:space="preserve"> Indiv ___% </w:t>
                        </w:r>
                      </w:p>
                    </w:txbxContent>
                  </v:textbox>
                </v:shape>
                <v:shape id="Text Box 20" o:spid="_x0000_s1044" type="#_x0000_t202" style="position:absolute;left:16002;top:44196;width:14287;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NeMMA&#10;AADbAAAADwAAAGRycy9kb3ducmV2LnhtbESPQWvCQBSE74L/YXmCt7qpYGmjqxRR8aBCrcXrI/vM&#10;BrNvQ3YT47/vCoLHYWa+YWaLzpaipdoXjhW8jxIQxJnTBecKTr/rt08QPiBrLB2Tgjt5WMz7vRmm&#10;2t34h9pjyEWEsE9RgQmhSqX0mSGLfuQq4uhdXG0xRFnnUtd4i3BbynGSfEiLBccFgxUtDWXXY2MV&#10;bK6HXbtLmpU85Zcmm5w1/5m9UsNB9z0FEagLr/CzvdUKxl/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NeMMAAADbAAAADwAAAAAAAAAAAAAAAACYAgAAZHJzL2Rv&#10;d25yZXYueG1sUEsFBgAAAAAEAAQA9QAAAIgDAAAAAA==&#10;" filled="f" strokecolor="black [3213]">
                  <v:textbox style="mso-fit-shape-to-text:t">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No Hearing Loss</w:t>
                        </w:r>
                      </w:p>
                      <w:p w:rsidR="007514AF" w:rsidRDefault="007514AF" w:rsidP="007514AF">
                        <w:pPr>
                          <w:pStyle w:val="NormalWeb"/>
                          <w:spacing w:before="0" w:beforeAutospacing="0" w:after="0" w:afterAutospacing="0"/>
                          <w:jc w:val="center"/>
                        </w:pPr>
                        <w:r>
                          <w:rPr>
                            <w:rFonts w:ascii="Arial" w:hAnsi="Arial" w:cstheme="minorBidi"/>
                            <w:color w:val="0070C0"/>
                            <w:kern w:val="24"/>
                          </w:rPr>
                          <w:t>Aggr ___%</w:t>
                        </w:r>
                      </w:p>
                      <w:p w:rsidR="007514AF" w:rsidRDefault="007514AF" w:rsidP="007514AF">
                        <w:pPr>
                          <w:pStyle w:val="NormalWeb"/>
                          <w:spacing w:before="0" w:beforeAutospacing="0" w:after="0" w:afterAutospacing="0"/>
                          <w:jc w:val="center"/>
                        </w:pPr>
                        <w:r>
                          <w:rPr>
                            <w:rFonts w:ascii="Arial" w:hAnsi="Arial" w:cstheme="minorBidi"/>
                            <w:color w:val="0070C0"/>
                            <w:kern w:val="24"/>
                          </w:rPr>
                          <w:t xml:space="preserve"> Indiv ___%</w:t>
                        </w:r>
                      </w:p>
                    </w:txbxContent>
                  </v:textbox>
                </v:shape>
                <v:shape id="Text Box 20" o:spid="_x0000_s1045" type="#_x0000_t202" style="position:absolute;left:3810;top:44196;width:10287;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RyOMAA&#10;AADbAAAADwAAAGRycy9kb3ducmV2LnhtbERPy4rCMBTdC/5DuII7TR1xkGoUEUdcOAO+cHtprk2x&#10;uSlNWuvfTxYDszyc93Ld2VK0VPvCsYLJOAFBnDldcK7gevkazUH4gKyxdEwK3uRhver3lphq9+IT&#10;teeQixjCPkUFJoQqldJnhiz6sauII/dwtcUQYZ1LXeMrhttSfiTJp7RYcGwwWNHWUPY8N1bB/vlz&#10;bI9Js5PX/NFks7vmm/lWajjoNgsQgbrwL/5zH7SCaVwfv8QfI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DRyOMAAAADbAAAADwAAAAAAAAAAAAAAAACYAgAAZHJzL2Rvd25y&#10;ZXYueG1sUEsFBgAAAAAEAAQA9QAAAIUDAAAAAA==&#10;" filled="f" strokecolor="black [3213]">
                  <v:textbox style="mso-fit-shape-to-text:t">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Not Tested</w:t>
                        </w:r>
                      </w:p>
                      <w:p w:rsidR="007514AF" w:rsidRDefault="007514AF" w:rsidP="007514AF">
                        <w:pPr>
                          <w:pStyle w:val="NormalWeb"/>
                          <w:spacing w:before="0" w:beforeAutospacing="0" w:after="0" w:afterAutospacing="0"/>
                          <w:jc w:val="center"/>
                        </w:pPr>
                        <w:r>
                          <w:rPr>
                            <w:rFonts w:ascii="Arial" w:hAnsi="Arial" w:cstheme="minorBidi"/>
                            <w:color w:val="0070C0"/>
                            <w:kern w:val="24"/>
                          </w:rPr>
                          <w:t>Aggr ___%</w:t>
                        </w:r>
                      </w:p>
                      <w:p w:rsidR="007514AF" w:rsidRDefault="007514AF" w:rsidP="007514AF">
                        <w:pPr>
                          <w:pStyle w:val="NormalWeb"/>
                          <w:spacing w:before="0" w:beforeAutospacing="0" w:after="0" w:afterAutospacing="0"/>
                          <w:jc w:val="center"/>
                        </w:pPr>
                        <w:r>
                          <w:rPr>
                            <w:rFonts w:ascii="Arial" w:hAnsi="Arial" w:cstheme="minorBidi"/>
                            <w:color w:val="0070C0"/>
                            <w:kern w:val="24"/>
                          </w:rPr>
                          <w:t xml:space="preserve"> Indiv ___%</w:t>
                        </w:r>
                      </w:p>
                    </w:txbxContent>
                  </v:textbox>
                </v:shape>
                <v:shape id="Text Box 20" o:spid="_x0000_s1046" type="#_x0000_t202" style="position:absolute;left:54102;top:44196;width:10858;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jXo8QA&#10;AADbAAAADwAAAGRycy9kb3ducmV2LnhtbESPT4vCMBTE7wt+h/CEvWmqi7JUo4i4iwddWP/g9dE8&#10;m2LzUpq01m9vhIU9DjPzG2a+7GwpWqp94VjBaJiAIM6cLjhXcDp+DT5B+ICssXRMCh7kYbnovc0x&#10;1e7Ov9QeQi4ihH2KCkwIVSqlzwxZ9ENXEUfv6mqLIco6l7rGe4TbUo6TZCotFhwXDFa0NpTdDo1V&#10;8H372bW7pNnIU35tsslF89nslXrvd6sZiEBd+A//tbdawccIXl/i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416PEAAAA2wAAAA8AAAAAAAAAAAAAAAAAmAIAAGRycy9k&#10;b3ducmV2LnhtbFBLBQYAAAAABAAEAPUAAACJAwAAAAA=&#10;" filled="f" strokecolor="black [3213]">
                  <v:textbox style="mso-fit-shape-to-text:t">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In Process</w:t>
                        </w:r>
                      </w:p>
                      <w:p w:rsidR="007514AF" w:rsidRDefault="007514AF" w:rsidP="007514AF">
                        <w:pPr>
                          <w:pStyle w:val="NormalWeb"/>
                          <w:spacing w:before="0" w:beforeAutospacing="0" w:after="0" w:afterAutospacing="0"/>
                          <w:jc w:val="center"/>
                        </w:pPr>
                        <w:r>
                          <w:rPr>
                            <w:rFonts w:ascii="Arial" w:hAnsi="Arial" w:cstheme="minorBidi"/>
                            <w:color w:val="0070C0"/>
                            <w:kern w:val="24"/>
                          </w:rPr>
                          <w:t xml:space="preserve">Aggr ___% </w:t>
                        </w:r>
                      </w:p>
                      <w:p w:rsidR="007514AF" w:rsidRDefault="007514AF" w:rsidP="007514AF">
                        <w:pPr>
                          <w:pStyle w:val="NormalWeb"/>
                          <w:spacing w:before="0" w:beforeAutospacing="0" w:after="0" w:afterAutospacing="0"/>
                          <w:jc w:val="center"/>
                        </w:pPr>
                        <w:r>
                          <w:rPr>
                            <w:rFonts w:ascii="Arial" w:hAnsi="Arial" w:cstheme="minorBidi"/>
                            <w:color w:val="0070C0"/>
                            <w:kern w:val="24"/>
                          </w:rPr>
                          <w:t>Indiv ___%</w:t>
                        </w:r>
                      </w:p>
                    </w:txbxContent>
                  </v:textbox>
                </v:shape>
                <v:shape id="Right Brace 32" o:spid="_x0000_s1047" type="#_x0000_t88" style="position:absolute;left:33147;top:18669;width:3810;height:4724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Ck/MQA&#10;AADbAAAADwAAAGRycy9kb3ducmV2LnhtbESPQWvCQBSE74L/YXlCL6FumqLY1FW0IdSraQ8eH9nX&#10;JJh9G7JrkvbXdwsFj8PMfMNs95NpxUC9aywreFrGIIhLqxuuFHx+5I8bEM4ja2wtk4JvcrDfzWdb&#10;TLUd+UxD4SsRIOxSVFB736VSurImg25pO+LgfdneoA+yr6TucQxw08okjtfSYMNhocaO3moqr8XN&#10;KDi+TPIyZu+rzfHCESf5LeOfSKmHxXR4BeFp8vfwf/ukFTwn8Pcl/A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gpPzEAAAA2wAAAA8AAAAAAAAAAAAAAAAAmAIAAGRycy9k&#10;b3ducmV2LnhtbFBLBQYAAAAABAAEAPUAAACJAwAAAAA=&#10;" adj="145" strokecolor="black [3213]" strokeweight="1.75pt">
                  <v:textbox>
                    <w:txbxContent>
                      <w:p w:rsidR="007514AF" w:rsidRDefault="007514AF" w:rsidP="007514AF"/>
                    </w:txbxContent>
                  </v:textbox>
                </v:shape>
                <v:oval id="Text Box 20" o:spid="_x0000_s1048" style="position:absolute;left:49530;top:52578;width:16764;height:8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OjesUA&#10;AADbAAAADwAAAGRycy9kb3ducmV2LnhtbESP3WrCQBSE7wu+w3IE7+pGLUWiq4glIG0R/AFvD9lj&#10;Es2eTbPbZPv23ULBy2FmvmGW62Bq0VHrKssKJuMEBHFudcWFgvMpe56DcB5ZY22ZFPyQg/Vq8LTE&#10;VNueD9QdfSEihF2KCkrvm1RKl5dk0I1tQxy9q20N+ijbQuoW+wg3tZwmyas0WHFcKLGhbUn5/fht&#10;FBz2b5dsmn1d+fZSdP3nR9jb96DUaBg2CxCegn+E/9s7rWA2g7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A6N6xQAAANsAAAAPAAAAAAAAAAAAAAAAAJgCAABkcnMv&#10;ZG93bnJldi54bWxQSwUGAAAAAAQABAD1AAAAigMAAAAA&#10;" filled="f" strokecolor="black [3213]">
                  <v:stroke joinstyle="miter"/>
                  <v:textbox style="mso-fit-shape-to-text:t" inset="0,.72pt,0,.72pt">
                    <w:txbxContent>
                      <w:p w:rsidR="007514AF" w:rsidRDefault="007514AF" w:rsidP="007514AF">
                        <w:pPr>
                          <w:pStyle w:val="NormalWeb"/>
                          <w:spacing w:before="0" w:beforeAutospacing="0" w:after="0" w:afterAutospacing="0"/>
                          <w:jc w:val="center"/>
                        </w:pPr>
                        <w:r>
                          <w:rPr>
                            <w:rFonts w:ascii="Arial" w:hAnsi="Arial" w:cstheme="minorBidi"/>
                            <w:i/>
                            <w:iCs/>
                            <w:color w:val="000000" w:themeColor="text1"/>
                            <w:kern w:val="24"/>
                          </w:rPr>
                          <w:t xml:space="preserve">Date of Next Appointment Collected? </w:t>
                        </w:r>
                        <w:r>
                          <w:rPr>
                            <w:rFonts w:ascii="Arial" w:hAnsi="Arial" w:cstheme="minorBidi"/>
                            <w:i/>
                            <w:iCs/>
                            <w:color w:val="0070C0"/>
                            <w:kern w:val="24"/>
                          </w:rPr>
                          <w:t>(Y/N)</w:t>
                        </w:r>
                      </w:p>
                    </w:txbxContent>
                  </v:textbox>
                </v:oval>
                <v:oval id="Text Box 20" o:spid="_x0000_s1049" style="position:absolute;left:53340;top:30480;width:13716;height:7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6BscYA&#10;AADbAAAADwAAAGRycy9kb3ducmV2LnhtbESPQU8CMRSE7yb8h+aRcDHSFQmalUIEo9GTAQU8vmwf&#10;24Xt66aty+KvtyYmHicz801mOu9sLVryoXKs4HqYgSAunK64VPDx/nR1ByJEZI21Y1JwpgDzWe9i&#10;irl2J15Ru46lSBAOOSowMTa5lKEwZDEMXUOcvL3zFmOSvpTa4ynBbS1HWTaRFitOCwYbWhoqjusv&#10;myiXb4/++fB6/tx+b3abdmxuD7hQatDvHu5BROrif/iv/aIV3Izh90v6AXL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6BscYAAADbAAAADwAAAAAAAAAAAAAAAACYAgAAZHJz&#10;L2Rvd25yZXYueG1sUEsFBgAAAAAEAAQA9QAAAIsDAAAAAA==&#10;" filled="f" strokecolor="black [3213]">
                  <v:stroke joinstyle="miter"/>
                  <v:textbox style="mso-fit-shape-to-text:t" inset="0,0,0,0">
                    <w:txbxContent>
                      <w:p w:rsidR="007514AF" w:rsidRDefault="007514AF" w:rsidP="007514AF">
                        <w:pPr>
                          <w:pStyle w:val="NormalWeb"/>
                          <w:spacing w:before="0" w:beforeAutospacing="0" w:after="0" w:afterAutospacing="0"/>
                          <w:jc w:val="center"/>
                        </w:pPr>
                        <w:r>
                          <w:rPr>
                            <w:rFonts w:ascii="Arial" w:hAnsi="Arial" w:cstheme="minorBidi"/>
                            <w:i/>
                            <w:iCs/>
                            <w:color w:val="000000" w:themeColor="text1"/>
                            <w:kern w:val="24"/>
                          </w:rPr>
                          <w:t xml:space="preserve">Reasons Why Collected? </w:t>
                        </w:r>
                        <w:r>
                          <w:rPr>
                            <w:rFonts w:ascii="Arial" w:hAnsi="Arial" w:cstheme="minorBidi"/>
                            <w:i/>
                            <w:iCs/>
                            <w:color w:val="0070C0"/>
                            <w:kern w:val="24"/>
                          </w:rPr>
                          <w:t>(Y/N)</w:t>
                        </w:r>
                      </w:p>
                    </w:txbxContent>
                  </v:textbox>
                </v:oval>
                <v:shape id="Straight Arrow Connector 35" o:spid="_x0000_s1050" type="#_x0000_t32" style="position:absolute;left:60707;top:29717;width:2042;height:11;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83ucMAAADbAAAADwAAAGRycy9kb3ducmV2LnhtbESPUWvCMBSF3wf+h3CFvc3UyUatRnED&#10;wYc5sPoDLs21DTY3ocls5683wmCPh3POdzjL9WBbcaUuGMcKppMMBHHltOFawem4fclBhIissXVM&#10;Cn4pwHo1elpioV3PB7qWsRYJwqFABU2MvpAyVA1ZDBPniZN3dp3FmGRXS91hn+C2la9Z9i4tGk4L&#10;DXr6bKi6lD9WwdHkkvD80Xt/KE0+j7fvr/1NqefxsFmAiDTE//Bfe6cVzN7g8SX9AL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N7nDAAAA2wAAAA8AAAAAAAAAAAAA&#10;AAAAoQIAAGRycy9kb3ducmV2LnhtbFBLBQYAAAAABAAEAPkAAACRAwAAAAA=&#10;" strokecolor="black [3213]">
                  <v:stroke endarrow="open"/>
                </v:shape>
                <v:shape id="Text Box 20" o:spid="_x0000_s1051" type="#_x0000_t202" style="position:absolute;left:44196;top:37616;width:7620;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AQlcQA&#10;AADbAAAADwAAAGRycy9kb3ducmV2LnhtbESPT2vCQBTE74V+h+UVvNVNtYimrlIFae3NP+j1mX3N&#10;ps2+Ddk1Sf30rlDwOMzMb5jpvLOlaKj2hWMFL/0EBHHmdMG5gv1u9TwG4QOyxtIxKfgjD/PZ48MU&#10;U+1a3lCzDbmIEPYpKjAhVKmUPjNk0fddRRy9b1dbDFHWudQ1thFuSzlIkpG0WHBcMFjR0lD2uz1b&#10;Be71MGk/vuTK6Kbwa3f8CafFRaneU/f+BiJQF+7h//anVjAcwe1L/A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JXEAAAA2wAAAA8AAAAAAAAAAAAAAAAAmAIAAGRycy9k&#10;b3ducmV2LnhtbFBLBQYAAAAABAAEAPUAAACJAwAAAAA=&#10;" fillcolor="#d8d8d8 [2732]" strokecolor="black [3213]">
                  <v:textbox style="mso-fit-shape-to-text:t">
                    <w:txbxContent>
                      <w:p w:rsidR="007514AF" w:rsidRDefault="007514AF" w:rsidP="007514AF">
                        <w:pPr>
                          <w:pStyle w:val="NormalWeb"/>
                          <w:spacing w:before="144" w:beforeAutospacing="0" w:after="0" w:afterAutospacing="0"/>
                          <w:jc w:val="center"/>
                        </w:pPr>
                        <w:r>
                          <w:rPr>
                            <w:rFonts w:ascii="Arial" w:hAnsi="Arial" w:cstheme="minorBidi"/>
                            <w:i/>
                            <w:iCs/>
                            <w:color w:val="000000" w:themeColor="text1"/>
                            <w:kern w:val="24"/>
                          </w:rPr>
                          <w:t>No Data</w:t>
                        </w:r>
                      </w:p>
                    </w:txbxContent>
                  </v:textbox>
                </v:shape>
                <v:shape id="Straight Arrow Connector 37" o:spid="_x0000_s1052" type="#_x0000_t32" style="position:absolute;left:41910;top:38862;width:228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tbMEAAADbAAAADwAAAGRycy9kb3ducmV2LnhtbESP3WoCMRCF7wu+QxihdzVbxSpbo4ha&#10;6J315wGmm3ETu5ksSdTt2xuh0MvD+fk4s0XnGnGlEK1nBa+DAgRx5bXlWsHx8PEyBRETssbGMyn4&#10;pQiLee9phqX2N97RdZ9qkUc4lqjApNSWUsbKkMM48C1x9k4+OExZhlrqgLc87ho5LIo36dByJhhs&#10;aWWo+tlfXOYu7Xm8DpqrzffZfgWD21ODSj33u+U7iERd+g//tT+1gtEEHl/yD5Dz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a1swQAAANsAAAAPAAAAAAAAAAAAAAAA&#10;AKECAABkcnMvZG93bnJldi54bWxQSwUGAAAAAAQABAD5AAAAjwMAAAAA&#10;" strokecolor="black [3213]">
                  <v:stroke endarrow="open"/>
                </v:shape>
                <v:shape id="Straight Arrow Connector 38" o:spid="_x0000_s1053" type="#_x0000_t32" style="position:absolute;left:7247;top:52570;width:3048;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6YJ8AAAADbAAAADwAAAGRycy9kb3ducmV2LnhtbERP3WrCMBS+F/YO4Qy803QKo3ZNZRsM&#10;djEHtj7AoTm2Yc1JaKLtfHpzMdjlx/df7mc7iCuNwThW8LTOQBC3ThvuFJyaj1UOIkRkjYNjUvBL&#10;AfbVw6LEQruJj3StYydSCIcCFfQx+kLK0PZkMaydJ07c2Y0WY4JjJ/WIUwq3g9xk2bO0aDg19Ojp&#10;vaf2p75YBY3JJeH5bfL+WJt8F2/fX4ebUsvH+fUFRKQ5/ov/3J9awTaNTV/SD5D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Z+mCfAAAAA2wAAAA8AAAAAAAAAAAAAAAAA&#10;oQIAAGRycy9kb3ducmV2LnhtbFBLBQYAAAAABAAEAPkAAACOAwAAAAA=&#10;" strokecolor="black [3213]">
                  <v:stroke endarrow="open"/>
                </v:shape>
                <v:shape id="AutoShape 129" o:spid="_x0000_s1054" type="#_x0000_t176" style="position:absolute;left:25908;top:61677;width:18288;height:381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uzO8MA&#10;AADbAAAADwAAAGRycy9kb3ducmV2LnhtbESPQWsCMRSE7wX/Q3iF3mpWW4pdjWKlhfVYteLxsXkm&#10;SzcvYZPq9t8bQfA4zMw3zGzRu1acqIuNZwWjYQGCuPa6YaNgt/16noCICVlj65kU/FOExXzwMMNS&#10;+zN/02mTjMgQjiUqsCmFUspYW3IYhz4QZ+/oO4cpy85I3eE5w10rx0XxJh02nBcsBlpZqn83f07B&#10;RzUZjX9Mv9/Vq1A15nN9eLVBqafHfjkFkahP9/CtXWkFL+9w/ZJ/gJ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uzO8MAAADbAAAADwAAAAAAAAAAAAAAAACYAgAAZHJzL2Rv&#10;d25yZXYueG1sUEsFBgAAAAAEAAQA9QAAAIgDAAAAAA==&#10;" fillcolor="#0070c0" strokecolor="black [3213]">
                  <v:textbox>
                    <w:txbxContent>
                      <w:p w:rsidR="007514AF" w:rsidRDefault="007514AF" w:rsidP="007514AF">
                        <w:pPr>
                          <w:pStyle w:val="NormalWeb"/>
                          <w:spacing w:before="0" w:beforeAutospacing="0" w:after="0" w:afterAutospacing="0"/>
                          <w:jc w:val="center"/>
                        </w:pPr>
                        <w:r>
                          <w:rPr>
                            <w:rFonts w:ascii="Arial" w:hAnsi="Arial" w:cstheme="minorBidi"/>
                            <w:b/>
                            <w:bCs/>
                            <w:color w:val="FFFFFF" w:themeColor="background1"/>
                            <w:kern w:val="24"/>
                            <w:sz w:val="28"/>
                            <w:szCs w:val="28"/>
                          </w:rPr>
                          <w:t>3. Early Intervention</w:t>
                        </w:r>
                      </w:p>
                    </w:txbxContent>
                  </v:textbox>
                </v:shape>
                <v:shape id="Text Box 20" o:spid="_x0000_s1055" type="#_x0000_t202" style="position:absolute;left:39624;top:68535;width:22860;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IBRcAA&#10;AADbAAAADwAAAGRycy9kb3ducmV2LnhtbERPy4rCMBTdC/5DuII7TR10kGoUEUdcOAO+cHtprk2x&#10;uSlNWuvfTxYDszyc93Ld2VK0VPvCsYLJOAFBnDldcK7gevkazUH4gKyxdEwK3uRhver3lphq9+IT&#10;teeQixjCPkUFJoQqldJnhiz6sauII/dwtcUQYZ1LXeMrhttSfiTJp7RYcGwwWNHWUPY8N1bB/vlz&#10;bI9Js5PX/NFks7vmm/lWajjoNgsQgbrwL/5zH7SCaVwfv8QfI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IBRcAAAADbAAAADwAAAAAAAAAAAAAAAACYAgAAZHJzL2Rvd25y&#10;ZXYueG1sUEsFBgAAAAAEAAQA9QAAAIUDAAAAAA==&#10;" filled="f" strokecolor="black [3213]">
                  <v:textbox style="mso-fit-shape-to-text:t">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Receiving Non-Part C EI</w:t>
                        </w:r>
                      </w:p>
                      <w:p w:rsidR="007514AF" w:rsidRDefault="007514AF" w:rsidP="007514AF">
                        <w:pPr>
                          <w:pStyle w:val="NormalWeb"/>
                          <w:spacing w:before="0" w:beforeAutospacing="0" w:after="0" w:afterAutospacing="0"/>
                          <w:jc w:val="center"/>
                        </w:pPr>
                        <w:r>
                          <w:rPr>
                            <w:rFonts w:ascii="Arial" w:hAnsi="Arial" w:cstheme="minorBidi"/>
                            <w:color w:val="0070C0"/>
                            <w:kern w:val="24"/>
                          </w:rPr>
                          <w:t>Aggr ___%     Indiv ___%</w:t>
                        </w:r>
                      </w:p>
                    </w:txbxContent>
                  </v:textbox>
                </v:shape>
                <v:shape id="Text Box 20" o:spid="_x0000_s1056" type="#_x0000_t202" style="position:absolute;left:41148;top:75393;width:20574;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6k3sQA&#10;AADbAAAADwAAAGRycy9kb3ducmV2LnhtbESPT4vCMBTE7wt+h/CEvWmqrLJUo4i4iwddWP/g9dE8&#10;m2LzUpq01m9vhIU9DjPzG2a+7GwpWqp94VjBaJiAIM6cLjhXcDp+DT5B+ICssXRMCh7kYbnovc0x&#10;1e7Ov9QeQi4ihH2KCkwIVSqlzwxZ9ENXEUfv6mqLIco6l7rGe4TbUo6TZCotFhwXDFa0NpTdDo1V&#10;8H372bW7pNnIU35tsslF89nslXrvd6sZiEBd+A//tbdawccIXl/i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pN7EAAAA2wAAAA8AAAAAAAAAAAAAAAAAmAIAAGRycy9k&#10;b3ducmV2LnhtbFBLBQYAAAAABAAEAPUAAACJAwAAAAA=&#10;" filled="f" strokecolor="black [3213]">
                  <v:textbox style="mso-fit-shape-to-text:t">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Enrolled Part C EI</w:t>
                        </w:r>
                      </w:p>
                      <w:p w:rsidR="007514AF" w:rsidRDefault="007514AF" w:rsidP="007514AF">
                        <w:pPr>
                          <w:pStyle w:val="NormalWeb"/>
                          <w:spacing w:before="0" w:beforeAutospacing="0" w:after="0" w:afterAutospacing="0"/>
                          <w:jc w:val="center"/>
                        </w:pPr>
                        <w:r>
                          <w:rPr>
                            <w:rFonts w:ascii="Arial" w:hAnsi="Arial" w:cstheme="minorBidi"/>
                            <w:color w:val="0070C0"/>
                            <w:kern w:val="24"/>
                          </w:rPr>
                          <w:t>Aggr ___%     Indiv ___%</w:t>
                        </w:r>
                      </w:p>
                    </w:txbxContent>
                  </v:textbox>
                </v:shape>
                <v:shape id="Right Brace 42" o:spid="_x0000_s1057" type="#_x0000_t88" style="position:absolute;left:33528;top:59391;width:3048;height:1524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nWgsIA&#10;AADbAAAADwAAAGRycy9kb3ducmV2LnhtbESP3YrCMBSE7wXfIRzBO02sIlKNUmXd9dafBzg2x7bY&#10;nJQma+vbbxYW9nKYmW+Yza63tXhR6yvHGmZTBYI4d6biQsPtepysQPiAbLB2TBre5GG3HQ42mBrX&#10;8Zlel1CICGGfooYyhCaV0uclWfRT1xBH7+FaiyHKtpCmxS7CbS0TpZbSYsVxocSGDiXlz8u31bBP&#10;nov+9KUe+cc9yWq1yj79vNN6POqzNYhAffgP/7VPRsMigd8v8Q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aCwgAAANsAAAAPAAAAAAAAAAAAAAAAAJgCAABkcnMvZG93&#10;bnJldi54bWxQSwUGAAAAAAQABAD1AAAAhwMAAAAA&#10;" adj="360,11292" strokecolor="black [3213]" strokeweight="1.75pt">
                  <v:textbox>
                    <w:txbxContent>
                      <w:p w:rsidR="007514AF" w:rsidRDefault="007514AF" w:rsidP="007514AF"/>
                    </w:txbxContent>
                  </v:textbox>
                </v:shape>
                <v:shape id="Text Box 20" o:spid="_x0000_s1058" type="#_x0000_t202" style="position:absolute;left:12954;top:68535;width:21336;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CfMsQA&#10;AADbAAAADwAAAGRycy9kb3ducmV2LnhtbESPT2vCQBTE7wW/w/IK3nTTaqVEV5Gi4sEK/ileH9ln&#10;Nph9G7KbGL99tyD0OMzMb5jZorOlaKn2hWMFb8MEBHHmdMG5gvNpPfgE4QOyxtIxKXiQh8W89zLD&#10;VLs7H6g9hlxECPsUFZgQqlRKnxmy6IeuIo7e1dUWQ5R1LnWN9wi3pXxPkom0WHBcMFjRl6Hsdmys&#10;gs1tv2t3SbOS5/zaZB8XzT/mW6n+a7ecggjUhf/ws73VCsYj+PsSf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gnzLEAAAA2wAAAA8AAAAAAAAAAAAAAAAAmAIAAGRycy9k&#10;b3ducmV2LnhtbFBLBQYAAAAABAAEAPUAAACJAwAAAAA=&#10;" filled="f" strokecolor="black [3213]">
                  <v:textbox style="mso-fit-shape-to-text:t">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 xml:space="preserve">Eligibility for Part C </w:t>
                        </w:r>
                      </w:p>
                      <w:p w:rsidR="007514AF" w:rsidRDefault="007514AF" w:rsidP="007514AF">
                        <w:pPr>
                          <w:pStyle w:val="NormalWeb"/>
                          <w:spacing w:before="0" w:beforeAutospacing="0" w:after="0" w:afterAutospacing="0"/>
                          <w:jc w:val="center"/>
                        </w:pPr>
                        <w:r>
                          <w:rPr>
                            <w:rFonts w:ascii="Arial" w:hAnsi="Arial" w:cstheme="minorBidi"/>
                            <w:color w:val="0070C0"/>
                            <w:kern w:val="24"/>
                          </w:rPr>
                          <w:t>Aggr ___% Indiv ___%</w:t>
                        </w:r>
                      </w:p>
                    </w:txbxContent>
                  </v:textbox>
                </v:shape>
                <v:shape id="Straight Arrow Connector 44" o:spid="_x0000_s1059" type="#_x0000_t32" style="position:absolute;left:49919;top:74242;width:2286;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XhX8MAAADbAAAADwAAAGRycy9kb3ducmV2LnhtbESPUWvCMBSF3wf7D+EOfJupItJ1RlFh&#10;sAcVrPsBl+bahjU3oYm2+uvNYODj4ZzzHc5iNdhWXKkLxrGCyTgDQVw5bbhW8HP6es9BhIissXVM&#10;Cm4UYLV8fVlgoV3PR7qWsRYJwqFABU2MvpAyVA1ZDGPniZN3dp3FmGRXS91hn+C2ldMsm0uLhtNC&#10;g562DVW/5cUqOJlcEp43vffH0uQf8X7Y7e9Kjd6G9SeISEN8hv/b31rBbAZ/X9IP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814V/DAAAA2wAAAA8AAAAAAAAAAAAA&#10;AAAAoQIAAGRycy9kb3ducmV2LnhtbFBLBQYAAAAABAAEAPkAAACRAwAAAAA=&#10;" strokecolor="black [3213]">
                  <v:stroke endarrow="open"/>
                </v:shape>
                <v:shape id="Text Box 20" o:spid="_x0000_s1060" type="#_x0000_t202" style="position:absolute;left:13716;top:75393;width:19050;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Wi3cQA&#10;AADbAAAADwAAAGRycy9kb3ducmV2LnhtbESPQWvCQBSE70L/w/IKvemmpYrErFJKW3pQwdTi9ZF9&#10;yQazb0N2E9N/3xUEj8PMfMNkm9E2YqDO144VPM8SEMSF0zVXCo4/n9MlCB+QNTaOScEfedisHyYZ&#10;ptpd+EBDHioRIexTVGBCaFMpfWHIop+5ljh6pesshii7SuoOLxFuG/mSJAtpsea4YLCld0PFOe+t&#10;gq/zfjtsk/5DHquyL+Ynzb9mp9TT4/i2AhFoDPfwrf2tFbzO4fol/g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ot3EAAAA2wAAAA8AAAAAAAAAAAAAAAAAmAIAAGRycy9k&#10;b3ducmV2LnhtbFBLBQYAAAAABAAEAPUAAACJAwAAAAA=&#10;" filled="f" strokecolor="black [3213]">
                  <v:textbox style="mso-fit-shape-to-text:t">
                    <w:txbxContent>
                      <w:p w:rsidR="007514AF" w:rsidRDefault="007514AF" w:rsidP="007514AF">
                        <w:pPr>
                          <w:pStyle w:val="NormalWeb"/>
                          <w:spacing w:before="0" w:beforeAutospacing="0" w:after="0" w:afterAutospacing="0"/>
                          <w:jc w:val="center"/>
                        </w:pPr>
                        <w:r>
                          <w:rPr>
                            <w:rFonts w:ascii="Arial" w:hAnsi="Arial" w:cstheme="minorBidi"/>
                            <w:b/>
                            <w:bCs/>
                            <w:color w:val="000000" w:themeColor="text1"/>
                            <w:kern w:val="24"/>
                          </w:rPr>
                          <w:t>Outcomes</w:t>
                        </w:r>
                      </w:p>
                      <w:p w:rsidR="007514AF" w:rsidRDefault="007514AF" w:rsidP="007514AF">
                        <w:pPr>
                          <w:pStyle w:val="NormalWeb"/>
                          <w:spacing w:before="0" w:beforeAutospacing="0" w:after="0" w:afterAutospacing="0"/>
                          <w:jc w:val="center"/>
                        </w:pPr>
                        <w:r>
                          <w:rPr>
                            <w:rFonts w:ascii="Arial" w:hAnsi="Arial" w:cstheme="minorBidi"/>
                            <w:color w:val="0070C0"/>
                            <w:kern w:val="24"/>
                          </w:rPr>
                          <w:t>Aggr ___%    Indiv ___%</w:t>
                        </w:r>
                      </w:p>
                    </w:txbxContent>
                  </v:textbox>
                </v:shape>
                <v:shape id="Straight Arrow Connector 46" o:spid="_x0000_s1061" type="#_x0000_t32" style="position:absolute;left:29718;top:56388;width:10667;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Js98QAAADbAAAADwAAAGRycy9kb3ducmV2LnhtbESPQWvCQBSE7wX/w/KE3uomRaRE1yAB&#10;qRR6qJZ6fWaf2cTs25hdY/rvu4VCj8PMfMOs8tG2YqDe144VpLMEBHHpdM2Vgs/D9ukFhA/IGlvH&#10;pOCbPOTrycMKM+3u/EHDPlQiQthnqMCE0GVS+tKQRT9zHXH0zq63GKLsK6l7vEe4beVzkiykxZrj&#10;gsGOCkPlZX+zCoaTOcybtGqu3Vvy/nXeMh2LV6Uep+NmCSLQGP7Df+2dVjBfwO+X+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wmz3xAAAANsAAAAPAAAAAAAAAAAA&#10;AAAAAKECAABkcnMvZG93bnJldi54bWxQSwUGAAAAAAQABAD5AAAAkgMAAAAA&#10;" strokecolor="black [3213]" strokeweight="2.5pt">
                  <v:stroke endarrow="open"/>
                </v:shape>
                <v:shape id="Text Box 20" o:spid="_x0000_s1062" type="#_x0000_t202" style="position:absolute;left:46482;top:62484;width:7620;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Gc8QA&#10;AADbAAAADwAAAGRycy9kb3ducmV2LnhtbESPT2vCQBTE70K/w/IK3nRTEaupq1RBtL35B70+s6/Z&#10;tNm3IbsmaT99t1DwOMzMb5j5srOlaKj2hWMFT8MEBHHmdMG5gtNxM5iC8AFZY+mYFHyTh+XioTfH&#10;VLuW99QcQi4ihH2KCkwIVSqlzwxZ9ENXEUfvw9UWQ5R1LnWNbYTbUo6SZCItFhwXDFa0NpR9HW5W&#10;gRufZ+32XW6Mbgr/5i6f4br6Uar/2L2+gAjUhXv4v73TCsbP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axnPEAAAA2wAAAA8AAAAAAAAAAAAAAAAAmAIAAGRycy9k&#10;b3ducmV2LnhtbFBLBQYAAAAABAAEAPUAAACJAwAAAAA=&#10;" fillcolor="#d8d8d8 [2732]" strokecolor="black [3213]">
                  <v:textbox style="mso-fit-shape-to-text:t">
                    <w:txbxContent>
                      <w:p w:rsidR="007514AF" w:rsidRDefault="007514AF" w:rsidP="007514AF">
                        <w:pPr>
                          <w:pStyle w:val="NormalWeb"/>
                          <w:spacing w:before="132" w:beforeAutospacing="0" w:after="0" w:afterAutospacing="0"/>
                          <w:jc w:val="center"/>
                        </w:pPr>
                        <w:r>
                          <w:rPr>
                            <w:rFonts w:ascii="Arial" w:hAnsi="Arial" w:cstheme="minorBidi"/>
                            <w:i/>
                            <w:iCs/>
                            <w:color w:val="000000" w:themeColor="text1"/>
                            <w:kern w:val="24"/>
                            <w:sz w:val="22"/>
                            <w:szCs w:val="22"/>
                          </w:rPr>
                          <w:t>No Data</w:t>
                        </w:r>
                      </w:p>
                    </w:txbxContent>
                  </v:textbox>
                </v:shape>
                <v:shape id="Straight Arrow Connector 48" o:spid="_x0000_s1063" type="#_x0000_t32" style="position:absolute;left:21717;top:74249;width:2286;height:1;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jrWsAAAADbAAAADwAAAGRycy9kb3ducmV2LnhtbERP3WrCMBS+F/YO4Qy803Qio3ZNZRsM&#10;djEHtj7AoTm2Yc1JaKLtfHpzMdjlx/df7mc7iCuNwThW8LTOQBC3ThvuFJyaj1UOIkRkjYNjUvBL&#10;AfbVw6LEQruJj3StYydSCIcCFfQx+kLK0PZkMaydJ07c2Y0WY4JjJ/WIUwq3g9xk2bO0aDg19Ojp&#10;vaf2p75YBY3JJeH5bfL+WJt8F2/fX4ebUsvH+fUFRKQ5/ov/3J9awTaNTV/SD5D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5461rAAAAA2wAAAA8AAAAAAAAAAAAAAAAA&#10;oQIAAGRycy9kb3ducmV2LnhtbFBLBQYAAAAABAAEAPkAAACOAwAAAAA=&#10;" strokecolor="black [3213]">
                  <v:stroke endarrow="open"/>
                </v:shape>
                <v:shape id="Text Box 20" o:spid="_x0000_s1064" type="#_x0000_t202" style="position:absolute;left:2286;top:82296;width:63246;height:7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bUbsUA&#10;AADbAAAADwAAAGRycy9kb3ducmV2LnhtbESPT2sCMRTE7wW/Q3hCL6KJUqquRpFCoUe7rX+Oj81z&#10;s7h52W7SddtP3xQKPQ4z8xtmve1dLTpqQ+VZw3SiQBAX3lRcanh/ex4vQISIbLD2TBq+KMB2M7hb&#10;Y2b8jV+py2MpEoRDhhpsjE0mZSgsOQwT3xAn7+JbhzHJtpSmxVuCu1rOlHqUDitOCxYberJUXPNP&#10;p0F9nA/dCI942u292uffIzubk9b3w363AhGpj//hv/aL0fCwhN8v6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5tRuxQAAANsAAAAPAAAAAAAAAAAAAAAAAJgCAABkcnMv&#10;ZG93bnJldi54bWxQSwUGAAAAAAQABAD1AAAAigMAAAAA&#10;" fillcolor="white [3212]" strokecolor="black [3213]" strokeweight="1.5pt">
                  <v:textbox style="mso-fit-shape-to-text:t">
                    <w:txbxContent>
                      <w:p w:rsidR="007514AF" w:rsidRDefault="007514AF" w:rsidP="007514AF">
                        <w:pPr>
                          <w:pStyle w:val="NormalWeb"/>
                          <w:spacing w:before="144" w:beforeAutospacing="0" w:after="0" w:afterAutospacing="0"/>
                        </w:pPr>
                        <w:r>
                          <w:rPr>
                            <w:rFonts w:ascii="Arial" w:hAnsi="Arial" w:cstheme="minorBidi"/>
                            <w:b/>
                            <w:bCs/>
                            <w:i/>
                            <w:iCs/>
                            <w:color w:val="000000" w:themeColor="text1"/>
                            <w:kern w:val="24"/>
                          </w:rPr>
                          <w:t xml:space="preserve">Comments:  </w:t>
                        </w:r>
                      </w:p>
                    </w:txbxContent>
                  </v:textbox>
                </v:shape>
                <v:shape id="Straight Arrow Connector 50" o:spid="_x0000_s1065" type="#_x0000_t32" style="position:absolute;left:44196;top:63986;width:2274;height: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nbL8AAADbAAAADwAAAGRycy9kb3ducmV2LnhtbERPyWrDMBC9F/oPYgq5NXJt0hQ3iilN&#10;DCG3LPQ8WFPb2BoZSbWdv48OgR4fb98Us+nFSM63lhW8LRMQxJXVLdcKrpfy9QOED8gae8uk4EYe&#10;iu3z0wZzbSc+0XgOtYgh7HNU0IQw5FL6qiGDfmkH4sj9WmcwROhqqR1OMdz0Mk2Sd2mw5djQ4EDf&#10;DVXd+c8oaDkLnO6yko77zq3rn2602VWpxcv89Qki0Bz+xQ/3QStYxfXxS/wBcns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enbL8AAADbAAAADwAAAAAAAAAAAAAAAACh&#10;AgAAZHJzL2Rvd25yZXYueG1sUEsFBgAAAAAEAAQA+QAAAI0DAAAAAA==&#10;" strokecolor="black [3213]">
                  <v:stroke endarrow="open"/>
                </v:shape>
                <v:shape id="Text Box 20" o:spid="_x0000_s1066" type="#_x0000_t202" style="position:absolute;left:3048;top:14224;width:7620;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ZtQcQA&#10;AADbAAAADwAAAGRycy9kb3ducmV2LnhtbESPS2/CMBCE75X4D9YicSsOiFYQMKhFQn3ceAiuS7zE&#10;gXgdxW6S9tfXlSpxHM3MN5rFqrOlaKj2hWMFo2ECgjhzuuBcwWG/eZyC8AFZY+mYFHyTh9Wy97DA&#10;VLuWt9TsQi4ihH2KCkwIVSqlzwxZ9ENXEUfv4mqLIco6l7rGNsJtKcdJ8iwtFhwXDFa0NpTddl9W&#10;gZscZ+3bp9wY3RT+w52u4fz6o9Sg373MQQTqwj38337XCp5G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mbUHEAAAA2wAAAA8AAAAAAAAAAAAAAAAAmAIAAGRycy9k&#10;b3ducmV2LnhtbFBLBQYAAAAABAAEAPUAAACJAwAAAAA=&#10;" fillcolor="#d8d8d8 [2732]" strokecolor="black [3213]">
                  <v:textbox style="mso-fit-shape-to-text:t">
                    <w:txbxContent>
                      <w:p w:rsidR="007514AF" w:rsidRDefault="007514AF" w:rsidP="007514AF">
                        <w:pPr>
                          <w:pStyle w:val="NormalWeb"/>
                          <w:spacing w:before="144" w:beforeAutospacing="0" w:after="0" w:afterAutospacing="0"/>
                          <w:jc w:val="center"/>
                        </w:pPr>
                        <w:r>
                          <w:rPr>
                            <w:rFonts w:ascii="Arial" w:hAnsi="Arial" w:cstheme="minorBidi"/>
                            <w:i/>
                            <w:iCs/>
                            <w:color w:val="000000" w:themeColor="text1"/>
                            <w:kern w:val="24"/>
                          </w:rPr>
                          <w:t>No Data</w:t>
                        </w:r>
                      </w:p>
                    </w:txbxContent>
                  </v:textbox>
                </v:shape>
                <v:shape id="Straight Arrow Connector 52" o:spid="_x0000_s1067" type="#_x0000_t32" style="position:absolute;left:23237;top:24507;width:23622;height:8;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D8KcQAAADbAAAADwAAAGRycy9kb3ducmV2LnhtbESPQWvCQBSE74X+h+UJvdWNUqVENyKC&#10;tBQ8VKVen9lnNjH7Ns1uY/z3bkHwOMzMN8x80dtadNT60rGC0TABQZw7XXKhYL9bv76D8AFZY+2Y&#10;FFzJwyJ7fppjqt2Fv6nbhkJECPsUFZgQmlRKnxuy6IeuIY7eybUWQ5RtIXWLlwi3tRwnyVRaLDku&#10;GGxoZSg/b/+sgu5odm/VqKh+m69k83NaMx1WH0q9DPrlDESgPjzC9/anVjAZw/+X+ANk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IPwpxAAAANsAAAAPAAAAAAAAAAAA&#10;AAAAAKECAABkcnMvZG93bnJldi54bWxQSwUGAAAAAAQABAD5AAAAkgMAAAAA&#10;" strokecolor="black [3213]" strokeweight="2.5pt">
                  <v:stroke endarrow="open"/>
                </v:shape>
                <v:shape id="Right Brace 53" o:spid="_x0000_s1068" type="#_x0000_t88" style="position:absolute;left:33528;top:-2541;width:3048;height:304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lgJMUA&#10;AADbAAAADwAAAGRycy9kb3ducmV2LnhtbESPQWvCQBSE74L/YXlCb7rRapHUTRChtOhBTIX2+Lr7&#10;mqRm34bsVuO/7xYEj8PMfMOs8t424kydrx0rmE4SEMTamZpLBcf3l/EShA/IBhvHpOBKHvJsOFhh&#10;atyFD3QuQikihH2KCqoQ2lRKryuy6CeuJY7et+sshii7UpoOLxFuGzlLkidpsea4UGFLm4r0qfi1&#10;CorD17TY2h+nl37+Wh/3evf54ZV6GPXrZxCB+nAP39pvRsHiEf6/x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WAkxQAAANsAAAAPAAAAAAAAAAAAAAAAAJgCAABkcnMv&#10;ZG93bnJldi54bWxQSwUGAAAAAAQABAD1AAAAigMAAAAA&#10;" adj="180" strokecolor="black [3213]" strokeweight="1.75pt">
                  <v:textbox>
                    <w:txbxContent>
                      <w:p w:rsidR="007514AF" w:rsidRDefault="007514AF" w:rsidP="007514AF"/>
                    </w:txbxContent>
                  </v:textbox>
                </v:shape>
                <v:oval id="Text Box 20" o:spid="_x0000_s1069" style="position:absolute;left:2286;top:53931;width:13716;height:7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FkEcYA&#10;AADbAAAADwAAAGRycy9kb3ducmV2LnhtbESPW0sDMRSE3wX/QziCL9JmldqWbdPiBUWfpPc+HjbH&#10;zdbNyZLE7dZfbwShj8PMfMNM552tRUs+VI4V3PYzEMSF0xWXCtarl94YRIjIGmvHpOBEAeazy4sp&#10;5todeUHtMpYiQTjkqMDE2ORShsKQxdB3DXHyPp23GJP0pdQejwlua3mXZUNpseK0YLChJ0PF1/Lb&#10;JsrNx7N/Pbyf9tufzW7TDszogI9KXV91DxMQkbp4Dv+337SC+wH8fU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9FkEcYAAADbAAAADwAAAAAAAAAAAAAAAACYAgAAZHJz&#10;L2Rvd25yZXYueG1sUEsFBgAAAAAEAAQA9QAAAIsDAAAAAA==&#10;" filled="f" strokecolor="black [3213]">
                  <v:stroke joinstyle="miter"/>
                  <v:textbox style="mso-fit-shape-to-text:t" inset="0,0,0,0">
                    <w:txbxContent>
                      <w:p w:rsidR="007514AF" w:rsidRDefault="007514AF" w:rsidP="007514AF">
                        <w:pPr>
                          <w:pStyle w:val="NormalWeb"/>
                          <w:spacing w:before="0" w:beforeAutospacing="0" w:after="0" w:afterAutospacing="0"/>
                          <w:jc w:val="center"/>
                        </w:pPr>
                        <w:r>
                          <w:rPr>
                            <w:rFonts w:ascii="Arial" w:hAnsi="Arial" w:cstheme="minorBidi"/>
                            <w:i/>
                            <w:iCs/>
                            <w:color w:val="000000" w:themeColor="text1"/>
                            <w:kern w:val="24"/>
                          </w:rPr>
                          <w:t xml:space="preserve">Reasons Why  Collected? </w:t>
                        </w:r>
                        <w:r>
                          <w:rPr>
                            <w:rFonts w:ascii="Arial" w:hAnsi="Arial" w:cstheme="minorBidi"/>
                            <w:i/>
                            <w:iCs/>
                            <w:color w:val="0070C0"/>
                            <w:kern w:val="24"/>
                          </w:rPr>
                          <w:t>(Y/N)</w:t>
                        </w:r>
                      </w:p>
                    </w:txbxContent>
                  </v:textbox>
                </v:oval>
                <v:shape id="Straight Arrow Connector 55" o:spid="_x0000_s1070" type="#_x0000_t32" style="position:absolute;left:59938;top:51556;width:2032;height:11;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DSGcMAAADbAAAADwAAAGRycy9kb3ducmV2LnhtbESPUWvCMBSF3wf7D+EOfJupgtJ1RlFh&#10;sAcVrPsBl+bahjU3oYm2+uvNYODj4ZzzHc5iNdhWXKkLxrGCyTgDQVw5bbhW8HP6es9BhIissXVM&#10;Cm4UYLV8fVlgoV3PR7qWsRYJwqFABU2MvpAyVA1ZDGPniZN3dp3FmGRXS91hn+C2ldMsm0uLhtNC&#10;g562DVW/5cUqOJlcEp43vffH0uQf8X7Y7e9Kjd6G9SeISEN8hv/b31rBbAZ/X9IP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g0hnDAAAA2wAAAA8AAAAAAAAAAAAA&#10;AAAAoQIAAGRycy9kb3ducmV2LnhtbFBLBQYAAAAABAAEAPkAAACRAwAAAAA=&#10;" strokecolor="black [3213]">
                  <v:stroke endarrow="open"/>
                </v:shape>
                <w10:anchorlock/>
              </v:group>
            </w:pict>
          </mc:Fallback>
        </mc:AlternateContent>
      </w:r>
    </w:p>
    <w:p w:rsidR="00FD4A1E" w:rsidRDefault="00FD4A1E"/>
    <w:p w:rsidR="00FD4A1E" w:rsidRDefault="00FD4A1E"/>
    <w:p w:rsidR="00FD4A1E" w:rsidRDefault="00FD4A1E"/>
    <w:p w:rsidR="00FD4A1E" w:rsidRDefault="00FD4A1E"/>
    <w:p w:rsidR="00FD4A1E" w:rsidRDefault="00FD4A1E"/>
    <w:p w:rsidR="00FD4A1E" w:rsidRDefault="00FD4A1E"/>
    <w:p w:rsidR="00FD4A1E" w:rsidRPr="00B736A8" w:rsidRDefault="00FD4A1E" w:rsidP="00FD4A1E">
      <w:pPr>
        <w:jc w:val="center"/>
        <w:rPr>
          <w:rFonts w:cs="Courier New"/>
          <w:b/>
          <w:sz w:val="26"/>
          <w:szCs w:val="26"/>
        </w:rPr>
      </w:pPr>
      <w:r w:rsidRPr="00B736A8">
        <w:rPr>
          <w:rFonts w:cs="Courier New"/>
          <w:b/>
          <w:sz w:val="26"/>
          <w:szCs w:val="26"/>
        </w:rPr>
        <w:t>Appendix C</w:t>
      </w:r>
    </w:p>
    <w:p w:rsidR="00FD4A1E" w:rsidRPr="00925EC8" w:rsidRDefault="00FD4A1E" w:rsidP="00FD4A1E">
      <w:pPr>
        <w:jc w:val="center"/>
        <w:rPr>
          <w:rFonts w:cs="Courier New"/>
          <w:b/>
          <w:sz w:val="26"/>
          <w:szCs w:val="26"/>
        </w:rPr>
      </w:pPr>
      <w:r w:rsidRPr="00925EC8">
        <w:rPr>
          <w:rFonts w:cs="Courier New"/>
          <w:b/>
          <w:sz w:val="26"/>
          <w:szCs w:val="26"/>
        </w:rPr>
        <w:t xml:space="preserve">EHDI Performance Metrics </w:t>
      </w:r>
    </w:p>
    <w:p w:rsidR="00FD4A1E" w:rsidRDefault="00FD4A1E" w:rsidP="00FD4A1E">
      <w:pPr>
        <w:rPr>
          <w:rFonts w:cs="Courier New"/>
        </w:rPr>
      </w:pPr>
    </w:p>
    <w:p w:rsidR="00FD4A1E" w:rsidRDefault="00FD4A1E" w:rsidP="00FD4A1E">
      <w:pPr>
        <w:pStyle w:val="NormalSR"/>
        <w:numPr>
          <w:ilvl w:val="0"/>
          <w:numId w:val="19"/>
        </w:numPr>
        <w:rPr>
          <w:rFonts w:cs="Courier New"/>
        </w:rPr>
      </w:pPr>
      <w:r w:rsidRPr="00195DB6">
        <w:rPr>
          <w:rFonts w:cs="Courier New"/>
        </w:rPr>
        <w:t xml:space="preserve">Data for each of the below performance metrics should be </w:t>
      </w:r>
      <w:r>
        <w:rPr>
          <w:rFonts w:cs="Courier New"/>
        </w:rPr>
        <w:t xml:space="preserve">based on data </w:t>
      </w:r>
      <w:r w:rsidRPr="00195DB6">
        <w:rPr>
          <w:rFonts w:cs="Courier New"/>
        </w:rPr>
        <w:t>for calendar year</w:t>
      </w:r>
      <w:r>
        <w:rPr>
          <w:rFonts w:cs="Courier New"/>
        </w:rPr>
        <w:t xml:space="preserve"> </w:t>
      </w:r>
      <w:r w:rsidRPr="00195DB6">
        <w:rPr>
          <w:rFonts w:cs="Courier New"/>
        </w:rPr>
        <w:t>2009</w:t>
      </w:r>
      <w:r>
        <w:rPr>
          <w:rFonts w:cs="Courier New"/>
        </w:rPr>
        <w:t xml:space="preserve"> (January 1</w:t>
      </w:r>
      <w:r w:rsidRPr="00195DB6">
        <w:rPr>
          <w:rFonts w:cs="Courier New"/>
          <w:vertAlign w:val="superscript"/>
        </w:rPr>
        <w:t>st</w:t>
      </w:r>
      <w:r>
        <w:rPr>
          <w:rFonts w:cs="Courier New"/>
        </w:rPr>
        <w:t xml:space="preserve"> – December 31</w:t>
      </w:r>
      <w:r w:rsidRPr="00195DB6">
        <w:rPr>
          <w:rFonts w:cs="Courier New"/>
          <w:vertAlign w:val="superscript"/>
        </w:rPr>
        <w:t>st</w:t>
      </w:r>
      <w:r>
        <w:rPr>
          <w:rFonts w:cs="Courier New"/>
        </w:rPr>
        <w:t xml:space="preserve">). </w:t>
      </w:r>
    </w:p>
    <w:p w:rsidR="00FD4A1E" w:rsidRDefault="00FD4A1E" w:rsidP="00FD4A1E">
      <w:pPr>
        <w:pStyle w:val="NormalSR"/>
        <w:numPr>
          <w:ilvl w:val="0"/>
          <w:numId w:val="19"/>
        </w:numPr>
        <w:rPr>
          <w:rFonts w:cs="Courier New"/>
        </w:rPr>
      </w:pPr>
      <w:r w:rsidRPr="00195DB6">
        <w:rPr>
          <w:rFonts w:cs="Courier New"/>
        </w:rPr>
        <w:t xml:space="preserve">If data </w:t>
      </w:r>
      <w:r>
        <w:rPr>
          <w:rFonts w:cs="Courier New"/>
        </w:rPr>
        <w:t xml:space="preserve">are </w:t>
      </w:r>
      <w:r w:rsidRPr="00195DB6">
        <w:rPr>
          <w:rFonts w:cs="Courier New"/>
        </w:rPr>
        <w:t>not available for one or more of the</w:t>
      </w:r>
      <w:r>
        <w:rPr>
          <w:rFonts w:cs="Courier New"/>
        </w:rPr>
        <w:t xml:space="preserve"> </w:t>
      </w:r>
      <w:r w:rsidRPr="00195DB6">
        <w:rPr>
          <w:rFonts w:cs="Courier New"/>
        </w:rPr>
        <w:t>metrics</w:t>
      </w:r>
      <w:r>
        <w:rPr>
          <w:rFonts w:cs="Courier New"/>
        </w:rPr>
        <w:t>,</w:t>
      </w:r>
      <w:r w:rsidRPr="00195DB6">
        <w:rPr>
          <w:rFonts w:cs="Courier New"/>
        </w:rPr>
        <w:t xml:space="preserve"> indicate “N/A” and </w:t>
      </w:r>
      <w:r>
        <w:rPr>
          <w:rFonts w:cs="Courier New"/>
        </w:rPr>
        <w:t xml:space="preserve">include </w:t>
      </w:r>
      <w:r w:rsidRPr="00195DB6">
        <w:rPr>
          <w:rFonts w:cs="Courier New"/>
        </w:rPr>
        <w:t xml:space="preserve">a brief explanation of </w:t>
      </w:r>
      <w:r>
        <w:rPr>
          <w:rFonts w:cs="Courier New"/>
        </w:rPr>
        <w:t>why it is not available.</w:t>
      </w:r>
    </w:p>
    <w:p w:rsidR="00FD4A1E" w:rsidRPr="002666E1" w:rsidRDefault="00FD4A1E" w:rsidP="00FD4A1E">
      <w:pPr>
        <w:pStyle w:val="NormalSR"/>
        <w:ind w:left="360"/>
        <w:rPr>
          <w:rFonts w:cs="Courier New"/>
        </w:rPr>
      </w:pPr>
    </w:p>
    <w:p w:rsidR="00FD4A1E" w:rsidRDefault="00033DAC" w:rsidP="00FD4A1E">
      <w:pPr>
        <w:rPr>
          <w:rFonts w:cs="Courier New"/>
        </w:rPr>
      </w:pPr>
      <w:r>
        <w:rPr>
          <w:rFonts w:ascii="Arial" w:hAnsi="Arial" w:cs="Arial"/>
          <w:sz w:val="22"/>
        </w:rPr>
        <w:pict>
          <v:rect id="_x0000_i1025" style="width:468pt;height:2pt" o:hralign="center" o:hrstd="t" o:hrnoshade="t" o:hr="t" fillcolor="black" stroked="f"/>
        </w:pict>
      </w:r>
    </w:p>
    <w:p w:rsidR="00FD4A1E" w:rsidRPr="00F84076" w:rsidRDefault="00FD4A1E" w:rsidP="00FD4A1E">
      <w:pPr>
        <w:rPr>
          <w:rFonts w:cs="Courier New"/>
        </w:rPr>
      </w:pPr>
    </w:p>
    <w:p w:rsidR="00FD4A1E" w:rsidRPr="001D28BC" w:rsidRDefault="00FD4A1E" w:rsidP="00FD4A1E">
      <w:pPr>
        <w:pStyle w:val="NormalSR"/>
        <w:numPr>
          <w:ilvl w:val="0"/>
          <w:numId w:val="20"/>
        </w:numPr>
        <w:rPr>
          <w:rFonts w:cs="Courier New"/>
        </w:rPr>
      </w:pPr>
      <w:r w:rsidRPr="001D28BC">
        <w:rPr>
          <w:rFonts w:cs="Courier New"/>
        </w:rPr>
        <w:t xml:space="preserve">Total number of live </w:t>
      </w:r>
      <w:proofErr w:type="spellStart"/>
      <w:r w:rsidRPr="001D28BC">
        <w:rPr>
          <w:rFonts w:cs="Courier New"/>
        </w:rPr>
        <w:t>occurrent</w:t>
      </w:r>
      <w:proofErr w:type="spellEnd"/>
      <w:r w:rsidRPr="001D28BC">
        <w:rPr>
          <w:rFonts w:cs="Courier New"/>
        </w:rPr>
        <w:t xml:space="preserve"> births</w:t>
      </w:r>
    </w:p>
    <w:p w:rsidR="00FD4A1E" w:rsidRPr="001D28BC" w:rsidRDefault="00FD4A1E" w:rsidP="00FD4A1E">
      <w:pPr>
        <w:pStyle w:val="NormalSR"/>
        <w:ind w:left="1440"/>
        <w:rPr>
          <w:rFonts w:cs="Courier New"/>
        </w:rPr>
      </w:pPr>
    </w:p>
    <w:p w:rsidR="00FD4A1E" w:rsidRPr="001D28BC" w:rsidRDefault="00FD4A1E" w:rsidP="00FD4A1E">
      <w:pPr>
        <w:pStyle w:val="NormalSR"/>
        <w:numPr>
          <w:ilvl w:val="0"/>
          <w:numId w:val="20"/>
        </w:numPr>
        <w:rPr>
          <w:rFonts w:cs="Courier New"/>
        </w:rPr>
      </w:pPr>
      <w:r w:rsidRPr="001D28BC">
        <w:rPr>
          <w:rFonts w:cs="Courier New"/>
        </w:rPr>
        <w:t xml:space="preserve">Total number and percent of infants </w:t>
      </w:r>
      <w:r>
        <w:rPr>
          <w:rFonts w:cs="Courier New"/>
        </w:rPr>
        <w:t xml:space="preserve">documented as being </w:t>
      </w:r>
      <w:r w:rsidRPr="001D28BC">
        <w:rPr>
          <w:rFonts w:cs="Courier New"/>
        </w:rPr>
        <w:t>screened for hearing loss (</w:t>
      </w:r>
      <w:r>
        <w:rPr>
          <w:rFonts w:cs="Courier New"/>
          <w:i/>
        </w:rPr>
        <w:t xml:space="preserve">based on the final or </w:t>
      </w:r>
      <w:r w:rsidRPr="00FC2A70">
        <w:rPr>
          <w:rFonts w:cs="Courier New"/>
          <w:i/>
        </w:rPr>
        <w:t xml:space="preserve">most recent </w:t>
      </w:r>
      <w:r>
        <w:rPr>
          <w:rFonts w:cs="Courier New"/>
          <w:i/>
        </w:rPr>
        <w:t xml:space="preserve">hearing </w:t>
      </w:r>
      <w:r w:rsidRPr="00FC2A70">
        <w:rPr>
          <w:rFonts w:cs="Courier New"/>
          <w:i/>
        </w:rPr>
        <w:t>screening</w:t>
      </w:r>
      <w:r>
        <w:rPr>
          <w:rFonts w:cs="Courier New"/>
        </w:rPr>
        <w:t>)</w:t>
      </w:r>
    </w:p>
    <w:p w:rsidR="00FD4A1E" w:rsidRDefault="00FD4A1E" w:rsidP="00FD4A1E">
      <w:pPr>
        <w:pStyle w:val="NormalSR"/>
        <w:ind w:left="1440"/>
        <w:rPr>
          <w:rFonts w:cs="Courier New"/>
        </w:rPr>
      </w:pPr>
    </w:p>
    <w:p w:rsidR="00FD4A1E" w:rsidRPr="004E4FD6" w:rsidRDefault="00FD4A1E" w:rsidP="00FD4A1E">
      <w:pPr>
        <w:pStyle w:val="NormalSR"/>
        <w:numPr>
          <w:ilvl w:val="1"/>
          <w:numId w:val="18"/>
        </w:numPr>
        <w:rPr>
          <w:rFonts w:cs="Courier New"/>
        </w:rPr>
      </w:pPr>
      <w:r>
        <w:rPr>
          <w:rFonts w:cs="Courier New"/>
        </w:rPr>
        <w:t>Percentage Formula:</w:t>
      </w:r>
      <w:r>
        <w:t xml:space="preserve"> number of infants screened for hearing loss / </w:t>
      </w:r>
      <w:r>
        <w:rPr>
          <w:rFonts w:cs="Courier New"/>
        </w:rPr>
        <w:t xml:space="preserve">total number of live </w:t>
      </w:r>
      <w:proofErr w:type="spellStart"/>
      <w:r w:rsidRPr="008709CF">
        <w:rPr>
          <w:rFonts w:cs="Courier New"/>
        </w:rPr>
        <w:t>occurrent</w:t>
      </w:r>
      <w:proofErr w:type="spellEnd"/>
      <w:r w:rsidRPr="008709CF">
        <w:rPr>
          <w:rFonts w:cs="Courier New"/>
        </w:rPr>
        <w:t xml:space="preserve"> births</w:t>
      </w:r>
      <w:r>
        <w:rPr>
          <w:rFonts w:cs="Courier New"/>
        </w:rPr>
        <w:t xml:space="preserve"> x 100%</w:t>
      </w:r>
    </w:p>
    <w:p w:rsidR="00FD4A1E" w:rsidRPr="00195DB6" w:rsidRDefault="00FD4A1E" w:rsidP="00FD4A1E">
      <w:pPr>
        <w:pStyle w:val="NormalSR"/>
        <w:ind w:left="1440"/>
        <w:rPr>
          <w:rFonts w:cs="Courier New"/>
        </w:rPr>
      </w:pPr>
    </w:p>
    <w:p w:rsidR="00FD4A1E" w:rsidRDefault="00FD4A1E" w:rsidP="00FD4A1E">
      <w:pPr>
        <w:pStyle w:val="NormalSR"/>
        <w:numPr>
          <w:ilvl w:val="0"/>
          <w:numId w:val="20"/>
        </w:numPr>
        <w:rPr>
          <w:rFonts w:cs="Courier New"/>
        </w:rPr>
      </w:pPr>
      <w:r w:rsidRPr="008709CF">
        <w:rPr>
          <w:rFonts w:cs="Courier New"/>
        </w:rPr>
        <w:t>Total number</w:t>
      </w:r>
      <w:r>
        <w:rPr>
          <w:rFonts w:cs="Courier New"/>
        </w:rPr>
        <w:t xml:space="preserve"> and percent</w:t>
      </w:r>
      <w:r w:rsidRPr="008709CF">
        <w:rPr>
          <w:rFonts w:cs="Courier New"/>
        </w:rPr>
        <w:t xml:space="preserve"> of infants</w:t>
      </w:r>
      <w:r>
        <w:rPr>
          <w:rFonts w:cs="Courier New"/>
        </w:rPr>
        <w:t xml:space="preserve"> screened for hearing loss, who were</w:t>
      </w:r>
      <w:r w:rsidRPr="008709CF">
        <w:rPr>
          <w:rFonts w:cs="Courier New"/>
        </w:rPr>
        <w:t xml:space="preserve"> </w:t>
      </w:r>
      <w:r>
        <w:rPr>
          <w:rFonts w:cs="Courier New"/>
        </w:rPr>
        <w:t xml:space="preserve">documented as being </w:t>
      </w:r>
      <w:r w:rsidRPr="008709CF">
        <w:rPr>
          <w:rFonts w:cs="Courier New"/>
        </w:rPr>
        <w:t xml:space="preserve">screened </w:t>
      </w:r>
      <w:r>
        <w:t xml:space="preserve">for hearing loss </w:t>
      </w:r>
      <w:r w:rsidRPr="008709CF">
        <w:rPr>
          <w:rFonts w:cs="Courier New"/>
        </w:rPr>
        <w:t>b</w:t>
      </w:r>
      <w:r>
        <w:rPr>
          <w:rFonts w:cs="Courier New"/>
        </w:rPr>
        <w:t>efore</w:t>
      </w:r>
      <w:r w:rsidRPr="008709CF">
        <w:rPr>
          <w:rFonts w:cs="Courier New"/>
        </w:rPr>
        <w:t xml:space="preserve"> 1 month of age</w:t>
      </w:r>
    </w:p>
    <w:p w:rsidR="00FD4A1E" w:rsidRDefault="00FD4A1E" w:rsidP="00FD4A1E">
      <w:pPr>
        <w:pStyle w:val="NormalSR"/>
        <w:ind w:left="1080"/>
        <w:rPr>
          <w:rFonts w:cs="Courier New"/>
        </w:rPr>
      </w:pPr>
    </w:p>
    <w:p w:rsidR="00FD4A1E" w:rsidRDefault="00FD4A1E" w:rsidP="00FD4A1E">
      <w:pPr>
        <w:pStyle w:val="NormalSR"/>
        <w:numPr>
          <w:ilvl w:val="1"/>
          <w:numId w:val="18"/>
        </w:numPr>
        <w:rPr>
          <w:rFonts w:cs="Courier New"/>
        </w:rPr>
      </w:pPr>
      <w:r>
        <w:rPr>
          <w:rFonts w:cs="Courier New"/>
        </w:rPr>
        <w:t>Percentage Formula:</w:t>
      </w:r>
      <w:r>
        <w:t xml:space="preserve"> </w:t>
      </w:r>
      <w:r w:rsidRPr="008709CF">
        <w:rPr>
          <w:rFonts w:cs="Courier New"/>
        </w:rPr>
        <w:t>number</w:t>
      </w:r>
      <w:r>
        <w:rPr>
          <w:rFonts w:cs="Courier New"/>
        </w:rPr>
        <w:t xml:space="preserve"> </w:t>
      </w:r>
      <w:r w:rsidRPr="008709CF">
        <w:rPr>
          <w:rFonts w:cs="Courier New"/>
        </w:rPr>
        <w:t>of infants screened</w:t>
      </w:r>
      <w:r>
        <w:rPr>
          <w:rFonts w:cs="Courier New"/>
        </w:rPr>
        <w:t xml:space="preserve"> </w:t>
      </w:r>
      <w:r w:rsidRPr="001D28BC">
        <w:rPr>
          <w:rFonts w:cs="Courier New"/>
        </w:rPr>
        <w:t>for hearing loss</w:t>
      </w:r>
      <w:r>
        <w:rPr>
          <w:rFonts w:cs="Courier New"/>
        </w:rPr>
        <w:t>, who were screened</w:t>
      </w:r>
      <w:r w:rsidRPr="008709CF">
        <w:rPr>
          <w:rFonts w:cs="Courier New"/>
        </w:rPr>
        <w:t xml:space="preserve"> b</w:t>
      </w:r>
      <w:r>
        <w:rPr>
          <w:rFonts w:cs="Courier New"/>
        </w:rPr>
        <w:t>efore</w:t>
      </w:r>
      <w:r w:rsidRPr="008709CF">
        <w:rPr>
          <w:rFonts w:cs="Courier New"/>
        </w:rPr>
        <w:t xml:space="preserve"> 1 month of age</w:t>
      </w:r>
      <w:r>
        <w:rPr>
          <w:rFonts w:cs="Courier New"/>
        </w:rPr>
        <w:t xml:space="preserve"> / total number </w:t>
      </w:r>
      <w:r w:rsidRPr="008709CF">
        <w:rPr>
          <w:rFonts w:cs="Courier New"/>
        </w:rPr>
        <w:t>of infants screened</w:t>
      </w:r>
      <w:r>
        <w:rPr>
          <w:rFonts w:cs="Courier New"/>
        </w:rPr>
        <w:t xml:space="preserve"> for hearing loss x 100%</w:t>
      </w:r>
    </w:p>
    <w:p w:rsidR="00FD4A1E" w:rsidRDefault="00FD4A1E" w:rsidP="00FD4A1E">
      <w:pPr>
        <w:pStyle w:val="NormalSR"/>
        <w:rPr>
          <w:rFonts w:cs="Courier New"/>
        </w:rPr>
      </w:pPr>
    </w:p>
    <w:p w:rsidR="00FD4A1E" w:rsidRPr="00A718B2" w:rsidRDefault="00FD4A1E" w:rsidP="00FD4A1E">
      <w:pPr>
        <w:pStyle w:val="NormalSR"/>
        <w:numPr>
          <w:ilvl w:val="0"/>
          <w:numId w:val="20"/>
        </w:numPr>
        <w:rPr>
          <w:rFonts w:cs="Courier New"/>
        </w:rPr>
      </w:pPr>
      <w:r>
        <w:rPr>
          <w:rFonts w:cs="Courier New"/>
        </w:rPr>
        <w:t>Pe</w:t>
      </w:r>
      <w:r w:rsidRPr="00A718B2">
        <w:rPr>
          <w:rFonts w:cs="Courier New"/>
        </w:rPr>
        <w:t xml:space="preserve">rcent of all newborns that did </w:t>
      </w:r>
      <w:r w:rsidRPr="007B1561">
        <w:rPr>
          <w:rFonts w:cs="Courier New"/>
          <w:u w:val="single"/>
        </w:rPr>
        <w:t>not</w:t>
      </w:r>
      <w:r w:rsidRPr="00A718B2">
        <w:rPr>
          <w:rFonts w:cs="Courier New"/>
        </w:rPr>
        <w:t xml:space="preserve"> pass the initial screening and any subsequent re-screening before hospital discharge</w:t>
      </w:r>
    </w:p>
    <w:p w:rsidR="00FD4A1E" w:rsidRPr="00C02DC1" w:rsidRDefault="00FD4A1E" w:rsidP="00FD4A1E">
      <w:pPr>
        <w:pStyle w:val="NormalSR"/>
        <w:ind w:left="1080"/>
        <w:rPr>
          <w:rFonts w:cs="Courier New"/>
          <w:strike/>
        </w:rPr>
      </w:pPr>
    </w:p>
    <w:p w:rsidR="00FD4A1E" w:rsidRPr="00513C15" w:rsidRDefault="00FD4A1E" w:rsidP="00FD4A1E">
      <w:pPr>
        <w:pStyle w:val="NormalSR"/>
        <w:numPr>
          <w:ilvl w:val="1"/>
          <w:numId w:val="18"/>
        </w:numPr>
        <w:rPr>
          <w:rFonts w:cs="Courier New"/>
        </w:rPr>
      </w:pPr>
      <w:r w:rsidRPr="00513C15">
        <w:rPr>
          <w:rFonts w:cs="Courier New"/>
        </w:rPr>
        <w:t xml:space="preserve">Percentage Formula: number of infants who did not pass the initial screening and any subsequent re-screening before hospital discharge / total number of live </w:t>
      </w:r>
      <w:proofErr w:type="spellStart"/>
      <w:r w:rsidRPr="00513C15">
        <w:rPr>
          <w:rFonts w:cs="Courier New"/>
        </w:rPr>
        <w:t>occurrent</w:t>
      </w:r>
      <w:proofErr w:type="spellEnd"/>
      <w:r w:rsidRPr="00513C15">
        <w:rPr>
          <w:rFonts w:cs="Courier New"/>
        </w:rPr>
        <w:t xml:space="preserve"> births x 100</w:t>
      </w:r>
      <w:r>
        <w:rPr>
          <w:rFonts w:cs="Courier New"/>
        </w:rPr>
        <w:t>%</w:t>
      </w:r>
    </w:p>
    <w:p w:rsidR="00FD4A1E" w:rsidRPr="004E4FD6" w:rsidRDefault="00FD4A1E" w:rsidP="00FD4A1E">
      <w:pPr>
        <w:rPr>
          <w:rFonts w:cs="Courier New"/>
        </w:rPr>
      </w:pPr>
    </w:p>
    <w:p w:rsidR="00FD4A1E" w:rsidRDefault="00FD4A1E" w:rsidP="00FD4A1E">
      <w:pPr>
        <w:pStyle w:val="NormalSR"/>
        <w:numPr>
          <w:ilvl w:val="0"/>
          <w:numId w:val="20"/>
        </w:numPr>
        <w:rPr>
          <w:rFonts w:cs="Courier New"/>
        </w:rPr>
      </w:pPr>
      <w:r w:rsidRPr="009131C2">
        <w:rPr>
          <w:rFonts w:cs="Courier New"/>
        </w:rPr>
        <w:t xml:space="preserve">Total number </w:t>
      </w:r>
      <w:r>
        <w:rPr>
          <w:rFonts w:cs="Courier New"/>
        </w:rPr>
        <w:t xml:space="preserve">and percent </w:t>
      </w:r>
      <w:r w:rsidRPr="009131C2">
        <w:rPr>
          <w:rFonts w:cs="Courier New"/>
        </w:rPr>
        <w:t xml:space="preserve">of infants </w:t>
      </w:r>
      <w:r w:rsidRPr="00A718B2">
        <w:rPr>
          <w:rFonts w:cs="Courier New"/>
        </w:rPr>
        <w:t xml:space="preserve">that did </w:t>
      </w:r>
      <w:r w:rsidRPr="007B1561">
        <w:rPr>
          <w:rFonts w:cs="Courier New"/>
          <w:u w:val="single"/>
        </w:rPr>
        <w:t>not</w:t>
      </w:r>
      <w:r>
        <w:rPr>
          <w:rFonts w:cs="Courier New"/>
        </w:rPr>
        <w:t xml:space="preserve"> pass the final or most hearing screening</w:t>
      </w:r>
      <w:r>
        <w:t>, who</w:t>
      </w:r>
      <w:r>
        <w:rPr>
          <w:rFonts w:cs="Courier New"/>
        </w:rPr>
        <w:t xml:space="preserve"> were</w:t>
      </w:r>
      <w:r w:rsidRPr="008709CF">
        <w:rPr>
          <w:rFonts w:cs="Courier New"/>
        </w:rPr>
        <w:t xml:space="preserve"> </w:t>
      </w:r>
      <w:r>
        <w:rPr>
          <w:rFonts w:cs="Courier New"/>
        </w:rPr>
        <w:t>documented as being diagnosed with a</w:t>
      </w:r>
      <w:r w:rsidRPr="0020529A">
        <w:rPr>
          <w:rFonts w:cs="Courier New"/>
        </w:rPr>
        <w:t xml:space="preserve"> permanent hearing loss</w:t>
      </w:r>
    </w:p>
    <w:p w:rsidR="00FD4A1E" w:rsidRDefault="00FD4A1E" w:rsidP="00FD4A1E">
      <w:pPr>
        <w:pStyle w:val="NormalSR"/>
        <w:ind w:left="1080"/>
        <w:rPr>
          <w:rFonts w:cs="Courier New"/>
        </w:rPr>
      </w:pPr>
    </w:p>
    <w:p w:rsidR="00FD4A1E" w:rsidRPr="007814A3" w:rsidRDefault="00FD4A1E" w:rsidP="00FD4A1E">
      <w:pPr>
        <w:pStyle w:val="NormalSR"/>
        <w:numPr>
          <w:ilvl w:val="1"/>
          <w:numId w:val="18"/>
        </w:numPr>
        <w:rPr>
          <w:rFonts w:cs="Courier New"/>
        </w:rPr>
      </w:pPr>
      <w:r>
        <w:rPr>
          <w:rFonts w:cs="Courier New"/>
        </w:rPr>
        <w:lastRenderedPageBreak/>
        <w:t>Percentage Formula:</w:t>
      </w:r>
      <w:r>
        <w:t xml:space="preserve"> number of infants </w:t>
      </w:r>
      <w:r w:rsidRPr="00A718B2">
        <w:rPr>
          <w:rFonts w:cs="Courier New"/>
        </w:rPr>
        <w:t xml:space="preserve">that did </w:t>
      </w:r>
      <w:r w:rsidRPr="007B1561">
        <w:rPr>
          <w:rFonts w:cs="Courier New"/>
        </w:rPr>
        <w:t>not</w:t>
      </w:r>
      <w:r w:rsidRPr="00A718B2">
        <w:rPr>
          <w:rFonts w:cs="Courier New"/>
        </w:rPr>
        <w:t xml:space="preserve"> </w:t>
      </w:r>
      <w:r>
        <w:rPr>
          <w:rFonts w:cs="Courier New"/>
        </w:rPr>
        <w:t xml:space="preserve">pass </w:t>
      </w:r>
      <w:r>
        <w:t>the final or most recent hearing screen, who</w:t>
      </w:r>
      <w:r>
        <w:rPr>
          <w:rFonts w:cs="Courier New"/>
        </w:rPr>
        <w:t xml:space="preserve"> were</w:t>
      </w:r>
      <w:r w:rsidRPr="008709CF">
        <w:rPr>
          <w:rFonts w:cs="Courier New"/>
        </w:rPr>
        <w:t xml:space="preserve"> </w:t>
      </w:r>
      <w:r>
        <w:t>diagnosed with a permanent hearing loss</w:t>
      </w:r>
      <w:r w:rsidRPr="007814A3">
        <w:rPr>
          <w:rFonts w:cs="Courier New"/>
        </w:rPr>
        <w:t xml:space="preserve"> / </w:t>
      </w:r>
      <w:r>
        <w:rPr>
          <w:rFonts w:cs="Courier New"/>
        </w:rPr>
        <w:t xml:space="preserve">total </w:t>
      </w:r>
      <w:r w:rsidRPr="007814A3">
        <w:rPr>
          <w:rFonts w:cs="Courier New"/>
        </w:rPr>
        <w:t>number not passing the final</w:t>
      </w:r>
      <w:r>
        <w:rPr>
          <w:rFonts w:cs="Courier New"/>
        </w:rPr>
        <w:t xml:space="preserve"> or </w:t>
      </w:r>
      <w:r w:rsidRPr="007814A3">
        <w:rPr>
          <w:rFonts w:cs="Courier New"/>
        </w:rPr>
        <w:t>most recent hearing screening x 100</w:t>
      </w:r>
      <w:r>
        <w:rPr>
          <w:rFonts w:cs="Courier New"/>
        </w:rPr>
        <w:t>%</w:t>
      </w:r>
    </w:p>
    <w:p w:rsidR="00FD4A1E" w:rsidRDefault="00FD4A1E" w:rsidP="00FD4A1E">
      <w:pPr>
        <w:pStyle w:val="NormalSR"/>
        <w:rPr>
          <w:rFonts w:cs="Courier New"/>
        </w:rPr>
      </w:pPr>
    </w:p>
    <w:p w:rsidR="00FD4A1E" w:rsidRDefault="00FD4A1E" w:rsidP="00FD4A1E">
      <w:pPr>
        <w:pStyle w:val="NormalSR"/>
        <w:numPr>
          <w:ilvl w:val="0"/>
          <w:numId w:val="20"/>
        </w:numPr>
        <w:rPr>
          <w:rFonts w:cs="Courier New"/>
        </w:rPr>
      </w:pPr>
      <w:r w:rsidRPr="009131C2">
        <w:rPr>
          <w:rFonts w:cs="Courier New"/>
        </w:rPr>
        <w:t>Total number</w:t>
      </w:r>
      <w:r>
        <w:rPr>
          <w:rFonts w:cs="Courier New"/>
        </w:rPr>
        <w:t xml:space="preserve"> and</w:t>
      </w:r>
      <w:r w:rsidRPr="009131C2">
        <w:rPr>
          <w:rFonts w:cs="Courier New"/>
        </w:rPr>
        <w:t xml:space="preserve"> </w:t>
      </w:r>
      <w:r w:rsidRPr="00195DB6">
        <w:rPr>
          <w:rFonts w:cs="Courier New"/>
        </w:rPr>
        <w:t>percent</w:t>
      </w:r>
      <w:r>
        <w:rPr>
          <w:rFonts w:cs="Courier New"/>
        </w:rPr>
        <w:t xml:space="preserve"> </w:t>
      </w:r>
      <w:r w:rsidRPr="009131C2">
        <w:rPr>
          <w:rFonts w:cs="Courier New"/>
        </w:rPr>
        <w:t xml:space="preserve">of infants </w:t>
      </w:r>
      <w:r>
        <w:rPr>
          <w:rFonts w:cs="Courier New"/>
        </w:rPr>
        <w:t xml:space="preserve">with a diagnosis </w:t>
      </w:r>
      <w:r w:rsidRPr="0020529A">
        <w:rPr>
          <w:rFonts w:cs="Courier New"/>
        </w:rPr>
        <w:t>of permanent hearing loss</w:t>
      </w:r>
      <w:r>
        <w:rPr>
          <w:rFonts w:cs="Courier New"/>
        </w:rPr>
        <w:t xml:space="preserve">, </w:t>
      </w:r>
      <w:r>
        <w:t>who</w:t>
      </w:r>
      <w:r>
        <w:rPr>
          <w:rFonts w:cs="Courier New"/>
        </w:rPr>
        <w:t xml:space="preserve"> were</w:t>
      </w:r>
      <w:r w:rsidRPr="008709CF">
        <w:rPr>
          <w:rFonts w:cs="Courier New"/>
        </w:rPr>
        <w:t xml:space="preserve"> </w:t>
      </w:r>
      <w:r>
        <w:rPr>
          <w:rFonts w:cs="Courier New"/>
        </w:rPr>
        <w:t xml:space="preserve">documented as being diagnosed </w:t>
      </w:r>
      <w:r w:rsidRPr="009131C2">
        <w:rPr>
          <w:rFonts w:cs="Courier New"/>
        </w:rPr>
        <w:t>b</w:t>
      </w:r>
      <w:r>
        <w:rPr>
          <w:rFonts w:cs="Courier New"/>
        </w:rPr>
        <w:t>efore</w:t>
      </w:r>
      <w:r w:rsidRPr="009131C2">
        <w:rPr>
          <w:rFonts w:cs="Courier New"/>
        </w:rPr>
        <w:t xml:space="preserve"> 3 months of age</w:t>
      </w:r>
    </w:p>
    <w:p w:rsidR="00FD4A1E" w:rsidRDefault="00FD4A1E" w:rsidP="00FD4A1E">
      <w:pPr>
        <w:pStyle w:val="NormalSR"/>
        <w:ind w:left="1080"/>
        <w:rPr>
          <w:rFonts w:cs="Courier New"/>
        </w:rPr>
      </w:pPr>
    </w:p>
    <w:p w:rsidR="00FD4A1E" w:rsidRPr="00576198" w:rsidRDefault="00FD4A1E" w:rsidP="00FD4A1E">
      <w:pPr>
        <w:pStyle w:val="NormalSR"/>
        <w:numPr>
          <w:ilvl w:val="1"/>
          <w:numId w:val="18"/>
        </w:numPr>
        <w:rPr>
          <w:rFonts w:cs="Courier New"/>
        </w:rPr>
      </w:pPr>
      <w:r>
        <w:rPr>
          <w:rFonts w:cs="Courier New"/>
        </w:rPr>
        <w:t xml:space="preserve">Percentage Formula: </w:t>
      </w:r>
      <w:r w:rsidRPr="009131C2">
        <w:rPr>
          <w:rFonts w:cs="Courier New"/>
        </w:rPr>
        <w:t>number</w:t>
      </w:r>
      <w:r>
        <w:rPr>
          <w:rFonts w:cs="Courier New"/>
        </w:rPr>
        <w:t xml:space="preserve"> </w:t>
      </w:r>
      <w:r w:rsidRPr="009131C2">
        <w:rPr>
          <w:rFonts w:cs="Courier New"/>
        </w:rPr>
        <w:t xml:space="preserve">of infants </w:t>
      </w:r>
      <w:r>
        <w:rPr>
          <w:rFonts w:cs="Courier New"/>
        </w:rPr>
        <w:t xml:space="preserve">with a documented diagnosis </w:t>
      </w:r>
      <w:r w:rsidRPr="0020529A">
        <w:rPr>
          <w:rFonts w:cs="Courier New"/>
        </w:rPr>
        <w:t>of permanent hearing loss</w:t>
      </w:r>
      <w:r>
        <w:rPr>
          <w:rFonts w:cs="Courier New"/>
        </w:rPr>
        <w:t xml:space="preserve">, who were diagnosed </w:t>
      </w:r>
      <w:r w:rsidRPr="009131C2">
        <w:rPr>
          <w:rFonts w:cs="Courier New"/>
        </w:rPr>
        <w:t>b</w:t>
      </w:r>
      <w:r>
        <w:rPr>
          <w:rFonts w:cs="Courier New"/>
        </w:rPr>
        <w:t>efore</w:t>
      </w:r>
      <w:r w:rsidRPr="009131C2">
        <w:rPr>
          <w:rFonts w:cs="Courier New"/>
        </w:rPr>
        <w:t xml:space="preserve"> 3 months of age</w:t>
      </w:r>
      <w:r>
        <w:rPr>
          <w:rFonts w:cs="Courier New"/>
        </w:rPr>
        <w:t xml:space="preserve"> / total number diagnosed with </w:t>
      </w:r>
      <w:r w:rsidRPr="00576198">
        <w:rPr>
          <w:rFonts w:cs="Courier New"/>
        </w:rPr>
        <w:t>normal hea</w:t>
      </w:r>
      <w:r>
        <w:rPr>
          <w:rFonts w:cs="Courier New"/>
        </w:rPr>
        <w:t>ring and permanent hearing loss x 100%</w:t>
      </w:r>
    </w:p>
    <w:p w:rsidR="00FD4A1E" w:rsidRDefault="00FD4A1E" w:rsidP="00FD4A1E">
      <w:pPr>
        <w:pStyle w:val="NormalSR"/>
        <w:ind w:left="1440"/>
        <w:rPr>
          <w:rFonts w:cs="Courier New"/>
        </w:rPr>
      </w:pPr>
    </w:p>
    <w:p w:rsidR="00FD4A1E" w:rsidRDefault="00FD4A1E" w:rsidP="00FD4A1E">
      <w:pPr>
        <w:pStyle w:val="NormalSR"/>
        <w:rPr>
          <w:rFonts w:cs="Courier New"/>
        </w:rPr>
      </w:pPr>
    </w:p>
    <w:p w:rsidR="00FD4A1E" w:rsidRPr="00BA3796" w:rsidRDefault="00FD4A1E" w:rsidP="00FD4A1E">
      <w:pPr>
        <w:pStyle w:val="NormalSR"/>
        <w:numPr>
          <w:ilvl w:val="0"/>
          <w:numId w:val="20"/>
        </w:numPr>
        <w:rPr>
          <w:rFonts w:cs="Courier New"/>
        </w:rPr>
      </w:pPr>
      <w:r w:rsidRPr="009131C2">
        <w:rPr>
          <w:rFonts w:cs="Courier New"/>
        </w:rPr>
        <w:t xml:space="preserve">Total number </w:t>
      </w:r>
      <w:r>
        <w:rPr>
          <w:rFonts w:cs="Courier New"/>
        </w:rPr>
        <w:t xml:space="preserve">and percent </w:t>
      </w:r>
      <w:r w:rsidRPr="009131C2">
        <w:rPr>
          <w:rFonts w:cs="Courier New"/>
        </w:rPr>
        <w:t xml:space="preserve">of infants not passing the final or most recent hearing screening that </w:t>
      </w:r>
      <w:r>
        <w:rPr>
          <w:rFonts w:cs="Courier New"/>
        </w:rPr>
        <w:t>that a</w:t>
      </w:r>
      <w:r w:rsidRPr="00BA3796">
        <w:rPr>
          <w:rFonts w:cs="Courier New"/>
        </w:rPr>
        <w:t xml:space="preserve">re </w:t>
      </w:r>
      <w:r>
        <w:rPr>
          <w:rFonts w:cs="Courier New"/>
        </w:rPr>
        <w:t>“In P</w:t>
      </w:r>
      <w:r w:rsidRPr="00BA3796">
        <w:rPr>
          <w:rFonts w:cs="Courier New"/>
        </w:rPr>
        <w:t>rocess</w:t>
      </w:r>
      <w:r>
        <w:rPr>
          <w:rFonts w:cs="Courier New"/>
        </w:rPr>
        <w:t>”</w:t>
      </w:r>
      <w:r w:rsidRPr="00BA3796">
        <w:rPr>
          <w:rFonts w:cs="Courier New"/>
        </w:rPr>
        <w:t xml:space="preserve"> for a diagnosis</w:t>
      </w:r>
      <w:r>
        <w:rPr>
          <w:rFonts w:cs="Courier New"/>
        </w:rPr>
        <w:t xml:space="preserve">. Infants reported as being “In Process” must have been seen by audiologist (or other qualified provider) </w:t>
      </w:r>
      <w:r w:rsidRPr="00BA3796">
        <w:rPr>
          <w:bCs/>
        </w:rPr>
        <w:t>at least one time and have a follow-up appointment already scheduled</w:t>
      </w:r>
    </w:p>
    <w:p w:rsidR="00FD4A1E" w:rsidRDefault="00FD4A1E" w:rsidP="00FD4A1E">
      <w:pPr>
        <w:pStyle w:val="NormalSR"/>
        <w:ind w:left="1080"/>
        <w:rPr>
          <w:rFonts w:cs="Courier New"/>
        </w:rPr>
      </w:pPr>
    </w:p>
    <w:p w:rsidR="00FD4A1E" w:rsidRPr="00577794" w:rsidRDefault="00FD4A1E" w:rsidP="00FD4A1E">
      <w:pPr>
        <w:pStyle w:val="NormalSR"/>
        <w:numPr>
          <w:ilvl w:val="1"/>
          <w:numId w:val="18"/>
        </w:numPr>
        <w:rPr>
          <w:rFonts w:cs="Courier New"/>
        </w:rPr>
      </w:pPr>
      <w:r>
        <w:rPr>
          <w:rFonts w:cs="Courier New"/>
        </w:rPr>
        <w:t>Percentage Formula:</w:t>
      </w:r>
      <w:r>
        <w:t xml:space="preserve"> </w:t>
      </w:r>
      <w:r w:rsidRPr="00577794">
        <w:rPr>
          <w:rFonts w:cs="Courier New"/>
        </w:rPr>
        <w:t xml:space="preserve">number of infants </w:t>
      </w:r>
      <w:r>
        <w:rPr>
          <w:rFonts w:cs="Courier New"/>
        </w:rPr>
        <w:t>not passing the</w:t>
      </w:r>
      <w:r w:rsidRPr="009131C2">
        <w:rPr>
          <w:rFonts w:cs="Courier New"/>
        </w:rPr>
        <w:t xml:space="preserve"> final or most recent hearing screening </w:t>
      </w:r>
      <w:r>
        <w:rPr>
          <w:rFonts w:cs="Courier New"/>
        </w:rPr>
        <w:t>that are “I</w:t>
      </w:r>
      <w:r w:rsidRPr="00577794">
        <w:rPr>
          <w:rFonts w:cs="Courier New"/>
        </w:rPr>
        <w:t xml:space="preserve">n </w:t>
      </w:r>
      <w:r>
        <w:rPr>
          <w:rFonts w:cs="Courier New"/>
        </w:rPr>
        <w:t>P</w:t>
      </w:r>
      <w:r w:rsidRPr="00577794">
        <w:rPr>
          <w:rFonts w:cs="Courier New"/>
        </w:rPr>
        <w:t>rocess</w:t>
      </w:r>
      <w:r>
        <w:rPr>
          <w:rFonts w:cs="Courier New"/>
        </w:rPr>
        <w:t>”</w:t>
      </w:r>
      <w:r w:rsidRPr="00577794">
        <w:rPr>
          <w:rFonts w:cs="Courier New"/>
        </w:rPr>
        <w:t xml:space="preserve"> for a diagnosis</w:t>
      </w:r>
      <w:r>
        <w:rPr>
          <w:rFonts w:cs="Courier New"/>
        </w:rPr>
        <w:t xml:space="preserve"> / total number not passing the final or most recent hearing screening x 100%</w:t>
      </w:r>
    </w:p>
    <w:p w:rsidR="00FD4A1E" w:rsidRDefault="00FD4A1E" w:rsidP="00FD4A1E">
      <w:pPr>
        <w:ind w:left="1080"/>
        <w:rPr>
          <w:rFonts w:cs="Courier New"/>
        </w:rPr>
      </w:pPr>
    </w:p>
    <w:p w:rsidR="00FD4A1E" w:rsidRDefault="00FD4A1E" w:rsidP="00FD4A1E">
      <w:pPr>
        <w:pStyle w:val="NormalSR"/>
        <w:numPr>
          <w:ilvl w:val="0"/>
          <w:numId w:val="20"/>
        </w:numPr>
        <w:rPr>
          <w:rFonts w:cs="Courier New"/>
        </w:rPr>
      </w:pPr>
      <w:r>
        <w:rPr>
          <w:rFonts w:cs="Courier New"/>
        </w:rPr>
        <w:t xml:space="preserve">Total number and percent of infants not passing the final or most recent hearing screening that did </w:t>
      </w:r>
      <w:r w:rsidRPr="00AF1BE8">
        <w:rPr>
          <w:rFonts w:cs="Courier New"/>
          <w:u w:val="single"/>
        </w:rPr>
        <w:t>not</w:t>
      </w:r>
      <w:r>
        <w:rPr>
          <w:rFonts w:cs="Courier New"/>
        </w:rPr>
        <w:t xml:space="preserve"> receive a documented diagnosis i.e.., loss to follow-up / loss to documentation </w:t>
      </w:r>
      <w:r w:rsidRPr="009131C2">
        <w:rPr>
          <w:rFonts w:cs="Courier New"/>
        </w:rPr>
        <w:t>(</w:t>
      </w:r>
      <w:r w:rsidRPr="009131C2">
        <w:rPr>
          <w:rFonts w:cs="Courier New"/>
          <w:i/>
        </w:rPr>
        <w:t>please include the definition</w:t>
      </w:r>
      <w:r>
        <w:rPr>
          <w:rFonts w:cs="Courier New"/>
          <w:i/>
        </w:rPr>
        <w:t xml:space="preserve"> and </w:t>
      </w:r>
      <w:r w:rsidRPr="009131C2">
        <w:rPr>
          <w:rFonts w:cs="Courier New"/>
          <w:i/>
        </w:rPr>
        <w:t>criteria used to</w:t>
      </w:r>
      <w:r>
        <w:rPr>
          <w:rFonts w:cs="Courier New"/>
          <w:i/>
        </w:rPr>
        <w:t xml:space="preserve"> determine</w:t>
      </w:r>
      <w:r w:rsidRPr="009131C2">
        <w:rPr>
          <w:rFonts w:cs="Courier New"/>
          <w:i/>
        </w:rPr>
        <w:t xml:space="preserve"> </w:t>
      </w:r>
      <w:r>
        <w:rPr>
          <w:rFonts w:cs="Courier New"/>
          <w:i/>
        </w:rPr>
        <w:t>when follow-up by the program is discontinued and/or cases are closed</w:t>
      </w:r>
      <w:r>
        <w:rPr>
          <w:rFonts w:cs="Courier New"/>
        </w:rPr>
        <w:t>)</w:t>
      </w:r>
    </w:p>
    <w:p w:rsidR="00FD4A1E" w:rsidRPr="0020529A" w:rsidRDefault="00FD4A1E" w:rsidP="00FD4A1E">
      <w:pPr>
        <w:rPr>
          <w:rFonts w:cs="Courier New"/>
        </w:rPr>
      </w:pPr>
    </w:p>
    <w:p w:rsidR="00FD4A1E" w:rsidRPr="00513C15" w:rsidRDefault="00FD4A1E" w:rsidP="00FD4A1E">
      <w:pPr>
        <w:pStyle w:val="NormalSR"/>
        <w:rPr>
          <w:rFonts w:cs="Courier New"/>
        </w:rPr>
      </w:pPr>
      <w:r w:rsidRPr="00B736A8">
        <w:rPr>
          <w:rFonts w:cs="Courier New"/>
          <w:i/>
          <w:u w:val="single"/>
        </w:rPr>
        <w:t>Note</w:t>
      </w:r>
      <w:r w:rsidRPr="00B736A8">
        <w:rPr>
          <w:rFonts w:cs="Courier New"/>
          <w:i/>
        </w:rPr>
        <w:t>: Do</w:t>
      </w:r>
      <w:r>
        <w:rPr>
          <w:rFonts w:cs="Courier New"/>
          <w:i/>
        </w:rPr>
        <w:t xml:space="preserve"> not include</w:t>
      </w:r>
      <w:r w:rsidRPr="00B20F13">
        <w:rPr>
          <w:rFonts w:cs="Courier New"/>
          <w:i/>
        </w:rPr>
        <w:t xml:space="preserve"> cases where </w:t>
      </w:r>
      <w:r>
        <w:rPr>
          <w:rFonts w:cs="Courier New"/>
          <w:i/>
        </w:rPr>
        <w:t xml:space="preserve">the infant 1) </w:t>
      </w:r>
      <w:r w:rsidRPr="00B20F13">
        <w:rPr>
          <w:rFonts w:cs="Courier New"/>
          <w:i/>
        </w:rPr>
        <w:t xml:space="preserve">died, </w:t>
      </w:r>
      <w:r>
        <w:rPr>
          <w:rFonts w:cs="Courier New"/>
          <w:i/>
        </w:rPr>
        <w:t xml:space="preserve">2) was a </w:t>
      </w:r>
      <w:r w:rsidRPr="00B20F13">
        <w:rPr>
          <w:rFonts w:cs="Courier New"/>
          <w:i/>
        </w:rPr>
        <w:t>non-resident or moved</w:t>
      </w:r>
      <w:r>
        <w:rPr>
          <w:rFonts w:cs="Courier New"/>
          <w:i/>
        </w:rPr>
        <w:t xml:space="preserve"> 3)</w:t>
      </w:r>
      <w:r w:rsidRPr="00B20F13">
        <w:rPr>
          <w:rFonts w:cs="Courier New"/>
          <w:i/>
        </w:rPr>
        <w:t xml:space="preserve"> parents refused,</w:t>
      </w:r>
      <w:r>
        <w:rPr>
          <w:rFonts w:cs="Courier New"/>
          <w:i/>
        </w:rPr>
        <w:t xml:space="preserve"> or 4)</w:t>
      </w:r>
      <w:r w:rsidRPr="00B20F13">
        <w:rPr>
          <w:rFonts w:cs="Courier New"/>
          <w:i/>
        </w:rPr>
        <w:t xml:space="preserve"> were in process</w:t>
      </w:r>
      <w:r>
        <w:rPr>
          <w:rFonts w:cs="Courier New"/>
        </w:rPr>
        <w:t xml:space="preserve">).  </w:t>
      </w:r>
      <w:r w:rsidRPr="008E0AFE">
        <w:rPr>
          <w:rFonts w:cs="Courier New"/>
          <w:i/>
        </w:rPr>
        <w:t xml:space="preserve">Cases that were “closed” or for which follow-up was discontinued prior to a diagnosis being received </w:t>
      </w:r>
      <w:r w:rsidRPr="008E0AFE">
        <w:rPr>
          <w:rFonts w:cs="Courier New"/>
          <w:i/>
          <w:u w:val="single"/>
        </w:rPr>
        <w:t>should be included.</w:t>
      </w:r>
    </w:p>
    <w:p w:rsidR="00FD4A1E" w:rsidRDefault="00FD4A1E" w:rsidP="00FD4A1E">
      <w:pPr>
        <w:pStyle w:val="NormalSR"/>
        <w:ind w:left="1080"/>
        <w:rPr>
          <w:rFonts w:cs="Courier New"/>
        </w:rPr>
      </w:pPr>
    </w:p>
    <w:p w:rsidR="00FD4A1E" w:rsidRDefault="00FD4A1E" w:rsidP="00FD4A1E">
      <w:pPr>
        <w:pStyle w:val="NormalSR"/>
        <w:numPr>
          <w:ilvl w:val="1"/>
          <w:numId w:val="18"/>
        </w:numPr>
        <w:rPr>
          <w:rFonts w:cs="Courier New"/>
        </w:rPr>
      </w:pPr>
      <w:r>
        <w:rPr>
          <w:rFonts w:cs="Courier New"/>
        </w:rPr>
        <w:t>Percentage Formula:</w:t>
      </w:r>
      <w:r>
        <w:t xml:space="preserve"> </w:t>
      </w:r>
      <w:r>
        <w:rPr>
          <w:rFonts w:cs="Courier New"/>
        </w:rPr>
        <w:t xml:space="preserve">number of infants not passing the final or most recent hearing screening that did </w:t>
      </w:r>
      <w:r w:rsidRPr="00AF1BE8">
        <w:rPr>
          <w:rFonts w:cs="Courier New"/>
          <w:u w:val="single"/>
        </w:rPr>
        <w:t>not</w:t>
      </w:r>
      <w:r>
        <w:rPr>
          <w:rFonts w:cs="Courier New"/>
        </w:rPr>
        <w:t xml:space="preserve"> receive a documented diagnosis / number not passing the final or </w:t>
      </w:r>
      <w:r w:rsidRPr="00577794">
        <w:rPr>
          <w:rFonts w:cs="Courier New"/>
        </w:rPr>
        <w:t>most recent hearing screening x 100</w:t>
      </w:r>
      <w:r>
        <w:rPr>
          <w:rFonts w:cs="Courier New"/>
        </w:rPr>
        <w:t>%</w:t>
      </w:r>
    </w:p>
    <w:p w:rsidR="00FD4A1E" w:rsidRDefault="00FD4A1E" w:rsidP="00FD4A1E">
      <w:pPr>
        <w:pStyle w:val="NormalSR"/>
        <w:ind w:left="1440"/>
        <w:rPr>
          <w:rFonts w:cs="Courier New"/>
        </w:rPr>
      </w:pPr>
    </w:p>
    <w:p w:rsidR="00FD4A1E" w:rsidRPr="0018075F" w:rsidRDefault="00FD4A1E" w:rsidP="00FD4A1E">
      <w:pPr>
        <w:pStyle w:val="NormalSR"/>
        <w:numPr>
          <w:ilvl w:val="0"/>
          <w:numId w:val="20"/>
        </w:numPr>
      </w:pPr>
      <w:r w:rsidRPr="00E2771D">
        <w:rPr>
          <w:rFonts w:cs="Courier New"/>
        </w:rPr>
        <w:t>Total number</w:t>
      </w:r>
      <w:r>
        <w:rPr>
          <w:rFonts w:cs="Courier New"/>
        </w:rPr>
        <w:t xml:space="preserve"> and</w:t>
      </w:r>
      <w:r w:rsidRPr="00E2771D">
        <w:rPr>
          <w:rFonts w:cs="Courier New"/>
        </w:rPr>
        <w:t xml:space="preserve"> </w:t>
      </w:r>
      <w:r w:rsidRPr="00B81C70">
        <w:rPr>
          <w:rFonts w:cs="Courier New"/>
        </w:rPr>
        <w:t>percent</w:t>
      </w:r>
      <w:r>
        <w:rPr>
          <w:rFonts w:cs="Courier New"/>
        </w:rPr>
        <w:t xml:space="preserve"> of infants </w:t>
      </w:r>
      <w:r w:rsidRPr="00E2771D">
        <w:rPr>
          <w:rFonts w:cs="Courier New"/>
        </w:rPr>
        <w:t>diagno</w:t>
      </w:r>
      <w:r w:rsidRPr="00331FA6">
        <w:rPr>
          <w:rFonts w:cs="Courier New"/>
        </w:rPr>
        <w:t xml:space="preserve">sed </w:t>
      </w:r>
      <w:r>
        <w:rPr>
          <w:rFonts w:cs="Courier New"/>
        </w:rPr>
        <w:t xml:space="preserve">with a </w:t>
      </w:r>
      <w:r w:rsidRPr="00331FA6">
        <w:rPr>
          <w:rFonts w:cs="Courier New"/>
        </w:rPr>
        <w:t xml:space="preserve">permanent </w:t>
      </w:r>
      <w:r w:rsidRPr="00E2771D">
        <w:rPr>
          <w:rFonts w:cs="Courier New"/>
        </w:rPr>
        <w:t xml:space="preserve">hearing loss </w:t>
      </w:r>
      <w:r>
        <w:rPr>
          <w:rFonts w:cs="Courier New"/>
        </w:rPr>
        <w:t>documented as being enrolled in</w:t>
      </w:r>
      <w:r w:rsidRPr="00E2771D">
        <w:rPr>
          <w:rFonts w:cs="Courier New"/>
        </w:rPr>
        <w:t xml:space="preserve"> early intervention</w:t>
      </w:r>
      <w:r>
        <w:rPr>
          <w:rFonts w:cs="Courier New"/>
        </w:rPr>
        <w:t xml:space="preserve"> (</w:t>
      </w:r>
      <w:r w:rsidRPr="00B65CBE">
        <w:rPr>
          <w:rFonts w:cs="Courier New"/>
          <w:i/>
        </w:rPr>
        <w:t>including both Part C and Non-Part C</w:t>
      </w:r>
      <w:r>
        <w:rPr>
          <w:rFonts w:cs="Courier New"/>
          <w:i/>
        </w:rPr>
        <w:t xml:space="preserve"> services</w:t>
      </w:r>
      <w:r>
        <w:rPr>
          <w:rFonts w:cs="Courier New"/>
        </w:rPr>
        <w:t>)</w:t>
      </w:r>
    </w:p>
    <w:p w:rsidR="00FD4A1E" w:rsidRPr="00B27891" w:rsidRDefault="00FD4A1E" w:rsidP="00FD4A1E">
      <w:pPr>
        <w:pStyle w:val="NormalSR"/>
        <w:ind w:left="1080"/>
      </w:pPr>
    </w:p>
    <w:p w:rsidR="00FD4A1E" w:rsidRPr="00B27891" w:rsidRDefault="00FD4A1E" w:rsidP="00FD4A1E">
      <w:pPr>
        <w:pStyle w:val="NormalSR"/>
        <w:numPr>
          <w:ilvl w:val="1"/>
          <w:numId w:val="18"/>
        </w:numPr>
      </w:pPr>
      <w:r>
        <w:rPr>
          <w:rFonts w:cs="Courier New"/>
        </w:rPr>
        <w:t>Percentage Formula:</w:t>
      </w:r>
      <w:r>
        <w:t xml:space="preserve"> </w:t>
      </w:r>
      <w:r w:rsidRPr="00E2771D">
        <w:rPr>
          <w:rFonts w:cs="Courier New"/>
        </w:rPr>
        <w:t>number</w:t>
      </w:r>
      <w:r>
        <w:rPr>
          <w:rFonts w:cs="Courier New"/>
        </w:rPr>
        <w:t xml:space="preserve"> </w:t>
      </w:r>
      <w:r w:rsidRPr="00E2771D">
        <w:rPr>
          <w:rFonts w:cs="Courier New"/>
        </w:rPr>
        <w:t>of infants</w:t>
      </w:r>
      <w:r>
        <w:rPr>
          <w:rFonts w:cs="Courier New"/>
        </w:rPr>
        <w:t xml:space="preserve"> with a permanent hearing loss that are enrolled</w:t>
      </w:r>
      <w:r w:rsidRPr="00E2771D">
        <w:rPr>
          <w:rFonts w:cs="Courier New"/>
        </w:rPr>
        <w:t xml:space="preserve"> </w:t>
      </w:r>
      <w:r>
        <w:rPr>
          <w:rFonts w:cs="Courier New"/>
        </w:rPr>
        <w:t xml:space="preserve">in </w:t>
      </w:r>
      <w:r w:rsidRPr="00E2771D">
        <w:rPr>
          <w:rFonts w:cs="Courier New"/>
        </w:rPr>
        <w:t xml:space="preserve">early intervention </w:t>
      </w:r>
      <w:r>
        <w:t>/ total number of cases with a permanent hearing loss x 100%</w:t>
      </w:r>
    </w:p>
    <w:p w:rsidR="00FD4A1E" w:rsidRPr="00B27891" w:rsidRDefault="00FD4A1E" w:rsidP="00FD4A1E">
      <w:pPr>
        <w:pStyle w:val="NormalSR"/>
      </w:pPr>
    </w:p>
    <w:p w:rsidR="00FD4A1E" w:rsidRPr="0018075F" w:rsidRDefault="00FD4A1E" w:rsidP="00FD4A1E">
      <w:pPr>
        <w:pStyle w:val="NormalSR"/>
        <w:numPr>
          <w:ilvl w:val="0"/>
          <w:numId w:val="20"/>
        </w:numPr>
      </w:pPr>
      <w:r w:rsidRPr="008D624D">
        <w:t xml:space="preserve">Total number and percent of infants with </w:t>
      </w:r>
      <w:r>
        <w:t xml:space="preserve">a </w:t>
      </w:r>
      <w:r w:rsidRPr="008D624D">
        <w:t xml:space="preserve">permanent hearing loss </w:t>
      </w:r>
      <w:r>
        <w:t>receiving</w:t>
      </w:r>
      <w:r w:rsidRPr="008D624D">
        <w:t xml:space="preserve"> early intervention (</w:t>
      </w:r>
      <w:r w:rsidRPr="008C05DF">
        <w:rPr>
          <w:i/>
        </w:rPr>
        <w:t>including both Part C and Non-Part C</w:t>
      </w:r>
      <w:r>
        <w:rPr>
          <w:i/>
        </w:rPr>
        <w:t xml:space="preserve"> services</w:t>
      </w:r>
      <w:r>
        <w:t xml:space="preserve">), who were documented as being enrolled in early intervention </w:t>
      </w:r>
      <w:r w:rsidRPr="008D624D">
        <w:t>before 6 months of age</w:t>
      </w:r>
    </w:p>
    <w:p w:rsidR="00FD4A1E" w:rsidRPr="00B27891" w:rsidRDefault="00FD4A1E" w:rsidP="00FD4A1E">
      <w:pPr>
        <w:pStyle w:val="NormalSR"/>
        <w:ind w:left="1080"/>
      </w:pPr>
    </w:p>
    <w:p w:rsidR="00FD4A1E" w:rsidRDefault="00FD4A1E" w:rsidP="00FD4A1E">
      <w:pPr>
        <w:pStyle w:val="NormalSR"/>
        <w:numPr>
          <w:ilvl w:val="1"/>
          <w:numId w:val="18"/>
        </w:numPr>
      </w:pPr>
      <w:r>
        <w:rPr>
          <w:rFonts w:cs="Courier New"/>
        </w:rPr>
        <w:lastRenderedPageBreak/>
        <w:t>Percentage Formula:</w:t>
      </w:r>
      <w:r>
        <w:t xml:space="preserve"> </w:t>
      </w:r>
      <w:r w:rsidRPr="00E2771D">
        <w:rPr>
          <w:rFonts w:cs="Courier New"/>
        </w:rPr>
        <w:t>number</w:t>
      </w:r>
      <w:r>
        <w:rPr>
          <w:rFonts w:cs="Courier New"/>
        </w:rPr>
        <w:t xml:space="preserve"> </w:t>
      </w:r>
      <w:r w:rsidRPr="00E2771D">
        <w:rPr>
          <w:rFonts w:cs="Courier New"/>
        </w:rPr>
        <w:t>of infants</w:t>
      </w:r>
      <w:r>
        <w:rPr>
          <w:rFonts w:cs="Courier New"/>
        </w:rPr>
        <w:t xml:space="preserve"> with a permanent hearing loss receiving early intervention, who were  enrolled</w:t>
      </w:r>
      <w:r w:rsidRPr="00E2771D">
        <w:rPr>
          <w:rFonts w:cs="Courier New"/>
        </w:rPr>
        <w:t xml:space="preserve"> </w:t>
      </w:r>
      <w:r>
        <w:rPr>
          <w:rFonts w:cs="Courier New"/>
        </w:rPr>
        <w:t xml:space="preserve">in </w:t>
      </w:r>
      <w:r w:rsidRPr="00E2771D">
        <w:rPr>
          <w:rFonts w:cs="Courier New"/>
        </w:rPr>
        <w:t>early intervention</w:t>
      </w:r>
      <w:r>
        <w:rPr>
          <w:rFonts w:cs="Courier New"/>
        </w:rPr>
        <w:t xml:space="preserve"> </w:t>
      </w:r>
      <w:r w:rsidRPr="00E2771D">
        <w:rPr>
          <w:rFonts w:cs="Courier New"/>
        </w:rPr>
        <w:t>before 6 months of age</w:t>
      </w:r>
      <w:r>
        <w:rPr>
          <w:rFonts w:cs="Courier New"/>
        </w:rPr>
        <w:t xml:space="preserve"> </w:t>
      </w:r>
      <w:r>
        <w:t xml:space="preserve">/ total number of infants with a permanent hearing loss enrolled in </w:t>
      </w:r>
      <w:r w:rsidRPr="00331FA6">
        <w:t>early intervention</w:t>
      </w:r>
      <w:r>
        <w:t xml:space="preserve"> x 100%</w:t>
      </w:r>
    </w:p>
    <w:p w:rsidR="00FD4A1E" w:rsidRPr="00B81C70" w:rsidRDefault="00FD4A1E" w:rsidP="00FD4A1E">
      <w:pPr>
        <w:pStyle w:val="NormalSR"/>
        <w:ind w:left="1440"/>
      </w:pPr>
    </w:p>
    <w:p w:rsidR="00FD4A1E" w:rsidRDefault="00FD4A1E" w:rsidP="00FD4A1E">
      <w:pPr>
        <w:pStyle w:val="NormalSR"/>
        <w:numPr>
          <w:ilvl w:val="0"/>
          <w:numId w:val="20"/>
        </w:numPr>
        <w:rPr>
          <w:rFonts w:cs="Courier New"/>
        </w:rPr>
      </w:pPr>
      <w:r w:rsidRPr="00E2771D">
        <w:rPr>
          <w:rFonts w:cs="Courier New"/>
        </w:rPr>
        <w:t>Total number</w:t>
      </w:r>
      <w:r>
        <w:rPr>
          <w:rFonts w:cs="Courier New"/>
        </w:rPr>
        <w:t xml:space="preserve"> and percent</w:t>
      </w:r>
      <w:r w:rsidRPr="00E2771D">
        <w:rPr>
          <w:rFonts w:cs="Courier New"/>
        </w:rPr>
        <w:t xml:space="preserve"> of infants with</w:t>
      </w:r>
      <w:r>
        <w:rPr>
          <w:rFonts w:cs="Courier New"/>
        </w:rPr>
        <w:t xml:space="preserve"> a</w:t>
      </w:r>
      <w:r w:rsidRPr="00E2771D">
        <w:rPr>
          <w:rFonts w:cs="Courier New"/>
        </w:rPr>
        <w:t xml:space="preserve"> </w:t>
      </w:r>
      <w:r w:rsidRPr="00B65CBE">
        <w:rPr>
          <w:rFonts w:cs="Courier New"/>
        </w:rPr>
        <w:t>permanent hearing</w:t>
      </w:r>
      <w:r w:rsidRPr="00E2771D">
        <w:rPr>
          <w:rFonts w:cs="Courier New"/>
        </w:rPr>
        <w:t xml:space="preserve"> loss </w:t>
      </w:r>
      <w:r w:rsidRPr="00E2771D">
        <w:rPr>
          <w:rFonts w:cs="Courier New"/>
          <w:u w:val="single"/>
        </w:rPr>
        <w:t>not</w:t>
      </w:r>
      <w:r w:rsidRPr="008154E8">
        <w:rPr>
          <w:rFonts w:cs="Courier New"/>
        </w:rPr>
        <w:t xml:space="preserve"> </w:t>
      </w:r>
      <w:r w:rsidRPr="00E2771D">
        <w:rPr>
          <w:rFonts w:cs="Courier New"/>
        </w:rPr>
        <w:t xml:space="preserve">documented to be receiving any </w:t>
      </w:r>
      <w:r>
        <w:rPr>
          <w:rFonts w:cs="Courier New"/>
        </w:rPr>
        <w:t xml:space="preserve">early </w:t>
      </w:r>
      <w:r w:rsidRPr="002959EA">
        <w:rPr>
          <w:rFonts w:cs="Courier New"/>
        </w:rPr>
        <w:t xml:space="preserve">intervention </w:t>
      </w:r>
      <w:r>
        <w:rPr>
          <w:rFonts w:cs="Courier New"/>
        </w:rPr>
        <w:t>(</w:t>
      </w:r>
      <w:r w:rsidRPr="00B20F13">
        <w:rPr>
          <w:rFonts w:cs="Courier New"/>
          <w:i/>
        </w:rPr>
        <w:t xml:space="preserve">excluding cases where </w:t>
      </w:r>
      <w:r>
        <w:rPr>
          <w:rFonts w:cs="Courier New"/>
          <w:i/>
        </w:rPr>
        <w:t xml:space="preserve">the infant 1) </w:t>
      </w:r>
      <w:r w:rsidRPr="00B20F13">
        <w:rPr>
          <w:rFonts w:cs="Courier New"/>
          <w:i/>
        </w:rPr>
        <w:t xml:space="preserve">died, </w:t>
      </w:r>
      <w:r>
        <w:rPr>
          <w:rFonts w:cs="Courier New"/>
          <w:i/>
        </w:rPr>
        <w:t xml:space="preserve">2) was a </w:t>
      </w:r>
      <w:r w:rsidRPr="00B20F13">
        <w:rPr>
          <w:rFonts w:cs="Courier New"/>
          <w:i/>
        </w:rPr>
        <w:t>non-resident or moved</w:t>
      </w:r>
      <w:r>
        <w:rPr>
          <w:rFonts w:cs="Courier New"/>
          <w:i/>
        </w:rPr>
        <w:t xml:space="preserve"> or the 3)</w:t>
      </w:r>
      <w:r w:rsidRPr="00B20F13">
        <w:rPr>
          <w:rFonts w:cs="Courier New"/>
          <w:i/>
        </w:rPr>
        <w:t xml:space="preserve"> parents refused</w:t>
      </w:r>
      <w:r>
        <w:rPr>
          <w:rFonts w:cs="Courier New"/>
        </w:rPr>
        <w:t>)</w:t>
      </w:r>
    </w:p>
    <w:p w:rsidR="00FD4A1E" w:rsidRPr="001D3927" w:rsidRDefault="00FD4A1E" w:rsidP="00FD4A1E">
      <w:pPr>
        <w:pStyle w:val="NormalSR"/>
      </w:pPr>
    </w:p>
    <w:p w:rsidR="00FD4A1E" w:rsidRPr="00B81C70" w:rsidRDefault="00FD4A1E" w:rsidP="00FD4A1E">
      <w:pPr>
        <w:pStyle w:val="NormalSR"/>
        <w:numPr>
          <w:ilvl w:val="1"/>
          <w:numId w:val="18"/>
        </w:numPr>
      </w:pPr>
      <w:r>
        <w:rPr>
          <w:rFonts w:cs="Courier New"/>
        </w:rPr>
        <w:t>Percentage Formula:</w:t>
      </w:r>
      <w:r>
        <w:t xml:space="preserve"> </w:t>
      </w:r>
      <w:r w:rsidRPr="00E2771D">
        <w:rPr>
          <w:rFonts w:cs="Courier New"/>
        </w:rPr>
        <w:t xml:space="preserve">number of infants with </w:t>
      </w:r>
      <w:r>
        <w:rPr>
          <w:rFonts w:cs="Courier New"/>
        </w:rPr>
        <w:t xml:space="preserve">a </w:t>
      </w:r>
      <w:r w:rsidRPr="00B27891">
        <w:rPr>
          <w:rFonts w:cs="Courier New"/>
        </w:rPr>
        <w:t xml:space="preserve">permanent </w:t>
      </w:r>
      <w:r w:rsidRPr="00E2771D">
        <w:rPr>
          <w:rFonts w:cs="Courier New"/>
        </w:rPr>
        <w:t xml:space="preserve">hearing loss </w:t>
      </w:r>
      <w:r w:rsidRPr="00A41F53">
        <w:rPr>
          <w:rFonts w:cs="Courier New"/>
        </w:rPr>
        <w:t xml:space="preserve">not </w:t>
      </w:r>
      <w:r w:rsidRPr="00E2771D">
        <w:rPr>
          <w:rFonts w:cs="Courier New"/>
        </w:rPr>
        <w:t xml:space="preserve">documented to be receiving any </w:t>
      </w:r>
      <w:r>
        <w:rPr>
          <w:rFonts w:cs="Courier New"/>
        </w:rPr>
        <w:t xml:space="preserve">early </w:t>
      </w:r>
      <w:r w:rsidRPr="002959EA">
        <w:rPr>
          <w:rFonts w:cs="Courier New"/>
        </w:rPr>
        <w:t xml:space="preserve">intervention </w:t>
      </w:r>
      <w:r>
        <w:rPr>
          <w:rFonts w:cs="Courier New"/>
        </w:rPr>
        <w:t xml:space="preserve">/ </w:t>
      </w:r>
      <w:r>
        <w:t>total number of cases with permanent hearing loss x 100%</w:t>
      </w:r>
    </w:p>
    <w:p w:rsidR="00FD4A1E" w:rsidRDefault="00FD4A1E" w:rsidP="00FD4A1E">
      <w:pPr>
        <w:spacing w:after="127"/>
        <w:jc w:val="center"/>
        <w:rPr>
          <w:b/>
          <w:bCs/>
          <w:color w:val="000000"/>
        </w:rPr>
      </w:pPr>
      <w:r>
        <w:rPr>
          <w:b/>
          <w:bCs/>
          <w:color w:val="000000"/>
        </w:rPr>
        <w:t>A</w:t>
      </w:r>
      <w:r w:rsidRPr="00C5338A">
        <w:rPr>
          <w:b/>
          <w:bCs/>
          <w:color w:val="000000"/>
        </w:rPr>
        <w:t>ppendix D</w:t>
      </w:r>
      <w:r>
        <w:rPr>
          <w:b/>
          <w:bCs/>
          <w:color w:val="000000"/>
        </w:rPr>
        <w:t>: Evaluation Guidance</w:t>
      </w:r>
    </w:p>
    <w:p w:rsidR="00FD4A1E" w:rsidRPr="009605B6" w:rsidRDefault="00FD4A1E" w:rsidP="00FD4A1E">
      <w:pPr>
        <w:spacing w:after="127"/>
        <w:rPr>
          <w:b/>
          <w:bCs/>
          <w:color w:val="000000"/>
        </w:rPr>
      </w:pPr>
      <w:r>
        <w:rPr>
          <w:bCs/>
          <w:color w:val="000000"/>
        </w:rPr>
        <w:t xml:space="preserve">       Guide to</w:t>
      </w:r>
      <w:r w:rsidRPr="00771D2C">
        <w:rPr>
          <w:bCs/>
          <w:color w:val="000000"/>
        </w:rPr>
        <w:t xml:space="preserve"> </w:t>
      </w:r>
      <w:r>
        <w:rPr>
          <w:bCs/>
          <w:color w:val="000000"/>
        </w:rPr>
        <w:t>developing evaluation p</w:t>
      </w:r>
      <w:r w:rsidRPr="00771D2C">
        <w:rPr>
          <w:bCs/>
          <w:color w:val="000000"/>
        </w:rPr>
        <w:t xml:space="preserve">lans </w:t>
      </w:r>
    </w:p>
    <w:p w:rsidR="00FD4A1E" w:rsidRDefault="00FD4A1E" w:rsidP="00FD4A1E">
      <w:pPr>
        <w:numPr>
          <w:ilvl w:val="0"/>
          <w:numId w:val="21"/>
        </w:numPr>
      </w:pPr>
      <w:r w:rsidRPr="00771D2C">
        <w:t xml:space="preserve">The evaluation plan should be consistent with the objectives being proposed during the grant cycle.  The evaluation plan must state the specific purposes of the evaluation, which should be clearly aligned with the program activities proposed in the application. </w:t>
      </w:r>
    </w:p>
    <w:p w:rsidR="00FD4A1E" w:rsidRDefault="00FD4A1E" w:rsidP="00FD4A1E">
      <w:pPr>
        <w:numPr>
          <w:ilvl w:val="0"/>
          <w:numId w:val="21"/>
        </w:numPr>
      </w:pPr>
      <w:r w:rsidRPr="00771D2C">
        <w:t xml:space="preserve">The evaluation plan includes a description of </w:t>
      </w:r>
      <w:r w:rsidRPr="00FF48DD">
        <w:rPr>
          <w:b/>
        </w:rPr>
        <w:t xml:space="preserve">process measures. </w:t>
      </w:r>
      <w:r w:rsidRPr="00771D2C">
        <w:t>This entails assessment of the EHDI surveillance pr</w:t>
      </w:r>
      <w:r>
        <w:t>ocess and coverage/acceptability</w:t>
      </w:r>
      <w:r w:rsidRPr="00771D2C">
        <w:t xml:space="preserve"> of the surveillance system and activities. </w:t>
      </w:r>
    </w:p>
    <w:p w:rsidR="00FD4A1E" w:rsidRDefault="00FD4A1E" w:rsidP="00FD4A1E">
      <w:pPr>
        <w:numPr>
          <w:ilvl w:val="1"/>
          <w:numId w:val="21"/>
        </w:numPr>
      </w:pPr>
      <w:r w:rsidRPr="00771D2C">
        <w:t xml:space="preserve">Process: </w:t>
      </w:r>
      <w:r>
        <w:t xml:space="preserve">Briefly describe the essential features of the EHDI surveillance process (e.g. using a logic model) and define measures that </w:t>
      </w:r>
      <w:r w:rsidRPr="00FF48DD">
        <w:rPr>
          <w:sz w:val="23"/>
          <w:szCs w:val="23"/>
        </w:rPr>
        <w:t xml:space="preserve">focus on examining the implementation of the program and determining whether activities are being implemented as planned and whether inputs and resources are being used effectively.  </w:t>
      </w:r>
    </w:p>
    <w:p w:rsidR="00FD4A1E" w:rsidRDefault="00FD4A1E" w:rsidP="00FD4A1E">
      <w:pPr>
        <w:numPr>
          <w:ilvl w:val="1"/>
          <w:numId w:val="21"/>
        </w:numPr>
      </w:pPr>
      <w:r>
        <w:t xml:space="preserve">Coverage/Acceptability: </w:t>
      </w:r>
      <w:r w:rsidRPr="00FF48DD">
        <w:rPr>
          <w:bCs/>
          <w:iCs/>
        </w:rPr>
        <w:t xml:space="preserve">Define measures for evaluation of the coverage and acceptability of the proposed activities </w:t>
      </w:r>
      <w:r>
        <w:t xml:space="preserve">to determine whether these activities </w:t>
      </w:r>
      <w:r w:rsidRPr="008B3BAA">
        <w:t xml:space="preserve">serve </w:t>
      </w:r>
      <w:r>
        <w:t xml:space="preserve">and meet the needs of </w:t>
      </w:r>
      <w:r w:rsidRPr="008B3BAA">
        <w:t>the target clients/population they a</w:t>
      </w:r>
      <w:r>
        <w:t>re intended to serve.</w:t>
      </w:r>
    </w:p>
    <w:p w:rsidR="00FD4A1E" w:rsidRDefault="00FD4A1E" w:rsidP="00FD4A1E">
      <w:pPr>
        <w:numPr>
          <w:ilvl w:val="0"/>
          <w:numId w:val="21"/>
        </w:numPr>
      </w:pPr>
      <w:r w:rsidRPr="00771D2C">
        <w:t xml:space="preserve">The evaluation plan should include a description of </w:t>
      </w:r>
      <w:r w:rsidRPr="00FF48DD">
        <w:rPr>
          <w:b/>
        </w:rPr>
        <w:t xml:space="preserve">performance measures </w:t>
      </w:r>
      <w:r w:rsidRPr="00771D2C">
        <w:t xml:space="preserve">that will be used to assess effectiveness of the EHDI surveillance system and activities.  The performance measures MUST include ALL performance metrics as described in </w:t>
      </w:r>
      <w:r w:rsidR="006C3F75">
        <w:rPr>
          <w:color w:val="FF0000"/>
        </w:rPr>
        <w:t>Appendix C</w:t>
      </w:r>
      <w:r w:rsidRPr="00771D2C">
        <w:t xml:space="preserve">, plus other key indicators that the program will use to measure the success and accomplishment of the EHDI surveillance system and activities. </w:t>
      </w:r>
    </w:p>
    <w:p w:rsidR="00FD4A1E" w:rsidRDefault="00FD4A1E" w:rsidP="00FD4A1E">
      <w:pPr>
        <w:numPr>
          <w:ilvl w:val="0"/>
          <w:numId w:val="21"/>
        </w:numPr>
      </w:pPr>
      <w:r w:rsidRPr="00FF48DD">
        <w:t xml:space="preserve">The evaluation plan should include a description of </w:t>
      </w:r>
      <w:r w:rsidRPr="00FF48DD">
        <w:rPr>
          <w:b/>
        </w:rPr>
        <w:t xml:space="preserve">quality assurance measures </w:t>
      </w:r>
      <w:r w:rsidRPr="00FF48DD">
        <w:t xml:space="preserve">that will be used to </w:t>
      </w:r>
      <w:r w:rsidRPr="00FF48DD">
        <w:rPr>
          <w:bCs/>
          <w:iCs/>
        </w:rPr>
        <w:t xml:space="preserve">assess the accuracy, validity, and completeness of data reported to the state/territorial EHDI programs and to CDC. The evaluation plan should include </w:t>
      </w:r>
      <w:r>
        <w:rPr>
          <w:bCs/>
          <w:iCs/>
        </w:rPr>
        <w:t xml:space="preserve">a brief description of the protocol in place or planned for quality assurance/control, including: </w:t>
      </w:r>
      <w:r w:rsidRPr="00FF48DD">
        <w:rPr>
          <w:bCs/>
          <w:iCs/>
        </w:rPr>
        <w:t>data validation at the individual</w:t>
      </w:r>
      <w:r>
        <w:rPr>
          <w:bCs/>
          <w:iCs/>
        </w:rPr>
        <w:t xml:space="preserve"> level, de-duplication, and linkage (if applicable). T</w:t>
      </w:r>
      <w:r w:rsidRPr="00FF48DD">
        <w:rPr>
          <w:bCs/>
          <w:iCs/>
        </w:rPr>
        <w:t xml:space="preserve">he </w:t>
      </w:r>
      <w:r>
        <w:rPr>
          <w:bCs/>
          <w:iCs/>
        </w:rPr>
        <w:t xml:space="preserve">measures should include an assessment of the </w:t>
      </w:r>
      <w:r w:rsidRPr="00FF48DD">
        <w:rPr>
          <w:bCs/>
          <w:iCs/>
        </w:rPr>
        <w:t xml:space="preserve">rate of missing/incomplete data for demographics, screening, diagnosis, and follow-up </w:t>
      </w:r>
      <w:r>
        <w:rPr>
          <w:bCs/>
          <w:iCs/>
        </w:rPr>
        <w:t xml:space="preserve">service, and </w:t>
      </w:r>
      <w:r w:rsidRPr="00FF48DD">
        <w:rPr>
          <w:bCs/>
          <w:iCs/>
        </w:rPr>
        <w:t>how the EHDI</w:t>
      </w:r>
      <w:r>
        <w:rPr>
          <w:bCs/>
          <w:iCs/>
        </w:rPr>
        <w:t xml:space="preserve">-IS </w:t>
      </w:r>
      <w:r w:rsidRPr="00FF48DD">
        <w:rPr>
          <w:bCs/>
          <w:iCs/>
        </w:rPr>
        <w:t>performs</w:t>
      </w:r>
      <w:r>
        <w:rPr>
          <w:bCs/>
          <w:iCs/>
        </w:rPr>
        <w:t xml:space="preserve"> in terms of </w:t>
      </w:r>
      <w:r w:rsidRPr="00FF48DD">
        <w:rPr>
          <w:bCs/>
          <w:iCs/>
        </w:rPr>
        <w:t>eliminating/minimizing inconsistent/incorrect data</w:t>
      </w:r>
      <w:r>
        <w:rPr>
          <w:bCs/>
          <w:iCs/>
        </w:rPr>
        <w:t>.</w:t>
      </w:r>
    </w:p>
    <w:p w:rsidR="00FD4A1E" w:rsidRDefault="00FD4A1E" w:rsidP="00FD4A1E">
      <w:pPr>
        <w:numPr>
          <w:ilvl w:val="0"/>
          <w:numId w:val="21"/>
        </w:numPr>
      </w:pPr>
      <w:r>
        <w:t>For all measures defined in the evaluation plan, identify potential sources and methods/tools for data collection.</w:t>
      </w:r>
    </w:p>
    <w:p w:rsidR="00FD4A1E" w:rsidRDefault="00FD4A1E" w:rsidP="00FD4A1E">
      <w:pPr>
        <w:numPr>
          <w:ilvl w:val="0"/>
          <w:numId w:val="21"/>
        </w:numPr>
      </w:pPr>
      <w:r w:rsidRPr="00771D2C">
        <w:t>The evaluation plan shou</w:t>
      </w:r>
      <w:r>
        <w:t>ld specify</w:t>
      </w:r>
      <w:r w:rsidRPr="00771D2C">
        <w:t xml:space="preserve"> a list of activities that will be conducted for evaluating process, performance, and data quality using the measures defined in the plan.  Staff responsible and the timeline estimated for conducting the activities should also be inc</w:t>
      </w:r>
      <w:r>
        <w:t>luded</w:t>
      </w:r>
      <w:r w:rsidRPr="00771D2C">
        <w:t xml:space="preserve">. For activities that span multiple funding years, include progress milestone for each budget year. </w:t>
      </w:r>
    </w:p>
    <w:p w:rsidR="00FD4A1E" w:rsidRDefault="00FD4A1E" w:rsidP="00FD4A1E"/>
    <w:p w:rsidR="00FD4A1E" w:rsidRDefault="00FD4A1E" w:rsidP="00FD4A1E"/>
    <w:p w:rsidR="00FD4A1E" w:rsidRDefault="00FD4A1E" w:rsidP="00FD4A1E">
      <w:r>
        <w:t xml:space="preserve">            A template for developing an evaluation plan using this guide is provided on the next page.</w:t>
      </w:r>
    </w:p>
    <w:p w:rsidR="00A541E4" w:rsidRDefault="00A541E4"/>
    <w:p w:rsidR="00A541E4" w:rsidRDefault="00A541E4">
      <w:pPr>
        <w:spacing w:after="200" w:line="276" w:lineRule="auto"/>
      </w:pPr>
      <w:r>
        <w:br w:type="page"/>
      </w:r>
    </w:p>
    <w:p w:rsidR="00A541E4" w:rsidRDefault="00A541E4">
      <w:pPr>
        <w:sectPr w:rsidR="00A541E4" w:rsidSect="00FD4A1E">
          <w:pgSz w:w="12240" w:h="15840"/>
          <w:pgMar w:top="1440" w:right="1440" w:bottom="1440" w:left="1440" w:header="720" w:footer="720" w:gutter="0"/>
          <w:cols w:space="720"/>
          <w:docGrid w:linePitch="360"/>
        </w:sectPr>
      </w:pPr>
    </w:p>
    <w:tbl>
      <w:tblPr>
        <w:tblpPr w:leftFromText="180" w:rightFromText="180" w:vertAnchor="page" w:horzAnchor="margin" w:tblpX="-936" w:tblpY="1441"/>
        <w:tblW w:w="14868" w:type="dxa"/>
        <w:tblBorders>
          <w:top w:val="single" w:sz="6" w:space="0" w:color="000080"/>
          <w:left w:val="single" w:sz="6" w:space="0" w:color="000080"/>
          <w:bottom w:val="single" w:sz="6" w:space="0" w:color="000080"/>
          <w:right w:val="single" w:sz="6" w:space="0" w:color="000080"/>
          <w:insideV w:val="single" w:sz="6" w:space="0" w:color="000080"/>
        </w:tblBorders>
        <w:tblLayout w:type="fixed"/>
        <w:tblLook w:val="01E0" w:firstRow="1" w:lastRow="1" w:firstColumn="1" w:lastColumn="1" w:noHBand="0" w:noVBand="0"/>
      </w:tblPr>
      <w:tblGrid>
        <w:gridCol w:w="2448"/>
        <w:gridCol w:w="2520"/>
        <w:gridCol w:w="975"/>
        <w:gridCol w:w="1185"/>
        <w:gridCol w:w="2700"/>
        <w:gridCol w:w="1620"/>
        <w:gridCol w:w="1440"/>
        <w:gridCol w:w="1980"/>
      </w:tblGrid>
      <w:tr w:rsidR="009F52CA" w:rsidTr="009F52CA">
        <w:tc>
          <w:tcPr>
            <w:tcW w:w="5943" w:type="dxa"/>
            <w:gridSpan w:val="3"/>
            <w:shd w:val="solid" w:color="000080" w:fill="FFFFFF"/>
          </w:tcPr>
          <w:p w:rsidR="009F52CA" w:rsidRPr="00A541E4" w:rsidRDefault="009F52CA" w:rsidP="009F52CA">
            <w:pPr>
              <w:rPr>
                <w:color w:val="FFFFFF" w:themeColor="background1"/>
              </w:rPr>
            </w:pPr>
            <w:r w:rsidRPr="00A541E4">
              <w:rPr>
                <w:b/>
                <w:color w:val="FFFFFF" w:themeColor="background1"/>
              </w:rPr>
              <w:lastRenderedPageBreak/>
              <w:t xml:space="preserve">Evaluation Goals: </w:t>
            </w:r>
            <w:r w:rsidRPr="00A541E4">
              <w:rPr>
                <w:color w:val="FFFFFF" w:themeColor="background1"/>
              </w:rPr>
              <w:t xml:space="preserve">Be specific and aligned with the program activities proposed in the application. </w:t>
            </w:r>
          </w:p>
        </w:tc>
        <w:tc>
          <w:tcPr>
            <w:tcW w:w="8925" w:type="dxa"/>
            <w:gridSpan w:val="5"/>
            <w:shd w:val="solid" w:color="000080" w:fill="FFFFFF"/>
          </w:tcPr>
          <w:p w:rsidR="009F52CA" w:rsidRPr="00094258" w:rsidRDefault="009F52CA" w:rsidP="009F52CA">
            <w:pPr>
              <w:rPr>
                <w:rFonts w:ascii="Arial" w:hAnsi="Arial" w:cs="Arial"/>
                <w:b/>
                <w:bCs/>
                <w:color w:val="FFFFFF"/>
                <w:sz w:val="20"/>
                <w:szCs w:val="20"/>
              </w:rPr>
            </w:pPr>
            <w:r w:rsidRPr="00BD301E">
              <w:rPr>
                <w:b/>
              </w:rPr>
              <w:t xml:space="preserve">Evaluation Design and Implementation: </w:t>
            </w:r>
            <w:r w:rsidRPr="00BD301E">
              <w:t xml:space="preserve">Define the measures that will be used to assess the process, performance and data quality of the program and activities. Specify the source and method for data/evidence collection, and timeline and person responsible for a particular evaluation activity. When applicable, indicate whether an evaluation activity is also listed in the project work-plan. (You should still list the activity in the evaluation plan even if it has been included in the project work plan)  </w:t>
            </w:r>
          </w:p>
        </w:tc>
      </w:tr>
      <w:tr w:rsidR="009F52CA" w:rsidTr="009F52CA">
        <w:tc>
          <w:tcPr>
            <w:tcW w:w="7128" w:type="dxa"/>
            <w:gridSpan w:val="4"/>
          </w:tcPr>
          <w:p w:rsidR="009F52CA" w:rsidRPr="00094258" w:rsidRDefault="009F52CA" w:rsidP="009F52CA">
            <w:pPr>
              <w:jc w:val="center"/>
              <w:rPr>
                <w:rFonts w:ascii="Arial" w:hAnsi="Arial" w:cs="Arial"/>
                <w:b/>
                <w:bCs/>
              </w:rPr>
            </w:pPr>
            <w:r>
              <w:rPr>
                <w:rFonts w:ascii="Arial" w:hAnsi="Arial" w:cs="Arial"/>
                <w:b/>
              </w:rPr>
              <w:t>Design</w:t>
            </w:r>
          </w:p>
        </w:tc>
        <w:tc>
          <w:tcPr>
            <w:tcW w:w="7740" w:type="dxa"/>
            <w:gridSpan w:val="4"/>
            <w:shd w:val="solid" w:color="C0C0C0" w:fill="FFFFFF"/>
          </w:tcPr>
          <w:p w:rsidR="009F52CA" w:rsidRPr="00094258" w:rsidRDefault="009F52CA" w:rsidP="009F52CA">
            <w:pPr>
              <w:jc w:val="center"/>
              <w:rPr>
                <w:rFonts w:ascii="Arial" w:hAnsi="Arial" w:cs="Arial"/>
                <w:b/>
              </w:rPr>
            </w:pPr>
            <w:r>
              <w:rPr>
                <w:rFonts w:ascii="Arial" w:hAnsi="Arial" w:cs="Arial"/>
                <w:b/>
                <w:bCs/>
              </w:rPr>
              <w:t>Implementation</w:t>
            </w:r>
          </w:p>
        </w:tc>
      </w:tr>
      <w:tr w:rsidR="009F52CA" w:rsidTr="009F52CA">
        <w:tc>
          <w:tcPr>
            <w:tcW w:w="2448" w:type="dxa"/>
            <w:tcBorders>
              <w:top w:val="single" w:sz="6" w:space="0" w:color="000080"/>
              <w:bottom w:val="single" w:sz="6" w:space="0" w:color="000080"/>
            </w:tcBorders>
          </w:tcPr>
          <w:p w:rsidR="009F52CA" w:rsidRDefault="009F52CA" w:rsidP="009F52CA">
            <w:pPr>
              <w:rPr>
                <w:b/>
              </w:rPr>
            </w:pPr>
            <w:r w:rsidRPr="00BD301E">
              <w:rPr>
                <w:b/>
                <w:szCs w:val="22"/>
              </w:rPr>
              <w:t xml:space="preserve">Measures </w:t>
            </w:r>
          </w:p>
          <w:p w:rsidR="009F52CA" w:rsidRPr="00094258" w:rsidRDefault="009F52CA" w:rsidP="009F52CA">
            <w:pPr>
              <w:rPr>
                <w:rFonts w:ascii="Arial" w:hAnsi="Arial" w:cs="Arial"/>
                <w:sz w:val="20"/>
                <w:szCs w:val="20"/>
              </w:rPr>
            </w:pPr>
            <w:r w:rsidRPr="00BD301E">
              <w:rPr>
                <w:szCs w:val="22"/>
              </w:rPr>
              <w:t>Define relevant, understandable, and useful measures for the evaluation. The measures can be either quantitative ( e.g. percentage of infant screened for hearing loss) or qualitative (e.g. what is the user acceptance level toward the EHDI-IS)</w:t>
            </w:r>
          </w:p>
        </w:tc>
        <w:tc>
          <w:tcPr>
            <w:tcW w:w="2520" w:type="dxa"/>
            <w:tcBorders>
              <w:top w:val="single" w:sz="6" w:space="0" w:color="000080"/>
              <w:bottom w:val="single" w:sz="6" w:space="0" w:color="000080"/>
            </w:tcBorders>
            <w:shd w:val="solid" w:color="C0C0C0" w:fill="FFFFFF"/>
          </w:tcPr>
          <w:p w:rsidR="009F52CA" w:rsidRPr="00BD301E" w:rsidRDefault="009F52CA" w:rsidP="009F52CA">
            <w:pPr>
              <w:jc w:val="center"/>
              <w:rPr>
                <w:b/>
              </w:rPr>
            </w:pPr>
            <w:r w:rsidRPr="00BD301E">
              <w:rPr>
                <w:b/>
                <w:szCs w:val="22"/>
              </w:rPr>
              <w:t>Data sources</w:t>
            </w:r>
          </w:p>
          <w:p w:rsidR="009F52CA" w:rsidRPr="00094258" w:rsidRDefault="009F52CA" w:rsidP="009F52CA">
            <w:pPr>
              <w:rPr>
                <w:rFonts w:ascii="Arial" w:hAnsi="Arial" w:cs="Arial"/>
                <w:sz w:val="20"/>
                <w:szCs w:val="20"/>
              </w:rPr>
            </w:pPr>
            <w:r w:rsidRPr="00BD301E">
              <w:rPr>
                <w:szCs w:val="22"/>
              </w:rPr>
              <w:t>More than one data sources can be used toward each measure. Examples of data sources include: the EHDI-IS and other public health database/information systems, hospital/provider EHR systems, records or charts, participant observations, interviews or surveys</w:t>
            </w:r>
          </w:p>
        </w:tc>
        <w:tc>
          <w:tcPr>
            <w:tcW w:w="2160" w:type="dxa"/>
            <w:gridSpan w:val="2"/>
            <w:tcBorders>
              <w:top w:val="single" w:sz="6" w:space="0" w:color="000080"/>
              <w:bottom w:val="single" w:sz="6" w:space="0" w:color="000080"/>
            </w:tcBorders>
            <w:shd w:val="pct10" w:color="000000" w:fill="FFFFFF"/>
          </w:tcPr>
          <w:p w:rsidR="009F52CA" w:rsidRPr="00BD301E" w:rsidRDefault="009F52CA" w:rsidP="009F52CA">
            <w:pPr>
              <w:jc w:val="center"/>
              <w:rPr>
                <w:b/>
              </w:rPr>
            </w:pPr>
            <w:r w:rsidRPr="00BD301E">
              <w:rPr>
                <w:b/>
                <w:szCs w:val="22"/>
              </w:rPr>
              <w:t>Methods/Tools</w:t>
            </w:r>
          </w:p>
          <w:p w:rsidR="009F52CA" w:rsidRPr="00094258" w:rsidRDefault="009F52CA" w:rsidP="009F52CA">
            <w:pPr>
              <w:rPr>
                <w:rFonts w:ascii="Arial" w:hAnsi="Arial" w:cs="Arial"/>
                <w:sz w:val="20"/>
                <w:szCs w:val="20"/>
              </w:rPr>
            </w:pPr>
            <w:r w:rsidRPr="00BD301E">
              <w:rPr>
                <w:szCs w:val="22"/>
              </w:rPr>
              <w:t>Depending on the data sources, use proper and efficient method and/or tools for data collection. (e.g. review the raw data from the EHDI-IS, conduct a focus group study)</w:t>
            </w:r>
          </w:p>
        </w:tc>
        <w:tc>
          <w:tcPr>
            <w:tcW w:w="2700" w:type="dxa"/>
            <w:tcBorders>
              <w:top w:val="single" w:sz="6" w:space="0" w:color="000080"/>
              <w:bottom w:val="single" w:sz="6" w:space="0" w:color="000080"/>
            </w:tcBorders>
            <w:shd w:val="solid" w:color="C0C0C0" w:fill="FFFFFF"/>
          </w:tcPr>
          <w:p w:rsidR="009F52CA" w:rsidRPr="00BD301E" w:rsidRDefault="009F52CA" w:rsidP="009F52CA">
            <w:r w:rsidRPr="00BD301E">
              <w:rPr>
                <w:b/>
                <w:szCs w:val="22"/>
              </w:rPr>
              <w:t>Activities/Steps</w:t>
            </w:r>
          </w:p>
          <w:p w:rsidR="009F52CA" w:rsidRPr="00094258" w:rsidRDefault="009F52CA" w:rsidP="009F52CA">
            <w:pPr>
              <w:rPr>
                <w:rFonts w:ascii="Arial" w:hAnsi="Arial" w:cs="Arial"/>
                <w:sz w:val="20"/>
                <w:szCs w:val="20"/>
              </w:rPr>
            </w:pPr>
            <w:r w:rsidRPr="00BD301E">
              <w:rPr>
                <w:szCs w:val="22"/>
              </w:rPr>
              <w:t>List specific tasks that the program plans to implement or already implemented for gathering evidence regarding the measure(s). An activity may cover multiple measures (e.g. a comprehensive study on data quality) , and a measure can be addressed using data drawn from several activities (e.g. use both a hospital staff survey and data from the EHDI-IS to assess the effectiveness of a newly implemented reporting protocol)</w:t>
            </w:r>
          </w:p>
        </w:tc>
        <w:tc>
          <w:tcPr>
            <w:tcW w:w="1620" w:type="dxa"/>
            <w:tcBorders>
              <w:top w:val="single" w:sz="6" w:space="0" w:color="000080"/>
              <w:bottom w:val="single" w:sz="6" w:space="0" w:color="000080"/>
            </w:tcBorders>
            <w:shd w:val="pct10" w:color="000000" w:fill="FFFFFF"/>
          </w:tcPr>
          <w:p w:rsidR="009F52CA" w:rsidRPr="00BD301E" w:rsidRDefault="009F52CA" w:rsidP="009F52CA">
            <w:pPr>
              <w:jc w:val="center"/>
              <w:rPr>
                <w:b/>
              </w:rPr>
            </w:pPr>
            <w:r w:rsidRPr="00BD301E">
              <w:rPr>
                <w:b/>
                <w:szCs w:val="22"/>
              </w:rPr>
              <w:t>Timeline</w:t>
            </w:r>
          </w:p>
          <w:p w:rsidR="009F52CA" w:rsidRPr="00094258" w:rsidRDefault="009F52CA" w:rsidP="009F52CA">
            <w:pPr>
              <w:rPr>
                <w:rFonts w:ascii="Arial" w:hAnsi="Arial" w:cs="Arial"/>
                <w:sz w:val="20"/>
                <w:szCs w:val="20"/>
              </w:rPr>
            </w:pPr>
            <w:r w:rsidRPr="00BD301E">
              <w:rPr>
                <w:szCs w:val="22"/>
              </w:rPr>
              <w:t>For activities span multiple years, list milestones for each budget year</w:t>
            </w:r>
          </w:p>
        </w:tc>
        <w:tc>
          <w:tcPr>
            <w:tcW w:w="1440" w:type="dxa"/>
            <w:tcBorders>
              <w:top w:val="single" w:sz="6" w:space="0" w:color="000080"/>
              <w:bottom w:val="single" w:sz="6" w:space="0" w:color="000080"/>
            </w:tcBorders>
            <w:shd w:val="solid" w:color="C0C0C0" w:fill="FFFFFF"/>
          </w:tcPr>
          <w:p w:rsidR="009F52CA" w:rsidRPr="00094258" w:rsidRDefault="009F52CA" w:rsidP="009F52CA">
            <w:pPr>
              <w:rPr>
                <w:rFonts w:ascii="Arial" w:hAnsi="Arial" w:cs="Arial"/>
                <w:sz w:val="20"/>
                <w:szCs w:val="20"/>
              </w:rPr>
            </w:pPr>
            <w:r w:rsidRPr="00BD301E">
              <w:rPr>
                <w:b/>
                <w:szCs w:val="22"/>
              </w:rPr>
              <w:t>Person responsible</w:t>
            </w:r>
          </w:p>
        </w:tc>
        <w:tc>
          <w:tcPr>
            <w:tcW w:w="1980" w:type="dxa"/>
            <w:tcBorders>
              <w:top w:val="single" w:sz="6" w:space="0" w:color="000080"/>
              <w:bottom w:val="single" w:sz="6" w:space="0" w:color="000080"/>
            </w:tcBorders>
          </w:tcPr>
          <w:p w:rsidR="009F52CA" w:rsidRPr="00BD301E" w:rsidRDefault="009F52CA" w:rsidP="009F52CA">
            <w:pPr>
              <w:rPr>
                <w:b/>
              </w:rPr>
            </w:pPr>
            <w:r w:rsidRPr="00BD301E">
              <w:rPr>
                <w:b/>
                <w:szCs w:val="22"/>
              </w:rPr>
              <w:t>Part of the work-plan?</w:t>
            </w:r>
          </w:p>
          <w:p w:rsidR="009F52CA" w:rsidRPr="00094258" w:rsidRDefault="009F52CA" w:rsidP="008A04D4">
            <w:pPr>
              <w:rPr>
                <w:rFonts w:ascii="Arial" w:hAnsi="Arial" w:cs="Arial"/>
                <w:sz w:val="20"/>
                <w:szCs w:val="20"/>
              </w:rPr>
            </w:pPr>
            <w:r w:rsidRPr="00BD301E">
              <w:rPr>
                <w:szCs w:val="22"/>
              </w:rPr>
              <w:t>Yes if the applicant choose to use a work plan to describe the project activities and the evaluation activities ha</w:t>
            </w:r>
            <w:r w:rsidR="008A04D4">
              <w:rPr>
                <w:szCs w:val="22"/>
              </w:rPr>
              <w:t>ve</w:t>
            </w:r>
            <w:r w:rsidRPr="00BD301E">
              <w:rPr>
                <w:szCs w:val="22"/>
              </w:rPr>
              <w:t xml:space="preserve"> also been included in the work plan. Also specify a reference to the activity in the work plan here</w:t>
            </w:r>
          </w:p>
        </w:tc>
      </w:tr>
      <w:tr w:rsidR="009F52CA" w:rsidTr="009F52CA">
        <w:tc>
          <w:tcPr>
            <w:tcW w:w="14868" w:type="dxa"/>
            <w:gridSpan w:val="8"/>
            <w:tcBorders>
              <w:top w:val="single" w:sz="6" w:space="0" w:color="000080"/>
              <w:bottom w:val="single" w:sz="6" w:space="0" w:color="000080"/>
            </w:tcBorders>
          </w:tcPr>
          <w:p w:rsidR="009F52CA" w:rsidRPr="00BD301E" w:rsidRDefault="009F52CA" w:rsidP="009F52CA">
            <w:pPr>
              <w:rPr>
                <w:b/>
              </w:rPr>
            </w:pPr>
            <w:r w:rsidRPr="00BD301E">
              <w:rPr>
                <w:b/>
                <w:szCs w:val="22"/>
              </w:rPr>
              <w:t>Process: Briefly describe the EHDI process, attach the program logic model if available, and list the process measures below</w:t>
            </w:r>
          </w:p>
        </w:tc>
      </w:tr>
      <w:tr w:rsidR="009F52CA" w:rsidTr="009F52CA">
        <w:trPr>
          <w:trHeight w:val="573"/>
        </w:trPr>
        <w:tc>
          <w:tcPr>
            <w:tcW w:w="14868" w:type="dxa"/>
            <w:gridSpan w:val="8"/>
            <w:tcBorders>
              <w:top w:val="single" w:sz="6" w:space="0" w:color="000080"/>
              <w:bottom w:val="single" w:sz="6" w:space="0" w:color="000080"/>
            </w:tcBorders>
          </w:tcPr>
          <w:p w:rsidR="009F52CA" w:rsidRPr="00C17E5B" w:rsidRDefault="009F52CA" w:rsidP="006C3F75">
            <w:pPr>
              <w:rPr>
                <w:b/>
              </w:rPr>
            </w:pPr>
            <w:r w:rsidRPr="00BD301E">
              <w:rPr>
                <w:b/>
                <w:szCs w:val="22"/>
              </w:rPr>
              <w:t xml:space="preserve">Performance: List the performance measures below, including ALL performance metrics as described in </w:t>
            </w:r>
            <w:r w:rsidR="006C3F75">
              <w:rPr>
                <w:b/>
                <w:color w:val="FF0000"/>
                <w:szCs w:val="22"/>
              </w:rPr>
              <w:t>Appendix C</w:t>
            </w:r>
            <w:r w:rsidRPr="00BD301E">
              <w:rPr>
                <w:b/>
                <w:szCs w:val="22"/>
              </w:rPr>
              <w:t>, plus any additional ones that the program consider as key for assessing success and accomplishment of the project</w:t>
            </w:r>
          </w:p>
        </w:tc>
      </w:tr>
      <w:tr w:rsidR="009F52CA" w:rsidTr="009F52CA">
        <w:trPr>
          <w:trHeight w:val="435"/>
        </w:trPr>
        <w:tc>
          <w:tcPr>
            <w:tcW w:w="14868" w:type="dxa"/>
            <w:gridSpan w:val="8"/>
            <w:tcBorders>
              <w:top w:val="single" w:sz="6" w:space="0" w:color="000080"/>
            </w:tcBorders>
          </w:tcPr>
          <w:p w:rsidR="009F52CA" w:rsidRPr="00BD301E" w:rsidRDefault="009F52CA" w:rsidP="009F52CA">
            <w:pPr>
              <w:rPr>
                <w:b/>
              </w:rPr>
            </w:pPr>
            <w:r w:rsidRPr="00BD301E">
              <w:rPr>
                <w:b/>
                <w:szCs w:val="22"/>
              </w:rPr>
              <w:t>Data Quality: Briefly describe the quality assurance/control protocol, and list the quality measures below</w:t>
            </w:r>
          </w:p>
        </w:tc>
      </w:tr>
    </w:tbl>
    <w:p w:rsidR="009F52CA" w:rsidRDefault="007514AF">
      <w:pPr>
        <w:spacing w:after="200" w:line="276" w:lineRule="auto"/>
        <w:rPr>
          <w:b/>
          <w:sz w:val="28"/>
          <w:szCs w:val="28"/>
        </w:rPr>
        <w:sectPr w:rsidR="009F52CA" w:rsidSect="00A541E4">
          <w:pgSz w:w="15840" w:h="12240" w:orient="landscape"/>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60288" behindDoc="0" locked="0" layoutInCell="1" allowOverlap="1" wp14:anchorId="0F4F174E" wp14:editId="683DC51B">
                <wp:simplePos x="0" y="0"/>
                <wp:positionH relativeFrom="column">
                  <wp:posOffset>2867025</wp:posOffset>
                </wp:positionH>
                <wp:positionV relativeFrom="paragraph">
                  <wp:posOffset>-552450</wp:posOffset>
                </wp:positionV>
                <wp:extent cx="2475865" cy="325120"/>
                <wp:effectExtent l="0" t="0" r="0" b="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865"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1833" w:rsidRPr="00C23167" w:rsidRDefault="00511833" w:rsidP="009F52CA">
                            <w:pPr>
                              <w:jc w:val="center"/>
                              <w:rPr>
                                <w:rFonts w:ascii="Arial" w:hAnsi="Arial" w:cs="Arial"/>
                                <w:b/>
                                <w:sz w:val="32"/>
                                <w:szCs w:val="32"/>
                              </w:rPr>
                            </w:pPr>
                            <w:r w:rsidRPr="00C23167">
                              <w:rPr>
                                <w:rFonts w:ascii="Arial" w:hAnsi="Arial" w:cs="Arial"/>
                                <w:b/>
                                <w:sz w:val="32"/>
                                <w:szCs w:val="32"/>
                              </w:rPr>
                              <w:t>Sample Evaluation Plan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71" type="#_x0000_t202" style="position:absolute;margin-left:225.75pt;margin-top:-43.5pt;width:194.95pt;height:25.6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" stroked="f">
                <v:textbox style="mso-fit-shape-to-text:t">
                  <w:txbxContent>
                    <w:p w:rsidR="00511833" w:rsidRPr="00C23167" w:rsidRDefault="00511833" w:rsidP="009F52CA">
                      <w:pPr>
                        <w:jc w:val="center"/>
                        <w:rPr>
                          <w:rFonts w:ascii="Arial" w:hAnsi="Arial" w:cs="Arial"/>
                          <w:b/>
                          <w:sz w:val="32"/>
                          <w:szCs w:val="32"/>
                        </w:rPr>
                      </w:pPr>
                      <w:r w:rsidRPr="00C23167">
                        <w:rPr>
                          <w:rFonts w:ascii="Arial" w:hAnsi="Arial" w:cs="Arial"/>
                          <w:b/>
                          <w:sz w:val="32"/>
                          <w:szCs w:val="32"/>
                        </w:rPr>
                        <w:t>Sample Evaluation Plan</w:t>
                      </w:r>
                    </w:p>
                  </w:txbxContent>
                </v:textbox>
                <w10:wrap type="square"/>
              </v:shape>
            </w:pict>
          </mc:Fallback>
        </mc:AlternateContent>
      </w:r>
    </w:p>
    <w:p w:rsidR="0085714C" w:rsidRPr="00815195" w:rsidRDefault="0085714C" w:rsidP="0085714C">
      <w:pPr>
        <w:widowControl w:val="0"/>
        <w:jc w:val="center"/>
        <w:rPr>
          <w:b/>
          <w:sz w:val="32"/>
          <w:szCs w:val="32"/>
        </w:rPr>
      </w:pPr>
      <w:r w:rsidRPr="00815195">
        <w:rPr>
          <w:b/>
          <w:sz w:val="32"/>
          <w:szCs w:val="32"/>
        </w:rPr>
        <w:lastRenderedPageBreak/>
        <w:t xml:space="preserve">2009 CDC EHDI </w:t>
      </w:r>
    </w:p>
    <w:p w:rsidR="0085714C" w:rsidRPr="00815195" w:rsidRDefault="0085714C" w:rsidP="0085714C">
      <w:pPr>
        <w:widowControl w:val="0"/>
        <w:jc w:val="center"/>
        <w:rPr>
          <w:b/>
          <w:sz w:val="32"/>
          <w:szCs w:val="32"/>
        </w:rPr>
      </w:pPr>
      <w:r w:rsidRPr="00815195">
        <w:rPr>
          <w:b/>
          <w:sz w:val="32"/>
          <w:szCs w:val="32"/>
        </w:rPr>
        <w:t xml:space="preserve">Hearing Screening and Follow-up Survey (HSFS) </w:t>
      </w:r>
    </w:p>
    <w:p w:rsidR="0085714C" w:rsidRDefault="0085714C" w:rsidP="0085714C">
      <w:pPr>
        <w:jc w:val="center"/>
        <w:rPr>
          <w:b/>
          <w:i/>
          <w:color w:val="C00000"/>
        </w:rPr>
      </w:pPr>
    </w:p>
    <w:p w:rsidR="0085714C" w:rsidRDefault="0085714C" w:rsidP="0085714C">
      <w:pPr>
        <w:jc w:val="center"/>
        <w:rPr>
          <w:b/>
          <w:i/>
          <w:color w:val="C00000"/>
        </w:rPr>
      </w:pPr>
    </w:p>
    <w:p w:rsidR="0085714C" w:rsidRPr="007C47E1" w:rsidRDefault="0085714C" w:rsidP="0085714C">
      <w:pPr>
        <w:spacing w:before="100" w:beforeAutospacing="1" w:after="100" w:afterAutospacing="1"/>
        <w:rPr>
          <w:sz w:val="22"/>
          <w:szCs w:val="22"/>
          <w:u w:val="single"/>
        </w:rPr>
      </w:pPr>
      <w:r w:rsidRPr="007C47E1">
        <w:rPr>
          <w:b/>
          <w:bCs/>
          <w:sz w:val="22"/>
          <w:szCs w:val="22"/>
          <w:u w:val="single"/>
        </w:rPr>
        <w:t>Directions</w:t>
      </w:r>
    </w:p>
    <w:p w:rsidR="0085714C" w:rsidRPr="00755BEE" w:rsidRDefault="0085714C" w:rsidP="0085714C">
      <w:pPr>
        <w:rPr>
          <w:sz w:val="22"/>
          <w:szCs w:val="22"/>
        </w:rPr>
      </w:pPr>
      <w:r w:rsidRPr="008D1785">
        <w:rPr>
          <w:sz w:val="22"/>
          <w:szCs w:val="22"/>
        </w:rPr>
        <w:t xml:space="preserve">Please complete the following survey with the requested data for infants born between </w:t>
      </w:r>
      <w:r w:rsidRPr="00141FB8">
        <w:rPr>
          <w:b/>
          <w:i/>
          <w:sz w:val="22"/>
          <w:szCs w:val="22"/>
        </w:rPr>
        <w:t>January 1, 2009 and December 31, 2009</w:t>
      </w:r>
      <w:r w:rsidRPr="00141FB8">
        <w:rPr>
          <w:sz w:val="22"/>
          <w:szCs w:val="22"/>
        </w:rPr>
        <w:t>. </w:t>
      </w:r>
      <w:r w:rsidRPr="008D1785">
        <w:rPr>
          <w:sz w:val="22"/>
          <w:szCs w:val="22"/>
        </w:rPr>
        <w:t xml:space="preserve">The survey is divided into several </w:t>
      </w:r>
      <w:r>
        <w:rPr>
          <w:sz w:val="22"/>
          <w:szCs w:val="22"/>
        </w:rPr>
        <w:t xml:space="preserve">parts and </w:t>
      </w:r>
      <w:r w:rsidRPr="008D1785">
        <w:rPr>
          <w:sz w:val="22"/>
          <w:szCs w:val="22"/>
        </w:rPr>
        <w:t>sections, which include Hearing Screening data, Diagnostic data, Early Intervention data, Type/Severity data, and Demographic data. Please enter any comments and/or caveats about the data reported in the Comments section at the end of the survey.</w:t>
      </w:r>
      <w:r>
        <w:rPr>
          <w:sz w:val="22"/>
          <w:szCs w:val="22"/>
        </w:rPr>
        <w:t xml:space="preserve"> Please note that o</w:t>
      </w:r>
      <w:r w:rsidRPr="00755BEE">
        <w:rPr>
          <w:sz w:val="22"/>
          <w:szCs w:val="22"/>
        </w:rPr>
        <w:t xml:space="preserve">nly </w:t>
      </w:r>
      <w:r w:rsidRPr="00755BEE">
        <w:rPr>
          <w:i/>
          <w:sz w:val="22"/>
          <w:szCs w:val="22"/>
        </w:rPr>
        <w:t>documented, non-estimated</w:t>
      </w:r>
      <w:r w:rsidRPr="00755BEE">
        <w:rPr>
          <w:sz w:val="22"/>
          <w:szCs w:val="22"/>
        </w:rPr>
        <w:t xml:space="preserve"> data should be reported on this survey.</w:t>
      </w:r>
      <w:r w:rsidRPr="00755BEE">
        <w:t xml:space="preserve"> </w:t>
      </w:r>
    </w:p>
    <w:p w:rsidR="0085714C" w:rsidRDefault="0085714C" w:rsidP="0085714C">
      <w:pPr>
        <w:rPr>
          <w:rStyle w:val="Strong"/>
          <w:sz w:val="22"/>
          <w:szCs w:val="22"/>
        </w:rPr>
      </w:pPr>
    </w:p>
    <w:p w:rsidR="0085714C" w:rsidRDefault="0085714C" w:rsidP="0085714C">
      <w:pPr>
        <w:rPr>
          <w:rStyle w:val="Strong"/>
          <w:sz w:val="22"/>
          <w:szCs w:val="22"/>
        </w:rPr>
      </w:pPr>
    </w:p>
    <w:p w:rsidR="0085714C" w:rsidRDefault="0085714C" w:rsidP="0085714C">
      <w:pPr>
        <w:rPr>
          <w:sz w:val="22"/>
          <w:szCs w:val="22"/>
        </w:rPr>
      </w:pPr>
      <w:r w:rsidRPr="008D1785">
        <w:rPr>
          <w:rStyle w:val="Strong"/>
          <w:sz w:val="22"/>
          <w:szCs w:val="22"/>
        </w:rPr>
        <w:t>Note:</w:t>
      </w:r>
      <w:r w:rsidRPr="008D1785">
        <w:rPr>
          <w:sz w:val="22"/>
          <w:szCs w:val="22"/>
        </w:rPr>
        <w:t xml:space="preserve"> Data </w:t>
      </w:r>
      <w:r w:rsidRPr="008D1785">
        <w:rPr>
          <w:sz w:val="22"/>
          <w:szCs w:val="22"/>
          <w:u w:val="single"/>
        </w:rPr>
        <w:t>cannot</w:t>
      </w:r>
      <w:r w:rsidRPr="008D1785">
        <w:rPr>
          <w:sz w:val="22"/>
          <w:szCs w:val="22"/>
        </w:rPr>
        <w:t xml:space="preserve"> be manually entered into fields highlighted in </w:t>
      </w:r>
      <w:r w:rsidRPr="008D1785">
        <w:rPr>
          <w:sz w:val="22"/>
          <w:szCs w:val="22"/>
          <w:shd w:val="clear" w:color="auto" w:fill="FFFF99"/>
        </w:rPr>
        <w:t>yellow</w:t>
      </w:r>
      <w:r w:rsidRPr="008D1785">
        <w:rPr>
          <w:sz w:val="22"/>
          <w:szCs w:val="22"/>
        </w:rPr>
        <w:t xml:space="preserve">. Data for these yellow fields will automatically be calculated based on the data entered into the non-highlighted fields. These calculated values will appear in the yellow boxes when you select the "Calculate Totals" button near the top of each page.   </w:t>
      </w:r>
    </w:p>
    <w:p w:rsidR="0085714C" w:rsidRDefault="0085714C" w:rsidP="0085714C">
      <w:pPr>
        <w:jc w:val="center"/>
        <w:rPr>
          <w:sz w:val="22"/>
          <w:szCs w:val="22"/>
        </w:rPr>
      </w:pPr>
    </w:p>
    <w:p w:rsidR="0085714C" w:rsidRDefault="0085714C" w:rsidP="0085714C">
      <w:pPr>
        <w:jc w:val="center"/>
        <w:rPr>
          <w:sz w:val="22"/>
          <w:szCs w:val="22"/>
        </w:rPr>
      </w:pPr>
    </w:p>
    <w:p w:rsidR="0085714C" w:rsidRPr="008D1785" w:rsidRDefault="0085714C" w:rsidP="0085714C">
      <w:pPr>
        <w:jc w:val="center"/>
        <w:rPr>
          <w:sz w:val="22"/>
          <w:szCs w:val="22"/>
        </w:rPr>
      </w:pPr>
      <w:r w:rsidRPr="008D1785">
        <w:rPr>
          <w:sz w:val="22"/>
          <w:szCs w:val="22"/>
        </w:rPr>
        <w:t xml:space="preserve">If you have any questions please </w:t>
      </w:r>
      <w:r>
        <w:rPr>
          <w:sz w:val="22"/>
          <w:szCs w:val="22"/>
        </w:rPr>
        <w:t xml:space="preserve">refer to the 2009 survey explanations document or </w:t>
      </w:r>
      <w:r w:rsidRPr="008D1785">
        <w:rPr>
          <w:sz w:val="22"/>
          <w:szCs w:val="22"/>
        </w:rPr>
        <w:t>contact Marcus Gaffney at</w:t>
      </w:r>
      <w:r>
        <w:rPr>
          <w:sz w:val="22"/>
          <w:szCs w:val="22"/>
        </w:rPr>
        <w:t>:</w:t>
      </w:r>
      <w:r w:rsidRPr="008D1785">
        <w:rPr>
          <w:sz w:val="22"/>
          <w:szCs w:val="22"/>
        </w:rPr>
        <w:t xml:space="preserve"> </w:t>
      </w:r>
      <w:hyperlink r:id="rId39" w:history="1">
        <w:r w:rsidRPr="008D1785">
          <w:rPr>
            <w:color w:val="0000FF"/>
            <w:sz w:val="22"/>
            <w:szCs w:val="22"/>
            <w:u w:val="single"/>
          </w:rPr>
          <w:t>MGaffney@cdc.gov</w:t>
        </w:r>
      </w:hyperlink>
      <w:r>
        <w:rPr>
          <w:sz w:val="22"/>
          <w:szCs w:val="22"/>
        </w:rPr>
        <w:t xml:space="preserve"> </w:t>
      </w:r>
      <w:r w:rsidRPr="008D1785">
        <w:rPr>
          <w:sz w:val="22"/>
          <w:szCs w:val="22"/>
        </w:rPr>
        <w:t xml:space="preserve"> </w:t>
      </w:r>
      <w:r>
        <w:rPr>
          <w:sz w:val="22"/>
          <w:szCs w:val="22"/>
        </w:rPr>
        <w:t xml:space="preserve">/ </w:t>
      </w:r>
      <w:r w:rsidRPr="008D1785">
        <w:rPr>
          <w:sz w:val="22"/>
          <w:szCs w:val="22"/>
        </w:rPr>
        <w:t>(404)</w:t>
      </w:r>
      <w:r>
        <w:rPr>
          <w:sz w:val="22"/>
          <w:szCs w:val="22"/>
        </w:rPr>
        <w:t xml:space="preserve"> </w:t>
      </w:r>
      <w:r w:rsidRPr="008D1785">
        <w:rPr>
          <w:sz w:val="22"/>
          <w:szCs w:val="22"/>
        </w:rPr>
        <w:t>498-3031.</w:t>
      </w:r>
    </w:p>
    <w:p w:rsidR="0085714C" w:rsidRDefault="0085714C" w:rsidP="0085714C">
      <w:pPr>
        <w:jc w:val="center"/>
        <w:rPr>
          <w:b/>
          <w:i/>
          <w:color w:val="C00000"/>
        </w:rPr>
      </w:pPr>
    </w:p>
    <w:p w:rsidR="0085714C" w:rsidRDefault="0085714C" w:rsidP="0085714C">
      <w:pPr>
        <w:jc w:val="center"/>
        <w:rPr>
          <w:b/>
          <w:i/>
          <w:color w:val="C00000"/>
        </w:rPr>
      </w:pPr>
    </w:p>
    <w:p w:rsidR="0085714C" w:rsidRDefault="0085714C" w:rsidP="0085714C">
      <w:pPr>
        <w:jc w:val="center"/>
        <w:rPr>
          <w:b/>
          <w:i/>
          <w:color w:val="C00000"/>
        </w:rPr>
      </w:pPr>
    </w:p>
    <w:p w:rsidR="0085714C" w:rsidRDefault="0085714C" w:rsidP="0085714C">
      <w:pPr>
        <w:jc w:val="center"/>
        <w:rPr>
          <w:b/>
          <w:i/>
          <w:color w:val="C00000"/>
        </w:rPr>
      </w:pPr>
    </w:p>
    <w:p w:rsidR="0085714C" w:rsidRDefault="0085714C" w:rsidP="0085714C">
      <w:pPr>
        <w:jc w:val="center"/>
        <w:rPr>
          <w:b/>
          <w:i/>
          <w:color w:val="C00000"/>
        </w:rPr>
      </w:pPr>
    </w:p>
    <w:p w:rsidR="0085714C" w:rsidRDefault="0085714C" w:rsidP="0085714C">
      <w:pPr>
        <w:jc w:val="center"/>
        <w:rPr>
          <w:b/>
          <w:i/>
          <w:color w:val="C00000"/>
        </w:rPr>
      </w:pPr>
    </w:p>
    <w:p w:rsidR="0085714C" w:rsidRDefault="0085714C" w:rsidP="0085714C">
      <w:pPr>
        <w:jc w:val="center"/>
        <w:rPr>
          <w:b/>
          <w:i/>
          <w:color w:val="C00000"/>
        </w:rPr>
      </w:pPr>
    </w:p>
    <w:p w:rsidR="0085714C" w:rsidRDefault="0085714C" w:rsidP="0085714C">
      <w:pPr>
        <w:jc w:val="center"/>
        <w:rPr>
          <w:b/>
          <w:i/>
          <w:color w:val="C00000"/>
        </w:rPr>
      </w:pPr>
    </w:p>
    <w:p w:rsidR="0085714C" w:rsidRDefault="0085714C" w:rsidP="0085714C">
      <w:pPr>
        <w:jc w:val="center"/>
        <w:rPr>
          <w:b/>
          <w:i/>
          <w:color w:val="C00000"/>
        </w:rPr>
      </w:pPr>
    </w:p>
    <w:p w:rsidR="0085714C" w:rsidRDefault="0085714C" w:rsidP="0085714C">
      <w:pPr>
        <w:rPr>
          <w:b/>
          <w:i/>
          <w:color w:val="C00000"/>
        </w:rPr>
      </w:pPr>
    </w:p>
    <w:p w:rsidR="0085714C" w:rsidRPr="0006050F" w:rsidRDefault="0085714C" w:rsidP="0085714C">
      <w:pPr>
        <w:jc w:val="center"/>
        <w:rPr>
          <w:b/>
          <w:i/>
          <w:color w:val="C00000"/>
        </w:rPr>
      </w:pPr>
    </w:p>
    <w:p w:rsidR="0085714C" w:rsidRDefault="0085714C" w:rsidP="0085714C">
      <w:pPr>
        <w:spacing w:before="100" w:beforeAutospacing="1" w:after="100" w:afterAutospacing="1"/>
        <w:rPr>
          <w:rStyle w:val="Strong"/>
        </w:rPr>
        <w:sectPr w:rsidR="0085714C" w:rsidSect="0085714C">
          <w:headerReference w:type="default" r:id="rId40"/>
          <w:footerReference w:type="even" r:id="rId41"/>
          <w:footerReference w:type="default" r:id="rId42"/>
          <w:pgSz w:w="12240" w:h="15840" w:code="1"/>
          <w:pgMar w:top="1008" w:right="1008" w:bottom="864" w:left="1008" w:header="720" w:footer="720" w:gutter="0"/>
          <w:cols w:space="720"/>
          <w:docGrid w:linePitch="360"/>
        </w:sectPr>
      </w:pPr>
      <w:r>
        <w:t xml:space="preserve">The public reporting burden of this collection of information is estimated to average 4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Pr>
          <w:rStyle w:val="Strong"/>
        </w:rPr>
        <w:t xml:space="preserve">CDC/ATSDR Reports Clearance Officer; 1600 Clifton Road NE, MS D-74, Atlanta, Georgia 30333 ATTN: PRA (0920-0733) </w:t>
      </w:r>
    </w:p>
    <w:p w:rsidR="0085714C" w:rsidRPr="00141FB8" w:rsidRDefault="0085714C" w:rsidP="0085714C">
      <w:pPr>
        <w:jc w:val="center"/>
        <w:rPr>
          <w:b/>
          <w:color w:val="0065B0"/>
        </w:rPr>
      </w:pPr>
    </w:p>
    <w:p w:rsidR="0085714C" w:rsidRPr="00046AEC" w:rsidRDefault="0085714C" w:rsidP="0085714C">
      <w:pPr>
        <w:jc w:val="center"/>
        <w:rPr>
          <w:b/>
        </w:rPr>
      </w:pPr>
      <w:r w:rsidRPr="00AD7D4E">
        <w:rPr>
          <w:b/>
          <w:color w:val="0065B0"/>
        </w:rPr>
        <w:t>Part 1:</w:t>
      </w:r>
      <w:r w:rsidRPr="00046AEC">
        <w:rPr>
          <w:b/>
        </w:rPr>
        <w:t xml:space="preserve"> Screening, Diagnostic, and Intervention Data </w:t>
      </w:r>
    </w:p>
    <w:p w:rsidR="0085714C" w:rsidRDefault="0085714C" w:rsidP="0085714C">
      <w:pPr>
        <w:rPr>
          <w:b/>
        </w:rPr>
      </w:pPr>
    </w:p>
    <w:p w:rsidR="0085714C" w:rsidRDefault="0085714C" w:rsidP="0085714C">
      <w:pPr>
        <w:rPr>
          <w:b/>
        </w:rPr>
      </w:pPr>
    </w:p>
    <w:p w:rsidR="0085714C" w:rsidRDefault="007514AF" w:rsidP="0085714C">
      <w:pPr>
        <w:jc w:val="center"/>
        <w:rPr>
          <w:b/>
          <w:color w:val="0000FF"/>
          <w:u w:val="single"/>
        </w:rPr>
      </w:pPr>
      <w:r>
        <w:rPr>
          <w:b/>
          <w:noProof/>
        </w:rPr>
        <mc:AlternateContent>
          <mc:Choice Requires="wps">
            <w:drawing>
              <wp:anchor distT="0" distB="0" distL="114300" distR="114300" simplePos="0" relativeHeight="251658240" behindDoc="0" locked="0" layoutInCell="1" allowOverlap="1" wp14:anchorId="24BF785F" wp14:editId="6079AD00">
                <wp:simplePos x="0" y="0"/>
                <wp:positionH relativeFrom="column">
                  <wp:posOffset>398145</wp:posOffset>
                </wp:positionH>
                <wp:positionV relativeFrom="paragraph">
                  <wp:posOffset>36195</wp:posOffset>
                </wp:positionV>
                <wp:extent cx="5724525" cy="285115"/>
                <wp:effectExtent l="7620" t="7620" r="11430" b="12065"/>
                <wp:wrapTight wrapText="bothSides">
                  <wp:wrapPolygon edited="0">
                    <wp:start x="-50" y="-337"/>
                    <wp:lineTo x="-50" y="21263"/>
                    <wp:lineTo x="21650" y="21263"/>
                    <wp:lineTo x="21650" y="-337"/>
                    <wp:lineTo x="-50" y="-337"/>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85115"/>
                        </a:xfrm>
                        <a:prstGeom prst="rect">
                          <a:avLst/>
                        </a:prstGeom>
                        <a:solidFill>
                          <a:srgbClr val="FFFFFF"/>
                        </a:solidFill>
                        <a:ln w="9525">
                          <a:solidFill>
                            <a:schemeClr val="tx1">
                              <a:lumMod val="100000"/>
                              <a:lumOff val="0"/>
                            </a:schemeClr>
                          </a:solidFill>
                          <a:miter lim="800000"/>
                          <a:headEnd/>
                          <a:tailEnd/>
                        </a:ln>
                      </wps:spPr>
                      <wps:txbx>
                        <w:txbxContent>
                          <w:p w:rsidR="00511833" w:rsidRPr="00AC78BB" w:rsidRDefault="00511833" w:rsidP="0085714C">
                            <w:pPr>
                              <w:jc w:val="center"/>
                              <w:rPr>
                                <w:b/>
                              </w:rPr>
                            </w:pPr>
                            <w:r w:rsidRPr="008D1785">
                              <w:rPr>
                                <w:b/>
                              </w:rPr>
                              <w:t>Hearing Screening</w:t>
                            </w:r>
                            <w:r w:rsidRPr="00AC78BB">
                              <w:rPr>
                                <w:b/>
                              </w:rPr>
                              <w:tab/>
                            </w:r>
                            <w:r w:rsidRPr="003B0E46">
                              <w:rPr>
                                <w:b/>
                              </w:rPr>
                              <w:t>Diagnostic</w:t>
                            </w:r>
                            <w:r w:rsidRPr="00AC78BB">
                              <w:rPr>
                                <w:b/>
                              </w:rPr>
                              <w:tab/>
                            </w:r>
                            <w:r w:rsidRPr="00102119">
                              <w:rPr>
                                <w:b/>
                              </w:rPr>
                              <w:t>Intervention</w:t>
                            </w:r>
                            <w:r>
                              <w:rPr>
                                <w:b/>
                              </w:rPr>
                              <w:t xml:space="preserve">   Type/</w:t>
                            </w:r>
                            <w:r w:rsidRPr="004502C4">
                              <w:rPr>
                                <w:b/>
                              </w:rPr>
                              <w:t>Severity</w:t>
                            </w:r>
                            <w:r w:rsidRPr="00AC78BB">
                              <w:rPr>
                                <w:b/>
                              </w:rPr>
                              <w:tab/>
                              <w:t xml:space="preserve">    </w:t>
                            </w:r>
                            <w:r w:rsidRPr="00571CAC">
                              <w:rPr>
                                <w:b/>
                              </w:rPr>
                              <w:t>Finalize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2" type="#_x0000_t202" style="position:absolute;left:0;text-align:left;margin-left:31.35pt;margin-top:2.85pt;width:450.75pt;height:2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" strokecolor="black [3213]">
                <v:textbox>
                  <w:txbxContent>
                    <w:p w:rsidR="00511833" w:rsidRPr="00AC78BB" w:rsidRDefault="00511833" w:rsidP="0085714C">
                      <w:pPr>
                        <w:jc w:val="center"/>
                        <w:rPr>
                          <w:b/>
                        </w:rPr>
                      </w:pPr>
                      <w:r w:rsidRPr="008D1785">
                        <w:rPr>
                          <w:b/>
                        </w:rPr>
                        <w:t>Hearing Screening</w:t>
                      </w:r>
                      <w:r w:rsidRPr="00AC78BB">
                        <w:rPr>
                          <w:b/>
                        </w:rPr>
                        <w:tab/>
                      </w:r>
                      <w:r w:rsidRPr="003B0E46">
                        <w:rPr>
                          <w:b/>
                        </w:rPr>
                        <w:t>Diagnostic</w:t>
                      </w:r>
                      <w:r w:rsidRPr="00AC78BB">
                        <w:rPr>
                          <w:b/>
                        </w:rPr>
                        <w:tab/>
                      </w:r>
                      <w:r w:rsidRPr="00102119">
                        <w:rPr>
                          <w:b/>
                        </w:rPr>
                        <w:t>Intervention</w:t>
                      </w:r>
                      <w:r>
                        <w:rPr>
                          <w:b/>
                        </w:rPr>
                        <w:t xml:space="preserve">   Type/</w:t>
                      </w:r>
                      <w:r w:rsidRPr="004502C4">
                        <w:rPr>
                          <w:b/>
                        </w:rPr>
                        <w:t>Severity</w:t>
                      </w:r>
                      <w:r w:rsidRPr="00AC78BB">
                        <w:rPr>
                          <w:b/>
                        </w:rPr>
                        <w:tab/>
                        <w:t xml:space="preserve">    </w:t>
                      </w:r>
                      <w:r w:rsidRPr="00571CAC">
                        <w:rPr>
                          <w:b/>
                        </w:rPr>
                        <w:t>Finalize</w:t>
                      </w:r>
                    </w:p>
                  </w:txbxContent>
                </v:textbox>
                <w10:wrap type="tight"/>
              </v:shape>
            </w:pict>
          </mc:Fallback>
        </mc:AlternateContent>
      </w:r>
    </w:p>
    <w:tbl>
      <w:tblPr>
        <w:tblpPr w:leftFromText="180" w:rightFromText="180" w:vertAnchor="text" w:horzAnchor="margin" w:tblpXSpec="center" w:tblpY="743"/>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6228"/>
        <w:gridCol w:w="2700"/>
      </w:tblGrid>
      <w:tr w:rsidR="00C23167" w:rsidRPr="00BE45BA" w:rsidTr="00C23167">
        <w:tc>
          <w:tcPr>
            <w:tcW w:w="8928" w:type="dxa"/>
            <w:gridSpan w:val="2"/>
            <w:shd w:val="solid" w:color="0070C0" w:fill="0070C0"/>
            <w:vAlign w:val="center"/>
          </w:tcPr>
          <w:p w:rsidR="00C23167" w:rsidRPr="00BE45BA" w:rsidRDefault="00C23167" w:rsidP="00C23167">
            <w:pPr>
              <w:ind w:left="360"/>
              <w:jc w:val="center"/>
              <w:rPr>
                <w:b/>
                <w:bCs/>
                <w:color w:val="FFFFFF"/>
              </w:rPr>
            </w:pPr>
            <w:r w:rsidRPr="00BE45BA">
              <w:rPr>
                <w:b/>
                <w:bCs/>
                <w:color w:val="FFFFFF"/>
                <w:sz w:val="22"/>
                <w:szCs w:val="22"/>
              </w:rPr>
              <w:t xml:space="preserve">2009 Documented Hearing Screening Data </w:t>
            </w:r>
          </w:p>
        </w:tc>
      </w:tr>
      <w:tr w:rsidR="00C23167" w:rsidRPr="00BE45BA" w:rsidTr="00C23167">
        <w:trPr>
          <w:trHeight w:val="435"/>
        </w:trPr>
        <w:tc>
          <w:tcPr>
            <w:tcW w:w="6228" w:type="dxa"/>
            <w:shd w:val="clear" w:color="auto" w:fill="auto"/>
            <w:vAlign w:val="center"/>
          </w:tcPr>
          <w:p w:rsidR="00C23167" w:rsidRPr="001576BA" w:rsidRDefault="00C23167" w:rsidP="00C23167">
            <w:pPr>
              <w:ind w:left="360"/>
              <w:jc w:val="right"/>
              <w:rPr>
                <w:b/>
                <w:bCs/>
                <w:i/>
              </w:rPr>
            </w:pPr>
            <w:r w:rsidRPr="00BE45BA">
              <w:rPr>
                <w:b/>
                <w:bCs/>
                <w:i/>
              </w:rPr>
              <w:t xml:space="preserve">Total </w:t>
            </w:r>
            <w:proofErr w:type="spellStart"/>
            <w:r w:rsidRPr="00BE45BA">
              <w:rPr>
                <w:b/>
                <w:bCs/>
                <w:i/>
              </w:rPr>
              <w:t>Occurrent</w:t>
            </w:r>
            <w:proofErr w:type="spellEnd"/>
            <w:r w:rsidRPr="00BE45BA">
              <w:rPr>
                <w:b/>
                <w:bCs/>
                <w:i/>
              </w:rPr>
              <w:t xml:space="preserve"> Births</w:t>
            </w:r>
          </w:p>
        </w:tc>
        <w:tc>
          <w:tcPr>
            <w:tcW w:w="2700" w:type="dxa"/>
            <w:shd w:val="clear" w:color="auto" w:fill="auto"/>
            <w:vAlign w:val="center"/>
          </w:tcPr>
          <w:p w:rsidR="00C23167" w:rsidRPr="00E540DA" w:rsidRDefault="00C23167" w:rsidP="00C23167">
            <w:pPr>
              <w:ind w:left="360"/>
              <w:jc w:val="right"/>
            </w:pPr>
          </w:p>
        </w:tc>
      </w:tr>
      <w:tr w:rsidR="00C23167" w:rsidRPr="00BE45BA" w:rsidTr="00C23167">
        <w:tc>
          <w:tcPr>
            <w:tcW w:w="6228" w:type="dxa"/>
            <w:shd w:val="clear" w:color="auto" w:fill="auto"/>
            <w:vAlign w:val="center"/>
          </w:tcPr>
          <w:p w:rsidR="00C23167" w:rsidRPr="00BE45BA" w:rsidRDefault="00C23167" w:rsidP="00C23167">
            <w:pPr>
              <w:ind w:left="360"/>
              <w:jc w:val="right"/>
              <w:rPr>
                <w:b/>
                <w:i/>
                <w:color w:val="008080"/>
              </w:rPr>
            </w:pPr>
            <w:r w:rsidRPr="00BE45BA">
              <w:rPr>
                <w:bCs/>
              </w:rPr>
              <w:t xml:space="preserve">Total </w:t>
            </w:r>
            <w:proofErr w:type="spellStart"/>
            <w:r w:rsidRPr="00BE45BA">
              <w:rPr>
                <w:bCs/>
              </w:rPr>
              <w:t>Occurrent</w:t>
            </w:r>
            <w:proofErr w:type="spellEnd"/>
            <w:r w:rsidRPr="00BE45BA">
              <w:rPr>
                <w:bCs/>
              </w:rPr>
              <w:t xml:space="preserve"> Births According to Vital Records</w:t>
            </w:r>
          </w:p>
        </w:tc>
        <w:tc>
          <w:tcPr>
            <w:tcW w:w="2700" w:type="dxa"/>
            <w:shd w:val="clear" w:color="auto" w:fill="auto"/>
            <w:vAlign w:val="center"/>
          </w:tcPr>
          <w:p w:rsidR="00C23167" w:rsidRPr="00E540DA" w:rsidRDefault="00C23167" w:rsidP="00C23167">
            <w:pPr>
              <w:ind w:left="360"/>
              <w:jc w:val="right"/>
            </w:pPr>
          </w:p>
        </w:tc>
      </w:tr>
      <w:tr w:rsidR="00C23167" w:rsidRPr="00BE45BA" w:rsidTr="00C23167">
        <w:tc>
          <w:tcPr>
            <w:tcW w:w="6228" w:type="dxa"/>
            <w:shd w:val="clear" w:color="auto" w:fill="auto"/>
            <w:vAlign w:val="center"/>
          </w:tcPr>
          <w:p w:rsidR="00C23167" w:rsidRPr="00D732A2" w:rsidRDefault="00C23167" w:rsidP="00C23167">
            <w:pPr>
              <w:ind w:left="360"/>
              <w:jc w:val="right"/>
              <w:rPr>
                <w:bCs/>
              </w:rPr>
            </w:pPr>
            <w:r w:rsidRPr="000345FE">
              <w:rPr>
                <w:b/>
                <w:i/>
                <w:iCs/>
              </w:rPr>
              <w:t>Optional:</w:t>
            </w:r>
            <w:r>
              <w:rPr>
                <w:b/>
                <w:iCs/>
                <w:color w:val="C00000"/>
              </w:rPr>
              <w:t xml:space="preserve"> </w:t>
            </w:r>
            <w:r w:rsidRPr="00D732A2">
              <w:rPr>
                <w:bCs/>
              </w:rPr>
              <w:t xml:space="preserve">Total </w:t>
            </w:r>
            <w:proofErr w:type="spellStart"/>
            <w:r w:rsidRPr="00D732A2">
              <w:rPr>
                <w:bCs/>
              </w:rPr>
              <w:t>Occurrent</w:t>
            </w:r>
            <w:proofErr w:type="spellEnd"/>
            <w:r w:rsidRPr="00D732A2">
              <w:rPr>
                <w:bCs/>
              </w:rPr>
              <w:t xml:space="preserve"> Births at Military Facilities According to Vital Records </w:t>
            </w:r>
          </w:p>
        </w:tc>
        <w:tc>
          <w:tcPr>
            <w:tcW w:w="2700" w:type="dxa"/>
            <w:shd w:val="clear" w:color="auto" w:fill="auto"/>
            <w:vAlign w:val="center"/>
          </w:tcPr>
          <w:p w:rsidR="00C23167" w:rsidRPr="00E540DA" w:rsidRDefault="00C23167" w:rsidP="00C23167">
            <w:pPr>
              <w:ind w:left="360"/>
              <w:jc w:val="right"/>
            </w:pPr>
          </w:p>
        </w:tc>
      </w:tr>
      <w:tr w:rsidR="00C23167" w:rsidRPr="00BE45BA" w:rsidTr="00C23167">
        <w:tc>
          <w:tcPr>
            <w:tcW w:w="6228" w:type="dxa"/>
            <w:shd w:val="clear" w:color="auto" w:fill="auto"/>
            <w:vAlign w:val="center"/>
          </w:tcPr>
          <w:p w:rsidR="00C23167" w:rsidRPr="00D732A2" w:rsidRDefault="00C23167" w:rsidP="00C23167">
            <w:pPr>
              <w:ind w:left="360"/>
              <w:jc w:val="right"/>
            </w:pPr>
            <w:r w:rsidRPr="000345FE">
              <w:rPr>
                <w:b/>
                <w:i/>
                <w:iCs/>
              </w:rPr>
              <w:t>Optional:</w:t>
            </w:r>
            <w:r>
              <w:rPr>
                <w:b/>
                <w:iCs/>
                <w:color w:val="C00000"/>
              </w:rPr>
              <w:t xml:space="preserve"> </w:t>
            </w:r>
            <w:r w:rsidRPr="00D732A2">
              <w:t xml:space="preserve">Total </w:t>
            </w:r>
            <w:proofErr w:type="spellStart"/>
            <w:r w:rsidRPr="00D732A2">
              <w:t>Occurrent</w:t>
            </w:r>
            <w:proofErr w:type="spellEnd"/>
            <w:r w:rsidRPr="00D732A2">
              <w:t xml:space="preserve"> Births at Military Facilities with Hearing Screening Results Reported to the EHDI Program</w:t>
            </w:r>
          </w:p>
        </w:tc>
        <w:tc>
          <w:tcPr>
            <w:tcW w:w="2700" w:type="dxa"/>
            <w:shd w:val="clear" w:color="auto" w:fill="auto"/>
            <w:vAlign w:val="center"/>
          </w:tcPr>
          <w:p w:rsidR="00C23167" w:rsidRPr="00E540DA" w:rsidRDefault="00C23167" w:rsidP="00C23167">
            <w:pPr>
              <w:ind w:left="360"/>
              <w:jc w:val="right"/>
            </w:pPr>
          </w:p>
        </w:tc>
      </w:tr>
      <w:tr w:rsidR="00C23167" w:rsidRPr="00BE45BA" w:rsidTr="00C23167">
        <w:trPr>
          <w:trHeight w:val="372"/>
        </w:trPr>
        <w:tc>
          <w:tcPr>
            <w:tcW w:w="8928" w:type="dxa"/>
            <w:gridSpan w:val="2"/>
            <w:shd w:val="clear" w:color="auto" w:fill="C0C0C0"/>
            <w:vAlign w:val="center"/>
          </w:tcPr>
          <w:p w:rsidR="00C23167" w:rsidRPr="00766931" w:rsidRDefault="00C23167" w:rsidP="00C23167">
            <w:pPr>
              <w:ind w:left="360"/>
              <w:jc w:val="center"/>
              <w:rPr>
                <w:color w:val="0065B0"/>
              </w:rPr>
            </w:pPr>
            <w:r w:rsidRPr="00766931">
              <w:rPr>
                <w:b/>
                <w:bCs/>
                <w:color w:val="0065B0"/>
              </w:rPr>
              <w:t>Hearing Screening</w:t>
            </w:r>
          </w:p>
        </w:tc>
      </w:tr>
      <w:tr w:rsidR="00C23167" w:rsidRPr="00BE45BA" w:rsidTr="00C23167">
        <w:tc>
          <w:tcPr>
            <w:tcW w:w="6228" w:type="dxa"/>
            <w:shd w:val="clear" w:color="auto" w:fill="auto"/>
            <w:vAlign w:val="center"/>
          </w:tcPr>
          <w:p w:rsidR="00C23167" w:rsidRPr="00D732A2" w:rsidRDefault="00C23167" w:rsidP="00C23167">
            <w:pPr>
              <w:ind w:left="360"/>
              <w:jc w:val="right"/>
              <w:rPr>
                <w:b/>
                <w:i/>
              </w:rPr>
            </w:pPr>
            <w:r w:rsidRPr="00D732A2">
              <w:rPr>
                <w:b/>
                <w:bCs/>
                <w:i/>
                <w:iCs/>
              </w:rPr>
              <w:t>Total Documented as Screened</w:t>
            </w:r>
          </w:p>
        </w:tc>
        <w:tc>
          <w:tcPr>
            <w:tcW w:w="2700" w:type="dxa"/>
            <w:shd w:val="clear" w:color="auto" w:fill="FFFF99"/>
          </w:tcPr>
          <w:p w:rsidR="00C23167" w:rsidRDefault="00C23167" w:rsidP="00C23167">
            <w:r w:rsidRPr="00BE45BA">
              <w:rPr>
                <w:bCs/>
              </w:rPr>
              <w:t>(</w:t>
            </w:r>
            <w:r w:rsidRPr="00BE45BA">
              <w:rPr>
                <w:bCs/>
                <w:i/>
              </w:rPr>
              <w:t>automatically calculated</w:t>
            </w:r>
            <w:r w:rsidRPr="00BE45BA">
              <w:rPr>
                <w:bCs/>
              </w:rPr>
              <w:t>)</w:t>
            </w:r>
          </w:p>
        </w:tc>
      </w:tr>
      <w:tr w:rsidR="00C23167" w:rsidRPr="00BE45BA" w:rsidTr="00C23167">
        <w:tc>
          <w:tcPr>
            <w:tcW w:w="6228" w:type="dxa"/>
            <w:shd w:val="clear" w:color="auto" w:fill="auto"/>
            <w:vAlign w:val="center"/>
          </w:tcPr>
          <w:p w:rsidR="00C23167" w:rsidRPr="00D732A2" w:rsidRDefault="00C23167" w:rsidP="00C23167">
            <w:pPr>
              <w:ind w:left="360"/>
              <w:jc w:val="right"/>
              <w:rPr>
                <w:b/>
                <w:i/>
              </w:rPr>
            </w:pPr>
            <w:r w:rsidRPr="00D732A2">
              <w:rPr>
                <w:b/>
                <w:bCs/>
                <w:i/>
                <w:iCs/>
              </w:rPr>
              <w:t>Total  Documented as Not Screened</w:t>
            </w:r>
          </w:p>
        </w:tc>
        <w:tc>
          <w:tcPr>
            <w:tcW w:w="2700" w:type="dxa"/>
            <w:shd w:val="clear" w:color="auto" w:fill="FFFF99"/>
          </w:tcPr>
          <w:p w:rsidR="00C23167" w:rsidRDefault="00C23167" w:rsidP="00C23167">
            <w:r w:rsidRPr="00BE45BA">
              <w:rPr>
                <w:bCs/>
              </w:rPr>
              <w:t>(</w:t>
            </w:r>
            <w:r w:rsidRPr="00BE45BA">
              <w:rPr>
                <w:bCs/>
                <w:i/>
              </w:rPr>
              <w:t>automatically calculated</w:t>
            </w:r>
            <w:r w:rsidRPr="00BE45BA">
              <w:rPr>
                <w:bCs/>
              </w:rPr>
              <w:t>)</w:t>
            </w:r>
          </w:p>
        </w:tc>
      </w:tr>
      <w:tr w:rsidR="00C23167" w:rsidRPr="00BE45BA" w:rsidTr="00C23167">
        <w:tc>
          <w:tcPr>
            <w:tcW w:w="6228" w:type="dxa"/>
            <w:shd w:val="clear" w:color="auto" w:fill="auto"/>
            <w:vAlign w:val="center"/>
          </w:tcPr>
          <w:p w:rsidR="00C23167" w:rsidRPr="00D732A2" w:rsidRDefault="00C23167" w:rsidP="00C23167">
            <w:pPr>
              <w:jc w:val="right"/>
            </w:pPr>
            <w:r w:rsidRPr="00D732A2">
              <w:rPr>
                <w:iCs/>
              </w:rPr>
              <w:t xml:space="preserve">Infant Died </w:t>
            </w:r>
          </w:p>
        </w:tc>
        <w:tc>
          <w:tcPr>
            <w:tcW w:w="2700" w:type="dxa"/>
            <w:shd w:val="clear" w:color="auto" w:fill="auto"/>
            <w:vAlign w:val="center"/>
          </w:tcPr>
          <w:p w:rsidR="00C23167" w:rsidRPr="00E540DA" w:rsidRDefault="00C23167" w:rsidP="00C23167">
            <w:pPr>
              <w:ind w:left="360"/>
              <w:jc w:val="right"/>
            </w:pPr>
          </w:p>
        </w:tc>
      </w:tr>
      <w:tr w:rsidR="00C23167" w:rsidRPr="00BE45BA" w:rsidTr="00C23167">
        <w:tc>
          <w:tcPr>
            <w:tcW w:w="6228" w:type="dxa"/>
            <w:shd w:val="clear" w:color="auto" w:fill="auto"/>
            <w:vAlign w:val="center"/>
          </w:tcPr>
          <w:p w:rsidR="00C23167" w:rsidRPr="00D732A2" w:rsidRDefault="00C23167" w:rsidP="00C23167">
            <w:pPr>
              <w:jc w:val="right"/>
              <w:rPr>
                <w:iCs/>
              </w:rPr>
            </w:pPr>
            <w:r w:rsidRPr="00D732A2">
              <w:rPr>
                <w:iCs/>
              </w:rPr>
              <w:t>Parents / Family Declined Services</w:t>
            </w:r>
          </w:p>
        </w:tc>
        <w:tc>
          <w:tcPr>
            <w:tcW w:w="2700" w:type="dxa"/>
            <w:shd w:val="clear" w:color="auto" w:fill="auto"/>
            <w:vAlign w:val="center"/>
          </w:tcPr>
          <w:p w:rsidR="00C23167" w:rsidRPr="00E540DA" w:rsidRDefault="00C23167" w:rsidP="00C23167">
            <w:pPr>
              <w:ind w:left="360"/>
              <w:jc w:val="right"/>
            </w:pPr>
          </w:p>
        </w:tc>
      </w:tr>
      <w:tr w:rsidR="00C23167" w:rsidRPr="00BE45BA" w:rsidTr="00C23167">
        <w:tc>
          <w:tcPr>
            <w:tcW w:w="6228" w:type="dxa"/>
            <w:shd w:val="clear" w:color="auto" w:fill="auto"/>
            <w:vAlign w:val="center"/>
          </w:tcPr>
          <w:p w:rsidR="00C23167" w:rsidRPr="00D732A2" w:rsidRDefault="00C23167" w:rsidP="00C23167">
            <w:pPr>
              <w:ind w:left="360"/>
              <w:jc w:val="right"/>
            </w:pPr>
            <w:r w:rsidRPr="00D732A2">
              <w:t>Missed</w:t>
            </w:r>
          </w:p>
        </w:tc>
        <w:tc>
          <w:tcPr>
            <w:tcW w:w="2700" w:type="dxa"/>
            <w:shd w:val="clear" w:color="auto" w:fill="auto"/>
            <w:vAlign w:val="center"/>
          </w:tcPr>
          <w:p w:rsidR="00C23167" w:rsidRPr="00E540DA" w:rsidRDefault="00C23167" w:rsidP="00C23167">
            <w:pPr>
              <w:ind w:left="360"/>
              <w:jc w:val="right"/>
            </w:pPr>
          </w:p>
        </w:tc>
      </w:tr>
      <w:tr w:rsidR="00C23167" w:rsidRPr="00BE45BA" w:rsidTr="00C23167">
        <w:tc>
          <w:tcPr>
            <w:tcW w:w="6228" w:type="dxa"/>
            <w:shd w:val="clear" w:color="auto" w:fill="auto"/>
            <w:vAlign w:val="center"/>
          </w:tcPr>
          <w:p w:rsidR="00C23167" w:rsidRPr="00D732A2" w:rsidRDefault="00C23167" w:rsidP="00C23167">
            <w:pPr>
              <w:ind w:left="360"/>
              <w:jc w:val="right"/>
            </w:pPr>
            <w:r w:rsidRPr="00D732A2">
              <w:t>Unknown</w:t>
            </w:r>
          </w:p>
        </w:tc>
        <w:tc>
          <w:tcPr>
            <w:tcW w:w="2700" w:type="dxa"/>
            <w:shd w:val="clear" w:color="auto" w:fill="auto"/>
            <w:vAlign w:val="center"/>
          </w:tcPr>
          <w:p w:rsidR="00C23167" w:rsidRPr="00E540DA" w:rsidRDefault="00C23167" w:rsidP="00C23167">
            <w:pPr>
              <w:ind w:left="360"/>
              <w:jc w:val="right"/>
            </w:pPr>
          </w:p>
        </w:tc>
      </w:tr>
      <w:tr w:rsidR="00C23167" w:rsidRPr="00BE45BA" w:rsidTr="00C23167">
        <w:trPr>
          <w:trHeight w:val="453"/>
        </w:trPr>
        <w:tc>
          <w:tcPr>
            <w:tcW w:w="8928" w:type="dxa"/>
            <w:gridSpan w:val="2"/>
            <w:shd w:val="clear" w:color="auto" w:fill="C0C0C0"/>
            <w:vAlign w:val="center"/>
          </w:tcPr>
          <w:p w:rsidR="00C23167" w:rsidRPr="00766931" w:rsidRDefault="00C23167" w:rsidP="00C23167">
            <w:pPr>
              <w:ind w:left="360"/>
              <w:jc w:val="center"/>
              <w:rPr>
                <w:color w:val="0065B0"/>
              </w:rPr>
            </w:pPr>
            <w:r w:rsidRPr="00766931">
              <w:rPr>
                <w:b/>
                <w:bCs/>
                <w:color w:val="0065B0"/>
              </w:rPr>
              <w:t>Passed (final screen)</w:t>
            </w:r>
          </w:p>
        </w:tc>
      </w:tr>
      <w:tr w:rsidR="00C23167" w:rsidRPr="00BE45BA" w:rsidTr="00C23167">
        <w:tc>
          <w:tcPr>
            <w:tcW w:w="6228" w:type="dxa"/>
            <w:shd w:val="clear" w:color="auto" w:fill="auto"/>
            <w:vAlign w:val="center"/>
          </w:tcPr>
          <w:p w:rsidR="00C23167" w:rsidRPr="00BE45BA" w:rsidRDefault="00C23167" w:rsidP="00C23167">
            <w:pPr>
              <w:widowControl w:val="0"/>
              <w:ind w:left="360"/>
              <w:jc w:val="right"/>
              <w:rPr>
                <w:b/>
                <w:i/>
              </w:rPr>
            </w:pPr>
            <w:smartTag w:uri="urn:schemas-microsoft-com:office:smarttags" w:element="place">
              <w:smartTag w:uri="urn:schemas-microsoft-com:office:smarttags" w:element="PlaceName">
                <w:r w:rsidRPr="00BE45BA">
                  <w:rPr>
                    <w:b/>
                    <w:bCs/>
                    <w:i/>
                  </w:rPr>
                  <w:t>Total</w:t>
                </w:r>
              </w:smartTag>
              <w:r w:rsidRPr="00BE45BA">
                <w:rPr>
                  <w:b/>
                  <w:bCs/>
                  <w:i/>
                </w:rPr>
                <w:t xml:space="preserve"> </w:t>
              </w:r>
              <w:smartTag w:uri="urn:schemas-microsoft-com:office:smarttags" w:element="PlaceType">
                <w:r w:rsidRPr="00BE45BA">
                  <w:rPr>
                    <w:b/>
                    <w:bCs/>
                    <w:i/>
                  </w:rPr>
                  <w:t>Pass</w:t>
                </w:r>
              </w:smartTag>
            </w:smartTag>
          </w:p>
        </w:tc>
        <w:tc>
          <w:tcPr>
            <w:tcW w:w="2700" w:type="dxa"/>
            <w:shd w:val="clear" w:color="auto" w:fill="FFFF99"/>
            <w:vAlign w:val="center"/>
          </w:tcPr>
          <w:p w:rsidR="00C23167" w:rsidRPr="008F202E" w:rsidRDefault="00C23167" w:rsidP="00C23167">
            <w:r w:rsidRPr="00BE45BA">
              <w:rPr>
                <w:bCs/>
              </w:rPr>
              <w:t>(</w:t>
            </w:r>
            <w:r w:rsidRPr="00BE45BA">
              <w:rPr>
                <w:bCs/>
                <w:i/>
              </w:rPr>
              <w:t>automatically calculated</w:t>
            </w:r>
            <w:r w:rsidRPr="00BE45BA">
              <w:rPr>
                <w:bCs/>
              </w:rPr>
              <w:t>)</w:t>
            </w:r>
          </w:p>
        </w:tc>
      </w:tr>
      <w:tr w:rsidR="00C23167" w:rsidRPr="00BE45BA" w:rsidTr="00C23167">
        <w:tc>
          <w:tcPr>
            <w:tcW w:w="6228" w:type="dxa"/>
            <w:shd w:val="clear" w:color="auto" w:fill="auto"/>
            <w:vAlign w:val="center"/>
          </w:tcPr>
          <w:p w:rsidR="00C23167" w:rsidRPr="00BE45BA" w:rsidRDefault="00C23167" w:rsidP="00C23167">
            <w:pPr>
              <w:widowControl w:val="0"/>
              <w:ind w:left="360"/>
              <w:jc w:val="right"/>
              <w:rPr>
                <w:iCs/>
              </w:rPr>
            </w:pPr>
            <w:r w:rsidRPr="00BE45BA">
              <w:rPr>
                <w:iCs/>
              </w:rPr>
              <w:t>Pass Before 1 Month of Age</w:t>
            </w:r>
          </w:p>
        </w:tc>
        <w:tc>
          <w:tcPr>
            <w:tcW w:w="2700" w:type="dxa"/>
            <w:shd w:val="clear" w:color="auto" w:fill="auto"/>
            <w:vAlign w:val="center"/>
          </w:tcPr>
          <w:p w:rsidR="00C23167" w:rsidRPr="00E540DA" w:rsidRDefault="00C23167" w:rsidP="00C23167">
            <w:pPr>
              <w:ind w:left="360"/>
              <w:jc w:val="right"/>
            </w:pPr>
          </w:p>
        </w:tc>
      </w:tr>
      <w:tr w:rsidR="00C23167" w:rsidRPr="00BE45BA" w:rsidTr="00C23167">
        <w:tc>
          <w:tcPr>
            <w:tcW w:w="6228" w:type="dxa"/>
            <w:shd w:val="clear" w:color="auto" w:fill="auto"/>
            <w:vAlign w:val="center"/>
          </w:tcPr>
          <w:p w:rsidR="00C23167" w:rsidRPr="00E540DA" w:rsidRDefault="00C23167" w:rsidP="00C23167">
            <w:pPr>
              <w:widowControl w:val="0"/>
              <w:ind w:left="360"/>
              <w:jc w:val="right"/>
            </w:pPr>
            <w:r w:rsidRPr="00BE45BA">
              <w:rPr>
                <w:iCs/>
              </w:rPr>
              <w:t>Pass After 1 month but Before 3 Months of Age</w:t>
            </w:r>
          </w:p>
        </w:tc>
        <w:tc>
          <w:tcPr>
            <w:tcW w:w="2700" w:type="dxa"/>
            <w:shd w:val="clear" w:color="auto" w:fill="auto"/>
            <w:vAlign w:val="center"/>
          </w:tcPr>
          <w:p w:rsidR="00C23167" w:rsidRPr="00E540DA" w:rsidRDefault="00C23167" w:rsidP="00C23167">
            <w:pPr>
              <w:ind w:left="360"/>
              <w:jc w:val="right"/>
            </w:pPr>
          </w:p>
        </w:tc>
      </w:tr>
      <w:tr w:rsidR="00C23167" w:rsidRPr="00BE45BA" w:rsidTr="00C23167">
        <w:tc>
          <w:tcPr>
            <w:tcW w:w="6228" w:type="dxa"/>
            <w:shd w:val="clear" w:color="auto" w:fill="auto"/>
            <w:vAlign w:val="center"/>
          </w:tcPr>
          <w:p w:rsidR="00C23167" w:rsidRPr="00E540DA" w:rsidRDefault="00C23167" w:rsidP="00C23167">
            <w:pPr>
              <w:widowControl w:val="0"/>
              <w:ind w:left="360"/>
              <w:jc w:val="right"/>
            </w:pPr>
            <w:r w:rsidRPr="00BE45BA">
              <w:rPr>
                <w:iCs/>
              </w:rPr>
              <w:t>Pass After 3 Months of Age</w:t>
            </w:r>
          </w:p>
        </w:tc>
        <w:tc>
          <w:tcPr>
            <w:tcW w:w="2700" w:type="dxa"/>
            <w:shd w:val="clear" w:color="auto" w:fill="auto"/>
            <w:vAlign w:val="center"/>
          </w:tcPr>
          <w:p w:rsidR="00C23167" w:rsidRPr="00E540DA" w:rsidRDefault="00C23167" w:rsidP="00C23167">
            <w:pPr>
              <w:ind w:left="360"/>
              <w:jc w:val="right"/>
            </w:pPr>
          </w:p>
        </w:tc>
      </w:tr>
      <w:tr w:rsidR="00C23167" w:rsidRPr="00BE45BA" w:rsidTr="00C23167">
        <w:trPr>
          <w:trHeight w:val="288"/>
        </w:trPr>
        <w:tc>
          <w:tcPr>
            <w:tcW w:w="6228" w:type="dxa"/>
            <w:shd w:val="clear" w:color="auto" w:fill="auto"/>
            <w:vAlign w:val="center"/>
          </w:tcPr>
          <w:p w:rsidR="00C23167" w:rsidRPr="00E540DA" w:rsidRDefault="00C23167" w:rsidP="00C23167">
            <w:pPr>
              <w:widowControl w:val="0"/>
              <w:ind w:left="360"/>
              <w:jc w:val="right"/>
            </w:pPr>
            <w:r w:rsidRPr="00BE45BA">
              <w:rPr>
                <w:iCs/>
              </w:rPr>
              <w:t>Pass: Age Unknown</w:t>
            </w:r>
          </w:p>
        </w:tc>
        <w:tc>
          <w:tcPr>
            <w:tcW w:w="2700" w:type="dxa"/>
            <w:shd w:val="clear" w:color="auto" w:fill="auto"/>
            <w:vAlign w:val="center"/>
          </w:tcPr>
          <w:p w:rsidR="00C23167" w:rsidRPr="00E540DA" w:rsidRDefault="00C23167" w:rsidP="00C23167">
            <w:pPr>
              <w:ind w:left="360"/>
              <w:jc w:val="right"/>
            </w:pPr>
          </w:p>
        </w:tc>
      </w:tr>
      <w:tr w:rsidR="00C23167" w:rsidRPr="00BE45BA" w:rsidTr="00C23167">
        <w:trPr>
          <w:trHeight w:val="288"/>
        </w:trPr>
        <w:tc>
          <w:tcPr>
            <w:tcW w:w="8928" w:type="dxa"/>
            <w:gridSpan w:val="2"/>
            <w:shd w:val="clear" w:color="auto" w:fill="C0C0C0"/>
            <w:vAlign w:val="center"/>
          </w:tcPr>
          <w:p w:rsidR="00C23167" w:rsidRPr="00766931" w:rsidRDefault="00C23167" w:rsidP="00C23167">
            <w:pPr>
              <w:ind w:left="360"/>
              <w:jc w:val="center"/>
              <w:rPr>
                <w:color w:val="0065B0"/>
              </w:rPr>
            </w:pPr>
            <w:r w:rsidRPr="00766931">
              <w:rPr>
                <w:b/>
                <w:bCs/>
                <w:color w:val="0065B0"/>
              </w:rPr>
              <w:t>Not Passed (final screen)</w:t>
            </w:r>
          </w:p>
        </w:tc>
      </w:tr>
      <w:tr w:rsidR="00C23167" w:rsidRPr="00BE45BA" w:rsidTr="00C23167">
        <w:trPr>
          <w:trHeight w:val="195"/>
        </w:trPr>
        <w:tc>
          <w:tcPr>
            <w:tcW w:w="6228" w:type="dxa"/>
            <w:shd w:val="clear" w:color="auto" w:fill="auto"/>
            <w:vAlign w:val="center"/>
          </w:tcPr>
          <w:p w:rsidR="00C23167" w:rsidRPr="00BE45BA" w:rsidRDefault="00C23167" w:rsidP="00C23167">
            <w:pPr>
              <w:widowControl w:val="0"/>
              <w:ind w:left="360"/>
              <w:jc w:val="right"/>
              <w:rPr>
                <w:b/>
                <w:i/>
              </w:rPr>
            </w:pPr>
            <w:smartTag w:uri="urn:schemas-microsoft-com:office:smarttags" w:element="place">
              <w:smartTag w:uri="urn:schemas-microsoft-com:office:smarttags" w:element="PlaceName">
                <w:r w:rsidRPr="00BE45BA">
                  <w:rPr>
                    <w:b/>
                    <w:bCs/>
                    <w:i/>
                  </w:rPr>
                  <w:t>Total</w:t>
                </w:r>
              </w:smartTag>
              <w:r w:rsidRPr="00BE45BA">
                <w:rPr>
                  <w:b/>
                  <w:bCs/>
                  <w:i/>
                </w:rPr>
                <w:t xml:space="preserve"> </w:t>
              </w:r>
              <w:smartTag w:uri="urn:schemas-microsoft-com:office:smarttags" w:element="PlaceName">
                <w:r w:rsidRPr="00BE45BA">
                  <w:rPr>
                    <w:b/>
                    <w:bCs/>
                    <w:i/>
                  </w:rPr>
                  <w:t>Not</w:t>
                </w:r>
              </w:smartTag>
              <w:r w:rsidRPr="00BE45BA">
                <w:rPr>
                  <w:b/>
                  <w:bCs/>
                  <w:i/>
                </w:rPr>
                <w:t xml:space="preserve"> </w:t>
              </w:r>
              <w:smartTag w:uri="urn:schemas-microsoft-com:office:smarttags" w:element="PlaceType">
                <w:r w:rsidRPr="00BE45BA">
                  <w:rPr>
                    <w:b/>
                    <w:bCs/>
                    <w:i/>
                  </w:rPr>
                  <w:t>Pass</w:t>
                </w:r>
              </w:smartTag>
            </w:smartTag>
          </w:p>
        </w:tc>
        <w:tc>
          <w:tcPr>
            <w:tcW w:w="2700" w:type="dxa"/>
            <w:shd w:val="clear" w:color="auto" w:fill="FFFF99"/>
            <w:vAlign w:val="center"/>
          </w:tcPr>
          <w:p w:rsidR="00C23167" w:rsidRPr="00E540DA" w:rsidRDefault="00C23167" w:rsidP="00C23167">
            <w:r w:rsidRPr="00BE45BA">
              <w:rPr>
                <w:bCs/>
              </w:rPr>
              <w:t>(</w:t>
            </w:r>
            <w:r w:rsidRPr="00BE45BA">
              <w:rPr>
                <w:bCs/>
                <w:i/>
              </w:rPr>
              <w:t>automatically calculated</w:t>
            </w:r>
            <w:r w:rsidRPr="00BE45BA">
              <w:rPr>
                <w:bCs/>
              </w:rPr>
              <w:t>)</w:t>
            </w:r>
          </w:p>
        </w:tc>
      </w:tr>
      <w:tr w:rsidR="00C23167" w:rsidRPr="00BE45BA" w:rsidTr="00C23167">
        <w:trPr>
          <w:trHeight w:val="375"/>
        </w:trPr>
        <w:tc>
          <w:tcPr>
            <w:tcW w:w="6228" w:type="dxa"/>
            <w:shd w:val="clear" w:color="auto" w:fill="auto"/>
            <w:vAlign w:val="center"/>
          </w:tcPr>
          <w:p w:rsidR="00C23167" w:rsidRPr="00BE45BA" w:rsidRDefault="00C23167" w:rsidP="00C23167">
            <w:pPr>
              <w:widowControl w:val="0"/>
              <w:ind w:left="360"/>
              <w:jc w:val="right"/>
              <w:rPr>
                <w:iCs/>
              </w:rPr>
            </w:pPr>
            <w:smartTag w:uri="urn:schemas-microsoft-com:office:smarttags" w:element="place">
              <w:smartTag w:uri="urn:schemas-microsoft-com:office:smarttags" w:element="PlaceName">
                <w:r w:rsidRPr="00BE45BA">
                  <w:rPr>
                    <w:bCs/>
                  </w:rPr>
                  <w:t>Not</w:t>
                </w:r>
              </w:smartTag>
              <w:r w:rsidRPr="00BE45BA">
                <w:rPr>
                  <w:bCs/>
                </w:rPr>
                <w:t xml:space="preserve"> </w:t>
              </w:r>
              <w:smartTag w:uri="urn:schemas-microsoft-com:office:smarttags" w:element="PlaceType">
                <w:r w:rsidRPr="00BE45BA">
                  <w:rPr>
                    <w:iCs/>
                  </w:rPr>
                  <w:t>Pass</w:t>
                </w:r>
              </w:smartTag>
            </w:smartTag>
            <w:r w:rsidRPr="00BE45BA">
              <w:rPr>
                <w:iCs/>
              </w:rPr>
              <w:t xml:space="preserve"> Before 1 Month of Age</w:t>
            </w:r>
          </w:p>
        </w:tc>
        <w:tc>
          <w:tcPr>
            <w:tcW w:w="2700" w:type="dxa"/>
            <w:shd w:val="clear" w:color="auto" w:fill="auto"/>
            <w:vAlign w:val="center"/>
          </w:tcPr>
          <w:p w:rsidR="00C23167" w:rsidRPr="00E540DA" w:rsidRDefault="00C23167" w:rsidP="00C23167">
            <w:pPr>
              <w:ind w:left="360"/>
            </w:pPr>
          </w:p>
        </w:tc>
      </w:tr>
      <w:tr w:rsidR="00C23167" w:rsidRPr="00BE45BA" w:rsidTr="00C23167">
        <w:trPr>
          <w:trHeight w:val="288"/>
        </w:trPr>
        <w:tc>
          <w:tcPr>
            <w:tcW w:w="6228" w:type="dxa"/>
            <w:shd w:val="clear" w:color="auto" w:fill="auto"/>
            <w:vAlign w:val="center"/>
          </w:tcPr>
          <w:p w:rsidR="00C23167" w:rsidRPr="00E540DA" w:rsidRDefault="00C23167" w:rsidP="00C23167">
            <w:pPr>
              <w:widowControl w:val="0"/>
              <w:ind w:left="360"/>
              <w:jc w:val="right"/>
            </w:pPr>
            <w:smartTag w:uri="urn:schemas-microsoft-com:office:smarttags" w:element="place">
              <w:smartTag w:uri="urn:schemas-microsoft-com:office:smarttags" w:element="PlaceName">
                <w:r w:rsidRPr="00BE45BA">
                  <w:rPr>
                    <w:bCs/>
                  </w:rPr>
                  <w:t>Not</w:t>
                </w:r>
              </w:smartTag>
              <w:r w:rsidRPr="00BE45BA">
                <w:rPr>
                  <w:bCs/>
                </w:rPr>
                <w:t xml:space="preserve"> </w:t>
              </w:r>
              <w:smartTag w:uri="urn:schemas-microsoft-com:office:smarttags" w:element="PlaceType">
                <w:r w:rsidRPr="00BE45BA">
                  <w:rPr>
                    <w:iCs/>
                  </w:rPr>
                  <w:t>Pass</w:t>
                </w:r>
              </w:smartTag>
            </w:smartTag>
            <w:r w:rsidRPr="00BE45BA">
              <w:rPr>
                <w:iCs/>
              </w:rPr>
              <w:t xml:space="preserve"> After 1 month but Before 3 Months of Age</w:t>
            </w:r>
          </w:p>
        </w:tc>
        <w:tc>
          <w:tcPr>
            <w:tcW w:w="2700" w:type="dxa"/>
            <w:shd w:val="clear" w:color="auto" w:fill="auto"/>
            <w:vAlign w:val="center"/>
          </w:tcPr>
          <w:p w:rsidR="00C23167" w:rsidRPr="00E540DA" w:rsidRDefault="00C23167" w:rsidP="00C23167">
            <w:pPr>
              <w:ind w:left="360"/>
            </w:pPr>
          </w:p>
        </w:tc>
      </w:tr>
      <w:tr w:rsidR="00C23167" w:rsidRPr="00BE45BA" w:rsidTr="00C23167">
        <w:trPr>
          <w:trHeight w:val="288"/>
        </w:trPr>
        <w:tc>
          <w:tcPr>
            <w:tcW w:w="6228" w:type="dxa"/>
            <w:shd w:val="clear" w:color="auto" w:fill="auto"/>
            <w:vAlign w:val="center"/>
          </w:tcPr>
          <w:p w:rsidR="00C23167" w:rsidRPr="00E540DA" w:rsidRDefault="00C23167" w:rsidP="00C23167">
            <w:pPr>
              <w:widowControl w:val="0"/>
              <w:ind w:left="360"/>
              <w:jc w:val="right"/>
            </w:pPr>
            <w:smartTag w:uri="urn:schemas-microsoft-com:office:smarttags" w:element="place">
              <w:smartTag w:uri="urn:schemas-microsoft-com:office:smarttags" w:element="PlaceName">
                <w:r w:rsidRPr="00BE45BA">
                  <w:rPr>
                    <w:bCs/>
                  </w:rPr>
                  <w:t>Not</w:t>
                </w:r>
              </w:smartTag>
              <w:r w:rsidRPr="00BE45BA">
                <w:rPr>
                  <w:bCs/>
                </w:rPr>
                <w:t xml:space="preserve"> </w:t>
              </w:r>
              <w:smartTag w:uri="urn:schemas-microsoft-com:office:smarttags" w:element="PlaceType">
                <w:r w:rsidRPr="00BE45BA">
                  <w:rPr>
                    <w:iCs/>
                  </w:rPr>
                  <w:t>Pass</w:t>
                </w:r>
              </w:smartTag>
            </w:smartTag>
            <w:r w:rsidRPr="00BE45BA">
              <w:rPr>
                <w:iCs/>
              </w:rPr>
              <w:t xml:space="preserve"> After 3 Months of Age</w:t>
            </w:r>
          </w:p>
        </w:tc>
        <w:tc>
          <w:tcPr>
            <w:tcW w:w="2700" w:type="dxa"/>
            <w:shd w:val="clear" w:color="auto" w:fill="auto"/>
            <w:vAlign w:val="center"/>
          </w:tcPr>
          <w:p w:rsidR="00C23167" w:rsidRPr="00E540DA" w:rsidRDefault="00C23167" w:rsidP="00C23167">
            <w:pPr>
              <w:ind w:left="360"/>
            </w:pPr>
          </w:p>
        </w:tc>
      </w:tr>
      <w:tr w:rsidR="00C23167" w:rsidRPr="00BE45BA" w:rsidTr="00C23167">
        <w:trPr>
          <w:trHeight w:val="288"/>
        </w:trPr>
        <w:tc>
          <w:tcPr>
            <w:tcW w:w="6228" w:type="dxa"/>
            <w:shd w:val="clear" w:color="auto" w:fill="auto"/>
            <w:vAlign w:val="center"/>
          </w:tcPr>
          <w:p w:rsidR="00C23167" w:rsidRPr="00E540DA" w:rsidRDefault="00C23167" w:rsidP="00C23167">
            <w:pPr>
              <w:widowControl w:val="0"/>
              <w:ind w:left="360"/>
              <w:jc w:val="right"/>
            </w:pPr>
            <w:smartTag w:uri="urn:schemas-microsoft-com:office:smarttags" w:element="place">
              <w:smartTag w:uri="urn:schemas-microsoft-com:office:smarttags" w:element="PlaceName">
                <w:r w:rsidRPr="00BE45BA">
                  <w:rPr>
                    <w:bCs/>
                  </w:rPr>
                  <w:t>Not</w:t>
                </w:r>
              </w:smartTag>
              <w:r w:rsidRPr="00BE45BA">
                <w:rPr>
                  <w:bCs/>
                </w:rPr>
                <w:t xml:space="preserve"> </w:t>
              </w:r>
              <w:smartTag w:uri="urn:schemas-microsoft-com:office:smarttags" w:element="PlaceType">
                <w:r w:rsidRPr="00BE45BA">
                  <w:rPr>
                    <w:iCs/>
                  </w:rPr>
                  <w:t>Pass</w:t>
                </w:r>
              </w:smartTag>
            </w:smartTag>
            <w:r w:rsidRPr="00BE45BA">
              <w:rPr>
                <w:iCs/>
              </w:rPr>
              <w:t>: Age Unknown</w:t>
            </w:r>
          </w:p>
        </w:tc>
        <w:tc>
          <w:tcPr>
            <w:tcW w:w="2700" w:type="dxa"/>
            <w:shd w:val="clear" w:color="auto" w:fill="auto"/>
            <w:vAlign w:val="center"/>
          </w:tcPr>
          <w:p w:rsidR="00C23167" w:rsidRPr="00E540DA" w:rsidRDefault="00C23167" w:rsidP="00C23167">
            <w:pPr>
              <w:ind w:left="360"/>
            </w:pPr>
          </w:p>
        </w:tc>
      </w:tr>
      <w:tr w:rsidR="00C23167" w:rsidRPr="00BE45BA" w:rsidTr="00C23167">
        <w:trPr>
          <w:trHeight w:val="510"/>
        </w:trPr>
        <w:tc>
          <w:tcPr>
            <w:tcW w:w="6228" w:type="dxa"/>
            <w:shd w:val="clear" w:color="auto" w:fill="BFBFBF" w:themeFill="background1" w:themeFillShade="BF"/>
            <w:vAlign w:val="center"/>
          </w:tcPr>
          <w:p w:rsidR="00C23167" w:rsidRPr="00D732A2" w:rsidRDefault="00C23167" w:rsidP="00C23167">
            <w:pPr>
              <w:widowControl w:val="0"/>
              <w:jc w:val="right"/>
              <w:rPr>
                <w:b/>
                <w:iCs/>
              </w:rPr>
            </w:pPr>
            <w:r w:rsidRPr="000345FE">
              <w:rPr>
                <w:b/>
                <w:i/>
                <w:iCs/>
              </w:rPr>
              <w:t>Optional:</w:t>
            </w:r>
            <w:r>
              <w:rPr>
                <w:b/>
                <w:iCs/>
                <w:color w:val="C00000"/>
              </w:rPr>
              <w:t xml:space="preserve"> </w:t>
            </w:r>
            <w:r w:rsidRPr="006C618C">
              <w:rPr>
                <w:iCs/>
                <w:color w:val="0065B0"/>
              </w:rPr>
              <w:t xml:space="preserve">Inpatient (IP) /Outpatient (OP) Screening Protocol Only </w:t>
            </w:r>
          </w:p>
        </w:tc>
        <w:tc>
          <w:tcPr>
            <w:tcW w:w="2700" w:type="dxa"/>
            <w:shd w:val="clear" w:color="auto" w:fill="BFBFBF" w:themeFill="background1" w:themeFillShade="BF"/>
            <w:vAlign w:val="center"/>
          </w:tcPr>
          <w:p w:rsidR="00C23167" w:rsidRPr="00E540DA" w:rsidRDefault="00C23167" w:rsidP="00C23167">
            <w:pPr>
              <w:ind w:left="360"/>
            </w:pPr>
          </w:p>
        </w:tc>
      </w:tr>
      <w:tr w:rsidR="00C23167" w:rsidRPr="00BE45BA" w:rsidTr="00C23167">
        <w:trPr>
          <w:trHeight w:val="288"/>
        </w:trPr>
        <w:tc>
          <w:tcPr>
            <w:tcW w:w="6228" w:type="dxa"/>
            <w:shd w:val="clear" w:color="auto" w:fill="auto"/>
            <w:vAlign w:val="center"/>
          </w:tcPr>
          <w:p w:rsidR="00C23167" w:rsidRPr="0025170D" w:rsidRDefault="00C23167" w:rsidP="00C23167">
            <w:pPr>
              <w:widowControl w:val="0"/>
              <w:jc w:val="right"/>
              <w:rPr>
                <w:iCs/>
              </w:rPr>
            </w:pPr>
            <w:r>
              <w:rPr>
                <w:iCs/>
              </w:rPr>
              <w:t>Not P</w:t>
            </w:r>
            <w:r w:rsidRPr="00A21BDD">
              <w:rPr>
                <w:iCs/>
              </w:rPr>
              <w:t xml:space="preserve">ass </w:t>
            </w:r>
            <w:r w:rsidRPr="00D732A2">
              <w:rPr>
                <w:iCs/>
              </w:rPr>
              <w:t>IP</w:t>
            </w:r>
            <w:r w:rsidRPr="00D732A2">
              <w:rPr>
                <w:b/>
                <w:iCs/>
              </w:rPr>
              <w:t xml:space="preserve"> </w:t>
            </w:r>
            <w:r w:rsidRPr="00D732A2">
              <w:rPr>
                <w:iCs/>
              </w:rPr>
              <w:t xml:space="preserve">screen and did </w:t>
            </w:r>
            <w:r w:rsidRPr="00D732A2">
              <w:rPr>
                <w:iCs/>
                <w:u w:val="single"/>
              </w:rPr>
              <w:t>not</w:t>
            </w:r>
            <w:r>
              <w:rPr>
                <w:iCs/>
              </w:rPr>
              <w:t xml:space="preserve"> R</w:t>
            </w:r>
            <w:r w:rsidRPr="00D732A2">
              <w:rPr>
                <w:iCs/>
              </w:rPr>
              <w:t xml:space="preserve">eceive an </w:t>
            </w:r>
            <w:r>
              <w:rPr>
                <w:iCs/>
              </w:rPr>
              <w:t>OP S</w:t>
            </w:r>
            <w:r w:rsidRPr="00D732A2">
              <w:rPr>
                <w:iCs/>
              </w:rPr>
              <w:t>creen</w:t>
            </w:r>
          </w:p>
        </w:tc>
        <w:tc>
          <w:tcPr>
            <w:tcW w:w="2700" w:type="dxa"/>
            <w:shd w:val="clear" w:color="auto" w:fill="auto"/>
            <w:vAlign w:val="center"/>
          </w:tcPr>
          <w:p w:rsidR="00C23167" w:rsidRPr="00A21BDD" w:rsidRDefault="00C23167" w:rsidP="00C23167">
            <w:pPr>
              <w:ind w:left="360"/>
              <w:rPr>
                <w:i/>
              </w:rPr>
            </w:pPr>
          </w:p>
        </w:tc>
      </w:tr>
      <w:tr w:rsidR="00C23167" w:rsidRPr="00BE45BA" w:rsidTr="00C23167">
        <w:trPr>
          <w:trHeight w:val="288"/>
        </w:trPr>
        <w:tc>
          <w:tcPr>
            <w:tcW w:w="6228" w:type="dxa"/>
            <w:shd w:val="clear" w:color="auto" w:fill="C0C0C0"/>
            <w:vAlign w:val="center"/>
          </w:tcPr>
          <w:p w:rsidR="00C23167" w:rsidRPr="00BE45BA" w:rsidRDefault="00C23167" w:rsidP="00C23167">
            <w:pPr>
              <w:widowControl w:val="0"/>
              <w:ind w:left="360"/>
              <w:jc w:val="right"/>
              <w:rPr>
                <w:bCs/>
              </w:rPr>
            </w:pPr>
          </w:p>
        </w:tc>
        <w:tc>
          <w:tcPr>
            <w:tcW w:w="2700" w:type="dxa"/>
            <w:shd w:val="clear" w:color="auto" w:fill="C0C0C0"/>
            <w:vAlign w:val="center"/>
          </w:tcPr>
          <w:p w:rsidR="00C23167" w:rsidRPr="00E540DA" w:rsidRDefault="00C23167" w:rsidP="00C23167">
            <w:pPr>
              <w:ind w:left="360"/>
            </w:pPr>
          </w:p>
        </w:tc>
      </w:tr>
      <w:tr w:rsidR="00C23167" w:rsidRPr="00BE45BA" w:rsidTr="00C23167">
        <w:trPr>
          <w:trHeight w:val="288"/>
        </w:trPr>
        <w:tc>
          <w:tcPr>
            <w:tcW w:w="6228" w:type="dxa"/>
            <w:shd w:val="clear" w:color="auto" w:fill="auto"/>
            <w:vAlign w:val="center"/>
          </w:tcPr>
          <w:p w:rsidR="00C23167" w:rsidRPr="00BE45BA" w:rsidRDefault="00C23167" w:rsidP="00C23167">
            <w:pPr>
              <w:widowControl w:val="0"/>
              <w:ind w:left="360"/>
              <w:jc w:val="right"/>
              <w:rPr>
                <w:bCs/>
                <w:i/>
                <w:color w:val="FF0000"/>
                <w:highlight w:val="cyan"/>
              </w:rPr>
            </w:pPr>
            <w:r w:rsidRPr="00BE45BA">
              <w:rPr>
                <w:b/>
                <w:bCs/>
                <w:i/>
              </w:rPr>
              <w:t xml:space="preserve">Total </w:t>
            </w:r>
            <w:proofErr w:type="spellStart"/>
            <w:r w:rsidRPr="00BE45BA">
              <w:rPr>
                <w:b/>
                <w:bCs/>
                <w:i/>
              </w:rPr>
              <w:t>Occurrent</w:t>
            </w:r>
            <w:proofErr w:type="spellEnd"/>
            <w:r w:rsidRPr="00BE45BA">
              <w:rPr>
                <w:b/>
                <w:bCs/>
                <w:i/>
              </w:rPr>
              <w:t xml:space="preserve"> Births </w:t>
            </w:r>
            <w:r w:rsidRPr="00BE45BA">
              <w:rPr>
                <w:bCs/>
                <w:i/>
              </w:rPr>
              <w:t>(automatically calculated)</w:t>
            </w:r>
            <w:r w:rsidRPr="00BE45BA">
              <w:rPr>
                <w:bCs/>
              </w:rPr>
              <w:t>*</w:t>
            </w:r>
          </w:p>
        </w:tc>
        <w:tc>
          <w:tcPr>
            <w:tcW w:w="2700" w:type="dxa"/>
            <w:shd w:val="clear" w:color="auto" w:fill="FFFF99"/>
            <w:vAlign w:val="center"/>
          </w:tcPr>
          <w:p w:rsidR="00C23167" w:rsidRPr="00E540DA" w:rsidRDefault="00C23167" w:rsidP="00C23167">
            <w:r w:rsidRPr="00BE45BA">
              <w:rPr>
                <w:bCs/>
              </w:rPr>
              <w:t>(</w:t>
            </w:r>
            <w:r w:rsidRPr="00BE45BA">
              <w:rPr>
                <w:bCs/>
                <w:i/>
              </w:rPr>
              <w:t>automatically calculated</w:t>
            </w:r>
            <w:r w:rsidRPr="00BE45BA">
              <w:rPr>
                <w:bCs/>
              </w:rPr>
              <w:t>)</w:t>
            </w:r>
          </w:p>
        </w:tc>
      </w:tr>
    </w:tbl>
    <w:p w:rsidR="0085714C" w:rsidRPr="00D22111" w:rsidRDefault="0085714C" w:rsidP="0085714C">
      <w:pPr>
        <w:jc w:val="center"/>
        <w:rPr>
          <w:b/>
          <w:u w:val="single"/>
        </w:rPr>
      </w:pPr>
      <w:r w:rsidRPr="00D22111">
        <w:rPr>
          <w:b/>
          <w:u w:val="single"/>
        </w:rPr>
        <w:t xml:space="preserve">Calculate Totals </w:t>
      </w:r>
      <w:r w:rsidRPr="00D22111">
        <w:rPr>
          <w:i/>
          <w:u w:val="single"/>
        </w:rPr>
        <w:t>(yellow fields</w:t>
      </w:r>
      <w:r w:rsidRPr="00D22111">
        <w:rPr>
          <w:u w:val="single"/>
        </w:rPr>
        <w:t>)</w:t>
      </w:r>
    </w:p>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 w:rsidR="0085714C" w:rsidRDefault="0085714C" w:rsidP="0085714C">
      <w:pPr>
        <w:jc w:val="both"/>
      </w:pPr>
    </w:p>
    <w:p w:rsidR="0085714C" w:rsidRDefault="0085714C" w:rsidP="0085714C"/>
    <w:p w:rsidR="0085714C" w:rsidRDefault="0085714C" w:rsidP="0085714C"/>
    <w:p w:rsidR="0085714C" w:rsidRDefault="0085714C" w:rsidP="0085714C">
      <w:pPr>
        <w:rPr>
          <w:b/>
          <w:bCs/>
          <w:i/>
        </w:rPr>
      </w:pPr>
    </w:p>
    <w:p w:rsidR="0085714C" w:rsidRDefault="0085714C" w:rsidP="0085714C">
      <w:pPr>
        <w:rPr>
          <w:b/>
          <w:bCs/>
          <w:i/>
        </w:rPr>
      </w:pPr>
    </w:p>
    <w:p w:rsidR="0085714C" w:rsidRDefault="0085714C" w:rsidP="0085714C">
      <w:pPr>
        <w:rPr>
          <w:b/>
          <w:bCs/>
        </w:rPr>
      </w:pPr>
    </w:p>
    <w:p w:rsidR="0085714C" w:rsidRDefault="0085714C" w:rsidP="0085714C">
      <w:pPr>
        <w:rPr>
          <w:b/>
          <w:bCs/>
        </w:rPr>
      </w:pPr>
    </w:p>
    <w:p w:rsidR="0085714C" w:rsidRDefault="0085714C" w:rsidP="0085714C">
      <w:pPr>
        <w:rPr>
          <w:b/>
          <w:bCs/>
        </w:rPr>
      </w:pPr>
    </w:p>
    <w:p w:rsidR="0085714C" w:rsidRDefault="0085714C" w:rsidP="0085714C">
      <w:pPr>
        <w:rPr>
          <w:b/>
          <w:bCs/>
        </w:rPr>
      </w:pPr>
    </w:p>
    <w:p w:rsidR="0085714C" w:rsidRDefault="0085714C" w:rsidP="0085714C">
      <w:pPr>
        <w:rPr>
          <w:b/>
          <w:bCs/>
        </w:rPr>
      </w:pPr>
    </w:p>
    <w:p w:rsidR="0085714C" w:rsidRDefault="0085714C" w:rsidP="0085714C">
      <w:pPr>
        <w:rPr>
          <w:b/>
          <w:bCs/>
        </w:rPr>
      </w:pPr>
    </w:p>
    <w:p w:rsidR="0085714C" w:rsidRDefault="0085714C" w:rsidP="0085714C">
      <w:pPr>
        <w:rPr>
          <w:b/>
          <w:bCs/>
        </w:rPr>
      </w:pPr>
    </w:p>
    <w:p w:rsidR="0085714C" w:rsidRDefault="0085714C" w:rsidP="0085714C">
      <w:pPr>
        <w:rPr>
          <w:b/>
          <w:bCs/>
        </w:rPr>
      </w:pPr>
    </w:p>
    <w:p w:rsidR="0085714C" w:rsidRDefault="0085714C" w:rsidP="0085714C">
      <w:pPr>
        <w:rPr>
          <w:b/>
          <w:bCs/>
        </w:rPr>
      </w:pPr>
    </w:p>
    <w:p w:rsidR="0085714C" w:rsidRDefault="0085714C" w:rsidP="0085714C">
      <w:pPr>
        <w:rPr>
          <w:b/>
          <w:bCs/>
        </w:rPr>
      </w:pPr>
    </w:p>
    <w:p w:rsidR="0085714C" w:rsidRDefault="0085714C" w:rsidP="0085714C">
      <w:pPr>
        <w:rPr>
          <w:b/>
          <w:bCs/>
          <w:color w:val="C00000"/>
        </w:rPr>
      </w:pPr>
      <w:r w:rsidRPr="00EB599A">
        <w:rPr>
          <w:b/>
          <w:bCs/>
        </w:rPr>
        <w:t xml:space="preserve"> </w:t>
      </w:r>
    </w:p>
    <w:p w:rsidR="0085714C" w:rsidRPr="00BC3266" w:rsidRDefault="0085714C" w:rsidP="0085714C">
      <w:pPr>
        <w:ind w:firstLine="360"/>
        <w:rPr>
          <w:b/>
          <w:bCs/>
          <w:color w:val="C00000"/>
        </w:rPr>
      </w:pPr>
      <w:r w:rsidRPr="00BC3266">
        <w:rPr>
          <w:b/>
          <w:bCs/>
          <w:color w:val="C00000"/>
        </w:rPr>
        <w:lastRenderedPageBreak/>
        <w:t>Notes</w:t>
      </w:r>
      <w:r>
        <w:rPr>
          <w:b/>
          <w:bCs/>
          <w:color w:val="C00000"/>
        </w:rPr>
        <w:t>*</w:t>
      </w:r>
    </w:p>
    <w:p w:rsidR="0085714C" w:rsidRDefault="0085714C" w:rsidP="0085714C">
      <w:pPr>
        <w:numPr>
          <w:ilvl w:val="0"/>
          <w:numId w:val="22"/>
        </w:numPr>
        <w:rPr>
          <w:bCs/>
        </w:rPr>
      </w:pPr>
      <w:r w:rsidRPr="005143B6">
        <w:rPr>
          <w:bCs/>
        </w:rPr>
        <w:t>“</w:t>
      </w:r>
      <w:r w:rsidRPr="005143B6">
        <w:rPr>
          <w:b/>
          <w:bCs/>
        </w:rPr>
        <w:t xml:space="preserve">Total </w:t>
      </w:r>
      <w:proofErr w:type="spellStart"/>
      <w:r w:rsidRPr="005143B6">
        <w:rPr>
          <w:b/>
          <w:bCs/>
        </w:rPr>
        <w:t>Occurrent</w:t>
      </w:r>
      <w:proofErr w:type="spellEnd"/>
      <w:r w:rsidRPr="005143B6">
        <w:rPr>
          <w:b/>
          <w:bCs/>
        </w:rPr>
        <w:t xml:space="preserve"> Births</w:t>
      </w:r>
      <w:r w:rsidRPr="005143B6">
        <w:rPr>
          <w:bCs/>
        </w:rPr>
        <w:t xml:space="preserve"> (</w:t>
      </w:r>
      <w:r w:rsidRPr="005143B6">
        <w:rPr>
          <w:bCs/>
          <w:i/>
        </w:rPr>
        <w:t>automatically calculated</w:t>
      </w:r>
      <w:r w:rsidRPr="005143B6">
        <w:rPr>
          <w:bCs/>
        </w:rPr>
        <w:t>)” is based on the sum of the values for Total Pass + Total Not Pass + Infants Died + Parents/Family Declined Services + Missed + Unknown.</w:t>
      </w:r>
      <w:r>
        <w:rPr>
          <w:bCs/>
        </w:rPr>
        <w:t xml:space="preserve"> </w:t>
      </w:r>
      <w:r w:rsidRPr="00046AEC">
        <w:rPr>
          <w:bCs/>
        </w:rPr>
        <w:t>The field “</w:t>
      </w:r>
      <w:r w:rsidRPr="00046AEC">
        <w:rPr>
          <w:iCs/>
        </w:rPr>
        <w:t>Not Pass IP</w:t>
      </w:r>
      <w:r w:rsidRPr="00046AEC">
        <w:rPr>
          <w:b/>
          <w:iCs/>
        </w:rPr>
        <w:t xml:space="preserve"> </w:t>
      </w:r>
      <w:r w:rsidRPr="00046AEC">
        <w:rPr>
          <w:iCs/>
        </w:rPr>
        <w:t xml:space="preserve">screen and did </w:t>
      </w:r>
      <w:r w:rsidRPr="00046AEC">
        <w:rPr>
          <w:iCs/>
          <w:u w:val="single"/>
        </w:rPr>
        <w:t>not</w:t>
      </w:r>
      <w:r w:rsidRPr="00046AEC">
        <w:rPr>
          <w:iCs/>
        </w:rPr>
        <w:t xml:space="preserve"> Receive an OP Screen”</w:t>
      </w:r>
      <w:r w:rsidRPr="00046AEC">
        <w:rPr>
          <w:i/>
        </w:rPr>
        <w:t xml:space="preserve"> </w:t>
      </w:r>
      <w:r w:rsidRPr="0025170D">
        <w:t xml:space="preserve">is </w:t>
      </w:r>
      <w:r w:rsidRPr="00046AEC">
        <w:rPr>
          <w:u w:val="single"/>
        </w:rPr>
        <w:t>not</w:t>
      </w:r>
      <w:r w:rsidRPr="0025170D">
        <w:t xml:space="preserve"> included in the </w:t>
      </w:r>
      <w:r>
        <w:t>calculation of</w:t>
      </w:r>
      <w:r w:rsidRPr="0025170D">
        <w:t xml:space="preserve"> </w:t>
      </w:r>
      <w:r w:rsidRPr="00046AEC">
        <w:rPr>
          <w:bCs/>
        </w:rPr>
        <w:t>“</w:t>
      </w:r>
      <w:r w:rsidRPr="00046AEC">
        <w:rPr>
          <w:b/>
          <w:bCs/>
        </w:rPr>
        <w:t xml:space="preserve">Total </w:t>
      </w:r>
      <w:proofErr w:type="spellStart"/>
      <w:r w:rsidRPr="00046AEC">
        <w:rPr>
          <w:b/>
          <w:bCs/>
        </w:rPr>
        <w:t>Occurrent</w:t>
      </w:r>
      <w:proofErr w:type="spellEnd"/>
      <w:r w:rsidRPr="00046AEC">
        <w:rPr>
          <w:b/>
          <w:bCs/>
        </w:rPr>
        <w:t xml:space="preserve"> Births</w:t>
      </w:r>
      <w:r w:rsidRPr="00046AEC">
        <w:rPr>
          <w:bCs/>
        </w:rPr>
        <w:t xml:space="preserve"> (</w:t>
      </w:r>
      <w:r w:rsidRPr="00046AEC">
        <w:rPr>
          <w:bCs/>
          <w:i/>
        </w:rPr>
        <w:t>automatically calculated</w:t>
      </w:r>
      <w:r w:rsidRPr="00046AEC">
        <w:rPr>
          <w:bCs/>
        </w:rPr>
        <w:t xml:space="preserve">)” </w:t>
      </w:r>
    </w:p>
    <w:p w:rsidR="0085714C" w:rsidRPr="007F6385" w:rsidRDefault="0085714C" w:rsidP="0085714C">
      <w:pPr>
        <w:ind w:left="720"/>
        <w:rPr>
          <w:bCs/>
          <w:sz w:val="16"/>
          <w:szCs w:val="16"/>
        </w:rPr>
      </w:pPr>
    </w:p>
    <w:p w:rsidR="0085714C" w:rsidRDefault="0085714C" w:rsidP="0085714C">
      <w:pPr>
        <w:numPr>
          <w:ilvl w:val="0"/>
          <w:numId w:val="22"/>
        </w:numPr>
        <w:rPr>
          <w:bCs/>
        </w:rPr>
      </w:pPr>
      <w:r w:rsidRPr="00283A8B">
        <w:rPr>
          <w:bCs/>
        </w:rPr>
        <w:t xml:space="preserve">The value calculated for </w:t>
      </w:r>
      <w:r w:rsidRPr="005143B6">
        <w:rPr>
          <w:bCs/>
        </w:rPr>
        <w:t>“</w:t>
      </w:r>
      <w:r w:rsidRPr="005143B6">
        <w:rPr>
          <w:b/>
          <w:bCs/>
        </w:rPr>
        <w:t xml:space="preserve">Total </w:t>
      </w:r>
      <w:proofErr w:type="spellStart"/>
      <w:r w:rsidRPr="005143B6">
        <w:rPr>
          <w:b/>
          <w:bCs/>
        </w:rPr>
        <w:t>Occurrent</w:t>
      </w:r>
      <w:proofErr w:type="spellEnd"/>
      <w:r w:rsidRPr="005143B6">
        <w:rPr>
          <w:b/>
          <w:bCs/>
        </w:rPr>
        <w:t xml:space="preserve"> Births</w:t>
      </w:r>
      <w:r w:rsidRPr="005143B6">
        <w:rPr>
          <w:bCs/>
        </w:rPr>
        <w:t xml:space="preserve"> (</w:t>
      </w:r>
      <w:r w:rsidRPr="005143B6">
        <w:rPr>
          <w:bCs/>
          <w:i/>
        </w:rPr>
        <w:t>automatically calculated</w:t>
      </w:r>
      <w:r w:rsidRPr="005143B6">
        <w:rPr>
          <w:bCs/>
        </w:rPr>
        <w:t xml:space="preserve">)” </w:t>
      </w:r>
      <w:r w:rsidRPr="00EB599A">
        <w:rPr>
          <w:bCs/>
        </w:rPr>
        <w:t>should match the value entered for “</w:t>
      </w:r>
      <w:r w:rsidRPr="004F164D">
        <w:rPr>
          <w:b/>
          <w:bCs/>
          <w:i/>
        </w:rPr>
        <w:t xml:space="preserve">Total </w:t>
      </w:r>
      <w:proofErr w:type="spellStart"/>
      <w:r w:rsidRPr="004F164D">
        <w:rPr>
          <w:b/>
          <w:bCs/>
          <w:i/>
        </w:rPr>
        <w:t>Occurrent</w:t>
      </w:r>
      <w:proofErr w:type="spellEnd"/>
      <w:r w:rsidRPr="004F164D">
        <w:rPr>
          <w:b/>
          <w:bCs/>
          <w:i/>
        </w:rPr>
        <w:t xml:space="preserve"> Births</w:t>
      </w:r>
      <w:r w:rsidRPr="00EB599A">
        <w:rPr>
          <w:bCs/>
        </w:rPr>
        <w:t xml:space="preserve">” at the top of this page. If there is any difference you will receive an error message. </w:t>
      </w:r>
    </w:p>
    <w:p w:rsidR="0085714C" w:rsidRDefault="0085714C" w:rsidP="0085714C">
      <w:pPr>
        <w:numPr>
          <w:ilvl w:val="0"/>
          <w:numId w:val="22"/>
        </w:numPr>
        <w:rPr>
          <w:bCs/>
        </w:rPr>
      </w:pPr>
    </w:p>
    <w:p w:rsidR="0085714C" w:rsidRDefault="007514AF" w:rsidP="0085714C">
      <w:pPr>
        <w:rPr>
          <w:bCs/>
        </w:rPr>
      </w:pPr>
      <w:r>
        <w:rPr>
          <w:bCs/>
          <w:noProof/>
        </w:rPr>
        <mc:AlternateContent>
          <mc:Choice Requires="wps">
            <w:drawing>
              <wp:anchor distT="0" distB="0" distL="114300" distR="114300" simplePos="0" relativeHeight="251662336" behindDoc="0" locked="0" layoutInCell="1" allowOverlap="1" wp14:anchorId="20BDF1B8" wp14:editId="31EED724">
                <wp:simplePos x="0" y="0"/>
                <wp:positionH relativeFrom="column">
                  <wp:posOffset>304800</wp:posOffset>
                </wp:positionH>
                <wp:positionV relativeFrom="paragraph">
                  <wp:posOffset>0</wp:posOffset>
                </wp:positionV>
                <wp:extent cx="5783580" cy="274320"/>
                <wp:effectExtent l="9525" t="9525" r="7620" b="11430"/>
                <wp:wrapTight wrapText="bothSides">
                  <wp:wrapPolygon edited="0">
                    <wp:start x="-52" y="-350"/>
                    <wp:lineTo x="-52" y="21250"/>
                    <wp:lineTo x="21652" y="21250"/>
                    <wp:lineTo x="21652" y="-350"/>
                    <wp:lineTo x="-52" y="-350"/>
                  </wp:wrapPolygon>
                </wp:wrapTight>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274320"/>
                        </a:xfrm>
                        <a:prstGeom prst="rect">
                          <a:avLst/>
                        </a:prstGeom>
                        <a:solidFill>
                          <a:srgbClr val="FFFFFF"/>
                        </a:solidFill>
                        <a:ln w="9525">
                          <a:solidFill>
                            <a:schemeClr val="tx1">
                              <a:lumMod val="100000"/>
                              <a:lumOff val="0"/>
                            </a:schemeClr>
                          </a:solidFill>
                          <a:miter lim="800000"/>
                          <a:headEnd/>
                          <a:tailEnd/>
                        </a:ln>
                      </wps:spPr>
                      <wps:txbx>
                        <w:txbxContent>
                          <w:p w:rsidR="00511833" w:rsidRPr="00AC78BB" w:rsidRDefault="00511833" w:rsidP="0085714C">
                            <w:pPr>
                              <w:jc w:val="center"/>
                              <w:rPr>
                                <w:b/>
                              </w:rPr>
                            </w:pPr>
                            <w:r w:rsidRPr="003B0E46">
                              <w:rPr>
                                <w:b/>
                              </w:rPr>
                              <w:t>Hearing Screening</w:t>
                            </w:r>
                            <w:r w:rsidRPr="00AC78BB">
                              <w:rPr>
                                <w:b/>
                              </w:rPr>
                              <w:tab/>
                            </w:r>
                            <w:r w:rsidRPr="008D1785">
                              <w:rPr>
                                <w:b/>
                              </w:rPr>
                              <w:t>Diagnostic</w:t>
                            </w:r>
                            <w:r w:rsidRPr="00AC78BB">
                              <w:rPr>
                                <w:b/>
                              </w:rPr>
                              <w:tab/>
                              <w:t>Intervention</w:t>
                            </w:r>
                            <w:r>
                              <w:rPr>
                                <w:b/>
                              </w:rPr>
                              <w:t xml:space="preserve">     Type/Severity</w:t>
                            </w:r>
                            <w:r w:rsidRPr="00AC78BB">
                              <w:rPr>
                                <w:b/>
                              </w:rPr>
                              <w:tab/>
                            </w:r>
                            <w:r>
                              <w:rPr>
                                <w:b/>
                              </w:rPr>
                              <w:t xml:space="preserve">  </w:t>
                            </w:r>
                            <w:r w:rsidRPr="00AC78BB">
                              <w:rPr>
                                <w:b/>
                              </w:rPr>
                              <w:t xml:space="preserve">    Finalize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73" type="#_x0000_t202" style="position:absolute;margin-left:24pt;margin-top:0;width:455.4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" strokecolor="black [3213]">
                <v:textbox>
                  <w:txbxContent>
                    <w:p w:rsidR="00511833" w:rsidRPr="00AC78BB" w:rsidRDefault="00511833" w:rsidP="0085714C">
                      <w:pPr>
                        <w:jc w:val="center"/>
                        <w:rPr>
                          <w:b/>
                        </w:rPr>
                      </w:pPr>
                      <w:r w:rsidRPr="003B0E46">
                        <w:rPr>
                          <w:b/>
                        </w:rPr>
                        <w:t>Hearing Screening</w:t>
                      </w:r>
                      <w:r w:rsidRPr="00AC78BB">
                        <w:rPr>
                          <w:b/>
                        </w:rPr>
                        <w:tab/>
                      </w:r>
                      <w:r w:rsidRPr="008D1785">
                        <w:rPr>
                          <w:b/>
                        </w:rPr>
                        <w:t>Diagnostic</w:t>
                      </w:r>
                      <w:r w:rsidRPr="00AC78BB">
                        <w:rPr>
                          <w:b/>
                        </w:rPr>
                        <w:tab/>
                        <w:t>Intervention</w:t>
                      </w:r>
                      <w:r>
                        <w:rPr>
                          <w:b/>
                        </w:rPr>
                        <w:t xml:space="preserve">     Type/Severity</w:t>
                      </w:r>
                      <w:r w:rsidRPr="00AC78BB">
                        <w:rPr>
                          <w:b/>
                        </w:rPr>
                        <w:tab/>
                      </w:r>
                      <w:r>
                        <w:rPr>
                          <w:b/>
                        </w:rPr>
                        <w:t xml:space="preserve">  </w:t>
                      </w:r>
                      <w:r w:rsidRPr="00AC78BB">
                        <w:rPr>
                          <w:b/>
                        </w:rPr>
                        <w:t xml:space="preserve">    Finalize</w:t>
                      </w:r>
                    </w:p>
                  </w:txbxContent>
                </v:textbox>
                <w10:wrap type="tight"/>
              </v:shape>
            </w:pict>
          </mc:Fallback>
        </mc:AlternateContent>
      </w:r>
    </w:p>
    <w:p w:rsidR="0085714C" w:rsidRDefault="0085714C" w:rsidP="0085714C">
      <w:pPr>
        <w:rPr>
          <w:bCs/>
        </w:rPr>
      </w:pPr>
    </w:p>
    <w:p w:rsidR="0085714C" w:rsidRDefault="0085714C" w:rsidP="0085714C">
      <w:pPr>
        <w:rPr>
          <w:bCs/>
        </w:rPr>
      </w:pPr>
    </w:p>
    <w:p w:rsidR="0085714C" w:rsidRPr="00D22111" w:rsidRDefault="0085714C" w:rsidP="0085714C">
      <w:pPr>
        <w:jc w:val="center"/>
        <w:rPr>
          <w:b/>
          <w:u w:val="single"/>
        </w:rPr>
      </w:pPr>
      <w:r w:rsidRPr="00D22111">
        <w:rPr>
          <w:b/>
          <w:u w:val="single"/>
        </w:rPr>
        <w:t xml:space="preserve">Calculate Totals </w:t>
      </w:r>
      <w:r w:rsidRPr="00D22111">
        <w:rPr>
          <w:i/>
          <w:u w:val="single"/>
        </w:rPr>
        <w:t>(yellow fields</w:t>
      </w:r>
      <w:r w:rsidRPr="00D22111">
        <w:rPr>
          <w:u w:val="single"/>
        </w:rPr>
        <w:t>)</w:t>
      </w:r>
    </w:p>
    <w:p w:rsidR="0085714C" w:rsidRDefault="0085714C" w:rsidP="0085714C">
      <w:pPr>
        <w:jc w:val="right"/>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223"/>
        <w:gridCol w:w="2864"/>
      </w:tblGrid>
      <w:tr w:rsidR="0085714C" w:rsidTr="0085714C">
        <w:trPr>
          <w:trHeight w:val="290"/>
          <w:jc w:val="center"/>
        </w:trPr>
        <w:tc>
          <w:tcPr>
            <w:tcW w:w="9087" w:type="dxa"/>
            <w:gridSpan w:val="2"/>
            <w:tcBorders>
              <w:bottom w:val="single" w:sz="8" w:space="0" w:color="auto"/>
            </w:tcBorders>
            <w:shd w:val="clear" w:color="0070C0" w:fill="0070C0"/>
            <w:vAlign w:val="center"/>
          </w:tcPr>
          <w:p w:rsidR="0085714C" w:rsidRPr="00BE45BA" w:rsidRDefault="0085714C" w:rsidP="0085714C">
            <w:pPr>
              <w:jc w:val="center"/>
              <w:rPr>
                <w:b/>
                <w:bCs/>
                <w:color w:val="FFFFFF"/>
              </w:rPr>
            </w:pPr>
            <w:r w:rsidRPr="00BE45BA">
              <w:rPr>
                <w:b/>
                <w:bCs/>
                <w:color w:val="FFFFFF"/>
                <w:sz w:val="22"/>
                <w:szCs w:val="22"/>
              </w:rPr>
              <w:t xml:space="preserve">2009 Documented Diagnostic Data </w:t>
            </w:r>
          </w:p>
        </w:tc>
      </w:tr>
      <w:tr w:rsidR="0085714C" w:rsidTr="0085714C">
        <w:trPr>
          <w:trHeight w:val="403"/>
          <w:jc w:val="center"/>
        </w:trPr>
        <w:tc>
          <w:tcPr>
            <w:tcW w:w="6223" w:type="dxa"/>
            <w:tcBorders>
              <w:bottom w:val="single" w:sz="8" w:space="0" w:color="auto"/>
            </w:tcBorders>
            <w:shd w:val="clear" w:color="auto" w:fill="auto"/>
            <w:vAlign w:val="center"/>
          </w:tcPr>
          <w:p w:rsidR="0085714C" w:rsidRPr="00BE45BA" w:rsidRDefault="0085714C" w:rsidP="0085714C">
            <w:pPr>
              <w:jc w:val="right"/>
              <w:rPr>
                <w:i/>
              </w:rPr>
            </w:pPr>
            <w:r w:rsidRPr="00BE45BA">
              <w:rPr>
                <w:b/>
                <w:i/>
              </w:rPr>
              <w:t>Total Not Pass</w:t>
            </w:r>
            <w:r>
              <w:rPr>
                <w:b/>
                <w:i/>
              </w:rPr>
              <w:t xml:space="preserve"> </w:t>
            </w:r>
            <w:r w:rsidRPr="004F651B">
              <w:rPr>
                <w:b/>
                <w:i/>
              </w:rPr>
              <w:t>Screening</w:t>
            </w:r>
            <w:r w:rsidRPr="00BE45BA">
              <w:rPr>
                <w:i/>
              </w:rPr>
              <w:t xml:space="preserve"> </w:t>
            </w:r>
          </w:p>
        </w:tc>
        <w:tc>
          <w:tcPr>
            <w:tcW w:w="2864" w:type="dxa"/>
            <w:tcBorders>
              <w:bottom w:val="single" w:sz="8" w:space="0" w:color="auto"/>
            </w:tcBorders>
            <w:shd w:val="clear" w:color="auto" w:fill="FFFF99"/>
            <w:vAlign w:val="center"/>
          </w:tcPr>
          <w:p w:rsidR="0085714C" w:rsidRPr="00BE45BA" w:rsidRDefault="0085714C" w:rsidP="0085714C">
            <w:pPr>
              <w:rPr>
                <w:i/>
              </w:rPr>
            </w:pPr>
            <w:r w:rsidRPr="00BE45BA">
              <w:rPr>
                <w:i/>
              </w:rPr>
              <w:t>(from Screening section)</w:t>
            </w:r>
          </w:p>
        </w:tc>
      </w:tr>
      <w:tr w:rsidR="0085714C" w:rsidRPr="00A73261" w:rsidTr="0085714C">
        <w:trPr>
          <w:trHeight w:val="460"/>
          <w:jc w:val="center"/>
        </w:trPr>
        <w:tc>
          <w:tcPr>
            <w:tcW w:w="9087" w:type="dxa"/>
            <w:gridSpan w:val="2"/>
            <w:tcBorders>
              <w:bottom w:val="single" w:sz="8" w:space="0" w:color="auto"/>
            </w:tcBorders>
            <w:shd w:val="clear" w:color="auto" w:fill="C0C0C0"/>
            <w:vAlign w:val="center"/>
          </w:tcPr>
          <w:p w:rsidR="0085714C" w:rsidRPr="00766931" w:rsidRDefault="0085714C" w:rsidP="0085714C">
            <w:pPr>
              <w:jc w:val="center"/>
              <w:rPr>
                <w:color w:val="0065B0"/>
              </w:rPr>
            </w:pPr>
            <w:r w:rsidRPr="00766931">
              <w:rPr>
                <w:b/>
                <w:color w:val="0065B0"/>
              </w:rPr>
              <w:t>No Documented Hearing Loss</w:t>
            </w:r>
          </w:p>
        </w:tc>
      </w:tr>
      <w:tr w:rsidR="0085714C" w:rsidRPr="00A73261" w:rsidTr="0085714C">
        <w:trPr>
          <w:jc w:val="center"/>
        </w:trPr>
        <w:tc>
          <w:tcPr>
            <w:tcW w:w="6223" w:type="dxa"/>
            <w:shd w:val="clear" w:color="auto" w:fill="auto"/>
            <w:vAlign w:val="center"/>
          </w:tcPr>
          <w:p w:rsidR="0085714C" w:rsidRPr="00BE45BA" w:rsidRDefault="0085714C" w:rsidP="0085714C">
            <w:pPr>
              <w:jc w:val="right"/>
              <w:rPr>
                <w:b/>
                <w:i/>
              </w:rPr>
            </w:pPr>
            <w:r w:rsidRPr="00BE45BA">
              <w:rPr>
                <w:b/>
                <w:i/>
              </w:rPr>
              <w:t>Total with No Hearing Loss</w:t>
            </w:r>
          </w:p>
        </w:tc>
        <w:tc>
          <w:tcPr>
            <w:tcW w:w="2864" w:type="dxa"/>
            <w:shd w:val="clear" w:color="auto" w:fill="FFFF99"/>
            <w:vAlign w:val="center"/>
          </w:tcPr>
          <w:p w:rsidR="0085714C" w:rsidRPr="00A73261" w:rsidRDefault="0085714C" w:rsidP="0085714C"/>
        </w:tc>
      </w:tr>
      <w:tr w:rsidR="0085714C" w:rsidRPr="00A73261" w:rsidTr="0085714C">
        <w:trPr>
          <w:jc w:val="center"/>
        </w:trPr>
        <w:tc>
          <w:tcPr>
            <w:tcW w:w="6223" w:type="dxa"/>
            <w:shd w:val="clear" w:color="auto" w:fill="auto"/>
            <w:vAlign w:val="center"/>
          </w:tcPr>
          <w:p w:rsidR="0085714C" w:rsidRPr="00A73261" w:rsidRDefault="0085714C" w:rsidP="0085714C">
            <w:pPr>
              <w:jc w:val="right"/>
            </w:pPr>
            <w:r w:rsidRPr="00BE45BA">
              <w:rPr>
                <w:iCs/>
              </w:rPr>
              <w:t>No Hearing Loss Before 3 Months of Age</w:t>
            </w:r>
          </w:p>
        </w:tc>
        <w:tc>
          <w:tcPr>
            <w:tcW w:w="2864" w:type="dxa"/>
            <w:shd w:val="clear" w:color="auto" w:fill="auto"/>
            <w:vAlign w:val="center"/>
          </w:tcPr>
          <w:p w:rsidR="0085714C" w:rsidRPr="00A73261" w:rsidRDefault="0085714C" w:rsidP="0085714C"/>
        </w:tc>
      </w:tr>
      <w:tr w:rsidR="0085714C" w:rsidRPr="00A73261" w:rsidTr="0085714C">
        <w:trPr>
          <w:jc w:val="center"/>
        </w:trPr>
        <w:tc>
          <w:tcPr>
            <w:tcW w:w="6223" w:type="dxa"/>
            <w:shd w:val="clear" w:color="auto" w:fill="auto"/>
            <w:vAlign w:val="center"/>
          </w:tcPr>
          <w:p w:rsidR="0085714C" w:rsidRPr="00A73261" w:rsidRDefault="0085714C" w:rsidP="0085714C">
            <w:pPr>
              <w:jc w:val="right"/>
            </w:pPr>
            <w:r w:rsidRPr="00BE45BA">
              <w:rPr>
                <w:iCs/>
              </w:rPr>
              <w:t>No Hearing Loss After 3 Months but Before 6 Months of Age</w:t>
            </w:r>
          </w:p>
        </w:tc>
        <w:tc>
          <w:tcPr>
            <w:tcW w:w="2864" w:type="dxa"/>
            <w:shd w:val="clear" w:color="auto" w:fill="auto"/>
            <w:vAlign w:val="center"/>
          </w:tcPr>
          <w:p w:rsidR="0085714C" w:rsidRPr="00A73261" w:rsidRDefault="0085714C" w:rsidP="0085714C"/>
        </w:tc>
      </w:tr>
      <w:tr w:rsidR="0085714C" w:rsidRPr="00A73261" w:rsidTr="0085714C">
        <w:trPr>
          <w:jc w:val="center"/>
        </w:trPr>
        <w:tc>
          <w:tcPr>
            <w:tcW w:w="6223" w:type="dxa"/>
            <w:shd w:val="clear" w:color="auto" w:fill="auto"/>
            <w:vAlign w:val="center"/>
          </w:tcPr>
          <w:p w:rsidR="0085714C" w:rsidRPr="00A73261" w:rsidRDefault="0085714C" w:rsidP="0085714C">
            <w:pPr>
              <w:jc w:val="right"/>
            </w:pPr>
            <w:r w:rsidRPr="00BE45BA">
              <w:rPr>
                <w:iCs/>
              </w:rPr>
              <w:t>No Hearing Loss After 6 Months of Age</w:t>
            </w:r>
          </w:p>
        </w:tc>
        <w:tc>
          <w:tcPr>
            <w:tcW w:w="2864" w:type="dxa"/>
            <w:shd w:val="clear" w:color="auto" w:fill="auto"/>
            <w:vAlign w:val="center"/>
          </w:tcPr>
          <w:p w:rsidR="0085714C" w:rsidRPr="00A73261" w:rsidRDefault="0085714C" w:rsidP="0085714C"/>
        </w:tc>
      </w:tr>
      <w:tr w:rsidR="0085714C" w:rsidRPr="00A73261" w:rsidTr="0085714C">
        <w:trPr>
          <w:jc w:val="center"/>
        </w:trPr>
        <w:tc>
          <w:tcPr>
            <w:tcW w:w="6223" w:type="dxa"/>
            <w:tcBorders>
              <w:bottom w:val="single" w:sz="8" w:space="0" w:color="auto"/>
            </w:tcBorders>
            <w:shd w:val="clear" w:color="auto" w:fill="auto"/>
            <w:vAlign w:val="center"/>
          </w:tcPr>
          <w:p w:rsidR="0085714C" w:rsidRPr="00A73261" w:rsidRDefault="0085714C" w:rsidP="0085714C">
            <w:pPr>
              <w:jc w:val="right"/>
            </w:pPr>
            <w:r w:rsidRPr="00BE45BA">
              <w:rPr>
                <w:iCs/>
              </w:rPr>
              <w:t>No Hearing Loss Documented: Age Unknown</w:t>
            </w:r>
          </w:p>
        </w:tc>
        <w:tc>
          <w:tcPr>
            <w:tcW w:w="2864" w:type="dxa"/>
            <w:tcBorders>
              <w:bottom w:val="single" w:sz="8" w:space="0" w:color="auto"/>
            </w:tcBorders>
            <w:shd w:val="clear" w:color="auto" w:fill="auto"/>
            <w:vAlign w:val="center"/>
          </w:tcPr>
          <w:p w:rsidR="0085714C" w:rsidRPr="00A73261" w:rsidRDefault="0085714C" w:rsidP="0085714C"/>
        </w:tc>
      </w:tr>
      <w:tr w:rsidR="0085714C" w:rsidRPr="00A73261" w:rsidTr="0085714C">
        <w:trPr>
          <w:trHeight w:val="478"/>
          <w:jc w:val="center"/>
        </w:trPr>
        <w:tc>
          <w:tcPr>
            <w:tcW w:w="9087" w:type="dxa"/>
            <w:gridSpan w:val="2"/>
            <w:tcBorders>
              <w:bottom w:val="single" w:sz="8" w:space="0" w:color="auto"/>
            </w:tcBorders>
            <w:shd w:val="clear" w:color="auto" w:fill="C0C0C0"/>
            <w:vAlign w:val="center"/>
          </w:tcPr>
          <w:p w:rsidR="0085714C" w:rsidRPr="00766931" w:rsidRDefault="0085714C" w:rsidP="0085714C">
            <w:pPr>
              <w:jc w:val="center"/>
              <w:rPr>
                <w:color w:val="0065B0"/>
              </w:rPr>
            </w:pPr>
            <w:r w:rsidRPr="00766931">
              <w:rPr>
                <w:b/>
                <w:bCs/>
                <w:color w:val="0065B0"/>
              </w:rPr>
              <w:t>Documented Permanent Identified (ID) Hearing Loss</w:t>
            </w:r>
          </w:p>
        </w:tc>
      </w:tr>
      <w:tr w:rsidR="0085714C" w:rsidRPr="00A73261" w:rsidTr="0085714C">
        <w:trPr>
          <w:jc w:val="center"/>
        </w:trPr>
        <w:tc>
          <w:tcPr>
            <w:tcW w:w="6223" w:type="dxa"/>
            <w:shd w:val="clear" w:color="auto" w:fill="auto"/>
            <w:vAlign w:val="center"/>
          </w:tcPr>
          <w:p w:rsidR="0085714C" w:rsidRPr="00BE45BA" w:rsidRDefault="0085714C" w:rsidP="0085714C">
            <w:pPr>
              <w:jc w:val="right"/>
              <w:rPr>
                <w:i/>
              </w:rPr>
            </w:pPr>
            <w:r w:rsidRPr="00BE45BA">
              <w:rPr>
                <w:b/>
                <w:bCs/>
                <w:i/>
              </w:rPr>
              <w:t>Total Hearing Loss</w:t>
            </w:r>
          </w:p>
        </w:tc>
        <w:tc>
          <w:tcPr>
            <w:tcW w:w="2864" w:type="dxa"/>
            <w:shd w:val="clear" w:color="auto" w:fill="FFFF99"/>
            <w:vAlign w:val="center"/>
          </w:tcPr>
          <w:p w:rsidR="0085714C" w:rsidRPr="00A73261" w:rsidRDefault="0085714C" w:rsidP="0085714C">
            <w:r w:rsidRPr="00BE45BA">
              <w:rPr>
                <w:bCs/>
              </w:rPr>
              <w:t>(</w:t>
            </w:r>
            <w:r w:rsidRPr="00BE45BA">
              <w:rPr>
                <w:bCs/>
                <w:i/>
              </w:rPr>
              <w:t>automatically calculated</w:t>
            </w:r>
            <w:r w:rsidRPr="00BE45BA">
              <w:rPr>
                <w:bCs/>
              </w:rPr>
              <w:t>)*</w:t>
            </w:r>
          </w:p>
        </w:tc>
      </w:tr>
      <w:tr w:rsidR="0085714C" w:rsidRPr="00A73261" w:rsidTr="0085714C">
        <w:trPr>
          <w:jc w:val="center"/>
        </w:trPr>
        <w:tc>
          <w:tcPr>
            <w:tcW w:w="6223" w:type="dxa"/>
            <w:shd w:val="clear" w:color="auto" w:fill="auto"/>
            <w:vAlign w:val="center"/>
          </w:tcPr>
          <w:p w:rsidR="0085714C" w:rsidRPr="00A73261" w:rsidRDefault="0085714C" w:rsidP="0085714C">
            <w:pPr>
              <w:jc w:val="right"/>
            </w:pPr>
            <w:r w:rsidRPr="00BE45BA">
              <w:rPr>
                <w:iCs/>
              </w:rPr>
              <w:t>Hearing Loss ID: Before 3 Months of Age</w:t>
            </w:r>
          </w:p>
        </w:tc>
        <w:tc>
          <w:tcPr>
            <w:tcW w:w="2864" w:type="dxa"/>
            <w:shd w:val="clear" w:color="auto" w:fill="auto"/>
            <w:vAlign w:val="center"/>
          </w:tcPr>
          <w:p w:rsidR="0085714C" w:rsidRPr="00A73261" w:rsidRDefault="0085714C" w:rsidP="0085714C"/>
        </w:tc>
      </w:tr>
      <w:tr w:rsidR="0085714C" w:rsidRPr="00A73261" w:rsidTr="0085714C">
        <w:trPr>
          <w:jc w:val="center"/>
        </w:trPr>
        <w:tc>
          <w:tcPr>
            <w:tcW w:w="6223" w:type="dxa"/>
            <w:shd w:val="clear" w:color="auto" w:fill="auto"/>
            <w:vAlign w:val="center"/>
          </w:tcPr>
          <w:p w:rsidR="0085714C" w:rsidRPr="00A73261" w:rsidRDefault="0085714C" w:rsidP="0085714C">
            <w:pPr>
              <w:jc w:val="right"/>
            </w:pPr>
            <w:r w:rsidRPr="00BE45BA">
              <w:rPr>
                <w:iCs/>
              </w:rPr>
              <w:t>Hearing Loss ID After 3 Months but Before 6 Months of Age</w:t>
            </w:r>
          </w:p>
        </w:tc>
        <w:tc>
          <w:tcPr>
            <w:tcW w:w="2864" w:type="dxa"/>
            <w:shd w:val="clear" w:color="auto" w:fill="auto"/>
            <w:vAlign w:val="center"/>
          </w:tcPr>
          <w:p w:rsidR="0085714C" w:rsidRPr="00A73261" w:rsidRDefault="0085714C" w:rsidP="0085714C"/>
        </w:tc>
      </w:tr>
      <w:tr w:rsidR="0085714C" w:rsidRPr="00A73261" w:rsidTr="0085714C">
        <w:trPr>
          <w:jc w:val="center"/>
        </w:trPr>
        <w:tc>
          <w:tcPr>
            <w:tcW w:w="6223" w:type="dxa"/>
            <w:shd w:val="clear" w:color="auto" w:fill="auto"/>
            <w:vAlign w:val="center"/>
          </w:tcPr>
          <w:p w:rsidR="0085714C" w:rsidRPr="00A73261" w:rsidRDefault="0085714C" w:rsidP="0085714C">
            <w:pPr>
              <w:jc w:val="right"/>
            </w:pPr>
            <w:r w:rsidRPr="00BE45BA">
              <w:rPr>
                <w:iCs/>
              </w:rPr>
              <w:t>Hearing Loss ID After 6 Months of Age</w:t>
            </w:r>
          </w:p>
        </w:tc>
        <w:tc>
          <w:tcPr>
            <w:tcW w:w="2864" w:type="dxa"/>
            <w:shd w:val="clear" w:color="auto" w:fill="auto"/>
            <w:vAlign w:val="center"/>
          </w:tcPr>
          <w:p w:rsidR="0085714C" w:rsidRPr="00A73261" w:rsidRDefault="0085714C" w:rsidP="0085714C"/>
        </w:tc>
      </w:tr>
      <w:tr w:rsidR="0085714C" w:rsidRPr="00A73261" w:rsidTr="0085714C">
        <w:trPr>
          <w:jc w:val="center"/>
        </w:trPr>
        <w:tc>
          <w:tcPr>
            <w:tcW w:w="6223" w:type="dxa"/>
            <w:tcBorders>
              <w:bottom w:val="single" w:sz="8" w:space="0" w:color="auto"/>
            </w:tcBorders>
            <w:shd w:val="clear" w:color="auto" w:fill="auto"/>
            <w:vAlign w:val="center"/>
          </w:tcPr>
          <w:p w:rsidR="0085714C" w:rsidRPr="00A73261" w:rsidRDefault="0085714C" w:rsidP="0085714C">
            <w:pPr>
              <w:jc w:val="right"/>
            </w:pPr>
            <w:r w:rsidRPr="00BE45BA">
              <w:rPr>
                <w:iCs/>
              </w:rPr>
              <w:t>Hearing Loss ID: Age Unknown</w:t>
            </w:r>
          </w:p>
        </w:tc>
        <w:tc>
          <w:tcPr>
            <w:tcW w:w="2864" w:type="dxa"/>
            <w:tcBorders>
              <w:bottom w:val="single" w:sz="8" w:space="0" w:color="auto"/>
            </w:tcBorders>
            <w:shd w:val="clear" w:color="auto" w:fill="auto"/>
            <w:vAlign w:val="center"/>
          </w:tcPr>
          <w:p w:rsidR="0085714C" w:rsidRPr="00A73261" w:rsidRDefault="0085714C" w:rsidP="0085714C"/>
        </w:tc>
      </w:tr>
      <w:tr w:rsidR="0085714C" w:rsidRPr="00A73261" w:rsidTr="0085714C">
        <w:trPr>
          <w:trHeight w:val="433"/>
          <w:jc w:val="center"/>
        </w:trPr>
        <w:tc>
          <w:tcPr>
            <w:tcW w:w="9087" w:type="dxa"/>
            <w:gridSpan w:val="2"/>
            <w:tcBorders>
              <w:bottom w:val="single" w:sz="8" w:space="0" w:color="auto"/>
            </w:tcBorders>
            <w:shd w:val="clear" w:color="auto" w:fill="C0C0C0"/>
            <w:vAlign w:val="center"/>
          </w:tcPr>
          <w:p w:rsidR="0085714C" w:rsidRPr="00766931" w:rsidRDefault="0085714C" w:rsidP="0085714C">
            <w:pPr>
              <w:jc w:val="center"/>
              <w:rPr>
                <w:color w:val="0065B0"/>
              </w:rPr>
            </w:pPr>
            <w:r w:rsidRPr="00766931">
              <w:rPr>
                <w:b/>
                <w:bCs/>
                <w:color w:val="0065B0"/>
              </w:rPr>
              <w:t xml:space="preserve">No Documented Diagnosis / Undetermined </w:t>
            </w:r>
          </w:p>
        </w:tc>
      </w:tr>
      <w:tr w:rsidR="0085714C" w:rsidRPr="00A73261" w:rsidTr="0085714C">
        <w:trPr>
          <w:jc w:val="center"/>
        </w:trPr>
        <w:tc>
          <w:tcPr>
            <w:tcW w:w="6223" w:type="dxa"/>
            <w:shd w:val="clear" w:color="auto" w:fill="auto"/>
            <w:vAlign w:val="center"/>
          </w:tcPr>
          <w:p w:rsidR="0085714C" w:rsidRPr="00BE45BA" w:rsidRDefault="0085714C" w:rsidP="0085714C">
            <w:pPr>
              <w:jc w:val="right"/>
              <w:rPr>
                <w:i/>
              </w:rPr>
            </w:pPr>
            <w:r w:rsidRPr="00BE45BA">
              <w:rPr>
                <w:b/>
                <w:bCs/>
                <w:i/>
              </w:rPr>
              <w:t>Total with No Diagnosis</w:t>
            </w:r>
          </w:p>
        </w:tc>
        <w:tc>
          <w:tcPr>
            <w:tcW w:w="2864" w:type="dxa"/>
            <w:shd w:val="clear" w:color="auto" w:fill="FFFF99"/>
            <w:vAlign w:val="center"/>
          </w:tcPr>
          <w:p w:rsidR="0085714C" w:rsidRPr="00A73261" w:rsidRDefault="0085714C" w:rsidP="0085714C">
            <w:r w:rsidRPr="00BE45BA">
              <w:rPr>
                <w:bCs/>
              </w:rPr>
              <w:t>(</w:t>
            </w:r>
            <w:r w:rsidRPr="00BE45BA">
              <w:rPr>
                <w:bCs/>
                <w:i/>
              </w:rPr>
              <w:t>automatically calculated</w:t>
            </w:r>
            <w:r w:rsidRPr="00BE45BA">
              <w:rPr>
                <w:bCs/>
              </w:rPr>
              <w:t>)*</w:t>
            </w:r>
          </w:p>
        </w:tc>
      </w:tr>
      <w:tr w:rsidR="0085714C" w:rsidRPr="00A73261" w:rsidTr="0085714C">
        <w:trPr>
          <w:jc w:val="center"/>
        </w:trPr>
        <w:tc>
          <w:tcPr>
            <w:tcW w:w="6223" w:type="dxa"/>
            <w:shd w:val="clear" w:color="auto" w:fill="auto"/>
            <w:vAlign w:val="center"/>
          </w:tcPr>
          <w:p w:rsidR="0085714C" w:rsidRPr="00BE45BA" w:rsidRDefault="0085714C" w:rsidP="0085714C">
            <w:pPr>
              <w:jc w:val="right"/>
              <w:rPr>
                <w:iCs/>
              </w:rPr>
            </w:pPr>
            <w:proofErr w:type="spellStart"/>
            <w:r w:rsidRPr="00BE45BA">
              <w:rPr>
                <w:iCs/>
              </w:rPr>
              <w:t>Audiologic</w:t>
            </w:r>
            <w:proofErr w:type="spellEnd"/>
            <w:r w:rsidRPr="00BE45BA">
              <w:rPr>
                <w:iCs/>
              </w:rPr>
              <w:t xml:space="preserve"> Diagnosis in Process (Awaiting Diagnosis)</w:t>
            </w:r>
          </w:p>
        </w:tc>
        <w:tc>
          <w:tcPr>
            <w:tcW w:w="2864" w:type="dxa"/>
            <w:shd w:val="clear" w:color="auto" w:fill="auto"/>
            <w:vAlign w:val="center"/>
          </w:tcPr>
          <w:p w:rsidR="0085714C" w:rsidRPr="00A73261" w:rsidRDefault="0085714C" w:rsidP="0085714C"/>
        </w:tc>
      </w:tr>
      <w:tr w:rsidR="0085714C" w:rsidRPr="00A73261" w:rsidTr="0085714C">
        <w:trPr>
          <w:jc w:val="center"/>
        </w:trPr>
        <w:tc>
          <w:tcPr>
            <w:tcW w:w="6223" w:type="dxa"/>
            <w:shd w:val="clear" w:color="auto" w:fill="auto"/>
            <w:vAlign w:val="center"/>
          </w:tcPr>
          <w:p w:rsidR="0085714C" w:rsidRPr="00BE45BA" w:rsidRDefault="0085714C" w:rsidP="0085714C">
            <w:pPr>
              <w:jc w:val="right"/>
              <w:rPr>
                <w:iCs/>
              </w:rPr>
            </w:pPr>
            <w:r w:rsidRPr="00BE45BA">
              <w:rPr>
                <w:iCs/>
              </w:rPr>
              <w:t>Non-resident or Moved Out of Jurisdiction</w:t>
            </w:r>
          </w:p>
        </w:tc>
        <w:tc>
          <w:tcPr>
            <w:tcW w:w="2864" w:type="dxa"/>
            <w:shd w:val="clear" w:color="auto" w:fill="auto"/>
            <w:vAlign w:val="center"/>
          </w:tcPr>
          <w:p w:rsidR="0085714C" w:rsidRPr="00A73261" w:rsidRDefault="0085714C" w:rsidP="0085714C"/>
        </w:tc>
      </w:tr>
      <w:tr w:rsidR="0085714C" w:rsidRPr="00A73261" w:rsidTr="0085714C">
        <w:trPr>
          <w:jc w:val="center"/>
        </w:trPr>
        <w:tc>
          <w:tcPr>
            <w:tcW w:w="6223" w:type="dxa"/>
            <w:shd w:val="clear" w:color="auto" w:fill="auto"/>
            <w:vAlign w:val="center"/>
          </w:tcPr>
          <w:p w:rsidR="0085714C" w:rsidRPr="008B5ED5" w:rsidRDefault="0085714C" w:rsidP="0085714C">
            <w:pPr>
              <w:jc w:val="right"/>
            </w:pPr>
            <w:r w:rsidRPr="008B5ED5">
              <w:rPr>
                <w:iCs/>
              </w:rPr>
              <w:t xml:space="preserve">Infant Died </w:t>
            </w:r>
          </w:p>
        </w:tc>
        <w:tc>
          <w:tcPr>
            <w:tcW w:w="2864" w:type="dxa"/>
            <w:shd w:val="clear" w:color="auto" w:fill="auto"/>
            <w:vAlign w:val="center"/>
          </w:tcPr>
          <w:p w:rsidR="0085714C" w:rsidRPr="00A73261" w:rsidRDefault="0085714C" w:rsidP="0085714C"/>
        </w:tc>
      </w:tr>
      <w:tr w:rsidR="0085714C" w:rsidRPr="00A73261" w:rsidTr="0085714C">
        <w:trPr>
          <w:jc w:val="center"/>
        </w:trPr>
        <w:tc>
          <w:tcPr>
            <w:tcW w:w="6223" w:type="dxa"/>
            <w:shd w:val="clear" w:color="auto" w:fill="auto"/>
            <w:vAlign w:val="center"/>
          </w:tcPr>
          <w:p w:rsidR="0085714C" w:rsidRPr="008B5ED5" w:rsidRDefault="0085714C" w:rsidP="0085714C">
            <w:pPr>
              <w:jc w:val="right"/>
              <w:rPr>
                <w:iCs/>
              </w:rPr>
            </w:pPr>
            <w:r w:rsidRPr="008B5ED5">
              <w:rPr>
                <w:iCs/>
              </w:rPr>
              <w:t>Parents / Family Declined Services</w:t>
            </w:r>
          </w:p>
        </w:tc>
        <w:tc>
          <w:tcPr>
            <w:tcW w:w="2864" w:type="dxa"/>
            <w:shd w:val="clear" w:color="auto" w:fill="auto"/>
            <w:vAlign w:val="center"/>
          </w:tcPr>
          <w:p w:rsidR="0085714C" w:rsidRPr="00A73261" w:rsidRDefault="0085714C" w:rsidP="0085714C"/>
        </w:tc>
      </w:tr>
      <w:tr w:rsidR="0085714C" w:rsidRPr="00A73261" w:rsidTr="0085714C">
        <w:trPr>
          <w:jc w:val="center"/>
        </w:trPr>
        <w:tc>
          <w:tcPr>
            <w:tcW w:w="6223" w:type="dxa"/>
            <w:shd w:val="clear" w:color="auto" w:fill="auto"/>
            <w:vAlign w:val="center"/>
          </w:tcPr>
          <w:p w:rsidR="0085714C" w:rsidRPr="008B5ED5" w:rsidRDefault="0085714C" w:rsidP="0085714C">
            <w:pPr>
              <w:jc w:val="right"/>
              <w:rPr>
                <w:iCs/>
              </w:rPr>
            </w:pPr>
            <w:r w:rsidRPr="008B5ED5">
              <w:rPr>
                <w:iCs/>
              </w:rPr>
              <w:t>Parent / Family Contacted but Unresponsive</w:t>
            </w:r>
          </w:p>
        </w:tc>
        <w:tc>
          <w:tcPr>
            <w:tcW w:w="2864" w:type="dxa"/>
            <w:shd w:val="clear" w:color="auto" w:fill="auto"/>
            <w:vAlign w:val="center"/>
          </w:tcPr>
          <w:p w:rsidR="0085714C" w:rsidRPr="00A73261" w:rsidRDefault="0085714C" w:rsidP="0085714C"/>
        </w:tc>
      </w:tr>
      <w:tr w:rsidR="0085714C" w:rsidRPr="00A73261" w:rsidTr="0085714C">
        <w:trPr>
          <w:jc w:val="center"/>
        </w:trPr>
        <w:tc>
          <w:tcPr>
            <w:tcW w:w="6223" w:type="dxa"/>
            <w:tcBorders>
              <w:bottom w:val="single" w:sz="8" w:space="0" w:color="auto"/>
            </w:tcBorders>
            <w:shd w:val="clear" w:color="auto" w:fill="auto"/>
            <w:vAlign w:val="center"/>
          </w:tcPr>
          <w:p w:rsidR="0085714C" w:rsidRPr="008B5ED5" w:rsidRDefault="0085714C" w:rsidP="0085714C">
            <w:pPr>
              <w:jc w:val="right"/>
            </w:pPr>
            <w:r w:rsidRPr="008B5ED5">
              <w:rPr>
                <w:iCs/>
              </w:rPr>
              <w:t>Unable to Contact</w:t>
            </w:r>
          </w:p>
        </w:tc>
        <w:tc>
          <w:tcPr>
            <w:tcW w:w="2864" w:type="dxa"/>
            <w:tcBorders>
              <w:bottom w:val="single" w:sz="8" w:space="0" w:color="auto"/>
            </w:tcBorders>
            <w:shd w:val="clear" w:color="auto" w:fill="auto"/>
            <w:vAlign w:val="center"/>
          </w:tcPr>
          <w:p w:rsidR="0085714C" w:rsidRPr="00A73261" w:rsidRDefault="0085714C" w:rsidP="0085714C"/>
        </w:tc>
      </w:tr>
      <w:tr w:rsidR="0085714C" w:rsidRPr="00A73261" w:rsidTr="0085714C">
        <w:trPr>
          <w:jc w:val="center"/>
        </w:trPr>
        <w:tc>
          <w:tcPr>
            <w:tcW w:w="6223" w:type="dxa"/>
            <w:tcBorders>
              <w:bottom w:val="single" w:sz="8" w:space="0" w:color="auto"/>
            </w:tcBorders>
            <w:shd w:val="clear" w:color="auto" w:fill="auto"/>
            <w:vAlign w:val="center"/>
          </w:tcPr>
          <w:p w:rsidR="0085714C" w:rsidRPr="008B5ED5" w:rsidRDefault="0085714C" w:rsidP="0085714C">
            <w:pPr>
              <w:jc w:val="right"/>
              <w:rPr>
                <w:iCs/>
              </w:rPr>
            </w:pPr>
            <w:r w:rsidRPr="008B5ED5">
              <w:rPr>
                <w:iCs/>
              </w:rPr>
              <w:t>Unknown</w:t>
            </w:r>
          </w:p>
        </w:tc>
        <w:tc>
          <w:tcPr>
            <w:tcW w:w="2864" w:type="dxa"/>
            <w:tcBorders>
              <w:bottom w:val="single" w:sz="8" w:space="0" w:color="auto"/>
            </w:tcBorders>
            <w:shd w:val="clear" w:color="auto" w:fill="auto"/>
            <w:vAlign w:val="center"/>
          </w:tcPr>
          <w:p w:rsidR="0085714C" w:rsidRPr="00A73261" w:rsidRDefault="0085714C" w:rsidP="0085714C"/>
        </w:tc>
      </w:tr>
      <w:tr w:rsidR="0085714C" w:rsidRPr="00A73261" w:rsidTr="0085714C">
        <w:trPr>
          <w:jc w:val="center"/>
        </w:trPr>
        <w:tc>
          <w:tcPr>
            <w:tcW w:w="6223" w:type="dxa"/>
            <w:shd w:val="clear" w:color="auto" w:fill="C0C0C0"/>
            <w:vAlign w:val="center"/>
          </w:tcPr>
          <w:p w:rsidR="0085714C" w:rsidRPr="00BE45BA" w:rsidRDefault="0085714C" w:rsidP="0085714C">
            <w:pPr>
              <w:jc w:val="right"/>
              <w:rPr>
                <w:iCs/>
              </w:rPr>
            </w:pPr>
          </w:p>
        </w:tc>
        <w:tc>
          <w:tcPr>
            <w:tcW w:w="2864" w:type="dxa"/>
            <w:shd w:val="clear" w:color="auto" w:fill="C0C0C0"/>
            <w:vAlign w:val="center"/>
          </w:tcPr>
          <w:p w:rsidR="0085714C" w:rsidRPr="00A73261" w:rsidRDefault="0085714C" w:rsidP="0085714C"/>
        </w:tc>
      </w:tr>
      <w:tr w:rsidR="0085714C" w:rsidTr="0085714C">
        <w:trPr>
          <w:jc w:val="center"/>
        </w:trPr>
        <w:tc>
          <w:tcPr>
            <w:tcW w:w="6223" w:type="dxa"/>
            <w:shd w:val="clear" w:color="auto" w:fill="auto"/>
            <w:vAlign w:val="center"/>
          </w:tcPr>
          <w:p w:rsidR="0085714C" w:rsidRPr="00BE45BA" w:rsidRDefault="0085714C" w:rsidP="0085714C">
            <w:pPr>
              <w:jc w:val="right"/>
              <w:rPr>
                <w:iCs/>
              </w:rPr>
            </w:pPr>
            <w:smartTag w:uri="urn:schemas-microsoft-com:office:smarttags" w:element="place">
              <w:smartTag w:uri="urn:schemas-microsoft-com:office:smarttags" w:element="PlaceName">
                <w:r w:rsidRPr="00BE45BA">
                  <w:rPr>
                    <w:b/>
                    <w:i/>
                  </w:rPr>
                  <w:t>Total</w:t>
                </w:r>
              </w:smartTag>
              <w:r w:rsidRPr="00BE45BA">
                <w:rPr>
                  <w:b/>
                  <w:i/>
                </w:rPr>
                <w:t xml:space="preserve"> </w:t>
              </w:r>
              <w:smartTag w:uri="urn:schemas-microsoft-com:office:smarttags" w:element="PlaceName">
                <w:r w:rsidRPr="00BE45BA">
                  <w:rPr>
                    <w:b/>
                    <w:i/>
                  </w:rPr>
                  <w:t>Not</w:t>
                </w:r>
              </w:smartTag>
              <w:r w:rsidRPr="00BE45BA">
                <w:rPr>
                  <w:b/>
                  <w:i/>
                </w:rPr>
                <w:t xml:space="preserve"> </w:t>
              </w:r>
              <w:smartTag w:uri="urn:schemas-microsoft-com:office:smarttags" w:element="PlaceType">
                <w:r w:rsidRPr="00BE45BA">
                  <w:rPr>
                    <w:b/>
                    <w:i/>
                  </w:rPr>
                  <w:t>Pass</w:t>
                </w:r>
              </w:smartTag>
            </w:smartTag>
            <w:r w:rsidRPr="00BE45BA">
              <w:rPr>
                <w:b/>
                <w:i/>
              </w:rPr>
              <w:t xml:space="preserve"> </w:t>
            </w:r>
          </w:p>
        </w:tc>
        <w:tc>
          <w:tcPr>
            <w:tcW w:w="2864" w:type="dxa"/>
            <w:shd w:val="clear" w:color="auto" w:fill="FFFF99"/>
            <w:vAlign w:val="center"/>
          </w:tcPr>
          <w:p w:rsidR="0085714C" w:rsidRDefault="0085714C" w:rsidP="0085714C">
            <w:r w:rsidRPr="00BE45BA">
              <w:rPr>
                <w:bCs/>
              </w:rPr>
              <w:t>(</w:t>
            </w:r>
            <w:r w:rsidRPr="00BE45BA">
              <w:rPr>
                <w:bCs/>
                <w:i/>
              </w:rPr>
              <w:t>automatically calculated</w:t>
            </w:r>
            <w:r w:rsidRPr="00BE45BA">
              <w:rPr>
                <w:bCs/>
              </w:rPr>
              <w:t>)*</w:t>
            </w:r>
          </w:p>
        </w:tc>
      </w:tr>
    </w:tbl>
    <w:p w:rsidR="0085714C" w:rsidRPr="00DC1F74" w:rsidRDefault="0085714C" w:rsidP="0085714C">
      <w:pPr>
        <w:rPr>
          <w:b/>
          <w:color w:val="FF0000"/>
          <w:sz w:val="36"/>
          <w:szCs w:val="3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182"/>
        <w:gridCol w:w="2905"/>
      </w:tblGrid>
      <w:tr w:rsidR="0085714C" w:rsidRPr="00A73261" w:rsidTr="0085714C">
        <w:trPr>
          <w:trHeight w:val="448"/>
          <w:jc w:val="center"/>
        </w:trPr>
        <w:tc>
          <w:tcPr>
            <w:tcW w:w="9087" w:type="dxa"/>
            <w:gridSpan w:val="2"/>
            <w:tcBorders>
              <w:bottom w:val="single" w:sz="8" w:space="0" w:color="auto"/>
            </w:tcBorders>
            <w:shd w:val="clear" w:color="auto" w:fill="BFBFBF"/>
            <w:vAlign w:val="center"/>
          </w:tcPr>
          <w:p w:rsidR="0085714C" w:rsidRPr="00766931" w:rsidRDefault="0085714C" w:rsidP="0085714C">
            <w:pPr>
              <w:jc w:val="center"/>
              <w:rPr>
                <w:color w:val="0065B0"/>
              </w:rPr>
            </w:pPr>
            <w:r w:rsidRPr="003C5722">
              <w:rPr>
                <w:b/>
                <w:bCs/>
                <w:i/>
              </w:rPr>
              <w:lastRenderedPageBreak/>
              <w:t>Optional:</w:t>
            </w:r>
            <w:r>
              <w:rPr>
                <w:b/>
                <w:bCs/>
                <w:color w:val="0065B0"/>
              </w:rPr>
              <w:t xml:space="preserve"> </w:t>
            </w:r>
            <w:r w:rsidRPr="00766931">
              <w:rPr>
                <w:b/>
                <w:bCs/>
                <w:color w:val="0065B0"/>
              </w:rPr>
              <w:t xml:space="preserve">Documented Cases of </w:t>
            </w:r>
            <w:r w:rsidRPr="00766931">
              <w:rPr>
                <w:b/>
                <w:bCs/>
                <w:i/>
                <w:color w:val="0065B0"/>
                <w:u w:val="single"/>
              </w:rPr>
              <w:t>Non</w:t>
            </w:r>
            <w:r w:rsidRPr="00766931">
              <w:rPr>
                <w:b/>
                <w:bCs/>
                <w:color w:val="0065B0"/>
              </w:rPr>
              <w:t>-Permanent ID Hearing Loss</w:t>
            </w:r>
          </w:p>
        </w:tc>
      </w:tr>
      <w:tr w:rsidR="0085714C" w:rsidRPr="00BC4910" w:rsidTr="0085714C">
        <w:trPr>
          <w:jc w:val="center"/>
        </w:trPr>
        <w:tc>
          <w:tcPr>
            <w:tcW w:w="6182" w:type="dxa"/>
            <w:tcBorders>
              <w:bottom w:val="single" w:sz="8" w:space="0" w:color="auto"/>
            </w:tcBorders>
            <w:shd w:val="clear" w:color="auto" w:fill="auto"/>
            <w:vAlign w:val="center"/>
          </w:tcPr>
          <w:p w:rsidR="0085714C" w:rsidRPr="00BE45BA" w:rsidRDefault="0085714C" w:rsidP="0085714C">
            <w:pPr>
              <w:jc w:val="right"/>
              <w:rPr>
                <w:iCs/>
              </w:rPr>
            </w:pPr>
            <w:r w:rsidRPr="008B5ED5">
              <w:rPr>
                <w:iCs/>
              </w:rPr>
              <w:t>Cases of non-permanent, transient hearing loss ID</w:t>
            </w:r>
          </w:p>
        </w:tc>
        <w:tc>
          <w:tcPr>
            <w:tcW w:w="2905" w:type="dxa"/>
            <w:tcBorders>
              <w:bottom w:val="single" w:sz="8" w:space="0" w:color="auto"/>
            </w:tcBorders>
            <w:shd w:val="clear" w:color="auto" w:fill="auto"/>
            <w:vAlign w:val="center"/>
          </w:tcPr>
          <w:p w:rsidR="0085714C" w:rsidRPr="00BC4910" w:rsidRDefault="0085714C" w:rsidP="0085714C">
            <w:pPr>
              <w:rPr>
                <w:i/>
              </w:rPr>
            </w:pPr>
          </w:p>
        </w:tc>
      </w:tr>
    </w:tbl>
    <w:p w:rsidR="0085714C" w:rsidRDefault="0085714C" w:rsidP="0085714C">
      <w:pPr>
        <w:ind w:left="720"/>
        <w:rPr>
          <w:b/>
          <w:color w:val="FF0000"/>
        </w:rPr>
      </w:pPr>
    </w:p>
    <w:p w:rsidR="0085714C" w:rsidRPr="0025170D" w:rsidRDefault="0085714C" w:rsidP="0085714C">
      <w:pPr>
        <w:ind w:left="720"/>
      </w:pPr>
      <w:r w:rsidRPr="00541EBE">
        <w:rPr>
          <w:b/>
          <w:color w:val="C00000"/>
        </w:rPr>
        <w:t>Note</w:t>
      </w:r>
      <w:r>
        <w:rPr>
          <w:b/>
          <w:color w:val="C00000"/>
        </w:rPr>
        <w:t>*</w:t>
      </w:r>
      <w:r w:rsidRPr="00541EBE">
        <w:rPr>
          <w:b/>
          <w:color w:val="C00000"/>
        </w:rPr>
        <w:t>:</w:t>
      </w:r>
      <w:r>
        <w:t xml:space="preserve"> </w:t>
      </w:r>
      <w:r w:rsidRPr="00A73261">
        <w:t>Only cases of hearing loss not reported in the above Diagnostics Section (</w:t>
      </w:r>
      <w:r w:rsidRPr="00EF3189">
        <w:rPr>
          <w:i/>
        </w:rPr>
        <w:t xml:space="preserve">e.g., cases of </w:t>
      </w:r>
      <w:r>
        <w:rPr>
          <w:i/>
        </w:rPr>
        <w:t xml:space="preserve">                      </w:t>
      </w:r>
      <w:r w:rsidRPr="00EF3189">
        <w:rPr>
          <w:i/>
        </w:rPr>
        <w:t>late-onset hearing loss</w:t>
      </w:r>
      <w:r w:rsidRPr="00A73261">
        <w:t>) should</w:t>
      </w:r>
      <w:r w:rsidRPr="00E1530B">
        <w:t xml:space="preserve"> be</w:t>
      </w:r>
      <w:r w:rsidRPr="000F7C03">
        <w:t xml:space="preserve"> reported in the below </w:t>
      </w:r>
      <w:r>
        <w:t>“</w:t>
      </w:r>
      <w:r w:rsidRPr="000F7C03">
        <w:rPr>
          <w:bCs/>
        </w:rPr>
        <w:t>Hear</w:t>
      </w:r>
      <w:r>
        <w:rPr>
          <w:bCs/>
        </w:rPr>
        <w:t xml:space="preserve">ing Loss not included in above </w:t>
      </w:r>
      <w:r w:rsidRPr="000F7C03">
        <w:rPr>
          <w:bCs/>
        </w:rPr>
        <w:t>Permanent Identified (ID) Hearing Loss” section.</w:t>
      </w:r>
      <w:r>
        <w:rPr>
          <w:bCs/>
          <w:color w:val="000080"/>
        </w:rPr>
        <w:t xml:space="preserve"> </w:t>
      </w:r>
    </w:p>
    <w:p w:rsidR="0085714C" w:rsidRDefault="0085714C" w:rsidP="0085714C">
      <w:pPr>
        <w:rPr>
          <w:b/>
          <w:bC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223"/>
        <w:gridCol w:w="2864"/>
      </w:tblGrid>
      <w:tr w:rsidR="0085714C" w:rsidTr="0085714C">
        <w:trPr>
          <w:trHeight w:val="640"/>
          <w:jc w:val="center"/>
        </w:trPr>
        <w:tc>
          <w:tcPr>
            <w:tcW w:w="9087" w:type="dxa"/>
            <w:gridSpan w:val="2"/>
            <w:tcBorders>
              <w:bottom w:val="single" w:sz="8" w:space="0" w:color="auto"/>
            </w:tcBorders>
            <w:shd w:val="clear" w:color="auto" w:fill="C0C0C0"/>
            <w:vAlign w:val="center"/>
          </w:tcPr>
          <w:p w:rsidR="0085714C" w:rsidRPr="00766931" w:rsidRDefault="0085714C" w:rsidP="0085714C">
            <w:pPr>
              <w:jc w:val="center"/>
              <w:rPr>
                <w:b/>
                <w:bCs/>
                <w:color w:val="0065B0"/>
              </w:rPr>
            </w:pPr>
            <w:r w:rsidRPr="00766931">
              <w:rPr>
                <w:b/>
                <w:bCs/>
                <w:color w:val="0065B0"/>
              </w:rPr>
              <w:t>Hearing Loss Cases not included in above “Permanent Identified (ID) Hearing Loss”</w:t>
            </w:r>
          </w:p>
          <w:p w:rsidR="0085714C" w:rsidRPr="00766931" w:rsidRDefault="0085714C" w:rsidP="0085714C">
            <w:pPr>
              <w:jc w:val="center"/>
              <w:rPr>
                <w:bCs/>
                <w:i/>
              </w:rPr>
            </w:pPr>
            <w:r w:rsidRPr="00766931">
              <w:rPr>
                <w:bCs/>
                <w:i/>
              </w:rPr>
              <w:t>(e.g., Cases of permanent late onset hearing loss)</w:t>
            </w:r>
            <w:r>
              <w:rPr>
                <w:bCs/>
                <w:i/>
              </w:rPr>
              <w:t>*</w:t>
            </w:r>
          </w:p>
        </w:tc>
      </w:tr>
      <w:tr w:rsidR="0085714C" w:rsidTr="0085714C">
        <w:trPr>
          <w:jc w:val="center"/>
        </w:trPr>
        <w:tc>
          <w:tcPr>
            <w:tcW w:w="6223" w:type="dxa"/>
            <w:shd w:val="clear" w:color="auto" w:fill="auto"/>
            <w:vAlign w:val="center"/>
          </w:tcPr>
          <w:p w:rsidR="0085714C" w:rsidRPr="0041454D" w:rsidRDefault="0085714C" w:rsidP="0085714C">
            <w:pPr>
              <w:jc w:val="right"/>
            </w:pPr>
            <w:r w:rsidRPr="00BE45BA">
              <w:rPr>
                <w:iCs/>
              </w:rPr>
              <w:t>Hearing Loss ID: Before 3 Months of Age</w:t>
            </w:r>
          </w:p>
        </w:tc>
        <w:tc>
          <w:tcPr>
            <w:tcW w:w="2864" w:type="dxa"/>
            <w:shd w:val="clear" w:color="auto" w:fill="auto"/>
            <w:vAlign w:val="center"/>
          </w:tcPr>
          <w:p w:rsidR="0085714C" w:rsidRDefault="0085714C" w:rsidP="0085714C"/>
        </w:tc>
      </w:tr>
      <w:tr w:rsidR="0085714C" w:rsidTr="0085714C">
        <w:trPr>
          <w:jc w:val="center"/>
        </w:trPr>
        <w:tc>
          <w:tcPr>
            <w:tcW w:w="6223" w:type="dxa"/>
            <w:shd w:val="clear" w:color="auto" w:fill="auto"/>
            <w:vAlign w:val="center"/>
          </w:tcPr>
          <w:p w:rsidR="0085714C" w:rsidRPr="0041454D" w:rsidRDefault="0085714C" w:rsidP="0085714C">
            <w:pPr>
              <w:jc w:val="right"/>
            </w:pPr>
            <w:r w:rsidRPr="00BE45BA">
              <w:rPr>
                <w:iCs/>
              </w:rPr>
              <w:t>Hearing Loss ID After 3 Months but Before 6 Months of Age</w:t>
            </w:r>
          </w:p>
        </w:tc>
        <w:tc>
          <w:tcPr>
            <w:tcW w:w="2864" w:type="dxa"/>
            <w:shd w:val="clear" w:color="auto" w:fill="auto"/>
            <w:vAlign w:val="center"/>
          </w:tcPr>
          <w:p w:rsidR="0085714C" w:rsidRDefault="0085714C" w:rsidP="0085714C"/>
        </w:tc>
      </w:tr>
      <w:tr w:rsidR="0085714C" w:rsidTr="0085714C">
        <w:trPr>
          <w:jc w:val="center"/>
        </w:trPr>
        <w:tc>
          <w:tcPr>
            <w:tcW w:w="6223" w:type="dxa"/>
            <w:shd w:val="clear" w:color="auto" w:fill="auto"/>
            <w:vAlign w:val="center"/>
          </w:tcPr>
          <w:p w:rsidR="0085714C" w:rsidRPr="0041454D" w:rsidRDefault="0085714C" w:rsidP="0085714C">
            <w:pPr>
              <w:jc w:val="right"/>
            </w:pPr>
            <w:r w:rsidRPr="00BE45BA">
              <w:rPr>
                <w:iCs/>
              </w:rPr>
              <w:t>Hearing Loss ID After 6 Months of Age</w:t>
            </w:r>
          </w:p>
        </w:tc>
        <w:tc>
          <w:tcPr>
            <w:tcW w:w="2864" w:type="dxa"/>
            <w:shd w:val="clear" w:color="auto" w:fill="auto"/>
            <w:vAlign w:val="center"/>
          </w:tcPr>
          <w:p w:rsidR="0085714C" w:rsidRDefault="0085714C" w:rsidP="0085714C"/>
        </w:tc>
      </w:tr>
      <w:tr w:rsidR="0085714C" w:rsidTr="0085714C">
        <w:trPr>
          <w:jc w:val="center"/>
        </w:trPr>
        <w:tc>
          <w:tcPr>
            <w:tcW w:w="6223" w:type="dxa"/>
            <w:tcBorders>
              <w:bottom w:val="single" w:sz="8" w:space="0" w:color="auto"/>
            </w:tcBorders>
            <w:shd w:val="clear" w:color="auto" w:fill="auto"/>
            <w:vAlign w:val="center"/>
          </w:tcPr>
          <w:p w:rsidR="0085714C" w:rsidRPr="0041454D" w:rsidRDefault="0085714C" w:rsidP="0085714C">
            <w:pPr>
              <w:jc w:val="right"/>
            </w:pPr>
            <w:r w:rsidRPr="00BE45BA">
              <w:rPr>
                <w:iCs/>
              </w:rPr>
              <w:t>Hearing Loss ID: Age Unknown</w:t>
            </w:r>
          </w:p>
        </w:tc>
        <w:tc>
          <w:tcPr>
            <w:tcW w:w="2864" w:type="dxa"/>
            <w:tcBorders>
              <w:bottom w:val="single" w:sz="8" w:space="0" w:color="auto"/>
            </w:tcBorders>
            <w:shd w:val="clear" w:color="auto" w:fill="auto"/>
            <w:vAlign w:val="center"/>
          </w:tcPr>
          <w:p w:rsidR="0085714C" w:rsidRDefault="0085714C" w:rsidP="0085714C"/>
        </w:tc>
      </w:tr>
      <w:tr w:rsidR="0085714C" w:rsidTr="0085714C">
        <w:trPr>
          <w:jc w:val="center"/>
        </w:trPr>
        <w:tc>
          <w:tcPr>
            <w:tcW w:w="6223" w:type="dxa"/>
            <w:shd w:val="clear" w:color="auto" w:fill="auto"/>
            <w:vAlign w:val="center"/>
          </w:tcPr>
          <w:p w:rsidR="0085714C" w:rsidRPr="00BE45BA" w:rsidRDefault="0085714C" w:rsidP="0085714C">
            <w:pPr>
              <w:jc w:val="right"/>
              <w:rPr>
                <w:b/>
                <w:iCs/>
              </w:rPr>
            </w:pPr>
            <w:r w:rsidRPr="00BE45BA">
              <w:rPr>
                <w:b/>
                <w:i/>
                <w:iCs/>
              </w:rPr>
              <w:t>Total Cases of Hearing Loss</w:t>
            </w:r>
            <w:r w:rsidRPr="00BE45BA">
              <w:rPr>
                <w:b/>
                <w:iCs/>
              </w:rPr>
              <w:t xml:space="preserve"> </w:t>
            </w:r>
            <w:r w:rsidRPr="00BE45BA">
              <w:rPr>
                <w:i/>
                <w:iCs/>
              </w:rPr>
              <w:t>(not included above)</w:t>
            </w:r>
          </w:p>
        </w:tc>
        <w:tc>
          <w:tcPr>
            <w:tcW w:w="2864" w:type="dxa"/>
            <w:shd w:val="clear" w:color="auto" w:fill="FFFF99"/>
            <w:vAlign w:val="center"/>
          </w:tcPr>
          <w:p w:rsidR="0085714C" w:rsidRDefault="0085714C" w:rsidP="0085714C">
            <w:r w:rsidRPr="00BE45BA">
              <w:rPr>
                <w:bCs/>
              </w:rPr>
              <w:t>(</w:t>
            </w:r>
            <w:r w:rsidRPr="00BE45BA">
              <w:rPr>
                <w:bCs/>
                <w:i/>
              </w:rPr>
              <w:t>automatically calculated</w:t>
            </w:r>
            <w:r w:rsidRPr="00BE45BA">
              <w:rPr>
                <w:bCs/>
              </w:rPr>
              <w:t>)*</w:t>
            </w:r>
          </w:p>
        </w:tc>
      </w:tr>
    </w:tbl>
    <w:p w:rsidR="0085714C" w:rsidRDefault="0085714C" w:rsidP="0085714C">
      <w:pPr>
        <w:rPr>
          <w:b/>
          <w:bCs/>
        </w:rPr>
      </w:pPr>
    </w:p>
    <w:p w:rsidR="0085714C" w:rsidRDefault="0085714C" w:rsidP="0085714C">
      <w:pPr>
        <w:rPr>
          <w:b/>
          <w:bCs/>
        </w:rPr>
      </w:pPr>
    </w:p>
    <w:p w:rsidR="0085714C" w:rsidRDefault="0085714C" w:rsidP="0085714C">
      <w:pPr>
        <w:rPr>
          <w:b/>
          <w:bCs/>
        </w:rPr>
      </w:pPr>
    </w:p>
    <w:p w:rsidR="0085714C" w:rsidRDefault="007514AF" w:rsidP="0085714C">
      <w:pPr>
        <w:rPr>
          <w:b/>
          <w:u w:val="single"/>
        </w:rPr>
      </w:pPr>
      <w:r>
        <w:rPr>
          <w:b/>
          <w:noProof/>
          <w:u w:val="single"/>
        </w:rPr>
        <mc:AlternateContent>
          <mc:Choice Requires="wps">
            <w:drawing>
              <wp:anchor distT="0" distB="0" distL="114300" distR="114300" simplePos="0" relativeHeight="251665408" behindDoc="0" locked="0" layoutInCell="1" allowOverlap="1" wp14:anchorId="08462ED7" wp14:editId="077F96A5">
                <wp:simplePos x="0" y="0"/>
                <wp:positionH relativeFrom="column">
                  <wp:posOffset>340995</wp:posOffset>
                </wp:positionH>
                <wp:positionV relativeFrom="paragraph">
                  <wp:posOffset>152400</wp:posOffset>
                </wp:positionV>
                <wp:extent cx="5772150" cy="274320"/>
                <wp:effectExtent l="7620" t="9525" r="11430" b="11430"/>
                <wp:wrapTight wrapText="bothSides">
                  <wp:wrapPolygon edited="0">
                    <wp:start x="-50" y="-350"/>
                    <wp:lineTo x="-50" y="21250"/>
                    <wp:lineTo x="21650" y="21250"/>
                    <wp:lineTo x="21650" y="-350"/>
                    <wp:lineTo x="-50" y="-350"/>
                  </wp:wrapPolygon>
                </wp:wrapTight>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74320"/>
                        </a:xfrm>
                        <a:prstGeom prst="rect">
                          <a:avLst/>
                        </a:prstGeom>
                        <a:solidFill>
                          <a:srgbClr val="FFFFFF"/>
                        </a:solidFill>
                        <a:ln w="9525">
                          <a:solidFill>
                            <a:schemeClr val="tx1">
                              <a:lumMod val="100000"/>
                              <a:lumOff val="0"/>
                            </a:schemeClr>
                          </a:solidFill>
                          <a:miter lim="800000"/>
                          <a:headEnd/>
                          <a:tailEnd/>
                        </a:ln>
                      </wps:spPr>
                      <wps:txbx>
                        <w:txbxContent>
                          <w:p w:rsidR="00511833" w:rsidRPr="00AC78BB" w:rsidRDefault="00511833" w:rsidP="0085714C">
                            <w:pPr>
                              <w:jc w:val="center"/>
                              <w:rPr>
                                <w:b/>
                              </w:rPr>
                            </w:pPr>
                            <w:r w:rsidRPr="003B0E46">
                              <w:rPr>
                                <w:b/>
                              </w:rPr>
                              <w:t>Hearing Screening</w:t>
                            </w:r>
                            <w:r w:rsidRPr="00AC78BB">
                              <w:rPr>
                                <w:b/>
                              </w:rPr>
                              <w:tab/>
                            </w:r>
                            <w:r w:rsidRPr="008D1785">
                              <w:rPr>
                                <w:b/>
                              </w:rPr>
                              <w:t>Diagnostic</w:t>
                            </w:r>
                            <w:r w:rsidRPr="00AC78BB">
                              <w:rPr>
                                <w:b/>
                              </w:rPr>
                              <w:tab/>
                              <w:t>Intervention</w:t>
                            </w:r>
                            <w:r>
                              <w:rPr>
                                <w:b/>
                              </w:rPr>
                              <w:t xml:space="preserve">     Type/Severity</w:t>
                            </w:r>
                            <w:r w:rsidRPr="00AC78BB">
                              <w:rPr>
                                <w:b/>
                              </w:rPr>
                              <w:tab/>
                            </w:r>
                            <w:r>
                              <w:rPr>
                                <w:b/>
                              </w:rPr>
                              <w:t xml:space="preserve">  </w:t>
                            </w:r>
                            <w:r w:rsidRPr="00AC78BB">
                              <w:rPr>
                                <w:b/>
                              </w:rPr>
                              <w:t xml:space="preserve">    Finalize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74" type="#_x0000_t202" style="position:absolute;margin-left:26.85pt;margin-top:12pt;width:454.5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" strokecolor="black [3213]">
                <v:textbox>
                  <w:txbxContent>
                    <w:p w:rsidR="00511833" w:rsidRPr="00AC78BB" w:rsidRDefault="00511833" w:rsidP="0085714C">
                      <w:pPr>
                        <w:jc w:val="center"/>
                        <w:rPr>
                          <w:b/>
                        </w:rPr>
                      </w:pPr>
                      <w:r w:rsidRPr="003B0E46">
                        <w:rPr>
                          <w:b/>
                        </w:rPr>
                        <w:t>Hearing Screening</w:t>
                      </w:r>
                      <w:r w:rsidRPr="00AC78BB">
                        <w:rPr>
                          <w:b/>
                        </w:rPr>
                        <w:tab/>
                      </w:r>
                      <w:r w:rsidRPr="008D1785">
                        <w:rPr>
                          <w:b/>
                        </w:rPr>
                        <w:t>Diagnostic</w:t>
                      </w:r>
                      <w:r w:rsidRPr="00AC78BB">
                        <w:rPr>
                          <w:b/>
                        </w:rPr>
                        <w:tab/>
                        <w:t>Intervention</w:t>
                      </w:r>
                      <w:r>
                        <w:rPr>
                          <w:b/>
                        </w:rPr>
                        <w:t xml:space="preserve">     Type/Severity</w:t>
                      </w:r>
                      <w:r w:rsidRPr="00AC78BB">
                        <w:rPr>
                          <w:b/>
                        </w:rPr>
                        <w:tab/>
                      </w:r>
                      <w:r>
                        <w:rPr>
                          <w:b/>
                        </w:rPr>
                        <w:t xml:space="preserve">  </w:t>
                      </w:r>
                      <w:r w:rsidRPr="00AC78BB">
                        <w:rPr>
                          <w:b/>
                        </w:rPr>
                        <w:t xml:space="preserve">    Finalize</w:t>
                      </w:r>
                    </w:p>
                  </w:txbxContent>
                </v:textbox>
                <w10:wrap type="tight"/>
              </v:shape>
            </w:pict>
          </mc:Fallback>
        </mc:AlternateContent>
      </w:r>
    </w:p>
    <w:p w:rsidR="0085714C" w:rsidRDefault="0085714C" w:rsidP="0085714C">
      <w:pPr>
        <w:jc w:val="center"/>
        <w:rPr>
          <w:b/>
          <w:u w:val="single"/>
        </w:rPr>
      </w:pPr>
    </w:p>
    <w:p w:rsidR="0085714C" w:rsidRDefault="0085714C" w:rsidP="0085714C">
      <w:pPr>
        <w:jc w:val="center"/>
        <w:rPr>
          <w:b/>
          <w:u w:val="single"/>
        </w:rPr>
      </w:pPr>
    </w:p>
    <w:p w:rsidR="0085714C" w:rsidRDefault="0085714C" w:rsidP="0085714C">
      <w:pPr>
        <w:jc w:val="center"/>
        <w:rPr>
          <w:b/>
          <w:u w:val="single"/>
        </w:rPr>
      </w:pPr>
    </w:p>
    <w:p w:rsidR="0085714C" w:rsidRPr="00D22111" w:rsidRDefault="0085714C" w:rsidP="0085714C">
      <w:pPr>
        <w:jc w:val="center"/>
        <w:rPr>
          <w:b/>
          <w:u w:val="single"/>
        </w:rPr>
      </w:pPr>
      <w:r w:rsidRPr="00D22111">
        <w:rPr>
          <w:b/>
          <w:u w:val="single"/>
        </w:rPr>
        <w:t xml:space="preserve">Calculate Totals </w:t>
      </w:r>
      <w:r w:rsidRPr="00D22111">
        <w:rPr>
          <w:i/>
          <w:u w:val="single"/>
        </w:rPr>
        <w:t>(yellow fields</w:t>
      </w:r>
      <w:r w:rsidRPr="00D22111">
        <w:rPr>
          <w:u w:val="single"/>
        </w:rPr>
        <w:t>)</w:t>
      </w:r>
    </w:p>
    <w:p w:rsidR="0085714C" w:rsidRPr="00571CAC" w:rsidRDefault="0085714C" w:rsidP="0085714C">
      <w:pPr>
        <w:jc w:val="right"/>
        <w:rPr>
          <w:bC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229"/>
        <w:gridCol w:w="2880"/>
      </w:tblGrid>
      <w:tr w:rsidR="0085714C" w:rsidRPr="00BE45BA" w:rsidTr="0085714C">
        <w:trPr>
          <w:trHeight w:val="290"/>
          <w:jc w:val="center"/>
        </w:trPr>
        <w:tc>
          <w:tcPr>
            <w:tcW w:w="9109" w:type="dxa"/>
            <w:gridSpan w:val="2"/>
            <w:tcBorders>
              <w:bottom w:val="single" w:sz="8" w:space="0" w:color="auto"/>
            </w:tcBorders>
            <w:shd w:val="pct20" w:color="0070C0" w:fill="0070C0"/>
            <w:vAlign w:val="center"/>
          </w:tcPr>
          <w:p w:rsidR="0085714C" w:rsidRPr="00BE45BA" w:rsidRDefault="0085714C" w:rsidP="0085714C">
            <w:pPr>
              <w:jc w:val="center"/>
              <w:rPr>
                <w:b/>
                <w:bCs/>
                <w:color w:val="FFFFFF"/>
              </w:rPr>
            </w:pPr>
            <w:r w:rsidRPr="00BE45BA">
              <w:rPr>
                <w:b/>
                <w:bCs/>
                <w:color w:val="FFFFFF"/>
                <w:sz w:val="22"/>
                <w:szCs w:val="22"/>
              </w:rPr>
              <w:t xml:space="preserve">2009 Documented Intervention Data </w:t>
            </w:r>
          </w:p>
        </w:tc>
      </w:tr>
      <w:tr w:rsidR="0085714C" w:rsidTr="0085714C">
        <w:trPr>
          <w:trHeight w:val="403"/>
          <w:jc w:val="center"/>
        </w:trPr>
        <w:tc>
          <w:tcPr>
            <w:tcW w:w="6229" w:type="dxa"/>
            <w:tcBorders>
              <w:bottom w:val="single" w:sz="8" w:space="0" w:color="auto"/>
            </w:tcBorders>
            <w:shd w:val="clear" w:color="auto" w:fill="auto"/>
            <w:vAlign w:val="center"/>
          </w:tcPr>
          <w:p w:rsidR="0085714C" w:rsidRPr="00910CC0" w:rsidRDefault="0085714C" w:rsidP="0085714C">
            <w:pPr>
              <w:jc w:val="right"/>
            </w:pPr>
            <w:r w:rsidRPr="00BE45BA">
              <w:rPr>
                <w:b/>
                <w:bCs/>
                <w:i/>
              </w:rPr>
              <w:t>Total Cases Hearing Loss</w:t>
            </w:r>
            <w:r w:rsidRPr="00910CC0">
              <w:t xml:space="preserve"> </w:t>
            </w:r>
          </w:p>
        </w:tc>
        <w:tc>
          <w:tcPr>
            <w:tcW w:w="2880" w:type="dxa"/>
            <w:tcBorders>
              <w:bottom w:val="single" w:sz="8" w:space="0" w:color="auto"/>
            </w:tcBorders>
            <w:shd w:val="clear" w:color="auto" w:fill="FFFF99"/>
            <w:vAlign w:val="center"/>
          </w:tcPr>
          <w:p w:rsidR="0085714C" w:rsidRPr="00BE45BA" w:rsidRDefault="0085714C" w:rsidP="0085714C">
            <w:pPr>
              <w:rPr>
                <w:i/>
              </w:rPr>
            </w:pPr>
            <w:r w:rsidRPr="00BE45BA">
              <w:rPr>
                <w:i/>
              </w:rPr>
              <w:t>(from Diagnostic section)</w:t>
            </w:r>
          </w:p>
        </w:tc>
      </w:tr>
      <w:tr w:rsidR="0085714C" w:rsidTr="0085714C">
        <w:trPr>
          <w:trHeight w:val="523"/>
          <w:jc w:val="center"/>
        </w:trPr>
        <w:tc>
          <w:tcPr>
            <w:tcW w:w="9109" w:type="dxa"/>
            <w:gridSpan w:val="2"/>
            <w:shd w:val="clear" w:color="auto" w:fill="C0C0C0"/>
            <w:vAlign w:val="center"/>
          </w:tcPr>
          <w:p w:rsidR="0085714C" w:rsidRPr="00766931" w:rsidRDefault="0085714C" w:rsidP="0085714C">
            <w:pPr>
              <w:jc w:val="center"/>
              <w:rPr>
                <w:b/>
                <w:bCs/>
                <w:color w:val="0065B0"/>
              </w:rPr>
            </w:pPr>
            <w:r w:rsidRPr="00766931">
              <w:rPr>
                <w:b/>
                <w:bCs/>
                <w:color w:val="0065B0"/>
              </w:rPr>
              <w:t xml:space="preserve">Referrals to Part C Early Intervention (EI) </w:t>
            </w:r>
          </w:p>
        </w:tc>
      </w:tr>
      <w:tr w:rsidR="0085714C" w:rsidTr="0085714C">
        <w:trPr>
          <w:jc w:val="center"/>
        </w:trPr>
        <w:tc>
          <w:tcPr>
            <w:tcW w:w="6229" w:type="dxa"/>
            <w:shd w:val="clear" w:color="auto" w:fill="auto"/>
            <w:vAlign w:val="center"/>
          </w:tcPr>
          <w:p w:rsidR="0085714C" w:rsidRPr="00BE45BA" w:rsidRDefault="0085714C" w:rsidP="0085714C">
            <w:pPr>
              <w:jc w:val="right"/>
              <w:rPr>
                <w:b/>
                <w:i/>
              </w:rPr>
            </w:pPr>
            <w:r w:rsidRPr="00BE45BA">
              <w:rPr>
                <w:b/>
                <w:bCs/>
                <w:i/>
              </w:rPr>
              <w:t>Total Referrals to Part C EI</w:t>
            </w:r>
          </w:p>
        </w:tc>
        <w:tc>
          <w:tcPr>
            <w:tcW w:w="2880" w:type="dxa"/>
            <w:tcBorders>
              <w:bottom w:val="single" w:sz="8" w:space="0" w:color="auto"/>
            </w:tcBorders>
            <w:shd w:val="clear" w:color="auto" w:fill="FFFF99"/>
            <w:vAlign w:val="center"/>
          </w:tcPr>
          <w:p w:rsidR="0085714C" w:rsidRDefault="0085714C" w:rsidP="0085714C">
            <w:r w:rsidRPr="00BE45BA">
              <w:rPr>
                <w:bCs/>
                <w:i/>
              </w:rPr>
              <w:t>(automatically calculated)</w:t>
            </w:r>
            <w:r w:rsidRPr="00BE45BA">
              <w:rPr>
                <w:bCs/>
              </w:rPr>
              <w:t>*</w:t>
            </w:r>
          </w:p>
        </w:tc>
      </w:tr>
      <w:tr w:rsidR="0085714C" w:rsidTr="0085714C">
        <w:trPr>
          <w:jc w:val="center"/>
        </w:trPr>
        <w:tc>
          <w:tcPr>
            <w:tcW w:w="6229" w:type="dxa"/>
            <w:shd w:val="clear" w:color="auto" w:fill="auto"/>
            <w:vAlign w:val="center"/>
          </w:tcPr>
          <w:p w:rsidR="0085714C" w:rsidRPr="008B5ED5" w:rsidRDefault="0085714C" w:rsidP="0085714C">
            <w:pPr>
              <w:jc w:val="right"/>
            </w:pPr>
            <w:r w:rsidRPr="008B5ED5">
              <w:rPr>
                <w:iCs/>
              </w:rPr>
              <w:t>Referred and Eligible for Part C EI</w:t>
            </w:r>
          </w:p>
        </w:tc>
        <w:tc>
          <w:tcPr>
            <w:tcW w:w="2880" w:type="dxa"/>
            <w:shd w:val="clear" w:color="auto" w:fill="auto"/>
            <w:vAlign w:val="center"/>
          </w:tcPr>
          <w:p w:rsidR="0085714C" w:rsidRPr="00A73261" w:rsidRDefault="0085714C" w:rsidP="0085714C"/>
        </w:tc>
      </w:tr>
      <w:tr w:rsidR="0085714C" w:rsidTr="0085714C">
        <w:trPr>
          <w:jc w:val="center"/>
        </w:trPr>
        <w:tc>
          <w:tcPr>
            <w:tcW w:w="6229" w:type="dxa"/>
            <w:shd w:val="clear" w:color="auto" w:fill="auto"/>
            <w:vAlign w:val="center"/>
          </w:tcPr>
          <w:p w:rsidR="0085714C" w:rsidRPr="008B5ED5" w:rsidRDefault="0085714C" w:rsidP="0085714C">
            <w:pPr>
              <w:jc w:val="right"/>
            </w:pPr>
            <w:r w:rsidRPr="008B5ED5">
              <w:rPr>
                <w:iCs/>
              </w:rPr>
              <w:t>Referred and Not Eligible for Part C EI</w:t>
            </w:r>
          </w:p>
        </w:tc>
        <w:tc>
          <w:tcPr>
            <w:tcW w:w="2880" w:type="dxa"/>
            <w:shd w:val="clear" w:color="auto" w:fill="auto"/>
            <w:vAlign w:val="center"/>
          </w:tcPr>
          <w:p w:rsidR="0085714C" w:rsidRPr="00A73261" w:rsidRDefault="0085714C" w:rsidP="0085714C"/>
        </w:tc>
      </w:tr>
      <w:tr w:rsidR="0085714C" w:rsidTr="0085714C">
        <w:trPr>
          <w:jc w:val="center"/>
        </w:trPr>
        <w:tc>
          <w:tcPr>
            <w:tcW w:w="6229" w:type="dxa"/>
            <w:tcBorders>
              <w:bottom w:val="single" w:sz="8" w:space="0" w:color="auto"/>
            </w:tcBorders>
            <w:shd w:val="clear" w:color="auto" w:fill="auto"/>
            <w:vAlign w:val="center"/>
          </w:tcPr>
          <w:p w:rsidR="0085714C" w:rsidRPr="008B5ED5" w:rsidRDefault="0085714C" w:rsidP="0085714C">
            <w:pPr>
              <w:jc w:val="right"/>
            </w:pPr>
            <w:r w:rsidRPr="008B5ED5">
              <w:rPr>
                <w:iCs/>
              </w:rPr>
              <w:t>Referred but Eligibility Unknown</w:t>
            </w:r>
          </w:p>
        </w:tc>
        <w:tc>
          <w:tcPr>
            <w:tcW w:w="2880" w:type="dxa"/>
            <w:tcBorders>
              <w:bottom w:val="single" w:sz="8" w:space="0" w:color="auto"/>
            </w:tcBorders>
            <w:shd w:val="clear" w:color="auto" w:fill="auto"/>
            <w:vAlign w:val="center"/>
          </w:tcPr>
          <w:p w:rsidR="0085714C" w:rsidRPr="00A73261" w:rsidRDefault="0085714C" w:rsidP="0085714C"/>
        </w:tc>
      </w:tr>
      <w:tr w:rsidR="0085714C" w:rsidTr="0085714C">
        <w:trPr>
          <w:jc w:val="center"/>
        </w:trPr>
        <w:tc>
          <w:tcPr>
            <w:tcW w:w="6229" w:type="dxa"/>
            <w:tcBorders>
              <w:bottom w:val="single" w:sz="8" w:space="0" w:color="auto"/>
            </w:tcBorders>
            <w:shd w:val="clear" w:color="auto" w:fill="auto"/>
            <w:vAlign w:val="center"/>
          </w:tcPr>
          <w:p w:rsidR="0085714C" w:rsidRPr="00BE45BA" w:rsidRDefault="0085714C" w:rsidP="0085714C">
            <w:pPr>
              <w:jc w:val="right"/>
              <w:rPr>
                <w:bCs/>
                <w:i/>
                <w:iCs/>
              </w:rPr>
            </w:pPr>
            <w:r w:rsidRPr="00BE45BA">
              <w:rPr>
                <w:bCs/>
                <w:iCs/>
              </w:rPr>
              <w:t>Not Referred to Part C EI and Unknown</w:t>
            </w:r>
          </w:p>
        </w:tc>
        <w:tc>
          <w:tcPr>
            <w:tcW w:w="2880" w:type="dxa"/>
            <w:tcBorders>
              <w:bottom w:val="single" w:sz="8" w:space="0" w:color="auto"/>
            </w:tcBorders>
            <w:shd w:val="clear" w:color="auto" w:fill="auto"/>
            <w:vAlign w:val="center"/>
          </w:tcPr>
          <w:p w:rsidR="0085714C" w:rsidRPr="00A73261" w:rsidRDefault="0085714C" w:rsidP="0085714C"/>
        </w:tc>
      </w:tr>
      <w:tr w:rsidR="0085714C" w:rsidTr="0085714C">
        <w:trPr>
          <w:trHeight w:val="250"/>
          <w:jc w:val="center"/>
        </w:trPr>
        <w:tc>
          <w:tcPr>
            <w:tcW w:w="6229" w:type="dxa"/>
            <w:tcBorders>
              <w:bottom w:val="single" w:sz="8" w:space="0" w:color="auto"/>
            </w:tcBorders>
            <w:shd w:val="clear" w:color="auto" w:fill="C0C0C0"/>
            <w:vAlign w:val="center"/>
          </w:tcPr>
          <w:p w:rsidR="0085714C" w:rsidRPr="00BE45BA" w:rsidRDefault="0085714C" w:rsidP="0085714C">
            <w:pPr>
              <w:jc w:val="right"/>
              <w:rPr>
                <w:bCs/>
                <w:i/>
                <w:iCs/>
              </w:rPr>
            </w:pPr>
          </w:p>
        </w:tc>
        <w:tc>
          <w:tcPr>
            <w:tcW w:w="2880" w:type="dxa"/>
            <w:tcBorders>
              <w:bottom w:val="single" w:sz="8" w:space="0" w:color="auto"/>
            </w:tcBorders>
            <w:shd w:val="clear" w:color="auto" w:fill="C0C0C0"/>
            <w:vAlign w:val="center"/>
          </w:tcPr>
          <w:p w:rsidR="0085714C" w:rsidRPr="00A73261" w:rsidRDefault="0085714C" w:rsidP="0085714C"/>
        </w:tc>
      </w:tr>
      <w:tr w:rsidR="0085714C" w:rsidTr="0085714C">
        <w:trPr>
          <w:jc w:val="center"/>
        </w:trPr>
        <w:tc>
          <w:tcPr>
            <w:tcW w:w="6229" w:type="dxa"/>
            <w:tcBorders>
              <w:bottom w:val="single" w:sz="8" w:space="0" w:color="auto"/>
            </w:tcBorders>
            <w:shd w:val="clear" w:color="auto" w:fill="auto"/>
            <w:vAlign w:val="center"/>
          </w:tcPr>
          <w:p w:rsidR="0085714C" w:rsidRPr="00BE45BA" w:rsidRDefault="0085714C" w:rsidP="0085714C">
            <w:pPr>
              <w:jc w:val="right"/>
              <w:rPr>
                <w:b/>
              </w:rPr>
            </w:pPr>
            <w:r w:rsidRPr="00BE45BA">
              <w:rPr>
                <w:b/>
                <w:bCs/>
                <w:i/>
                <w:iCs/>
              </w:rPr>
              <w:t xml:space="preserve">Total Referred, Not Referred, and Unknown </w:t>
            </w:r>
            <w:r w:rsidRPr="00BE45BA">
              <w:rPr>
                <w:b/>
              </w:rPr>
              <w:t xml:space="preserve"> </w:t>
            </w:r>
          </w:p>
        </w:tc>
        <w:tc>
          <w:tcPr>
            <w:tcW w:w="2880" w:type="dxa"/>
            <w:tcBorders>
              <w:bottom w:val="single" w:sz="8" w:space="0" w:color="auto"/>
            </w:tcBorders>
            <w:shd w:val="clear" w:color="auto" w:fill="FFFF99"/>
            <w:vAlign w:val="center"/>
          </w:tcPr>
          <w:p w:rsidR="0085714C" w:rsidRPr="00A73261" w:rsidRDefault="0085714C" w:rsidP="0085714C">
            <w:r w:rsidRPr="00BE45BA">
              <w:rPr>
                <w:bCs/>
                <w:i/>
              </w:rPr>
              <w:t>(automatically calculated)</w:t>
            </w:r>
            <w:r w:rsidRPr="00BE45BA">
              <w:rPr>
                <w:bCs/>
              </w:rPr>
              <w:t>*</w:t>
            </w:r>
          </w:p>
        </w:tc>
      </w:tr>
      <w:tr w:rsidR="0085714C" w:rsidTr="0085714C">
        <w:trPr>
          <w:trHeight w:val="415"/>
          <w:jc w:val="center"/>
        </w:trPr>
        <w:tc>
          <w:tcPr>
            <w:tcW w:w="9109" w:type="dxa"/>
            <w:gridSpan w:val="2"/>
            <w:shd w:val="clear" w:color="auto" w:fill="C0C0C0"/>
            <w:vAlign w:val="center"/>
          </w:tcPr>
          <w:p w:rsidR="0085714C" w:rsidRPr="00766931" w:rsidRDefault="0085714C" w:rsidP="0085714C">
            <w:pPr>
              <w:jc w:val="center"/>
              <w:rPr>
                <w:color w:val="0065B0"/>
              </w:rPr>
            </w:pPr>
            <w:r w:rsidRPr="00766931">
              <w:rPr>
                <w:b/>
                <w:bCs/>
                <w:color w:val="0065B0"/>
              </w:rPr>
              <w:t>Enrolled in Part C Early Intervention (EI)</w:t>
            </w:r>
          </w:p>
        </w:tc>
      </w:tr>
      <w:tr w:rsidR="0085714C" w:rsidTr="0085714C">
        <w:trPr>
          <w:jc w:val="center"/>
        </w:trPr>
        <w:tc>
          <w:tcPr>
            <w:tcW w:w="6229" w:type="dxa"/>
            <w:shd w:val="clear" w:color="auto" w:fill="auto"/>
            <w:vAlign w:val="center"/>
          </w:tcPr>
          <w:p w:rsidR="0085714C" w:rsidRPr="00BE45BA" w:rsidRDefault="0085714C" w:rsidP="0085714C">
            <w:pPr>
              <w:jc w:val="right"/>
              <w:rPr>
                <w:i/>
              </w:rPr>
            </w:pPr>
            <w:r w:rsidRPr="00BE45BA">
              <w:rPr>
                <w:b/>
                <w:bCs/>
                <w:i/>
              </w:rPr>
              <w:t>Total Enrolled in Part C EI</w:t>
            </w:r>
          </w:p>
        </w:tc>
        <w:tc>
          <w:tcPr>
            <w:tcW w:w="2880" w:type="dxa"/>
            <w:tcBorders>
              <w:bottom w:val="single" w:sz="8" w:space="0" w:color="auto"/>
            </w:tcBorders>
            <w:shd w:val="clear" w:color="auto" w:fill="FFFF99"/>
            <w:vAlign w:val="center"/>
          </w:tcPr>
          <w:p w:rsidR="0085714C" w:rsidRPr="00A73261" w:rsidRDefault="0085714C" w:rsidP="0085714C">
            <w:r w:rsidRPr="00BE45BA">
              <w:rPr>
                <w:bCs/>
                <w:i/>
              </w:rPr>
              <w:t>(automatically calculated)</w:t>
            </w:r>
            <w:r w:rsidRPr="00BE45BA">
              <w:rPr>
                <w:bCs/>
              </w:rPr>
              <w:t>*</w:t>
            </w:r>
          </w:p>
        </w:tc>
      </w:tr>
      <w:tr w:rsidR="0085714C" w:rsidTr="0085714C">
        <w:trPr>
          <w:jc w:val="center"/>
        </w:trPr>
        <w:tc>
          <w:tcPr>
            <w:tcW w:w="6229" w:type="dxa"/>
            <w:shd w:val="clear" w:color="auto" w:fill="auto"/>
            <w:vAlign w:val="center"/>
          </w:tcPr>
          <w:p w:rsidR="0085714C" w:rsidRPr="00A73261" w:rsidRDefault="0085714C" w:rsidP="0085714C">
            <w:pPr>
              <w:jc w:val="right"/>
            </w:pPr>
            <w:r w:rsidRPr="00BE45BA">
              <w:rPr>
                <w:iCs/>
              </w:rPr>
              <w:t>Enrolled Before 6 Months of Age</w:t>
            </w:r>
          </w:p>
        </w:tc>
        <w:tc>
          <w:tcPr>
            <w:tcW w:w="2880" w:type="dxa"/>
            <w:shd w:val="clear" w:color="auto" w:fill="auto"/>
            <w:vAlign w:val="center"/>
          </w:tcPr>
          <w:p w:rsidR="0085714C" w:rsidRPr="00A73261" w:rsidRDefault="0085714C" w:rsidP="0085714C"/>
        </w:tc>
      </w:tr>
      <w:tr w:rsidR="0085714C" w:rsidTr="0085714C">
        <w:trPr>
          <w:jc w:val="center"/>
        </w:trPr>
        <w:tc>
          <w:tcPr>
            <w:tcW w:w="6229" w:type="dxa"/>
            <w:shd w:val="clear" w:color="auto" w:fill="auto"/>
            <w:vAlign w:val="center"/>
          </w:tcPr>
          <w:p w:rsidR="0085714C" w:rsidRPr="00A73261" w:rsidRDefault="0085714C" w:rsidP="0085714C">
            <w:pPr>
              <w:jc w:val="right"/>
            </w:pPr>
            <w:r w:rsidRPr="00BE45BA">
              <w:rPr>
                <w:iCs/>
              </w:rPr>
              <w:t>Enrolled After 6 Months but Before 12 Months of Age</w:t>
            </w:r>
          </w:p>
        </w:tc>
        <w:tc>
          <w:tcPr>
            <w:tcW w:w="2880" w:type="dxa"/>
            <w:shd w:val="clear" w:color="auto" w:fill="auto"/>
            <w:vAlign w:val="center"/>
          </w:tcPr>
          <w:p w:rsidR="0085714C" w:rsidRPr="00A73261" w:rsidRDefault="0085714C" w:rsidP="0085714C"/>
        </w:tc>
      </w:tr>
      <w:tr w:rsidR="0085714C" w:rsidTr="0085714C">
        <w:trPr>
          <w:jc w:val="center"/>
        </w:trPr>
        <w:tc>
          <w:tcPr>
            <w:tcW w:w="6229" w:type="dxa"/>
            <w:shd w:val="clear" w:color="auto" w:fill="auto"/>
            <w:vAlign w:val="center"/>
          </w:tcPr>
          <w:p w:rsidR="0085714C" w:rsidRPr="00A73261" w:rsidRDefault="0085714C" w:rsidP="0085714C">
            <w:pPr>
              <w:jc w:val="right"/>
            </w:pPr>
            <w:r w:rsidRPr="00BE45BA">
              <w:rPr>
                <w:iCs/>
              </w:rPr>
              <w:t>Enrolled After 12 Months of Age</w:t>
            </w:r>
          </w:p>
        </w:tc>
        <w:tc>
          <w:tcPr>
            <w:tcW w:w="2880" w:type="dxa"/>
            <w:shd w:val="clear" w:color="auto" w:fill="auto"/>
            <w:vAlign w:val="center"/>
          </w:tcPr>
          <w:p w:rsidR="0085714C" w:rsidRPr="00A73261" w:rsidRDefault="0085714C" w:rsidP="0085714C"/>
        </w:tc>
      </w:tr>
      <w:tr w:rsidR="0085714C" w:rsidTr="0085714C">
        <w:trPr>
          <w:jc w:val="center"/>
        </w:trPr>
        <w:tc>
          <w:tcPr>
            <w:tcW w:w="6229" w:type="dxa"/>
            <w:tcBorders>
              <w:bottom w:val="single" w:sz="8" w:space="0" w:color="auto"/>
            </w:tcBorders>
            <w:shd w:val="clear" w:color="auto" w:fill="auto"/>
            <w:vAlign w:val="center"/>
          </w:tcPr>
          <w:p w:rsidR="0085714C" w:rsidRPr="00A73261" w:rsidRDefault="0085714C" w:rsidP="0085714C">
            <w:pPr>
              <w:jc w:val="right"/>
            </w:pPr>
            <w:r w:rsidRPr="00BE45BA">
              <w:rPr>
                <w:iCs/>
              </w:rPr>
              <w:t>Enrolled: Age Unknown</w:t>
            </w:r>
          </w:p>
        </w:tc>
        <w:tc>
          <w:tcPr>
            <w:tcW w:w="2880" w:type="dxa"/>
            <w:tcBorders>
              <w:bottom w:val="single" w:sz="8" w:space="0" w:color="auto"/>
            </w:tcBorders>
            <w:shd w:val="clear" w:color="auto" w:fill="auto"/>
            <w:vAlign w:val="center"/>
          </w:tcPr>
          <w:p w:rsidR="0085714C" w:rsidRPr="00A73261" w:rsidRDefault="0085714C" w:rsidP="0085714C"/>
        </w:tc>
      </w:tr>
      <w:tr w:rsidR="0085714C" w:rsidRPr="00BE45BA" w:rsidTr="0085714C">
        <w:trPr>
          <w:jc w:val="center"/>
        </w:trPr>
        <w:tc>
          <w:tcPr>
            <w:tcW w:w="9109" w:type="dxa"/>
            <w:gridSpan w:val="2"/>
            <w:tcBorders>
              <w:bottom w:val="single" w:sz="8" w:space="0" w:color="auto"/>
            </w:tcBorders>
            <w:shd w:val="clear" w:color="auto" w:fill="C0C0C0"/>
            <w:vAlign w:val="center"/>
          </w:tcPr>
          <w:p w:rsidR="0085714C" w:rsidRPr="00766931" w:rsidRDefault="0085714C" w:rsidP="0085714C">
            <w:pPr>
              <w:jc w:val="center"/>
              <w:rPr>
                <w:b/>
                <w:color w:val="0065B0"/>
              </w:rPr>
            </w:pPr>
            <w:r w:rsidRPr="00766931">
              <w:rPr>
                <w:b/>
                <w:color w:val="0065B0"/>
              </w:rPr>
              <w:t>Monitoring Services</w:t>
            </w:r>
          </w:p>
        </w:tc>
      </w:tr>
      <w:tr w:rsidR="0085714C" w:rsidTr="0085714C">
        <w:trPr>
          <w:jc w:val="center"/>
        </w:trPr>
        <w:tc>
          <w:tcPr>
            <w:tcW w:w="6229" w:type="dxa"/>
            <w:tcBorders>
              <w:bottom w:val="single" w:sz="8" w:space="0" w:color="auto"/>
            </w:tcBorders>
            <w:shd w:val="clear" w:color="auto" w:fill="auto"/>
            <w:vAlign w:val="center"/>
          </w:tcPr>
          <w:p w:rsidR="0085714C" w:rsidRPr="00BE45BA" w:rsidRDefault="0085714C" w:rsidP="0085714C">
            <w:pPr>
              <w:jc w:val="right"/>
              <w:rPr>
                <w:iCs/>
              </w:rPr>
            </w:pPr>
            <w:r w:rsidRPr="008B5ED5">
              <w:rPr>
                <w:iCs/>
              </w:rPr>
              <w:t>Receiving Only Monitoring Services</w:t>
            </w:r>
          </w:p>
        </w:tc>
        <w:tc>
          <w:tcPr>
            <w:tcW w:w="2880" w:type="dxa"/>
            <w:tcBorders>
              <w:bottom w:val="single" w:sz="8" w:space="0" w:color="auto"/>
            </w:tcBorders>
            <w:shd w:val="clear" w:color="auto" w:fill="auto"/>
            <w:vAlign w:val="center"/>
          </w:tcPr>
          <w:p w:rsidR="0085714C" w:rsidRPr="00A73261" w:rsidRDefault="0085714C" w:rsidP="0085714C"/>
        </w:tc>
      </w:tr>
      <w:tr w:rsidR="0085714C" w:rsidTr="0085714C">
        <w:trPr>
          <w:trHeight w:val="523"/>
          <w:jc w:val="center"/>
        </w:trPr>
        <w:tc>
          <w:tcPr>
            <w:tcW w:w="9109" w:type="dxa"/>
            <w:gridSpan w:val="2"/>
            <w:shd w:val="clear" w:color="auto" w:fill="C0C0C0"/>
            <w:vAlign w:val="center"/>
          </w:tcPr>
          <w:p w:rsidR="0085714C" w:rsidRPr="00766931" w:rsidRDefault="0085714C" w:rsidP="0085714C">
            <w:pPr>
              <w:jc w:val="center"/>
              <w:rPr>
                <w:color w:val="0065B0"/>
              </w:rPr>
            </w:pPr>
            <w:r w:rsidRPr="00766931">
              <w:rPr>
                <w:b/>
                <w:bCs/>
                <w:color w:val="0065B0"/>
              </w:rPr>
              <w:t xml:space="preserve">Receiving </w:t>
            </w:r>
            <w:r w:rsidRPr="00766931">
              <w:rPr>
                <w:b/>
                <w:bCs/>
                <w:color w:val="0065B0"/>
                <w:u w:val="single"/>
              </w:rPr>
              <w:t>ONLY</w:t>
            </w:r>
            <w:r w:rsidRPr="00766931">
              <w:rPr>
                <w:b/>
                <w:bCs/>
                <w:color w:val="0065B0"/>
              </w:rPr>
              <w:t xml:space="preserve"> Intervention Services from Non-Part C EI</w:t>
            </w:r>
          </w:p>
        </w:tc>
      </w:tr>
      <w:tr w:rsidR="0085714C" w:rsidTr="0085714C">
        <w:trPr>
          <w:jc w:val="center"/>
        </w:trPr>
        <w:tc>
          <w:tcPr>
            <w:tcW w:w="6229" w:type="dxa"/>
            <w:shd w:val="clear" w:color="auto" w:fill="auto"/>
            <w:vAlign w:val="center"/>
          </w:tcPr>
          <w:p w:rsidR="0085714C" w:rsidRPr="00BE45BA" w:rsidRDefault="0085714C" w:rsidP="0085714C">
            <w:pPr>
              <w:jc w:val="right"/>
              <w:rPr>
                <w:i/>
              </w:rPr>
            </w:pPr>
            <w:r>
              <w:rPr>
                <w:b/>
                <w:bCs/>
                <w:i/>
              </w:rPr>
              <w:lastRenderedPageBreak/>
              <w:t>Total</w:t>
            </w:r>
            <w:r w:rsidRPr="00BE45BA">
              <w:rPr>
                <w:b/>
                <w:bCs/>
                <w:i/>
              </w:rPr>
              <w:t xml:space="preserve"> from Non-Part C EI </w:t>
            </w:r>
            <w:r>
              <w:rPr>
                <w:b/>
                <w:bCs/>
                <w:i/>
              </w:rPr>
              <w:t>S</w:t>
            </w:r>
            <w:r w:rsidRPr="00BE45BA">
              <w:rPr>
                <w:b/>
                <w:bCs/>
                <w:i/>
              </w:rPr>
              <w:t>ervices</w:t>
            </w:r>
            <w:r>
              <w:rPr>
                <w:b/>
                <w:bCs/>
                <w:i/>
              </w:rPr>
              <w:t xml:space="preserve"> </w:t>
            </w:r>
            <w:r w:rsidRPr="004F651B">
              <w:rPr>
                <w:b/>
                <w:bCs/>
                <w:i/>
              </w:rPr>
              <w:t>Only</w:t>
            </w:r>
            <w:r w:rsidRPr="00BE45BA">
              <w:rPr>
                <w:b/>
                <w:bCs/>
                <w:i/>
              </w:rPr>
              <w:t xml:space="preserve">  </w:t>
            </w:r>
          </w:p>
        </w:tc>
        <w:tc>
          <w:tcPr>
            <w:tcW w:w="2880" w:type="dxa"/>
            <w:tcBorders>
              <w:bottom w:val="single" w:sz="8" w:space="0" w:color="auto"/>
            </w:tcBorders>
            <w:shd w:val="clear" w:color="auto" w:fill="FFFF99"/>
            <w:vAlign w:val="center"/>
          </w:tcPr>
          <w:p w:rsidR="0085714C" w:rsidRPr="00A73261" w:rsidRDefault="0085714C" w:rsidP="0085714C">
            <w:r w:rsidRPr="00BE45BA">
              <w:rPr>
                <w:bCs/>
              </w:rPr>
              <w:t>(</w:t>
            </w:r>
            <w:r w:rsidRPr="00BE45BA">
              <w:rPr>
                <w:bCs/>
                <w:i/>
              </w:rPr>
              <w:t>automatically calculated</w:t>
            </w:r>
            <w:r w:rsidRPr="00BE45BA">
              <w:rPr>
                <w:bCs/>
              </w:rPr>
              <w:t>)*</w:t>
            </w:r>
          </w:p>
        </w:tc>
      </w:tr>
      <w:tr w:rsidR="0085714C" w:rsidTr="0085714C">
        <w:trPr>
          <w:jc w:val="center"/>
        </w:trPr>
        <w:tc>
          <w:tcPr>
            <w:tcW w:w="6229" w:type="dxa"/>
            <w:shd w:val="clear" w:color="auto" w:fill="auto"/>
            <w:vAlign w:val="center"/>
          </w:tcPr>
          <w:p w:rsidR="0085714C" w:rsidRPr="00A73261" w:rsidRDefault="0085714C" w:rsidP="0085714C">
            <w:pPr>
              <w:jc w:val="right"/>
            </w:pPr>
            <w:r w:rsidRPr="00BE45BA">
              <w:rPr>
                <w:iCs/>
              </w:rPr>
              <w:t>Services Before 6 Months of Age</w:t>
            </w:r>
          </w:p>
        </w:tc>
        <w:tc>
          <w:tcPr>
            <w:tcW w:w="2880" w:type="dxa"/>
            <w:shd w:val="clear" w:color="auto" w:fill="auto"/>
            <w:vAlign w:val="center"/>
          </w:tcPr>
          <w:p w:rsidR="0085714C" w:rsidRPr="00A73261" w:rsidRDefault="0085714C" w:rsidP="0085714C"/>
        </w:tc>
      </w:tr>
      <w:tr w:rsidR="0085714C" w:rsidTr="0085714C">
        <w:trPr>
          <w:jc w:val="center"/>
        </w:trPr>
        <w:tc>
          <w:tcPr>
            <w:tcW w:w="6229" w:type="dxa"/>
            <w:shd w:val="clear" w:color="auto" w:fill="auto"/>
            <w:vAlign w:val="center"/>
          </w:tcPr>
          <w:p w:rsidR="0085714C" w:rsidRPr="00A73261" w:rsidRDefault="0085714C" w:rsidP="0085714C">
            <w:pPr>
              <w:jc w:val="right"/>
            </w:pPr>
            <w:r w:rsidRPr="00BE45BA">
              <w:rPr>
                <w:iCs/>
              </w:rPr>
              <w:t>Services After 6 Months but Before 12 Months of Age</w:t>
            </w:r>
          </w:p>
        </w:tc>
        <w:tc>
          <w:tcPr>
            <w:tcW w:w="2880" w:type="dxa"/>
            <w:shd w:val="clear" w:color="auto" w:fill="auto"/>
            <w:vAlign w:val="center"/>
          </w:tcPr>
          <w:p w:rsidR="0085714C" w:rsidRPr="00A73261" w:rsidRDefault="0085714C" w:rsidP="0085714C"/>
        </w:tc>
      </w:tr>
      <w:tr w:rsidR="0085714C" w:rsidTr="0085714C">
        <w:trPr>
          <w:jc w:val="center"/>
        </w:trPr>
        <w:tc>
          <w:tcPr>
            <w:tcW w:w="6229" w:type="dxa"/>
            <w:shd w:val="clear" w:color="auto" w:fill="auto"/>
            <w:vAlign w:val="center"/>
          </w:tcPr>
          <w:p w:rsidR="0085714C" w:rsidRPr="00A73261" w:rsidRDefault="0085714C" w:rsidP="0085714C">
            <w:pPr>
              <w:jc w:val="right"/>
            </w:pPr>
            <w:r w:rsidRPr="00BE45BA">
              <w:rPr>
                <w:iCs/>
              </w:rPr>
              <w:t>Services After 12 Months of Age</w:t>
            </w:r>
          </w:p>
        </w:tc>
        <w:tc>
          <w:tcPr>
            <w:tcW w:w="2880" w:type="dxa"/>
            <w:shd w:val="clear" w:color="auto" w:fill="auto"/>
            <w:vAlign w:val="center"/>
          </w:tcPr>
          <w:p w:rsidR="0085714C" w:rsidRPr="00A73261" w:rsidRDefault="0085714C" w:rsidP="0085714C"/>
        </w:tc>
      </w:tr>
      <w:tr w:rsidR="0085714C" w:rsidTr="0085714C">
        <w:trPr>
          <w:jc w:val="center"/>
        </w:trPr>
        <w:tc>
          <w:tcPr>
            <w:tcW w:w="6229" w:type="dxa"/>
            <w:tcBorders>
              <w:bottom w:val="single" w:sz="8" w:space="0" w:color="auto"/>
            </w:tcBorders>
            <w:shd w:val="clear" w:color="auto" w:fill="auto"/>
            <w:vAlign w:val="center"/>
          </w:tcPr>
          <w:p w:rsidR="0085714C" w:rsidRPr="00A73261" w:rsidRDefault="0085714C" w:rsidP="0085714C">
            <w:pPr>
              <w:jc w:val="right"/>
            </w:pPr>
            <w:r w:rsidRPr="00BE45BA">
              <w:rPr>
                <w:iCs/>
              </w:rPr>
              <w:t>Services: Age unknown</w:t>
            </w:r>
          </w:p>
        </w:tc>
        <w:tc>
          <w:tcPr>
            <w:tcW w:w="2880" w:type="dxa"/>
            <w:tcBorders>
              <w:bottom w:val="single" w:sz="8" w:space="0" w:color="auto"/>
            </w:tcBorders>
            <w:shd w:val="clear" w:color="auto" w:fill="auto"/>
            <w:vAlign w:val="center"/>
          </w:tcPr>
          <w:p w:rsidR="0085714C" w:rsidRPr="00A73261" w:rsidRDefault="0085714C" w:rsidP="0085714C"/>
        </w:tc>
      </w:tr>
      <w:tr w:rsidR="0085714C" w:rsidTr="0085714C">
        <w:trPr>
          <w:trHeight w:val="478"/>
          <w:jc w:val="center"/>
        </w:trPr>
        <w:tc>
          <w:tcPr>
            <w:tcW w:w="9109" w:type="dxa"/>
            <w:gridSpan w:val="2"/>
            <w:tcBorders>
              <w:bottom w:val="single" w:sz="8" w:space="0" w:color="auto"/>
            </w:tcBorders>
            <w:shd w:val="clear" w:color="auto" w:fill="C0C0C0"/>
            <w:vAlign w:val="center"/>
          </w:tcPr>
          <w:p w:rsidR="0085714C" w:rsidRPr="00766931" w:rsidRDefault="0085714C" w:rsidP="0085714C">
            <w:pPr>
              <w:jc w:val="center"/>
              <w:rPr>
                <w:color w:val="0065B0"/>
              </w:rPr>
            </w:pPr>
            <w:r w:rsidRPr="00766931">
              <w:rPr>
                <w:b/>
                <w:bCs/>
                <w:color w:val="0065B0"/>
              </w:rPr>
              <w:t>No Intervention Services</w:t>
            </w:r>
          </w:p>
        </w:tc>
      </w:tr>
      <w:tr w:rsidR="0085714C" w:rsidTr="0085714C">
        <w:trPr>
          <w:trHeight w:val="250"/>
          <w:jc w:val="center"/>
        </w:trPr>
        <w:tc>
          <w:tcPr>
            <w:tcW w:w="6229" w:type="dxa"/>
            <w:shd w:val="clear" w:color="auto" w:fill="auto"/>
            <w:vAlign w:val="center"/>
          </w:tcPr>
          <w:p w:rsidR="0085714C" w:rsidRPr="00BE45BA" w:rsidRDefault="0085714C" w:rsidP="0085714C">
            <w:pPr>
              <w:jc w:val="right"/>
              <w:rPr>
                <w:b/>
                <w:bCs/>
                <w:i/>
              </w:rPr>
            </w:pPr>
            <w:r w:rsidRPr="00BE45BA">
              <w:rPr>
                <w:b/>
                <w:bCs/>
                <w:i/>
              </w:rPr>
              <w:t>Total No Services</w:t>
            </w:r>
          </w:p>
        </w:tc>
        <w:tc>
          <w:tcPr>
            <w:tcW w:w="2880" w:type="dxa"/>
            <w:shd w:val="clear" w:color="auto" w:fill="FFFF99"/>
            <w:vAlign w:val="center"/>
          </w:tcPr>
          <w:p w:rsidR="0085714C" w:rsidRPr="00BE45BA" w:rsidRDefault="0085714C" w:rsidP="0085714C">
            <w:pPr>
              <w:jc w:val="center"/>
              <w:rPr>
                <w:b/>
                <w:bCs/>
                <w:color w:val="000080"/>
              </w:rPr>
            </w:pPr>
            <w:r w:rsidRPr="00BE45BA">
              <w:rPr>
                <w:bCs/>
              </w:rPr>
              <w:t>(</w:t>
            </w:r>
            <w:r w:rsidRPr="00BE45BA">
              <w:rPr>
                <w:bCs/>
                <w:i/>
              </w:rPr>
              <w:t>automatically calculated</w:t>
            </w:r>
            <w:r w:rsidRPr="00BE45BA">
              <w:rPr>
                <w:bCs/>
              </w:rPr>
              <w:t>)*</w:t>
            </w:r>
          </w:p>
        </w:tc>
      </w:tr>
      <w:tr w:rsidR="0085714C" w:rsidTr="0085714C">
        <w:trPr>
          <w:jc w:val="center"/>
        </w:trPr>
        <w:tc>
          <w:tcPr>
            <w:tcW w:w="6229" w:type="dxa"/>
            <w:shd w:val="clear" w:color="auto" w:fill="auto"/>
            <w:vAlign w:val="center"/>
          </w:tcPr>
          <w:p w:rsidR="0085714C" w:rsidRPr="008B5ED5" w:rsidRDefault="0085714C" w:rsidP="0085714C">
            <w:pPr>
              <w:jc w:val="right"/>
            </w:pPr>
            <w:r w:rsidRPr="008B5ED5">
              <w:t>Not Eligible for Part C Services</w:t>
            </w:r>
          </w:p>
        </w:tc>
        <w:tc>
          <w:tcPr>
            <w:tcW w:w="2880" w:type="dxa"/>
            <w:shd w:val="clear" w:color="auto" w:fill="auto"/>
            <w:vAlign w:val="center"/>
          </w:tcPr>
          <w:p w:rsidR="0085714C" w:rsidRPr="00A73261" w:rsidRDefault="0085714C" w:rsidP="0085714C"/>
        </w:tc>
      </w:tr>
      <w:tr w:rsidR="0085714C" w:rsidTr="0085714C">
        <w:trPr>
          <w:jc w:val="center"/>
        </w:trPr>
        <w:tc>
          <w:tcPr>
            <w:tcW w:w="6229" w:type="dxa"/>
            <w:shd w:val="clear" w:color="auto" w:fill="auto"/>
            <w:vAlign w:val="center"/>
          </w:tcPr>
          <w:p w:rsidR="0085714C" w:rsidRPr="008B5ED5" w:rsidRDefault="0085714C" w:rsidP="0085714C">
            <w:pPr>
              <w:jc w:val="right"/>
            </w:pPr>
            <w:r w:rsidRPr="008B5ED5">
              <w:rPr>
                <w:iCs/>
              </w:rPr>
              <w:t xml:space="preserve">Infant Died </w:t>
            </w:r>
          </w:p>
        </w:tc>
        <w:tc>
          <w:tcPr>
            <w:tcW w:w="2880" w:type="dxa"/>
            <w:shd w:val="clear" w:color="auto" w:fill="auto"/>
            <w:vAlign w:val="center"/>
          </w:tcPr>
          <w:p w:rsidR="0085714C" w:rsidRPr="00A73261" w:rsidRDefault="0085714C" w:rsidP="0085714C"/>
        </w:tc>
      </w:tr>
      <w:tr w:rsidR="0085714C" w:rsidTr="0085714C">
        <w:trPr>
          <w:jc w:val="center"/>
        </w:trPr>
        <w:tc>
          <w:tcPr>
            <w:tcW w:w="6229" w:type="dxa"/>
            <w:shd w:val="clear" w:color="auto" w:fill="auto"/>
            <w:vAlign w:val="center"/>
          </w:tcPr>
          <w:p w:rsidR="0085714C" w:rsidRPr="008B5ED5" w:rsidRDefault="0085714C" w:rsidP="0085714C">
            <w:pPr>
              <w:jc w:val="right"/>
              <w:rPr>
                <w:iCs/>
              </w:rPr>
            </w:pPr>
            <w:r w:rsidRPr="008B5ED5">
              <w:rPr>
                <w:iCs/>
              </w:rPr>
              <w:t>Parents / Family Declined Services</w:t>
            </w:r>
          </w:p>
        </w:tc>
        <w:tc>
          <w:tcPr>
            <w:tcW w:w="2880" w:type="dxa"/>
            <w:shd w:val="clear" w:color="auto" w:fill="auto"/>
            <w:vAlign w:val="center"/>
          </w:tcPr>
          <w:p w:rsidR="0085714C" w:rsidRPr="00A73261" w:rsidRDefault="0085714C" w:rsidP="0085714C"/>
        </w:tc>
      </w:tr>
      <w:tr w:rsidR="0085714C" w:rsidTr="0085714C">
        <w:trPr>
          <w:jc w:val="center"/>
        </w:trPr>
        <w:tc>
          <w:tcPr>
            <w:tcW w:w="6229" w:type="dxa"/>
            <w:shd w:val="clear" w:color="auto" w:fill="auto"/>
            <w:vAlign w:val="center"/>
          </w:tcPr>
          <w:p w:rsidR="0085714C" w:rsidRPr="008B5ED5" w:rsidRDefault="0085714C" w:rsidP="0085714C">
            <w:pPr>
              <w:jc w:val="right"/>
              <w:rPr>
                <w:iCs/>
              </w:rPr>
            </w:pPr>
            <w:r w:rsidRPr="008B5ED5">
              <w:rPr>
                <w:iCs/>
              </w:rPr>
              <w:t>Non-resident or Moved Out of Jurisdiction</w:t>
            </w:r>
          </w:p>
        </w:tc>
        <w:tc>
          <w:tcPr>
            <w:tcW w:w="2880" w:type="dxa"/>
            <w:shd w:val="clear" w:color="auto" w:fill="auto"/>
            <w:vAlign w:val="center"/>
          </w:tcPr>
          <w:p w:rsidR="0085714C" w:rsidRPr="00A73261" w:rsidRDefault="0085714C" w:rsidP="0085714C"/>
        </w:tc>
      </w:tr>
      <w:tr w:rsidR="0085714C" w:rsidTr="0085714C">
        <w:trPr>
          <w:jc w:val="center"/>
        </w:trPr>
        <w:tc>
          <w:tcPr>
            <w:tcW w:w="6229" w:type="dxa"/>
            <w:shd w:val="clear" w:color="auto" w:fill="auto"/>
            <w:vAlign w:val="center"/>
          </w:tcPr>
          <w:p w:rsidR="0085714C" w:rsidRPr="008B5ED5" w:rsidRDefault="0085714C" w:rsidP="0085714C">
            <w:pPr>
              <w:jc w:val="right"/>
              <w:rPr>
                <w:iCs/>
              </w:rPr>
            </w:pPr>
            <w:r w:rsidRPr="008B5ED5">
              <w:rPr>
                <w:iCs/>
              </w:rPr>
              <w:t>Parent / Family Contacted but Unresponsive</w:t>
            </w:r>
          </w:p>
        </w:tc>
        <w:tc>
          <w:tcPr>
            <w:tcW w:w="2880" w:type="dxa"/>
            <w:shd w:val="clear" w:color="auto" w:fill="auto"/>
            <w:vAlign w:val="center"/>
          </w:tcPr>
          <w:p w:rsidR="0085714C" w:rsidRPr="00A73261" w:rsidRDefault="0085714C" w:rsidP="0085714C"/>
        </w:tc>
      </w:tr>
      <w:tr w:rsidR="0085714C" w:rsidTr="0085714C">
        <w:trPr>
          <w:jc w:val="center"/>
        </w:trPr>
        <w:tc>
          <w:tcPr>
            <w:tcW w:w="6229" w:type="dxa"/>
            <w:tcBorders>
              <w:bottom w:val="single" w:sz="8" w:space="0" w:color="auto"/>
            </w:tcBorders>
            <w:shd w:val="clear" w:color="auto" w:fill="auto"/>
            <w:vAlign w:val="center"/>
          </w:tcPr>
          <w:p w:rsidR="0085714C" w:rsidRPr="008B5ED5" w:rsidRDefault="0085714C" w:rsidP="0085714C">
            <w:pPr>
              <w:jc w:val="right"/>
            </w:pPr>
            <w:r w:rsidRPr="008B5ED5">
              <w:rPr>
                <w:iCs/>
              </w:rPr>
              <w:t>Unable to Contact</w:t>
            </w:r>
          </w:p>
        </w:tc>
        <w:tc>
          <w:tcPr>
            <w:tcW w:w="2880" w:type="dxa"/>
            <w:tcBorders>
              <w:bottom w:val="single" w:sz="8" w:space="0" w:color="auto"/>
            </w:tcBorders>
            <w:shd w:val="clear" w:color="auto" w:fill="auto"/>
            <w:vAlign w:val="center"/>
          </w:tcPr>
          <w:p w:rsidR="0085714C" w:rsidRPr="00A73261" w:rsidRDefault="0085714C" w:rsidP="0085714C"/>
        </w:tc>
      </w:tr>
      <w:tr w:rsidR="0085714C" w:rsidTr="0085714C">
        <w:trPr>
          <w:jc w:val="center"/>
        </w:trPr>
        <w:tc>
          <w:tcPr>
            <w:tcW w:w="6229" w:type="dxa"/>
            <w:tcBorders>
              <w:bottom w:val="single" w:sz="8" w:space="0" w:color="auto"/>
            </w:tcBorders>
            <w:shd w:val="clear" w:color="auto" w:fill="auto"/>
            <w:vAlign w:val="center"/>
          </w:tcPr>
          <w:p w:rsidR="0085714C" w:rsidRPr="0001218B" w:rsidRDefault="0085714C" w:rsidP="0085714C">
            <w:pPr>
              <w:jc w:val="right"/>
              <w:rPr>
                <w:iCs/>
                <w:highlight w:val="cyan"/>
              </w:rPr>
            </w:pPr>
            <w:r w:rsidRPr="008B5ED5">
              <w:rPr>
                <w:iCs/>
              </w:rPr>
              <w:t>Unknown</w:t>
            </w:r>
          </w:p>
        </w:tc>
        <w:tc>
          <w:tcPr>
            <w:tcW w:w="2880" w:type="dxa"/>
            <w:tcBorders>
              <w:bottom w:val="single" w:sz="8" w:space="0" w:color="auto"/>
            </w:tcBorders>
            <w:shd w:val="clear" w:color="auto" w:fill="auto"/>
            <w:vAlign w:val="center"/>
          </w:tcPr>
          <w:p w:rsidR="0085714C" w:rsidRPr="00A73261" w:rsidRDefault="0085714C" w:rsidP="0085714C"/>
        </w:tc>
      </w:tr>
      <w:tr w:rsidR="0085714C" w:rsidTr="0085714C">
        <w:trPr>
          <w:jc w:val="center"/>
        </w:trPr>
        <w:tc>
          <w:tcPr>
            <w:tcW w:w="6229" w:type="dxa"/>
            <w:shd w:val="clear" w:color="auto" w:fill="auto"/>
            <w:vAlign w:val="center"/>
          </w:tcPr>
          <w:p w:rsidR="0085714C" w:rsidRPr="00BE45BA" w:rsidRDefault="0085714C" w:rsidP="0085714C">
            <w:pPr>
              <w:jc w:val="right"/>
              <w:rPr>
                <w:b/>
                <w:i/>
                <w:iCs/>
              </w:rPr>
            </w:pPr>
            <w:r w:rsidRPr="00BE45BA">
              <w:rPr>
                <w:b/>
                <w:i/>
                <w:iCs/>
              </w:rPr>
              <w:t xml:space="preserve">Total Intervention &amp; No Services </w:t>
            </w:r>
          </w:p>
        </w:tc>
        <w:tc>
          <w:tcPr>
            <w:tcW w:w="2880" w:type="dxa"/>
            <w:shd w:val="clear" w:color="auto" w:fill="FFFF99"/>
            <w:vAlign w:val="center"/>
          </w:tcPr>
          <w:p w:rsidR="0085714C" w:rsidRDefault="0085714C" w:rsidP="0085714C">
            <w:r w:rsidRPr="00BE45BA">
              <w:rPr>
                <w:bCs/>
                <w:i/>
              </w:rPr>
              <w:t>(automatically calculated)</w:t>
            </w:r>
            <w:r w:rsidRPr="00BE45BA">
              <w:rPr>
                <w:bCs/>
              </w:rPr>
              <w:t>*</w:t>
            </w:r>
          </w:p>
        </w:tc>
      </w:tr>
    </w:tbl>
    <w:p w:rsidR="0085714C" w:rsidRDefault="0085714C" w:rsidP="0085714C">
      <w:pPr>
        <w:rPr>
          <w:b/>
          <w:bC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223"/>
        <w:gridCol w:w="2864"/>
      </w:tblGrid>
      <w:tr w:rsidR="0085714C" w:rsidTr="0085714C">
        <w:trPr>
          <w:trHeight w:val="640"/>
          <w:jc w:val="center"/>
        </w:trPr>
        <w:tc>
          <w:tcPr>
            <w:tcW w:w="9087" w:type="dxa"/>
            <w:gridSpan w:val="2"/>
            <w:tcBorders>
              <w:bottom w:val="single" w:sz="8" w:space="0" w:color="auto"/>
            </w:tcBorders>
            <w:shd w:val="clear" w:color="auto" w:fill="C0C0C0"/>
            <w:vAlign w:val="center"/>
          </w:tcPr>
          <w:p w:rsidR="0085714C" w:rsidRPr="00766931" w:rsidRDefault="0085714C" w:rsidP="0085714C">
            <w:pPr>
              <w:jc w:val="center"/>
              <w:rPr>
                <w:b/>
                <w:bCs/>
                <w:color w:val="0065B0"/>
              </w:rPr>
            </w:pPr>
            <w:r w:rsidRPr="00766931">
              <w:rPr>
                <w:b/>
                <w:bCs/>
                <w:color w:val="0065B0"/>
              </w:rPr>
              <w:t xml:space="preserve">Cases of Hearing Loss not included in the above “Intervention” Section </w:t>
            </w:r>
          </w:p>
          <w:p w:rsidR="0085714C" w:rsidRPr="00766931" w:rsidRDefault="0085714C" w:rsidP="0085714C">
            <w:pPr>
              <w:jc w:val="center"/>
              <w:rPr>
                <w:bCs/>
              </w:rPr>
            </w:pPr>
            <w:r w:rsidRPr="00766931">
              <w:rPr>
                <w:bCs/>
              </w:rPr>
              <w:t>(</w:t>
            </w:r>
            <w:r w:rsidRPr="00766931">
              <w:rPr>
                <w:bCs/>
                <w:i/>
              </w:rPr>
              <w:t>e.g., Cases of late onset hearing loss</w:t>
            </w:r>
            <w:r w:rsidRPr="00766931">
              <w:rPr>
                <w:bCs/>
              </w:rPr>
              <w:t>)</w:t>
            </w:r>
          </w:p>
        </w:tc>
      </w:tr>
      <w:tr w:rsidR="0085714C" w:rsidTr="0085714C">
        <w:trPr>
          <w:jc w:val="center"/>
        </w:trPr>
        <w:tc>
          <w:tcPr>
            <w:tcW w:w="6223" w:type="dxa"/>
            <w:shd w:val="clear" w:color="auto" w:fill="auto"/>
            <w:vAlign w:val="center"/>
          </w:tcPr>
          <w:p w:rsidR="0085714C" w:rsidRPr="008B5ED5" w:rsidRDefault="0085714C" w:rsidP="0085714C">
            <w:pPr>
              <w:jc w:val="right"/>
              <w:rPr>
                <w:b/>
                <w:bCs/>
                <w:i/>
              </w:rPr>
            </w:pPr>
            <w:r w:rsidRPr="008B5ED5">
              <w:rPr>
                <w:b/>
                <w:bCs/>
                <w:i/>
              </w:rPr>
              <w:t xml:space="preserve">Hearing Loss </w:t>
            </w:r>
            <w:r w:rsidRPr="008B5ED5">
              <w:rPr>
                <w:b/>
                <w:bCs/>
                <w:i/>
                <w:u w:val="single"/>
              </w:rPr>
              <w:t>Not</w:t>
            </w:r>
            <w:r w:rsidRPr="008B5ED5">
              <w:rPr>
                <w:b/>
                <w:bCs/>
                <w:i/>
              </w:rPr>
              <w:t xml:space="preserve"> included in above “Total Hearing Loss”</w:t>
            </w:r>
          </w:p>
        </w:tc>
        <w:tc>
          <w:tcPr>
            <w:tcW w:w="2864" w:type="dxa"/>
            <w:shd w:val="clear" w:color="auto" w:fill="FFFF99"/>
            <w:vAlign w:val="center"/>
          </w:tcPr>
          <w:p w:rsidR="0085714C" w:rsidRPr="00BE45BA" w:rsidRDefault="0085714C" w:rsidP="0085714C">
            <w:pPr>
              <w:rPr>
                <w:i/>
              </w:rPr>
            </w:pPr>
            <w:r w:rsidRPr="00BE45BA">
              <w:rPr>
                <w:i/>
              </w:rPr>
              <w:t xml:space="preserve">(From Diagnostics Section) </w:t>
            </w:r>
          </w:p>
        </w:tc>
      </w:tr>
      <w:tr w:rsidR="0085714C" w:rsidTr="0085714C">
        <w:trPr>
          <w:jc w:val="center"/>
        </w:trPr>
        <w:tc>
          <w:tcPr>
            <w:tcW w:w="6223" w:type="dxa"/>
            <w:shd w:val="clear" w:color="auto" w:fill="auto"/>
            <w:vAlign w:val="center"/>
          </w:tcPr>
          <w:p w:rsidR="0085714C" w:rsidRPr="008B5ED5" w:rsidRDefault="0085714C" w:rsidP="0085714C">
            <w:pPr>
              <w:jc w:val="right"/>
            </w:pPr>
            <w:r w:rsidRPr="008B5ED5">
              <w:rPr>
                <w:bCs/>
              </w:rPr>
              <w:t>Total Enrolled in Part C EI</w:t>
            </w:r>
          </w:p>
        </w:tc>
        <w:tc>
          <w:tcPr>
            <w:tcW w:w="2864" w:type="dxa"/>
            <w:shd w:val="clear" w:color="auto" w:fill="auto"/>
            <w:vAlign w:val="center"/>
          </w:tcPr>
          <w:p w:rsidR="0085714C" w:rsidRDefault="0085714C" w:rsidP="0085714C"/>
        </w:tc>
      </w:tr>
      <w:tr w:rsidR="0085714C" w:rsidTr="0085714C">
        <w:trPr>
          <w:jc w:val="center"/>
        </w:trPr>
        <w:tc>
          <w:tcPr>
            <w:tcW w:w="6223" w:type="dxa"/>
            <w:shd w:val="clear" w:color="auto" w:fill="auto"/>
            <w:vAlign w:val="center"/>
          </w:tcPr>
          <w:p w:rsidR="0085714C" w:rsidRPr="008B5ED5" w:rsidRDefault="0085714C" w:rsidP="0085714C">
            <w:pPr>
              <w:jc w:val="right"/>
            </w:pPr>
            <w:r w:rsidRPr="008B5ED5">
              <w:rPr>
                <w:bCs/>
              </w:rPr>
              <w:t>Total Services from Non-Part C EI services</w:t>
            </w:r>
          </w:p>
        </w:tc>
        <w:tc>
          <w:tcPr>
            <w:tcW w:w="2864" w:type="dxa"/>
            <w:shd w:val="clear" w:color="auto" w:fill="auto"/>
            <w:vAlign w:val="center"/>
          </w:tcPr>
          <w:p w:rsidR="0085714C" w:rsidRDefault="0085714C" w:rsidP="0085714C"/>
        </w:tc>
      </w:tr>
      <w:tr w:rsidR="0085714C" w:rsidTr="0085714C">
        <w:trPr>
          <w:jc w:val="center"/>
        </w:trPr>
        <w:tc>
          <w:tcPr>
            <w:tcW w:w="6223" w:type="dxa"/>
            <w:shd w:val="clear" w:color="auto" w:fill="auto"/>
            <w:vAlign w:val="center"/>
          </w:tcPr>
          <w:p w:rsidR="0085714C" w:rsidRPr="008B5ED5" w:rsidRDefault="0085714C" w:rsidP="0085714C">
            <w:pPr>
              <w:jc w:val="right"/>
              <w:rPr>
                <w:bCs/>
              </w:rPr>
            </w:pPr>
            <w:r w:rsidRPr="008B5ED5">
              <w:rPr>
                <w:bCs/>
              </w:rPr>
              <w:t>No Intervention</w:t>
            </w:r>
            <w:r w:rsidRPr="008B5ED5">
              <w:rPr>
                <w:iCs/>
              </w:rPr>
              <w:t>: Monitoring Only</w:t>
            </w:r>
          </w:p>
        </w:tc>
        <w:tc>
          <w:tcPr>
            <w:tcW w:w="2864" w:type="dxa"/>
            <w:shd w:val="clear" w:color="auto" w:fill="auto"/>
            <w:vAlign w:val="center"/>
          </w:tcPr>
          <w:p w:rsidR="0085714C" w:rsidRDefault="0085714C" w:rsidP="0085714C"/>
        </w:tc>
      </w:tr>
      <w:tr w:rsidR="0085714C" w:rsidTr="0085714C">
        <w:trPr>
          <w:jc w:val="center"/>
        </w:trPr>
        <w:tc>
          <w:tcPr>
            <w:tcW w:w="6223" w:type="dxa"/>
            <w:tcBorders>
              <w:bottom w:val="single" w:sz="8" w:space="0" w:color="auto"/>
            </w:tcBorders>
            <w:shd w:val="clear" w:color="auto" w:fill="auto"/>
            <w:vAlign w:val="center"/>
          </w:tcPr>
          <w:p w:rsidR="0085714C" w:rsidRPr="0001218B" w:rsidRDefault="0085714C" w:rsidP="0085714C">
            <w:pPr>
              <w:jc w:val="right"/>
              <w:rPr>
                <w:highlight w:val="cyan"/>
              </w:rPr>
            </w:pPr>
            <w:r w:rsidRPr="008B5ED5">
              <w:rPr>
                <w:bCs/>
              </w:rPr>
              <w:t>No Intervention: Unknown</w:t>
            </w:r>
          </w:p>
        </w:tc>
        <w:tc>
          <w:tcPr>
            <w:tcW w:w="2864" w:type="dxa"/>
            <w:tcBorders>
              <w:bottom w:val="single" w:sz="8" w:space="0" w:color="auto"/>
            </w:tcBorders>
            <w:shd w:val="clear" w:color="auto" w:fill="auto"/>
            <w:vAlign w:val="center"/>
          </w:tcPr>
          <w:p w:rsidR="0085714C" w:rsidRDefault="0085714C" w:rsidP="0085714C"/>
        </w:tc>
      </w:tr>
    </w:tbl>
    <w:p w:rsidR="0085714C" w:rsidRDefault="0085714C" w:rsidP="0085714C">
      <w:pPr>
        <w:jc w:val="center"/>
        <w:rPr>
          <w:b/>
          <w:color w:val="0065B0"/>
        </w:rPr>
      </w:pPr>
    </w:p>
    <w:p w:rsidR="00C23167" w:rsidRDefault="00C23167" w:rsidP="0085714C">
      <w:pPr>
        <w:jc w:val="center"/>
        <w:rPr>
          <w:b/>
          <w:color w:val="0065B0"/>
        </w:rPr>
      </w:pPr>
    </w:p>
    <w:p w:rsidR="00C23167" w:rsidRDefault="00C23167" w:rsidP="0085714C">
      <w:pPr>
        <w:jc w:val="center"/>
        <w:rPr>
          <w:b/>
          <w:color w:val="0065B0"/>
        </w:rPr>
      </w:pPr>
    </w:p>
    <w:p w:rsidR="00C23167" w:rsidRDefault="00C23167" w:rsidP="0085714C">
      <w:pPr>
        <w:jc w:val="center"/>
        <w:rPr>
          <w:b/>
          <w:color w:val="0065B0"/>
        </w:rPr>
      </w:pPr>
    </w:p>
    <w:p w:rsidR="00C23167" w:rsidRDefault="00C23167" w:rsidP="0085714C">
      <w:pPr>
        <w:jc w:val="center"/>
        <w:rPr>
          <w:b/>
          <w:color w:val="0065B0"/>
        </w:rPr>
      </w:pPr>
    </w:p>
    <w:p w:rsidR="00C23167" w:rsidRDefault="00C23167" w:rsidP="0085714C">
      <w:pPr>
        <w:jc w:val="center"/>
        <w:rPr>
          <w:b/>
          <w:color w:val="0065B0"/>
        </w:rPr>
      </w:pPr>
    </w:p>
    <w:p w:rsidR="00C23167" w:rsidRDefault="00C23167" w:rsidP="0085714C">
      <w:pPr>
        <w:jc w:val="center"/>
        <w:rPr>
          <w:b/>
          <w:color w:val="0065B0"/>
        </w:rPr>
      </w:pPr>
    </w:p>
    <w:p w:rsidR="00C23167" w:rsidRDefault="00C23167" w:rsidP="0085714C">
      <w:pPr>
        <w:jc w:val="center"/>
        <w:rPr>
          <w:b/>
          <w:color w:val="0065B0"/>
        </w:rPr>
      </w:pPr>
    </w:p>
    <w:p w:rsidR="00C23167" w:rsidRDefault="00C23167" w:rsidP="0085714C">
      <w:pPr>
        <w:jc w:val="center"/>
        <w:rPr>
          <w:b/>
          <w:color w:val="0065B0"/>
        </w:rPr>
      </w:pPr>
    </w:p>
    <w:p w:rsidR="00C23167" w:rsidRDefault="00C23167" w:rsidP="0085714C">
      <w:pPr>
        <w:jc w:val="center"/>
        <w:rPr>
          <w:b/>
          <w:color w:val="0065B0"/>
        </w:rPr>
      </w:pPr>
    </w:p>
    <w:p w:rsidR="00C23167" w:rsidRDefault="00C23167" w:rsidP="0085714C">
      <w:pPr>
        <w:jc w:val="center"/>
        <w:rPr>
          <w:b/>
          <w:color w:val="0065B0"/>
        </w:rPr>
      </w:pPr>
    </w:p>
    <w:p w:rsidR="00C23167" w:rsidRDefault="00C23167" w:rsidP="0085714C">
      <w:pPr>
        <w:jc w:val="center"/>
        <w:rPr>
          <w:b/>
          <w:color w:val="0065B0"/>
        </w:rPr>
      </w:pPr>
    </w:p>
    <w:p w:rsidR="00C23167" w:rsidRDefault="00C23167" w:rsidP="0085714C">
      <w:pPr>
        <w:jc w:val="center"/>
        <w:rPr>
          <w:b/>
          <w:color w:val="0065B0"/>
        </w:rPr>
      </w:pPr>
    </w:p>
    <w:p w:rsidR="00C23167" w:rsidRDefault="00C23167" w:rsidP="0085714C">
      <w:pPr>
        <w:jc w:val="center"/>
        <w:rPr>
          <w:b/>
          <w:color w:val="0065B0"/>
        </w:rPr>
      </w:pPr>
    </w:p>
    <w:p w:rsidR="00C23167" w:rsidRDefault="00C23167" w:rsidP="0085714C">
      <w:pPr>
        <w:jc w:val="center"/>
        <w:rPr>
          <w:b/>
          <w:color w:val="0065B0"/>
        </w:rPr>
      </w:pPr>
    </w:p>
    <w:p w:rsidR="00C23167" w:rsidRDefault="00C23167" w:rsidP="0085714C">
      <w:pPr>
        <w:jc w:val="center"/>
        <w:rPr>
          <w:b/>
          <w:color w:val="0065B0"/>
        </w:rPr>
      </w:pPr>
    </w:p>
    <w:p w:rsidR="00C23167" w:rsidRDefault="00C23167" w:rsidP="0085714C">
      <w:pPr>
        <w:jc w:val="center"/>
        <w:rPr>
          <w:b/>
          <w:color w:val="0065B0"/>
        </w:rPr>
      </w:pPr>
    </w:p>
    <w:p w:rsidR="00C23167" w:rsidRDefault="00C23167" w:rsidP="0085714C">
      <w:pPr>
        <w:jc w:val="center"/>
        <w:rPr>
          <w:b/>
          <w:color w:val="0065B0"/>
        </w:rPr>
      </w:pPr>
    </w:p>
    <w:p w:rsidR="00C23167" w:rsidRDefault="00C23167" w:rsidP="0085714C">
      <w:pPr>
        <w:jc w:val="center"/>
        <w:rPr>
          <w:b/>
          <w:color w:val="0065B0"/>
        </w:rPr>
      </w:pPr>
    </w:p>
    <w:p w:rsidR="00C23167" w:rsidRDefault="00C23167" w:rsidP="0085714C">
      <w:pPr>
        <w:jc w:val="center"/>
        <w:rPr>
          <w:b/>
          <w:color w:val="0065B0"/>
        </w:rPr>
      </w:pPr>
    </w:p>
    <w:p w:rsidR="00C23167" w:rsidRDefault="00C23167" w:rsidP="0085714C">
      <w:pPr>
        <w:jc w:val="center"/>
        <w:rPr>
          <w:b/>
          <w:color w:val="0065B0"/>
        </w:rPr>
      </w:pPr>
    </w:p>
    <w:p w:rsidR="00C23167" w:rsidRDefault="00C23167" w:rsidP="0085714C">
      <w:pPr>
        <w:jc w:val="center"/>
        <w:rPr>
          <w:b/>
          <w:color w:val="0065B0"/>
        </w:rPr>
      </w:pPr>
    </w:p>
    <w:p w:rsidR="0085714C" w:rsidRPr="00C23167" w:rsidRDefault="007514AF" w:rsidP="0085714C">
      <w:pPr>
        <w:jc w:val="center"/>
        <w:rPr>
          <w:rFonts w:ascii="Arial" w:hAnsi="Arial" w:cs="Arial"/>
          <w:b/>
          <w:sz w:val="20"/>
          <w:szCs w:val="20"/>
        </w:rPr>
      </w:pPr>
      <w:r>
        <w:rPr>
          <w:rFonts w:ascii="Arial" w:hAnsi="Arial" w:cs="Arial"/>
          <w:b/>
          <w:bCs/>
          <w:noProof/>
          <w:color w:val="0065B0"/>
          <w:sz w:val="20"/>
          <w:szCs w:val="20"/>
        </w:rPr>
        <w:lastRenderedPageBreak/>
        <mc:AlternateContent>
          <mc:Choice Requires="wps">
            <w:drawing>
              <wp:anchor distT="0" distB="0" distL="114300" distR="114300" simplePos="0" relativeHeight="251663360" behindDoc="0" locked="0" layoutInCell="1" allowOverlap="1" wp14:anchorId="08FDD202" wp14:editId="0C6E47BC">
                <wp:simplePos x="0" y="0"/>
                <wp:positionH relativeFrom="column">
                  <wp:posOffset>133350</wp:posOffset>
                </wp:positionH>
                <wp:positionV relativeFrom="paragraph">
                  <wp:posOffset>198120</wp:posOffset>
                </wp:positionV>
                <wp:extent cx="6224905" cy="228600"/>
                <wp:effectExtent l="9525" t="7620" r="13970" b="11430"/>
                <wp:wrapTight wrapText="bothSides">
                  <wp:wrapPolygon edited="0">
                    <wp:start x="-51" y="-360"/>
                    <wp:lineTo x="-51" y="21240"/>
                    <wp:lineTo x="21651" y="21240"/>
                    <wp:lineTo x="21651" y="-360"/>
                    <wp:lineTo x="-51" y="-360"/>
                  </wp:wrapPolygon>
                </wp:wrapTight>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905" cy="228600"/>
                        </a:xfrm>
                        <a:prstGeom prst="rect">
                          <a:avLst/>
                        </a:prstGeom>
                        <a:solidFill>
                          <a:srgbClr val="FFFFFF"/>
                        </a:solidFill>
                        <a:ln w="9525">
                          <a:solidFill>
                            <a:schemeClr val="tx1">
                              <a:lumMod val="100000"/>
                              <a:lumOff val="0"/>
                            </a:schemeClr>
                          </a:solidFill>
                          <a:miter lim="800000"/>
                          <a:headEnd/>
                          <a:tailEnd/>
                        </a:ln>
                      </wps:spPr>
                      <wps:txbx>
                        <w:txbxContent>
                          <w:p w:rsidR="00511833" w:rsidRPr="00C23167" w:rsidRDefault="00511833" w:rsidP="0085714C">
                            <w:pPr>
                              <w:jc w:val="center"/>
                              <w:rPr>
                                <w:rFonts w:ascii="Arial" w:hAnsi="Arial" w:cs="Arial"/>
                                <w:b/>
                                <w:sz w:val="20"/>
                                <w:szCs w:val="20"/>
                              </w:rPr>
                            </w:pPr>
                            <w:r w:rsidRPr="00C23167">
                              <w:rPr>
                                <w:rFonts w:ascii="Arial" w:hAnsi="Arial" w:cs="Arial"/>
                                <w:b/>
                                <w:sz w:val="20"/>
                                <w:szCs w:val="20"/>
                              </w:rPr>
                              <w:t>Hearing Screening</w:t>
                            </w:r>
                            <w:r w:rsidRPr="00C23167">
                              <w:rPr>
                                <w:rFonts w:ascii="Arial" w:hAnsi="Arial" w:cs="Arial"/>
                                <w:b/>
                                <w:sz w:val="20"/>
                                <w:szCs w:val="20"/>
                              </w:rPr>
                              <w:tab/>
                              <w:t>Diagnostic</w:t>
                            </w:r>
                            <w:r w:rsidRPr="00C23167">
                              <w:rPr>
                                <w:rFonts w:ascii="Arial" w:hAnsi="Arial" w:cs="Arial"/>
                                <w:b/>
                                <w:sz w:val="20"/>
                                <w:szCs w:val="20"/>
                              </w:rPr>
                              <w:tab/>
                              <w:t>Intervention   Type/Severity</w:t>
                            </w:r>
                            <w:r w:rsidRPr="00C23167">
                              <w:rPr>
                                <w:rFonts w:ascii="Arial" w:hAnsi="Arial" w:cs="Arial"/>
                                <w:b/>
                                <w:sz w:val="20"/>
                                <w:szCs w:val="20"/>
                              </w:rPr>
                              <w:tab/>
                              <w:t xml:space="preserve">      Finalize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75" type="#_x0000_t202" style="position:absolute;left:0;text-align:left;margin-left:10.5pt;margin-top:15.6pt;width:490.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" strokecolor="black [3213]">
                <v:textbox>
                  <w:txbxContent>
                    <w:p w:rsidR="00511833" w:rsidRPr="00C23167" w:rsidRDefault="00511833" w:rsidP="0085714C">
                      <w:pPr>
                        <w:jc w:val="center"/>
                        <w:rPr>
                          <w:rFonts w:ascii="Arial" w:hAnsi="Arial" w:cs="Arial"/>
                          <w:b/>
                          <w:sz w:val="20"/>
                          <w:szCs w:val="20"/>
                        </w:rPr>
                      </w:pPr>
                      <w:r w:rsidRPr="00C23167">
                        <w:rPr>
                          <w:rFonts w:ascii="Arial" w:hAnsi="Arial" w:cs="Arial"/>
                          <w:b/>
                          <w:sz w:val="20"/>
                          <w:szCs w:val="20"/>
                        </w:rPr>
                        <w:t>Hearing Screening</w:t>
                      </w:r>
                      <w:r w:rsidRPr="00C23167">
                        <w:rPr>
                          <w:rFonts w:ascii="Arial" w:hAnsi="Arial" w:cs="Arial"/>
                          <w:b/>
                          <w:sz w:val="20"/>
                          <w:szCs w:val="20"/>
                        </w:rPr>
                        <w:tab/>
                        <w:t>Diagnostic</w:t>
                      </w:r>
                      <w:r w:rsidRPr="00C23167">
                        <w:rPr>
                          <w:rFonts w:ascii="Arial" w:hAnsi="Arial" w:cs="Arial"/>
                          <w:b/>
                          <w:sz w:val="20"/>
                          <w:szCs w:val="20"/>
                        </w:rPr>
                        <w:tab/>
                        <w:t>Intervention   Type/Severity</w:t>
                      </w:r>
                      <w:r w:rsidRPr="00C23167">
                        <w:rPr>
                          <w:rFonts w:ascii="Arial" w:hAnsi="Arial" w:cs="Arial"/>
                          <w:b/>
                          <w:sz w:val="20"/>
                          <w:szCs w:val="20"/>
                        </w:rPr>
                        <w:tab/>
                        <w:t xml:space="preserve">      Finalize</w:t>
                      </w:r>
                    </w:p>
                  </w:txbxContent>
                </v:textbox>
                <w10:wrap type="tight"/>
              </v:shape>
            </w:pict>
          </mc:Fallback>
        </mc:AlternateContent>
      </w:r>
      <w:r w:rsidR="0085714C" w:rsidRPr="00C23167">
        <w:rPr>
          <w:rFonts w:ascii="Arial" w:hAnsi="Arial" w:cs="Arial"/>
          <w:b/>
          <w:color w:val="0065B0"/>
          <w:sz w:val="20"/>
          <w:szCs w:val="20"/>
        </w:rPr>
        <w:t>Part 2:</w:t>
      </w:r>
      <w:r w:rsidR="0085714C" w:rsidRPr="00C23167">
        <w:rPr>
          <w:rFonts w:ascii="Arial" w:hAnsi="Arial" w:cs="Arial"/>
          <w:b/>
          <w:sz w:val="20"/>
          <w:szCs w:val="20"/>
        </w:rPr>
        <w:t xml:space="preserve"> Type and Severity of Identified Hearing Losses </w:t>
      </w:r>
    </w:p>
    <w:p w:rsidR="0085714C" w:rsidRPr="00322BA1" w:rsidRDefault="0085714C" w:rsidP="00C23167">
      <w:pPr>
        <w:jc w:val="center"/>
        <w:rPr>
          <w:rFonts w:ascii="Arial" w:hAnsi="Arial" w:cs="Arial"/>
          <w:b/>
          <w:sz w:val="14"/>
          <w:szCs w:val="14"/>
        </w:rPr>
      </w:pPr>
    </w:p>
    <w:tbl>
      <w:tblPr>
        <w:tblW w:w="11616" w:type="dxa"/>
        <w:tblInd w:w="-618" w:type="dxa"/>
        <w:tblLayout w:type="fixed"/>
        <w:tblLook w:val="0000" w:firstRow="0" w:lastRow="0" w:firstColumn="0" w:lastColumn="0" w:noHBand="0" w:noVBand="0"/>
      </w:tblPr>
      <w:tblGrid>
        <w:gridCol w:w="656"/>
        <w:gridCol w:w="1600"/>
        <w:gridCol w:w="990"/>
        <w:gridCol w:w="900"/>
        <w:gridCol w:w="986"/>
        <w:gridCol w:w="1084"/>
        <w:gridCol w:w="1182"/>
        <w:gridCol w:w="840"/>
        <w:gridCol w:w="1308"/>
        <w:gridCol w:w="2070"/>
      </w:tblGrid>
      <w:tr w:rsidR="0085714C" w:rsidRPr="00E148FE" w:rsidTr="00322BA1">
        <w:trPr>
          <w:trHeight w:val="180"/>
        </w:trPr>
        <w:tc>
          <w:tcPr>
            <w:tcW w:w="656" w:type="dxa"/>
            <w:tcBorders>
              <w:left w:val="nil"/>
              <w:right w:val="nil"/>
            </w:tcBorders>
            <w:shd w:val="clear" w:color="auto" w:fill="auto"/>
            <w:noWrap/>
            <w:vAlign w:val="bottom"/>
          </w:tcPr>
          <w:p w:rsidR="0085714C" w:rsidRPr="00E148FE" w:rsidRDefault="0085714C" w:rsidP="0085714C"/>
        </w:tc>
        <w:tc>
          <w:tcPr>
            <w:tcW w:w="10960" w:type="dxa"/>
            <w:gridSpan w:val="9"/>
            <w:tcBorders>
              <w:top w:val="nil"/>
              <w:left w:val="nil"/>
              <w:bottom w:val="nil"/>
              <w:right w:val="nil"/>
            </w:tcBorders>
            <w:shd w:val="clear" w:color="auto" w:fill="auto"/>
            <w:noWrap/>
            <w:vAlign w:val="bottom"/>
          </w:tcPr>
          <w:tbl>
            <w:tblPr>
              <w:tblpPr w:leftFromText="180" w:rightFromText="180" w:vertAnchor="text" w:horzAnchor="margin" w:tblpXSpec="center"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4135"/>
              <w:gridCol w:w="3510"/>
            </w:tblGrid>
            <w:tr w:rsidR="0085714C" w:rsidRPr="00AA6388" w:rsidTr="0085714C">
              <w:trPr>
                <w:trHeight w:val="350"/>
              </w:trPr>
              <w:tc>
                <w:tcPr>
                  <w:tcW w:w="4135" w:type="dxa"/>
                  <w:shd w:val="clear" w:color="auto" w:fill="FFFF99"/>
                  <w:vAlign w:val="center"/>
                </w:tcPr>
                <w:p w:rsidR="0085714C" w:rsidRPr="00C23167" w:rsidRDefault="0085714C" w:rsidP="0085714C">
                  <w:pPr>
                    <w:jc w:val="center"/>
                    <w:rPr>
                      <w:rFonts w:ascii="Arial" w:hAnsi="Arial" w:cs="Arial"/>
                      <w:b/>
                      <w:sz w:val="20"/>
                      <w:szCs w:val="20"/>
                    </w:rPr>
                  </w:pPr>
                  <w:r w:rsidRPr="00C23167">
                    <w:rPr>
                      <w:rFonts w:ascii="Arial" w:hAnsi="Arial" w:cs="Arial"/>
                      <w:b/>
                      <w:sz w:val="20"/>
                      <w:szCs w:val="20"/>
                    </w:rPr>
                    <w:t>Total Cases of Permanent Hearing Loss</w:t>
                  </w:r>
                </w:p>
              </w:tc>
              <w:tc>
                <w:tcPr>
                  <w:tcW w:w="3510" w:type="dxa"/>
                  <w:shd w:val="clear" w:color="auto" w:fill="FFFF99"/>
                  <w:vAlign w:val="center"/>
                </w:tcPr>
                <w:p w:rsidR="0085714C" w:rsidRPr="00C23167" w:rsidRDefault="0085714C" w:rsidP="0085714C">
                  <w:pPr>
                    <w:jc w:val="center"/>
                    <w:rPr>
                      <w:rFonts w:ascii="Arial" w:hAnsi="Arial" w:cs="Arial"/>
                      <w:sz w:val="20"/>
                      <w:szCs w:val="20"/>
                    </w:rPr>
                  </w:pPr>
                  <w:r w:rsidRPr="00C23167">
                    <w:rPr>
                      <w:rFonts w:ascii="Arial" w:hAnsi="Arial" w:cs="Arial"/>
                      <w:sz w:val="20"/>
                      <w:szCs w:val="20"/>
                    </w:rPr>
                    <w:t>(</w:t>
                  </w:r>
                  <w:r w:rsidRPr="00C23167">
                    <w:rPr>
                      <w:rFonts w:ascii="Arial" w:hAnsi="Arial" w:cs="Arial"/>
                      <w:i/>
                      <w:sz w:val="20"/>
                      <w:szCs w:val="20"/>
                    </w:rPr>
                    <w:t>from Part 1 Diagnostic section)</w:t>
                  </w:r>
                </w:p>
              </w:tc>
            </w:tr>
          </w:tbl>
          <w:p w:rsidR="0085714C" w:rsidRDefault="0085714C" w:rsidP="0085714C"/>
          <w:p w:rsidR="0085714C" w:rsidRDefault="0085714C" w:rsidP="0085714C"/>
          <w:p w:rsidR="0085714C" w:rsidRPr="00C23167" w:rsidRDefault="0085714C" w:rsidP="00C23167">
            <w:pPr>
              <w:jc w:val="center"/>
              <w:rPr>
                <w:rFonts w:ascii="Arial" w:hAnsi="Arial" w:cs="Arial"/>
                <w:b/>
                <w:sz w:val="20"/>
                <w:szCs w:val="20"/>
                <w:u w:val="single"/>
              </w:rPr>
            </w:pPr>
            <w:r w:rsidRPr="00C23167">
              <w:rPr>
                <w:rFonts w:ascii="Arial" w:hAnsi="Arial" w:cs="Arial"/>
                <w:b/>
                <w:sz w:val="20"/>
                <w:szCs w:val="20"/>
                <w:u w:val="single"/>
              </w:rPr>
              <w:t xml:space="preserve">Calculate Totals </w:t>
            </w:r>
            <w:r w:rsidRPr="00C23167">
              <w:rPr>
                <w:rFonts w:ascii="Arial" w:hAnsi="Arial" w:cs="Arial"/>
                <w:i/>
                <w:sz w:val="20"/>
                <w:szCs w:val="20"/>
                <w:u w:val="single"/>
              </w:rPr>
              <w:t>(yellow fields</w:t>
            </w:r>
            <w:r w:rsidRPr="00C23167">
              <w:rPr>
                <w:rFonts w:ascii="Arial" w:hAnsi="Arial" w:cs="Arial"/>
                <w:sz w:val="20"/>
                <w:szCs w:val="20"/>
                <w:u w:val="single"/>
              </w:rPr>
              <w:t>)</w:t>
            </w:r>
          </w:p>
          <w:p w:rsidR="0085714C" w:rsidRPr="00322BA1" w:rsidRDefault="0085714C" w:rsidP="0085714C">
            <w:pPr>
              <w:rPr>
                <w:rFonts w:ascii="Arial" w:hAnsi="Arial" w:cs="Arial"/>
                <w:sz w:val="18"/>
                <w:szCs w:val="18"/>
              </w:rPr>
            </w:pPr>
          </w:p>
        </w:tc>
      </w:tr>
      <w:tr w:rsidR="0085714C" w:rsidRPr="00E148FE" w:rsidTr="00322BA1">
        <w:trPr>
          <w:trHeight w:val="255"/>
        </w:trPr>
        <w:tc>
          <w:tcPr>
            <w:tcW w:w="656" w:type="dxa"/>
            <w:tcBorders>
              <w:left w:val="nil"/>
              <w:right w:val="nil"/>
            </w:tcBorders>
            <w:shd w:val="clear" w:color="auto" w:fill="auto"/>
            <w:noWrap/>
            <w:vAlign w:val="bottom"/>
          </w:tcPr>
          <w:p w:rsidR="0085714C" w:rsidRPr="002D214D" w:rsidRDefault="0085714C" w:rsidP="0085714C"/>
        </w:tc>
        <w:tc>
          <w:tcPr>
            <w:tcW w:w="1600" w:type="dxa"/>
            <w:tcBorders>
              <w:top w:val="nil"/>
              <w:left w:val="nil"/>
              <w:bottom w:val="nil"/>
              <w:right w:val="nil"/>
            </w:tcBorders>
            <w:shd w:val="clear" w:color="auto" w:fill="auto"/>
            <w:noWrap/>
            <w:vAlign w:val="bottom"/>
          </w:tcPr>
          <w:p w:rsidR="0085714C" w:rsidRPr="002D214D" w:rsidRDefault="0085714C" w:rsidP="0085714C"/>
        </w:tc>
        <w:tc>
          <w:tcPr>
            <w:tcW w:w="3960" w:type="dxa"/>
            <w:gridSpan w:val="4"/>
            <w:tcBorders>
              <w:top w:val="single" w:sz="4" w:space="0" w:color="auto"/>
              <w:left w:val="single" w:sz="4" w:space="0" w:color="auto"/>
              <w:bottom w:val="single" w:sz="4" w:space="0" w:color="auto"/>
              <w:right w:val="single" w:sz="4" w:space="0" w:color="auto"/>
            </w:tcBorders>
            <w:shd w:val="clear" w:color="auto" w:fill="0070C0"/>
            <w:noWrap/>
            <w:vAlign w:val="center"/>
          </w:tcPr>
          <w:p w:rsidR="0085714C" w:rsidRPr="00C23167" w:rsidRDefault="0085714C" w:rsidP="0085714C">
            <w:pPr>
              <w:jc w:val="center"/>
              <w:rPr>
                <w:rFonts w:ascii="Arial" w:hAnsi="Arial" w:cs="Arial"/>
                <w:b/>
                <w:bCs/>
                <w:color w:val="FFFFFF"/>
                <w:sz w:val="20"/>
                <w:szCs w:val="20"/>
              </w:rPr>
            </w:pPr>
            <w:r w:rsidRPr="00C23167">
              <w:rPr>
                <w:rFonts w:ascii="Arial" w:hAnsi="Arial" w:cs="Arial"/>
                <w:b/>
                <w:bCs/>
                <w:color w:val="FFFFFF"/>
                <w:sz w:val="20"/>
                <w:szCs w:val="20"/>
              </w:rPr>
              <w:t>BILATERAL</w:t>
            </w:r>
          </w:p>
        </w:tc>
        <w:tc>
          <w:tcPr>
            <w:tcW w:w="3330" w:type="dxa"/>
            <w:gridSpan w:val="3"/>
            <w:tcBorders>
              <w:top w:val="single" w:sz="4" w:space="0" w:color="auto"/>
              <w:left w:val="nil"/>
              <w:bottom w:val="single" w:sz="4" w:space="0" w:color="auto"/>
              <w:right w:val="single" w:sz="4" w:space="0" w:color="auto"/>
            </w:tcBorders>
            <w:shd w:val="clear" w:color="auto" w:fill="33CCCC"/>
            <w:noWrap/>
            <w:vAlign w:val="center"/>
          </w:tcPr>
          <w:p w:rsidR="0085714C" w:rsidRPr="00C23167" w:rsidRDefault="0085714C" w:rsidP="0085714C">
            <w:pPr>
              <w:jc w:val="center"/>
              <w:rPr>
                <w:rFonts w:ascii="Arial" w:hAnsi="Arial" w:cs="Arial"/>
                <w:b/>
                <w:bCs/>
                <w:sz w:val="20"/>
                <w:szCs w:val="20"/>
              </w:rPr>
            </w:pPr>
            <w:r w:rsidRPr="00C23167">
              <w:rPr>
                <w:rFonts w:ascii="Arial" w:hAnsi="Arial" w:cs="Arial"/>
                <w:b/>
                <w:bCs/>
                <w:sz w:val="20"/>
                <w:szCs w:val="20"/>
              </w:rPr>
              <w:t>UNILATERAL</w:t>
            </w:r>
          </w:p>
        </w:tc>
        <w:tc>
          <w:tcPr>
            <w:tcW w:w="2070" w:type="dxa"/>
            <w:vMerge w:val="restart"/>
            <w:tcBorders>
              <w:top w:val="single" w:sz="4" w:space="0" w:color="auto"/>
              <w:left w:val="single" w:sz="4" w:space="0" w:color="auto"/>
              <w:bottom w:val="nil"/>
              <w:right w:val="single" w:sz="4" w:space="0" w:color="auto"/>
            </w:tcBorders>
            <w:shd w:val="clear" w:color="auto" w:fill="C0C0C0"/>
          </w:tcPr>
          <w:p w:rsidR="0085714C" w:rsidRPr="00C23167" w:rsidRDefault="0085714C" w:rsidP="0085714C">
            <w:pPr>
              <w:jc w:val="center"/>
              <w:rPr>
                <w:rFonts w:ascii="Arial" w:hAnsi="Arial" w:cs="Arial"/>
                <w:b/>
                <w:bCs/>
                <w:sz w:val="20"/>
                <w:szCs w:val="20"/>
              </w:rPr>
            </w:pPr>
            <w:r w:rsidRPr="00C23167">
              <w:rPr>
                <w:rFonts w:ascii="Arial" w:hAnsi="Arial" w:cs="Arial"/>
                <w:b/>
                <w:bCs/>
                <w:sz w:val="20"/>
                <w:szCs w:val="20"/>
              </w:rPr>
              <w:t xml:space="preserve">LATERALITY UNKNOWN </w:t>
            </w:r>
          </w:p>
          <w:p w:rsidR="0085714C" w:rsidRPr="00322BA1" w:rsidRDefault="0085714C" w:rsidP="00C23167">
            <w:pPr>
              <w:jc w:val="center"/>
              <w:rPr>
                <w:rFonts w:ascii="Arial" w:hAnsi="Arial" w:cs="Arial"/>
                <w:bCs/>
                <w:i/>
                <w:sz w:val="18"/>
                <w:szCs w:val="18"/>
              </w:rPr>
            </w:pPr>
            <w:r w:rsidRPr="00322BA1">
              <w:rPr>
                <w:rFonts w:ascii="Arial" w:hAnsi="Arial" w:cs="Arial"/>
                <w:bCs/>
                <w:i/>
                <w:sz w:val="18"/>
                <w:szCs w:val="18"/>
              </w:rPr>
              <w:t xml:space="preserve">(for CASES where it is unknown if the loss is unilateral or bilateral)                          </w:t>
            </w:r>
          </w:p>
        </w:tc>
      </w:tr>
      <w:tr w:rsidR="0085714C" w:rsidRPr="00E148FE" w:rsidTr="00322BA1">
        <w:trPr>
          <w:trHeight w:val="818"/>
        </w:trPr>
        <w:tc>
          <w:tcPr>
            <w:tcW w:w="656" w:type="dxa"/>
            <w:tcBorders>
              <w:left w:val="nil"/>
              <w:bottom w:val="nil"/>
              <w:right w:val="nil"/>
            </w:tcBorders>
            <w:shd w:val="clear" w:color="auto" w:fill="auto"/>
            <w:noWrap/>
            <w:vAlign w:val="bottom"/>
          </w:tcPr>
          <w:p w:rsidR="0085714C" w:rsidRPr="002D214D" w:rsidRDefault="0085714C" w:rsidP="0085714C"/>
        </w:tc>
        <w:tc>
          <w:tcPr>
            <w:tcW w:w="1600" w:type="dxa"/>
            <w:tcBorders>
              <w:top w:val="nil"/>
              <w:left w:val="nil"/>
              <w:bottom w:val="nil"/>
              <w:right w:val="nil"/>
            </w:tcBorders>
            <w:shd w:val="clear" w:color="auto" w:fill="auto"/>
            <w:noWrap/>
            <w:vAlign w:val="bottom"/>
          </w:tcPr>
          <w:p w:rsidR="0085714C" w:rsidRPr="002D214D" w:rsidRDefault="0085714C" w:rsidP="0085714C"/>
        </w:tc>
        <w:tc>
          <w:tcPr>
            <w:tcW w:w="3960" w:type="dxa"/>
            <w:gridSpan w:val="4"/>
            <w:tcBorders>
              <w:top w:val="single" w:sz="4" w:space="0" w:color="auto"/>
              <w:left w:val="single" w:sz="4" w:space="0" w:color="auto"/>
              <w:bottom w:val="single" w:sz="4" w:space="0" w:color="auto"/>
              <w:right w:val="single" w:sz="4" w:space="0" w:color="000000"/>
            </w:tcBorders>
            <w:shd w:val="clear" w:color="auto" w:fill="auto"/>
            <w:noWrap/>
          </w:tcPr>
          <w:p w:rsidR="0085714C" w:rsidRPr="00C23167" w:rsidRDefault="0085714C" w:rsidP="0085714C">
            <w:pPr>
              <w:rPr>
                <w:rFonts w:ascii="Arial" w:hAnsi="Arial" w:cs="Arial"/>
                <w:sz w:val="20"/>
                <w:szCs w:val="20"/>
              </w:rPr>
            </w:pPr>
          </w:p>
        </w:tc>
        <w:tc>
          <w:tcPr>
            <w:tcW w:w="3330" w:type="dxa"/>
            <w:gridSpan w:val="3"/>
            <w:tcBorders>
              <w:top w:val="single" w:sz="4" w:space="0" w:color="auto"/>
              <w:left w:val="nil"/>
              <w:bottom w:val="single" w:sz="4" w:space="0" w:color="auto"/>
              <w:right w:val="single" w:sz="4" w:space="0" w:color="000000"/>
            </w:tcBorders>
            <w:shd w:val="clear" w:color="auto" w:fill="auto"/>
            <w:noWrap/>
          </w:tcPr>
          <w:p w:rsidR="0085714C" w:rsidRPr="00C23167" w:rsidRDefault="0085714C" w:rsidP="0085714C">
            <w:pPr>
              <w:rPr>
                <w:rFonts w:ascii="Arial" w:hAnsi="Arial" w:cs="Arial"/>
                <w:sz w:val="20"/>
                <w:szCs w:val="20"/>
              </w:rPr>
            </w:pPr>
          </w:p>
        </w:tc>
        <w:tc>
          <w:tcPr>
            <w:tcW w:w="2070" w:type="dxa"/>
            <w:vMerge/>
            <w:tcBorders>
              <w:top w:val="single" w:sz="4" w:space="0" w:color="auto"/>
              <w:left w:val="single" w:sz="4" w:space="0" w:color="auto"/>
              <w:bottom w:val="nil"/>
              <w:right w:val="single" w:sz="4" w:space="0" w:color="auto"/>
            </w:tcBorders>
            <w:vAlign w:val="center"/>
          </w:tcPr>
          <w:p w:rsidR="0085714C" w:rsidRPr="002D214D" w:rsidRDefault="0085714C" w:rsidP="0085714C">
            <w:pPr>
              <w:rPr>
                <w:b/>
                <w:bCs/>
              </w:rPr>
            </w:pPr>
          </w:p>
        </w:tc>
      </w:tr>
      <w:tr w:rsidR="0085714C" w:rsidRPr="00E148FE" w:rsidTr="00322BA1">
        <w:trPr>
          <w:trHeight w:val="2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714C" w:rsidRPr="00322BA1" w:rsidRDefault="0085714C" w:rsidP="0085714C">
            <w:pPr>
              <w:rPr>
                <w:rFonts w:ascii="Arial" w:hAnsi="Arial" w:cs="Arial"/>
                <w:sz w:val="20"/>
                <w:szCs w:val="20"/>
              </w:rPr>
            </w:pPr>
            <w:r w:rsidRPr="00322BA1">
              <w:rPr>
                <w:rFonts w:ascii="Arial" w:hAnsi="Arial" w:cs="Arial"/>
                <w:sz w:val="20"/>
                <w:szCs w:val="20"/>
              </w:rPr>
              <w:t> </w:t>
            </w:r>
          </w:p>
        </w:tc>
        <w:tc>
          <w:tcPr>
            <w:tcW w:w="1600" w:type="dxa"/>
            <w:tcBorders>
              <w:top w:val="single" w:sz="4" w:space="0" w:color="auto"/>
              <w:left w:val="nil"/>
              <w:bottom w:val="single" w:sz="4" w:space="0" w:color="auto"/>
              <w:right w:val="single" w:sz="4" w:space="0" w:color="auto"/>
            </w:tcBorders>
            <w:shd w:val="clear" w:color="auto" w:fill="auto"/>
            <w:noWrap/>
            <w:vAlign w:val="bottom"/>
          </w:tcPr>
          <w:p w:rsidR="0085714C" w:rsidRPr="00322BA1" w:rsidRDefault="0085714C" w:rsidP="0085714C">
            <w:pPr>
              <w:rPr>
                <w:rFonts w:ascii="Arial" w:hAnsi="Arial" w:cs="Arial"/>
                <w:i/>
                <w:iCs/>
                <w:sz w:val="20"/>
                <w:szCs w:val="20"/>
              </w:rPr>
            </w:pPr>
            <w:r w:rsidRPr="00322BA1">
              <w:rPr>
                <w:rFonts w:ascii="Arial" w:hAnsi="Arial" w:cs="Arial"/>
                <w:i/>
                <w:iCs/>
                <w:sz w:val="20"/>
                <w:szCs w:val="20"/>
              </w:rPr>
              <w:t> </w:t>
            </w:r>
          </w:p>
        </w:tc>
        <w:tc>
          <w:tcPr>
            <w:tcW w:w="990" w:type="dxa"/>
            <w:tcBorders>
              <w:top w:val="nil"/>
              <w:left w:val="nil"/>
              <w:bottom w:val="single" w:sz="8" w:space="0" w:color="auto"/>
              <w:right w:val="single" w:sz="4" w:space="0" w:color="auto"/>
            </w:tcBorders>
            <w:shd w:val="clear" w:color="auto" w:fill="0065B0"/>
            <w:noWrap/>
            <w:vAlign w:val="center"/>
          </w:tcPr>
          <w:p w:rsidR="0085714C" w:rsidRPr="00C23167" w:rsidRDefault="0085714C" w:rsidP="0085714C">
            <w:pPr>
              <w:jc w:val="center"/>
              <w:rPr>
                <w:rFonts w:ascii="Arial" w:hAnsi="Arial" w:cs="Arial"/>
                <w:bCs/>
                <w:color w:val="FFFFFF"/>
                <w:sz w:val="20"/>
                <w:szCs w:val="20"/>
              </w:rPr>
            </w:pPr>
            <w:r w:rsidRPr="00C23167">
              <w:rPr>
                <w:rFonts w:ascii="Arial" w:hAnsi="Arial" w:cs="Arial"/>
                <w:bCs/>
                <w:color w:val="FFFFFF"/>
                <w:sz w:val="20"/>
                <w:szCs w:val="20"/>
              </w:rPr>
              <w:t>RIGHT EAR</w:t>
            </w:r>
          </w:p>
        </w:tc>
        <w:tc>
          <w:tcPr>
            <w:tcW w:w="900" w:type="dxa"/>
            <w:tcBorders>
              <w:top w:val="nil"/>
              <w:left w:val="nil"/>
              <w:bottom w:val="single" w:sz="8" w:space="0" w:color="auto"/>
              <w:right w:val="single" w:sz="4" w:space="0" w:color="auto"/>
            </w:tcBorders>
            <w:shd w:val="clear" w:color="auto" w:fill="0065B0"/>
            <w:noWrap/>
            <w:vAlign w:val="center"/>
          </w:tcPr>
          <w:p w:rsidR="0085714C" w:rsidRPr="00C23167" w:rsidRDefault="0085714C" w:rsidP="0085714C">
            <w:pPr>
              <w:jc w:val="center"/>
              <w:rPr>
                <w:rFonts w:ascii="Arial" w:hAnsi="Arial" w:cs="Arial"/>
                <w:bCs/>
                <w:color w:val="FFFFFF"/>
                <w:sz w:val="20"/>
                <w:szCs w:val="20"/>
              </w:rPr>
            </w:pPr>
            <w:r w:rsidRPr="00C23167">
              <w:rPr>
                <w:rFonts w:ascii="Arial" w:hAnsi="Arial" w:cs="Arial"/>
                <w:bCs/>
                <w:color w:val="FFFFFF"/>
                <w:sz w:val="20"/>
                <w:szCs w:val="20"/>
              </w:rPr>
              <w:t>LEFT EAR</w:t>
            </w:r>
          </w:p>
        </w:tc>
        <w:tc>
          <w:tcPr>
            <w:tcW w:w="2070" w:type="dxa"/>
            <w:gridSpan w:val="2"/>
            <w:tcBorders>
              <w:top w:val="single" w:sz="4" w:space="0" w:color="auto"/>
              <w:left w:val="nil"/>
              <w:bottom w:val="single" w:sz="8" w:space="0" w:color="auto"/>
              <w:right w:val="single" w:sz="12" w:space="0" w:color="000000"/>
            </w:tcBorders>
            <w:shd w:val="clear" w:color="auto" w:fill="0065B0"/>
            <w:vAlign w:val="center"/>
          </w:tcPr>
          <w:p w:rsidR="0085714C" w:rsidRPr="00C23167" w:rsidRDefault="0085714C" w:rsidP="0085714C">
            <w:pPr>
              <w:jc w:val="center"/>
              <w:rPr>
                <w:rFonts w:ascii="Arial" w:hAnsi="Arial" w:cs="Arial"/>
                <w:bCs/>
                <w:color w:val="FFFFFF"/>
                <w:sz w:val="20"/>
                <w:szCs w:val="20"/>
              </w:rPr>
            </w:pPr>
            <w:r w:rsidRPr="00C23167">
              <w:rPr>
                <w:rFonts w:ascii="Arial" w:hAnsi="Arial" w:cs="Arial"/>
                <w:bCs/>
                <w:color w:val="FFFFFF"/>
                <w:sz w:val="20"/>
                <w:szCs w:val="20"/>
              </w:rPr>
              <w:t xml:space="preserve">UNKNOWN EAR    </w:t>
            </w:r>
            <w:r w:rsidRPr="00C23167">
              <w:rPr>
                <w:rFonts w:ascii="Arial" w:hAnsi="Arial" w:cs="Arial"/>
                <w:i/>
                <w:iCs/>
                <w:color w:val="FFFFFF"/>
                <w:sz w:val="20"/>
                <w:szCs w:val="20"/>
              </w:rPr>
              <w:t>(</w:t>
            </w:r>
            <w:r w:rsidRPr="00C23167">
              <w:rPr>
                <w:rFonts w:ascii="Arial" w:hAnsi="Arial" w:cs="Arial"/>
                <w:bCs/>
                <w:i/>
                <w:iCs/>
                <w:color w:val="FFFFFF"/>
                <w:sz w:val="20"/>
                <w:szCs w:val="20"/>
              </w:rPr>
              <w:t xml:space="preserve">Note: </w:t>
            </w:r>
            <w:r w:rsidRPr="00C23167">
              <w:rPr>
                <w:rFonts w:ascii="Arial" w:hAnsi="Arial" w:cs="Arial"/>
                <w:i/>
                <w:iCs/>
                <w:color w:val="FFFFFF"/>
                <w:sz w:val="20"/>
                <w:szCs w:val="20"/>
              </w:rPr>
              <w:t xml:space="preserve">record degree of loss for </w:t>
            </w:r>
            <w:r w:rsidRPr="00C23167">
              <w:rPr>
                <w:rFonts w:ascii="Arial" w:hAnsi="Arial" w:cs="Arial"/>
                <w:i/>
                <w:iCs/>
                <w:color w:val="FFFFFF"/>
                <w:sz w:val="20"/>
                <w:szCs w:val="20"/>
                <w:u w:val="single"/>
              </w:rPr>
              <w:t>each</w:t>
            </w:r>
            <w:r w:rsidRPr="00C23167">
              <w:rPr>
                <w:rFonts w:ascii="Arial" w:hAnsi="Arial" w:cs="Arial"/>
                <w:i/>
                <w:iCs/>
                <w:color w:val="FFFFFF"/>
                <w:sz w:val="20"/>
                <w:szCs w:val="20"/>
              </w:rPr>
              <w:t xml:space="preserve"> ear)</w:t>
            </w:r>
          </w:p>
        </w:tc>
        <w:tc>
          <w:tcPr>
            <w:tcW w:w="1182" w:type="dxa"/>
            <w:tcBorders>
              <w:top w:val="nil"/>
              <w:left w:val="nil"/>
              <w:bottom w:val="single" w:sz="8" w:space="0" w:color="auto"/>
              <w:right w:val="single" w:sz="4" w:space="0" w:color="auto"/>
            </w:tcBorders>
            <w:shd w:val="clear" w:color="auto" w:fill="33CCCC"/>
            <w:noWrap/>
            <w:vAlign w:val="center"/>
          </w:tcPr>
          <w:p w:rsidR="0085714C" w:rsidRPr="00C23167" w:rsidRDefault="0085714C" w:rsidP="0085714C">
            <w:pPr>
              <w:jc w:val="center"/>
              <w:rPr>
                <w:rFonts w:ascii="Arial" w:hAnsi="Arial" w:cs="Arial"/>
                <w:bCs/>
                <w:sz w:val="20"/>
                <w:szCs w:val="20"/>
              </w:rPr>
            </w:pPr>
            <w:r w:rsidRPr="00C23167">
              <w:rPr>
                <w:rFonts w:ascii="Arial" w:hAnsi="Arial" w:cs="Arial"/>
                <w:bCs/>
                <w:sz w:val="20"/>
                <w:szCs w:val="20"/>
              </w:rPr>
              <w:t>RIGHT EAR</w:t>
            </w:r>
          </w:p>
        </w:tc>
        <w:tc>
          <w:tcPr>
            <w:tcW w:w="840" w:type="dxa"/>
            <w:tcBorders>
              <w:top w:val="nil"/>
              <w:left w:val="nil"/>
              <w:bottom w:val="single" w:sz="8" w:space="0" w:color="auto"/>
              <w:right w:val="single" w:sz="4" w:space="0" w:color="auto"/>
            </w:tcBorders>
            <w:shd w:val="clear" w:color="auto" w:fill="33CCCC"/>
            <w:noWrap/>
            <w:vAlign w:val="center"/>
          </w:tcPr>
          <w:p w:rsidR="0085714C" w:rsidRPr="00C23167" w:rsidRDefault="0085714C" w:rsidP="0085714C">
            <w:pPr>
              <w:jc w:val="center"/>
              <w:rPr>
                <w:rFonts w:ascii="Arial" w:hAnsi="Arial" w:cs="Arial"/>
                <w:bCs/>
                <w:sz w:val="20"/>
                <w:szCs w:val="20"/>
              </w:rPr>
            </w:pPr>
            <w:r w:rsidRPr="00C23167">
              <w:rPr>
                <w:rFonts w:ascii="Arial" w:hAnsi="Arial" w:cs="Arial"/>
                <w:bCs/>
                <w:sz w:val="20"/>
                <w:szCs w:val="20"/>
              </w:rPr>
              <w:t>LEFT EAR</w:t>
            </w:r>
          </w:p>
        </w:tc>
        <w:tc>
          <w:tcPr>
            <w:tcW w:w="1308" w:type="dxa"/>
            <w:tcBorders>
              <w:top w:val="nil"/>
              <w:left w:val="nil"/>
              <w:bottom w:val="single" w:sz="8" w:space="0" w:color="auto"/>
              <w:right w:val="single" w:sz="4" w:space="0" w:color="auto"/>
            </w:tcBorders>
            <w:shd w:val="clear" w:color="auto" w:fill="33CCCC"/>
            <w:noWrap/>
            <w:vAlign w:val="center"/>
          </w:tcPr>
          <w:p w:rsidR="0085714C" w:rsidRPr="00C23167" w:rsidRDefault="0085714C" w:rsidP="0085714C">
            <w:pPr>
              <w:jc w:val="center"/>
              <w:rPr>
                <w:rFonts w:ascii="Arial" w:hAnsi="Arial" w:cs="Arial"/>
                <w:bCs/>
                <w:sz w:val="20"/>
                <w:szCs w:val="20"/>
              </w:rPr>
            </w:pPr>
            <w:r w:rsidRPr="00C23167">
              <w:rPr>
                <w:rFonts w:ascii="Arial" w:hAnsi="Arial" w:cs="Arial"/>
                <w:bCs/>
                <w:sz w:val="20"/>
                <w:szCs w:val="20"/>
              </w:rPr>
              <w:t>UNKNOWN EAR</w:t>
            </w:r>
          </w:p>
        </w:tc>
        <w:tc>
          <w:tcPr>
            <w:tcW w:w="2070" w:type="dxa"/>
            <w:tcBorders>
              <w:top w:val="nil"/>
              <w:left w:val="nil"/>
              <w:bottom w:val="single" w:sz="4" w:space="0" w:color="auto"/>
              <w:right w:val="single" w:sz="4" w:space="0" w:color="auto"/>
            </w:tcBorders>
            <w:shd w:val="clear" w:color="auto" w:fill="C0C0C0"/>
            <w:noWrap/>
            <w:vAlign w:val="bottom"/>
          </w:tcPr>
          <w:p w:rsidR="0085714C" w:rsidRPr="00C23167" w:rsidRDefault="0085714C" w:rsidP="0085714C">
            <w:pPr>
              <w:rPr>
                <w:rFonts w:ascii="Arial" w:hAnsi="Arial" w:cs="Arial"/>
                <w:sz w:val="20"/>
                <w:szCs w:val="20"/>
              </w:rPr>
            </w:pPr>
          </w:p>
        </w:tc>
      </w:tr>
      <w:tr w:rsidR="0085714C" w:rsidRPr="00E148FE" w:rsidTr="00322BA1">
        <w:trPr>
          <w:trHeight w:val="115"/>
        </w:trPr>
        <w:tc>
          <w:tcPr>
            <w:tcW w:w="656" w:type="dxa"/>
            <w:vMerge w:val="restart"/>
            <w:tcBorders>
              <w:top w:val="nil"/>
              <w:left w:val="single" w:sz="4" w:space="0" w:color="auto"/>
              <w:bottom w:val="single" w:sz="12" w:space="0" w:color="000000"/>
              <w:right w:val="single" w:sz="4" w:space="0" w:color="auto"/>
            </w:tcBorders>
            <w:shd w:val="clear" w:color="auto" w:fill="969696"/>
            <w:noWrap/>
            <w:textDirection w:val="btLr"/>
            <w:vAlign w:val="bottom"/>
          </w:tcPr>
          <w:p w:rsidR="0085714C" w:rsidRPr="00C23167" w:rsidRDefault="0085714C" w:rsidP="0085714C">
            <w:pPr>
              <w:jc w:val="center"/>
              <w:rPr>
                <w:rFonts w:ascii="Arial" w:hAnsi="Arial" w:cs="Arial"/>
                <w:b/>
                <w:bCs/>
                <w:sz w:val="20"/>
                <w:szCs w:val="20"/>
              </w:rPr>
            </w:pPr>
            <w:r w:rsidRPr="00C23167">
              <w:rPr>
                <w:rFonts w:ascii="Arial" w:hAnsi="Arial" w:cs="Arial"/>
                <w:b/>
                <w:bCs/>
                <w:sz w:val="20"/>
                <w:szCs w:val="20"/>
              </w:rPr>
              <w:t xml:space="preserve">   </w:t>
            </w:r>
            <w:proofErr w:type="spellStart"/>
            <w:r w:rsidRPr="00C23167">
              <w:rPr>
                <w:rFonts w:ascii="Arial" w:hAnsi="Arial" w:cs="Arial"/>
                <w:b/>
                <w:bCs/>
                <w:sz w:val="20"/>
                <w:szCs w:val="20"/>
              </w:rPr>
              <w:t>Sensorineural</w:t>
            </w:r>
            <w:proofErr w:type="spellEnd"/>
          </w:p>
        </w:tc>
        <w:tc>
          <w:tcPr>
            <w:tcW w:w="1600" w:type="dxa"/>
            <w:tcBorders>
              <w:top w:val="nil"/>
              <w:left w:val="nil"/>
              <w:bottom w:val="single" w:sz="4"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Mild</w:t>
            </w:r>
          </w:p>
        </w:tc>
        <w:tc>
          <w:tcPr>
            <w:tcW w:w="990" w:type="dxa"/>
            <w:tcBorders>
              <w:top w:val="nil"/>
              <w:left w:val="single" w:sz="8"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4"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4" w:space="0" w:color="auto"/>
              <w:right w:val="single" w:sz="12" w:space="0" w:color="auto"/>
            </w:tcBorders>
            <w:shd w:val="clear" w:color="auto" w:fill="auto"/>
            <w:noWrap/>
            <w:vAlign w:val="bottom"/>
          </w:tcPr>
          <w:p w:rsidR="0085714C" w:rsidRPr="002D214D" w:rsidRDefault="0085714C" w:rsidP="0085714C">
            <w:r w:rsidRPr="002D214D">
              <w:t> </w:t>
            </w:r>
          </w:p>
        </w:tc>
        <w:tc>
          <w:tcPr>
            <w:tcW w:w="207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tc>
      </w:tr>
      <w:tr w:rsidR="0085714C" w:rsidRPr="00E148FE" w:rsidTr="00322BA1">
        <w:trPr>
          <w:trHeight w:val="132"/>
        </w:trPr>
        <w:tc>
          <w:tcPr>
            <w:tcW w:w="656" w:type="dxa"/>
            <w:vMerge/>
            <w:tcBorders>
              <w:top w:val="nil"/>
              <w:left w:val="single" w:sz="4" w:space="0" w:color="auto"/>
              <w:bottom w:val="single" w:sz="12" w:space="0" w:color="000000"/>
              <w:right w:val="single" w:sz="4" w:space="0" w:color="auto"/>
            </w:tcBorders>
            <w:vAlign w:val="center"/>
          </w:tcPr>
          <w:p w:rsidR="0085714C" w:rsidRPr="00C23167" w:rsidRDefault="0085714C" w:rsidP="0085714C">
            <w:pPr>
              <w:rPr>
                <w:rFonts w:ascii="Arial" w:hAnsi="Arial" w:cs="Arial"/>
                <w:b/>
                <w:bCs/>
                <w:sz w:val="20"/>
                <w:szCs w:val="20"/>
              </w:rPr>
            </w:pPr>
          </w:p>
        </w:tc>
        <w:tc>
          <w:tcPr>
            <w:tcW w:w="1600" w:type="dxa"/>
            <w:tcBorders>
              <w:top w:val="nil"/>
              <w:left w:val="nil"/>
              <w:bottom w:val="single" w:sz="4"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Moderate</w:t>
            </w:r>
          </w:p>
        </w:tc>
        <w:tc>
          <w:tcPr>
            <w:tcW w:w="990" w:type="dxa"/>
            <w:tcBorders>
              <w:top w:val="nil"/>
              <w:left w:val="single" w:sz="8"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4"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285"/>
        </w:trPr>
        <w:tc>
          <w:tcPr>
            <w:tcW w:w="656" w:type="dxa"/>
            <w:vMerge/>
            <w:tcBorders>
              <w:top w:val="nil"/>
              <w:left w:val="single" w:sz="4" w:space="0" w:color="auto"/>
              <w:bottom w:val="single" w:sz="12" w:space="0" w:color="000000"/>
              <w:right w:val="single" w:sz="4" w:space="0" w:color="auto"/>
            </w:tcBorders>
            <w:vAlign w:val="center"/>
          </w:tcPr>
          <w:p w:rsidR="0085714C" w:rsidRPr="00C23167" w:rsidRDefault="0085714C" w:rsidP="0085714C">
            <w:pPr>
              <w:rPr>
                <w:rFonts w:ascii="Arial" w:hAnsi="Arial" w:cs="Arial"/>
                <w:b/>
                <w:bCs/>
                <w:sz w:val="20"/>
                <w:szCs w:val="20"/>
              </w:rPr>
            </w:pPr>
          </w:p>
        </w:tc>
        <w:tc>
          <w:tcPr>
            <w:tcW w:w="1600" w:type="dxa"/>
            <w:tcBorders>
              <w:top w:val="nil"/>
              <w:left w:val="nil"/>
              <w:bottom w:val="single" w:sz="4"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Severe</w:t>
            </w:r>
          </w:p>
        </w:tc>
        <w:tc>
          <w:tcPr>
            <w:tcW w:w="990" w:type="dxa"/>
            <w:tcBorders>
              <w:top w:val="nil"/>
              <w:left w:val="single" w:sz="8"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4"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285"/>
        </w:trPr>
        <w:tc>
          <w:tcPr>
            <w:tcW w:w="656" w:type="dxa"/>
            <w:vMerge/>
            <w:tcBorders>
              <w:top w:val="nil"/>
              <w:left w:val="single" w:sz="4" w:space="0" w:color="auto"/>
              <w:bottom w:val="single" w:sz="12" w:space="0" w:color="000000"/>
              <w:right w:val="single" w:sz="4" w:space="0" w:color="auto"/>
            </w:tcBorders>
            <w:vAlign w:val="center"/>
          </w:tcPr>
          <w:p w:rsidR="0085714C" w:rsidRPr="00C23167" w:rsidRDefault="0085714C" w:rsidP="0085714C">
            <w:pPr>
              <w:rPr>
                <w:rFonts w:ascii="Arial" w:hAnsi="Arial" w:cs="Arial"/>
                <w:b/>
                <w:bCs/>
                <w:sz w:val="20"/>
                <w:szCs w:val="20"/>
              </w:rPr>
            </w:pPr>
          </w:p>
        </w:tc>
        <w:tc>
          <w:tcPr>
            <w:tcW w:w="1600" w:type="dxa"/>
            <w:tcBorders>
              <w:top w:val="nil"/>
              <w:left w:val="nil"/>
              <w:bottom w:val="single" w:sz="4"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Profound</w:t>
            </w:r>
          </w:p>
        </w:tc>
        <w:tc>
          <w:tcPr>
            <w:tcW w:w="990" w:type="dxa"/>
            <w:tcBorders>
              <w:top w:val="nil"/>
              <w:left w:val="single" w:sz="8"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4"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150"/>
        </w:trPr>
        <w:tc>
          <w:tcPr>
            <w:tcW w:w="656" w:type="dxa"/>
            <w:vMerge/>
            <w:tcBorders>
              <w:top w:val="nil"/>
              <w:left w:val="single" w:sz="4" w:space="0" w:color="auto"/>
              <w:bottom w:val="single" w:sz="12" w:space="0" w:color="000000"/>
              <w:right w:val="single" w:sz="4" w:space="0" w:color="auto"/>
            </w:tcBorders>
            <w:vAlign w:val="center"/>
          </w:tcPr>
          <w:p w:rsidR="0085714C" w:rsidRPr="00C23167" w:rsidRDefault="0085714C" w:rsidP="0085714C">
            <w:pPr>
              <w:rPr>
                <w:rFonts w:ascii="Arial" w:hAnsi="Arial" w:cs="Arial"/>
                <w:b/>
                <w:bCs/>
                <w:sz w:val="20"/>
                <w:szCs w:val="20"/>
              </w:rPr>
            </w:pPr>
          </w:p>
        </w:tc>
        <w:tc>
          <w:tcPr>
            <w:tcW w:w="1600" w:type="dxa"/>
            <w:tcBorders>
              <w:top w:val="nil"/>
              <w:left w:val="nil"/>
              <w:bottom w:val="single" w:sz="12"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Unknown</w:t>
            </w:r>
          </w:p>
          <w:p w:rsidR="0085714C" w:rsidRPr="00C23167" w:rsidRDefault="0085714C" w:rsidP="0085714C">
            <w:pPr>
              <w:rPr>
                <w:rFonts w:ascii="Arial" w:hAnsi="Arial" w:cs="Arial"/>
                <w:sz w:val="20"/>
                <w:szCs w:val="20"/>
              </w:rPr>
            </w:pPr>
            <w:r w:rsidRPr="00C23167">
              <w:rPr>
                <w:rFonts w:ascii="Arial" w:hAnsi="Arial" w:cs="Arial"/>
                <w:sz w:val="20"/>
                <w:szCs w:val="20"/>
              </w:rPr>
              <w:t>Severity</w:t>
            </w:r>
          </w:p>
        </w:tc>
        <w:tc>
          <w:tcPr>
            <w:tcW w:w="990" w:type="dxa"/>
            <w:tcBorders>
              <w:top w:val="nil"/>
              <w:left w:val="single" w:sz="8" w:space="0" w:color="auto"/>
              <w:bottom w:val="single" w:sz="12"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12"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12"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12"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12"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12"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12"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12"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123"/>
        </w:trPr>
        <w:tc>
          <w:tcPr>
            <w:tcW w:w="656" w:type="dxa"/>
            <w:vMerge w:val="restart"/>
            <w:tcBorders>
              <w:top w:val="nil"/>
              <w:left w:val="single" w:sz="4" w:space="0" w:color="auto"/>
              <w:bottom w:val="single" w:sz="12" w:space="0" w:color="000000"/>
              <w:right w:val="single" w:sz="4" w:space="0" w:color="auto"/>
            </w:tcBorders>
            <w:shd w:val="clear" w:color="auto" w:fill="969696"/>
            <w:noWrap/>
            <w:textDirection w:val="btLr"/>
            <w:vAlign w:val="bottom"/>
          </w:tcPr>
          <w:p w:rsidR="0085714C" w:rsidRPr="00C23167" w:rsidRDefault="0085714C" w:rsidP="0085714C">
            <w:pPr>
              <w:jc w:val="center"/>
              <w:rPr>
                <w:rFonts w:ascii="Arial" w:hAnsi="Arial" w:cs="Arial"/>
                <w:b/>
                <w:bCs/>
                <w:sz w:val="20"/>
                <w:szCs w:val="20"/>
              </w:rPr>
            </w:pPr>
            <w:r w:rsidRPr="00C23167">
              <w:rPr>
                <w:rFonts w:ascii="Arial" w:hAnsi="Arial" w:cs="Arial"/>
                <w:b/>
                <w:bCs/>
                <w:sz w:val="20"/>
                <w:szCs w:val="20"/>
              </w:rPr>
              <w:t xml:space="preserve"> Conductive</w:t>
            </w:r>
          </w:p>
        </w:tc>
        <w:tc>
          <w:tcPr>
            <w:tcW w:w="1600" w:type="dxa"/>
            <w:tcBorders>
              <w:top w:val="nil"/>
              <w:left w:val="nil"/>
              <w:bottom w:val="single" w:sz="4"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Mild</w:t>
            </w:r>
          </w:p>
        </w:tc>
        <w:tc>
          <w:tcPr>
            <w:tcW w:w="990" w:type="dxa"/>
            <w:tcBorders>
              <w:top w:val="nil"/>
              <w:left w:val="single" w:sz="8"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4"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285"/>
        </w:trPr>
        <w:tc>
          <w:tcPr>
            <w:tcW w:w="656" w:type="dxa"/>
            <w:vMerge/>
            <w:tcBorders>
              <w:top w:val="nil"/>
              <w:left w:val="single" w:sz="4" w:space="0" w:color="auto"/>
              <w:bottom w:val="single" w:sz="12" w:space="0" w:color="000000"/>
              <w:right w:val="single" w:sz="4" w:space="0" w:color="auto"/>
            </w:tcBorders>
            <w:vAlign w:val="center"/>
          </w:tcPr>
          <w:p w:rsidR="0085714C" w:rsidRPr="00C23167" w:rsidRDefault="0085714C" w:rsidP="0085714C">
            <w:pPr>
              <w:rPr>
                <w:rFonts w:ascii="Arial" w:hAnsi="Arial" w:cs="Arial"/>
                <w:b/>
                <w:bCs/>
                <w:sz w:val="20"/>
                <w:szCs w:val="20"/>
              </w:rPr>
            </w:pPr>
          </w:p>
        </w:tc>
        <w:tc>
          <w:tcPr>
            <w:tcW w:w="1600" w:type="dxa"/>
            <w:tcBorders>
              <w:top w:val="nil"/>
              <w:left w:val="nil"/>
              <w:bottom w:val="single" w:sz="4"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Moderate</w:t>
            </w:r>
          </w:p>
        </w:tc>
        <w:tc>
          <w:tcPr>
            <w:tcW w:w="990" w:type="dxa"/>
            <w:tcBorders>
              <w:top w:val="nil"/>
              <w:left w:val="single" w:sz="8"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4"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258"/>
        </w:trPr>
        <w:tc>
          <w:tcPr>
            <w:tcW w:w="656" w:type="dxa"/>
            <w:vMerge/>
            <w:tcBorders>
              <w:top w:val="nil"/>
              <w:left w:val="single" w:sz="4" w:space="0" w:color="auto"/>
              <w:bottom w:val="single" w:sz="12" w:space="0" w:color="000000"/>
              <w:right w:val="single" w:sz="4" w:space="0" w:color="auto"/>
            </w:tcBorders>
            <w:vAlign w:val="center"/>
          </w:tcPr>
          <w:p w:rsidR="0085714C" w:rsidRPr="00C23167" w:rsidRDefault="0085714C" w:rsidP="0085714C">
            <w:pPr>
              <w:rPr>
                <w:rFonts w:ascii="Arial" w:hAnsi="Arial" w:cs="Arial"/>
                <w:b/>
                <w:bCs/>
                <w:sz w:val="20"/>
                <w:szCs w:val="20"/>
              </w:rPr>
            </w:pPr>
          </w:p>
        </w:tc>
        <w:tc>
          <w:tcPr>
            <w:tcW w:w="1600" w:type="dxa"/>
            <w:tcBorders>
              <w:top w:val="nil"/>
              <w:left w:val="nil"/>
              <w:bottom w:val="single" w:sz="4"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Severe</w:t>
            </w:r>
          </w:p>
        </w:tc>
        <w:tc>
          <w:tcPr>
            <w:tcW w:w="990" w:type="dxa"/>
            <w:tcBorders>
              <w:top w:val="nil"/>
              <w:left w:val="single" w:sz="8"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4"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420"/>
        </w:trPr>
        <w:tc>
          <w:tcPr>
            <w:tcW w:w="656" w:type="dxa"/>
            <w:vMerge/>
            <w:tcBorders>
              <w:top w:val="nil"/>
              <w:left w:val="single" w:sz="4" w:space="0" w:color="auto"/>
              <w:bottom w:val="single" w:sz="12" w:space="0" w:color="000000"/>
              <w:right w:val="single" w:sz="4" w:space="0" w:color="auto"/>
            </w:tcBorders>
            <w:vAlign w:val="center"/>
          </w:tcPr>
          <w:p w:rsidR="0085714C" w:rsidRPr="00C23167" w:rsidRDefault="0085714C" w:rsidP="0085714C">
            <w:pPr>
              <w:rPr>
                <w:rFonts w:ascii="Arial" w:hAnsi="Arial" w:cs="Arial"/>
                <w:b/>
                <w:bCs/>
                <w:sz w:val="20"/>
                <w:szCs w:val="20"/>
              </w:rPr>
            </w:pPr>
          </w:p>
        </w:tc>
        <w:tc>
          <w:tcPr>
            <w:tcW w:w="1600" w:type="dxa"/>
            <w:tcBorders>
              <w:top w:val="nil"/>
              <w:left w:val="nil"/>
              <w:bottom w:val="single" w:sz="12"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Unknown Severity</w:t>
            </w:r>
          </w:p>
        </w:tc>
        <w:tc>
          <w:tcPr>
            <w:tcW w:w="990" w:type="dxa"/>
            <w:tcBorders>
              <w:top w:val="nil"/>
              <w:left w:val="single" w:sz="8" w:space="0" w:color="auto"/>
              <w:bottom w:val="single" w:sz="12"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12"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12"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12"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12"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12"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12"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12"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222"/>
        </w:trPr>
        <w:tc>
          <w:tcPr>
            <w:tcW w:w="656" w:type="dxa"/>
            <w:vMerge w:val="restart"/>
            <w:tcBorders>
              <w:top w:val="nil"/>
              <w:left w:val="single" w:sz="4" w:space="0" w:color="auto"/>
              <w:bottom w:val="single" w:sz="12" w:space="0" w:color="000000"/>
              <w:right w:val="single" w:sz="4" w:space="0" w:color="auto"/>
            </w:tcBorders>
            <w:shd w:val="clear" w:color="auto" w:fill="969696"/>
            <w:noWrap/>
            <w:textDirection w:val="btLr"/>
            <w:vAlign w:val="bottom"/>
          </w:tcPr>
          <w:p w:rsidR="0085714C" w:rsidRPr="00C23167" w:rsidRDefault="0085714C" w:rsidP="0085714C">
            <w:pPr>
              <w:jc w:val="center"/>
              <w:rPr>
                <w:rFonts w:ascii="Arial" w:hAnsi="Arial" w:cs="Arial"/>
                <w:b/>
                <w:bCs/>
                <w:sz w:val="20"/>
                <w:szCs w:val="20"/>
              </w:rPr>
            </w:pPr>
            <w:r w:rsidRPr="00C23167">
              <w:rPr>
                <w:rFonts w:ascii="Arial" w:hAnsi="Arial" w:cs="Arial"/>
                <w:b/>
                <w:bCs/>
                <w:sz w:val="20"/>
                <w:szCs w:val="20"/>
              </w:rPr>
              <w:t xml:space="preserve">        Mixed</w:t>
            </w:r>
          </w:p>
        </w:tc>
        <w:tc>
          <w:tcPr>
            <w:tcW w:w="1600" w:type="dxa"/>
            <w:tcBorders>
              <w:top w:val="nil"/>
              <w:left w:val="nil"/>
              <w:bottom w:val="single" w:sz="4"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Mild</w:t>
            </w:r>
          </w:p>
        </w:tc>
        <w:tc>
          <w:tcPr>
            <w:tcW w:w="990" w:type="dxa"/>
            <w:tcBorders>
              <w:top w:val="nil"/>
              <w:left w:val="single" w:sz="8"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4"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195"/>
        </w:trPr>
        <w:tc>
          <w:tcPr>
            <w:tcW w:w="656" w:type="dxa"/>
            <w:vMerge/>
            <w:tcBorders>
              <w:top w:val="nil"/>
              <w:left w:val="single" w:sz="4" w:space="0" w:color="auto"/>
              <w:bottom w:val="single" w:sz="12" w:space="0" w:color="000000"/>
              <w:right w:val="single" w:sz="4" w:space="0" w:color="auto"/>
            </w:tcBorders>
            <w:vAlign w:val="center"/>
          </w:tcPr>
          <w:p w:rsidR="0085714C" w:rsidRPr="00C23167" w:rsidRDefault="0085714C" w:rsidP="0085714C">
            <w:pPr>
              <w:rPr>
                <w:rFonts w:ascii="Arial" w:hAnsi="Arial" w:cs="Arial"/>
                <w:b/>
                <w:bCs/>
                <w:sz w:val="20"/>
                <w:szCs w:val="20"/>
              </w:rPr>
            </w:pPr>
          </w:p>
        </w:tc>
        <w:tc>
          <w:tcPr>
            <w:tcW w:w="1600" w:type="dxa"/>
            <w:tcBorders>
              <w:top w:val="nil"/>
              <w:left w:val="nil"/>
              <w:bottom w:val="single" w:sz="4"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Moderate</w:t>
            </w:r>
          </w:p>
        </w:tc>
        <w:tc>
          <w:tcPr>
            <w:tcW w:w="990" w:type="dxa"/>
            <w:tcBorders>
              <w:top w:val="nil"/>
              <w:left w:val="single" w:sz="8"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4"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195"/>
        </w:trPr>
        <w:tc>
          <w:tcPr>
            <w:tcW w:w="656" w:type="dxa"/>
            <w:vMerge/>
            <w:tcBorders>
              <w:top w:val="nil"/>
              <w:left w:val="single" w:sz="4" w:space="0" w:color="auto"/>
              <w:bottom w:val="single" w:sz="12" w:space="0" w:color="000000"/>
              <w:right w:val="single" w:sz="4" w:space="0" w:color="auto"/>
            </w:tcBorders>
            <w:vAlign w:val="center"/>
          </w:tcPr>
          <w:p w:rsidR="0085714C" w:rsidRPr="00C23167" w:rsidRDefault="0085714C" w:rsidP="0085714C">
            <w:pPr>
              <w:rPr>
                <w:rFonts w:ascii="Arial" w:hAnsi="Arial" w:cs="Arial"/>
                <w:b/>
                <w:bCs/>
                <w:sz w:val="20"/>
                <w:szCs w:val="20"/>
              </w:rPr>
            </w:pPr>
          </w:p>
        </w:tc>
        <w:tc>
          <w:tcPr>
            <w:tcW w:w="1600" w:type="dxa"/>
            <w:tcBorders>
              <w:top w:val="nil"/>
              <w:left w:val="nil"/>
              <w:bottom w:val="single" w:sz="4"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Severe</w:t>
            </w:r>
          </w:p>
        </w:tc>
        <w:tc>
          <w:tcPr>
            <w:tcW w:w="990" w:type="dxa"/>
            <w:tcBorders>
              <w:top w:val="nil"/>
              <w:left w:val="single" w:sz="8"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4"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222"/>
        </w:trPr>
        <w:tc>
          <w:tcPr>
            <w:tcW w:w="656" w:type="dxa"/>
            <w:vMerge/>
            <w:tcBorders>
              <w:top w:val="nil"/>
              <w:left w:val="single" w:sz="4" w:space="0" w:color="auto"/>
              <w:bottom w:val="single" w:sz="12" w:space="0" w:color="000000"/>
              <w:right w:val="single" w:sz="4" w:space="0" w:color="auto"/>
            </w:tcBorders>
            <w:vAlign w:val="center"/>
          </w:tcPr>
          <w:p w:rsidR="0085714C" w:rsidRPr="00C23167" w:rsidRDefault="0085714C" w:rsidP="0085714C">
            <w:pPr>
              <w:rPr>
                <w:rFonts w:ascii="Arial" w:hAnsi="Arial" w:cs="Arial"/>
                <w:b/>
                <w:bCs/>
                <w:sz w:val="20"/>
                <w:szCs w:val="20"/>
              </w:rPr>
            </w:pPr>
          </w:p>
        </w:tc>
        <w:tc>
          <w:tcPr>
            <w:tcW w:w="1600" w:type="dxa"/>
            <w:tcBorders>
              <w:top w:val="nil"/>
              <w:left w:val="nil"/>
              <w:bottom w:val="single" w:sz="4"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Profound</w:t>
            </w:r>
          </w:p>
        </w:tc>
        <w:tc>
          <w:tcPr>
            <w:tcW w:w="990" w:type="dxa"/>
            <w:tcBorders>
              <w:top w:val="nil"/>
              <w:left w:val="single" w:sz="8"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4"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330"/>
        </w:trPr>
        <w:tc>
          <w:tcPr>
            <w:tcW w:w="656" w:type="dxa"/>
            <w:vMerge/>
            <w:tcBorders>
              <w:top w:val="nil"/>
              <w:left w:val="single" w:sz="4" w:space="0" w:color="auto"/>
              <w:bottom w:val="single" w:sz="12" w:space="0" w:color="000000"/>
              <w:right w:val="single" w:sz="4" w:space="0" w:color="auto"/>
            </w:tcBorders>
            <w:vAlign w:val="center"/>
          </w:tcPr>
          <w:p w:rsidR="0085714C" w:rsidRPr="00C23167" w:rsidRDefault="0085714C" w:rsidP="0085714C">
            <w:pPr>
              <w:rPr>
                <w:rFonts w:ascii="Arial" w:hAnsi="Arial" w:cs="Arial"/>
                <w:b/>
                <w:bCs/>
                <w:sz w:val="20"/>
                <w:szCs w:val="20"/>
              </w:rPr>
            </w:pPr>
          </w:p>
        </w:tc>
        <w:tc>
          <w:tcPr>
            <w:tcW w:w="1600" w:type="dxa"/>
            <w:tcBorders>
              <w:top w:val="nil"/>
              <w:left w:val="nil"/>
              <w:bottom w:val="single" w:sz="12"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Unknown Severity</w:t>
            </w:r>
          </w:p>
        </w:tc>
        <w:tc>
          <w:tcPr>
            <w:tcW w:w="990" w:type="dxa"/>
            <w:tcBorders>
              <w:top w:val="nil"/>
              <w:left w:val="single" w:sz="8" w:space="0" w:color="auto"/>
              <w:bottom w:val="single" w:sz="12"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12"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12"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12"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12"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12"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12"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12"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240"/>
        </w:trPr>
        <w:tc>
          <w:tcPr>
            <w:tcW w:w="656" w:type="dxa"/>
            <w:vMerge w:val="restart"/>
            <w:tcBorders>
              <w:top w:val="nil"/>
              <w:left w:val="single" w:sz="4" w:space="0" w:color="auto"/>
              <w:bottom w:val="single" w:sz="12" w:space="0" w:color="000000"/>
              <w:right w:val="single" w:sz="4" w:space="0" w:color="auto"/>
            </w:tcBorders>
            <w:shd w:val="clear" w:color="auto" w:fill="969696"/>
            <w:noWrap/>
            <w:textDirection w:val="btLr"/>
            <w:vAlign w:val="bottom"/>
          </w:tcPr>
          <w:p w:rsidR="0085714C" w:rsidRPr="00C23167" w:rsidRDefault="0085714C" w:rsidP="0085714C">
            <w:pPr>
              <w:jc w:val="center"/>
              <w:rPr>
                <w:rFonts w:ascii="Arial" w:hAnsi="Arial" w:cs="Arial"/>
                <w:b/>
                <w:bCs/>
                <w:sz w:val="20"/>
                <w:szCs w:val="20"/>
              </w:rPr>
            </w:pPr>
            <w:r w:rsidRPr="00C23167">
              <w:rPr>
                <w:rFonts w:ascii="Arial" w:hAnsi="Arial" w:cs="Arial"/>
                <w:b/>
                <w:bCs/>
                <w:sz w:val="20"/>
                <w:szCs w:val="20"/>
              </w:rPr>
              <w:t xml:space="preserve">     Type Unknown</w:t>
            </w:r>
          </w:p>
        </w:tc>
        <w:tc>
          <w:tcPr>
            <w:tcW w:w="1600" w:type="dxa"/>
            <w:tcBorders>
              <w:top w:val="nil"/>
              <w:left w:val="nil"/>
              <w:bottom w:val="single" w:sz="4"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Mild</w:t>
            </w:r>
          </w:p>
        </w:tc>
        <w:tc>
          <w:tcPr>
            <w:tcW w:w="990" w:type="dxa"/>
            <w:tcBorders>
              <w:top w:val="nil"/>
              <w:left w:val="single" w:sz="8"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4"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150"/>
        </w:trPr>
        <w:tc>
          <w:tcPr>
            <w:tcW w:w="656" w:type="dxa"/>
            <w:vMerge/>
            <w:tcBorders>
              <w:top w:val="nil"/>
              <w:left w:val="single" w:sz="4" w:space="0" w:color="auto"/>
              <w:bottom w:val="single" w:sz="12" w:space="0" w:color="000000"/>
              <w:right w:val="single" w:sz="4" w:space="0" w:color="auto"/>
            </w:tcBorders>
            <w:vAlign w:val="center"/>
          </w:tcPr>
          <w:p w:rsidR="0085714C" w:rsidRPr="00C23167" w:rsidRDefault="0085714C" w:rsidP="0085714C">
            <w:pPr>
              <w:rPr>
                <w:rFonts w:ascii="Arial" w:hAnsi="Arial" w:cs="Arial"/>
                <w:b/>
                <w:bCs/>
                <w:sz w:val="20"/>
                <w:szCs w:val="20"/>
              </w:rPr>
            </w:pPr>
          </w:p>
        </w:tc>
        <w:tc>
          <w:tcPr>
            <w:tcW w:w="1600" w:type="dxa"/>
            <w:tcBorders>
              <w:top w:val="nil"/>
              <w:left w:val="nil"/>
              <w:bottom w:val="single" w:sz="4"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Moderate</w:t>
            </w:r>
          </w:p>
        </w:tc>
        <w:tc>
          <w:tcPr>
            <w:tcW w:w="990" w:type="dxa"/>
            <w:tcBorders>
              <w:top w:val="nil"/>
              <w:left w:val="single" w:sz="8"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4"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195"/>
        </w:trPr>
        <w:tc>
          <w:tcPr>
            <w:tcW w:w="656" w:type="dxa"/>
            <w:vMerge/>
            <w:tcBorders>
              <w:top w:val="nil"/>
              <w:left w:val="single" w:sz="4" w:space="0" w:color="auto"/>
              <w:bottom w:val="single" w:sz="12" w:space="0" w:color="000000"/>
              <w:right w:val="single" w:sz="4" w:space="0" w:color="auto"/>
            </w:tcBorders>
            <w:vAlign w:val="center"/>
          </w:tcPr>
          <w:p w:rsidR="0085714C" w:rsidRPr="00C23167" w:rsidRDefault="0085714C" w:rsidP="0085714C">
            <w:pPr>
              <w:rPr>
                <w:rFonts w:ascii="Arial" w:hAnsi="Arial" w:cs="Arial"/>
                <w:b/>
                <w:bCs/>
                <w:sz w:val="20"/>
                <w:szCs w:val="20"/>
              </w:rPr>
            </w:pPr>
          </w:p>
        </w:tc>
        <w:tc>
          <w:tcPr>
            <w:tcW w:w="1600" w:type="dxa"/>
            <w:tcBorders>
              <w:top w:val="nil"/>
              <w:left w:val="nil"/>
              <w:bottom w:val="single" w:sz="4"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Severe</w:t>
            </w:r>
          </w:p>
        </w:tc>
        <w:tc>
          <w:tcPr>
            <w:tcW w:w="990" w:type="dxa"/>
            <w:tcBorders>
              <w:top w:val="nil"/>
              <w:left w:val="single" w:sz="8"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4"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168"/>
        </w:trPr>
        <w:tc>
          <w:tcPr>
            <w:tcW w:w="656" w:type="dxa"/>
            <w:vMerge/>
            <w:tcBorders>
              <w:top w:val="nil"/>
              <w:left w:val="single" w:sz="4" w:space="0" w:color="auto"/>
              <w:bottom w:val="single" w:sz="12" w:space="0" w:color="000000"/>
              <w:right w:val="single" w:sz="4" w:space="0" w:color="auto"/>
            </w:tcBorders>
            <w:vAlign w:val="center"/>
          </w:tcPr>
          <w:p w:rsidR="0085714C" w:rsidRPr="00C23167" w:rsidRDefault="0085714C" w:rsidP="0085714C">
            <w:pPr>
              <w:rPr>
                <w:rFonts w:ascii="Arial" w:hAnsi="Arial" w:cs="Arial"/>
                <w:b/>
                <w:bCs/>
                <w:sz w:val="20"/>
                <w:szCs w:val="20"/>
              </w:rPr>
            </w:pPr>
          </w:p>
        </w:tc>
        <w:tc>
          <w:tcPr>
            <w:tcW w:w="1600" w:type="dxa"/>
            <w:tcBorders>
              <w:top w:val="nil"/>
              <w:left w:val="nil"/>
              <w:bottom w:val="single" w:sz="4"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Profound</w:t>
            </w:r>
          </w:p>
        </w:tc>
        <w:tc>
          <w:tcPr>
            <w:tcW w:w="990" w:type="dxa"/>
            <w:tcBorders>
              <w:top w:val="nil"/>
              <w:left w:val="single" w:sz="8"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4"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435"/>
        </w:trPr>
        <w:tc>
          <w:tcPr>
            <w:tcW w:w="656" w:type="dxa"/>
            <w:vMerge/>
            <w:tcBorders>
              <w:top w:val="nil"/>
              <w:left w:val="single" w:sz="4" w:space="0" w:color="auto"/>
              <w:bottom w:val="single" w:sz="12" w:space="0" w:color="000000"/>
              <w:right w:val="single" w:sz="4" w:space="0" w:color="auto"/>
            </w:tcBorders>
            <w:vAlign w:val="center"/>
          </w:tcPr>
          <w:p w:rsidR="0085714C" w:rsidRPr="00C23167" w:rsidRDefault="0085714C" w:rsidP="0085714C">
            <w:pPr>
              <w:rPr>
                <w:rFonts w:ascii="Arial" w:hAnsi="Arial" w:cs="Arial"/>
                <w:b/>
                <w:bCs/>
                <w:sz w:val="20"/>
                <w:szCs w:val="20"/>
              </w:rPr>
            </w:pPr>
          </w:p>
        </w:tc>
        <w:tc>
          <w:tcPr>
            <w:tcW w:w="1600" w:type="dxa"/>
            <w:tcBorders>
              <w:top w:val="nil"/>
              <w:left w:val="nil"/>
              <w:bottom w:val="single" w:sz="12"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Unknown Severity</w:t>
            </w:r>
          </w:p>
        </w:tc>
        <w:tc>
          <w:tcPr>
            <w:tcW w:w="990" w:type="dxa"/>
            <w:tcBorders>
              <w:top w:val="nil"/>
              <w:left w:val="single" w:sz="8" w:space="0" w:color="auto"/>
              <w:bottom w:val="single" w:sz="12"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12"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12"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12"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12"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12"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12"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12"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258"/>
        </w:trPr>
        <w:tc>
          <w:tcPr>
            <w:tcW w:w="656" w:type="dxa"/>
            <w:vMerge w:val="restart"/>
            <w:tcBorders>
              <w:top w:val="nil"/>
              <w:left w:val="single" w:sz="4" w:space="0" w:color="auto"/>
              <w:bottom w:val="single" w:sz="12" w:space="0" w:color="000000"/>
              <w:right w:val="single" w:sz="4" w:space="0" w:color="auto"/>
            </w:tcBorders>
            <w:shd w:val="clear" w:color="auto" w:fill="969696"/>
            <w:noWrap/>
            <w:textDirection w:val="btLr"/>
            <w:vAlign w:val="bottom"/>
          </w:tcPr>
          <w:p w:rsidR="0085714C" w:rsidRPr="00C23167" w:rsidRDefault="0085714C" w:rsidP="0085714C">
            <w:pPr>
              <w:jc w:val="center"/>
              <w:rPr>
                <w:rFonts w:ascii="Arial" w:hAnsi="Arial" w:cs="Arial"/>
                <w:b/>
                <w:bCs/>
                <w:sz w:val="20"/>
                <w:szCs w:val="20"/>
              </w:rPr>
            </w:pPr>
            <w:r w:rsidRPr="00C23167">
              <w:rPr>
                <w:rFonts w:ascii="Arial" w:hAnsi="Arial" w:cs="Arial"/>
                <w:b/>
                <w:bCs/>
                <w:sz w:val="20"/>
                <w:szCs w:val="20"/>
              </w:rPr>
              <w:t xml:space="preserve">  Auditory Neuropathy</w:t>
            </w:r>
          </w:p>
        </w:tc>
        <w:tc>
          <w:tcPr>
            <w:tcW w:w="1600" w:type="dxa"/>
            <w:tcBorders>
              <w:top w:val="nil"/>
              <w:left w:val="nil"/>
              <w:bottom w:val="single" w:sz="4"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Mild</w:t>
            </w:r>
          </w:p>
        </w:tc>
        <w:tc>
          <w:tcPr>
            <w:tcW w:w="990" w:type="dxa"/>
            <w:tcBorders>
              <w:top w:val="nil"/>
              <w:left w:val="single" w:sz="8"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4"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150"/>
        </w:trPr>
        <w:tc>
          <w:tcPr>
            <w:tcW w:w="656" w:type="dxa"/>
            <w:vMerge/>
            <w:tcBorders>
              <w:top w:val="nil"/>
              <w:left w:val="single" w:sz="4" w:space="0" w:color="auto"/>
              <w:bottom w:val="single" w:sz="12" w:space="0" w:color="000000"/>
              <w:right w:val="single" w:sz="4" w:space="0" w:color="auto"/>
            </w:tcBorders>
            <w:vAlign w:val="center"/>
          </w:tcPr>
          <w:p w:rsidR="0085714C" w:rsidRPr="00C23167" w:rsidRDefault="0085714C" w:rsidP="0085714C">
            <w:pPr>
              <w:rPr>
                <w:rFonts w:ascii="Arial" w:hAnsi="Arial" w:cs="Arial"/>
                <w:b/>
                <w:bCs/>
                <w:sz w:val="20"/>
                <w:szCs w:val="20"/>
              </w:rPr>
            </w:pPr>
          </w:p>
        </w:tc>
        <w:tc>
          <w:tcPr>
            <w:tcW w:w="1600" w:type="dxa"/>
            <w:tcBorders>
              <w:top w:val="nil"/>
              <w:left w:val="nil"/>
              <w:bottom w:val="single" w:sz="4"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Moderate</w:t>
            </w:r>
          </w:p>
        </w:tc>
        <w:tc>
          <w:tcPr>
            <w:tcW w:w="990" w:type="dxa"/>
            <w:tcBorders>
              <w:top w:val="nil"/>
              <w:left w:val="single" w:sz="8"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4"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240"/>
        </w:trPr>
        <w:tc>
          <w:tcPr>
            <w:tcW w:w="656" w:type="dxa"/>
            <w:vMerge/>
            <w:tcBorders>
              <w:top w:val="nil"/>
              <w:left w:val="single" w:sz="4" w:space="0" w:color="auto"/>
              <w:bottom w:val="single" w:sz="12" w:space="0" w:color="000000"/>
              <w:right w:val="single" w:sz="4" w:space="0" w:color="auto"/>
            </w:tcBorders>
            <w:vAlign w:val="center"/>
          </w:tcPr>
          <w:p w:rsidR="0085714C" w:rsidRPr="00C23167" w:rsidRDefault="0085714C" w:rsidP="0085714C">
            <w:pPr>
              <w:rPr>
                <w:rFonts w:ascii="Arial" w:hAnsi="Arial" w:cs="Arial"/>
                <w:b/>
                <w:bCs/>
                <w:sz w:val="20"/>
                <w:szCs w:val="20"/>
              </w:rPr>
            </w:pPr>
          </w:p>
        </w:tc>
        <w:tc>
          <w:tcPr>
            <w:tcW w:w="1600" w:type="dxa"/>
            <w:tcBorders>
              <w:top w:val="nil"/>
              <w:left w:val="nil"/>
              <w:bottom w:val="single" w:sz="4"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Severe</w:t>
            </w:r>
          </w:p>
        </w:tc>
        <w:tc>
          <w:tcPr>
            <w:tcW w:w="990" w:type="dxa"/>
            <w:tcBorders>
              <w:top w:val="nil"/>
              <w:left w:val="single" w:sz="8"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4"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150"/>
        </w:trPr>
        <w:tc>
          <w:tcPr>
            <w:tcW w:w="656" w:type="dxa"/>
            <w:vMerge/>
            <w:tcBorders>
              <w:top w:val="nil"/>
              <w:left w:val="single" w:sz="4" w:space="0" w:color="auto"/>
              <w:bottom w:val="single" w:sz="12" w:space="0" w:color="000000"/>
              <w:right w:val="single" w:sz="4" w:space="0" w:color="auto"/>
            </w:tcBorders>
            <w:vAlign w:val="center"/>
          </w:tcPr>
          <w:p w:rsidR="0085714C" w:rsidRPr="00C23167" w:rsidRDefault="0085714C" w:rsidP="0085714C">
            <w:pPr>
              <w:rPr>
                <w:rFonts w:ascii="Arial" w:hAnsi="Arial" w:cs="Arial"/>
                <w:b/>
                <w:bCs/>
                <w:sz w:val="20"/>
                <w:szCs w:val="20"/>
              </w:rPr>
            </w:pPr>
          </w:p>
        </w:tc>
        <w:tc>
          <w:tcPr>
            <w:tcW w:w="1600" w:type="dxa"/>
            <w:tcBorders>
              <w:top w:val="nil"/>
              <w:left w:val="nil"/>
              <w:bottom w:val="single" w:sz="4"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Profound</w:t>
            </w:r>
          </w:p>
        </w:tc>
        <w:tc>
          <w:tcPr>
            <w:tcW w:w="990" w:type="dxa"/>
            <w:tcBorders>
              <w:top w:val="nil"/>
              <w:left w:val="single" w:sz="8"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4"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4"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465"/>
        </w:trPr>
        <w:tc>
          <w:tcPr>
            <w:tcW w:w="656" w:type="dxa"/>
            <w:vMerge/>
            <w:tcBorders>
              <w:top w:val="nil"/>
              <w:left w:val="single" w:sz="4" w:space="0" w:color="auto"/>
              <w:bottom w:val="single" w:sz="12" w:space="0" w:color="000000"/>
              <w:right w:val="single" w:sz="4" w:space="0" w:color="auto"/>
            </w:tcBorders>
            <w:vAlign w:val="center"/>
          </w:tcPr>
          <w:p w:rsidR="0085714C" w:rsidRPr="00C23167" w:rsidRDefault="0085714C" w:rsidP="0085714C">
            <w:pPr>
              <w:rPr>
                <w:rFonts w:ascii="Arial" w:hAnsi="Arial" w:cs="Arial"/>
                <w:b/>
                <w:bCs/>
                <w:sz w:val="20"/>
                <w:szCs w:val="20"/>
              </w:rPr>
            </w:pPr>
          </w:p>
        </w:tc>
        <w:tc>
          <w:tcPr>
            <w:tcW w:w="1600" w:type="dxa"/>
            <w:tcBorders>
              <w:top w:val="nil"/>
              <w:left w:val="nil"/>
              <w:bottom w:val="single" w:sz="4" w:space="0" w:color="auto"/>
              <w:right w:val="nil"/>
            </w:tcBorders>
            <w:shd w:val="clear" w:color="auto" w:fill="auto"/>
          </w:tcPr>
          <w:p w:rsidR="0085714C" w:rsidRPr="00C23167" w:rsidRDefault="0085714C" w:rsidP="0085714C">
            <w:pPr>
              <w:rPr>
                <w:rFonts w:ascii="Arial" w:hAnsi="Arial" w:cs="Arial"/>
                <w:sz w:val="20"/>
                <w:szCs w:val="20"/>
              </w:rPr>
            </w:pPr>
            <w:r w:rsidRPr="00C23167">
              <w:rPr>
                <w:rFonts w:ascii="Arial" w:hAnsi="Arial" w:cs="Arial"/>
                <w:sz w:val="20"/>
                <w:szCs w:val="20"/>
              </w:rPr>
              <w:t>Unknown Severity</w:t>
            </w:r>
          </w:p>
        </w:tc>
        <w:tc>
          <w:tcPr>
            <w:tcW w:w="990" w:type="dxa"/>
            <w:tcBorders>
              <w:top w:val="nil"/>
              <w:left w:val="single" w:sz="8" w:space="0" w:color="auto"/>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00" w:type="dxa"/>
            <w:tcBorders>
              <w:top w:val="nil"/>
              <w:left w:val="nil"/>
              <w:bottom w:val="single" w:sz="4" w:space="0" w:color="auto"/>
              <w:right w:val="single" w:sz="4" w:space="0" w:color="auto"/>
            </w:tcBorders>
            <w:shd w:val="clear" w:color="auto" w:fill="auto"/>
            <w:noWrap/>
            <w:vAlign w:val="bottom"/>
          </w:tcPr>
          <w:p w:rsidR="0085714C" w:rsidRPr="002D214D" w:rsidRDefault="0085714C" w:rsidP="0085714C">
            <w:r w:rsidRPr="002D214D">
              <w:t> </w:t>
            </w:r>
          </w:p>
        </w:tc>
        <w:tc>
          <w:tcPr>
            <w:tcW w:w="986" w:type="dxa"/>
            <w:tcBorders>
              <w:top w:val="nil"/>
              <w:left w:val="nil"/>
              <w:bottom w:val="single" w:sz="12" w:space="0" w:color="auto"/>
              <w:right w:val="single" w:sz="4" w:space="0" w:color="0000FF"/>
            </w:tcBorders>
            <w:shd w:val="clear" w:color="auto" w:fill="auto"/>
            <w:noWrap/>
            <w:vAlign w:val="bottom"/>
          </w:tcPr>
          <w:p w:rsidR="0085714C" w:rsidRPr="002D214D" w:rsidRDefault="0085714C" w:rsidP="0085714C">
            <w:r w:rsidRPr="002D214D">
              <w:t> </w:t>
            </w:r>
          </w:p>
        </w:tc>
        <w:tc>
          <w:tcPr>
            <w:tcW w:w="1084" w:type="dxa"/>
            <w:tcBorders>
              <w:top w:val="nil"/>
              <w:left w:val="nil"/>
              <w:bottom w:val="single" w:sz="12" w:space="0" w:color="auto"/>
              <w:right w:val="nil"/>
            </w:tcBorders>
            <w:shd w:val="clear" w:color="auto" w:fill="auto"/>
            <w:noWrap/>
            <w:vAlign w:val="bottom"/>
          </w:tcPr>
          <w:p w:rsidR="0085714C" w:rsidRPr="002D214D" w:rsidRDefault="0085714C" w:rsidP="0085714C">
            <w:r w:rsidRPr="002D214D">
              <w:t> </w:t>
            </w:r>
          </w:p>
        </w:tc>
        <w:tc>
          <w:tcPr>
            <w:tcW w:w="1182" w:type="dxa"/>
            <w:tcBorders>
              <w:top w:val="nil"/>
              <w:left w:val="single" w:sz="12" w:space="0" w:color="auto"/>
              <w:bottom w:val="single" w:sz="12" w:space="0" w:color="auto"/>
              <w:right w:val="single" w:sz="4" w:space="0" w:color="auto"/>
            </w:tcBorders>
            <w:shd w:val="clear" w:color="auto" w:fill="auto"/>
            <w:noWrap/>
            <w:vAlign w:val="bottom"/>
          </w:tcPr>
          <w:p w:rsidR="0085714C" w:rsidRPr="002D214D" w:rsidRDefault="0085714C" w:rsidP="0085714C">
            <w:r w:rsidRPr="002D214D">
              <w:t> </w:t>
            </w:r>
          </w:p>
        </w:tc>
        <w:tc>
          <w:tcPr>
            <w:tcW w:w="840" w:type="dxa"/>
            <w:tcBorders>
              <w:top w:val="nil"/>
              <w:left w:val="nil"/>
              <w:bottom w:val="single" w:sz="12" w:space="0" w:color="auto"/>
              <w:right w:val="single" w:sz="4" w:space="0" w:color="auto"/>
            </w:tcBorders>
            <w:shd w:val="clear" w:color="auto" w:fill="auto"/>
            <w:noWrap/>
            <w:vAlign w:val="bottom"/>
          </w:tcPr>
          <w:p w:rsidR="0085714C" w:rsidRPr="002D214D" w:rsidRDefault="0085714C" w:rsidP="0085714C">
            <w:r w:rsidRPr="002D214D">
              <w:t> </w:t>
            </w:r>
          </w:p>
        </w:tc>
        <w:tc>
          <w:tcPr>
            <w:tcW w:w="1308" w:type="dxa"/>
            <w:tcBorders>
              <w:top w:val="nil"/>
              <w:left w:val="nil"/>
              <w:bottom w:val="single" w:sz="12" w:space="0" w:color="auto"/>
              <w:right w:val="nil"/>
            </w:tcBorders>
            <w:shd w:val="clear" w:color="auto" w:fill="auto"/>
            <w:noWrap/>
            <w:vAlign w:val="bottom"/>
          </w:tcPr>
          <w:p w:rsidR="0085714C" w:rsidRPr="002D214D" w:rsidRDefault="0085714C" w:rsidP="0085714C">
            <w:r w:rsidRPr="002D214D">
              <w:t> </w:t>
            </w:r>
          </w:p>
        </w:tc>
        <w:tc>
          <w:tcPr>
            <w:tcW w:w="2070" w:type="dxa"/>
            <w:tcBorders>
              <w:top w:val="nil"/>
              <w:left w:val="single" w:sz="12" w:space="0" w:color="auto"/>
              <w:bottom w:val="single" w:sz="12" w:space="0" w:color="auto"/>
              <w:right w:val="single" w:sz="4" w:space="0" w:color="auto"/>
            </w:tcBorders>
            <w:shd w:val="clear" w:color="auto" w:fill="auto"/>
            <w:noWrap/>
            <w:vAlign w:val="bottom"/>
          </w:tcPr>
          <w:p w:rsidR="0085714C" w:rsidRPr="002D214D" w:rsidRDefault="0085714C" w:rsidP="0085714C">
            <w:r w:rsidRPr="002D214D">
              <w:t> </w:t>
            </w:r>
          </w:p>
        </w:tc>
      </w:tr>
      <w:tr w:rsidR="0085714C" w:rsidRPr="00E148FE" w:rsidTr="00322BA1">
        <w:trPr>
          <w:trHeight w:val="300"/>
        </w:trPr>
        <w:tc>
          <w:tcPr>
            <w:tcW w:w="656" w:type="dxa"/>
            <w:vMerge w:val="restart"/>
            <w:tcBorders>
              <w:top w:val="nil"/>
              <w:left w:val="nil"/>
              <w:right w:val="nil"/>
            </w:tcBorders>
            <w:shd w:val="clear" w:color="auto" w:fill="auto"/>
            <w:noWrap/>
            <w:vAlign w:val="bottom"/>
          </w:tcPr>
          <w:p w:rsidR="0085714C" w:rsidRPr="00C23167" w:rsidRDefault="0085714C" w:rsidP="0085714C">
            <w:pPr>
              <w:rPr>
                <w:rFonts w:ascii="Arial" w:hAnsi="Arial" w:cs="Arial"/>
                <w:sz w:val="20"/>
                <w:szCs w:val="20"/>
              </w:rPr>
            </w:pPr>
          </w:p>
        </w:tc>
        <w:tc>
          <w:tcPr>
            <w:tcW w:w="1600" w:type="dxa"/>
            <w:tcBorders>
              <w:top w:val="single" w:sz="4" w:space="0" w:color="auto"/>
              <w:left w:val="single" w:sz="4" w:space="0" w:color="auto"/>
              <w:bottom w:val="single" w:sz="4" w:space="0" w:color="auto"/>
              <w:right w:val="single" w:sz="4" w:space="0" w:color="auto"/>
            </w:tcBorders>
            <w:shd w:val="clear" w:color="auto" w:fill="FFFF99"/>
            <w:noWrap/>
            <w:vAlign w:val="bottom"/>
          </w:tcPr>
          <w:p w:rsidR="0085714C" w:rsidRPr="00C23167" w:rsidRDefault="0085714C" w:rsidP="0085714C">
            <w:pPr>
              <w:jc w:val="center"/>
              <w:rPr>
                <w:rFonts w:ascii="Arial" w:hAnsi="Arial" w:cs="Arial"/>
                <w:b/>
                <w:bCs/>
                <w:sz w:val="20"/>
                <w:szCs w:val="20"/>
              </w:rPr>
            </w:pPr>
            <w:r w:rsidRPr="00C23167">
              <w:rPr>
                <w:rFonts w:ascii="Arial" w:hAnsi="Arial" w:cs="Arial"/>
                <w:b/>
                <w:bCs/>
                <w:sz w:val="20"/>
                <w:szCs w:val="20"/>
              </w:rPr>
              <w:t>Totals by Ear*</w:t>
            </w:r>
          </w:p>
        </w:tc>
        <w:tc>
          <w:tcPr>
            <w:tcW w:w="990" w:type="dxa"/>
            <w:tcBorders>
              <w:top w:val="single" w:sz="4" w:space="0" w:color="auto"/>
              <w:left w:val="single" w:sz="4" w:space="0" w:color="auto"/>
              <w:bottom w:val="single" w:sz="4" w:space="0" w:color="auto"/>
              <w:right w:val="single" w:sz="4" w:space="0" w:color="auto"/>
            </w:tcBorders>
            <w:shd w:val="clear" w:color="auto" w:fill="FFFF99"/>
            <w:noWrap/>
            <w:vAlign w:val="bottom"/>
          </w:tcPr>
          <w:p w:rsidR="0085714C" w:rsidRPr="00C23167" w:rsidRDefault="0085714C" w:rsidP="0085714C">
            <w:pPr>
              <w:jc w:val="center"/>
              <w:rPr>
                <w:rFonts w:ascii="Arial" w:hAnsi="Arial" w:cs="Arial"/>
                <w:sz w:val="20"/>
                <w:szCs w:val="20"/>
              </w:rPr>
            </w:pPr>
            <w:r w:rsidRPr="00C23167">
              <w:rPr>
                <w:rFonts w:ascii="Arial" w:hAnsi="Arial" w:cs="Arial"/>
                <w:sz w:val="20"/>
                <w:szCs w:val="20"/>
              </w:rPr>
              <w:t>0</w:t>
            </w:r>
          </w:p>
        </w:tc>
        <w:tc>
          <w:tcPr>
            <w:tcW w:w="900" w:type="dxa"/>
            <w:tcBorders>
              <w:top w:val="single" w:sz="4" w:space="0" w:color="auto"/>
              <w:left w:val="nil"/>
              <w:bottom w:val="single" w:sz="4" w:space="0" w:color="auto"/>
              <w:right w:val="single" w:sz="4" w:space="0" w:color="auto"/>
            </w:tcBorders>
            <w:shd w:val="clear" w:color="auto" w:fill="FFFF99"/>
            <w:noWrap/>
            <w:vAlign w:val="bottom"/>
          </w:tcPr>
          <w:p w:rsidR="0085714C" w:rsidRPr="00C23167" w:rsidRDefault="0085714C" w:rsidP="0085714C">
            <w:pPr>
              <w:jc w:val="center"/>
              <w:rPr>
                <w:rFonts w:ascii="Arial" w:hAnsi="Arial" w:cs="Arial"/>
                <w:sz w:val="20"/>
                <w:szCs w:val="20"/>
              </w:rPr>
            </w:pPr>
            <w:r w:rsidRPr="00C23167">
              <w:rPr>
                <w:rFonts w:ascii="Arial" w:hAnsi="Arial" w:cs="Arial"/>
                <w:sz w:val="20"/>
                <w:szCs w:val="20"/>
              </w:rPr>
              <w:t>0</w:t>
            </w:r>
          </w:p>
        </w:tc>
        <w:tc>
          <w:tcPr>
            <w:tcW w:w="986" w:type="dxa"/>
            <w:tcBorders>
              <w:top w:val="nil"/>
              <w:left w:val="nil"/>
              <w:bottom w:val="single" w:sz="4" w:space="0" w:color="auto"/>
              <w:right w:val="single" w:sz="4" w:space="0" w:color="auto"/>
            </w:tcBorders>
            <w:shd w:val="clear" w:color="auto" w:fill="FFFF99"/>
            <w:noWrap/>
            <w:vAlign w:val="bottom"/>
          </w:tcPr>
          <w:p w:rsidR="0085714C" w:rsidRPr="00C23167" w:rsidRDefault="0085714C" w:rsidP="0085714C">
            <w:pPr>
              <w:jc w:val="center"/>
              <w:rPr>
                <w:rFonts w:ascii="Arial" w:hAnsi="Arial" w:cs="Arial"/>
                <w:sz w:val="20"/>
                <w:szCs w:val="20"/>
              </w:rPr>
            </w:pPr>
            <w:r w:rsidRPr="00C23167">
              <w:rPr>
                <w:rFonts w:ascii="Arial" w:hAnsi="Arial" w:cs="Arial"/>
                <w:sz w:val="20"/>
                <w:szCs w:val="20"/>
              </w:rPr>
              <w:t>0</w:t>
            </w:r>
          </w:p>
        </w:tc>
        <w:tc>
          <w:tcPr>
            <w:tcW w:w="1084" w:type="dxa"/>
            <w:tcBorders>
              <w:top w:val="nil"/>
              <w:left w:val="nil"/>
              <w:bottom w:val="single" w:sz="4" w:space="0" w:color="auto"/>
              <w:right w:val="nil"/>
            </w:tcBorders>
            <w:shd w:val="clear" w:color="auto" w:fill="FFFF99"/>
            <w:noWrap/>
            <w:vAlign w:val="bottom"/>
          </w:tcPr>
          <w:p w:rsidR="0085714C" w:rsidRPr="00C23167" w:rsidRDefault="0085714C" w:rsidP="0085714C">
            <w:pPr>
              <w:jc w:val="center"/>
              <w:rPr>
                <w:rFonts w:ascii="Arial" w:hAnsi="Arial" w:cs="Arial"/>
                <w:sz w:val="20"/>
                <w:szCs w:val="20"/>
              </w:rPr>
            </w:pPr>
            <w:r w:rsidRPr="00C23167">
              <w:rPr>
                <w:rFonts w:ascii="Arial" w:hAnsi="Arial" w:cs="Arial"/>
                <w:sz w:val="20"/>
                <w:szCs w:val="20"/>
              </w:rPr>
              <w:t>0</w:t>
            </w:r>
          </w:p>
        </w:tc>
        <w:tc>
          <w:tcPr>
            <w:tcW w:w="1182" w:type="dxa"/>
            <w:tcBorders>
              <w:top w:val="nil"/>
              <w:left w:val="single" w:sz="12" w:space="0" w:color="auto"/>
              <w:bottom w:val="single" w:sz="4" w:space="0" w:color="auto"/>
              <w:right w:val="single" w:sz="4" w:space="0" w:color="auto"/>
            </w:tcBorders>
            <w:shd w:val="clear" w:color="auto" w:fill="FFFF99"/>
            <w:noWrap/>
            <w:vAlign w:val="bottom"/>
          </w:tcPr>
          <w:p w:rsidR="0085714C" w:rsidRPr="00C23167" w:rsidRDefault="0085714C" w:rsidP="0085714C">
            <w:pPr>
              <w:jc w:val="center"/>
              <w:rPr>
                <w:rFonts w:ascii="Arial" w:hAnsi="Arial" w:cs="Arial"/>
                <w:sz w:val="20"/>
                <w:szCs w:val="20"/>
              </w:rPr>
            </w:pPr>
            <w:r w:rsidRPr="00C23167">
              <w:rPr>
                <w:rFonts w:ascii="Arial" w:hAnsi="Arial" w:cs="Arial"/>
                <w:sz w:val="20"/>
                <w:szCs w:val="20"/>
              </w:rPr>
              <w:t>0</w:t>
            </w:r>
          </w:p>
        </w:tc>
        <w:tc>
          <w:tcPr>
            <w:tcW w:w="840" w:type="dxa"/>
            <w:tcBorders>
              <w:top w:val="nil"/>
              <w:left w:val="nil"/>
              <w:bottom w:val="single" w:sz="4" w:space="0" w:color="auto"/>
              <w:right w:val="single" w:sz="4" w:space="0" w:color="auto"/>
            </w:tcBorders>
            <w:shd w:val="clear" w:color="auto" w:fill="FFFF99"/>
            <w:noWrap/>
            <w:vAlign w:val="bottom"/>
          </w:tcPr>
          <w:p w:rsidR="0085714C" w:rsidRPr="00C23167" w:rsidRDefault="0085714C" w:rsidP="0085714C">
            <w:pPr>
              <w:jc w:val="center"/>
              <w:rPr>
                <w:rFonts w:ascii="Arial" w:hAnsi="Arial" w:cs="Arial"/>
                <w:sz w:val="20"/>
                <w:szCs w:val="20"/>
              </w:rPr>
            </w:pPr>
            <w:r w:rsidRPr="00C23167">
              <w:rPr>
                <w:rFonts w:ascii="Arial" w:hAnsi="Arial" w:cs="Arial"/>
                <w:sz w:val="20"/>
                <w:szCs w:val="20"/>
              </w:rPr>
              <w:t>0</w:t>
            </w:r>
          </w:p>
        </w:tc>
        <w:tc>
          <w:tcPr>
            <w:tcW w:w="1308" w:type="dxa"/>
            <w:tcBorders>
              <w:top w:val="nil"/>
              <w:left w:val="nil"/>
              <w:bottom w:val="single" w:sz="4" w:space="0" w:color="auto"/>
              <w:right w:val="nil"/>
            </w:tcBorders>
            <w:shd w:val="clear" w:color="auto" w:fill="FFFF99"/>
            <w:noWrap/>
            <w:vAlign w:val="bottom"/>
          </w:tcPr>
          <w:p w:rsidR="0085714C" w:rsidRPr="00C23167" w:rsidRDefault="0085714C" w:rsidP="0085714C">
            <w:pPr>
              <w:jc w:val="center"/>
              <w:rPr>
                <w:rFonts w:ascii="Arial" w:hAnsi="Arial" w:cs="Arial"/>
                <w:sz w:val="20"/>
                <w:szCs w:val="20"/>
              </w:rPr>
            </w:pPr>
            <w:r w:rsidRPr="00C23167">
              <w:rPr>
                <w:rFonts w:ascii="Arial" w:hAnsi="Arial" w:cs="Arial"/>
                <w:sz w:val="20"/>
                <w:szCs w:val="20"/>
              </w:rPr>
              <w:t>0</w:t>
            </w:r>
          </w:p>
        </w:tc>
        <w:tc>
          <w:tcPr>
            <w:tcW w:w="2070" w:type="dxa"/>
            <w:tcBorders>
              <w:top w:val="nil"/>
              <w:left w:val="single" w:sz="12" w:space="0" w:color="auto"/>
              <w:bottom w:val="single" w:sz="4" w:space="0" w:color="auto"/>
              <w:right w:val="single" w:sz="4" w:space="0" w:color="auto"/>
            </w:tcBorders>
            <w:shd w:val="clear" w:color="auto" w:fill="FFFF99"/>
            <w:noWrap/>
            <w:vAlign w:val="bottom"/>
          </w:tcPr>
          <w:p w:rsidR="0085714C" w:rsidRPr="00C23167" w:rsidRDefault="0085714C" w:rsidP="0085714C">
            <w:pPr>
              <w:jc w:val="center"/>
              <w:rPr>
                <w:rFonts w:ascii="Arial" w:hAnsi="Arial" w:cs="Arial"/>
                <w:sz w:val="20"/>
                <w:szCs w:val="20"/>
              </w:rPr>
            </w:pPr>
            <w:r w:rsidRPr="00C23167">
              <w:rPr>
                <w:rFonts w:ascii="Arial" w:hAnsi="Arial" w:cs="Arial"/>
                <w:sz w:val="20"/>
                <w:szCs w:val="20"/>
              </w:rPr>
              <w:t>0</w:t>
            </w:r>
          </w:p>
        </w:tc>
      </w:tr>
      <w:tr w:rsidR="0085714C" w:rsidRPr="00E148FE" w:rsidTr="00322BA1">
        <w:trPr>
          <w:trHeight w:val="300"/>
        </w:trPr>
        <w:tc>
          <w:tcPr>
            <w:tcW w:w="656" w:type="dxa"/>
            <w:vMerge/>
            <w:tcBorders>
              <w:top w:val="nil"/>
              <w:left w:val="nil"/>
              <w:right w:val="nil"/>
            </w:tcBorders>
            <w:shd w:val="clear" w:color="auto" w:fill="auto"/>
            <w:noWrap/>
            <w:vAlign w:val="bottom"/>
          </w:tcPr>
          <w:p w:rsidR="0085714C" w:rsidRPr="00C23167" w:rsidRDefault="0085714C" w:rsidP="0085714C">
            <w:pPr>
              <w:rPr>
                <w:rFonts w:ascii="Arial" w:hAnsi="Arial" w:cs="Arial"/>
                <w:sz w:val="20"/>
                <w:szCs w:val="20"/>
              </w:rPr>
            </w:pPr>
          </w:p>
        </w:tc>
        <w:tc>
          <w:tcPr>
            <w:tcW w:w="1600" w:type="dxa"/>
            <w:tcBorders>
              <w:top w:val="single" w:sz="4" w:space="0" w:color="auto"/>
              <w:left w:val="single" w:sz="4" w:space="0" w:color="auto"/>
              <w:bottom w:val="single" w:sz="4" w:space="0" w:color="auto"/>
              <w:right w:val="single" w:sz="4" w:space="0" w:color="auto"/>
            </w:tcBorders>
            <w:shd w:val="clear" w:color="auto" w:fill="FFFF99"/>
            <w:noWrap/>
            <w:vAlign w:val="bottom"/>
          </w:tcPr>
          <w:p w:rsidR="0085714C" w:rsidRPr="00C23167" w:rsidRDefault="0085714C" w:rsidP="0085714C">
            <w:pPr>
              <w:jc w:val="center"/>
              <w:rPr>
                <w:rFonts w:ascii="Arial" w:hAnsi="Arial" w:cs="Arial"/>
                <w:b/>
                <w:bCs/>
                <w:sz w:val="20"/>
                <w:szCs w:val="20"/>
              </w:rPr>
            </w:pPr>
            <w:r w:rsidRPr="00C23167">
              <w:rPr>
                <w:rFonts w:ascii="Arial" w:hAnsi="Arial" w:cs="Arial"/>
                <w:b/>
                <w:bCs/>
                <w:sz w:val="20"/>
                <w:szCs w:val="20"/>
              </w:rPr>
              <w:t>Totals by Child</w:t>
            </w:r>
          </w:p>
        </w:tc>
        <w:tc>
          <w:tcPr>
            <w:tcW w:w="1890" w:type="dxa"/>
            <w:gridSpan w:val="2"/>
            <w:tcBorders>
              <w:top w:val="single" w:sz="4" w:space="0" w:color="auto"/>
              <w:left w:val="single" w:sz="4" w:space="0" w:color="auto"/>
              <w:bottom w:val="single" w:sz="4" w:space="0" w:color="auto"/>
              <w:right w:val="single" w:sz="4" w:space="0" w:color="auto"/>
            </w:tcBorders>
            <w:shd w:val="clear" w:color="auto" w:fill="FFFF99"/>
            <w:noWrap/>
            <w:vAlign w:val="bottom"/>
          </w:tcPr>
          <w:p w:rsidR="0085714C" w:rsidRPr="00C23167" w:rsidRDefault="0085714C" w:rsidP="0085714C">
            <w:pPr>
              <w:jc w:val="center"/>
              <w:rPr>
                <w:rFonts w:ascii="Arial" w:hAnsi="Arial" w:cs="Arial"/>
                <w:sz w:val="20"/>
                <w:szCs w:val="20"/>
              </w:rPr>
            </w:pPr>
          </w:p>
        </w:tc>
        <w:tc>
          <w:tcPr>
            <w:tcW w:w="2070" w:type="dxa"/>
            <w:gridSpan w:val="2"/>
            <w:tcBorders>
              <w:top w:val="nil"/>
              <w:left w:val="nil"/>
              <w:bottom w:val="single" w:sz="4" w:space="0" w:color="auto"/>
              <w:right w:val="single" w:sz="4" w:space="0" w:color="auto"/>
            </w:tcBorders>
            <w:shd w:val="clear" w:color="auto" w:fill="FFFF99"/>
            <w:noWrap/>
            <w:vAlign w:val="bottom"/>
          </w:tcPr>
          <w:p w:rsidR="0085714C" w:rsidRPr="00C23167" w:rsidRDefault="0085714C" w:rsidP="0085714C">
            <w:pPr>
              <w:jc w:val="center"/>
              <w:rPr>
                <w:rFonts w:ascii="Arial" w:hAnsi="Arial" w:cs="Arial"/>
                <w:sz w:val="20"/>
                <w:szCs w:val="20"/>
              </w:rPr>
            </w:pPr>
          </w:p>
        </w:tc>
        <w:tc>
          <w:tcPr>
            <w:tcW w:w="1182" w:type="dxa"/>
            <w:tcBorders>
              <w:top w:val="nil"/>
              <w:left w:val="single" w:sz="12" w:space="0" w:color="auto"/>
              <w:bottom w:val="single" w:sz="4" w:space="0" w:color="auto"/>
              <w:right w:val="single" w:sz="4" w:space="0" w:color="auto"/>
            </w:tcBorders>
            <w:shd w:val="clear" w:color="auto" w:fill="FFFF99"/>
            <w:noWrap/>
            <w:vAlign w:val="bottom"/>
          </w:tcPr>
          <w:p w:rsidR="0085714C" w:rsidRPr="00C23167" w:rsidRDefault="0085714C" w:rsidP="0085714C">
            <w:pPr>
              <w:jc w:val="center"/>
              <w:rPr>
                <w:rFonts w:ascii="Arial" w:hAnsi="Arial" w:cs="Arial"/>
                <w:sz w:val="20"/>
                <w:szCs w:val="20"/>
              </w:rPr>
            </w:pPr>
          </w:p>
        </w:tc>
        <w:tc>
          <w:tcPr>
            <w:tcW w:w="840" w:type="dxa"/>
            <w:tcBorders>
              <w:top w:val="nil"/>
              <w:left w:val="nil"/>
              <w:bottom w:val="single" w:sz="4" w:space="0" w:color="auto"/>
              <w:right w:val="single" w:sz="4" w:space="0" w:color="auto"/>
            </w:tcBorders>
            <w:shd w:val="clear" w:color="auto" w:fill="FFFF99"/>
            <w:noWrap/>
            <w:vAlign w:val="bottom"/>
          </w:tcPr>
          <w:p w:rsidR="0085714C" w:rsidRPr="00C23167" w:rsidRDefault="0085714C" w:rsidP="0085714C">
            <w:pPr>
              <w:jc w:val="center"/>
              <w:rPr>
                <w:rFonts w:ascii="Arial" w:hAnsi="Arial" w:cs="Arial"/>
                <w:sz w:val="20"/>
                <w:szCs w:val="20"/>
              </w:rPr>
            </w:pPr>
          </w:p>
        </w:tc>
        <w:tc>
          <w:tcPr>
            <w:tcW w:w="1308" w:type="dxa"/>
            <w:tcBorders>
              <w:top w:val="nil"/>
              <w:left w:val="nil"/>
              <w:bottom w:val="single" w:sz="4" w:space="0" w:color="auto"/>
              <w:right w:val="nil"/>
            </w:tcBorders>
            <w:shd w:val="clear" w:color="auto" w:fill="FFFF99"/>
            <w:noWrap/>
            <w:vAlign w:val="bottom"/>
          </w:tcPr>
          <w:p w:rsidR="0085714C" w:rsidRPr="00C23167" w:rsidRDefault="0085714C" w:rsidP="0085714C">
            <w:pPr>
              <w:jc w:val="center"/>
              <w:rPr>
                <w:rFonts w:ascii="Arial" w:hAnsi="Arial" w:cs="Arial"/>
                <w:sz w:val="20"/>
                <w:szCs w:val="20"/>
              </w:rPr>
            </w:pPr>
          </w:p>
        </w:tc>
        <w:tc>
          <w:tcPr>
            <w:tcW w:w="2070" w:type="dxa"/>
            <w:tcBorders>
              <w:top w:val="nil"/>
              <w:left w:val="single" w:sz="12" w:space="0" w:color="auto"/>
              <w:bottom w:val="single" w:sz="4" w:space="0" w:color="auto"/>
              <w:right w:val="single" w:sz="4" w:space="0" w:color="auto"/>
            </w:tcBorders>
            <w:shd w:val="clear" w:color="auto" w:fill="FFFF99"/>
            <w:noWrap/>
            <w:vAlign w:val="bottom"/>
          </w:tcPr>
          <w:p w:rsidR="0085714C" w:rsidRPr="00C23167" w:rsidRDefault="0085714C" w:rsidP="0085714C">
            <w:pPr>
              <w:jc w:val="center"/>
              <w:rPr>
                <w:rFonts w:ascii="Arial" w:hAnsi="Arial" w:cs="Arial"/>
                <w:sz w:val="20"/>
                <w:szCs w:val="20"/>
              </w:rPr>
            </w:pPr>
          </w:p>
        </w:tc>
      </w:tr>
      <w:tr w:rsidR="0085714C" w:rsidRPr="00E148FE" w:rsidTr="00322BA1">
        <w:trPr>
          <w:trHeight w:val="255"/>
        </w:trPr>
        <w:tc>
          <w:tcPr>
            <w:tcW w:w="656" w:type="dxa"/>
            <w:vMerge/>
            <w:tcBorders>
              <w:left w:val="nil"/>
              <w:right w:val="nil"/>
            </w:tcBorders>
            <w:shd w:val="clear" w:color="auto" w:fill="auto"/>
            <w:noWrap/>
            <w:vAlign w:val="bottom"/>
          </w:tcPr>
          <w:p w:rsidR="0085714C" w:rsidRPr="00E148FE" w:rsidRDefault="0085714C" w:rsidP="0085714C"/>
        </w:tc>
        <w:tc>
          <w:tcPr>
            <w:tcW w:w="10960" w:type="dxa"/>
            <w:gridSpan w:val="9"/>
            <w:tcBorders>
              <w:top w:val="nil"/>
              <w:left w:val="nil"/>
              <w:bottom w:val="nil"/>
              <w:right w:val="nil"/>
            </w:tcBorders>
            <w:shd w:val="clear" w:color="auto" w:fill="auto"/>
            <w:noWrap/>
            <w:vAlign w:val="bottom"/>
          </w:tcPr>
          <w:p w:rsidR="0085714C" w:rsidRPr="00E148FE" w:rsidRDefault="0085714C" w:rsidP="0085714C"/>
        </w:tc>
      </w:tr>
      <w:tr w:rsidR="0085714C" w:rsidRPr="00E148FE" w:rsidTr="00322BA1">
        <w:trPr>
          <w:trHeight w:val="255"/>
        </w:trPr>
        <w:tc>
          <w:tcPr>
            <w:tcW w:w="656" w:type="dxa"/>
            <w:vMerge/>
            <w:tcBorders>
              <w:left w:val="nil"/>
              <w:bottom w:val="nil"/>
              <w:right w:val="nil"/>
            </w:tcBorders>
            <w:shd w:val="clear" w:color="auto" w:fill="auto"/>
            <w:noWrap/>
            <w:vAlign w:val="bottom"/>
          </w:tcPr>
          <w:p w:rsidR="0085714C" w:rsidRPr="00E148FE" w:rsidRDefault="0085714C" w:rsidP="0085714C"/>
        </w:tc>
        <w:tc>
          <w:tcPr>
            <w:tcW w:w="10960" w:type="dxa"/>
            <w:gridSpan w:val="9"/>
            <w:tcBorders>
              <w:top w:val="nil"/>
              <w:left w:val="nil"/>
              <w:bottom w:val="nil"/>
              <w:right w:val="nil"/>
            </w:tcBorders>
            <w:shd w:val="clear" w:color="auto" w:fill="auto"/>
            <w:noWrap/>
            <w:vAlign w:val="bottom"/>
          </w:tcPr>
          <w:p w:rsidR="0085714C" w:rsidRPr="00783B17" w:rsidRDefault="0085714C" w:rsidP="00322BA1">
            <w:r w:rsidRPr="00C23167">
              <w:rPr>
                <w:rFonts w:ascii="Arial" w:hAnsi="Arial" w:cs="Arial"/>
                <w:b/>
                <w:color w:val="C00000"/>
                <w:sz w:val="20"/>
                <w:szCs w:val="20"/>
              </w:rPr>
              <w:t>Note:</w:t>
            </w:r>
            <w:r w:rsidRPr="00C23167">
              <w:rPr>
                <w:rFonts w:ascii="Arial" w:hAnsi="Arial" w:cs="Arial"/>
                <w:sz w:val="20"/>
                <w:szCs w:val="20"/>
              </w:rPr>
              <w:t xml:space="preserve"> The total of all the “</w:t>
            </w:r>
            <w:r w:rsidRPr="00C23167">
              <w:rPr>
                <w:rFonts w:ascii="Arial" w:hAnsi="Arial" w:cs="Arial"/>
                <w:i/>
                <w:sz w:val="20"/>
                <w:szCs w:val="20"/>
              </w:rPr>
              <w:t>Totals by Child</w:t>
            </w:r>
            <w:r w:rsidRPr="00C23167">
              <w:rPr>
                <w:rFonts w:ascii="Arial" w:hAnsi="Arial" w:cs="Arial"/>
                <w:sz w:val="20"/>
                <w:szCs w:val="20"/>
              </w:rPr>
              <w:t>” fields must be the same as number of the “Total Cases of Permanent Hearing Loss”</w:t>
            </w:r>
            <w:r w:rsidRPr="00C23167">
              <w:rPr>
                <w:rFonts w:ascii="Arial" w:hAnsi="Arial" w:cs="Arial"/>
                <w:b/>
                <w:sz w:val="20"/>
                <w:szCs w:val="20"/>
              </w:rPr>
              <w:t xml:space="preserve"> </w:t>
            </w:r>
            <w:r w:rsidRPr="00C23167">
              <w:rPr>
                <w:rFonts w:ascii="Arial" w:hAnsi="Arial" w:cs="Arial"/>
                <w:sz w:val="20"/>
                <w:szCs w:val="20"/>
              </w:rPr>
              <w:t xml:space="preserve">reported in Part 1. If there is </w:t>
            </w:r>
            <w:r w:rsidRPr="00C23167">
              <w:rPr>
                <w:rFonts w:ascii="Arial" w:hAnsi="Arial" w:cs="Arial"/>
                <w:b/>
                <w:sz w:val="20"/>
                <w:szCs w:val="20"/>
                <w:u w:val="single"/>
              </w:rPr>
              <w:t>any</w:t>
            </w:r>
            <w:r w:rsidRPr="00C23167">
              <w:rPr>
                <w:rFonts w:ascii="Arial" w:hAnsi="Arial" w:cs="Arial"/>
                <w:sz w:val="20"/>
                <w:szCs w:val="20"/>
              </w:rPr>
              <w:t xml:space="preserve"> difference between these values you will receive an error message.</w:t>
            </w:r>
          </w:p>
        </w:tc>
      </w:tr>
    </w:tbl>
    <w:p w:rsidR="0085714C" w:rsidRDefault="0085714C" w:rsidP="0085714C">
      <w:pPr>
        <w:jc w:val="center"/>
        <w:rPr>
          <w:b/>
          <w:sz w:val="22"/>
          <w:szCs w:val="22"/>
        </w:rPr>
        <w:sectPr w:rsidR="0085714C" w:rsidSect="0085714C">
          <w:pgSz w:w="12240" w:h="15840" w:code="1"/>
          <w:pgMar w:top="1008" w:right="1008" w:bottom="864" w:left="1008" w:header="720" w:footer="720" w:gutter="0"/>
          <w:cols w:space="720"/>
          <w:docGrid w:linePitch="360"/>
        </w:sectPr>
      </w:pPr>
    </w:p>
    <w:p w:rsidR="0085714C" w:rsidRPr="00046AEC" w:rsidRDefault="007514AF" w:rsidP="0085714C">
      <w:pPr>
        <w:jc w:val="center"/>
        <w:rPr>
          <w:b/>
        </w:rPr>
      </w:pPr>
      <w:r>
        <w:rPr>
          <w:bCs/>
          <w:noProof/>
          <w:color w:val="0065B0"/>
        </w:rPr>
        <w:lastRenderedPageBreak/>
        <mc:AlternateContent>
          <mc:Choice Requires="wps">
            <w:drawing>
              <wp:anchor distT="0" distB="0" distL="114300" distR="114300" simplePos="0" relativeHeight="251667456" behindDoc="0" locked="0" layoutInCell="1" allowOverlap="1" wp14:anchorId="08F35BEA" wp14:editId="7B19CF82">
                <wp:simplePos x="0" y="0"/>
                <wp:positionH relativeFrom="column">
                  <wp:posOffset>1309370</wp:posOffset>
                </wp:positionH>
                <wp:positionV relativeFrom="paragraph">
                  <wp:posOffset>242570</wp:posOffset>
                </wp:positionV>
                <wp:extent cx="6450965" cy="250825"/>
                <wp:effectExtent l="13970" t="13970" r="12065" b="11430"/>
                <wp:wrapTight wrapText="bothSides">
                  <wp:wrapPolygon edited="0">
                    <wp:start x="-51" y="-383"/>
                    <wp:lineTo x="-51" y="21217"/>
                    <wp:lineTo x="21651" y="21217"/>
                    <wp:lineTo x="21651" y="-383"/>
                    <wp:lineTo x="-51" y="-383"/>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250825"/>
                        </a:xfrm>
                        <a:prstGeom prst="rect">
                          <a:avLst/>
                        </a:prstGeom>
                        <a:solidFill>
                          <a:srgbClr val="FFFFFF"/>
                        </a:solidFill>
                        <a:ln w="9525">
                          <a:solidFill>
                            <a:schemeClr val="tx1">
                              <a:lumMod val="100000"/>
                              <a:lumOff val="0"/>
                            </a:schemeClr>
                          </a:solidFill>
                          <a:miter lim="800000"/>
                          <a:headEnd/>
                          <a:tailEnd/>
                        </a:ln>
                      </wps:spPr>
                      <wps:txbx>
                        <w:txbxContent>
                          <w:p w:rsidR="00511833" w:rsidRPr="00AC78BB" w:rsidRDefault="00511833" w:rsidP="0085714C">
                            <w:pPr>
                              <w:jc w:val="center"/>
                              <w:rPr>
                                <w:b/>
                              </w:rPr>
                            </w:pPr>
                            <w:r>
                              <w:rPr>
                                <w:b/>
                              </w:rPr>
                              <w:t>Screening Demographics</w:t>
                            </w:r>
                            <w:r>
                              <w:rPr>
                                <w:b/>
                              </w:rPr>
                              <w:tab/>
                              <w:t>Diagnostics Demographics</w:t>
                            </w:r>
                            <w:r>
                              <w:rPr>
                                <w:b/>
                              </w:rPr>
                              <w:tab/>
                              <w:t>Intervention Demographics</w:t>
                            </w:r>
                            <w:r>
                              <w:rPr>
                                <w:b/>
                              </w:rPr>
                              <w:tab/>
                            </w:r>
                            <w:r w:rsidRPr="004C5B17">
                              <w:rPr>
                                <w:b/>
                              </w:rPr>
                              <w:t>Finalize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76" type="#_x0000_t202" style="position:absolute;left:0;text-align:left;margin-left:103.1pt;margin-top:19.1pt;width:507.95pt;height:1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" strokecolor="black [3213]">
                <v:textbox>
                  <w:txbxContent>
                    <w:p w:rsidR="00511833" w:rsidRPr="00AC78BB" w:rsidRDefault="00511833" w:rsidP="0085714C">
                      <w:pPr>
                        <w:jc w:val="center"/>
                        <w:rPr>
                          <w:b/>
                        </w:rPr>
                      </w:pPr>
                      <w:r>
                        <w:rPr>
                          <w:b/>
                        </w:rPr>
                        <w:t>Screening Demographics</w:t>
                      </w:r>
                      <w:r>
                        <w:rPr>
                          <w:b/>
                        </w:rPr>
                        <w:tab/>
                        <w:t>Diagnostics Demographics</w:t>
                      </w:r>
                      <w:r>
                        <w:rPr>
                          <w:b/>
                        </w:rPr>
                        <w:tab/>
                        <w:t>Intervention Demographics</w:t>
                      </w:r>
                      <w:r>
                        <w:rPr>
                          <w:b/>
                        </w:rPr>
                        <w:tab/>
                      </w:r>
                      <w:r w:rsidRPr="004C5B17">
                        <w:rPr>
                          <w:b/>
                        </w:rPr>
                        <w:t>Finalize</w:t>
                      </w:r>
                    </w:p>
                  </w:txbxContent>
                </v:textbox>
                <w10:wrap type="tight"/>
              </v:shape>
            </w:pict>
          </mc:Fallback>
        </mc:AlternateContent>
      </w:r>
      <w:r w:rsidR="0085714C" w:rsidRPr="00AD7D4E">
        <w:rPr>
          <w:b/>
          <w:color w:val="0065B0"/>
        </w:rPr>
        <w:t>Part 3:</w:t>
      </w:r>
      <w:r w:rsidR="0085714C" w:rsidRPr="00046AEC">
        <w:rPr>
          <w:b/>
        </w:rPr>
        <w:t xml:space="preserve"> Demographics </w:t>
      </w:r>
    </w:p>
    <w:tbl>
      <w:tblPr>
        <w:tblpPr w:leftFromText="180" w:rightFromText="180" w:vertAnchor="page" w:horzAnchor="margin" w:tblpXSpec="center" w:tblpY="2269"/>
        <w:tblW w:w="56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27"/>
        <w:gridCol w:w="1107"/>
        <w:gridCol w:w="765"/>
        <w:gridCol w:w="903"/>
        <w:gridCol w:w="717"/>
        <w:gridCol w:w="992"/>
        <w:gridCol w:w="903"/>
        <w:gridCol w:w="989"/>
        <w:gridCol w:w="900"/>
        <w:gridCol w:w="989"/>
        <w:gridCol w:w="989"/>
        <w:gridCol w:w="1172"/>
        <w:gridCol w:w="1169"/>
        <w:gridCol w:w="1438"/>
      </w:tblGrid>
      <w:tr w:rsidR="00322BA1" w:rsidRPr="00BE45BA" w:rsidTr="00322BA1">
        <w:tc>
          <w:tcPr>
            <w:tcW w:w="585" w:type="pct"/>
            <w:shd w:val="clear" w:color="auto" w:fill="auto"/>
          </w:tcPr>
          <w:p w:rsidR="0085714C" w:rsidRPr="00BE45BA" w:rsidRDefault="0085714C" w:rsidP="0085714C">
            <w:pPr>
              <w:jc w:val="center"/>
              <w:rPr>
                <w:b/>
                <w:sz w:val="18"/>
                <w:szCs w:val="18"/>
              </w:rPr>
            </w:pPr>
          </w:p>
        </w:tc>
        <w:tc>
          <w:tcPr>
            <w:tcW w:w="1519" w:type="pct"/>
            <w:gridSpan w:val="5"/>
            <w:tcBorders>
              <w:top w:val="single" w:sz="4" w:space="0" w:color="auto"/>
              <w:bottom w:val="single" w:sz="6" w:space="0" w:color="auto"/>
            </w:tcBorders>
            <w:shd w:val="clear" w:color="auto" w:fill="0065B0"/>
          </w:tcPr>
          <w:p w:rsidR="0085714C" w:rsidRPr="00BE45BA" w:rsidRDefault="0085714C" w:rsidP="0085714C">
            <w:pPr>
              <w:jc w:val="center"/>
              <w:rPr>
                <w:b/>
                <w:color w:val="FFFFFF"/>
              </w:rPr>
            </w:pPr>
            <w:r w:rsidRPr="00BE45BA">
              <w:rPr>
                <w:b/>
                <w:color w:val="FFFFFF"/>
                <w:sz w:val="22"/>
                <w:szCs w:val="22"/>
              </w:rPr>
              <w:t>Screening</w:t>
            </w:r>
          </w:p>
        </w:tc>
        <w:tc>
          <w:tcPr>
            <w:tcW w:w="1281" w:type="pct"/>
            <w:gridSpan w:val="4"/>
            <w:tcBorders>
              <w:top w:val="single" w:sz="4" w:space="0" w:color="auto"/>
              <w:bottom w:val="single" w:sz="6" w:space="0" w:color="auto"/>
            </w:tcBorders>
            <w:shd w:val="clear" w:color="auto" w:fill="0065B0"/>
          </w:tcPr>
          <w:p w:rsidR="0085714C" w:rsidRPr="00BE45BA" w:rsidRDefault="0085714C" w:rsidP="0085714C">
            <w:pPr>
              <w:jc w:val="center"/>
              <w:rPr>
                <w:b/>
                <w:color w:val="FFFFFF"/>
              </w:rPr>
            </w:pPr>
            <w:r w:rsidRPr="00BE45BA">
              <w:rPr>
                <w:b/>
                <w:color w:val="FFFFFF"/>
                <w:sz w:val="22"/>
                <w:szCs w:val="22"/>
              </w:rPr>
              <w:t>Diagnostics</w:t>
            </w:r>
          </w:p>
        </w:tc>
        <w:tc>
          <w:tcPr>
            <w:tcW w:w="1615" w:type="pct"/>
            <w:gridSpan w:val="4"/>
            <w:tcBorders>
              <w:top w:val="single" w:sz="4" w:space="0" w:color="auto"/>
              <w:bottom w:val="single" w:sz="6" w:space="0" w:color="auto"/>
            </w:tcBorders>
            <w:shd w:val="clear" w:color="auto" w:fill="0065B0"/>
          </w:tcPr>
          <w:p w:rsidR="0085714C" w:rsidRPr="00BE45BA" w:rsidRDefault="0085714C" w:rsidP="0085714C">
            <w:pPr>
              <w:jc w:val="center"/>
              <w:rPr>
                <w:b/>
                <w:color w:val="FFFFFF"/>
              </w:rPr>
            </w:pPr>
            <w:r w:rsidRPr="00BE45BA">
              <w:rPr>
                <w:b/>
                <w:color w:val="FFFFFF"/>
                <w:sz w:val="22"/>
                <w:szCs w:val="22"/>
              </w:rPr>
              <w:t>Intervention</w:t>
            </w:r>
          </w:p>
        </w:tc>
      </w:tr>
      <w:tr w:rsidR="00322BA1" w:rsidRPr="00322BA1" w:rsidTr="00322BA1">
        <w:tc>
          <w:tcPr>
            <w:tcW w:w="585" w:type="pct"/>
            <w:tcBorders>
              <w:bottom w:val="single" w:sz="6" w:space="0" w:color="auto"/>
            </w:tcBorders>
            <w:shd w:val="clear" w:color="auto" w:fill="auto"/>
          </w:tcPr>
          <w:p w:rsidR="0085714C" w:rsidRPr="00BE45BA" w:rsidRDefault="0085714C" w:rsidP="0085714C">
            <w:pPr>
              <w:rPr>
                <w:b/>
              </w:rPr>
            </w:pPr>
          </w:p>
        </w:tc>
        <w:tc>
          <w:tcPr>
            <w:tcW w:w="375" w:type="pct"/>
            <w:tcBorders>
              <w:top w:val="single" w:sz="6" w:space="0" w:color="auto"/>
              <w:bottom w:val="single" w:sz="6" w:space="0" w:color="auto"/>
            </w:tcBorders>
            <w:shd w:val="clear" w:color="auto" w:fill="auto"/>
          </w:tcPr>
          <w:p w:rsidR="0085714C" w:rsidRPr="00322BA1" w:rsidRDefault="0085714C" w:rsidP="0085714C">
            <w:pPr>
              <w:jc w:val="center"/>
              <w:rPr>
                <w:rFonts w:ascii="Arial" w:hAnsi="Arial" w:cs="Arial"/>
                <w:b/>
                <w:sz w:val="18"/>
                <w:szCs w:val="18"/>
              </w:rPr>
            </w:pPr>
            <w:r w:rsidRPr="00322BA1">
              <w:rPr>
                <w:rFonts w:ascii="Arial" w:hAnsi="Arial" w:cs="Arial"/>
                <w:b/>
                <w:sz w:val="18"/>
                <w:szCs w:val="18"/>
              </w:rPr>
              <w:t xml:space="preserve">Total </w:t>
            </w:r>
            <w:proofErr w:type="spellStart"/>
            <w:r w:rsidRPr="00322BA1">
              <w:rPr>
                <w:rFonts w:ascii="Arial" w:hAnsi="Arial" w:cs="Arial"/>
                <w:b/>
                <w:sz w:val="18"/>
                <w:szCs w:val="18"/>
              </w:rPr>
              <w:t>Occurrent</w:t>
            </w:r>
            <w:proofErr w:type="spellEnd"/>
            <w:r w:rsidRPr="00322BA1">
              <w:rPr>
                <w:rFonts w:ascii="Arial" w:hAnsi="Arial" w:cs="Arial"/>
                <w:b/>
                <w:sz w:val="18"/>
                <w:szCs w:val="18"/>
              </w:rPr>
              <w:t xml:space="preserve"> Births </w:t>
            </w:r>
          </w:p>
        </w:tc>
        <w:tc>
          <w:tcPr>
            <w:tcW w:w="259" w:type="pct"/>
            <w:tcBorders>
              <w:top w:val="single" w:sz="6" w:space="0" w:color="auto"/>
              <w:bottom w:val="single" w:sz="6" w:space="0" w:color="auto"/>
            </w:tcBorders>
            <w:shd w:val="clear" w:color="auto" w:fill="auto"/>
          </w:tcPr>
          <w:p w:rsidR="0085714C" w:rsidRPr="00322BA1" w:rsidRDefault="0085714C" w:rsidP="0085714C">
            <w:pPr>
              <w:jc w:val="center"/>
              <w:rPr>
                <w:rFonts w:ascii="Arial" w:hAnsi="Arial" w:cs="Arial"/>
                <w:b/>
                <w:sz w:val="18"/>
                <w:szCs w:val="18"/>
              </w:rPr>
            </w:pPr>
            <w:r w:rsidRPr="00322BA1">
              <w:rPr>
                <w:rFonts w:ascii="Arial" w:hAnsi="Arial" w:cs="Arial"/>
                <w:b/>
                <w:sz w:val="18"/>
                <w:szCs w:val="18"/>
              </w:rPr>
              <w:t>Total Pass</w:t>
            </w:r>
          </w:p>
        </w:tc>
        <w:tc>
          <w:tcPr>
            <w:tcW w:w="306" w:type="pct"/>
            <w:tcBorders>
              <w:top w:val="single" w:sz="6" w:space="0" w:color="auto"/>
              <w:bottom w:val="single" w:sz="6" w:space="0" w:color="auto"/>
            </w:tcBorders>
          </w:tcPr>
          <w:p w:rsidR="0085714C" w:rsidRPr="00322BA1" w:rsidRDefault="0085714C" w:rsidP="0085714C">
            <w:pPr>
              <w:jc w:val="center"/>
              <w:rPr>
                <w:rFonts w:ascii="Arial" w:hAnsi="Arial" w:cs="Arial"/>
                <w:b/>
                <w:sz w:val="18"/>
                <w:szCs w:val="18"/>
              </w:rPr>
            </w:pPr>
            <w:r w:rsidRPr="00322BA1">
              <w:rPr>
                <w:rFonts w:ascii="Arial" w:hAnsi="Arial" w:cs="Arial"/>
                <w:b/>
                <w:sz w:val="18"/>
                <w:szCs w:val="18"/>
              </w:rPr>
              <w:t xml:space="preserve">Total Pass Before 1 Month </w:t>
            </w:r>
          </w:p>
        </w:tc>
        <w:tc>
          <w:tcPr>
            <w:tcW w:w="243" w:type="pct"/>
            <w:tcBorders>
              <w:top w:val="single" w:sz="6" w:space="0" w:color="auto"/>
              <w:bottom w:val="single" w:sz="6" w:space="0" w:color="auto"/>
            </w:tcBorders>
            <w:shd w:val="clear" w:color="auto" w:fill="auto"/>
          </w:tcPr>
          <w:p w:rsidR="0085714C" w:rsidRPr="00322BA1" w:rsidRDefault="0085714C" w:rsidP="0085714C">
            <w:pPr>
              <w:jc w:val="center"/>
              <w:rPr>
                <w:rFonts w:ascii="Arial" w:hAnsi="Arial" w:cs="Arial"/>
                <w:b/>
                <w:sz w:val="18"/>
                <w:szCs w:val="18"/>
              </w:rPr>
            </w:pPr>
            <w:r w:rsidRPr="00322BA1">
              <w:rPr>
                <w:rFonts w:ascii="Arial" w:hAnsi="Arial" w:cs="Arial"/>
                <w:b/>
                <w:sz w:val="18"/>
                <w:szCs w:val="18"/>
              </w:rPr>
              <w:t>Total Not Pass</w:t>
            </w:r>
          </w:p>
        </w:tc>
        <w:tc>
          <w:tcPr>
            <w:tcW w:w="336" w:type="pct"/>
            <w:tcBorders>
              <w:top w:val="single" w:sz="6" w:space="0" w:color="auto"/>
              <w:bottom w:val="single" w:sz="6" w:space="0" w:color="auto"/>
            </w:tcBorders>
          </w:tcPr>
          <w:p w:rsidR="0085714C" w:rsidRPr="00322BA1" w:rsidRDefault="0085714C" w:rsidP="0085714C">
            <w:pPr>
              <w:jc w:val="center"/>
              <w:rPr>
                <w:rFonts w:ascii="Arial" w:hAnsi="Arial" w:cs="Arial"/>
                <w:b/>
                <w:sz w:val="18"/>
                <w:szCs w:val="18"/>
              </w:rPr>
            </w:pPr>
            <w:r w:rsidRPr="00322BA1">
              <w:rPr>
                <w:rFonts w:ascii="Arial" w:hAnsi="Arial" w:cs="Arial"/>
                <w:b/>
                <w:sz w:val="18"/>
                <w:szCs w:val="18"/>
              </w:rPr>
              <w:t>Total Not Pass Before 1 Month</w:t>
            </w:r>
          </w:p>
        </w:tc>
        <w:tc>
          <w:tcPr>
            <w:tcW w:w="306" w:type="pct"/>
            <w:tcBorders>
              <w:top w:val="single" w:sz="6" w:space="0" w:color="auto"/>
              <w:bottom w:val="single" w:sz="6" w:space="0" w:color="auto"/>
            </w:tcBorders>
            <w:shd w:val="clear" w:color="auto" w:fill="auto"/>
          </w:tcPr>
          <w:p w:rsidR="0085714C" w:rsidRPr="00322BA1" w:rsidRDefault="0085714C" w:rsidP="0085714C">
            <w:pPr>
              <w:jc w:val="center"/>
              <w:rPr>
                <w:rFonts w:ascii="Arial" w:hAnsi="Arial" w:cs="Arial"/>
                <w:b/>
                <w:sz w:val="18"/>
                <w:szCs w:val="18"/>
              </w:rPr>
            </w:pPr>
            <w:r w:rsidRPr="00322BA1">
              <w:rPr>
                <w:rFonts w:ascii="Arial" w:hAnsi="Arial" w:cs="Arial"/>
                <w:b/>
                <w:sz w:val="18"/>
                <w:szCs w:val="18"/>
              </w:rPr>
              <w:t xml:space="preserve">Normal Hearing </w:t>
            </w:r>
          </w:p>
        </w:tc>
        <w:tc>
          <w:tcPr>
            <w:tcW w:w="335" w:type="pct"/>
            <w:tcBorders>
              <w:top w:val="single" w:sz="6" w:space="0" w:color="auto"/>
              <w:bottom w:val="single" w:sz="6" w:space="0" w:color="auto"/>
            </w:tcBorders>
          </w:tcPr>
          <w:p w:rsidR="0085714C" w:rsidRPr="00322BA1" w:rsidRDefault="0085714C" w:rsidP="0085714C">
            <w:pPr>
              <w:jc w:val="center"/>
              <w:rPr>
                <w:rFonts w:ascii="Arial" w:hAnsi="Arial" w:cs="Arial"/>
                <w:b/>
                <w:sz w:val="18"/>
                <w:szCs w:val="18"/>
              </w:rPr>
            </w:pPr>
            <w:r w:rsidRPr="00322BA1">
              <w:rPr>
                <w:rFonts w:ascii="Arial" w:hAnsi="Arial" w:cs="Arial"/>
                <w:b/>
                <w:sz w:val="18"/>
                <w:szCs w:val="18"/>
              </w:rPr>
              <w:t>Normal Hearing  Before 3 Months</w:t>
            </w:r>
          </w:p>
        </w:tc>
        <w:tc>
          <w:tcPr>
            <w:tcW w:w="305" w:type="pct"/>
            <w:tcBorders>
              <w:top w:val="single" w:sz="6" w:space="0" w:color="auto"/>
              <w:bottom w:val="single" w:sz="6" w:space="0" w:color="auto"/>
            </w:tcBorders>
            <w:shd w:val="clear" w:color="auto" w:fill="auto"/>
          </w:tcPr>
          <w:p w:rsidR="0085714C" w:rsidRPr="00322BA1" w:rsidRDefault="0085714C" w:rsidP="0085714C">
            <w:pPr>
              <w:jc w:val="center"/>
              <w:rPr>
                <w:rFonts w:ascii="Arial" w:hAnsi="Arial" w:cs="Arial"/>
                <w:b/>
                <w:sz w:val="18"/>
                <w:szCs w:val="18"/>
              </w:rPr>
            </w:pPr>
            <w:r w:rsidRPr="00322BA1">
              <w:rPr>
                <w:rFonts w:ascii="Arial" w:hAnsi="Arial" w:cs="Arial"/>
                <w:b/>
                <w:sz w:val="18"/>
                <w:szCs w:val="18"/>
              </w:rPr>
              <w:t>Hearing Loss</w:t>
            </w:r>
          </w:p>
        </w:tc>
        <w:tc>
          <w:tcPr>
            <w:tcW w:w="335" w:type="pct"/>
            <w:tcBorders>
              <w:top w:val="single" w:sz="6" w:space="0" w:color="auto"/>
              <w:bottom w:val="single" w:sz="6" w:space="0" w:color="auto"/>
            </w:tcBorders>
          </w:tcPr>
          <w:p w:rsidR="0085714C" w:rsidRPr="00322BA1" w:rsidRDefault="0085714C" w:rsidP="0085714C">
            <w:pPr>
              <w:jc w:val="center"/>
              <w:rPr>
                <w:rFonts w:ascii="Arial" w:hAnsi="Arial" w:cs="Arial"/>
                <w:b/>
                <w:sz w:val="18"/>
                <w:szCs w:val="18"/>
              </w:rPr>
            </w:pPr>
            <w:r w:rsidRPr="00322BA1">
              <w:rPr>
                <w:rFonts w:ascii="Arial" w:hAnsi="Arial" w:cs="Arial"/>
                <w:b/>
                <w:sz w:val="18"/>
                <w:szCs w:val="18"/>
              </w:rPr>
              <w:t>Hearing Loss  Before 3 Months</w:t>
            </w:r>
          </w:p>
        </w:tc>
        <w:tc>
          <w:tcPr>
            <w:tcW w:w="335" w:type="pct"/>
            <w:tcBorders>
              <w:top w:val="single" w:sz="6" w:space="0" w:color="auto"/>
              <w:bottom w:val="single" w:sz="6" w:space="0" w:color="auto"/>
            </w:tcBorders>
            <w:shd w:val="clear" w:color="auto" w:fill="auto"/>
          </w:tcPr>
          <w:p w:rsidR="0085714C" w:rsidRPr="00322BA1" w:rsidRDefault="0085714C" w:rsidP="0085714C">
            <w:pPr>
              <w:jc w:val="center"/>
              <w:rPr>
                <w:rFonts w:ascii="Arial" w:hAnsi="Arial" w:cs="Arial"/>
                <w:b/>
                <w:sz w:val="18"/>
                <w:szCs w:val="18"/>
              </w:rPr>
            </w:pPr>
            <w:r w:rsidRPr="00322BA1">
              <w:rPr>
                <w:rFonts w:ascii="Arial" w:hAnsi="Arial" w:cs="Arial"/>
                <w:b/>
                <w:sz w:val="18"/>
                <w:szCs w:val="18"/>
              </w:rPr>
              <w:t>Total Enrolled in Part C EI</w:t>
            </w:r>
          </w:p>
        </w:tc>
        <w:tc>
          <w:tcPr>
            <w:tcW w:w="397" w:type="pct"/>
            <w:tcBorders>
              <w:top w:val="single" w:sz="6" w:space="0" w:color="auto"/>
              <w:bottom w:val="single" w:sz="6" w:space="0" w:color="auto"/>
            </w:tcBorders>
          </w:tcPr>
          <w:p w:rsidR="0085714C" w:rsidRPr="00322BA1" w:rsidRDefault="0085714C" w:rsidP="0085714C">
            <w:pPr>
              <w:jc w:val="center"/>
              <w:rPr>
                <w:rFonts w:ascii="Arial" w:hAnsi="Arial" w:cs="Arial"/>
                <w:b/>
                <w:sz w:val="18"/>
                <w:szCs w:val="18"/>
              </w:rPr>
            </w:pPr>
            <w:r w:rsidRPr="00322BA1">
              <w:rPr>
                <w:rFonts w:ascii="Arial" w:hAnsi="Arial" w:cs="Arial"/>
                <w:b/>
                <w:sz w:val="18"/>
                <w:szCs w:val="18"/>
              </w:rPr>
              <w:t>Total Enrolled in Part C EI</w:t>
            </w:r>
            <w:r w:rsidRPr="00322BA1">
              <w:rPr>
                <w:rFonts w:ascii="Arial" w:hAnsi="Arial" w:cs="Arial"/>
                <w:sz w:val="18"/>
                <w:szCs w:val="18"/>
                <w:vertAlign w:val="superscript"/>
              </w:rPr>
              <w:t xml:space="preserve"> </w:t>
            </w:r>
            <w:r w:rsidRPr="00322BA1">
              <w:rPr>
                <w:rFonts w:ascii="Arial" w:hAnsi="Arial" w:cs="Arial"/>
                <w:b/>
                <w:sz w:val="18"/>
                <w:szCs w:val="18"/>
              </w:rPr>
              <w:t xml:space="preserve"> Before 6 Months</w:t>
            </w:r>
          </w:p>
        </w:tc>
        <w:tc>
          <w:tcPr>
            <w:tcW w:w="396" w:type="pct"/>
            <w:tcBorders>
              <w:top w:val="single" w:sz="6" w:space="0" w:color="auto"/>
              <w:bottom w:val="single" w:sz="6" w:space="0" w:color="auto"/>
            </w:tcBorders>
            <w:shd w:val="clear" w:color="auto" w:fill="auto"/>
          </w:tcPr>
          <w:p w:rsidR="0085714C" w:rsidRPr="00322BA1" w:rsidRDefault="0085714C" w:rsidP="0085714C">
            <w:pPr>
              <w:jc w:val="center"/>
              <w:rPr>
                <w:rFonts w:ascii="Arial" w:hAnsi="Arial" w:cs="Arial"/>
                <w:b/>
                <w:sz w:val="18"/>
                <w:szCs w:val="18"/>
              </w:rPr>
            </w:pPr>
            <w:r w:rsidRPr="00322BA1">
              <w:rPr>
                <w:rFonts w:ascii="Arial" w:hAnsi="Arial" w:cs="Arial"/>
                <w:b/>
                <w:sz w:val="18"/>
                <w:szCs w:val="18"/>
              </w:rPr>
              <w:t xml:space="preserve">Total Services </w:t>
            </w:r>
            <w:r w:rsidRPr="00322BA1">
              <w:rPr>
                <w:rFonts w:ascii="Arial" w:hAnsi="Arial" w:cs="Arial"/>
                <w:b/>
                <w:i/>
                <w:sz w:val="18"/>
                <w:szCs w:val="18"/>
                <w:u w:val="single"/>
              </w:rPr>
              <w:t>Non</w:t>
            </w:r>
            <w:r w:rsidRPr="00322BA1">
              <w:rPr>
                <w:rFonts w:ascii="Arial" w:hAnsi="Arial" w:cs="Arial"/>
                <w:b/>
                <w:i/>
                <w:sz w:val="18"/>
                <w:szCs w:val="18"/>
              </w:rPr>
              <w:t>-</w:t>
            </w:r>
            <w:r w:rsidRPr="00322BA1">
              <w:rPr>
                <w:rFonts w:ascii="Arial" w:hAnsi="Arial" w:cs="Arial"/>
                <w:b/>
                <w:sz w:val="18"/>
                <w:szCs w:val="18"/>
              </w:rPr>
              <w:t>Part C EI</w:t>
            </w:r>
          </w:p>
        </w:tc>
        <w:tc>
          <w:tcPr>
            <w:tcW w:w="487" w:type="pct"/>
            <w:tcBorders>
              <w:top w:val="single" w:sz="6" w:space="0" w:color="auto"/>
              <w:bottom w:val="single" w:sz="6" w:space="0" w:color="auto"/>
            </w:tcBorders>
          </w:tcPr>
          <w:p w:rsidR="0085714C" w:rsidRPr="00322BA1" w:rsidRDefault="0085714C" w:rsidP="0085714C">
            <w:pPr>
              <w:jc w:val="center"/>
              <w:rPr>
                <w:rFonts w:ascii="Arial" w:hAnsi="Arial" w:cs="Arial"/>
                <w:b/>
                <w:sz w:val="18"/>
                <w:szCs w:val="18"/>
              </w:rPr>
            </w:pPr>
            <w:r w:rsidRPr="00322BA1">
              <w:rPr>
                <w:rFonts w:ascii="Arial" w:hAnsi="Arial" w:cs="Arial"/>
                <w:b/>
                <w:sz w:val="18"/>
                <w:szCs w:val="18"/>
              </w:rPr>
              <w:t xml:space="preserve">Total Services </w:t>
            </w:r>
            <w:r w:rsidRPr="00322BA1">
              <w:rPr>
                <w:rFonts w:ascii="Arial" w:hAnsi="Arial" w:cs="Arial"/>
                <w:b/>
                <w:i/>
                <w:sz w:val="18"/>
                <w:szCs w:val="18"/>
                <w:u w:val="single"/>
              </w:rPr>
              <w:t>Non</w:t>
            </w:r>
            <w:r w:rsidRPr="00322BA1">
              <w:rPr>
                <w:rFonts w:ascii="Arial" w:hAnsi="Arial" w:cs="Arial"/>
                <w:b/>
                <w:i/>
                <w:sz w:val="18"/>
                <w:szCs w:val="18"/>
              </w:rPr>
              <w:t>-</w:t>
            </w:r>
            <w:r w:rsidRPr="00322BA1">
              <w:rPr>
                <w:rFonts w:ascii="Arial" w:hAnsi="Arial" w:cs="Arial"/>
                <w:b/>
                <w:sz w:val="18"/>
                <w:szCs w:val="18"/>
              </w:rPr>
              <w:t>Part C EI</w:t>
            </w:r>
            <w:r w:rsidRPr="00322BA1">
              <w:rPr>
                <w:rFonts w:ascii="Arial" w:hAnsi="Arial" w:cs="Arial"/>
                <w:sz w:val="18"/>
                <w:szCs w:val="18"/>
                <w:vertAlign w:val="superscript"/>
              </w:rPr>
              <w:t xml:space="preserve"> </w:t>
            </w:r>
            <w:r w:rsidRPr="00322BA1">
              <w:rPr>
                <w:rFonts w:ascii="Arial" w:hAnsi="Arial" w:cs="Arial"/>
                <w:b/>
                <w:sz w:val="18"/>
                <w:szCs w:val="18"/>
              </w:rPr>
              <w:t>Before 3 Months</w:t>
            </w:r>
          </w:p>
        </w:tc>
      </w:tr>
      <w:tr w:rsidR="00322BA1" w:rsidRPr="00BE45BA" w:rsidTr="00322BA1">
        <w:trPr>
          <w:trHeight w:val="107"/>
        </w:trPr>
        <w:tc>
          <w:tcPr>
            <w:tcW w:w="585" w:type="pct"/>
            <w:tcBorders>
              <w:top w:val="single" w:sz="6" w:space="0" w:color="auto"/>
              <w:bottom w:val="single" w:sz="6" w:space="0" w:color="auto"/>
            </w:tcBorders>
            <w:shd w:val="clear" w:color="auto" w:fill="FFFF99"/>
            <w:vAlign w:val="center"/>
          </w:tcPr>
          <w:p w:rsidR="0085714C" w:rsidRPr="00322BA1" w:rsidRDefault="0085714C" w:rsidP="0085714C">
            <w:pPr>
              <w:jc w:val="right"/>
              <w:rPr>
                <w:rFonts w:ascii="Arial" w:hAnsi="Arial" w:cs="Arial"/>
                <w:b/>
                <w:sz w:val="20"/>
                <w:szCs w:val="20"/>
              </w:rPr>
            </w:pPr>
            <w:r w:rsidRPr="00322BA1">
              <w:rPr>
                <w:rFonts w:ascii="Arial" w:hAnsi="Arial" w:cs="Arial"/>
                <w:b/>
                <w:sz w:val="20"/>
                <w:szCs w:val="20"/>
              </w:rPr>
              <w:t xml:space="preserve">Totals </w:t>
            </w:r>
            <w:r w:rsidRPr="00322BA1">
              <w:rPr>
                <w:rFonts w:ascii="Arial" w:hAnsi="Arial" w:cs="Arial"/>
                <w:i/>
                <w:sz w:val="20"/>
                <w:szCs w:val="20"/>
              </w:rPr>
              <w:t>(from Part 1)</w:t>
            </w:r>
          </w:p>
        </w:tc>
        <w:tc>
          <w:tcPr>
            <w:tcW w:w="375" w:type="pct"/>
            <w:tcBorders>
              <w:top w:val="single" w:sz="6" w:space="0" w:color="auto"/>
              <w:bottom w:val="single" w:sz="6" w:space="0" w:color="auto"/>
            </w:tcBorders>
            <w:shd w:val="clear" w:color="auto" w:fill="FFFF99"/>
            <w:vAlign w:val="center"/>
          </w:tcPr>
          <w:p w:rsidR="0085714C" w:rsidRPr="00322BA1" w:rsidRDefault="0085714C" w:rsidP="0085714C">
            <w:pPr>
              <w:rPr>
                <w:rFonts w:ascii="Arial" w:hAnsi="Arial" w:cs="Arial"/>
                <w:color w:val="FFFF99"/>
                <w:sz w:val="20"/>
                <w:szCs w:val="20"/>
                <w:highlight w:val="yellow"/>
              </w:rPr>
            </w:pPr>
          </w:p>
        </w:tc>
        <w:tc>
          <w:tcPr>
            <w:tcW w:w="259" w:type="pct"/>
            <w:tcBorders>
              <w:top w:val="single" w:sz="6" w:space="0" w:color="auto"/>
              <w:bottom w:val="single" w:sz="6" w:space="0" w:color="auto"/>
            </w:tcBorders>
            <w:shd w:val="clear" w:color="auto" w:fill="FFFF99"/>
            <w:vAlign w:val="center"/>
          </w:tcPr>
          <w:p w:rsidR="0085714C" w:rsidRPr="00322BA1" w:rsidRDefault="0085714C" w:rsidP="0085714C">
            <w:pPr>
              <w:rPr>
                <w:rFonts w:ascii="Arial" w:hAnsi="Arial" w:cs="Arial"/>
                <w:color w:val="FFFF99"/>
                <w:sz w:val="20"/>
                <w:szCs w:val="20"/>
                <w:highlight w:val="yellow"/>
              </w:rPr>
            </w:pPr>
          </w:p>
        </w:tc>
        <w:tc>
          <w:tcPr>
            <w:tcW w:w="306"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color w:val="FFFF99"/>
                <w:sz w:val="20"/>
                <w:szCs w:val="20"/>
                <w:highlight w:val="yellow"/>
              </w:rPr>
            </w:pPr>
          </w:p>
        </w:tc>
        <w:tc>
          <w:tcPr>
            <w:tcW w:w="243" w:type="pct"/>
            <w:tcBorders>
              <w:top w:val="single" w:sz="6" w:space="0" w:color="auto"/>
              <w:bottom w:val="single" w:sz="6" w:space="0" w:color="auto"/>
            </w:tcBorders>
            <w:shd w:val="clear" w:color="auto" w:fill="FFFF99"/>
            <w:vAlign w:val="center"/>
          </w:tcPr>
          <w:p w:rsidR="0085714C" w:rsidRPr="00322BA1" w:rsidRDefault="0085714C" w:rsidP="0085714C">
            <w:pPr>
              <w:rPr>
                <w:rFonts w:ascii="Arial" w:hAnsi="Arial" w:cs="Arial"/>
                <w:color w:val="FFFF99"/>
                <w:sz w:val="20"/>
                <w:szCs w:val="20"/>
                <w:highlight w:val="yellow"/>
              </w:rPr>
            </w:pPr>
          </w:p>
        </w:tc>
        <w:tc>
          <w:tcPr>
            <w:tcW w:w="336"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color w:val="FFFF99"/>
                <w:sz w:val="20"/>
                <w:szCs w:val="20"/>
                <w:highlight w:val="yellow"/>
              </w:rPr>
            </w:pPr>
          </w:p>
        </w:tc>
        <w:tc>
          <w:tcPr>
            <w:tcW w:w="306" w:type="pct"/>
            <w:tcBorders>
              <w:top w:val="single" w:sz="6" w:space="0" w:color="auto"/>
              <w:bottom w:val="single" w:sz="6" w:space="0" w:color="auto"/>
            </w:tcBorders>
            <w:shd w:val="clear" w:color="auto" w:fill="FFFF99"/>
            <w:vAlign w:val="center"/>
          </w:tcPr>
          <w:p w:rsidR="0085714C" w:rsidRPr="00322BA1" w:rsidRDefault="0085714C" w:rsidP="0085714C">
            <w:pPr>
              <w:rPr>
                <w:rFonts w:ascii="Arial" w:hAnsi="Arial" w:cs="Arial"/>
                <w:color w:val="FFFF99"/>
                <w:sz w:val="20"/>
                <w:szCs w:val="20"/>
                <w:highlight w:val="yellow"/>
              </w:rPr>
            </w:pPr>
          </w:p>
        </w:tc>
        <w:tc>
          <w:tcPr>
            <w:tcW w:w="335"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color w:val="FFFF99"/>
                <w:sz w:val="20"/>
                <w:szCs w:val="20"/>
                <w:highlight w:val="yellow"/>
              </w:rPr>
            </w:pPr>
          </w:p>
        </w:tc>
        <w:tc>
          <w:tcPr>
            <w:tcW w:w="305" w:type="pct"/>
            <w:tcBorders>
              <w:top w:val="single" w:sz="6" w:space="0" w:color="auto"/>
              <w:bottom w:val="single" w:sz="6" w:space="0" w:color="auto"/>
            </w:tcBorders>
            <w:shd w:val="clear" w:color="auto" w:fill="FFFF99"/>
            <w:vAlign w:val="center"/>
          </w:tcPr>
          <w:p w:rsidR="0085714C" w:rsidRPr="00322BA1" w:rsidRDefault="0085714C" w:rsidP="0085714C">
            <w:pPr>
              <w:rPr>
                <w:rFonts w:ascii="Arial" w:hAnsi="Arial" w:cs="Arial"/>
                <w:color w:val="FFFF99"/>
                <w:sz w:val="20"/>
                <w:szCs w:val="20"/>
                <w:highlight w:val="yellow"/>
              </w:rPr>
            </w:pPr>
          </w:p>
        </w:tc>
        <w:tc>
          <w:tcPr>
            <w:tcW w:w="335"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color w:val="FFFF99"/>
                <w:sz w:val="20"/>
                <w:szCs w:val="20"/>
                <w:highlight w:val="yellow"/>
              </w:rPr>
            </w:pPr>
          </w:p>
        </w:tc>
        <w:tc>
          <w:tcPr>
            <w:tcW w:w="335" w:type="pct"/>
            <w:tcBorders>
              <w:top w:val="single" w:sz="6" w:space="0" w:color="auto"/>
              <w:bottom w:val="single" w:sz="6" w:space="0" w:color="auto"/>
            </w:tcBorders>
            <w:shd w:val="clear" w:color="auto" w:fill="FFFF99"/>
            <w:vAlign w:val="center"/>
          </w:tcPr>
          <w:p w:rsidR="0085714C" w:rsidRPr="00322BA1" w:rsidRDefault="0085714C" w:rsidP="0085714C">
            <w:pPr>
              <w:rPr>
                <w:rFonts w:ascii="Arial" w:hAnsi="Arial" w:cs="Arial"/>
                <w:color w:val="FFFF99"/>
                <w:sz w:val="20"/>
                <w:szCs w:val="20"/>
                <w:highlight w:val="yellow"/>
              </w:rPr>
            </w:pPr>
          </w:p>
        </w:tc>
        <w:tc>
          <w:tcPr>
            <w:tcW w:w="397"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color w:val="FFFF99"/>
                <w:sz w:val="20"/>
                <w:szCs w:val="20"/>
                <w:highlight w:val="yellow"/>
              </w:rPr>
            </w:pPr>
          </w:p>
        </w:tc>
        <w:tc>
          <w:tcPr>
            <w:tcW w:w="396" w:type="pct"/>
            <w:tcBorders>
              <w:top w:val="single" w:sz="6" w:space="0" w:color="auto"/>
              <w:bottom w:val="single" w:sz="6" w:space="0" w:color="auto"/>
            </w:tcBorders>
            <w:shd w:val="clear" w:color="auto" w:fill="FFFF99"/>
            <w:vAlign w:val="center"/>
          </w:tcPr>
          <w:p w:rsidR="0085714C" w:rsidRPr="00322BA1" w:rsidRDefault="0085714C" w:rsidP="0085714C">
            <w:pPr>
              <w:rPr>
                <w:rFonts w:ascii="Arial" w:hAnsi="Arial" w:cs="Arial"/>
                <w:color w:val="FFFF99"/>
                <w:sz w:val="20"/>
                <w:szCs w:val="20"/>
                <w:highlight w:val="yellow"/>
              </w:rPr>
            </w:pPr>
          </w:p>
        </w:tc>
        <w:tc>
          <w:tcPr>
            <w:tcW w:w="487"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color w:val="FFFF99"/>
                <w:sz w:val="20"/>
                <w:szCs w:val="20"/>
                <w:highlight w:val="yellow"/>
              </w:rPr>
            </w:pPr>
          </w:p>
        </w:tc>
      </w:tr>
      <w:tr w:rsidR="00322BA1" w:rsidRPr="00BE45BA" w:rsidTr="00322BA1">
        <w:trPr>
          <w:trHeight w:val="167"/>
        </w:trPr>
        <w:tc>
          <w:tcPr>
            <w:tcW w:w="585" w:type="pct"/>
            <w:shd w:val="clear" w:color="auto" w:fill="auto"/>
          </w:tcPr>
          <w:p w:rsidR="0085714C" w:rsidRPr="00322BA1" w:rsidRDefault="0085714C" w:rsidP="0085714C">
            <w:pPr>
              <w:rPr>
                <w:rFonts w:ascii="Arial" w:hAnsi="Arial" w:cs="Arial"/>
                <w:b/>
                <w:color w:val="0065B0"/>
                <w:sz w:val="20"/>
                <w:szCs w:val="20"/>
              </w:rPr>
            </w:pPr>
            <w:r w:rsidRPr="00322BA1">
              <w:rPr>
                <w:rFonts w:ascii="Arial" w:hAnsi="Arial" w:cs="Arial"/>
                <w:b/>
                <w:color w:val="0065B0"/>
                <w:sz w:val="20"/>
                <w:szCs w:val="20"/>
              </w:rPr>
              <w:t>Sex</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Male</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Female</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tcBorders>
              <w:bottom w:val="single" w:sz="6" w:space="0" w:color="auto"/>
            </w:tcBorders>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Unknown</w:t>
            </w:r>
          </w:p>
        </w:tc>
        <w:tc>
          <w:tcPr>
            <w:tcW w:w="375"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259"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06" w:type="pct"/>
            <w:tcBorders>
              <w:bottom w:val="single" w:sz="6" w:space="0" w:color="auto"/>
            </w:tcBorders>
          </w:tcPr>
          <w:p w:rsidR="0085714C" w:rsidRPr="00322BA1" w:rsidRDefault="0085714C" w:rsidP="0085714C">
            <w:pPr>
              <w:rPr>
                <w:rFonts w:ascii="Arial" w:hAnsi="Arial" w:cs="Arial"/>
                <w:sz w:val="20"/>
                <w:szCs w:val="20"/>
              </w:rPr>
            </w:pPr>
          </w:p>
        </w:tc>
        <w:tc>
          <w:tcPr>
            <w:tcW w:w="243"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36" w:type="pct"/>
            <w:tcBorders>
              <w:bottom w:val="single" w:sz="6" w:space="0" w:color="auto"/>
            </w:tcBorders>
          </w:tcPr>
          <w:p w:rsidR="0085714C" w:rsidRPr="00322BA1" w:rsidRDefault="0085714C" w:rsidP="0085714C">
            <w:pPr>
              <w:rPr>
                <w:rFonts w:ascii="Arial" w:hAnsi="Arial" w:cs="Arial"/>
                <w:sz w:val="20"/>
                <w:szCs w:val="20"/>
              </w:rPr>
            </w:pPr>
          </w:p>
        </w:tc>
        <w:tc>
          <w:tcPr>
            <w:tcW w:w="306"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35" w:type="pct"/>
            <w:tcBorders>
              <w:bottom w:val="single" w:sz="6" w:space="0" w:color="auto"/>
            </w:tcBorders>
          </w:tcPr>
          <w:p w:rsidR="0085714C" w:rsidRPr="00322BA1" w:rsidRDefault="0085714C" w:rsidP="0085714C">
            <w:pPr>
              <w:rPr>
                <w:rFonts w:ascii="Arial" w:hAnsi="Arial" w:cs="Arial"/>
                <w:sz w:val="20"/>
                <w:szCs w:val="20"/>
              </w:rPr>
            </w:pPr>
          </w:p>
        </w:tc>
        <w:tc>
          <w:tcPr>
            <w:tcW w:w="305"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35" w:type="pct"/>
            <w:tcBorders>
              <w:bottom w:val="single" w:sz="6" w:space="0" w:color="auto"/>
            </w:tcBorders>
          </w:tcPr>
          <w:p w:rsidR="0085714C" w:rsidRPr="00322BA1" w:rsidRDefault="0085714C" w:rsidP="0085714C">
            <w:pPr>
              <w:rPr>
                <w:rFonts w:ascii="Arial" w:hAnsi="Arial" w:cs="Arial"/>
                <w:sz w:val="20"/>
                <w:szCs w:val="20"/>
              </w:rPr>
            </w:pPr>
          </w:p>
        </w:tc>
        <w:tc>
          <w:tcPr>
            <w:tcW w:w="335"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97" w:type="pct"/>
            <w:tcBorders>
              <w:bottom w:val="single" w:sz="6" w:space="0" w:color="auto"/>
            </w:tcBorders>
          </w:tcPr>
          <w:p w:rsidR="0085714C" w:rsidRPr="00322BA1" w:rsidRDefault="0085714C" w:rsidP="0085714C">
            <w:pPr>
              <w:rPr>
                <w:rFonts w:ascii="Arial" w:hAnsi="Arial" w:cs="Arial"/>
                <w:sz w:val="20"/>
                <w:szCs w:val="20"/>
              </w:rPr>
            </w:pPr>
          </w:p>
        </w:tc>
        <w:tc>
          <w:tcPr>
            <w:tcW w:w="396"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487" w:type="pct"/>
            <w:tcBorders>
              <w:bottom w:val="single" w:sz="6" w:space="0" w:color="auto"/>
            </w:tcBorders>
          </w:tcPr>
          <w:p w:rsidR="0085714C" w:rsidRPr="00322BA1" w:rsidRDefault="0085714C" w:rsidP="0085714C">
            <w:pPr>
              <w:rPr>
                <w:rFonts w:ascii="Arial" w:hAnsi="Arial" w:cs="Arial"/>
                <w:sz w:val="20"/>
                <w:szCs w:val="20"/>
              </w:rPr>
            </w:pPr>
          </w:p>
        </w:tc>
      </w:tr>
      <w:tr w:rsidR="00322BA1" w:rsidRPr="00BE45BA" w:rsidTr="00322BA1">
        <w:tc>
          <w:tcPr>
            <w:tcW w:w="585" w:type="pct"/>
            <w:tcBorders>
              <w:top w:val="single" w:sz="6" w:space="0" w:color="auto"/>
              <w:bottom w:val="single" w:sz="6" w:space="0" w:color="auto"/>
            </w:tcBorders>
            <w:shd w:val="clear" w:color="auto" w:fill="FFFF99"/>
          </w:tcPr>
          <w:p w:rsidR="0085714C" w:rsidRPr="00322BA1" w:rsidRDefault="0085714C" w:rsidP="0085714C">
            <w:pPr>
              <w:jc w:val="right"/>
              <w:rPr>
                <w:rFonts w:ascii="Arial" w:hAnsi="Arial" w:cs="Arial"/>
                <w:sz w:val="20"/>
                <w:szCs w:val="20"/>
              </w:rPr>
            </w:pPr>
            <w:r w:rsidRPr="00322BA1">
              <w:rPr>
                <w:rFonts w:ascii="Arial" w:hAnsi="Arial" w:cs="Arial"/>
                <w:i/>
                <w:sz w:val="20"/>
                <w:szCs w:val="20"/>
              </w:rPr>
              <w:t>Totals</w:t>
            </w:r>
            <w:r w:rsidRPr="00322BA1">
              <w:rPr>
                <w:rFonts w:ascii="Arial" w:hAnsi="Arial" w:cs="Arial"/>
                <w:sz w:val="20"/>
                <w:szCs w:val="20"/>
              </w:rPr>
              <w:t xml:space="preserve"> (</w:t>
            </w:r>
            <w:r w:rsidRPr="00322BA1">
              <w:rPr>
                <w:rFonts w:ascii="Arial" w:hAnsi="Arial" w:cs="Arial"/>
                <w:i/>
                <w:sz w:val="20"/>
                <w:szCs w:val="20"/>
              </w:rPr>
              <w:t>auto calculated</w:t>
            </w:r>
            <w:r w:rsidRPr="00322BA1">
              <w:rPr>
                <w:rFonts w:ascii="Arial" w:hAnsi="Arial" w:cs="Arial"/>
                <w:sz w:val="20"/>
                <w:szCs w:val="20"/>
              </w:rPr>
              <w:t>)</w:t>
            </w:r>
          </w:p>
        </w:tc>
        <w:tc>
          <w:tcPr>
            <w:tcW w:w="375" w:type="pct"/>
            <w:tcBorders>
              <w:top w:val="single" w:sz="6" w:space="0" w:color="auto"/>
              <w:bottom w:val="single" w:sz="6" w:space="0" w:color="auto"/>
            </w:tcBorders>
            <w:shd w:val="clear" w:color="auto" w:fill="FFFF99"/>
            <w:vAlign w:val="center"/>
          </w:tcPr>
          <w:p w:rsidR="0085714C" w:rsidRPr="00322BA1" w:rsidRDefault="0085714C" w:rsidP="0085714C">
            <w:pPr>
              <w:rPr>
                <w:rFonts w:ascii="Arial" w:hAnsi="Arial" w:cs="Arial"/>
                <w:color w:val="FFFF99"/>
                <w:sz w:val="20"/>
                <w:szCs w:val="20"/>
                <w:highlight w:val="yellow"/>
              </w:rPr>
            </w:pPr>
          </w:p>
        </w:tc>
        <w:tc>
          <w:tcPr>
            <w:tcW w:w="259" w:type="pct"/>
            <w:tcBorders>
              <w:top w:val="single" w:sz="6" w:space="0" w:color="auto"/>
              <w:bottom w:val="single" w:sz="6" w:space="0" w:color="auto"/>
            </w:tcBorders>
            <w:shd w:val="clear" w:color="auto" w:fill="FFFF99"/>
            <w:vAlign w:val="center"/>
          </w:tcPr>
          <w:p w:rsidR="0085714C" w:rsidRPr="00322BA1" w:rsidRDefault="0085714C" w:rsidP="0085714C">
            <w:pPr>
              <w:rPr>
                <w:rFonts w:ascii="Arial" w:hAnsi="Arial" w:cs="Arial"/>
                <w:color w:val="FFFF99"/>
                <w:sz w:val="20"/>
                <w:szCs w:val="20"/>
                <w:highlight w:val="yellow"/>
              </w:rPr>
            </w:pPr>
          </w:p>
        </w:tc>
        <w:tc>
          <w:tcPr>
            <w:tcW w:w="306"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color w:val="FFFF99"/>
                <w:sz w:val="20"/>
                <w:szCs w:val="20"/>
                <w:highlight w:val="yellow"/>
              </w:rPr>
            </w:pPr>
          </w:p>
        </w:tc>
        <w:tc>
          <w:tcPr>
            <w:tcW w:w="243" w:type="pct"/>
            <w:tcBorders>
              <w:top w:val="single" w:sz="6" w:space="0" w:color="auto"/>
              <w:bottom w:val="single" w:sz="6" w:space="0" w:color="auto"/>
            </w:tcBorders>
            <w:shd w:val="clear" w:color="auto" w:fill="FFFF99"/>
            <w:vAlign w:val="center"/>
          </w:tcPr>
          <w:p w:rsidR="0085714C" w:rsidRPr="00322BA1" w:rsidRDefault="0085714C" w:rsidP="0085714C">
            <w:pPr>
              <w:rPr>
                <w:rFonts w:ascii="Arial" w:hAnsi="Arial" w:cs="Arial"/>
                <w:color w:val="FFFF99"/>
                <w:sz w:val="20"/>
                <w:szCs w:val="20"/>
                <w:highlight w:val="yellow"/>
              </w:rPr>
            </w:pPr>
          </w:p>
        </w:tc>
        <w:tc>
          <w:tcPr>
            <w:tcW w:w="336"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color w:val="FFFF99"/>
                <w:sz w:val="20"/>
                <w:szCs w:val="20"/>
                <w:highlight w:val="yellow"/>
              </w:rPr>
            </w:pPr>
          </w:p>
        </w:tc>
        <w:tc>
          <w:tcPr>
            <w:tcW w:w="306" w:type="pct"/>
            <w:tcBorders>
              <w:top w:val="single" w:sz="6" w:space="0" w:color="auto"/>
              <w:bottom w:val="single" w:sz="6" w:space="0" w:color="auto"/>
            </w:tcBorders>
            <w:shd w:val="clear" w:color="auto" w:fill="FFFF99"/>
            <w:vAlign w:val="center"/>
          </w:tcPr>
          <w:p w:rsidR="0085714C" w:rsidRPr="00322BA1" w:rsidRDefault="0085714C" w:rsidP="0085714C">
            <w:pPr>
              <w:rPr>
                <w:rFonts w:ascii="Arial" w:hAnsi="Arial" w:cs="Arial"/>
                <w:color w:val="FFFF99"/>
                <w:sz w:val="20"/>
                <w:szCs w:val="20"/>
                <w:highlight w:val="yellow"/>
              </w:rPr>
            </w:pPr>
          </w:p>
        </w:tc>
        <w:tc>
          <w:tcPr>
            <w:tcW w:w="335"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color w:val="FFFF99"/>
                <w:sz w:val="20"/>
                <w:szCs w:val="20"/>
                <w:highlight w:val="yellow"/>
              </w:rPr>
            </w:pPr>
          </w:p>
        </w:tc>
        <w:tc>
          <w:tcPr>
            <w:tcW w:w="305" w:type="pct"/>
            <w:tcBorders>
              <w:top w:val="single" w:sz="6" w:space="0" w:color="auto"/>
              <w:bottom w:val="single" w:sz="6" w:space="0" w:color="auto"/>
            </w:tcBorders>
            <w:shd w:val="clear" w:color="auto" w:fill="FFFF99"/>
            <w:vAlign w:val="center"/>
          </w:tcPr>
          <w:p w:rsidR="0085714C" w:rsidRPr="00322BA1" w:rsidRDefault="0085714C" w:rsidP="0085714C">
            <w:pPr>
              <w:rPr>
                <w:rFonts w:ascii="Arial" w:hAnsi="Arial" w:cs="Arial"/>
                <w:color w:val="FFFF99"/>
                <w:sz w:val="20"/>
                <w:szCs w:val="20"/>
                <w:highlight w:val="yellow"/>
              </w:rPr>
            </w:pPr>
          </w:p>
        </w:tc>
        <w:tc>
          <w:tcPr>
            <w:tcW w:w="335"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color w:val="FFFF99"/>
                <w:sz w:val="20"/>
                <w:szCs w:val="20"/>
                <w:highlight w:val="yellow"/>
              </w:rPr>
            </w:pPr>
          </w:p>
        </w:tc>
        <w:tc>
          <w:tcPr>
            <w:tcW w:w="335" w:type="pct"/>
            <w:tcBorders>
              <w:top w:val="single" w:sz="6" w:space="0" w:color="auto"/>
              <w:bottom w:val="single" w:sz="6" w:space="0" w:color="auto"/>
            </w:tcBorders>
            <w:shd w:val="clear" w:color="auto" w:fill="FFFF99"/>
            <w:vAlign w:val="center"/>
          </w:tcPr>
          <w:p w:rsidR="0085714C" w:rsidRPr="00322BA1" w:rsidRDefault="0085714C" w:rsidP="0085714C">
            <w:pPr>
              <w:rPr>
                <w:rFonts w:ascii="Arial" w:hAnsi="Arial" w:cs="Arial"/>
                <w:color w:val="FFFF99"/>
                <w:sz w:val="20"/>
                <w:szCs w:val="20"/>
                <w:highlight w:val="yellow"/>
              </w:rPr>
            </w:pPr>
          </w:p>
        </w:tc>
        <w:tc>
          <w:tcPr>
            <w:tcW w:w="397"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color w:val="FFFF99"/>
                <w:sz w:val="20"/>
                <w:szCs w:val="20"/>
                <w:highlight w:val="yellow"/>
              </w:rPr>
            </w:pPr>
          </w:p>
        </w:tc>
        <w:tc>
          <w:tcPr>
            <w:tcW w:w="396" w:type="pct"/>
            <w:tcBorders>
              <w:top w:val="single" w:sz="6" w:space="0" w:color="auto"/>
              <w:bottom w:val="single" w:sz="6" w:space="0" w:color="auto"/>
            </w:tcBorders>
            <w:shd w:val="clear" w:color="auto" w:fill="FFFF99"/>
            <w:vAlign w:val="center"/>
          </w:tcPr>
          <w:p w:rsidR="0085714C" w:rsidRPr="00322BA1" w:rsidRDefault="0085714C" w:rsidP="0085714C">
            <w:pPr>
              <w:rPr>
                <w:rFonts w:ascii="Arial" w:hAnsi="Arial" w:cs="Arial"/>
                <w:color w:val="FFFF99"/>
                <w:sz w:val="20"/>
                <w:szCs w:val="20"/>
                <w:highlight w:val="yellow"/>
              </w:rPr>
            </w:pPr>
          </w:p>
        </w:tc>
        <w:tc>
          <w:tcPr>
            <w:tcW w:w="487"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color w:val="FFFF99"/>
                <w:sz w:val="20"/>
                <w:szCs w:val="20"/>
                <w:highlight w:val="yellow"/>
              </w:rPr>
            </w:pPr>
          </w:p>
        </w:tc>
      </w:tr>
      <w:tr w:rsidR="00322BA1" w:rsidRPr="00BE45BA" w:rsidTr="00322BA1">
        <w:tc>
          <w:tcPr>
            <w:tcW w:w="585" w:type="pct"/>
            <w:tcBorders>
              <w:top w:val="single" w:sz="6" w:space="0" w:color="auto"/>
            </w:tcBorders>
            <w:shd w:val="clear" w:color="auto" w:fill="auto"/>
          </w:tcPr>
          <w:p w:rsidR="0085714C" w:rsidRPr="00322BA1" w:rsidRDefault="0085714C" w:rsidP="0085714C">
            <w:pPr>
              <w:rPr>
                <w:rFonts w:ascii="Arial" w:hAnsi="Arial" w:cs="Arial"/>
                <w:b/>
                <w:color w:val="0065B0"/>
                <w:sz w:val="20"/>
                <w:szCs w:val="20"/>
              </w:rPr>
            </w:pPr>
            <w:r w:rsidRPr="00322BA1">
              <w:rPr>
                <w:rFonts w:ascii="Arial" w:hAnsi="Arial" w:cs="Arial"/>
                <w:b/>
                <w:color w:val="0065B0"/>
                <w:sz w:val="20"/>
                <w:szCs w:val="20"/>
              </w:rPr>
              <w:t>Maternal Age</w:t>
            </w:r>
          </w:p>
        </w:tc>
        <w:tc>
          <w:tcPr>
            <w:tcW w:w="375"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259"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306" w:type="pct"/>
            <w:tcBorders>
              <w:top w:val="single" w:sz="6" w:space="0" w:color="auto"/>
            </w:tcBorders>
          </w:tcPr>
          <w:p w:rsidR="0085714C" w:rsidRPr="00322BA1" w:rsidRDefault="0085714C" w:rsidP="0085714C">
            <w:pPr>
              <w:rPr>
                <w:rFonts w:ascii="Arial" w:hAnsi="Arial" w:cs="Arial"/>
                <w:sz w:val="20"/>
                <w:szCs w:val="20"/>
              </w:rPr>
            </w:pPr>
          </w:p>
        </w:tc>
        <w:tc>
          <w:tcPr>
            <w:tcW w:w="243"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336" w:type="pct"/>
            <w:tcBorders>
              <w:top w:val="single" w:sz="6" w:space="0" w:color="auto"/>
            </w:tcBorders>
          </w:tcPr>
          <w:p w:rsidR="0085714C" w:rsidRPr="00322BA1" w:rsidRDefault="0085714C" w:rsidP="0085714C">
            <w:pPr>
              <w:rPr>
                <w:rFonts w:ascii="Arial" w:hAnsi="Arial" w:cs="Arial"/>
                <w:sz w:val="20"/>
                <w:szCs w:val="20"/>
              </w:rPr>
            </w:pPr>
          </w:p>
        </w:tc>
        <w:tc>
          <w:tcPr>
            <w:tcW w:w="306"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335" w:type="pct"/>
            <w:tcBorders>
              <w:top w:val="single" w:sz="6" w:space="0" w:color="auto"/>
            </w:tcBorders>
          </w:tcPr>
          <w:p w:rsidR="0085714C" w:rsidRPr="00322BA1" w:rsidRDefault="0085714C" w:rsidP="0085714C">
            <w:pPr>
              <w:rPr>
                <w:rFonts w:ascii="Arial" w:hAnsi="Arial" w:cs="Arial"/>
                <w:sz w:val="20"/>
                <w:szCs w:val="20"/>
              </w:rPr>
            </w:pPr>
          </w:p>
        </w:tc>
        <w:tc>
          <w:tcPr>
            <w:tcW w:w="305"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335" w:type="pct"/>
            <w:tcBorders>
              <w:top w:val="single" w:sz="6" w:space="0" w:color="auto"/>
            </w:tcBorders>
          </w:tcPr>
          <w:p w:rsidR="0085714C" w:rsidRPr="00322BA1" w:rsidRDefault="0085714C" w:rsidP="0085714C">
            <w:pPr>
              <w:rPr>
                <w:rFonts w:ascii="Arial" w:hAnsi="Arial" w:cs="Arial"/>
                <w:sz w:val="20"/>
                <w:szCs w:val="20"/>
              </w:rPr>
            </w:pPr>
          </w:p>
        </w:tc>
        <w:tc>
          <w:tcPr>
            <w:tcW w:w="335"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397" w:type="pct"/>
            <w:tcBorders>
              <w:top w:val="single" w:sz="6" w:space="0" w:color="auto"/>
            </w:tcBorders>
          </w:tcPr>
          <w:p w:rsidR="0085714C" w:rsidRPr="00322BA1" w:rsidRDefault="0085714C" w:rsidP="0085714C">
            <w:pPr>
              <w:rPr>
                <w:rFonts w:ascii="Arial" w:hAnsi="Arial" w:cs="Arial"/>
                <w:sz w:val="20"/>
                <w:szCs w:val="20"/>
              </w:rPr>
            </w:pPr>
          </w:p>
        </w:tc>
        <w:tc>
          <w:tcPr>
            <w:tcW w:w="396"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487" w:type="pct"/>
            <w:tcBorders>
              <w:top w:val="single" w:sz="6" w:space="0" w:color="auto"/>
            </w:tcBorders>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&lt;15 years</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15-19 years</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20 – 24 years</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25-34 years</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35 – 50 years</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&gt; 50 years</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tcBorders>
              <w:bottom w:val="single" w:sz="6" w:space="0" w:color="auto"/>
            </w:tcBorders>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Unknown</w:t>
            </w:r>
          </w:p>
        </w:tc>
        <w:tc>
          <w:tcPr>
            <w:tcW w:w="375"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259"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06" w:type="pct"/>
            <w:tcBorders>
              <w:bottom w:val="single" w:sz="6" w:space="0" w:color="auto"/>
            </w:tcBorders>
          </w:tcPr>
          <w:p w:rsidR="0085714C" w:rsidRPr="00322BA1" w:rsidRDefault="0085714C" w:rsidP="0085714C">
            <w:pPr>
              <w:rPr>
                <w:rFonts w:ascii="Arial" w:hAnsi="Arial" w:cs="Arial"/>
                <w:sz w:val="20"/>
                <w:szCs w:val="20"/>
              </w:rPr>
            </w:pPr>
          </w:p>
        </w:tc>
        <w:tc>
          <w:tcPr>
            <w:tcW w:w="243"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36" w:type="pct"/>
            <w:tcBorders>
              <w:bottom w:val="single" w:sz="6" w:space="0" w:color="auto"/>
            </w:tcBorders>
          </w:tcPr>
          <w:p w:rsidR="0085714C" w:rsidRPr="00322BA1" w:rsidRDefault="0085714C" w:rsidP="0085714C">
            <w:pPr>
              <w:rPr>
                <w:rFonts w:ascii="Arial" w:hAnsi="Arial" w:cs="Arial"/>
                <w:sz w:val="20"/>
                <w:szCs w:val="20"/>
              </w:rPr>
            </w:pPr>
          </w:p>
        </w:tc>
        <w:tc>
          <w:tcPr>
            <w:tcW w:w="306"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35" w:type="pct"/>
            <w:tcBorders>
              <w:bottom w:val="single" w:sz="6" w:space="0" w:color="auto"/>
            </w:tcBorders>
          </w:tcPr>
          <w:p w:rsidR="0085714C" w:rsidRPr="00322BA1" w:rsidRDefault="0085714C" w:rsidP="0085714C">
            <w:pPr>
              <w:rPr>
                <w:rFonts w:ascii="Arial" w:hAnsi="Arial" w:cs="Arial"/>
                <w:sz w:val="20"/>
                <w:szCs w:val="20"/>
              </w:rPr>
            </w:pPr>
          </w:p>
        </w:tc>
        <w:tc>
          <w:tcPr>
            <w:tcW w:w="305"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35" w:type="pct"/>
            <w:tcBorders>
              <w:bottom w:val="single" w:sz="6" w:space="0" w:color="auto"/>
            </w:tcBorders>
          </w:tcPr>
          <w:p w:rsidR="0085714C" w:rsidRPr="00322BA1" w:rsidRDefault="0085714C" w:rsidP="0085714C">
            <w:pPr>
              <w:rPr>
                <w:rFonts w:ascii="Arial" w:hAnsi="Arial" w:cs="Arial"/>
                <w:sz w:val="20"/>
                <w:szCs w:val="20"/>
              </w:rPr>
            </w:pPr>
          </w:p>
        </w:tc>
        <w:tc>
          <w:tcPr>
            <w:tcW w:w="335"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97" w:type="pct"/>
            <w:tcBorders>
              <w:bottom w:val="single" w:sz="6" w:space="0" w:color="auto"/>
            </w:tcBorders>
          </w:tcPr>
          <w:p w:rsidR="0085714C" w:rsidRPr="00322BA1" w:rsidRDefault="0085714C" w:rsidP="0085714C">
            <w:pPr>
              <w:rPr>
                <w:rFonts w:ascii="Arial" w:hAnsi="Arial" w:cs="Arial"/>
                <w:sz w:val="20"/>
                <w:szCs w:val="20"/>
              </w:rPr>
            </w:pPr>
          </w:p>
        </w:tc>
        <w:tc>
          <w:tcPr>
            <w:tcW w:w="396"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487" w:type="pct"/>
            <w:tcBorders>
              <w:bottom w:val="single" w:sz="6" w:space="0" w:color="auto"/>
            </w:tcBorders>
          </w:tcPr>
          <w:p w:rsidR="0085714C" w:rsidRPr="00322BA1" w:rsidRDefault="0085714C" w:rsidP="0085714C">
            <w:pPr>
              <w:rPr>
                <w:rFonts w:ascii="Arial" w:hAnsi="Arial" w:cs="Arial"/>
                <w:sz w:val="20"/>
                <w:szCs w:val="20"/>
              </w:rPr>
            </w:pPr>
          </w:p>
        </w:tc>
      </w:tr>
      <w:tr w:rsidR="00322BA1" w:rsidRPr="00BE45BA" w:rsidTr="00322BA1">
        <w:tc>
          <w:tcPr>
            <w:tcW w:w="585" w:type="pct"/>
            <w:tcBorders>
              <w:top w:val="single" w:sz="6" w:space="0" w:color="auto"/>
              <w:bottom w:val="single" w:sz="6" w:space="0" w:color="auto"/>
            </w:tcBorders>
            <w:shd w:val="clear" w:color="auto" w:fill="FFFF99"/>
          </w:tcPr>
          <w:p w:rsidR="0085714C" w:rsidRPr="00322BA1" w:rsidRDefault="0085714C" w:rsidP="0085714C">
            <w:pPr>
              <w:jc w:val="right"/>
              <w:rPr>
                <w:rFonts w:ascii="Arial" w:hAnsi="Arial" w:cs="Arial"/>
                <w:sz w:val="20"/>
                <w:szCs w:val="20"/>
              </w:rPr>
            </w:pPr>
            <w:r w:rsidRPr="00322BA1">
              <w:rPr>
                <w:rFonts w:ascii="Arial" w:hAnsi="Arial" w:cs="Arial"/>
                <w:i/>
                <w:sz w:val="20"/>
                <w:szCs w:val="20"/>
              </w:rPr>
              <w:t>Totals</w:t>
            </w:r>
            <w:r w:rsidRPr="00322BA1">
              <w:rPr>
                <w:rFonts w:ascii="Arial" w:hAnsi="Arial" w:cs="Arial"/>
                <w:sz w:val="20"/>
                <w:szCs w:val="20"/>
              </w:rPr>
              <w:t xml:space="preserve"> (</w:t>
            </w:r>
            <w:r w:rsidRPr="00322BA1">
              <w:rPr>
                <w:rFonts w:ascii="Arial" w:hAnsi="Arial" w:cs="Arial"/>
                <w:i/>
                <w:sz w:val="20"/>
                <w:szCs w:val="20"/>
              </w:rPr>
              <w:t>auto calculated</w:t>
            </w:r>
            <w:r w:rsidRPr="00322BA1">
              <w:rPr>
                <w:rFonts w:ascii="Arial" w:hAnsi="Arial" w:cs="Arial"/>
                <w:sz w:val="20"/>
                <w:szCs w:val="20"/>
              </w:rPr>
              <w:t>)</w:t>
            </w:r>
          </w:p>
        </w:tc>
        <w:tc>
          <w:tcPr>
            <w:tcW w:w="375"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259"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06"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243"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36"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06"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35"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05"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35"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35"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97"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96"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487"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r>
      <w:tr w:rsidR="00322BA1" w:rsidRPr="00BE45BA" w:rsidTr="00322BA1">
        <w:tc>
          <w:tcPr>
            <w:tcW w:w="585" w:type="pct"/>
            <w:tcBorders>
              <w:top w:val="single" w:sz="6" w:space="0" w:color="auto"/>
            </w:tcBorders>
            <w:shd w:val="clear" w:color="auto" w:fill="auto"/>
          </w:tcPr>
          <w:p w:rsidR="0085714C" w:rsidRPr="00322BA1" w:rsidRDefault="0085714C" w:rsidP="0085714C">
            <w:pPr>
              <w:rPr>
                <w:rFonts w:ascii="Arial" w:hAnsi="Arial" w:cs="Arial"/>
                <w:b/>
                <w:color w:val="0065B0"/>
                <w:sz w:val="20"/>
                <w:szCs w:val="20"/>
              </w:rPr>
            </w:pPr>
            <w:r w:rsidRPr="00322BA1">
              <w:rPr>
                <w:rFonts w:ascii="Arial" w:hAnsi="Arial" w:cs="Arial"/>
                <w:b/>
                <w:color w:val="0065B0"/>
                <w:sz w:val="20"/>
                <w:szCs w:val="20"/>
              </w:rPr>
              <w:t xml:space="preserve">Mothers Education  </w:t>
            </w:r>
          </w:p>
        </w:tc>
        <w:tc>
          <w:tcPr>
            <w:tcW w:w="375"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259"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306" w:type="pct"/>
            <w:tcBorders>
              <w:top w:val="single" w:sz="6" w:space="0" w:color="auto"/>
            </w:tcBorders>
          </w:tcPr>
          <w:p w:rsidR="0085714C" w:rsidRPr="00322BA1" w:rsidRDefault="0085714C" w:rsidP="0085714C">
            <w:pPr>
              <w:rPr>
                <w:rFonts w:ascii="Arial" w:hAnsi="Arial" w:cs="Arial"/>
                <w:sz w:val="20"/>
                <w:szCs w:val="20"/>
              </w:rPr>
            </w:pPr>
          </w:p>
        </w:tc>
        <w:tc>
          <w:tcPr>
            <w:tcW w:w="243"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336" w:type="pct"/>
            <w:tcBorders>
              <w:top w:val="single" w:sz="6" w:space="0" w:color="auto"/>
            </w:tcBorders>
          </w:tcPr>
          <w:p w:rsidR="0085714C" w:rsidRPr="00322BA1" w:rsidRDefault="0085714C" w:rsidP="0085714C">
            <w:pPr>
              <w:rPr>
                <w:rFonts w:ascii="Arial" w:hAnsi="Arial" w:cs="Arial"/>
                <w:sz w:val="20"/>
                <w:szCs w:val="20"/>
              </w:rPr>
            </w:pPr>
          </w:p>
        </w:tc>
        <w:tc>
          <w:tcPr>
            <w:tcW w:w="306"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335" w:type="pct"/>
            <w:tcBorders>
              <w:top w:val="single" w:sz="6" w:space="0" w:color="auto"/>
            </w:tcBorders>
          </w:tcPr>
          <w:p w:rsidR="0085714C" w:rsidRPr="00322BA1" w:rsidRDefault="0085714C" w:rsidP="0085714C">
            <w:pPr>
              <w:rPr>
                <w:rFonts w:ascii="Arial" w:hAnsi="Arial" w:cs="Arial"/>
                <w:sz w:val="20"/>
                <w:szCs w:val="20"/>
              </w:rPr>
            </w:pPr>
          </w:p>
        </w:tc>
        <w:tc>
          <w:tcPr>
            <w:tcW w:w="305"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335" w:type="pct"/>
            <w:tcBorders>
              <w:top w:val="single" w:sz="6" w:space="0" w:color="auto"/>
            </w:tcBorders>
          </w:tcPr>
          <w:p w:rsidR="0085714C" w:rsidRPr="00322BA1" w:rsidRDefault="0085714C" w:rsidP="0085714C">
            <w:pPr>
              <w:rPr>
                <w:rFonts w:ascii="Arial" w:hAnsi="Arial" w:cs="Arial"/>
                <w:sz w:val="20"/>
                <w:szCs w:val="20"/>
              </w:rPr>
            </w:pPr>
          </w:p>
        </w:tc>
        <w:tc>
          <w:tcPr>
            <w:tcW w:w="335"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397" w:type="pct"/>
            <w:tcBorders>
              <w:top w:val="single" w:sz="6" w:space="0" w:color="auto"/>
            </w:tcBorders>
          </w:tcPr>
          <w:p w:rsidR="0085714C" w:rsidRPr="00322BA1" w:rsidRDefault="0085714C" w:rsidP="0085714C">
            <w:pPr>
              <w:rPr>
                <w:rFonts w:ascii="Arial" w:hAnsi="Arial" w:cs="Arial"/>
                <w:sz w:val="20"/>
                <w:szCs w:val="20"/>
              </w:rPr>
            </w:pPr>
          </w:p>
        </w:tc>
        <w:tc>
          <w:tcPr>
            <w:tcW w:w="396"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487" w:type="pct"/>
            <w:tcBorders>
              <w:top w:val="single" w:sz="6" w:space="0" w:color="auto"/>
            </w:tcBorders>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Less than High School</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High School Graduate or GED</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Some College or AA/AS degree</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College Graduate or above</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tcBorders>
              <w:bottom w:val="single" w:sz="6" w:space="0" w:color="auto"/>
            </w:tcBorders>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Unknown</w:t>
            </w:r>
          </w:p>
        </w:tc>
        <w:tc>
          <w:tcPr>
            <w:tcW w:w="375"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259"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06" w:type="pct"/>
            <w:tcBorders>
              <w:bottom w:val="single" w:sz="6" w:space="0" w:color="auto"/>
            </w:tcBorders>
          </w:tcPr>
          <w:p w:rsidR="0085714C" w:rsidRPr="00322BA1" w:rsidRDefault="0085714C" w:rsidP="0085714C">
            <w:pPr>
              <w:rPr>
                <w:rFonts w:ascii="Arial" w:hAnsi="Arial" w:cs="Arial"/>
                <w:sz w:val="20"/>
                <w:szCs w:val="20"/>
              </w:rPr>
            </w:pPr>
          </w:p>
        </w:tc>
        <w:tc>
          <w:tcPr>
            <w:tcW w:w="243"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36" w:type="pct"/>
            <w:tcBorders>
              <w:bottom w:val="single" w:sz="6" w:space="0" w:color="auto"/>
            </w:tcBorders>
          </w:tcPr>
          <w:p w:rsidR="0085714C" w:rsidRPr="00322BA1" w:rsidRDefault="0085714C" w:rsidP="0085714C">
            <w:pPr>
              <w:rPr>
                <w:rFonts w:ascii="Arial" w:hAnsi="Arial" w:cs="Arial"/>
                <w:sz w:val="20"/>
                <w:szCs w:val="20"/>
              </w:rPr>
            </w:pPr>
          </w:p>
        </w:tc>
        <w:tc>
          <w:tcPr>
            <w:tcW w:w="306"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35" w:type="pct"/>
            <w:tcBorders>
              <w:bottom w:val="single" w:sz="6" w:space="0" w:color="auto"/>
            </w:tcBorders>
          </w:tcPr>
          <w:p w:rsidR="0085714C" w:rsidRPr="00322BA1" w:rsidRDefault="0085714C" w:rsidP="0085714C">
            <w:pPr>
              <w:rPr>
                <w:rFonts w:ascii="Arial" w:hAnsi="Arial" w:cs="Arial"/>
                <w:sz w:val="20"/>
                <w:szCs w:val="20"/>
              </w:rPr>
            </w:pPr>
          </w:p>
        </w:tc>
        <w:tc>
          <w:tcPr>
            <w:tcW w:w="305"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35" w:type="pct"/>
            <w:tcBorders>
              <w:bottom w:val="single" w:sz="6" w:space="0" w:color="auto"/>
            </w:tcBorders>
          </w:tcPr>
          <w:p w:rsidR="0085714C" w:rsidRPr="00322BA1" w:rsidRDefault="0085714C" w:rsidP="0085714C">
            <w:pPr>
              <w:rPr>
                <w:rFonts w:ascii="Arial" w:hAnsi="Arial" w:cs="Arial"/>
                <w:sz w:val="20"/>
                <w:szCs w:val="20"/>
              </w:rPr>
            </w:pPr>
          </w:p>
        </w:tc>
        <w:tc>
          <w:tcPr>
            <w:tcW w:w="335"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97" w:type="pct"/>
            <w:tcBorders>
              <w:bottom w:val="single" w:sz="6" w:space="0" w:color="auto"/>
            </w:tcBorders>
          </w:tcPr>
          <w:p w:rsidR="0085714C" w:rsidRPr="00322BA1" w:rsidRDefault="0085714C" w:rsidP="0085714C">
            <w:pPr>
              <w:rPr>
                <w:rFonts w:ascii="Arial" w:hAnsi="Arial" w:cs="Arial"/>
                <w:sz w:val="20"/>
                <w:szCs w:val="20"/>
              </w:rPr>
            </w:pPr>
          </w:p>
        </w:tc>
        <w:tc>
          <w:tcPr>
            <w:tcW w:w="396"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487" w:type="pct"/>
            <w:tcBorders>
              <w:bottom w:val="single" w:sz="6" w:space="0" w:color="auto"/>
            </w:tcBorders>
          </w:tcPr>
          <w:p w:rsidR="0085714C" w:rsidRPr="00322BA1" w:rsidRDefault="0085714C" w:rsidP="0085714C">
            <w:pPr>
              <w:rPr>
                <w:rFonts w:ascii="Arial" w:hAnsi="Arial" w:cs="Arial"/>
                <w:sz w:val="20"/>
                <w:szCs w:val="20"/>
              </w:rPr>
            </w:pPr>
          </w:p>
        </w:tc>
      </w:tr>
      <w:tr w:rsidR="00322BA1" w:rsidRPr="00BE45BA" w:rsidTr="00322BA1">
        <w:tc>
          <w:tcPr>
            <w:tcW w:w="585" w:type="pct"/>
            <w:tcBorders>
              <w:top w:val="single" w:sz="6" w:space="0" w:color="auto"/>
              <w:bottom w:val="single" w:sz="6" w:space="0" w:color="auto"/>
            </w:tcBorders>
            <w:shd w:val="clear" w:color="auto" w:fill="FFFF99"/>
          </w:tcPr>
          <w:p w:rsidR="0085714C" w:rsidRPr="00322BA1" w:rsidRDefault="0085714C" w:rsidP="0085714C">
            <w:pPr>
              <w:jc w:val="right"/>
              <w:rPr>
                <w:rFonts w:ascii="Arial" w:hAnsi="Arial" w:cs="Arial"/>
                <w:sz w:val="20"/>
                <w:szCs w:val="20"/>
              </w:rPr>
            </w:pPr>
            <w:r w:rsidRPr="00322BA1">
              <w:rPr>
                <w:rFonts w:ascii="Arial" w:hAnsi="Arial" w:cs="Arial"/>
                <w:i/>
                <w:sz w:val="20"/>
                <w:szCs w:val="20"/>
              </w:rPr>
              <w:t>Totals</w:t>
            </w:r>
            <w:r w:rsidRPr="00322BA1">
              <w:rPr>
                <w:rFonts w:ascii="Arial" w:hAnsi="Arial" w:cs="Arial"/>
                <w:sz w:val="20"/>
                <w:szCs w:val="20"/>
              </w:rPr>
              <w:t xml:space="preserve"> (</w:t>
            </w:r>
            <w:r w:rsidRPr="00322BA1">
              <w:rPr>
                <w:rFonts w:ascii="Arial" w:hAnsi="Arial" w:cs="Arial"/>
                <w:i/>
                <w:sz w:val="20"/>
                <w:szCs w:val="20"/>
              </w:rPr>
              <w:t xml:space="preserve">auto </w:t>
            </w:r>
            <w:r w:rsidRPr="00322BA1">
              <w:rPr>
                <w:rFonts w:ascii="Arial" w:hAnsi="Arial" w:cs="Arial"/>
                <w:i/>
                <w:sz w:val="20"/>
                <w:szCs w:val="20"/>
              </w:rPr>
              <w:lastRenderedPageBreak/>
              <w:t>calculated</w:t>
            </w:r>
            <w:r w:rsidRPr="00322BA1">
              <w:rPr>
                <w:rFonts w:ascii="Arial" w:hAnsi="Arial" w:cs="Arial"/>
                <w:sz w:val="20"/>
                <w:szCs w:val="20"/>
              </w:rPr>
              <w:t>)</w:t>
            </w:r>
          </w:p>
        </w:tc>
        <w:tc>
          <w:tcPr>
            <w:tcW w:w="375"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259"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06"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243"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36"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06"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35"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05"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35"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35"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97"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96"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487"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r>
      <w:tr w:rsidR="00322BA1" w:rsidRPr="00BE45BA" w:rsidTr="00322BA1">
        <w:tc>
          <w:tcPr>
            <w:tcW w:w="585" w:type="pct"/>
            <w:tcBorders>
              <w:top w:val="single" w:sz="6" w:space="0" w:color="auto"/>
            </w:tcBorders>
            <w:shd w:val="clear" w:color="auto" w:fill="auto"/>
          </w:tcPr>
          <w:p w:rsidR="0085714C" w:rsidRPr="00322BA1" w:rsidRDefault="0085714C" w:rsidP="0085714C">
            <w:pPr>
              <w:rPr>
                <w:rFonts w:ascii="Arial" w:hAnsi="Arial" w:cs="Arial"/>
                <w:color w:val="0065B0"/>
                <w:sz w:val="20"/>
                <w:szCs w:val="20"/>
              </w:rPr>
            </w:pPr>
            <w:r w:rsidRPr="00322BA1">
              <w:rPr>
                <w:rFonts w:ascii="Arial" w:hAnsi="Arial" w:cs="Arial"/>
                <w:b/>
                <w:color w:val="0065B0"/>
                <w:sz w:val="20"/>
                <w:szCs w:val="20"/>
              </w:rPr>
              <w:lastRenderedPageBreak/>
              <w:t>Maternal Ethnicity</w:t>
            </w:r>
          </w:p>
        </w:tc>
        <w:tc>
          <w:tcPr>
            <w:tcW w:w="375"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259"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306" w:type="pct"/>
            <w:tcBorders>
              <w:top w:val="single" w:sz="6" w:space="0" w:color="auto"/>
            </w:tcBorders>
          </w:tcPr>
          <w:p w:rsidR="0085714C" w:rsidRPr="00322BA1" w:rsidRDefault="0085714C" w:rsidP="0085714C">
            <w:pPr>
              <w:rPr>
                <w:rFonts w:ascii="Arial" w:hAnsi="Arial" w:cs="Arial"/>
                <w:sz w:val="20"/>
                <w:szCs w:val="20"/>
              </w:rPr>
            </w:pPr>
          </w:p>
        </w:tc>
        <w:tc>
          <w:tcPr>
            <w:tcW w:w="243"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336" w:type="pct"/>
            <w:tcBorders>
              <w:top w:val="single" w:sz="6" w:space="0" w:color="auto"/>
            </w:tcBorders>
          </w:tcPr>
          <w:p w:rsidR="0085714C" w:rsidRPr="00322BA1" w:rsidRDefault="0085714C" w:rsidP="0085714C">
            <w:pPr>
              <w:rPr>
                <w:rFonts w:ascii="Arial" w:hAnsi="Arial" w:cs="Arial"/>
                <w:sz w:val="20"/>
                <w:szCs w:val="20"/>
              </w:rPr>
            </w:pPr>
          </w:p>
        </w:tc>
        <w:tc>
          <w:tcPr>
            <w:tcW w:w="306"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335" w:type="pct"/>
            <w:tcBorders>
              <w:top w:val="single" w:sz="6" w:space="0" w:color="auto"/>
            </w:tcBorders>
          </w:tcPr>
          <w:p w:rsidR="0085714C" w:rsidRPr="00322BA1" w:rsidRDefault="0085714C" w:rsidP="0085714C">
            <w:pPr>
              <w:rPr>
                <w:rFonts w:ascii="Arial" w:hAnsi="Arial" w:cs="Arial"/>
                <w:sz w:val="20"/>
                <w:szCs w:val="20"/>
              </w:rPr>
            </w:pPr>
          </w:p>
        </w:tc>
        <w:tc>
          <w:tcPr>
            <w:tcW w:w="305"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335" w:type="pct"/>
            <w:tcBorders>
              <w:top w:val="single" w:sz="6" w:space="0" w:color="auto"/>
            </w:tcBorders>
          </w:tcPr>
          <w:p w:rsidR="0085714C" w:rsidRPr="00322BA1" w:rsidRDefault="0085714C" w:rsidP="0085714C">
            <w:pPr>
              <w:rPr>
                <w:rFonts w:ascii="Arial" w:hAnsi="Arial" w:cs="Arial"/>
                <w:sz w:val="20"/>
                <w:szCs w:val="20"/>
              </w:rPr>
            </w:pPr>
          </w:p>
        </w:tc>
        <w:tc>
          <w:tcPr>
            <w:tcW w:w="335"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397" w:type="pct"/>
            <w:tcBorders>
              <w:top w:val="single" w:sz="6" w:space="0" w:color="auto"/>
            </w:tcBorders>
          </w:tcPr>
          <w:p w:rsidR="0085714C" w:rsidRPr="00322BA1" w:rsidRDefault="0085714C" w:rsidP="0085714C">
            <w:pPr>
              <w:rPr>
                <w:rFonts w:ascii="Arial" w:hAnsi="Arial" w:cs="Arial"/>
                <w:sz w:val="20"/>
                <w:szCs w:val="20"/>
              </w:rPr>
            </w:pPr>
          </w:p>
        </w:tc>
        <w:tc>
          <w:tcPr>
            <w:tcW w:w="396"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487" w:type="pct"/>
            <w:tcBorders>
              <w:top w:val="single" w:sz="6" w:space="0" w:color="auto"/>
            </w:tcBorders>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b/>
                <w:color w:val="800000"/>
                <w:sz w:val="20"/>
                <w:szCs w:val="20"/>
              </w:rPr>
            </w:pPr>
            <w:r w:rsidRPr="00322BA1">
              <w:rPr>
                <w:rFonts w:ascii="Arial" w:hAnsi="Arial" w:cs="Arial"/>
                <w:sz w:val="20"/>
                <w:szCs w:val="20"/>
              </w:rPr>
              <w:t>Hispanic or Latino</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Not Hispanic or Latino</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tcBorders>
              <w:bottom w:val="single" w:sz="6" w:space="0" w:color="auto"/>
            </w:tcBorders>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Unknown</w:t>
            </w:r>
          </w:p>
        </w:tc>
        <w:tc>
          <w:tcPr>
            <w:tcW w:w="375"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259"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06" w:type="pct"/>
            <w:tcBorders>
              <w:bottom w:val="single" w:sz="6" w:space="0" w:color="auto"/>
            </w:tcBorders>
          </w:tcPr>
          <w:p w:rsidR="0085714C" w:rsidRPr="00322BA1" w:rsidRDefault="0085714C" w:rsidP="0085714C">
            <w:pPr>
              <w:rPr>
                <w:rFonts w:ascii="Arial" w:hAnsi="Arial" w:cs="Arial"/>
                <w:sz w:val="20"/>
                <w:szCs w:val="20"/>
              </w:rPr>
            </w:pPr>
          </w:p>
        </w:tc>
        <w:tc>
          <w:tcPr>
            <w:tcW w:w="243"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36" w:type="pct"/>
            <w:tcBorders>
              <w:bottom w:val="single" w:sz="6" w:space="0" w:color="auto"/>
            </w:tcBorders>
          </w:tcPr>
          <w:p w:rsidR="0085714C" w:rsidRPr="00322BA1" w:rsidRDefault="0085714C" w:rsidP="0085714C">
            <w:pPr>
              <w:rPr>
                <w:rFonts w:ascii="Arial" w:hAnsi="Arial" w:cs="Arial"/>
                <w:sz w:val="20"/>
                <w:szCs w:val="20"/>
              </w:rPr>
            </w:pPr>
          </w:p>
        </w:tc>
        <w:tc>
          <w:tcPr>
            <w:tcW w:w="306"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35" w:type="pct"/>
            <w:tcBorders>
              <w:bottom w:val="single" w:sz="6" w:space="0" w:color="auto"/>
            </w:tcBorders>
          </w:tcPr>
          <w:p w:rsidR="0085714C" w:rsidRPr="00322BA1" w:rsidRDefault="0085714C" w:rsidP="0085714C">
            <w:pPr>
              <w:rPr>
                <w:rFonts w:ascii="Arial" w:hAnsi="Arial" w:cs="Arial"/>
                <w:sz w:val="20"/>
                <w:szCs w:val="20"/>
              </w:rPr>
            </w:pPr>
          </w:p>
        </w:tc>
        <w:tc>
          <w:tcPr>
            <w:tcW w:w="305"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35" w:type="pct"/>
            <w:tcBorders>
              <w:bottom w:val="single" w:sz="6" w:space="0" w:color="auto"/>
            </w:tcBorders>
          </w:tcPr>
          <w:p w:rsidR="0085714C" w:rsidRPr="00322BA1" w:rsidRDefault="0085714C" w:rsidP="0085714C">
            <w:pPr>
              <w:rPr>
                <w:rFonts w:ascii="Arial" w:hAnsi="Arial" w:cs="Arial"/>
                <w:sz w:val="20"/>
                <w:szCs w:val="20"/>
              </w:rPr>
            </w:pPr>
          </w:p>
        </w:tc>
        <w:tc>
          <w:tcPr>
            <w:tcW w:w="335"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97" w:type="pct"/>
            <w:tcBorders>
              <w:bottom w:val="single" w:sz="6" w:space="0" w:color="auto"/>
            </w:tcBorders>
          </w:tcPr>
          <w:p w:rsidR="0085714C" w:rsidRPr="00322BA1" w:rsidRDefault="0085714C" w:rsidP="0085714C">
            <w:pPr>
              <w:rPr>
                <w:rFonts w:ascii="Arial" w:hAnsi="Arial" w:cs="Arial"/>
                <w:sz w:val="20"/>
                <w:szCs w:val="20"/>
              </w:rPr>
            </w:pPr>
          </w:p>
        </w:tc>
        <w:tc>
          <w:tcPr>
            <w:tcW w:w="396"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487" w:type="pct"/>
            <w:tcBorders>
              <w:bottom w:val="single" w:sz="6" w:space="0" w:color="auto"/>
            </w:tcBorders>
          </w:tcPr>
          <w:p w:rsidR="0085714C" w:rsidRPr="00322BA1" w:rsidRDefault="0085714C" w:rsidP="0085714C">
            <w:pPr>
              <w:rPr>
                <w:rFonts w:ascii="Arial" w:hAnsi="Arial" w:cs="Arial"/>
                <w:sz w:val="20"/>
                <w:szCs w:val="20"/>
              </w:rPr>
            </w:pPr>
          </w:p>
        </w:tc>
      </w:tr>
      <w:tr w:rsidR="00322BA1" w:rsidRPr="00BE45BA" w:rsidTr="00322BA1">
        <w:tc>
          <w:tcPr>
            <w:tcW w:w="585" w:type="pct"/>
            <w:tcBorders>
              <w:top w:val="single" w:sz="6" w:space="0" w:color="auto"/>
              <w:bottom w:val="single" w:sz="6" w:space="0" w:color="auto"/>
            </w:tcBorders>
            <w:shd w:val="clear" w:color="auto" w:fill="FFFF99"/>
          </w:tcPr>
          <w:p w:rsidR="0085714C" w:rsidRPr="00322BA1" w:rsidRDefault="0085714C" w:rsidP="0085714C">
            <w:pPr>
              <w:jc w:val="right"/>
              <w:rPr>
                <w:rFonts w:ascii="Arial" w:hAnsi="Arial" w:cs="Arial"/>
                <w:sz w:val="20"/>
                <w:szCs w:val="20"/>
              </w:rPr>
            </w:pPr>
            <w:r w:rsidRPr="00322BA1">
              <w:rPr>
                <w:rFonts w:ascii="Arial" w:hAnsi="Arial" w:cs="Arial"/>
                <w:i/>
                <w:sz w:val="20"/>
                <w:szCs w:val="20"/>
              </w:rPr>
              <w:t>Totals</w:t>
            </w:r>
            <w:r w:rsidRPr="00322BA1">
              <w:rPr>
                <w:rFonts w:ascii="Arial" w:hAnsi="Arial" w:cs="Arial"/>
                <w:sz w:val="20"/>
                <w:szCs w:val="20"/>
              </w:rPr>
              <w:t xml:space="preserve"> (</w:t>
            </w:r>
            <w:r w:rsidRPr="00322BA1">
              <w:rPr>
                <w:rFonts w:ascii="Arial" w:hAnsi="Arial" w:cs="Arial"/>
                <w:i/>
                <w:sz w:val="20"/>
                <w:szCs w:val="20"/>
              </w:rPr>
              <w:t>auto calculated</w:t>
            </w:r>
            <w:r w:rsidRPr="00322BA1">
              <w:rPr>
                <w:rFonts w:ascii="Arial" w:hAnsi="Arial" w:cs="Arial"/>
                <w:sz w:val="20"/>
                <w:szCs w:val="20"/>
              </w:rPr>
              <w:t>)</w:t>
            </w:r>
          </w:p>
        </w:tc>
        <w:tc>
          <w:tcPr>
            <w:tcW w:w="375"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259"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06"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243"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36"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06"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35"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05"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35"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35"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97"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396"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c>
          <w:tcPr>
            <w:tcW w:w="487" w:type="pct"/>
            <w:tcBorders>
              <w:top w:val="single" w:sz="6" w:space="0" w:color="auto"/>
              <w:bottom w:val="single" w:sz="6" w:space="0" w:color="auto"/>
            </w:tcBorders>
            <w:shd w:val="clear" w:color="auto" w:fill="FFFF99"/>
          </w:tcPr>
          <w:p w:rsidR="0085714C" w:rsidRPr="00322BA1" w:rsidRDefault="0085714C" w:rsidP="0085714C">
            <w:pPr>
              <w:rPr>
                <w:rFonts w:ascii="Arial" w:hAnsi="Arial" w:cs="Arial"/>
                <w:sz w:val="20"/>
                <w:szCs w:val="20"/>
              </w:rPr>
            </w:pPr>
          </w:p>
        </w:tc>
      </w:tr>
      <w:tr w:rsidR="00322BA1" w:rsidRPr="00BE45BA" w:rsidTr="00322BA1">
        <w:tc>
          <w:tcPr>
            <w:tcW w:w="585" w:type="pct"/>
            <w:tcBorders>
              <w:top w:val="single" w:sz="6" w:space="0" w:color="auto"/>
            </w:tcBorders>
            <w:shd w:val="clear" w:color="auto" w:fill="auto"/>
          </w:tcPr>
          <w:p w:rsidR="0085714C" w:rsidRPr="00322BA1" w:rsidRDefault="0085714C" w:rsidP="0085714C">
            <w:pPr>
              <w:rPr>
                <w:rFonts w:ascii="Arial" w:hAnsi="Arial" w:cs="Arial"/>
                <w:sz w:val="20"/>
                <w:szCs w:val="20"/>
              </w:rPr>
            </w:pPr>
            <w:r w:rsidRPr="00322BA1">
              <w:rPr>
                <w:rFonts w:ascii="Arial" w:hAnsi="Arial" w:cs="Arial"/>
                <w:b/>
                <w:color w:val="0065B0"/>
                <w:sz w:val="20"/>
                <w:szCs w:val="20"/>
              </w:rPr>
              <w:t>Maternal Race</w:t>
            </w:r>
          </w:p>
        </w:tc>
        <w:tc>
          <w:tcPr>
            <w:tcW w:w="375"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259"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306" w:type="pct"/>
            <w:tcBorders>
              <w:top w:val="single" w:sz="6" w:space="0" w:color="auto"/>
            </w:tcBorders>
          </w:tcPr>
          <w:p w:rsidR="0085714C" w:rsidRPr="00322BA1" w:rsidRDefault="0085714C" w:rsidP="0085714C">
            <w:pPr>
              <w:rPr>
                <w:rFonts w:ascii="Arial" w:hAnsi="Arial" w:cs="Arial"/>
                <w:sz w:val="20"/>
                <w:szCs w:val="20"/>
              </w:rPr>
            </w:pPr>
          </w:p>
        </w:tc>
        <w:tc>
          <w:tcPr>
            <w:tcW w:w="243"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336" w:type="pct"/>
            <w:tcBorders>
              <w:top w:val="single" w:sz="6" w:space="0" w:color="auto"/>
            </w:tcBorders>
          </w:tcPr>
          <w:p w:rsidR="0085714C" w:rsidRPr="00322BA1" w:rsidRDefault="0085714C" w:rsidP="0085714C">
            <w:pPr>
              <w:rPr>
                <w:rFonts w:ascii="Arial" w:hAnsi="Arial" w:cs="Arial"/>
                <w:sz w:val="20"/>
                <w:szCs w:val="20"/>
              </w:rPr>
            </w:pPr>
          </w:p>
        </w:tc>
        <w:tc>
          <w:tcPr>
            <w:tcW w:w="306"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335" w:type="pct"/>
            <w:tcBorders>
              <w:top w:val="single" w:sz="6" w:space="0" w:color="auto"/>
            </w:tcBorders>
          </w:tcPr>
          <w:p w:rsidR="0085714C" w:rsidRPr="00322BA1" w:rsidRDefault="0085714C" w:rsidP="0085714C">
            <w:pPr>
              <w:rPr>
                <w:rFonts w:ascii="Arial" w:hAnsi="Arial" w:cs="Arial"/>
                <w:sz w:val="20"/>
                <w:szCs w:val="20"/>
              </w:rPr>
            </w:pPr>
          </w:p>
        </w:tc>
        <w:tc>
          <w:tcPr>
            <w:tcW w:w="305"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335" w:type="pct"/>
            <w:tcBorders>
              <w:top w:val="single" w:sz="6" w:space="0" w:color="auto"/>
            </w:tcBorders>
          </w:tcPr>
          <w:p w:rsidR="0085714C" w:rsidRPr="00322BA1" w:rsidRDefault="0085714C" w:rsidP="0085714C">
            <w:pPr>
              <w:rPr>
                <w:rFonts w:ascii="Arial" w:hAnsi="Arial" w:cs="Arial"/>
                <w:sz w:val="20"/>
                <w:szCs w:val="20"/>
              </w:rPr>
            </w:pPr>
          </w:p>
        </w:tc>
        <w:tc>
          <w:tcPr>
            <w:tcW w:w="335"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397" w:type="pct"/>
            <w:tcBorders>
              <w:top w:val="single" w:sz="6" w:space="0" w:color="auto"/>
            </w:tcBorders>
          </w:tcPr>
          <w:p w:rsidR="0085714C" w:rsidRPr="00322BA1" w:rsidRDefault="0085714C" w:rsidP="0085714C">
            <w:pPr>
              <w:rPr>
                <w:rFonts w:ascii="Arial" w:hAnsi="Arial" w:cs="Arial"/>
                <w:sz w:val="20"/>
                <w:szCs w:val="20"/>
              </w:rPr>
            </w:pPr>
          </w:p>
        </w:tc>
        <w:tc>
          <w:tcPr>
            <w:tcW w:w="396" w:type="pct"/>
            <w:tcBorders>
              <w:top w:val="single" w:sz="6" w:space="0" w:color="auto"/>
            </w:tcBorders>
            <w:shd w:val="clear" w:color="auto" w:fill="auto"/>
          </w:tcPr>
          <w:p w:rsidR="0085714C" w:rsidRPr="00322BA1" w:rsidRDefault="0085714C" w:rsidP="0085714C">
            <w:pPr>
              <w:rPr>
                <w:rFonts w:ascii="Arial" w:hAnsi="Arial" w:cs="Arial"/>
                <w:sz w:val="20"/>
                <w:szCs w:val="20"/>
              </w:rPr>
            </w:pPr>
          </w:p>
        </w:tc>
        <w:tc>
          <w:tcPr>
            <w:tcW w:w="487" w:type="pct"/>
            <w:tcBorders>
              <w:top w:val="single" w:sz="6" w:space="0" w:color="auto"/>
            </w:tcBorders>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b/>
                <w:sz w:val="20"/>
                <w:szCs w:val="20"/>
              </w:rPr>
            </w:pPr>
            <w:r w:rsidRPr="00322BA1">
              <w:rPr>
                <w:rFonts w:ascii="Arial" w:hAnsi="Arial" w:cs="Arial"/>
                <w:sz w:val="20"/>
                <w:szCs w:val="20"/>
              </w:rPr>
              <w:t>White (Not Hispanic)</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b/>
                <w:sz w:val="20"/>
                <w:szCs w:val="20"/>
              </w:rPr>
            </w:pPr>
            <w:r w:rsidRPr="00322BA1">
              <w:rPr>
                <w:rFonts w:ascii="Arial" w:hAnsi="Arial" w:cs="Arial"/>
                <w:sz w:val="20"/>
                <w:szCs w:val="20"/>
              </w:rPr>
              <w:t>White (Hispanic)</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b/>
                <w:sz w:val="20"/>
                <w:szCs w:val="20"/>
              </w:rPr>
            </w:pPr>
            <w:r w:rsidRPr="00322BA1">
              <w:rPr>
                <w:rFonts w:ascii="Arial" w:hAnsi="Arial" w:cs="Arial"/>
                <w:sz w:val="20"/>
                <w:szCs w:val="20"/>
              </w:rPr>
              <w:t>White (Ethnicity Unknown)</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b/>
                <w:sz w:val="20"/>
                <w:szCs w:val="20"/>
              </w:rPr>
            </w:pPr>
            <w:r w:rsidRPr="00322BA1">
              <w:rPr>
                <w:rFonts w:ascii="Arial" w:hAnsi="Arial" w:cs="Arial"/>
                <w:sz w:val="20"/>
                <w:szCs w:val="20"/>
              </w:rPr>
              <w:t>Black or African American (Not Hispanic)</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b/>
                <w:sz w:val="20"/>
                <w:szCs w:val="20"/>
              </w:rPr>
            </w:pPr>
            <w:r w:rsidRPr="00322BA1">
              <w:rPr>
                <w:rFonts w:ascii="Arial" w:hAnsi="Arial" w:cs="Arial"/>
                <w:sz w:val="20"/>
                <w:szCs w:val="20"/>
              </w:rPr>
              <w:t>Black or African American (Hispanic)</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b/>
                <w:sz w:val="20"/>
                <w:szCs w:val="20"/>
              </w:rPr>
            </w:pPr>
            <w:r w:rsidRPr="00322BA1">
              <w:rPr>
                <w:rFonts w:ascii="Arial" w:hAnsi="Arial" w:cs="Arial"/>
                <w:sz w:val="20"/>
                <w:szCs w:val="20"/>
              </w:rPr>
              <w:t>Black or African American (Ethnicity Unknown)</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Asian</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 xml:space="preserve">Native Hawaiians &amp; other Pacific Islanders </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American Indian &amp; Alaska Natives</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Unknown</w:t>
            </w:r>
          </w:p>
        </w:tc>
        <w:tc>
          <w:tcPr>
            <w:tcW w:w="375" w:type="pct"/>
            <w:shd w:val="clear" w:color="auto" w:fill="auto"/>
          </w:tcPr>
          <w:p w:rsidR="0085714C" w:rsidRPr="00322BA1" w:rsidRDefault="0085714C" w:rsidP="0085714C">
            <w:pPr>
              <w:rPr>
                <w:rFonts w:ascii="Arial" w:hAnsi="Arial" w:cs="Arial"/>
                <w:sz w:val="20"/>
                <w:szCs w:val="20"/>
              </w:rPr>
            </w:pPr>
          </w:p>
        </w:tc>
        <w:tc>
          <w:tcPr>
            <w:tcW w:w="259" w:type="pct"/>
            <w:shd w:val="clear" w:color="auto" w:fill="auto"/>
          </w:tcPr>
          <w:p w:rsidR="0085714C" w:rsidRPr="00322BA1" w:rsidRDefault="0085714C" w:rsidP="0085714C">
            <w:pPr>
              <w:rPr>
                <w:rFonts w:ascii="Arial" w:hAnsi="Arial" w:cs="Arial"/>
                <w:sz w:val="20"/>
                <w:szCs w:val="20"/>
              </w:rPr>
            </w:pPr>
          </w:p>
        </w:tc>
        <w:tc>
          <w:tcPr>
            <w:tcW w:w="306" w:type="pct"/>
          </w:tcPr>
          <w:p w:rsidR="0085714C" w:rsidRPr="00322BA1" w:rsidRDefault="0085714C" w:rsidP="0085714C">
            <w:pPr>
              <w:rPr>
                <w:rFonts w:ascii="Arial" w:hAnsi="Arial" w:cs="Arial"/>
                <w:sz w:val="20"/>
                <w:szCs w:val="20"/>
              </w:rPr>
            </w:pPr>
          </w:p>
        </w:tc>
        <w:tc>
          <w:tcPr>
            <w:tcW w:w="243" w:type="pct"/>
            <w:shd w:val="clear" w:color="auto" w:fill="auto"/>
          </w:tcPr>
          <w:p w:rsidR="0085714C" w:rsidRPr="00322BA1" w:rsidRDefault="0085714C" w:rsidP="0085714C">
            <w:pPr>
              <w:rPr>
                <w:rFonts w:ascii="Arial" w:hAnsi="Arial" w:cs="Arial"/>
                <w:sz w:val="20"/>
                <w:szCs w:val="20"/>
              </w:rPr>
            </w:pPr>
          </w:p>
        </w:tc>
        <w:tc>
          <w:tcPr>
            <w:tcW w:w="336" w:type="pct"/>
          </w:tcPr>
          <w:p w:rsidR="0085714C" w:rsidRPr="00322BA1" w:rsidRDefault="0085714C" w:rsidP="0085714C">
            <w:pPr>
              <w:rPr>
                <w:rFonts w:ascii="Arial" w:hAnsi="Arial" w:cs="Arial"/>
                <w:sz w:val="20"/>
                <w:szCs w:val="20"/>
              </w:rPr>
            </w:pPr>
          </w:p>
        </w:tc>
        <w:tc>
          <w:tcPr>
            <w:tcW w:w="306"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05" w:type="pct"/>
            <w:shd w:val="clear" w:color="auto" w:fill="auto"/>
          </w:tcPr>
          <w:p w:rsidR="0085714C" w:rsidRPr="00322BA1" w:rsidRDefault="0085714C" w:rsidP="0085714C">
            <w:pPr>
              <w:rPr>
                <w:rFonts w:ascii="Arial" w:hAnsi="Arial" w:cs="Arial"/>
                <w:sz w:val="20"/>
                <w:szCs w:val="20"/>
              </w:rPr>
            </w:pPr>
          </w:p>
        </w:tc>
        <w:tc>
          <w:tcPr>
            <w:tcW w:w="335" w:type="pct"/>
          </w:tcPr>
          <w:p w:rsidR="0085714C" w:rsidRPr="00322BA1" w:rsidRDefault="0085714C" w:rsidP="0085714C">
            <w:pPr>
              <w:rPr>
                <w:rFonts w:ascii="Arial" w:hAnsi="Arial" w:cs="Arial"/>
                <w:sz w:val="20"/>
                <w:szCs w:val="20"/>
              </w:rPr>
            </w:pPr>
          </w:p>
        </w:tc>
        <w:tc>
          <w:tcPr>
            <w:tcW w:w="335" w:type="pct"/>
            <w:shd w:val="clear" w:color="auto" w:fill="auto"/>
          </w:tcPr>
          <w:p w:rsidR="0085714C" w:rsidRPr="00322BA1" w:rsidRDefault="0085714C" w:rsidP="0085714C">
            <w:pPr>
              <w:rPr>
                <w:rFonts w:ascii="Arial" w:hAnsi="Arial" w:cs="Arial"/>
                <w:sz w:val="20"/>
                <w:szCs w:val="20"/>
              </w:rPr>
            </w:pPr>
          </w:p>
        </w:tc>
        <w:tc>
          <w:tcPr>
            <w:tcW w:w="397" w:type="pct"/>
          </w:tcPr>
          <w:p w:rsidR="0085714C" w:rsidRPr="00322BA1" w:rsidRDefault="0085714C" w:rsidP="0085714C">
            <w:pPr>
              <w:rPr>
                <w:rFonts w:ascii="Arial" w:hAnsi="Arial" w:cs="Arial"/>
                <w:sz w:val="20"/>
                <w:szCs w:val="20"/>
              </w:rPr>
            </w:pPr>
          </w:p>
        </w:tc>
        <w:tc>
          <w:tcPr>
            <w:tcW w:w="396" w:type="pct"/>
            <w:shd w:val="clear" w:color="auto" w:fill="auto"/>
          </w:tcPr>
          <w:p w:rsidR="0085714C" w:rsidRPr="00322BA1" w:rsidRDefault="0085714C" w:rsidP="0085714C">
            <w:pPr>
              <w:rPr>
                <w:rFonts w:ascii="Arial" w:hAnsi="Arial" w:cs="Arial"/>
                <w:sz w:val="20"/>
                <w:szCs w:val="20"/>
              </w:rPr>
            </w:pPr>
          </w:p>
        </w:tc>
        <w:tc>
          <w:tcPr>
            <w:tcW w:w="487" w:type="pct"/>
          </w:tcPr>
          <w:p w:rsidR="0085714C" w:rsidRPr="00322BA1" w:rsidRDefault="0085714C" w:rsidP="0085714C">
            <w:pPr>
              <w:rPr>
                <w:rFonts w:ascii="Arial" w:hAnsi="Arial" w:cs="Arial"/>
                <w:sz w:val="20"/>
                <w:szCs w:val="20"/>
              </w:rPr>
            </w:pPr>
          </w:p>
        </w:tc>
      </w:tr>
      <w:tr w:rsidR="00322BA1" w:rsidRPr="00BE45BA" w:rsidTr="00322BA1">
        <w:tc>
          <w:tcPr>
            <w:tcW w:w="585" w:type="pct"/>
            <w:tcBorders>
              <w:bottom w:val="single" w:sz="6" w:space="0" w:color="auto"/>
            </w:tcBorders>
            <w:shd w:val="clear" w:color="auto" w:fill="auto"/>
          </w:tcPr>
          <w:p w:rsidR="0085714C" w:rsidRPr="00322BA1" w:rsidRDefault="0085714C" w:rsidP="0085714C">
            <w:pPr>
              <w:rPr>
                <w:rFonts w:ascii="Arial" w:hAnsi="Arial" w:cs="Arial"/>
                <w:sz w:val="20"/>
                <w:szCs w:val="20"/>
              </w:rPr>
            </w:pPr>
            <w:r w:rsidRPr="00322BA1">
              <w:rPr>
                <w:rFonts w:ascii="Arial" w:hAnsi="Arial" w:cs="Arial"/>
                <w:sz w:val="20"/>
                <w:szCs w:val="20"/>
              </w:rPr>
              <w:t>Other</w:t>
            </w:r>
          </w:p>
        </w:tc>
        <w:tc>
          <w:tcPr>
            <w:tcW w:w="375"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259"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06" w:type="pct"/>
            <w:tcBorders>
              <w:bottom w:val="single" w:sz="6" w:space="0" w:color="auto"/>
            </w:tcBorders>
          </w:tcPr>
          <w:p w:rsidR="0085714C" w:rsidRPr="00322BA1" w:rsidRDefault="0085714C" w:rsidP="0085714C">
            <w:pPr>
              <w:rPr>
                <w:rFonts w:ascii="Arial" w:hAnsi="Arial" w:cs="Arial"/>
                <w:sz w:val="20"/>
                <w:szCs w:val="20"/>
              </w:rPr>
            </w:pPr>
          </w:p>
        </w:tc>
        <w:tc>
          <w:tcPr>
            <w:tcW w:w="243"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36" w:type="pct"/>
            <w:tcBorders>
              <w:bottom w:val="single" w:sz="6" w:space="0" w:color="auto"/>
            </w:tcBorders>
          </w:tcPr>
          <w:p w:rsidR="0085714C" w:rsidRPr="00322BA1" w:rsidRDefault="0085714C" w:rsidP="0085714C">
            <w:pPr>
              <w:rPr>
                <w:rFonts w:ascii="Arial" w:hAnsi="Arial" w:cs="Arial"/>
                <w:sz w:val="20"/>
                <w:szCs w:val="20"/>
              </w:rPr>
            </w:pPr>
          </w:p>
        </w:tc>
        <w:tc>
          <w:tcPr>
            <w:tcW w:w="306"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35" w:type="pct"/>
            <w:tcBorders>
              <w:bottom w:val="single" w:sz="6" w:space="0" w:color="auto"/>
            </w:tcBorders>
          </w:tcPr>
          <w:p w:rsidR="0085714C" w:rsidRPr="00322BA1" w:rsidRDefault="0085714C" w:rsidP="0085714C">
            <w:pPr>
              <w:rPr>
                <w:rFonts w:ascii="Arial" w:hAnsi="Arial" w:cs="Arial"/>
                <w:sz w:val="20"/>
                <w:szCs w:val="20"/>
              </w:rPr>
            </w:pPr>
          </w:p>
        </w:tc>
        <w:tc>
          <w:tcPr>
            <w:tcW w:w="305"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35" w:type="pct"/>
            <w:tcBorders>
              <w:bottom w:val="single" w:sz="6" w:space="0" w:color="auto"/>
            </w:tcBorders>
          </w:tcPr>
          <w:p w:rsidR="0085714C" w:rsidRPr="00322BA1" w:rsidRDefault="0085714C" w:rsidP="0085714C">
            <w:pPr>
              <w:rPr>
                <w:rFonts w:ascii="Arial" w:hAnsi="Arial" w:cs="Arial"/>
                <w:sz w:val="20"/>
                <w:szCs w:val="20"/>
              </w:rPr>
            </w:pPr>
          </w:p>
        </w:tc>
        <w:tc>
          <w:tcPr>
            <w:tcW w:w="335"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397" w:type="pct"/>
            <w:tcBorders>
              <w:bottom w:val="single" w:sz="6" w:space="0" w:color="auto"/>
            </w:tcBorders>
          </w:tcPr>
          <w:p w:rsidR="0085714C" w:rsidRPr="00322BA1" w:rsidRDefault="0085714C" w:rsidP="0085714C">
            <w:pPr>
              <w:rPr>
                <w:rFonts w:ascii="Arial" w:hAnsi="Arial" w:cs="Arial"/>
                <w:sz w:val="20"/>
                <w:szCs w:val="20"/>
              </w:rPr>
            </w:pPr>
          </w:p>
        </w:tc>
        <w:tc>
          <w:tcPr>
            <w:tcW w:w="396" w:type="pct"/>
            <w:tcBorders>
              <w:bottom w:val="single" w:sz="6" w:space="0" w:color="auto"/>
            </w:tcBorders>
            <w:shd w:val="clear" w:color="auto" w:fill="auto"/>
          </w:tcPr>
          <w:p w:rsidR="0085714C" w:rsidRPr="00322BA1" w:rsidRDefault="0085714C" w:rsidP="0085714C">
            <w:pPr>
              <w:rPr>
                <w:rFonts w:ascii="Arial" w:hAnsi="Arial" w:cs="Arial"/>
                <w:sz w:val="20"/>
                <w:szCs w:val="20"/>
              </w:rPr>
            </w:pPr>
          </w:p>
        </w:tc>
        <w:tc>
          <w:tcPr>
            <w:tcW w:w="487" w:type="pct"/>
            <w:tcBorders>
              <w:bottom w:val="single" w:sz="6" w:space="0" w:color="auto"/>
            </w:tcBorders>
          </w:tcPr>
          <w:p w:rsidR="0085714C" w:rsidRPr="00322BA1" w:rsidRDefault="0085714C" w:rsidP="0085714C">
            <w:pPr>
              <w:rPr>
                <w:rFonts w:ascii="Arial" w:hAnsi="Arial" w:cs="Arial"/>
                <w:sz w:val="20"/>
                <w:szCs w:val="20"/>
              </w:rPr>
            </w:pPr>
          </w:p>
        </w:tc>
      </w:tr>
      <w:tr w:rsidR="00322BA1" w:rsidRPr="00BE45BA" w:rsidTr="00322BA1">
        <w:tc>
          <w:tcPr>
            <w:tcW w:w="585" w:type="pct"/>
            <w:tcBorders>
              <w:top w:val="single" w:sz="6" w:space="0" w:color="auto"/>
              <w:bottom w:val="single" w:sz="4" w:space="0" w:color="auto"/>
            </w:tcBorders>
            <w:shd w:val="clear" w:color="auto" w:fill="FFFF99"/>
          </w:tcPr>
          <w:p w:rsidR="0085714C" w:rsidRPr="00322BA1" w:rsidRDefault="0085714C" w:rsidP="0085714C">
            <w:pPr>
              <w:jc w:val="right"/>
              <w:rPr>
                <w:rFonts w:ascii="Arial" w:hAnsi="Arial" w:cs="Arial"/>
                <w:sz w:val="20"/>
                <w:szCs w:val="20"/>
              </w:rPr>
            </w:pPr>
            <w:r w:rsidRPr="00322BA1">
              <w:rPr>
                <w:rFonts w:ascii="Arial" w:hAnsi="Arial" w:cs="Arial"/>
                <w:i/>
                <w:sz w:val="20"/>
                <w:szCs w:val="20"/>
              </w:rPr>
              <w:t>Totals</w:t>
            </w:r>
            <w:r w:rsidRPr="00322BA1">
              <w:rPr>
                <w:rFonts w:ascii="Arial" w:hAnsi="Arial" w:cs="Arial"/>
                <w:sz w:val="20"/>
                <w:szCs w:val="20"/>
              </w:rPr>
              <w:t xml:space="preserve"> (</w:t>
            </w:r>
            <w:r w:rsidRPr="00322BA1">
              <w:rPr>
                <w:rFonts w:ascii="Arial" w:hAnsi="Arial" w:cs="Arial"/>
                <w:i/>
                <w:sz w:val="20"/>
                <w:szCs w:val="20"/>
              </w:rPr>
              <w:t>auto calculated</w:t>
            </w:r>
            <w:r w:rsidRPr="00322BA1">
              <w:rPr>
                <w:rFonts w:ascii="Arial" w:hAnsi="Arial" w:cs="Arial"/>
                <w:sz w:val="20"/>
                <w:szCs w:val="20"/>
              </w:rPr>
              <w:t>)</w:t>
            </w:r>
          </w:p>
        </w:tc>
        <w:tc>
          <w:tcPr>
            <w:tcW w:w="375" w:type="pct"/>
            <w:tcBorders>
              <w:top w:val="single" w:sz="6" w:space="0" w:color="auto"/>
              <w:bottom w:val="single" w:sz="4" w:space="0" w:color="auto"/>
            </w:tcBorders>
            <w:shd w:val="clear" w:color="auto" w:fill="FFFF99"/>
          </w:tcPr>
          <w:p w:rsidR="0085714C" w:rsidRPr="00322BA1" w:rsidRDefault="0085714C" w:rsidP="0085714C">
            <w:pPr>
              <w:rPr>
                <w:rFonts w:ascii="Arial" w:hAnsi="Arial" w:cs="Arial"/>
                <w:sz w:val="20"/>
                <w:szCs w:val="20"/>
              </w:rPr>
            </w:pPr>
          </w:p>
        </w:tc>
        <w:tc>
          <w:tcPr>
            <w:tcW w:w="259" w:type="pct"/>
            <w:tcBorders>
              <w:top w:val="single" w:sz="6" w:space="0" w:color="auto"/>
              <w:bottom w:val="single" w:sz="4" w:space="0" w:color="auto"/>
            </w:tcBorders>
            <w:shd w:val="clear" w:color="auto" w:fill="FFFF99"/>
          </w:tcPr>
          <w:p w:rsidR="0085714C" w:rsidRPr="00322BA1" w:rsidRDefault="0085714C" w:rsidP="0085714C">
            <w:pPr>
              <w:rPr>
                <w:rFonts w:ascii="Arial" w:hAnsi="Arial" w:cs="Arial"/>
                <w:sz w:val="20"/>
                <w:szCs w:val="20"/>
              </w:rPr>
            </w:pPr>
          </w:p>
        </w:tc>
        <w:tc>
          <w:tcPr>
            <w:tcW w:w="306" w:type="pct"/>
            <w:tcBorders>
              <w:top w:val="single" w:sz="6" w:space="0" w:color="auto"/>
              <w:bottom w:val="single" w:sz="4" w:space="0" w:color="auto"/>
            </w:tcBorders>
            <w:shd w:val="clear" w:color="auto" w:fill="FFFF99"/>
          </w:tcPr>
          <w:p w:rsidR="0085714C" w:rsidRPr="00322BA1" w:rsidRDefault="0085714C" w:rsidP="0085714C">
            <w:pPr>
              <w:rPr>
                <w:rFonts w:ascii="Arial" w:hAnsi="Arial" w:cs="Arial"/>
                <w:sz w:val="20"/>
                <w:szCs w:val="20"/>
              </w:rPr>
            </w:pPr>
          </w:p>
        </w:tc>
        <w:tc>
          <w:tcPr>
            <w:tcW w:w="243" w:type="pct"/>
            <w:tcBorders>
              <w:top w:val="single" w:sz="6" w:space="0" w:color="auto"/>
              <w:bottom w:val="single" w:sz="4" w:space="0" w:color="auto"/>
            </w:tcBorders>
            <w:shd w:val="clear" w:color="auto" w:fill="FFFF99"/>
          </w:tcPr>
          <w:p w:rsidR="0085714C" w:rsidRPr="00322BA1" w:rsidRDefault="0085714C" w:rsidP="0085714C">
            <w:pPr>
              <w:rPr>
                <w:rFonts w:ascii="Arial" w:hAnsi="Arial" w:cs="Arial"/>
                <w:sz w:val="20"/>
                <w:szCs w:val="20"/>
              </w:rPr>
            </w:pPr>
          </w:p>
        </w:tc>
        <w:tc>
          <w:tcPr>
            <w:tcW w:w="336" w:type="pct"/>
            <w:tcBorders>
              <w:top w:val="single" w:sz="6" w:space="0" w:color="auto"/>
              <w:bottom w:val="single" w:sz="4" w:space="0" w:color="auto"/>
            </w:tcBorders>
            <w:shd w:val="clear" w:color="auto" w:fill="FFFF99"/>
          </w:tcPr>
          <w:p w:rsidR="0085714C" w:rsidRPr="00322BA1" w:rsidRDefault="0085714C" w:rsidP="0085714C">
            <w:pPr>
              <w:rPr>
                <w:rFonts w:ascii="Arial" w:hAnsi="Arial" w:cs="Arial"/>
                <w:sz w:val="20"/>
                <w:szCs w:val="20"/>
              </w:rPr>
            </w:pPr>
          </w:p>
        </w:tc>
        <w:tc>
          <w:tcPr>
            <w:tcW w:w="306" w:type="pct"/>
            <w:tcBorders>
              <w:top w:val="single" w:sz="6" w:space="0" w:color="auto"/>
              <w:bottom w:val="single" w:sz="4" w:space="0" w:color="auto"/>
            </w:tcBorders>
            <w:shd w:val="clear" w:color="auto" w:fill="FFFF99"/>
          </w:tcPr>
          <w:p w:rsidR="0085714C" w:rsidRPr="00322BA1" w:rsidRDefault="0085714C" w:rsidP="0085714C">
            <w:pPr>
              <w:rPr>
                <w:rFonts w:ascii="Arial" w:hAnsi="Arial" w:cs="Arial"/>
                <w:sz w:val="20"/>
                <w:szCs w:val="20"/>
              </w:rPr>
            </w:pPr>
          </w:p>
        </w:tc>
        <w:tc>
          <w:tcPr>
            <w:tcW w:w="335" w:type="pct"/>
            <w:tcBorders>
              <w:top w:val="single" w:sz="6" w:space="0" w:color="auto"/>
              <w:bottom w:val="single" w:sz="4" w:space="0" w:color="auto"/>
            </w:tcBorders>
            <w:shd w:val="clear" w:color="auto" w:fill="FFFF99"/>
          </w:tcPr>
          <w:p w:rsidR="0085714C" w:rsidRPr="00322BA1" w:rsidRDefault="0085714C" w:rsidP="0085714C">
            <w:pPr>
              <w:rPr>
                <w:rFonts w:ascii="Arial" w:hAnsi="Arial" w:cs="Arial"/>
                <w:sz w:val="20"/>
                <w:szCs w:val="20"/>
              </w:rPr>
            </w:pPr>
          </w:p>
        </w:tc>
        <w:tc>
          <w:tcPr>
            <w:tcW w:w="305" w:type="pct"/>
            <w:tcBorders>
              <w:top w:val="single" w:sz="6" w:space="0" w:color="auto"/>
              <w:bottom w:val="single" w:sz="4" w:space="0" w:color="auto"/>
            </w:tcBorders>
            <w:shd w:val="clear" w:color="auto" w:fill="FFFF99"/>
          </w:tcPr>
          <w:p w:rsidR="0085714C" w:rsidRPr="00322BA1" w:rsidRDefault="0085714C" w:rsidP="0085714C">
            <w:pPr>
              <w:rPr>
                <w:rFonts w:ascii="Arial" w:hAnsi="Arial" w:cs="Arial"/>
                <w:sz w:val="20"/>
                <w:szCs w:val="20"/>
              </w:rPr>
            </w:pPr>
          </w:p>
        </w:tc>
        <w:tc>
          <w:tcPr>
            <w:tcW w:w="335" w:type="pct"/>
            <w:tcBorders>
              <w:top w:val="single" w:sz="6" w:space="0" w:color="auto"/>
              <w:bottom w:val="single" w:sz="4" w:space="0" w:color="auto"/>
            </w:tcBorders>
            <w:shd w:val="clear" w:color="auto" w:fill="FFFF99"/>
          </w:tcPr>
          <w:p w:rsidR="0085714C" w:rsidRPr="00322BA1" w:rsidRDefault="0085714C" w:rsidP="0085714C">
            <w:pPr>
              <w:rPr>
                <w:rFonts w:ascii="Arial" w:hAnsi="Arial" w:cs="Arial"/>
                <w:sz w:val="20"/>
                <w:szCs w:val="20"/>
              </w:rPr>
            </w:pPr>
          </w:p>
        </w:tc>
        <w:tc>
          <w:tcPr>
            <w:tcW w:w="335" w:type="pct"/>
            <w:tcBorders>
              <w:top w:val="single" w:sz="6" w:space="0" w:color="auto"/>
              <w:bottom w:val="single" w:sz="4" w:space="0" w:color="auto"/>
            </w:tcBorders>
            <w:shd w:val="clear" w:color="auto" w:fill="FFFF99"/>
          </w:tcPr>
          <w:p w:rsidR="0085714C" w:rsidRPr="00322BA1" w:rsidRDefault="0085714C" w:rsidP="0085714C">
            <w:pPr>
              <w:rPr>
                <w:rFonts w:ascii="Arial" w:hAnsi="Arial" w:cs="Arial"/>
                <w:sz w:val="20"/>
                <w:szCs w:val="20"/>
              </w:rPr>
            </w:pPr>
          </w:p>
        </w:tc>
        <w:tc>
          <w:tcPr>
            <w:tcW w:w="397" w:type="pct"/>
            <w:tcBorders>
              <w:top w:val="single" w:sz="6" w:space="0" w:color="auto"/>
              <w:bottom w:val="single" w:sz="4" w:space="0" w:color="auto"/>
            </w:tcBorders>
            <w:shd w:val="clear" w:color="auto" w:fill="FFFF99"/>
          </w:tcPr>
          <w:p w:rsidR="0085714C" w:rsidRPr="00322BA1" w:rsidRDefault="0085714C" w:rsidP="0085714C">
            <w:pPr>
              <w:rPr>
                <w:rFonts w:ascii="Arial" w:hAnsi="Arial" w:cs="Arial"/>
                <w:sz w:val="20"/>
                <w:szCs w:val="20"/>
              </w:rPr>
            </w:pPr>
          </w:p>
        </w:tc>
        <w:tc>
          <w:tcPr>
            <w:tcW w:w="396" w:type="pct"/>
            <w:tcBorders>
              <w:top w:val="single" w:sz="6" w:space="0" w:color="auto"/>
              <w:bottom w:val="single" w:sz="4" w:space="0" w:color="auto"/>
            </w:tcBorders>
            <w:shd w:val="clear" w:color="auto" w:fill="FFFF99"/>
          </w:tcPr>
          <w:p w:rsidR="0085714C" w:rsidRPr="00322BA1" w:rsidRDefault="0085714C" w:rsidP="0085714C">
            <w:pPr>
              <w:rPr>
                <w:rFonts w:ascii="Arial" w:hAnsi="Arial" w:cs="Arial"/>
                <w:sz w:val="20"/>
                <w:szCs w:val="20"/>
              </w:rPr>
            </w:pPr>
          </w:p>
        </w:tc>
        <w:tc>
          <w:tcPr>
            <w:tcW w:w="487" w:type="pct"/>
            <w:tcBorders>
              <w:top w:val="single" w:sz="6" w:space="0" w:color="auto"/>
              <w:bottom w:val="single" w:sz="4" w:space="0" w:color="auto"/>
            </w:tcBorders>
            <w:shd w:val="clear" w:color="auto" w:fill="FFFF99"/>
          </w:tcPr>
          <w:p w:rsidR="0085714C" w:rsidRPr="00322BA1" w:rsidRDefault="0085714C" w:rsidP="0085714C">
            <w:pPr>
              <w:rPr>
                <w:rFonts w:ascii="Arial" w:hAnsi="Arial" w:cs="Arial"/>
                <w:sz w:val="20"/>
                <w:szCs w:val="20"/>
              </w:rPr>
            </w:pPr>
          </w:p>
        </w:tc>
      </w:tr>
    </w:tbl>
    <w:p w:rsidR="0085714C" w:rsidRDefault="0085714C">
      <w:pPr>
        <w:spacing w:after="200" w:line="276" w:lineRule="auto"/>
        <w:rPr>
          <w:b/>
          <w:sz w:val="28"/>
          <w:szCs w:val="28"/>
        </w:rPr>
        <w:sectPr w:rsidR="0085714C" w:rsidSect="0085714C">
          <w:pgSz w:w="15840" w:h="12240" w:orient="landscape"/>
          <w:pgMar w:top="1440" w:right="1440" w:bottom="1440" w:left="1440" w:header="720" w:footer="720" w:gutter="0"/>
          <w:cols w:space="720"/>
          <w:docGrid w:linePitch="360"/>
        </w:sectPr>
      </w:pPr>
    </w:p>
    <w:p w:rsidR="009F52CA" w:rsidRDefault="007514AF">
      <w:pPr>
        <w:spacing w:after="200" w:line="276" w:lineRule="auto"/>
        <w:rPr>
          <w:b/>
          <w:sz w:val="28"/>
          <w:szCs w:val="28"/>
        </w:rPr>
      </w:pPr>
      <w:r>
        <w:rPr>
          <w:b/>
          <w:noProof/>
          <w:sz w:val="28"/>
          <w:szCs w:val="28"/>
        </w:rPr>
        <w:lastRenderedPageBreak/>
        <mc:AlternateContent>
          <mc:Choice Requires="wps">
            <w:drawing>
              <wp:anchor distT="0" distB="0" distL="114300" distR="114300" simplePos="0" relativeHeight="251668480" behindDoc="0" locked="0" layoutInCell="1" allowOverlap="1" wp14:anchorId="3AF37885" wp14:editId="29636627">
                <wp:simplePos x="0" y="0"/>
                <wp:positionH relativeFrom="column">
                  <wp:posOffset>133350</wp:posOffset>
                </wp:positionH>
                <wp:positionV relativeFrom="paragraph">
                  <wp:posOffset>114300</wp:posOffset>
                </wp:positionV>
                <wp:extent cx="5915025" cy="266700"/>
                <wp:effectExtent l="9525" t="9525" r="9525" b="9525"/>
                <wp:wrapTight wrapText="bothSides">
                  <wp:wrapPolygon edited="0">
                    <wp:start x="-51" y="-360"/>
                    <wp:lineTo x="-51" y="21240"/>
                    <wp:lineTo x="21651" y="21240"/>
                    <wp:lineTo x="21651" y="-360"/>
                    <wp:lineTo x="-51" y="-360"/>
                  </wp:wrapPolygon>
                </wp:wrapTigh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66700"/>
                        </a:xfrm>
                        <a:prstGeom prst="rect">
                          <a:avLst/>
                        </a:prstGeom>
                        <a:solidFill>
                          <a:srgbClr val="FFFFFF"/>
                        </a:solidFill>
                        <a:ln w="9525">
                          <a:solidFill>
                            <a:schemeClr val="tx1">
                              <a:lumMod val="100000"/>
                              <a:lumOff val="0"/>
                            </a:schemeClr>
                          </a:solidFill>
                          <a:miter lim="800000"/>
                          <a:headEnd/>
                          <a:tailEnd/>
                        </a:ln>
                      </wps:spPr>
                      <wps:txbx>
                        <w:txbxContent>
                          <w:p w:rsidR="00511833" w:rsidRPr="00AC78BB" w:rsidRDefault="00511833" w:rsidP="0085714C">
                            <w:pPr>
                              <w:jc w:val="center"/>
                              <w:rPr>
                                <w:b/>
                              </w:rPr>
                            </w:pPr>
                            <w:r w:rsidRPr="003B0E46">
                              <w:rPr>
                                <w:b/>
                              </w:rPr>
                              <w:t>Hearing Screening</w:t>
                            </w:r>
                            <w:r w:rsidRPr="00AC78BB">
                              <w:rPr>
                                <w:b/>
                              </w:rPr>
                              <w:tab/>
                            </w:r>
                            <w:r w:rsidRPr="003B0E46">
                              <w:rPr>
                                <w:b/>
                              </w:rPr>
                              <w:t>Diagnostic</w:t>
                            </w:r>
                            <w:r w:rsidRPr="00AC78BB">
                              <w:rPr>
                                <w:b/>
                              </w:rPr>
                              <w:tab/>
                            </w:r>
                            <w:r w:rsidRPr="00102119">
                              <w:rPr>
                                <w:b/>
                              </w:rPr>
                              <w:t>Intervention</w:t>
                            </w:r>
                            <w:r>
                              <w:rPr>
                                <w:b/>
                              </w:rPr>
                              <w:t xml:space="preserve">   Type/</w:t>
                            </w:r>
                            <w:r w:rsidRPr="00571CAC">
                              <w:rPr>
                                <w:b/>
                              </w:rPr>
                              <w:t>Severity</w:t>
                            </w:r>
                            <w:r w:rsidRPr="00AC78BB">
                              <w:rPr>
                                <w:b/>
                              </w:rPr>
                              <w:tab/>
                              <w:t xml:space="preserve">     </w:t>
                            </w:r>
                            <w:r w:rsidRPr="00F45D0B">
                              <w:rPr>
                                <w:b/>
                              </w:rPr>
                              <w:t>Finalize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77" type="#_x0000_t202" style="position:absolute;margin-left:10.5pt;margin-top:9pt;width:465.7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" strokecolor="black [3213]">
                <v:textbox>
                  <w:txbxContent>
                    <w:p w:rsidR="00511833" w:rsidRPr="00AC78BB" w:rsidRDefault="00511833" w:rsidP="0085714C">
                      <w:pPr>
                        <w:jc w:val="center"/>
                        <w:rPr>
                          <w:b/>
                        </w:rPr>
                      </w:pPr>
                      <w:r w:rsidRPr="003B0E46">
                        <w:rPr>
                          <w:b/>
                        </w:rPr>
                        <w:t>Hearing Screening</w:t>
                      </w:r>
                      <w:r w:rsidRPr="00AC78BB">
                        <w:rPr>
                          <w:b/>
                        </w:rPr>
                        <w:tab/>
                      </w:r>
                      <w:r w:rsidRPr="003B0E46">
                        <w:rPr>
                          <w:b/>
                        </w:rPr>
                        <w:t>Diagnostic</w:t>
                      </w:r>
                      <w:r w:rsidRPr="00AC78BB">
                        <w:rPr>
                          <w:b/>
                        </w:rPr>
                        <w:tab/>
                      </w:r>
                      <w:r w:rsidRPr="00102119">
                        <w:rPr>
                          <w:b/>
                        </w:rPr>
                        <w:t>Intervention</w:t>
                      </w:r>
                      <w:r>
                        <w:rPr>
                          <w:b/>
                        </w:rPr>
                        <w:t xml:space="preserve">   Type/</w:t>
                      </w:r>
                      <w:r w:rsidRPr="00571CAC">
                        <w:rPr>
                          <w:b/>
                        </w:rPr>
                        <w:t>Severity</w:t>
                      </w:r>
                      <w:r w:rsidRPr="00AC78BB">
                        <w:rPr>
                          <w:b/>
                        </w:rPr>
                        <w:tab/>
                        <w:t xml:space="preserve">     </w:t>
                      </w:r>
                      <w:r w:rsidRPr="00F45D0B">
                        <w:rPr>
                          <w:b/>
                        </w:rPr>
                        <w:t>Finalize</w:t>
                      </w:r>
                    </w:p>
                  </w:txbxContent>
                </v:textbox>
                <w10:wrap type="tight"/>
              </v:shape>
            </w:pict>
          </mc:Fallback>
        </mc:AlternateContent>
      </w:r>
    </w:p>
    <w:p w:rsidR="0085714C" w:rsidRDefault="0085714C" w:rsidP="0085714C">
      <w:r>
        <w:rPr>
          <w:b/>
          <w:bCs/>
        </w:rPr>
        <w:t>Dear Respondent:</w:t>
      </w:r>
      <w:r>
        <w:t xml:space="preserve"> </w:t>
      </w:r>
    </w:p>
    <w:p w:rsidR="0085714C" w:rsidRDefault="0085714C" w:rsidP="0085714C"/>
    <w:p w:rsidR="0085714C" w:rsidRPr="00102119" w:rsidRDefault="0085714C" w:rsidP="0085714C">
      <w:pPr>
        <w:rPr>
          <w:rStyle w:val="Strong"/>
          <w:b w:val="0"/>
          <w:bCs w:val="0"/>
        </w:rPr>
      </w:pPr>
      <w:r>
        <w:t>Thank you for completing this survey</w:t>
      </w:r>
      <w:r w:rsidRPr="00F436AC">
        <w:t xml:space="preserve"> </w:t>
      </w:r>
      <w:r>
        <w:t xml:space="preserve">Please enter any comments and/or caveats about the data reported in the below Comments section. To submit the survey click the </w:t>
      </w:r>
      <w:r w:rsidRPr="00463384">
        <w:rPr>
          <w:color w:val="C00000"/>
        </w:rPr>
        <w:t>red</w:t>
      </w:r>
      <w:r>
        <w:t xml:space="preserve"> “Submit Survey” button located below the Comments box. </w:t>
      </w:r>
    </w:p>
    <w:p w:rsidR="0085714C" w:rsidRDefault="0085714C" w:rsidP="0085714C">
      <w:pPr>
        <w:rPr>
          <w:rStyle w:val="Strong"/>
          <w:sz w:val="14"/>
          <w:szCs w:val="14"/>
        </w:rPr>
      </w:pPr>
    </w:p>
    <w:p w:rsidR="0085714C" w:rsidRDefault="0085714C" w:rsidP="0085714C">
      <w:pPr>
        <w:rPr>
          <w:rStyle w:val="Strong"/>
          <w:b w:val="0"/>
          <w:bCs w:val="0"/>
        </w:rPr>
      </w:pPr>
    </w:p>
    <w:p w:rsidR="0085714C" w:rsidRDefault="0085714C" w:rsidP="0085714C">
      <w:pPr>
        <w:rPr>
          <w:rStyle w:val="Strong"/>
          <w:b w:val="0"/>
          <w:bCs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0"/>
      </w:tblGrid>
      <w:tr w:rsidR="0085714C" w:rsidRPr="00BE45BA" w:rsidTr="0085714C">
        <w:trPr>
          <w:trHeight w:val="395"/>
          <w:jc w:val="center"/>
        </w:trPr>
        <w:tc>
          <w:tcPr>
            <w:tcW w:w="8040" w:type="dxa"/>
            <w:shd w:val="clear" w:color="auto" w:fill="A6A6A6" w:themeFill="background1" w:themeFillShade="A6"/>
            <w:vAlign w:val="center"/>
          </w:tcPr>
          <w:p w:rsidR="0085714C" w:rsidRPr="00DC1F74" w:rsidRDefault="0085714C" w:rsidP="0085714C">
            <w:pPr>
              <w:jc w:val="center"/>
              <w:rPr>
                <w:rStyle w:val="Strong"/>
                <w:bCs w:val="0"/>
              </w:rPr>
            </w:pPr>
            <w:r w:rsidRPr="00DC1F74">
              <w:rPr>
                <w:rStyle w:val="Strong"/>
                <w:sz w:val="22"/>
                <w:szCs w:val="22"/>
              </w:rPr>
              <w:t>Comments</w:t>
            </w:r>
          </w:p>
        </w:tc>
      </w:tr>
      <w:tr w:rsidR="0085714C" w:rsidRPr="00BE45BA" w:rsidTr="0085714C">
        <w:trPr>
          <w:jc w:val="center"/>
        </w:trPr>
        <w:tc>
          <w:tcPr>
            <w:tcW w:w="8040" w:type="dxa"/>
            <w:vAlign w:val="center"/>
          </w:tcPr>
          <w:p w:rsidR="0085714C" w:rsidRPr="00BE45BA" w:rsidRDefault="0085714C" w:rsidP="0085714C">
            <w:pPr>
              <w:jc w:val="center"/>
              <w:rPr>
                <w:rStyle w:val="Strong"/>
                <w:b w:val="0"/>
                <w:bCs w:val="0"/>
                <w:color w:val="000080"/>
              </w:rPr>
            </w:pPr>
          </w:p>
          <w:p w:rsidR="0085714C" w:rsidRPr="00BE45BA" w:rsidRDefault="0085714C" w:rsidP="0085714C">
            <w:pPr>
              <w:jc w:val="center"/>
              <w:rPr>
                <w:rStyle w:val="Strong"/>
                <w:b w:val="0"/>
                <w:bCs w:val="0"/>
                <w:color w:val="000080"/>
              </w:rPr>
            </w:pPr>
          </w:p>
          <w:p w:rsidR="0085714C" w:rsidRPr="00BE45BA" w:rsidRDefault="0085714C" w:rsidP="0085714C">
            <w:pPr>
              <w:jc w:val="center"/>
              <w:rPr>
                <w:rStyle w:val="Strong"/>
                <w:b w:val="0"/>
                <w:bCs w:val="0"/>
                <w:color w:val="000080"/>
              </w:rPr>
            </w:pPr>
          </w:p>
          <w:p w:rsidR="0085714C" w:rsidRPr="00BE45BA" w:rsidRDefault="0085714C" w:rsidP="0085714C">
            <w:pPr>
              <w:jc w:val="center"/>
              <w:rPr>
                <w:rStyle w:val="Strong"/>
                <w:b w:val="0"/>
                <w:bCs w:val="0"/>
                <w:color w:val="000080"/>
              </w:rPr>
            </w:pPr>
          </w:p>
          <w:p w:rsidR="0085714C" w:rsidRDefault="0085714C" w:rsidP="0085714C">
            <w:pPr>
              <w:jc w:val="center"/>
              <w:rPr>
                <w:rStyle w:val="Strong"/>
                <w:b w:val="0"/>
                <w:bCs w:val="0"/>
                <w:color w:val="000080"/>
              </w:rPr>
            </w:pPr>
          </w:p>
          <w:p w:rsidR="0085714C" w:rsidRDefault="0085714C" w:rsidP="0085714C">
            <w:pPr>
              <w:jc w:val="center"/>
              <w:rPr>
                <w:rStyle w:val="Strong"/>
                <w:b w:val="0"/>
                <w:bCs w:val="0"/>
                <w:color w:val="000080"/>
              </w:rPr>
            </w:pPr>
          </w:p>
          <w:p w:rsidR="0085714C" w:rsidRDefault="0085714C" w:rsidP="0085714C">
            <w:pPr>
              <w:jc w:val="center"/>
              <w:rPr>
                <w:rStyle w:val="Strong"/>
                <w:b w:val="0"/>
                <w:bCs w:val="0"/>
                <w:color w:val="000080"/>
              </w:rPr>
            </w:pPr>
          </w:p>
          <w:p w:rsidR="0085714C" w:rsidRDefault="0085714C" w:rsidP="0085714C">
            <w:pPr>
              <w:jc w:val="center"/>
              <w:rPr>
                <w:rStyle w:val="Strong"/>
                <w:b w:val="0"/>
                <w:bCs w:val="0"/>
                <w:color w:val="000080"/>
              </w:rPr>
            </w:pPr>
          </w:p>
          <w:p w:rsidR="0085714C" w:rsidRPr="00BE45BA" w:rsidRDefault="0085714C" w:rsidP="0085714C">
            <w:pPr>
              <w:jc w:val="center"/>
              <w:rPr>
                <w:rStyle w:val="Strong"/>
                <w:b w:val="0"/>
                <w:bCs w:val="0"/>
                <w:color w:val="000080"/>
              </w:rPr>
            </w:pPr>
          </w:p>
        </w:tc>
      </w:tr>
    </w:tbl>
    <w:p w:rsidR="0085714C" w:rsidRPr="00102119" w:rsidRDefault="0085714C" w:rsidP="0085714C">
      <w:pPr>
        <w:rPr>
          <w:rStyle w:val="Strong"/>
          <w:b w:val="0"/>
          <w:bCs w:val="0"/>
        </w:rPr>
      </w:pPr>
    </w:p>
    <w:p w:rsidR="0085714C" w:rsidRDefault="0085714C" w:rsidP="0085714C">
      <w:pPr>
        <w:rPr>
          <w:rStyle w:val="Strong"/>
          <w:sz w:val="14"/>
          <w:szCs w:val="14"/>
        </w:rPr>
      </w:pPr>
    </w:p>
    <w:p w:rsidR="0085714C" w:rsidRPr="00402C1D" w:rsidRDefault="0085714C" w:rsidP="0085714C">
      <w:r>
        <w:rPr>
          <w:rStyle w:val="Strong"/>
          <w:sz w:val="14"/>
          <w:szCs w:val="14"/>
        </w:rPr>
        <w:t xml:space="preserve">  </w:t>
      </w:r>
    </w:p>
    <w:p w:rsidR="0085714C" w:rsidRDefault="007514AF" w:rsidP="0085714C">
      <w:pPr>
        <w:widowControl w:val="0"/>
        <w:rPr>
          <w:bCs/>
        </w:rPr>
      </w:pPr>
      <w:r>
        <w:rPr>
          <w:bCs/>
          <w:noProof/>
        </w:rPr>
        <mc:AlternateContent>
          <mc:Choice Requires="wps">
            <w:drawing>
              <wp:anchor distT="0" distB="0" distL="114300" distR="114300" simplePos="0" relativeHeight="251670528" behindDoc="0" locked="0" layoutInCell="1" allowOverlap="1" wp14:anchorId="736B12F1" wp14:editId="6DC2916C">
                <wp:simplePos x="0" y="0"/>
                <wp:positionH relativeFrom="column">
                  <wp:align>center</wp:align>
                </wp:positionH>
                <wp:positionV relativeFrom="paragraph">
                  <wp:posOffset>125095</wp:posOffset>
                </wp:positionV>
                <wp:extent cx="1981200" cy="342900"/>
                <wp:effectExtent l="9525" t="10795" r="9525" b="8255"/>
                <wp:wrapTight wrapText="bothSides">
                  <wp:wrapPolygon edited="0">
                    <wp:start x="-104" y="-600"/>
                    <wp:lineTo x="-104" y="21600"/>
                    <wp:lineTo x="21704" y="21600"/>
                    <wp:lineTo x="21704" y="-600"/>
                    <wp:lineTo x="-104" y="-600"/>
                  </wp:wrapPolygon>
                </wp:wrapTight>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42900"/>
                        </a:xfrm>
                        <a:prstGeom prst="rect">
                          <a:avLst/>
                        </a:prstGeom>
                        <a:solidFill>
                          <a:srgbClr val="C00000"/>
                        </a:solidFill>
                        <a:ln w="15875">
                          <a:solidFill>
                            <a:srgbClr val="000000"/>
                          </a:solidFill>
                          <a:miter lim="800000"/>
                          <a:headEnd/>
                          <a:tailEnd/>
                        </a:ln>
                      </wps:spPr>
                      <wps:txbx>
                        <w:txbxContent>
                          <w:p w:rsidR="00511833" w:rsidRPr="002341A2" w:rsidRDefault="00511833" w:rsidP="0085714C">
                            <w:pPr>
                              <w:jc w:val="center"/>
                              <w:rPr>
                                <w:b/>
                                <w:color w:val="FFFFFF"/>
                                <w:sz w:val="28"/>
                                <w:szCs w:val="28"/>
                              </w:rPr>
                            </w:pPr>
                            <w:r w:rsidRPr="002341A2">
                              <w:rPr>
                                <w:b/>
                                <w:color w:val="FFFFFF"/>
                                <w:sz w:val="28"/>
                                <w:szCs w:val="28"/>
                              </w:rPr>
                              <w:t>Submit</w:t>
                            </w:r>
                            <w:r>
                              <w:rPr>
                                <w:b/>
                                <w:color w:val="FFFFFF"/>
                                <w:sz w:val="28"/>
                                <w:szCs w:val="28"/>
                              </w:rPr>
                              <w:t xml:space="preserve">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78" type="#_x0000_t202" style="position:absolute;margin-left:0;margin-top:9.85pt;width:156pt;height:27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" fillcolor="#c00000" strokeweight="1.25pt">
                <v:textbox>
                  <w:txbxContent>
                    <w:p w:rsidR="00511833" w:rsidRPr="002341A2" w:rsidRDefault="00511833" w:rsidP="0085714C">
                      <w:pPr>
                        <w:jc w:val="center"/>
                        <w:rPr>
                          <w:b/>
                          <w:color w:val="FFFFFF"/>
                          <w:sz w:val="28"/>
                          <w:szCs w:val="28"/>
                        </w:rPr>
                      </w:pPr>
                      <w:r w:rsidRPr="002341A2">
                        <w:rPr>
                          <w:b/>
                          <w:color w:val="FFFFFF"/>
                          <w:sz w:val="28"/>
                          <w:szCs w:val="28"/>
                        </w:rPr>
                        <w:t>Submit</w:t>
                      </w:r>
                      <w:r>
                        <w:rPr>
                          <w:b/>
                          <w:color w:val="FFFFFF"/>
                          <w:sz w:val="28"/>
                          <w:szCs w:val="28"/>
                        </w:rPr>
                        <w:t xml:space="preserve"> Survey</w:t>
                      </w:r>
                    </w:p>
                  </w:txbxContent>
                </v:textbox>
                <w10:wrap type="tight"/>
              </v:shape>
            </w:pict>
          </mc:Fallback>
        </mc:AlternateContent>
      </w:r>
    </w:p>
    <w:p w:rsidR="0085714C" w:rsidRDefault="0085714C" w:rsidP="0085714C">
      <w:pPr>
        <w:widowControl w:val="0"/>
        <w:rPr>
          <w:bCs/>
        </w:rPr>
      </w:pPr>
    </w:p>
    <w:p w:rsidR="0085714C" w:rsidRDefault="0085714C" w:rsidP="009F52CA">
      <w:pPr>
        <w:jc w:val="center"/>
        <w:rPr>
          <w:b/>
          <w:sz w:val="28"/>
          <w:szCs w:val="28"/>
        </w:rPr>
      </w:pPr>
    </w:p>
    <w:p w:rsidR="0085714C" w:rsidRDefault="0085714C">
      <w:pPr>
        <w:spacing w:after="200" w:line="276" w:lineRule="auto"/>
        <w:rPr>
          <w:b/>
          <w:sz w:val="28"/>
          <w:szCs w:val="28"/>
        </w:rPr>
      </w:pPr>
      <w:r>
        <w:rPr>
          <w:b/>
          <w:sz w:val="28"/>
          <w:szCs w:val="28"/>
        </w:rPr>
        <w:br w:type="page"/>
      </w:r>
    </w:p>
    <w:p w:rsidR="0085714C" w:rsidRDefault="0085714C" w:rsidP="009F52CA">
      <w:pPr>
        <w:jc w:val="center"/>
        <w:rPr>
          <w:b/>
          <w:sz w:val="28"/>
          <w:szCs w:val="28"/>
        </w:rPr>
        <w:sectPr w:rsidR="0085714C" w:rsidSect="0085714C">
          <w:pgSz w:w="12240" w:h="15840"/>
          <w:pgMar w:top="1440" w:right="1440" w:bottom="1440" w:left="1440" w:header="720" w:footer="720" w:gutter="0"/>
          <w:cols w:space="720"/>
          <w:docGrid w:linePitch="360"/>
        </w:sectPr>
      </w:pPr>
    </w:p>
    <w:p w:rsidR="0085714C" w:rsidRPr="00C67328" w:rsidRDefault="0085714C" w:rsidP="0085714C">
      <w:pPr>
        <w:pStyle w:val="NoSpacing"/>
        <w:jc w:val="center"/>
        <w:rPr>
          <w:b/>
        </w:rPr>
      </w:pPr>
      <w:r>
        <w:rPr>
          <w:b/>
        </w:rPr>
        <w:lastRenderedPageBreak/>
        <w:t>Appendix F</w:t>
      </w:r>
      <w:r w:rsidRPr="00C67328">
        <w:rPr>
          <w:b/>
        </w:rPr>
        <w:t>: Enhancement</w:t>
      </w:r>
      <w:r>
        <w:rPr>
          <w:b/>
        </w:rPr>
        <w:t>s</w:t>
      </w:r>
      <w:r w:rsidRPr="00C67328">
        <w:rPr>
          <w:b/>
        </w:rPr>
        <w:t xml:space="preserve"> for EHDI-IS/EHR Interoperability</w:t>
      </w:r>
    </w:p>
    <w:p w:rsidR="0085714C" w:rsidRDefault="0085714C" w:rsidP="0085714C">
      <w:pPr>
        <w:pStyle w:val="NoSpacing"/>
      </w:pPr>
    </w:p>
    <w:p w:rsidR="0085714C" w:rsidRDefault="0085714C" w:rsidP="0085714C">
      <w:r>
        <w:t>As an EHDI programs upgrades</w:t>
      </w:r>
      <w:r w:rsidRPr="00285491">
        <w:t xml:space="preserve"> </w:t>
      </w:r>
      <w:r>
        <w:t>their information system</w:t>
      </w:r>
      <w:r w:rsidRPr="00285491">
        <w:t>, it shall utilize, where available, health information technology systems and products that meet recognized interoperability standards.</w:t>
      </w:r>
      <w:r>
        <w:t xml:space="preserve">  EHDI-IS enhancements can employ an incremental approach to adopting standards, implementation specifications, and certification criteria to enhance the interoperability, functionality, utility, and security of health information technology and to support its meaningful use. </w:t>
      </w:r>
      <w:r w:rsidRPr="00C67328">
        <w:t xml:space="preserve"> </w:t>
      </w:r>
      <w:r>
        <w:t>F</w:t>
      </w:r>
      <w:r w:rsidRPr="001B2399">
        <w:t xml:space="preserve">unding </w:t>
      </w:r>
      <w:r>
        <w:t>may</w:t>
      </w:r>
      <w:r w:rsidRPr="001B2399">
        <w:t xml:space="preserve"> be used to plan, enhance, adopt, and apply </w:t>
      </w:r>
      <w:r>
        <w:t>nationally</w:t>
      </w:r>
      <w:r w:rsidRPr="001B2399">
        <w:t xml:space="preserve"> endorsed health information technology </w:t>
      </w:r>
      <w:r w:rsidRPr="00285491">
        <w:t>standards, implementation specifications, and certification criteria</w:t>
      </w:r>
      <w:r w:rsidRPr="001B2399">
        <w:t xml:space="preserve"> for direct healt</w:t>
      </w:r>
      <w:r>
        <w:t>h care system interoperability.</w:t>
      </w:r>
    </w:p>
    <w:p w:rsidR="0085714C" w:rsidRDefault="0085714C" w:rsidP="0085714C">
      <w:pPr>
        <w:pStyle w:val="NoSpacing"/>
      </w:pPr>
    </w:p>
    <w:p w:rsidR="0085714C" w:rsidRDefault="0085714C" w:rsidP="0085714C">
      <w:r>
        <w:t xml:space="preserve">The purpose of these enhancement activities is to increase the EHDI program’s operational capacity to </w:t>
      </w:r>
      <w:r w:rsidRPr="00285491">
        <w:t xml:space="preserve">exchange </w:t>
      </w:r>
      <w:r>
        <w:t>data</w:t>
      </w:r>
      <w:r w:rsidRPr="00285491">
        <w:t xml:space="preserve"> accurately, effectively, securely, and consistently</w:t>
      </w:r>
      <w:r>
        <w:t xml:space="preserve"> between EHDI-IS and </w:t>
      </w:r>
      <w:r w:rsidRPr="001B2399">
        <w:t>EHR</w:t>
      </w:r>
      <w:r>
        <w:t>s</w:t>
      </w:r>
      <w:r w:rsidRPr="001B2399">
        <w:t xml:space="preserve"> with a specific focus on reducing the duplicate data entry burden on providers</w:t>
      </w:r>
      <w:r>
        <w:t xml:space="preserve"> and a reduction in loss to recommended follow-up services (screening, diagnosis, and intervention).  </w:t>
      </w:r>
      <w:r w:rsidRPr="001B2399">
        <w:t xml:space="preserve">Enhanced </w:t>
      </w:r>
      <w:r>
        <w:t>EHDI-IS/EHR</w:t>
      </w:r>
      <w:r w:rsidRPr="001B2399">
        <w:t xml:space="preserve"> interoperability will improve the completeness of </w:t>
      </w:r>
      <w:r>
        <w:t>meaningful health information</w:t>
      </w:r>
      <w:r w:rsidRPr="001B2399">
        <w:t xml:space="preserve"> available to clinicians and public health, the timeliness of </w:t>
      </w:r>
      <w:r>
        <w:t>EHDI</w:t>
      </w:r>
      <w:r w:rsidRPr="001B2399">
        <w:t xml:space="preserve"> data submission to an </w:t>
      </w:r>
      <w:r>
        <w:t>EHDI-IS</w:t>
      </w:r>
      <w:r w:rsidRPr="001B2399">
        <w:t xml:space="preserve">, </w:t>
      </w:r>
      <w:r>
        <w:t xml:space="preserve">and </w:t>
      </w:r>
      <w:r w:rsidRPr="001B2399">
        <w:t xml:space="preserve">the quality of </w:t>
      </w:r>
      <w:r>
        <w:t>EHDI-IS</w:t>
      </w:r>
      <w:r w:rsidRPr="001B2399">
        <w:t xml:space="preserve"> data. Improved interoperability </w:t>
      </w:r>
      <w:r>
        <w:t>may</w:t>
      </w:r>
      <w:r w:rsidRPr="001B2399">
        <w:t xml:space="preserve"> also reduce </w:t>
      </w:r>
      <w:r>
        <w:t>the number of infants lost to recommended follow-up services</w:t>
      </w:r>
      <w:r w:rsidRPr="001B2399">
        <w:t>, thereby saving time and resources.</w:t>
      </w:r>
    </w:p>
    <w:p w:rsidR="0085714C" w:rsidRDefault="0085714C" w:rsidP="0085714C">
      <w:pPr>
        <w:pStyle w:val="NoSpacing"/>
      </w:pPr>
      <w:r>
        <w:t>To conduct these enhancement activities, the awardees should consider proposing a phased approach such as the following:</w:t>
      </w:r>
    </w:p>
    <w:p w:rsidR="0085714C" w:rsidRDefault="0085714C" w:rsidP="0085714C"/>
    <w:p w:rsidR="0085714C" w:rsidRPr="00C67328" w:rsidRDefault="0085714C" w:rsidP="0085714C">
      <w:pPr>
        <w:rPr>
          <w:b/>
        </w:rPr>
      </w:pPr>
      <w:r w:rsidRPr="00C67328">
        <w:rPr>
          <w:b/>
        </w:rPr>
        <w:t>PHASE ONE: Environmental Scan and Gap Analysis</w:t>
      </w:r>
    </w:p>
    <w:p w:rsidR="0085714C" w:rsidRDefault="0085714C" w:rsidP="0085714C">
      <w:pPr>
        <w:pStyle w:val="ListParagraph"/>
        <w:numPr>
          <w:ilvl w:val="0"/>
          <w:numId w:val="23"/>
        </w:numPr>
        <w:spacing w:after="200" w:line="276" w:lineRule="auto"/>
      </w:pPr>
      <w:r>
        <w:t>Review the current EHDI-IS software application to identify gaps and compatibility with nationally recognized standards, implementation specifications, and certification criteria for EHDI-IS/EHR interoperability during the funding period</w:t>
      </w:r>
    </w:p>
    <w:p w:rsidR="0085714C" w:rsidRDefault="0085714C" w:rsidP="0085714C">
      <w:pPr>
        <w:pStyle w:val="ListParagraph"/>
        <w:numPr>
          <w:ilvl w:val="0"/>
          <w:numId w:val="23"/>
        </w:numPr>
        <w:spacing w:after="200" w:line="276" w:lineRule="auto"/>
      </w:pPr>
      <w:r>
        <w:t>Submit an EHDI-IS/EHR Interoperability Assessment Report at the end of Phase One</w:t>
      </w:r>
    </w:p>
    <w:p w:rsidR="0085714C" w:rsidRPr="00C67328" w:rsidRDefault="0085714C" w:rsidP="0085714C">
      <w:pPr>
        <w:rPr>
          <w:b/>
        </w:rPr>
      </w:pPr>
      <w:r w:rsidRPr="00C67328">
        <w:rPr>
          <w:b/>
        </w:rPr>
        <w:t>PHASE TWO: Implementation Plan</w:t>
      </w:r>
    </w:p>
    <w:p w:rsidR="0085714C" w:rsidRDefault="0085714C" w:rsidP="0085714C">
      <w:pPr>
        <w:pStyle w:val="ListParagraph"/>
        <w:numPr>
          <w:ilvl w:val="0"/>
          <w:numId w:val="23"/>
        </w:numPr>
        <w:spacing w:after="200" w:line="276" w:lineRule="auto"/>
      </w:pPr>
      <w:r>
        <w:t>Develop a plan to replace or modify the EHDI-IS software application for compatibility with nationally recognized standards, implementation specifications, and certification criteria for EHDI-IS/EHR interoperability</w:t>
      </w:r>
    </w:p>
    <w:p w:rsidR="0085714C" w:rsidRDefault="0085714C" w:rsidP="0085714C">
      <w:r>
        <w:t>The Implementation Plan describes how EHDI-IS/EHR interoperability improvements will be deployed, installed and transitioned into the health care provider environment.  The plan shall contain an overview of the EHDI-IS and EHRs, a description of the major tasks involved in the implementation, the overall resources needed to support the implementation effort (such as hardware, software. facilities, materials, and personnel), and any provider site-specific implementation requirements. The plan should include, at a minimum:</w:t>
      </w:r>
    </w:p>
    <w:p w:rsidR="0085714C" w:rsidRDefault="0085714C" w:rsidP="0085714C">
      <w:pPr>
        <w:ind w:left="720"/>
      </w:pPr>
      <w:r>
        <w:t>a.</w:t>
      </w:r>
      <w:r>
        <w:tab/>
        <w:t>Description of the implementation</w:t>
      </w:r>
    </w:p>
    <w:p w:rsidR="0085714C" w:rsidRDefault="0085714C" w:rsidP="0085714C">
      <w:pPr>
        <w:ind w:left="720"/>
      </w:pPr>
      <w:r>
        <w:t>b.</w:t>
      </w:r>
      <w:r>
        <w:tab/>
        <w:t>Description</w:t>
      </w:r>
      <w:r w:rsidRPr="007718E4">
        <w:t xml:space="preserve"> of an evaluation plan to assess the effectiveness of EHDI-IS interoperability</w:t>
      </w:r>
    </w:p>
    <w:p w:rsidR="0085714C" w:rsidRDefault="0085714C" w:rsidP="0085714C">
      <w:pPr>
        <w:pStyle w:val="ListParagraph"/>
        <w:numPr>
          <w:ilvl w:val="0"/>
          <w:numId w:val="24"/>
        </w:numPr>
        <w:spacing w:after="200" w:line="276" w:lineRule="auto"/>
      </w:pPr>
      <w:r>
        <w:t>Include objectives and benchmarks that are specific, measurable, achievable, realistic and can be achieved within the specified funding period</w:t>
      </w:r>
    </w:p>
    <w:p w:rsidR="0085714C" w:rsidRDefault="0085714C" w:rsidP="0085714C">
      <w:pPr>
        <w:pStyle w:val="ListParagraph"/>
        <w:numPr>
          <w:ilvl w:val="0"/>
          <w:numId w:val="24"/>
        </w:numPr>
        <w:spacing w:after="200" w:line="276" w:lineRule="auto"/>
      </w:pPr>
      <w:r>
        <w:t>Describe the method of evaluating success or accomplishment of each objective</w:t>
      </w:r>
    </w:p>
    <w:p w:rsidR="0085714C" w:rsidRDefault="0085714C" w:rsidP="0085714C">
      <w:pPr>
        <w:ind w:left="720"/>
      </w:pPr>
      <w:r>
        <w:t>c.</w:t>
      </w:r>
      <w:r>
        <w:tab/>
        <w:t>Major tasks. Examples of major tasks are the following:</w:t>
      </w:r>
    </w:p>
    <w:p w:rsidR="0085714C" w:rsidRDefault="0085714C" w:rsidP="0085714C">
      <w:pPr>
        <w:pStyle w:val="NoSpacing"/>
        <w:ind w:left="1440"/>
      </w:pPr>
      <w:r>
        <w:t>i.</w:t>
      </w:r>
      <w:r>
        <w:tab/>
        <w:t>Providing overall planning and coordination for the implementation</w:t>
      </w:r>
    </w:p>
    <w:p w:rsidR="0085714C" w:rsidRDefault="0085714C" w:rsidP="0085714C">
      <w:pPr>
        <w:pStyle w:val="NoSpacing"/>
        <w:ind w:left="1440"/>
      </w:pPr>
      <w:r>
        <w:t>ii.</w:t>
      </w:r>
      <w:r>
        <w:tab/>
        <w:t>Providing appropriate training for personnel</w:t>
      </w:r>
    </w:p>
    <w:p w:rsidR="0085714C" w:rsidRDefault="0085714C" w:rsidP="0085714C">
      <w:pPr>
        <w:pStyle w:val="NoSpacing"/>
        <w:ind w:left="1440"/>
      </w:pPr>
      <w:r>
        <w:t>iii.</w:t>
      </w:r>
      <w:r>
        <w:tab/>
        <w:t>Providing all needed technical assistance</w:t>
      </w:r>
    </w:p>
    <w:p w:rsidR="0085714C" w:rsidRDefault="0085714C" w:rsidP="0085714C">
      <w:pPr>
        <w:pStyle w:val="NoSpacing"/>
        <w:ind w:left="1440"/>
      </w:pPr>
      <w:r>
        <w:t>iv.</w:t>
      </w:r>
      <w:r>
        <w:tab/>
        <w:t>Performing site surveys before implementation</w:t>
      </w:r>
    </w:p>
    <w:p w:rsidR="0085714C" w:rsidRDefault="0085714C" w:rsidP="0085714C">
      <w:pPr>
        <w:pStyle w:val="NoSpacing"/>
        <w:ind w:left="1440"/>
      </w:pPr>
      <w:r>
        <w:t>v.</w:t>
      </w:r>
      <w:r>
        <w:tab/>
        <w:t>Ensuring that all prerequisites have been fulfilled before the implementation date</w:t>
      </w:r>
    </w:p>
    <w:p w:rsidR="0085714C" w:rsidRDefault="0085714C" w:rsidP="0085714C">
      <w:pPr>
        <w:pStyle w:val="NoSpacing"/>
        <w:ind w:left="1440"/>
      </w:pPr>
      <w:r>
        <w:t>vi.</w:t>
      </w:r>
      <w:r>
        <w:tab/>
        <w:t>Providing personnel and training for the implementation team</w:t>
      </w:r>
    </w:p>
    <w:p w:rsidR="0085714C" w:rsidRDefault="0085714C" w:rsidP="0085714C">
      <w:pPr>
        <w:pStyle w:val="NoSpacing"/>
        <w:ind w:left="1440"/>
      </w:pPr>
      <w:r>
        <w:t>vii.</w:t>
      </w:r>
      <w:r>
        <w:tab/>
        <w:t>Acquiring special hardware or software</w:t>
      </w:r>
    </w:p>
    <w:p w:rsidR="0085714C" w:rsidRDefault="0085714C" w:rsidP="0085714C">
      <w:pPr>
        <w:pStyle w:val="NoSpacing"/>
        <w:ind w:left="1440"/>
      </w:pPr>
      <w:r>
        <w:t>viii.</w:t>
      </w:r>
      <w:r>
        <w:tab/>
        <w:t>Preparing site facilities for implementation</w:t>
      </w:r>
    </w:p>
    <w:p w:rsidR="0085714C" w:rsidRDefault="0085714C" w:rsidP="0085714C">
      <w:pPr>
        <w:pStyle w:val="NoSpacing"/>
        <w:ind w:left="1440"/>
      </w:pPr>
    </w:p>
    <w:p w:rsidR="0085714C" w:rsidRDefault="0085714C" w:rsidP="0085714C">
      <w:pPr>
        <w:ind w:left="720"/>
      </w:pPr>
      <w:r>
        <w:t>d.</w:t>
      </w:r>
      <w:r>
        <w:tab/>
        <w:t>Implementation schedule (timeline) for reaching each objective</w:t>
      </w:r>
    </w:p>
    <w:p w:rsidR="0085714C" w:rsidRDefault="0085714C" w:rsidP="0085714C">
      <w:pPr>
        <w:ind w:left="720"/>
      </w:pPr>
      <w:r>
        <w:t>f.</w:t>
      </w:r>
      <w:r>
        <w:tab/>
        <w:t>Staffing Plan to include key person(s) responsible for the task. Identify staff members by name and title</w:t>
      </w:r>
    </w:p>
    <w:p w:rsidR="0085714C" w:rsidRDefault="0085714C" w:rsidP="0085714C">
      <w:pPr>
        <w:ind w:left="720"/>
      </w:pPr>
      <w:r>
        <w:t>g.</w:t>
      </w:r>
      <w:r>
        <w:tab/>
        <w:t>Resources and budget required to accomplish the task</w:t>
      </w:r>
    </w:p>
    <w:p w:rsidR="0085714C" w:rsidRDefault="0085714C" w:rsidP="0085714C">
      <w:pPr>
        <w:pStyle w:val="ListParagraph"/>
        <w:numPr>
          <w:ilvl w:val="0"/>
          <w:numId w:val="23"/>
        </w:numPr>
        <w:spacing w:after="200" w:line="276" w:lineRule="auto"/>
      </w:pPr>
      <w:r>
        <w:t>Submit an EHDI-IS/EHR Interoperability Implementation Plan at the end of the Phase Two</w:t>
      </w:r>
    </w:p>
    <w:p w:rsidR="0085714C" w:rsidRPr="00C67328" w:rsidRDefault="0085714C" w:rsidP="0085714C">
      <w:pPr>
        <w:rPr>
          <w:b/>
        </w:rPr>
      </w:pPr>
      <w:r w:rsidRPr="00C67328">
        <w:rPr>
          <w:b/>
        </w:rPr>
        <w:t>PHASE THREE: Implementation</w:t>
      </w:r>
    </w:p>
    <w:p w:rsidR="0085714C" w:rsidRDefault="0085714C" w:rsidP="0085714C">
      <w:pPr>
        <w:pStyle w:val="ListParagraph"/>
        <w:numPr>
          <w:ilvl w:val="0"/>
          <w:numId w:val="23"/>
        </w:numPr>
        <w:spacing w:after="200" w:line="276" w:lineRule="auto"/>
      </w:pPr>
      <w:r>
        <w:t>Conduct pre</w:t>
      </w:r>
      <w:r w:rsidRPr="001B2399">
        <w:t xml:space="preserve">-interoperability enhancement benchmarking of all measureable outcomes included in </w:t>
      </w:r>
      <w:r>
        <w:t>the Interoperability Implementation Plan,</w:t>
      </w:r>
      <w:r w:rsidRPr="00DC7EAA">
        <w:t xml:space="preserve"> </w:t>
      </w:r>
      <w:r>
        <w:t>including the number of EHRs electronically exchanging data with EHDI-IS</w:t>
      </w:r>
    </w:p>
    <w:p w:rsidR="0085714C" w:rsidRDefault="0085714C" w:rsidP="0085714C">
      <w:pPr>
        <w:pStyle w:val="ListParagraph"/>
        <w:numPr>
          <w:ilvl w:val="0"/>
          <w:numId w:val="23"/>
        </w:numPr>
        <w:spacing w:after="200" w:line="276" w:lineRule="auto"/>
      </w:pPr>
      <w:r>
        <w:t>Conduct and test modifications to enhance the EHDI-IS software application for compatibility with nationally recognized standards, implementation specifications, and certification criteria for EHDI-IS/EHR interoperability</w:t>
      </w:r>
    </w:p>
    <w:p w:rsidR="0085714C" w:rsidRDefault="0085714C" w:rsidP="0085714C">
      <w:pPr>
        <w:pStyle w:val="ListParagraph"/>
        <w:numPr>
          <w:ilvl w:val="0"/>
          <w:numId w:val="23"/>
        </w:numPr>
        <w:spacing w:after="200" w:line="276" w:lineRule="auto"/>
      </w:pPr>
      <w:r>
        <w:t>Implement enhancement modifications to the EHDI-IS software application for compatibility with nationally recognized standards, implementation specifications, and certification criteria for EHDI-IS/EHR interoperability</w:t>
      </w:r>
    </w:p>
    <w:p w:rsidR="0085714C" w:rsidRDefault="0085714C" w:rsidP="0085714C">
      <w:pPr>
        <w:pStyle w:val="ListParagraph"/>
        <w:numPr>
          <w:ilvl w:val="0"/>
          <w:numId w:val="23"/>
        </w:numPr>
        <w:spacing w:after="200" w:line="276" w:lineRule="auto"/>
      </w:pPr>
      <w:r>
        <w:t xml:space="preserve">Work with existing certified hospital-based vendors to implement developed specifications, install software enhancements, and provide training at the number of EHR sites identified in the </w:t>
      </w:r>
      <w:r w:rsidRPr="002127C9">
        <w:t>Interoperability Implementation Plan</w:t>
      </w:r>
    </w:p>
    <w:p w:rsidR="0085714C" w:rsidRDefault="0085714C" w:rsidP="0085714C">
      <w:pPr>
        <w:pStyle w:val="ListParagraph"/>
        <w:numPr>
          <w:ilvl w:val="0"/>
          <w:numId w:val="23"/>
        </w:numPr>
        <w:spacing w:after="200" w:line="276" w:lineRule="auto"/>
      </w:pPr>
      <w:r>
        <w:t xml:space="preserve">Conduct </w:t>
      </w:r>
      <w:r w:rsidRPr="001B2399">
        <w:t xml:space="preserve">post-interoperability enhancement of all measureable outcomes included in </w:t>
      </w:r>
      <w:r>
        <w:t>the Interoperability Implementation Plan,</w:t>
      </w:r>
      <w:r w:rsidRPr="00DC7EAA">
        <w:t xml:space="preserve"> </w:t>
      </w:r>
      <w:r>
        <w:t>including the number of EHRs electronically exchanging data with EHDI-IS</w:t>
      </w:r>
    </w:p>
    <w:p w:rsidR="0085714C" w:rsidRDefault="0085714C" w:rsidP="0085714C">
      <w:pPr>
        <w:pStyle w:val="ListParagraph"/>
        <w:numPr>
          <w:ilvl w:val="0"/>
          <w:numId w:val="23"/>
        </w:numPr>
        <w:spacing w:after="200" w:line="276" w:lineRule="auto"/>
      </w:pPr>
      <w:r>
        <w:t>Submit an EHDI-IS/EHR Interoperability Implementation Report at the end of the Phase Three</w:t>
      </w:r>
    </w:p>
    <w:p w:rsidR="0085714C" w:rsidRPr="00C67328" w:rsidRDefault="0085714C" w:rsidP="0085714C">
      <w:pPr>
        <w:rPr>
          <w:b/>
        </w:rPr>
      </w:pPr>
      <w:r w:rsidRPr="00C67328">
        <w:rPr>
          <w:b/>
        </w:rPr>
        <w:t>PHASE FOUR: Sustainability Plan</w:t>
      </w:r>
    </w:p>
    <w:p w:rsidR="0085714C" w:rsidRDefault="0085714C" w:rsidP="0085714C">
      <w:r>
        <w:t>The Sustainability Plan describes how EHDI-IS-EHR interoperability improvements will continue to be deployed, installed and transitioned into the health care provider environment after the period of performance for this project ends.</w:t>
      </w:r>
    </w:p>
    <w:p w:rsidR="0085714C" w:rsidRDefault="0085714C" w:rsidP="0085714C">
      <w:pPr>
        <w:pStyle w:val="ListParagraph"/>
        <w:numPr>
          <w:ilvl w:val="0"/>
          <w:numId w:val="23"/>
        </w:numPr>
        <w:spacing w:after="200" w:line="276" w:lineRule="auto"/>
      </w:pPr>
      <w:r>
        <w:t>Submit an EHDI-IS/EHR Interoperability Sustainability Plan at the end of the Phase Four</w:t>
      </w:r>
    </w:p>
    <w:p w:rsidR="0085714C" w:rsidRPr="00587CBB" w:rsidRDefault="0085714C" w:rsidP="0085714C"/>
    <w:p w:rsidR="0085714C" w:rsidRPr="00587CBB" w:rsidRDefault="0085714C" w:rsidP="0085714C">
      <w:pPr>
        <w:rPr>
          <w:b/>
        </w:rPr>
      </w:pPr>
      <w:r w:rsidRPr="00587CBB">
        <w:rPr>
          <w:b/>
        </w:rPr>
        <w:t>Additional Resources:</w:t>
      </w:r>
    </w:p>
    <w:p w:rsidR="0085714C" w:rsidRDefault="00033DAC" w:rsidP="0085714C">
      <w:hyperlink r:id="rId43" w:history="1">
        <w:r w:rsidR="0085714C" w:rsidRPr="00763308">
          <w:rPr>
            <w:rStyle w:val="Hyperlink"/>
          </w:rPr>
          <w:t>http://www2a.cdc.gov/cdcup</w:t>
        </w:r>
      </w:hyperlink>
    </w:p>
    <w:p w:rsidR="0085714C" w:rsidRPr="00BF543A" w:rsidRDefault="0085714C" w:rsidP="0085714C">
      <w:r>
        <w:t>The CDC Unified Process (CDC UP) provides guidance in the form of a best practice systematic approach to managing projects.  It includes a set of recommended adaptable templates designed to be to meet the needs of each project.  The templates include instructions and boilerplate language to make them readily useful to project teams.</w:t>
      </w:r>
    </w:p>
    <w:p w:rsidR="0085714C" w:rsidRDefault="0085714C" w:rsidP="0085714C">
      <w:pPr>
        <w:pStyle w:val="BodyText3"/>
        <w:rPr>
          <w:rFonts w:ascii="Times New Roman" w:hAnsi="Times New Roman"/>
          <w:b w:val="0"/>
          <w:bCs w:val="0"/>
          <w:i w:val="0"/>
          <w:iCs w:val="0"/>
          <w:color w:val="auto"/>
        </w:rPr>
      </w:pPr>
    </w:p>
    <w:p w:rsidR="0085714C" w:rsidRDefault="0085714C" w:rsidP="0085714C">
      <w:pPr>
        <w:pStyle w:val="BodyText3"/>
        <w:rPr>
          <w:rFonts w:ascii="Times New Roman" w:hAnsi="Times New Roman"/>
          <w:b w:val="0"/>
          <w:bCs w:val="0"/>
          <w:i w:val="0"/>
          <w:iCs w:val="0"/>
          <w:color w:val="auto"/>
        </w:rPr>
      </w:pPr>
    </w:p>
    <w:p w:rsidR="0085714C" w:rsidRDefault="0085714C" w:rsidP="0085714C">
      <w:pPr>
        <w:pStyle w:val="BodyText3"/>
        <w:rPr>
          <w:rFonts w:ascii="Times New Roman" w:hAnsi="Times New Roman"/>
          <w:b w:val="0"/>
          <w:bCs w:val="0"/>
          <w:i w:val="0"/>
          <w:iCs w:val="0"/>
          <w:color w:val="auto"/>
        </w:rPr>
      </w:pPr>
    </w:p>
    <w:p w:rsidR="0085714C" w:rsidRDefault="00033DAC" w:rsidP="0085714C">
      <w:pPr>
        <w:jc w:val="center"/>
        <w:rPr>
          <w:rFonts w:cs="Arial"/>
          <w:b/>
        </w:rPr>
      </w:pPr>
      <w:r>
        <w:rPr>
          <w:rFonts w:cs="Arial"/>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alt="EHDI logo" style="position:absolute;left:0;text-align:left;margin-left:215.25pt;margin-top:-29.15pt;width:63pt;height:48.15pt;z-index:251672576">
            <v:imagedata r:id="rId44" o:title=""/>
          </v:shape>
          <o:OLEObject Type="Embed" ProgID="Photoshop.Image.4" ShapeID="_x0000_s1034" DrawAspect="Content" ObjectID="_1423974444" r:id="rId45"/>
        </w:pict>
      </w:r>
    </w:p>
    <w:p w:rsidR="0085714C" w:rsidRDefault="0085714C" w:rsidP="0085714C">
      <w:pPr>
        <w:jc w:val="center"/>
        <w:rPr>
          <w:rFonts w:cs="Arial"/>
          <w:b/>
        </w:rPr>
      </w:pPr>
    </w:p>
    <w:p w:rsidR="0085714C" w:rsidRPr="00761D8F" w:rsidRDefault="0085714C" w:rsidP="0085714C">
      <w:pPr>
        <w:jc w:val="center"/>
        <w:rPr>
          <w:rFonts w:cs="Arial"/>
          <w:b/>
        </w:rPr>
      </w:pPr>
      <w:r>
        <w:rPr>
          <w:rFonts w:cs="Arial"/>
          <w:b/>
        </w:rPr>
        <w:t xml:space="preserve">Appendix G: </w:t>
      </w:r>
      <w:r w:rsidRPr="00761D8F">
        <w:rPr>
          <w:rFonts w:cs="Arial"/>
          <w:b/>
        </w:rPr>
        <w:t>EHDI State and Territorial Profiles</w:t>
      </w:r>
    </w:p>
    <w:p w:rsidR="0085714C" w:rsidRPr="00761D8F" w:rsidRDefault="0085714C" w:rsidP="0085714C">
      <w:pPr>
        <w:jc w:val="center"/>
        <w:rPr>
          <w:rFonts w:cs="Arial"/>
          <w:b/>
        </w:rPr>
      </w:pPr>
      <w:r w:rsidRPr="00761D8F">
        <w:rPr>
          <w:rFonts w:cs="Arial"/>
          <w:b/>
        </w:rPr>
        <w:t>&lt;Jurisdiction&gt;</w:t>
      </w:r>
    </w:p>
    <w:p w:rsidR="0085714C" w:rsidRPr="00761D8F" w:rsidRDefault="0085714C" w:rsidP="0085714C">
      <w:pPr>
        <w:jc w:val="center"/>
        <w:rPr>
          <w:rFonts w:cs="Arial"/>
          <w:b/>
        </w:rPr>
      </w:pPr>
    </w:p>
    <w:p w:rsidR="0085714C" w:rsidRPr="00761D8F" w:rsidRDefault="0085714C" w:rsidP="0085714C">
      <w:pPr>
        <w:rPr>
          <w:rFonts w:cs="Arial"/>
          <w:sz w:val="20"/>
          <w:szCs w:val="20"/>
        </w:rPr>
      </w:pPr>
      <w:r w:rsidRPr="00761D8F">
        <w:rPr>
          <w:rFonts w:cs="Arial"/>
          <w:sz w:val="20"/>
          <w:szCs w:val="20"/>
        </w:rPr>
        <w:t>This profile includes information about a state or territorial EHDI program related to general program information, hearing screening, re-screening and diagnostic evaluations, early intervention, and the EHDI data system.</w:t>
      </w:r>
    </w:p>
    <w:p w:rsidR="0085714C" w:rsidRPr="00761D8F" w:rsidRDefault="0085714C" w:rsidP="0085714C">
      <w:pPr>
        <w:rPr>
          <w:rFonts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65"/>
        <w:gridCol w:w="6563"/>
      </w:tblGrid>
      <w:tr w:rsidR="0085714C" w:rsidRPr="00761D8F" w:rsidTr="0085714C">
        <w:tc>
          <w:tcPr>
            <w:tcW w:w="3265" w:type="dxa"/>
            <w:tcBorders>
              <w:bottom w:val="single" w:sz="4" w:space="0" w:color="auto"/>
            </w:tcBorders>
            <w:shd w:val="clear" w:color="auto" w:fill="000080"/>
          </w:tcPr>
          <w:p w:rsidR="0085714C" w:rsidRPr="00761D8F" w:rsidRDefault="0085714C" w:rsidP="0085714C">
            <w:pPr>
              <w:pStyle w:val="NormalSR"/>
              <w:rPr>
                <w:color w:val="auto"/>
              </w:rPr>
            </w:pPr>
            <w:r w:rsidRPr="00761D8F">
              <w:rPr>
                <w:color w:val="auto"/>
              </w:rPr>
              <w:t>Category and Questions</w:t>
            </w:r>
          </w:p>
        </w:tc>
        <w:tc>
          <w:tcPr>
            <w:tcW w:w="6563" w:type="dxa"/>
            <w:shd w:val="clear" w:color="auto" w:fill="000080"/>
          </w:tcPr>
          <w:p w:rsidR="0085714C" w:rsidRPr="00761D8F" w:rsidRDefault="0085714C" w:rsidP="0085714C">
            <w:pPr>
              <w:pStyle w:val="NormalSR"/>
              <w:rPr>
                <w:color w:val="auto"/>
              </w:rPr>
            </w:pPr>
            <w:r w:rsidRPr="00761D8F">
              <w:rPr>
                <w:color w:val="auto"/>
              </w:rPr>
              <w:t>Information</w:t>
            </w:r>
          </w:p>
          <w:p w:rsidR="0085714C" w:rsidRPr="00761D8F" w:rsidRDefault="0085714C" w:rsidP="0085714C">
            <w:pPr>
              <w:pStyle w:val="NormalSR"/>
              <w:rPr>
                <w:color w:val="auto"/>
              </w:rPr>
            </w:pPr>
          </w:p>
        </w:tc>
      </w:tr>
      <w:tr w:rsidR="0085714C" w:rsidRPr="00761D8F" w:rsidTr="0085714C">
        <w:tc>
          <w:tcPr>
            <w:tcW w:w="3265" w:type="dxa"/>
            <w:shd w:val="clear" w:color="auto" w:fill="E6E6E6"/>
          </w:tcPr>
          <w:p w:rsidR="0085714C" w:rsidRPr="00761D8F" w:rsidRDefault="0085714C" w:rsidP="0085714C">
            <w:pPr>
              <w:pStyle w:val="NormalSR"/>
              <w:rPr>
                <w:color w:val="auto"/>
              </w:rPr>
            </w:pPr>
            <w:r w:rsidRPr="00761D8F">
              <w:rPr>
                <w:color w:val="auto"/>
              </w:rPr>
              <w:t>General Program Information</w:t>
            </w:r>
          </w:p>
        </w:tc>
        <w:tc>
          <w:tcPr>
            <w:tcW w:w="6563" w:type="dxa"/>
            <w:shd w:val="clear" w:color="auto" w:fill="E6E6E6"/>
          </w:tcPr>
          <w:p w:rsidR="0085714C" w:rsidRPr="00761D8F" w:rsidRDefault="0085714C" w:rsidP="0085714C">
            <w:pPr>
              <w:widowControl w:val="0"/>
              <w:spacing w:before="120"/>
              <w:rPr>
                <w:rFonts w:cs="Arial"/>
                <w:sz w:val="20"/>
                <w:szCs w:val="20"/>
              </w:rPr>
            </w:pPr>
          </w:p>
        </w:tc>
      </w:tr>
      <w:tr w:rsidR="0085714C" w:rsidRPr="00761D8F" w:rsidTr="0085714C">
        <w:tc>
          <w:tcPr>
            <w:tcW w:w="3265" w:type="dxa"/>
          </w:tcPr>
          <w:p w:rsidR="0085714C" w:rsidRPr="00761D8F" w:rsidRDefault="0085714C" w:rsidP="0085714C">
            <w:pPr>
              <w:pStyle w:val="NormalSR"/>
              <w:rPr>
                <w:color w:val="auto"/>
              </w:rPr>
            </w:pPr>
            <w:r w:rsidRPr="00761D8F">
              <w:rPr>
                <w:color w:val="auto"/>
              </w:rPr>
              <w:t>Official name of the state/territory Early Hearing Detection and Intervention (EHDI) program</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tcPr>
          <w:p w:rsidR="0085714C" w:rsidRPr="00761D8F" w:rsidRDefault="0085714C" w:rsidP="0085714C">
            <w:pPr>
              <w:pStyle w:val="NormalSR"/>
              <w:rPr>
                <w:color w:val="auto"/>
              </w:rPr>
            </w:pPr>
            <w:r w:rsidRPr="00761D8F">
              <w:rPr>
                <w:color w:val="auto"/>
              </w:rPr>
              <w:t>Contact for the state/territory EHDI program.</w:t>
            </w:r>
          </w:p>
          <w:p w:rsidR="0085714C" w:rsidRPr="00761D8F" w:rsidRDefault="0085714C" w:rsidP="0085714C">
            <w:pPr>
              <w:pStyle w:val="NormalSR"/>
              <w:rPr>
                <w:color w:val="auto"/>
              </w:rPr>
            </w:pPr>
            <w:r w:rsidRPr="00761D8F">
              <w:rPr>
                <w:color w:val="auto"/>
              </w:rPr>
              <w:t>Name:</w:t>
            </w:r>
          </w:p>
          <w:p w:rsidR="0085714C" w:rsidRPr="00761D8F" w:rsidRDefault="0085714C" w:rsidP="0085714C">
            <w:pPr>
              <w:pStyle w:val="NormalSR"/>
              <w:rPr>
                <w:color w:val="auto"/>
              </w:rPr>
            </w:pPr>
            <w:proofErr w:type="spellStart"/>
            <w:r w:rsidRPr="00761D8F">
              <w:rPr>
                <w:color w:val="auto"/>
              </w:rPr>
              <w:t>Adress</w:t>
            </w:r>
            <w:proofErr w:type="spellEnd"/>
            <w:r w:rsidRPr="00761D8F">
              <w:rPr>
                <w:color w:val="auto"/>
              </w:rPr>
              <w:t>:</w:t>
            </w:r>
          </w:p>
          <w:p w:rsidR="0085714C" w:rsidRPr="00761D8F" w:rsidRDefault="0085714C" w:rsidP="0085714C">
            <w:pPr>
              <w:pStyle w:val="NormalSR"/>
              <w:rPr>
                <w:color w:val="auto"/>
              </w:rPr>
            </w:pPr>
            <w:r w:rsidRPr="00761D8F">
              <w:rPr>
                <w:color w:val="auto"/>
              </w:rPr>
              <w:t>Phone:</w:t>
            </w:r>
          </w:p>
          <w:p w:rsidR="0085714C" w:rsidRPr="00761D8F" w:rsidRDefault="0085714C" w:rsidP="0085714C">
            <w:pPr>
              <w:pStyle w:val="NormalSR"/>
              <w:rPr>
                <w:color w:val="auto"/>
              </w:rPr>
            </w:pPr>
            <w:r w:rsidRPr="00761D8F">
              <w:rPr>
                <w:color w:val="auto"/>
              </w:rPr>
              <w:t>Email:</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tcPr>
          <w:p w:rsidR="0085714C" w:rsidRPr="00761D8F" w:rsidRDefault="0085714C" w:rsidP="0085714C">
            <w:pPr>
              <w:pStyle w:val="NormalSR"/>
              <w:rPr>
                <w:color w:val="auto"/>
              </w:rPr>
            </w:pPr>
            <w:r w:rsidRPr="00761D8F">
              <w:rPr>
                <w:color w:val="auto"/>
              </w:rPr>
              <w:t xml:space="preserve">Legislation regarding newborn hearing screening? </w:t>
            </w:r>
          </w:p>
          <w:p w:rsidR="0085714C" w:rsidRPr="00761D8F" w:rsidRDefault="0085714C" w:rsidP="0085714C">
            <w:pPr>
              <w:pStyle w:val="NormalSR"/>
              <w:rPr>
                <w:color w:val="auto"/>
              </w:rPr>
            </w:pPr>
            <w:r w:rsidRPr="00761D8F">
              <w:rPr>
                <w:color w:val="auto"/>
              </w:rPr>
              <w:t>If yes, does the legislation mandate or provide funds for newborn hearing screening and follow-up services?</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tcPr>
          <w:p w:rsidR="0085714C" w:rsidRPr="00761D8F" w:rsidRDefault="0085714C" w:rsidP="0085714C">
            <w:pPr>
              <w:pStyle w:val="NormalSR"/>
              <w:rPr>
                <w:color w:val="auto"/>
              </w:rPr>
            </w:pPr>
            <w:r w:rsidRPr="00761D8F">
              <w:rPr>
                <w:color w:val="auto"/>
              </w:rPr>
              <w:t>State/territory website related to infant/child hearing loss?</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tcPr>
          <w:p w:rsidR="0085714C" w:rsidRPr="00761D8F" w:rsidRDefault="0085714C" w:rsidP="0085714C">
            <w:pPr>
              <w:pStyle w:val="NormalSR"/>
              <w:rPr>
                <w:color w:val="auto"/>
              </w:rPr>
            </w:pPr>
            <w:r w:rsidRPr="00761D8F">
              <w:rPr>
                <w:color w:val="auto"/>
              </w:rPr>
              <w:t>State/territory CDC/EHDI Cooperative Agreement related to hearing screening?</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tcPr>
          <w:p w:rsidR="0085714C" w:rsidRPr="00761D8F" w:rsidRDefault="0085714C" w:rsidP="0085714C">
            <w:pPr>
              <w:pStyle w:val="NormalSR"/>
              <w:rPr>
                <w:color w:val="auto"/>
              </w:rPr>
            </w:pPr>
            <w:r w:rsidRPr="00761D8F">
              <w:rPr>
                <w:color w:val="auto"/>
              </w:rPr>
              <w:t>State/territory have a Maternal and Child Health Bureau Grant related to hearing screening?</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tcPr>
          <w:p w:rsidR="0085714C" w:rsidRPr="00761D8F" w:rsidRDefault="0085714C" w:rsidP="0085714C">
            <w:pPr>
              <w:pStyle w:val="NormalSR"/>
              <w:rPr>
                <w:color w:val="auto"/>
              </w:rPr>
            </w:pPr>
            <w:r w:rsidRPr="00761D8F">
              <w:rPr>
                <w:color w:val="auto"/>
              </w:rPr>
              <w:t>Participate in a CDC funded research project?</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shd w:val="clear" w:color="auto" w:fill="E6E6E6"/>
          </w:tcPr>
          <w:p w:rsidR="0085714C" w:rsidRPr="00761D8F" w:rsidRDefault="0085714C" w:rsidP="0085714C">
            <w:pPr>
              <w:pStyle w:val="NormalSR"/>
              <w:rPr>
                <w:color w:val="auto"/>
              </w:rPr>
            </w:pPr>
            <w:r w:rsidRPr="00761D8F">
              <w:rPr>
                <w:color w:val="auto"/>
              </w:rPr>
              <w:t>Hearing Screening Information</w:t>
            </w:r>
          </w:p>
        </w:tc>
        <w:tc>
          <w:tcPr>
            <w:tcW w:w="6563" w:type="dxa"/>
            <w:shd w:val="clear" w:color="auto" w:fill="E6E6E6"/>
          </w:tcPr>
          <w:p w:rsidR="0085714C" w:rsidRPr="00761D8F" w:rsidRDefault="0085714C" w:rsidP="0085714C">
            <w:pPr>
              <w:spacing w:before="120"/>
              <w:rPr>
                <w:rFonts w:cs="Arial"/>
                <w:sz w:val="20"/>
                <w:szCs w:val="20"/>
              </w:rPr>
            </w:pPr>
          </w:p>
        </w:tc>
      </w:tr>
      <w:tr w:rsidR="0085714C" w:rsidRPr="00761D8F" w:rsidTr="0085714C">
        <w:tc>
          <w:tcPr>
            <w:tcW w:w="3265" w:type="dxa"/>
          </w:tcPr>
          <w:p w:rsidR="0085714C" w:rsidRPr="00761D8F" w:rsidRDefault="0085714C" w:rsidP="0085714C">
            <w:pPr>
              <w:pStyle w:val="NormalSR"/>
              <w:rPr>
                <w:color w:val="auto"/>
              </w:rPr>
            </w:pPr>
            <w:r w:rsidRPr="00761D8F">
              <w:rPr>
                <w:color w:val="auto"/>
              </w:rPr>
              <w:t xml:space="preserve">State/territory written guidelines and/or protocols for performing hearing screenings? </w:t>
            </w:r>
          </w:p>
        </w:tc>
        <w:tc>
          <w:tcPr>
            <w:tcW w:w="6563" w:type="dxa"/>
          </w:tcPr>
          <w:p w:rsidR="0085714C" w:rsidRPr="00761D8F" w:rsidRDefault="0085714C" w:rsidP="0085714C">
            <w:pPr>
              <w:spacing w:before="120"/>
              <w:rPr>
                <w:rFonts w:cs="Arial"/>
                <w:sz w:val="20"/>
                <w:szCs w:val="20"/>
                <w:u w:val="single"/>
              </w:rPr>
            </w:pPr>
          </w:p>
        </w:tc>
      </w:tr>
      <w:tr w:rsidR="0085714C" w:rsidRPr="00761D8F" w:rsidTr="0085714C">
        <w:tc>
          <w:tcPr>
            <w:tcW w:w="3265" w:type="dxa"/>
          </w:tcPr>
          <w:p w:rsidR="0085714C" w:rsidRPr="00761D8F" w:rsidRDefault="0085714C" w:rsidP="0085714C">
            <w:pPr>
              <w:pStyle w:val="NormalSR"/>
              <w:rPr>
                <w:color w:val="auto"/>
              </w:rPr>
            </w:pPr>
            <w:r w:rsidRPr="00761D8F">
              <w:rPr>
                <w:color w:val="auto"/>
              </w:rPr>
              <w:t>Primarily responsible in most hospitals for conducting in-</w:t>
            </w:r>
            <w:r w:rsidRPr="00761D8F">
              <w:rPr>
                <w:color w:val="auto"/>
              </w:rPr>
              <w:lastRenderedPageBreak/>
              <w:t>hospital hearing screenings?</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tcPr>
          <w:p w:rsidR="0085714C" w:rsidRPr="00761D8F" w:rsidRDefault="0085714C" w:rsidP="0085714C">
            <w:pPr>
              <w:pStyle w:val="NormalSR"/>
              <w:rPr>
                <w:color w:val="auto"/>
              </w:rPr>
            </w:pPr>
            <w:r w:rsidRPr="00761D8F">
              <w:rPr>
                <w:color w:val="auto"/>
              </w:rPr>
              <w:lastRenderedPageBreak/>
              <w:t>Estimated percentage of newborns that are initially screened with OAE or AABR.</w:t>
            </w:r>
          </w:p>
          <w:p w:rsidR="0085714C" w:rsidRPr="00761D8F" w:rsidRDefault="0085714C" w:rsidP="0085714C">
            <w:pPr>
              <w:pStyle w:val="NormalSR"/>
              <w:rPr>
                <w:color w:val="auto"/>
              </w:rPr>
            </w:pPr>
            <w:r w:rsidRPr="00761D8F">
              <w:rPr>
                <w:color w:val="auto"/>
              </w:rPr>
              <w:t>(Of the newborns that failed the initial screen, estimated percentage that are re-screened in the hospital with OAE or AABR.)</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tcPr>
          <w:p w:rsidR="0085714C" w:rsidRPr="00761D8F" w:rsidRDefault="0085714C" w:rsidP="0085714C">
            <w:pPr>
              <w:pStyle w:val="NormalSR"/>
              <w:rPr>
                <w:color w:val="auto"/>
              </w:rPr>
            </w:pPr>
            <w:r w:rsidRPr="00761D8F">
              <w:rPr>
                <w:color w:val="auto"/>
              </w:rPr>
              <w:t>State/territory requires parental consent for hearing screening(s) to be done at the time of birth?</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tcPr>
          <w:p w:rsidR="0085714C" w:rsidRPr="00761D8F" w:rsidRDefault="0085714C" w:rsidP="0085714C">
            <w:pPr>
              <w:pStyle w:val="NormalSR"/>
              <w:rPr>
                <w:color w:val="auto"/>
              </w:rPr>
            </w:pPr>
            <w:r w:rsidRPr="00761D8F">
              <w:rPr>
                <w:color w:val="auto"/>
              </w:rPr>
              <w:t>What happens if a baby does not pass the initial hearing screening(s)?</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tcPr>
          <w:p w:rsidR="0085714C" w:rsidRPr="00761D8F" w:rsidRDefault="0085714C" w:rsidP="0085714C">
            <w:pPr>
              <w:pStyle w:val="NormalSR"/>
              <w:rPr>
                <w:color w:val="auto"/>
              </w:rPr>
            </w:pPr>
            <w:r w:rsidRPr="00761D8F">
              <w:rPr>
                <w:color w:val="auto"/>
              </w:rPr>
              <w:t>Birthing hospitals/facilities/providers required to report hearing screening results to the state?</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tcPr>
          <w:p w:rsidR="0085714C" w:rsidRPr="00761D8F" w:rsidRDefault="0085714C" w:rsidP="0085714C">
            <w:pPr>
              <w:pStyle w:val="NormalSR"/>
              <w:rPr>
                <w:color w:val="auto"/>
              </w:rPr>
            </w:pPr>
            <w:r w:rsidRPr="00761D8F">
              <w:rPr>
                <w:color w:val="auto"/>
              </w:rPr>
              <w:t>How birthing hospitals/facilities report hearing screening information to the state/territory</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tcPr>
          <w:p w:rsidR="0085714C" w:rsidRPr="00761D8F" w:rsidRDefault="0085714C" w:rsidP="0085714C">
            <w:pPr>
              <w:pStyle w:val="NormalSR"/>
              <w:rPr>
                <w:color w:val="auto"/>
              </w:rPr>
            </w:pPr>
            <w:r w:rsidRPr="00761D8F">
              <w:rPr>
                <w:color w:val="auto"/>
              </w:rPr>
              <w:t xml:space="preserve">Hearing screening results reported to the infant’s physician? </w:t>
            </w:r>
          </w:p>
          <w:p w:rsidR="0085714C" w:rsidRPr="00761D8F" w:rsidRDefault="0085714C" w:rsidP="0085714C">
            <w:pPr>
              <w:pStyle w:val="NormalSR"/>
              <w:rPr>
                <w:color w:val="auto"/>
              </w:rPr>
            </w:pPr>
            <w:r w:rsidRPr="00761D8F">
              <w:rPr>
                <w:color w:val="auto"/>
              </w:rPr>
              <w:t>[If yes, are all results reported or only failed screening?]</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shd w:val="clear" w:color="auto" w:fill="E6E6E6"/>
          </w:tcPr>
          <w:p w:rsidR="0085714C" w:rsidRPr="00761D8F" w:rsidRDefault="0085714C" w:rsidP="0085714C">
            <w:pPr>
              <w:pStyle w:val="NormalSR"/>
              <w:rPr>
                <w:color w:val="auto"/>
              </w:rPr>
            </w:pPr>
            <w:r w:rsidRPr="00761D8F">
              <w:rPr>
                <w:color w:val="auto"/>
              </w:rPr>
              <w:t>Rescreening and Diagnostic Evaluations</w:t>
            </w:r>
          </w:p>
        </w:tc>
        <w:tc>
          <w:tcPr>
            <w:tcW w:w="6563" w:type="dxa"/>
            <w:shd w:val="clear" w:color="auto" w:fill="E6E6E6"/>
          </w:tcPr>
          <w:p w:rsidR="0085714C" w:rsidRPr="00761D8F" w:rsidRDefault="0085714C" w:rsidP="0085714C">
            <w:pPr>
              <w:spacing w:before="120"/>
              <w:rPr>
                <w:rFonts w:cs="Arial"/>
                <w:sz w:val="20"/>
                <w:szCs w:val="20"/>
              </w:rPr>
            </w:pPr>
          </w:p>
        </w:tc>
      </w:tr>
      <w:tr w:rsidR="0085714C" w:rsidRPr="00761D8F" w:rsidTr="0085714C">
        <w:tc>
          <w:tcPr>
            <w:tcW w:w="3265" w:type="dxa"/>
          </w:tcPr>
          <w:p w:rsidR="0085714C" w:rsidRPr="00761D8F" w:rsidRDefault="0085714C" w:rsidP="0085714C">
            <w:pPr>
              <w:pStyle w:val="NormalSR"/>
              <w:rPr>
                <w:color w:val="auto"/>
              </w:rPr>
            </w:pPr>
            <w:r w:rsidRPr="00761D8F">
              <w:rPr>
                <w:color w:val="auto"/>
              </w:rPr>
              <w:t>State/territory written guidelines and/or protocols for performing hearing re-screenings?</w:t>
            </w:r>
          </w:p>
        </w:tc>
        <w:tc>
          <w:tcPr>
            <w:tcW w:w="6563" w:type="dxa"/>
          </w:tcPr>
          <w:p w:rsidR="0085714C" w:rsidRPr="00761D8F" w:rsidRDefault="0085714C" w:rsidP="0085714C">
            <w:pPr>
              <w:spacing w:before="120"/>
              <w:rPr>
                <w:rFonts w:cs="Arial"/>
                <w:sz w:val="20"/>
                <w:szCs w:val="20"/>
                <w:u w:val="single"/>
              </w:rPr>
            </w:pPr>
          </w:p>
          <w:p w:rsidR="0085714C" w:rsidRPr="00761D8F" w:rsidRDefault="0085714C" w:rsidP="0085714C">
            <w:pPr>
              <w:spacing w:before="120"/>
              <w:rPr>
                <w:rFonts w:cs="Arial"/>
                <w:sz w:val="20"/>
                <w:szCs w:val="20"/>
                <w:u w:val="single"/>
              </w:rPr>
            </w:pPr>
          </w:p>
        </w:tc>
      </w:tr>
      <w:tr w:rsidR="0085714C" w:rsidRPr="00761D8F" w:rsidTr="0085714C">
        <w:tc>
          <w:tcPr>
            <w:tcW w:w="3265" w:type="dxa"/>
          </w:tcPr>
          <w:p w:rsidR="0085714C" w:rsidRPr="00761D8F" w:rsidRDefault="0085714C" w:rsidP="0085714C">
            <w:pPr>
              <w:pStyle w:val="NormalSR"/>
              <w:rPr>
                <w:color w:val="auto"/>
              </w:rPr>
            </w:pPr>
            <w:r w:rsidRPr="00761D8F">
              <w:rPr>
                <w:color w:val="auto"/>
              </w:rPr>
              <w:t>State’s program guidelines for helping families with third party preauthorization of re-screening or diagnostic evaluations?</w:t>
            </w:r>
          </w:p>
        </w:tc>
        <w:tc>
          <w:tcPr>
            <w:tcW w:w="6563" w:type="dxa"/>
          </w:tcPr>
          <w:p w:rsidR="0085714C" w:rsidRPr="00761D8F" w:rsidRDefault="0085714C" w:rsidP="0085714C">
            <w:pPr>
              <w:spacing w:before="120"/>
              <w:rPr>
                <w:rFonts w:cs="Arial"/>
                <w:sz w:val="20"/>
                <w:szCs w:val="20"/>
              </w:rPr>
            </w:pPr>
            <w:r w:rsidRPr="00761D8F">
              <w:rPr>
                <w:rFonts w:cs="Arial"/>
                <w:sz w:val="20"/>
                <w:szCs w:val="20"/>
              </w:rPr>
              <w:t>.</w:t>
            </w:r>
          </w:p>
        </w:tc>
      </w:tr>
      <w:tr w:rsidR="0085714C" w:rsidRPr="00761D8F" w:rsidTr="0085714C">
        <w:tc>
          <w:tcPr>
            <w:tcW w:w="3265" w:type="dxa"/>
          </w:tcPr>
          <w:p w:rsidR="0085714C" w:rsidRPr="00761D8F" w:rsidRDefault="0085714C" w:rsidP="0085714C">
            <w:pPr>
              <w:pStyle w:val="NormalSR"/>
              <w:rPr>
                <w:color w:val="auto"/>
              </w:rPr>
            </w:pPr>
            <w:r w:rsidRPr="00761D8F">
              <w:rPr>
                <w:color w:val="auto"/>
              </w:rPr>
              <w:t xml:space="preserve">State/territory written guidelines and/or protocols for performing diagnostic evaluations? </w:t>
            </w:r>
          </w:p>
        </w:tc>
        <w:tc>
          <w:tcPr>
            <w:tcW w:w="6563" w:type="dxa"/>
          </w:tcPr>
          <w:p w:rsidR="0085714C" w:rsidRPr="00761D8F" w:rsidRDefault="0085714C" w:rsidP="0085714C">
            <w:pPr>
              <w:spacing w:before="120"/>
              <w:rPr>
                <w:rFonts w:cs="Arial"/>
                <w:sz w:val="20"/>
                <w:szCs w:val="20"/>
                <w:u w:val="single"/>
              </w:rPr>
            </w:pPr>
          </w:p>
        </w:tc>
      </w:tr>
      <w:tr w:rsidR="0085714C" w:rsidRPr="00761D8F" w:rsidTr="0085714C">
        <w:tc>
          <w:tcPr>
            <w:tcW w:w="3265" w:type="dxa"/>
          </w:tcPr>
          <w:p w:rsidR="0085714C" w:rsidRPr="00761D8F" w:rsidRDefault="0085714C" w:rsidP="0085714C">
            <w:pPr>
              <w:pStyle w:val="NormalSR"/>
              <w:rPr>
                <w:color w:val="auto"/>
              </w:rPr>
            </w:pPr>
            <w:r w:rsidRPr="00761D8F">
              <w:rPr>
                <w:color w:val="auto"/>
              </w:rPr>
              <w:t xml:space="preserve">State/territory EHDI program list of </w:t>
            </w:r>
            <w:proofErr w:type="spellStart"/>
            <w:r w:rsidRPr="00761D8F">
              <w:rPr>
                <w:color w:val="auto"/>
              </w:rPr>
              <w:t>audiologic</w:t>
            </w:r>
            <w:proofErr w:type="spellEnd"/>
            <w:r w:rsidRPr="00761D8F">
              <w:rPr>
                <w:color w:val="auto"/>
              </w:rPr>
              <w:t xml:space="preserve"> diagnostic centers and audiologists skilled in providing pediatric services to infants? </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t xml:space="preserve">Number of pediatric audiologists </w:t>
            </w:r>
            <w:r w:rsidRPr="00761D8F">
              <w:rPr>
                <w:color w:val="auto"/>
              </w:rPr>
              <w:lastRenderedPageBreak/>
              <w:t xml:space="preserve">and/or diagnostic centers on the list </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lastRenderedPageBreak/>
              <w:t xml:space="preserve">Who is responsible for scheduling appointments for outpatient hearing re-screenings? </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t xml:space="preserve">Who is responsible for scheduling appointments for diagnostic </w:t>
            </w:r>
            <w:proofErr w:type="spellStart"/>
            <w:r w:rsidRPr="00761D8F">
              <w:rPr>
                <w:color w:val="auto"/>
              </w:rPr>
              <w:t>audiologic</w:t>
            </w:r>
            <w:proofErr w:type="spellEnd"/>
            <w:r w:rsidRPr="00761D8F">
              <w:rPr>
                <w:color w:val="auto"/>
              </w:rPr>
              <w:t xml:space="preserve"> evaluations? </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t xml:space="preserve">How audiologists report diagnostic </w:t>
            </w:r>
            <w:proofErr w:type="spellStart"/>
            <w:r w:rsidRPr="00761D8F">
              <w:rPr>
                <w:color w:val="auto"/>
              </w:rPr>
              <w:t>audiological</w:t>
            </w:r>
            <w:proofErr w:type="spellEnd"/>
            <w:r w:rsidRPr="00761D8F">
              <w:rPr>
                <w:color w:val="auto"/>
              </w:rPr>
              <w:t xml:space="preserve"> evaluation results to the state/territory </w:t>
            </w:r>
          </w:p>
        </w:tc>
        <w:tc>
          <w:tcPr>
            <w:tcW w:w="6563" w:type="dxa"/>
          </w:tcPr>
          <w:p w:rsidR="0085714C" w:rsidRPr="00761D8F" w:rsidRDefault="0085714C" w:rsidP="0085714C">
            <w:pPr>
              <w:spacing w:before="120"/>
              <w:rPr>
                <w:rFonts w:cs="Arial"/>
                <w:sz w:val="20"/>
                <w:szCs w:val="20"/>
              </w:rPr>
            </w:pPr>
            <w:r w:rsidRPr="00761D8F">
              <w:rPr>
                <w:rFonts w:cs="Arial"/>
                <w:sz w:val="20"/>
                <w:szCs w:val="20"/>
              </w:rPr>
              <w:t>.</w:t>
            </w:r>
          </w:p>
        </w:tc>
      </w:tr>
      <w:tr w:rsidR="0085714C" w:rsidRPr="00761D8F" w:rsidTr="0085714C">
        <w:tc>
          <w:tcPr>
            <w:tcW w:w="3265" w:type="dxa"/>
          </w:tcPr>
          <w:p w:rsidR="0085714C" w:rsidRPr="00761D8F" w:rsidRDefault="0085714C" w:rsidP="0085714C">
            <w:pPr>
              <w:pStyle w:val="NormalSR"/>
              <w:rPr>
                <w:color w:val="auto"/>
              </w:rPr>
            </w:pPr>
            <w:r w:rsidRPr="00761D8F">
              <w:rPr>
                <w:color w:val="auto"/>
              </w:rPr>
              <w:t xml:space="preserve">Guidelines and/or protocols for audiologists to report diagnostic </w:t>
            </w:r>
            <w:proofErr w:type="spellStart"/>
            <w:r w:rsidRPr="00761D8F">
              <w:rPr>
                <w:color w:val="auto"/>
              </w:rPr>
              <w:t>audiological</w:t>
            </w:r>
            <w:proofErr w:type="spellEnd"/>
            <w:r w:rsidRPr="00761D8F">
              <w:rPr>
                <w:color w:val="auto"/>
              </w:rPr>
              <w:t xml:space="preserve"> evaluation results to the state/territory?</w:t>
            </w:r>
          </w:p>
        </w:tc>
        <w:tc>
          <w:tcPr>
            <w:tcW w:w="6563" w:type="dxa"/>
          </w:tcPr>
          <w:p w:rsidR="0085714C" w:rsidRPr="00761D8F" w:rsidRDefault="0085714C" w:rsidP="0085714C">
            <w:pPr>
              <w:spacing w:before="120"/>
              <w:rPr>
                <w:rFonts w:cs="Arial"/>
                <w:sz w:val="20"/>
                <w:szCs w:val="20"/>
              </w:rPr>
            </w:pPr>
            <w:r w:rsidRPr="00761D8F">
              <w:rPr>
                <w:rFonts w:cs="Arial"/>
                <w:sz w:val="20"/>
                <w:szCs w:val="20"/>
              </w:rPr>
              <w:t>.</w:t>
            </w:r>
          </w:p>
        </w:tc>
      </w:tr>
      <w:tr w:rsidR="0085714C" w:rsidRPr="00761D8F" w:rsidTr="0085714C">
        <w:tc>
          <w:tcPr>
            <w:tcW w:w="3265" w:type="dxa"/>
          </w:tcPr>
          <w:p w:rsidR="0085714C" w:rsidRPr="00761D8F" w:rsidRDefault="0085714C" w:rsidP="0085714C">
            <w:pPr>
              <w:pStyle w:val="NormalSR"/>
              <w:rPr>
                <w:color w:val="auto"/>
              </w:rPr>
            </w:pPr>
            <w:r w:rsidRPr="00761D8F">
              <w:rPr>
                <w:color w:val="auto"/>
              </w:rPr>
              <w:t xml:space="preserve">One or more persons on the EHDI staff who are responsible for the follow-up of families who need to return for re-screen, diagnostics, or referral to intervention?  </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shd w:val="clear" w:color="auto" w:fill="E6E6E6"/>
          </w:tcPr>
          <w:p w:rsidR="0085714C" w:rsidRPr="00761D8F" w:rsidRDefault="0085714C" w:rsidP="0085714C">
            <w:pPr>
              <w:pStyle w:val="NormalSR"/>
              <w:rPr>
                <w:color w:val="auto"/>
              </w:rPr>
            </w:pPr>
            <w:r w:rsidRPr="00761D8F">
              <w:rPr>
                <w:color w:val="auto"/>
              </w:rPr>
              <w:t xml:space="preserve">Early Intervention </w:t>
            </w:r>
          </w:p>
        </w:tc>
        <w:tc>
          <w:tcPr>
            <w:tcW w:w="6563" w:type="dxa"/>
            <w:shd w:val="clear" w:color="auto" w:fill="E6E6E6"/>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t xml:space="preserve">Lead agency for the Part C Early Intervention Program </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t xml:space="preserve">State/territory written guidelines, and/or protocols for providing intervention services for children with hearing loss?     </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t>Eligibility criteria for Part C services for infants and toddlers with hearing loss</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t>Eligibility criteria for Part B services for preschool children with hearing loss</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t>Children with mild or unilateral hearing loss eligible for services under Part C or Part B?</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t>Other public or private programs(s) and services (other than Part C or Part B) that provide intervention services to children with hearing loss</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t xml:space="preserve">Services such as family support, transportation to follow-up appointments, parent to parent </w:t>
            </w:r>
            <w:r w:rsidRPr="00761D8F">
              <w:rPr>
                <w:color w:val="auto"/>
              </w:rPr>
              <w:lastRenderedPageBreak/>
              <w:t>available to families with children with hearing loss? List.</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lastRenderedPageBreak/>
              <w:t>Program receives information regarding whether or not a referred child is receiving Part C services or other intervention services?</w:t>
            </w:r>
          </w:p>
        </w:tc>
        <w:tc>
          <w:tcPr>
            <w:tcW w:w="6563" w:type="dxa"/>
          </w:tcPr>
          <w:p w:rsidR="0085714C" w:rsidRPr="00761D8F" w:rsidRDefault="0085714C" w:rsidP="0085714C">
            <w:pPr>
              <w:spacing w:before="120"/>
              <w:rPr>
                <w:rFonts w:cs="Arial"/>
                <w:sz w:val="20"/>
                <w:szCs w:val="20"/>
              </w:rPr>
            </w:pPr>
            <w:r w:rsidRPr="00761D8F">
              <w:rPr>
                <w:rFonts w:cs="Arial"/>
                <w:sz w:val="20"/>
                <w:szCs w:val="20"/>
              </w:rPr>
              <w:t>.</w:t>
            </w: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t>Intervention programs report other information about children, such as type of intervention, developmental test scores, use of assistive devices?</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shd w:val="clear" w:color="auto" w:fill="E6E6E6"/>
          </w:tcPr>
          <w:p w:rsidR="0085714C" w:rsidRPr="00761D8F" w:rsidRDefault="0085714C" w:rsidP="0085714C">
            <w:pPr>
              <w:pStyle w:val="NormalSR"/>
              <w:rPr>
                <w:color w:val="auto"/>
              </w:rPr>
            </w:pPr>
            <w:r w:rsidRPr="00761D8F">
              <w:rPr>
                <w:color w:val="auto"/>
              </w:rPr>
              <w:t>EHDI Data System</w:t>
            </w:r>
          </w:p>
        </w:tc>
        <w:tc>
          <w:tcPr>
            <w:tcW w:w="6563" w:type="dxa"/>
            <w:shd w:val="clear" w:color="auto" w:fill="E6E6E6"/>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t xml:space="preserve">State/territory written guidelines and/or protocols related to the EHDI tracking system?  </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t xml:space="preserve">Type of system program uses to track hearing screening and follow-up information.  . </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t xml:space="preserve">State EHDI tracking system includes data items to identify infants and children with risk factors for hearing loss? </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t>Unique identifier is used to identify infants/children in the state/territory EHDI tracking system</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t>How program addresses de-duplication of screening and diagnostic evaluation data</w:t>
            </w:r>
          </w:p>
          <w:p w:rsidR="0085714C" w:rsidRPr="00761D8F" w:rsidRDefault="0085714C" w:rsidP="0085714C">
            <w:pPr>
              <w:pStyle w:val="NormalSR"/>
              <w:rPr>
                <w:color w:val="auto"/>
              </w:rPr>
            </w:pP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t xml:space="preserve">EHDI system linked to or integrated with any of the following:  </w:t>
            </w:r>
          </w:p>
          <w:p w:rsidR="0085714C" w:rsidRPr="00761D8F" w:rsidRDefault="0085714C" w:rsidP="0085714C">
            <w:pPr>
              <w:pStyle w:val="NormalSR"/>
              <w:rPr>
                <w:color w:val="auto"/>
              </w:rPr>
            </w:pPr>
            <w:r w:rsidRPr="00761D8F">
              <w:rPr>
                <w:color w:val="auto"/>
              </w:rPr>
              <w:t>-Blood spot card</w:t>
            </w:r>
          </w:p>
          <w:p w:rsidR="0085714C" w:rsidRPr="00761D8F" w:rsidRDefault="0085714C" w:rsidP="0085714C">
            <w:pPr>
              <w:pStyle w:val="NormalSR"/>
              <w:rPr>
                <w:color w:val="auto"/>
              </w:rPr>
            </w:pPr>
            <w:r w:rsidRPr="00761D8F">
              <w:rPr>
                <w:color w:val="auto"/>
              </w:rPr>
              <w:t>-EBC</w:t>
            </w:r>
          </w:p>
          <w:p w:rsidR="0085714C" w:rsidRPr="00761D8F" w:rsidRDefault="0085714C" w:rsidP="0085714C">
            <w:pPr>
              <w:pStyle w:val="NormalSR"/>
              <w:rPr>
                <w:color w:val="auto"/>
              </w:rPr>
            </w:pPr>
            <w:r w:rsidRPr="00761D8F">
              <w:rPr>
                <w:color w:val="auto"/>
              </w:rPr>
              <w:t>-Audiology</w:t>
            </w:r>
          </w:p>
          <w:p w:rsidR="0085714C" w:rsidRPr="00761D8F" w:rsidRDefault="0085714C" w:rsidP="0085714C">
            <w:pPr>
              <w:pStyle w:val="NormalSR"/>
              <w:rPr>
                <w:color w:val="auto"/>
              </w:rPr>
            </w:pPr>
            <w:r w:rsidRPr="00761D8F">
              <w:rPr>
                <w:color w:val="auto"/>
              </w:rPr>
              <w:t>-Early Intervention</w:t>
            </w:r>
          </w:p>
          <w:p w:rsidR="0085714C" w:rsidRPr="00761D8F" w:rsidRDefault="0085714C" w:rsidP="0085714C">
            <w:pPr>
              <w:pStyle w:val="NormalSR"/>
              <w:rPr>
                <w:color w:val="auto"/>
              </w:rPr>
            </w:pPr>
            <w:r w:rsidRPr="00761D8F">
              <w:rPr>
                <w:color w:val="auto"/>
              </w:rPr>
              <w:t>-Immunizations</w:t>
            </w:r>
          </w:p>
          <w:p w:rsidR="0085714C" w:rsidRPr="00761D8F" w:rsidRDefault="0085714C" w:rsidP="0085714C">
            <w:pPr>
              <w:pStyle w:val="NormalSR"/>
              <w:rPr>
                <w:color w:val="auto"/>
              </w:rPr>
            </w:pPr>
            <w:r w:rsidRPr="00761D8F">
              <w:rPr>
                <w:color w:val="auto"/>
              </w:rPr>
              <w:t>-Other</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shd w:val="clear" w:color="auto" w:fill="E6E6E6"/>
            <w:vAlign w:val="center"/>
          </w:tcPr>
          <w:p w:rsidR="0085714C" w:rsidRPr="00761D8F" w:rsidRDefault="0085714C" w:rsidP="0085714C">
            <w:pPr>
              <w:pStyle w:val="NormalSR"/>
              <w:rPr>
                <w:color w:val="auto"/>
              </w:rPr>
            </w:pPr>
            <w:r w:rsidRPr="00761D8F">
              <w:rPr>
                <w:color w:val="auto"/>
              </w:rPr>
              <w:t>Other EHDI Questions</w:t>
            </w:r>
          </w:p>
        </w:tc>
        <w:tc>
          <w:tcPr>
            <w:tcW w:w="6563" w:type="dxa"/>
            <w:shd w:val="clear" w:color="auto" w:fill="E6E6E6"/>
          </w:tcPr>
          <w:p w:rsidR="0085714C" w:rsidRPr="00761D8F" w:rsidRDefault="0085714C" w:rsidP="0085714C">
            <w:pPr>
              <w:spacing w:before="120"/>
              <w:rPr>
                <w:rFonts w:cs="Arial"/>
                <w:sz w:val="20"/>
                <w:szCs w:val="20"/>
              </w:rPr>
            </w:pPr>
          </w:p>
        </w:tc>
      </w:tr>
      <w:tr w:rsidR="0085714C" w:rsidRPr="00761D8F" w:rsidTr="0085714C">
        <w:tc>
          <w:tcPr>
            <w:tcW w:w="3265" w:type="dxa"/>
          </w:tcPr>
          <w:p w:rsidR="0085714C" w:rsidRPr="00761D8F" w:rsidRDefault="0085714C" w:rsidP="0085714C">
            <w:pPr>
              <w:pStyle w:val="NormalSR"/>
              <w:rPr>
                <w:color w:val="auto"/>
              </w:rPr>
            </w:pPr>
            <w:r w:rsidRPr="00761D8F">
              <w:rPr>
                <w:color w:val="auto"/>
              </w:rPr>
              <w:t xml:space="preserve">State materials/ brochures/ protocols for parents and </w:t>
            </w:r>
            <w:r w:rsidRPr="00761D8F">
              <w:rPr>
                <w:color w:val="auto"/>
              </w:rPr>
              <w:lastRenderedPageBreak/>
              <w:t>professionals about the EHDI program. (Link to matrix).</w:t>
            </w:r>
          </w:p>
          <w:p w:rsidR="0085714C" w:rsidRPr="00761D8F" w:rsidRDefault="0085714C" w:rsidP="0085714C">
            <w:pPr>
              <w:pStyle w:val="NormalSR"/>
              <w:rPr>
                <w:color w:val="auto"/>
              </w:rPr>
            </w:pP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lastRenderedPageBreak/>
              <w:t>Agencies, foundations, organizations, or other programs that provide funding for the purchase of any of the assistive devices for children with hearing loss</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t xml:space="preserve">Statewide hearing aid loaner program for infants, toddlers, and children with hearing loss? </w:t>
            </w:r>
          </w:p>
        </w:tc>
        <w:tc>
          <w:tcPr>
            <w:tcW w:w="6563" w:type="dxa"/>
          </w:tcPr>
          <w:p w:rsidR="0085714C" w:rsidRPr="00761D8F" w:rsidRDefault="0085714C" w:rsidP="0085714C">
            <w:pPr>
              <w:spacing w:before="120"/>
              <w:rPr>
                <w:rFonts w:cs="Arial"/>
                <w:sz w:val="20"/>
                <w:szCs w:val="20"/>
              </w:rPr>
            </w:pPr>
          </w:p>
        </w:tc>
      </w:tr>
      <w:tr w:rsidR="0085714C" w:rsidRPr="00761D8F" w:rsidTr="0085714C">
        <w:tc>
          <w:tcPr>
            <w:tcW w:w="3265" w:type="dxa"/>
            <w:vAlign w:val="center"/>
          </w:tcPr>
          <w:p w:rsidR="0085714C" w:rsidRPr="00761D8F" w:rsidRDefault="0085714C" w:rsidP="0085714C">
            <w:pPr>
              <w:pStyle w:val="NormalSR"/>
              <w:rPr>
                <w:color w:val="auto"/>
              </w:rPr>
            </w:pPr>
            <w:r w:rsidRPr="00761D8F">
              <w:rPr>
                <w:color w:val="auto"/>
              </w:rPr>
              <w:t xml:space="preserve">Resources, other than those from the state or territory, available to help families with the costs of caring for an infant, toddler, or child with a hearing loss? </w:t>
            </w:r>
          </w:p>
        </w:tc>
        <w:tc>
          <w:tcPr>
            <w:tcW w:w="6563" w:type="dxa"/>
          </w:tcPr>
          <w:p w:rsidR="0085714C" w:rsidRPr="00761D8F" w:rsidRDefault="0085714C" w:rsidP="0085714C">
            <w:pPr>
              <w:spacing w:before="120"/>
              <w:rPr>
                <w:rFonts w:cs="Arial"/>
                <w:sz w:val="20"/>
                <w:szCs w:val="20"/>
              </w:rPr>
            </w:pPr>
            <w:r w:rsidRPr="00761D8F">
              <w:rPr>
                <w:rFonts w:cs="Arial"/>
                <w:sz w:val="20"/>
                <w:szCs w:val="20"/>
              </w:rPr>
              <w:t>.</w:t>
            </w:r>
          </w:p>
        </w:tc>
      </w:tr>
    </w:tbl>
    <w:p w:rsidR="0085714C" w:rsidRDefault="0085714C" w:rsidP="0085714C">
      <w:pPr>
        <w:pStyle w:val="BodyText3"/>
        <w:rPr>
          <w:rFonts w:ascii="Times New Roman" w:hAnsi="Times New Roman"/>
          <w:b w:val="0"/>
          <w:bCs w:val="0"/>
          <w:i w:val="0"/>
          <w:iCs w:val="0"/>
          <w:color w:val="auto"/>
        </w:rPr>
      </w:pPr>
    </w:p>
    <w:p w:rsidR="0085714C" w:rsidRDefault="0085714C" w:rsidP="0085714C"/>
    <w:p w:rsidR="009F52CA" w:rsidRPr="009F52CA" w:rsidRDefault="009F52CA" w:rsidP="009F52CA">
      <w:pPr>
        <w:jc w:val="center"/>
        <w:rPr>
          <w:b/>
          <w:sz w:val="28"/>
          <w:szCs w:val="28"/>
        </w:rPr>
      </w:pPr>
    </w:p>
    <w:sectPr w:rsidR="009F52CA" w:rsidRPr="009F52CA" w:rsidSect="0085714C">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DAC" w:rsidRDefault="00033DAC" w:rsidP="00FD4A1E">
      <w:r>
        <w:separator/>
      </w:r>
    </w:p>
  </w:endnote>
  <w:endnote w:type="continuationSeparator" w:id="0">
    <w:p w:rsidR="00033DAC" w:rsidRDefault="00033DAC" w:rsidP="00FD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833" w:rsidRDefault="0008210E" w:rsidP="0085714C">
    <w:pPr>
      <w:pStyle w:val="Footer"/>
      <w:framePr w:wrap="around" w:vAnchor="text" w:hAnchor="margin" w:xAlign="right" w:y="1"/>
      <w:rPr>
        <w:rStyle w:val="PageNumber"/>
      </w:rPr>
    </w:pPr>
    <w:r>
      <w:rPr>
        <w:rStyle w:val="PageNumber"/>
      </w:rPr>
      <w:fldChar w:fldCharType="begin"/>
    </w:r>
    <w:r w:rsidR="00511833">
      <w:rPr>
        <w:rStyle w:val="PageNumber"/>
      </w:rPr>
      <w:instrText xml:space="preserve">PAGE  </w:instrText>
    </w:r>
    <w:r>
      <w:rPr>
        <w:rStyle w:val="PageNumber"/>
      </w:rPr>
      <w:fldChar w:fldCharType="end"/>
    </w:r>
  </w:p>
  <w:p w:rsidR="00511833" w:rsidRDefault="00511833" w:rsidP="008571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833" w:rsidRDefault="007514AF">
    <w:pPr>
      <w:pStyle w:val="Footer"/>
      <w:jc w:val="right"/>
    </w:pPr>
    <w:r>
      <w:fldChar w:fldCharType="begin"/>
    </w:r>
    <w:r>
      <w:instrText xml:space="preserve"> PAGE   \* MERGEFORMAT </w:instrText>
    </w:r>
    <w:r>
      <w:fldChar w:fldCharType="separate"/>
    </w:r>
    <w:r w:rsidR="008D1643">
      <w:rPr>
        <w:noProof/>
      </w:rPr>
      <w:t>54</w:t>
    </w:r>
    <w:r>
      <w:rPr>
        <w:noProof/>
      </w:rPr>
      <w:fldChar w:fldCharType="end"/>
    </w:r>
  </w:p>
  <w:p w:rsidR="00511833" w:rsidRDefault="00511833" w:rsidP="0085714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DAC" w:rsidRDefault="00033DAC" w:rsidP="00FD4A1E">
      <w:r>
        <w:separator/>
      </w:r>
    </w:p>
  </w:footnote>
  <w:footnote w:type="continuationSeparator" w:id="0">
    <w:p w:rsidR="00033DAC" w:rsidRDefault="00033DAC" w:rsidP="00FD4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833" w:rsidRPr="0085714C" w:rsidRDefault="00511833" w:rsidP="008571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E447F46"/>
    <w:lvl w:ilvl="0">
      <w:numFmt w:val="bullet"/>
      <w:lvlText w:val="*"/>
      <w:lvlJc w:val="left"/>
    </w:lvl>
  </w:abstractNum>
  <w:abstractNum w:abstractNumId="1">
    <w:nsid w:val="04F84D54"/>
    <w:multiLevelType w:val="hybridMultilevel"/>
    <w:tmpl w:val="963E4F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9F4401"/>
    <w:multiLevelType w:val="hybridMultilevel"/>
    <w:tmpl w:val="E77C2922"/>
    <w:lvl w:ilvl="0" w:tplc="04090011">
      <w:start w:val="1"/>
      <w:numFmt w:val="decimal"/>
      <w:lvlText w:val="%1)"/>
      <w:lvlJc w:val="left"/>
      <w:pPr>
        <w:ind w:left="720" w:hanging="360"/>
      </w:pPr>
      <w:rPr>
        <w:rFonts w:hint="default"/>
      </w:rPr>
    </w:lvl>
    <w:lvl w:ilvl="1" w:tplc="556A5852">
      <w:start w:val="1"/>
      <w:numFmt w:val="bullet"/>
      <w:lvlText w:val="o"/>
      <w:lvlJc w:val="left"/>
      <w:pPr>
        <w:ind w:left="108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800013"/>
    <w:multiLevelType w:val="hybridMultilevel"/>
    <w:tmpl w:val="1B98E6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E05D4D"/>
    <w:multiLevelType w:val="hybridMultilevel"/>
    <w:tmpl w:val="86A25BD6"/>
    <w:lvl w:ilvl="0" w:tplc="66D0B8D0">
      <w:start w:val="1"/>
      <w:numFmt w:val="decimal"/>
      <w:lvlText w:val="%1."/>
      <w:lvlJc w:val="left"/>
      <w:pPr>
        <w:tabs>
          <w:tab w:val="num" w:pos="720"/>
        </w:tabs>
        <w:ind w:left="720" w:hanging="360"/>
      </w:pPr>
      <w:rPr>
        <w:rFonts w:cs="Times New Roman"/>
        <w:color w:val="auto"/>
      </w:rPr>
    </w:lvl>
    <w:lvl w:ilvl="1" w:tplc="9A86B2BC">
      <w:start w:val="1"/>
      <w:numFmt w:val="lowerLetter"/>
      <w:lvlText w:val="%2."/>
      <w:lvlJc w:val="left"/>
      <w:pPr>
        <w:tabs>
          <w:tab w:val="num" w:pos="1608"/>
        </w:tabs>
        <w:ind w:left="1608" w:hanging="438"/>
      </w:pPr>
      <w:rPr>
        <w:rFonts w:cs="Times New Roman"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4CB3FED"/>
    <w:multiLevelType w:val="hybridMultilevel"/>
    <w:tmpl w:val="06868D48"/>
    <w:lvl w:ilvl="0" w:tplc="9C7473C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796536"/>
    <w:multiLevelType w:val="hybridMultilevel"/>
    <w:tmpl w:val="3C560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9208CA"/>
    <w:multiLevelType w:val="hybridMultilevel"/>
    <w:tmpl w:val="D3447674"/>
    <w:lvl w:ilvl="0" w:tplc="FD08B440">
      <w:start w:val="1"/>
      <w:numFmt w:val="bullet"/>
      <w:lvlText w:val=""/>
      <w:lvlJc w:val="left"/>
      <w:pPr>
        <w:tabs>
          <w:tab w:val="num" w:pos="288"/>
        </w:tabs>
        <w:ind w:left="288" w:hanging="288"/>
      </w:pPr>
      <w:rPr>
        <w:rFonts w:ascii="Wingdings" w:hAnsi="Wingdings" w:hint="default"/>
        <w:sz w:val="22"/>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2D402830"/>
    <w:multiLevelType w:val="hybridMultilevel"/>
    <w:tmpl w:val="EFAA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3E615E"/>
    <w:multiLevelType w:val="hybridMultilevel"/>
    <w:tmpl w:val="FEF8F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0D0756"/>
    <w:multiLevelType w:val="hybridMultilevel"/>
    <w:tmpl w:val="AADE8AB6"/>
    <w:lvl w:ilvl="0" w:tplc="EA66F95A">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BF5015"/>
    <w:multiLevelType w:val="hybridMultilevel"/>
    <w:tmpl w:val="56E03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CA6D01"/>
    <w:multiLevelType w:val="hybridMultilevel"/>
    <w:tmpl w:val="1504AAFC"/>
    <w:lvl w:ilvl="0" w:tplc="EA66F95A">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B41F2E"/>
    <w:multiLevelType w:val="hybridMultilevel"/>
    <w:tmpl w:val="3DC8B0C2"/>
    <w:lvl w:ilvl="0" w:tplc="04090001">
      <w:start w:val="1"/>
      <w:numFmt w:val="bullet"/>
      <w:lvlText w:val=""/>
      <w:lvlJc w:val="left"/>
      <w:pPr>
        <w:tabs>
          <w:tab w:val="num" w:pos="720"/>
        </w:tabs>
        <w:ind w:left="720" w:hanging="360"/>
      </w:pPr>
      <w:rPr>
        <w:rFonts w:ascii="Symbol" w:hAnsi="Symbol" w:hint="default"/>
      </w:rPr>
    </w:lvl>
    <w:lvl w:ilvl="1" w:tplc="747ADA2A">
      <w:numFmt w:val="bullet"/>
      <w:lvlText w:val="•"/>
      <w:lvlJc w:val="left"/>
      <w:pPr>
        <w:ind w:left="1800" w:hanging="72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425C2B"/>
    <w:multiLevelType w:val="hybridMultilevel"/>
    <w:tmpl w:val="2D7E886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97867B8"/>
    <w:multiLevelType w:val="hybridMultilevel"/>
    <w:tmpl w:val="7748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1B278D"/>
    <w:multiLevelType w:val="hybridMultilevel"/>
    <w:tmpl w:val="D242DA64"/>
    <w:lvl w:ilvl="0" w:tplc="A55AED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A56649"/>
    <w:multiLevelType w:val="hybridMultilevel"/>
    <w:tmpl w:val="CC927D3A"/>
    <w:lvl w:ilvl="0" w:tplc="415E1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CE4E81"/>
    <w:multiLevelType w:val="hybridMultilevel"/>
    <w:tmpl w:val="E12E2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6308E"/>
    <w:multiLevelType w:val="hybridMultilevel"/>
    <w:tmpl w:val="51662E92"/>
    <w:lvl w:ilvl="0" w:tplc="04090011">
      <w:start w:val="1"/>
      <w:numFmt w:val="decimal"/>
      <w:lvlText w:val="%1)"/>
      <w:lvlJc w:val="left"/>
      <w:pPr>
        <w:ind w:left="720" w:hanging="360"/>
      </w:pPr>
      <w:rPr>
        <w:rFonts w:hint="default"/>
      </w:rPr>
    </w:lvl>
    <w:lvl w:ilvl="1" w:tplc="556A5852">
      <w:start w:val="1"/>
      <w:numFmt w:val="bullet"/>
      <w:lvlText w:val="o"/>
      <w:lvlJc w:val="left"/>
      <w:pPr>
        <w:ind w:left="108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C22A96"/>
    <w:multiLevelType w:val="hybridMultilevel"/>
    <w:tmpl w:val="CAD6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4C1984"/>
    <w:multiLevelType w:val="hybridMultilevel"/>
    <w:tmpl w:val="1756A7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CF160E1"/>
    <w:multiLevelType w:val="hybridMultilevel"/>
    <w:tmpl w:val="E376CB2A"/>
    <w:lvl w:ilvl="0" w:tplc="4664C5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705480"/>
    <w:multiLevelType w:val="hybridMultilevel"/>
    <w:tmpl w:val="FE2A3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CA476B"/>
    <w:multiLevelType w:val="hybridMultilevel"/>
    <w:tmpl w:val="21726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E4D3D31"/>
    <w:multiLevelType w:val="hybridMultilevel"/>
    <w:tmpl w:val="64F47F8E"/>
    <w:lvl w:ilvl="0" w:tplc="E4341FD4">
      <w:start w:val="1"/>
      <w:numFmt w:val="decimal"/>
      <w:lvlText w:val="%1."/>
      <w:lvlJc w:val="left"/>
      <w:pPr>
        <w:tabs>
          <w:tab w:val="num" w:pos="720"/>
        </w:tabs>
        <w:ind w:left="720" w:hanging="360"/>
      </w:pPr>
    </w:lvl>
    <w:lvl w:ilvl="1" w:tplc="47ECA856" w:tentative="1">
      <w:start w:val="1"/>
      <w:numFmt w:val="decimal"/>
      <w:lvlText w:val="%2."/>
      <w:lvlJc w:val="left"/>
      <w:pPr>
        <w:tabs>
          <w:tab w:val="num" w:pos="1440"/>
        </w:tabs>
        <w:ind w:left="1440" w:hanging="360"/>
      </w:pPr>
    </w:lvl>
    <w:lvl w:ilvl="2" w:tplc="616CD2D8" w:tentative="1">
      <w:start w:val="1"/>
      <w:numFmt w:val="decimal"/>
      <w:lvlText w:val="%3."/>
      <w:lvlJc w:val="left"/>
      <w:pPr>
        <w:tabs>
          <w:tab w:val="num" w:pos="2160"/>
        </w:tabs>
        <w:ind w:left="2160" w:hanging="360"/>
      </w:pPr>
    </w:lvl>
    <w:lvl w:ilvl="3" w:tplc="5DC47EA4" w:tentative="1">
      <w:start w:val="1"/>
      <w:numFmt w:val="decimal"/>
      <w:lvlText w:val="%4."/>
      <w:lvlJc w:val="left"/>
      <w:pPr>
        <w:tabs>
          <w:tab w:val="num" w:pos="2880"/>
        </w:tabs>
        <w:ind w:left="2880" w:hanging="360"/>
      </w:pPr>
    </w:lvl>
    <w:lvl w:ilvl="4" w:tplc="FF586F32" w:tentative="1">
      <w:start w:val="1"/>
      <w:numFmt w:val="decimal"/>
      <w:lvlText w:val="%5."/>
      <w:lvlJc w:val="left"/>
      <w:pPr>
        <w:tabs>
          <w:tab w:val="num" w:pos="3600"/>
        </w:tabs>
        <w:ind w:left="3600" w:hanging="360"/>
      </w:pPr>
    </w:lvl>
    <w:lvl w:ilvl="5" w:tplc="4D6A473C" w:tentative="1">
      <w:start w:val="1"/>
      <w:numFmt w:val="decimal"/>
      <w:lvlText w:val="%6."/>
      <w:lvlJc w:val="left"/>
      <w:pPr>
        <w:tabs>
          <w:tab w:val="num" w:pos="4320"/>
        </w:tabs>
        <w:ind w:left="4320" w:hanging="360"/>
      </w:pPr>
    </w:lvl>
    <w:lvl w:ilvl="6" w:tplc="342E3CC0" w:tentative="1">
      <w:start w:val="1"/>
      <w:numFmt w:val="decimal"/>
      <w:lvlText w:val="%7."/>
      <w:lvlJc w:val="left"/>
      <w:pPr>
        <w:tabs>
          <w:tab w:val="num" w:pos="5040"/>
        </w:tabs>
        <w:ind w:left="5040" w:hanging="360"/>
      </w:pPr>
    </w:lvl>
    <w:lvl w:ilvl="7" w:tplc="FC20E3B8" w:tentative="1">
      <w:start w:val="1"/>
      <w:numFmt w:val="decimal"/>
      <w:lvlText w:val="%8."/>
      <w:lvlJc w:val="left"/>
      <w:pPr>
        <w:tabs>
          <w:tab w:val="num" w:pos="5760"/>
        </w:tabs>
        <w:ind w:left="5760" w:hanging="360"/>
      </w:pPr>
    </w:lvl>
    <w:lvl w:ilvl="8" w:tplc="B65EBA4A" w:tentative="1">
      <w:start w:val="1"/>
      <w:numFmt w:val="decimal"/>
      <w:lvlText w:val="%9."/>
      <w:lvlJc w:val="left"/>
      <w:pPr>
        <w:tabs>
          <w:tab w:val="num" w:pos="6480"/>
        </w:tabs>
        <w:ind w:left="6480" w:hanging="360"/>
      </w:pPr>
    </w:lvl>
  </w:abstractNum>
  <w:abstractNum w:abstractNumId="26">
    <w:nsid w:val="74331F8A"/>
    <w:multiLevelType w:val="hybridMultilevel"/>
    <w:tmpl w:val="68EC9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75E278E"/>
    <w:multiLevelType w:val="hybridMultilevel"/>
    <w:tmpl w:val="AEA22358"/>
    <w:lvl w:ilvl="0" w:tplc="FE3CED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DD6115"/>
    <w:multiLevelType w:val="hybridMultilevel"/>
    <w:tmpl w:val="EEC48874"/>
    <w:lvl w:ilvl="0" w:tplc="B06481C4">
      <w:start w:val="1"/>
      <w:numFmt w:val="bullet"/>
      <w:lvlText w:val=""/>
      <w:lvlJc w:val="left"/>
      <w:pPr>
        <w:tabs>
          <w:tab w:val="num" w:pos="720"/>
        </w:tabs>
        <w:ind w:left="720" w:hanging="360"/>
      </w:pPr>
      <w:rPr>
        <w:rFonts w:ascii="Symbol" w:hAnsi="Symbol" w:hint="default"/>
        <w:color w:val="auto"/>
      </w:rPr>
    </w:lvl>
    <w:lvl w:ilvl="1" w:tplc="E72E65D4">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9">
    <w:nsid w:val="7E932872"/>
    <w:multiLevelType w:val="hybridMultilevel"/>
    <w:tmpl w:val="91FA8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0"/>
  </w:num>
  <w:num w:numId="3">
    <w:abstractNumId w:val="4"/>
  </w:num>
  <w:num w:numId="4">
    <w:abstractNumId w:val="1"/>
  </w:num>
  <w:num w:numId="5">
    <w:abstractNumId w:val="13"/>
  </w:num>
  <w:num w:numId="6">
    <w:abstractNumId w:val="11"/>
  </w:num>
  <w:num w:numId="7">
    <w:abstractNumId w:val="9"/>
  </w:num>
  <w:num w:numId="8">
    <w:abstractNumId w:val="0"/>
    <w:lvlOverride w:ilvl="0">
      <w:lvl w:ilvl="0">
        <w:numFmt w:val="bullet"/>
        <w:lvlText w:val=""/>
        <w:legacy w:legacy="1" w:legacySpace="0" w:legacyIndent="360"/>
        <w:lvlJc w:val="left"/>
        <w:rPr>
          <w:rFonts w:ascii="Symbol" w:hAnsi="Symbol" w:hint="default"/>
        </w:rPr>
      </w:lvl>
    </w:lvlOverride>
  </w:num>
  <w:num w:numId="9">
    <w:abstractNumId w:val="23"/>
  </w:num>
  <w:num w:numId="10">
    <w:abstractNumId w:val="6"/>
  </w:num>
  <w:num w:numId="11">
    <w:abstractNumId w:val="20"/>
  </w:num>
  <w:num w:numId="12">
    <w:abstractNumId w:val="15"/>
  </w:num>
  <w:num w:numId="13">
    <w:abstractNumId w:val="8"/>
  </w:num>
  <w:num w:numId="14">
    <w:abstractNumId w:val="5"/>
  </w:num>
  <w:num w:numId="15">
    <w:abstractNumId w:val="26"/>
  </w:num>
  <w:num w:numId="16">
    <w:abstractNumId w:val="14"/>
  </w:num>
  <w:num w:numId="17">
    <w:abstractNumId w:val="12"/>
  </w:num>
  <w:num w:numId="18">
    <w:abstractNumId w:val="2"/>
  </w:num>
  <w:num w:numId="19">
    <w:abstractNumId w:val="29"/>
  </w:num>
  <w:num w:numId="20">
    <w:abstractNumId w:val="19"/>
  </w:num>
  <w:num w:numId="21">
    <w:abstractNumId w:val="18"/>
  </w:num>
  <w:num w:numId="22">
    <w:abstractNumId w:val="28"/>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6"/>
  </w:num>
  <w:num w:numId="28">
    <w:abstractNumId w:val="27"/>
  </w:num>
  <w:num w:numId="29">
    <w:abstractNumId w:val="2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A1E"/>
    <w:rsid w:val="00002FF9"/>
    <w:rsid w:val="00033DAC"/>
    <w:rsid w:val="0008210E"/>
    <w:rsid w:val="001610C4"/>
    <w:rsid w:val="00291BAA"/>
    <w:rsid w:val="00322BA1"/>
    <w:rsid w:val="00335CE4"/>
    <w:rsid w:val="003C2571"/>
    <w:rsid w:val="00511833"/>
    <w:rsid w:val="005122F1"/>
    <w:rsid w:val="005B19F2"/>
    <w:rsid w:val="006C3F75"/>
    <w:rsid w:val="007514AF"/>
    <w:rsid w:val="00770706"/>
    <w:rsid w:val="0085714C"/>
    <w:rsid w:val="008A04D4"/>
    <w:rsid w:val="008D1643"/>
    <w:rsid w:val="009A48BA"/>
    <w:rsid w:val="009F52CA"/>
    <w:rsid w:val="00A541E4"/>
    <w:rsid w:val="00B0691A"/>
    <w:rsid w:val="00B11EE1"/>
    <w:rsid w:val="00B216B1"/>
    <w:rsid w:val="00B95988"/>
    <w:rsid w:val="00BD55E4"/>
    <w:rsid w:val="00C23167"/>
    <w:rsid w:val="00CE3746"/>
    <w:rsid w:val="00D65746"/>
    <w:rsid w:val="00DA6668"/>
    <w:rsid w:val="00EE5D7C"/>
    <w:rsid w:val="00EE69BF"/>
    <w:rsid w:val="00FA067E"/>
    <w:rsid w:val="00FA1747"/>
    <w:rsid w:val="00FD0299"/>
    <w:rsid w:val="00FD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A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4A1E"/>
    <w:pPr>
      <w:keepNext/>
      <w:spacing w:line="480" w:lineRule="auto"/>
      <w:outlineLvl w:val="0"/>
    </w:pPr>
    <w:rPr>
      <w:rFonts w:ascii="Courier New" w:hAnsi="Courier New" w:cs="Courier New"/>
      <w:b/>
      <w:bCs/>
    </w:rPr>
  </w:style>
  <w:style w:type="paragraph" w:styleId="Heading3">
    <w:name w:val="heading 3"/>
    <w:basedOn w:val="Normal"/>
    <w:next w:val="Normal"/>
    <w:link w:val="Heading3Char"/>
    <w:uiPriority w:val="9"/>
    <w:semiHidden/>
    <w:unhideWhenUsed/>
    <w:qFormat/>
    <w:rsid w:val="00002F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A1E"/>
    <w:rPr>
      <w:rFonts w:ascii="Courier New" w:eastAsia="Times New Roman" w:hAnsi="Courier New" w:cs="Courier New"/>
      <w:b/>
      <w:bCs/>
      <w:sz w:val="24"/>
      <w:szCs w:val="24"/>
    </w:rPr>
  </w:style>
  <w:style w:type="character" w:styleId="Hyperlink">
    <w:name w:val="Hyperlink"/>
    <w:basedOn w:val="DefaultParagraphFont"/>
    <w:rsid w:val="00FD4A1E"/>
    <w:rPr>
      <w:rFonts w:cs="Times New Roman"/>
      <w:color w:val="0000FF"/>
      <w:u w:val="single"/>
    </w:rPr>
  </w:style>
  <w:style w:type="paragraph" w:customStyle="1" w:styleId="Level1">
    <w:name w:val="Level 1"/>
    <w:rsid w:val="00FD4A1E"/>
    <w:pPr>
      <w:widowControl w:val="0"/>
      <w:autoSpaceDE w:val="0"/>
      <w:autoSpaceDN w:val="0"/>
      <w:adjustRightInd w:val="0"/>
      <w:spacing w:after="0" w:line="240" w:lineRule="auto"/>
      <w:ind w:left="720"/>
      <w:jc w:val="both"/>
    </w:pPr>
    <w:rPr>
      <w:rFonts w:ascii="Times New Roman" w:eastAsia="Times New Roman" w:hAnsi="Times New Roman" w:cs="Times New Roman"/>
      <w:sz w:val="20"/>
      <w:szCs w:val="24"/>
    </w:rPr>
  </w:style>
  <w:style w:type="paragraph" w:styleId="Footer">
    <w:name w:val="footer"/>
    <w:basedOn w:val="Normal"/>
    <w:link w:val="FooterChar"/>
    <w:uiPriority w:val="99"/>
    <w:rsid w:val="00FD4A1E"/>
    <w:pPr>
      <w:tabs>
        <w:tab w:val="center" w:pos="4320"/>
        <w:tab w:val="right" w:pos="8640"/>
      </w:tabs>
    </w:pPr>
  </w:style>
  <w:style w:type="character" w:customStyle="1" w:styleId="FooterChar">
    <w:name w:val="Footer Char"/>
    <w:basedOn w:val="DefaultParagraphFont"/>
    <w:link w:val="Footer"/>
    <w:uiPriority w:val="99"/>
    <w:rsid w:val="00FD4A1E"/>
    <w:rPr>
      <w:rFonts w:ascii="Times New Roman" w:eastAsia="Times New Roman" w:hAnsi="Times New Roman" w:cs="Times New Roman"/>
      <w:sz w:val="24"/>
      <w:szCs w:val="24"/>
    </w:rPr>
  </w:style>
  <w:style w:type="paragraph" w:styleId="BodyText">
    <w:name w:val="Body Text"/>
    <w:basedOn w:val="Normal"/>
    <w:link w:val="BodyTextChar"/>
    <w:rsid w:val="00FD4A1E"/>
    <w:pPr>
      <w:spacing w:line="480" w:lineRule="auto"/>
    </w:pPr>
    <w:rPr>
      <w:rFonts w:ascii="Courier New" w:hAnsi="Courier New" w:cs="Courier New"/>
      <w:color w:val="FF0000"/>
    </w:rPr>
  </w:style>
  <w:style w:type="character" w:customStyle="1" w:styleId="BodyTextChar">
    <w:name w:val="Body Text Char"/>
    <w:basedOn w:val="DefaultParagraphFont"/>
    <w:link w:val="BodyText"/>
    <w:rsid w:val="00FD4A1E"/>
    <w:rPr>
      <w:rFonts w:ascii="Courier New" w:eastAsia="Times New Roman" w:hAnsi="Courier New" w:cs="Courier New"/>
      <w:color w:val="FF0000"/>
      <w:sz w:val="24"/>
      <w:szCs w:val="24"/>
    </w:rPr>
  </w:style>
  <w:style w:type="paragraph" w:styleId="BodyText2">
    <w:name w:val="Body Text 2"/>
    <w:basedOn w:val="Normal"/>
    <w:link w:val="BodyText2Char"/>
    <w:rsid w:val="00FD4A1E"/>
    <w:pPr>
      <w:spacing w:line="480" w:lineRule="auto"/>
    </w:pPr>
    <w:rPr>
      <w:rFonts w:ascii="Courier New" w:hAnsi="Courier New" w:cs="Courier New"/>
      <w:color w:val="0000FF"/>
    </w:rPr>
  </w:style>
  <w:style w:type="character" w:customStyle="1" w:styleId="BodyText2Char">
    <w:name w:val="Body Text 2 Char"/>
    <w:basedOn w:val="DefaultParagraphFont"/>
    <w:link w:val="BodyText2"/>
    <w:rsid w:val="00FD4A1E"/>
    <w:rPr>
      <w:rFonts w:ascii="Courier New" w:eastAsia="Times New Roman" w:hAnsi="Courier New" w:cs="Courier New"/>
      <w:color w:val="0000FF"/>
      <w:sz w:val="24"/>
      <w:szCs w:val="24"/>
    </w:rPr>
  </w:style>
  <w:style w:type="paragraph" w:styleId="BodyText3">
    <w:name w:val="Body Text 3"/>
    <w:basedOn w:val="Normal"/>
    <w:link w:val="BodyText3Char"/>
    <w:rsid w:val="00FD4A1E"/>
    <w:pPr>
      <w:spacing w:line="480" w:lineRule="auto"/>
    </w:pPr>
    <w:rPr>
      <w:rFonts w:ascii="Courier New" w:hAnsi="Courier New" w:cs="Courier New"/>
      <w:b/>
      <w:bCs/>
      <w:i/>
      <w:iCs/>
      <w:color w:val="0000FF"/>
    </w:rPr>
  </w:style>
  <w:style w:type="character" w:customStyle="1" w:styleId="BodyText3Char">
    <w:name w:val="Body Text 3 Char"/>
    <w:basedOn w:val="DefaultParagraphFont"/>
    <w:link w:val="BodyText3"/>
    <w:rsid w:val="00FD4A1E"/>
    <w:rPr>
      <w:rFonts w:ascii="Courier New" w:eastAsia="Times New Roman" w:hAnsi="Courier New" w:cs="Courier New"/>
      <w:b/>
      <w:bCs/>
      <w:i/>
      <w:iCs/>
      <w:color w:val="0000FF"/>
      <w:sz w:val="24"/>
      <w:szCs w:val="24"/>
    </w:rPr>
  </w:style>
  <w:style w:type="paragraph" w:styleId="BalloonText">
    <w:name w:val="Balloon Text"/>
    <w:basedOn w:val="Normal"/>
    <w:link w:val="BalloonTextChar"/>
    <w:uiPriority w:val="99"/>
    <w:semiHidden/>
    <w:unhideWhenUsed/>
    <w:rsid w:val="00FD4A1E"/>
    <w:rPr>
      <w:rFonts w:ascii="Tahoma" w:hAnsi="Tahoma" w:cs="Tahoma"/>
      <w:sz w:val="16"/>
      <w:szCs w:val="16"/>
    </w:rPr>
  </w:style>
  <w:style w:type="character" w:customStyle="1" w:styleId="BalloonTextChar">
    <w:name w:val="Balloon Text Char"/>
    <w:basedOn w:val="DefaultParagraphFont"/>
    <w:link w:val="BalloonText"/>
    <w:uiPriority w:val="99"/>
    <w:semiHidden/>
    <w:rsid w:val="00FD4A1E"/>
    <w:rPr>
      <w:rFonts w:ascii="Tahoma" w:eastAsia="Times New Roman" w:hAnsi="Tahoma" w:cs="Tahoma"/>
      <w:sz w:val="16"/>
      <w:szCs w:val="16"/>
    </w:rPr>
  </w:style>
  <w:style w:type="paragraph" w:styleId="ListParagraph">
    <w:name w:val="List Paragraph"/>
    <w:basedOn w:val="Normal"/>
    <w:uiPriority w:val="34"/>
    <w:qFormat/>
    <w:rsid w:val="00FD4A1E"/>
    <w:pPr>
      <w:ind w:left="720"/>
    </w:pPr>
  </w:style>
  <w:style w:type="paragraph" w:customStyle="1" w:styleId="Default">
    <w:name w:val="Default"/>
    <w:uiPriority w:val="99"/>
    <w:rsid w:val="00FD4A1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34">
    <w:name w:val="CM34"/>
    <w:basedOn w:val="Default"/>
    <w:next w:val="Default"/>
    <w:uiPriority w:val="99"/>
    <w:rsid w:val="00FD4A1E"/>
    <w:rPr>
      <w:color w:val="auto"/>
    </w:rPr>
  </w:style>
  <w:style w:type="paragraph" w:styleId="Header">
    <w:name w:val="header"/>
    <w:basedOn w:val="Normal"/>
    <w:link w:val="HeaderChar"/>
    <w:unhideWhenUsed/>
    <w:rsid w:val="00FD4A1E"/>
    <w:pPr>
      <w:tabs>
        <w:tab w:val="center" w:pos="4680"/>
        <w:tab w:val="right" w:pos="9360"/>
      </w:tabs>
    </w:pPr>
  </w:style>
  <w:style w:type="character" w:customStyle="1" w:styleId="HeaderChar">
    <w:name w:val="Header Char"/>
    <w:basedOn w:val="DefaultParagraphFont"/>
    <w:link w:val="Header"/>
    <w:rsid w:val="00FD4A1E"/>
    <w:rPr>
      <w:rFonts w:ascii="Times New Roman" w:eastAsia="Times New Roman" w:hAnsi="Times New Roman" w:cs="Times New Roman"/>
      <w:sz w:val="24"/>
      <w:szCs w:val="24"/>
    </w:rPr>
  </w:style>
  <w:style w:type="character" w:styleId="PageNumber">
    <w:name w:val="page number"/>
    <w:basedOn w:val="DefaultParagraphFont"/>
    <w:rsid w:val="0085714C"/>
  </w:style>
  <w:style w:type="character" w:styleId="Strong">
    <w:name w:val="Strong"/>
    <w:basedOn w:val="DefaultParagraphFont"/>
    <w:qFormat/>
    <w:rsid w:val="0085714C"/>
    <w:rPr>
      <w:b/>
      <w:bCs/>
    </w:rPr>
  </w:style>
  <w:style w:type="paragraph" w:styleId="NoSpacing">
    <w:name w:val="No Spacing"/>
    <w:uiPriority w:val="1"/>
    <w:qFormat/>
    <w:rsid w:val="0085714C"/>
    <w:pPr>
      <w:spacing w:after="0" w:line="240" w:lineRule="auto"/>
    </w:pPr>
    <w:rPr>
      <w:rFonts w:ascii="Verdana" w:eastAsia="Calibri" w:hAnsi="Verdana" w:cs="Times New Roman"/>
      <w:sz w:val="20"/>
      <w:szCs w:val="20"/>
    </w:rPr>
  </w:style>
  <w:style w:type="paragraph" w:customStyle="1" w:styleId="NormalSR">
    <w:name w:val="Normal SR"/>
    <w:basedOn w:val="Normal"/>
    <w:autoRedefine/>
    <w:rsid w:val="0085714C"/>
    <w:pPr>
      <w:spacing w:before="120" w:after="120"/>
    </w:pPr>
    <w:rPr>
      <w:rFonts w:ascii="Arial" w:hAnsi="Arial" w:cs="Arial"/>
      <w:color w:val="000000"/>
      <w:sz w:val="20"/>
      <w:szCs w:val="20"/>
    </w:rPr>
  </w:style>
  <w:style w:type="character" w:customStyle="1" w:styleId="Heading3Char">
    <w:name w:val="Heading 3 Char"/>
    <w:basedOn w:val="DefaultParagraphFont"/>
    <w:link w:val="Heading3"/>
    <w:uiPriority w:val="9"/>
    <w:semiHidden/>
    <w:rsid w:val="00002FF9"/>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rsid w:val="007514AF"/>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A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4A1E"/>
    <w:pPr>
      <w:keepNext/>
      <w:spacing w:line="480" w:lineRule="auto"/>
      <w:outlineLvl w:val="0"/>
    </w:pPr>
    <w:rPr>
      <w:rFonts w:ascii="Courier New" w:hAnsi="Courier New" w:cs="Courier New"/>
      <w:b/>
      <w:bCs/>
    </w:rPr>
  </w:style>
  <w:style w:type="paragraph" w:styleId="Heading3">
    <w:name w:val="heading 3"/>
    <w:basedOn w:val="Normal"/>
    <w:next w:val="Normal"/>
    <w:link w:val="Heading3Char"/>
    <w:uiPriority w:val="9"/>
    <w:semiHidden/>
    <w:unhideWhenUsed/>
    <w:qFormat/>
    <w:rsid w:val="00002F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A1E"/>
    <w:rPr>
      <w:rFonts w:ascii="Courier New" w:eastAsia="Times New Roman" w:hAnsi="Courier New" w:cs="Courier New"/>
      <w:b/>
      <w:bCs/>
      <w:sz w:val="24"/>
      <w:szCs w:val="24"/>
    </w:rPr>
  </w:style>
  <w:style w:type="character" w:styleId="Hyperlink">
    <w:name w:val="Hyperlink"/>
    <w:basedOn w:val="DefaultParagraphFont"/>
    <w:rsid w:val="00FD4A1E"/>
    <w:rPr>
      <w:rFonts w:cs="Times New Roman"/>
      <w:color w:val="0000FF"/>
      <w:u w:val="single"/>
    </w:rPr>
  </w:style>
  <w:style w:type="paragraph" w:customStyle="1" w:styleId="Level1">
    <w:name w:val="Level 1"/>
    <w:rsid w:val="00FD4A1E"/>
    <w:pPr>
      <w:widowControl w:val="0"/>
      <w:autoSpaceDE w:val="0"/>
      <w:autoSpaceDN w:val="0"/>
      <w:adjustRightInd w:val="0"/>
      <w:spacing w:after="0" w:line="240" w:lineRule="auto"/>
      <w:ind w:left="720"/>
      <w:jc w:val="both"/>
    </w:pPr>
    <w:rPr>
      <w:rFonts w:ascii="Times New Roman" w:eastAsia="Times New Roman" w:hAnsi="Times New Roman" w:cs="Times New Roman"/>
      <w:sz w:val="20"/>
      <w:szCs w:val="24"/>
    </w:rPr>
  </w:style>
  <w:style w:type="paragraph" w:styleId="Footer">
    <w:name w:val="footer"/>
    <w:basedOn w:val="Normal"/>
    <w:link w:val="FooterChar"/>
    <w:uiPriority w:val="99"/>
    <w:rsid w:val="00FD4A1E"/>
    <w:pPr>
      <w:tabs>
        <w:tab w:val="center" w:pos="4320"/>
        <w:tab w:val="right" w:pos="8640"/>
      </w:tabs>
    </w:pPr>
  </w:style>
  <w:style w:type="character" w:customStyle="1" w:styleId="FooterChar">
    <w:name w:val="Footer Char"/>
    <w:basedOn w:val="DefaultParagraphFont"/>
    <w:link w:val="Footer"/>
    <w:uiPriority w:val="99"/>
    <w:rsid w:val="00FD4A1E"/>
    <w:rPr>
      <w:rFonts w:ascii="Times New Roman" w:eastAsia="Times New Roman" w:hAnsi="Times New Roman" w:cs="Times New Roman"/>
      <w:sz w:val="24"/>
      <w:szCs w:val="24"/>
    </w:rPr>
  </w:style>
  <w:style w:type="paragraph" w:styleId="BodyText">
    <w:name w:val="Body Text"/>
    <w:basedOn w:val="Normal"/>
    <w:link w:val="BodyTextChar"/>
    <w:rsid w:val="00FD4A1E"/>
    <w:pPr>
      <w:spacing w:line="480" w:lineRule="auto"/>
    </w:pPr>
    <w:rPr>
      <w:rFonts w:ascii="Courier New" w:hAnsi="Courier New" w:cs="Courier New"/>
      <w:color w:val="FF0000"/>
    </w:rPr>
  </w:style>
  <w:style w:type="character" w:customStyle="1" w:styleId="BodyTextChar">
    <w:name w:val="Body Text Char"/>
    <w:basedOn w:val="DefaultParagraphFont"/>
    <w:link w:val="BodyText"/>
    <w:rsid w:val="00FD4A1E"/>
    <w:rPr>
      <w:rFonts w:ascii="Courier New" w:eastAsia="Times New Roman" w:hAnsi="Courier New" w:cs="Courier New"/>
      <w:color w:val="FF0000"/>
      <w:sz w:val="24"/>
      <w:szCs w:val="24"/>
    </w:rPr>
  </w:style>
  <w:style w:type="paragraph" w:styleId="BodyText2">
    <w:name w:val="Body Text 2"/>
    <w:basedOn w:val="Normal"/>
    <w:link w:val="BodyText2Char"/>
    <w:rsid w:val="00FD4A1E"/>
    <w:pPr>
      <w:spacing w:line="480" w:lineRule="auto"/>
    </w:pPr>
    <w:rPr>
      <w:rFonts w:ascii="Courier New" w:hAnsi="Courier New" w:cs="Courier New"/>
      <w:color w:val="0000FF"/>
    </w:rPr>
  </w:style>
  <w:style w:type="character" w:customStyle="1" w:styleId="BodyText2Char">
    <w:name w:val="Body Text 2 Char"/>
    <w:basedOn w:val="DefaultParagraphFont"/>
    <w:link w:val="BodyText2"/>
    <w:rsid w:val="00FD4A1E"/>
    <w:rPr>
      <w:rFonts w:ascii="Courier New" w:eastAsia="Times New Roman" w:hAnsi="Courier New" w:cs="Courier New"/>
      <w:color w:val="0000FF"/>
      <w:sz w:val="24"/>
      <w:szCs w:val="24"/>
    </w:rPr>
  </w:style>
  <w:style w:type="paragraph" w:styleId="BodyText3">
    <w:name w:val="Body Text 3"/>
    <w:basedOn w:val="Normal"/>
    <w:link w:val="BodyText3Char"/>
    <w:rsid w:val="00FD4A1E"/>
    <w:pPr>
      <w:spacing w:line="480" w:lineRule="auto"/>
    </w:pPr>
    <w:rPr>
      <w:rFonts w:ascii="Courier New" w:hAnsi="Courier New" w:cs="Courier New"/>
      <w:b/>
      <w:bCs/>
      <w:i/>
      <w:iCs/>
      <w:color w:val="0000FF"/>
    </w:rPr>
  </w:style>
  <w:style w:type="character" w:customStyle="1" w:styleId="BodyText3Char">
    <w:name w:val="Body Text 3 Char"/>
    <w:basedOn w:val="DefaultParagraphFont"/>
    <w:link w:val="BodyText3"/>
    <w:rsid w:val="00FD4A1E"/>
    <w:rPr>
      <w:rFonts w:ascii="Courier New" w:eastAsia="Times New Roman" w:hAnsi="Courier New" w:cs="Courier New"/>
      <w:b/>
      <w:bCs/>
      <w:i/>
      <w:iCs/>
      <w:color w:val="0000FF"/>
      <w:sz w:val="24"/>
      <w:szCs w:val="24"/>
    </w:rPr>
  </w:style>
  <w:style w:type="paragraph" w:styleId="BalloonText">
    <w:name w:val="Balloon Text"/>
    <w:basedOn w:val="Normal"/>
    <w:link w:val="BalloonTextChar"/>
    <w:uiPriority w:val="99"/>
    <w:semiHidden/>
    <w:unhideWhenUsed/>
    <w:rsid w:val="00FD4A1E"/>
    <w:rPr>
      <w:rFonts w:ascii="Tahoma" w:hAnsi="Tahoma" w:cs="Tahoma"/>
      <w:sz w:val="16"/>
      <w:szCs w:val="16"/>
    </w:rPr>
  </w:style>
  <w:style w:type="character" w:customStyle="1" w:styleId="BalloonTextChar">
    <w:name w:val="Balloon Text Char"/>
    <w:basedOn w:val="DefaultParagraphFont"/>
    <w:link w:val="BalloonText"/>
    <w:uiPriority w:val="99"/>
    <w:semiHidden/>
    <w:rsid w:val="00FD4A1E"/>
    <w:rPr>
      <w:rFonts w:ascii="Tahoma" w:eastAsia="Times New Roman" w:hAnsi="Tahoma" w:cs="Tahoma"/>
      <w:sz w:val="16"/>
      <w:szCs w:val="16"/>
    </w:rPr>
  </w:style>
  <w:style w:type="paragraph" w:styleId="ListParagraph">
    <w:name w:val="List Paragraph"/>
    <w:basedOn w:val="Normal"/>
    <w:uiPriority w:val="34"/>
    <w:qFormat/>
    <w:rsid w:val="00FD4A1E"/>
    <w:pPr>
      <w:ind w:left="720"/>
    </w:pPr>
  </w:style>
  <w:style w:type="paragraph" w:customStyle="1" w:styleId="Default">
    <w:name w:val="Default"/>
    <w:uiPriority w:val="99"/>
    <w:rsid w:val="00FD4A1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34">
    <w:name w:val="CM34"/>
    <w:basedOn w:val="Default"/>
    <w:next w:val="Default"/>
    <w:uiPriority w:val="99"/>
    <w:rsid w:val="00FD4A1E"/>
    <w:rPr>
      <w:color w:val="auto"/>
    </w:rPr>
  </w:style>
  <w:style w:type="paragraph" w:styleId="Header">
    <w:name w:val="header"/>
    <w:basedOn w:val="Normal"/>
    <w:link w:val="HeaderChar"/>
    <w:unhideWhenUsed/>
    <w:rsid w:val="00FD4A1E"/>
    <w:pPr>
      <w:tabs>
        <w:tab w:val="center" w:pos="4680"/>
        <w:tab w:val="right" w:pos="9360"/>
      </w:tabs>
    </w:pPr>
  </w:style>
  <w:style w:type="character" w:customStyle="1" w:styleId="HeaderChar">
    <w:name w:val="Header Char"/>
    <w:basedOn w:val="DefaultParagraphFont"/>
    <w:link w:val="Header"/>
    <w:rsid w:val="00FD4A1E"/>
    <w:rPr>
      <w:rFonts w:ascii="Times New Roman" w:eastAsia="Times New Roman" w:hAnsi="Times New Roman" w:cs="Times New Roman"/>
      <w:sz w:val="24"/>
      <w:szCs w:val="24"/>
    </w:rPr>
  </w:style>
  <w:style w:type="character" w:styleId="PageNumber">
    <w:name w:val="page number"/>
    <w:basedOn w:val="DefaultParagraphFont"/>
    <w:rsid w:val="0085714C"/>
  </w:style>
  <w:style w:type="character" w:styleId="Strong">
    <w:name w:val="Strong"/>
    <w:basedOn w:val="DefaultParagraphFont"/>
    <w:qFormat/>
    <w:rsid w:val="0085714C"/>
    <w:rPr>
      <w:b/>
      <w:bCs/>
    </w:rPr>
  </w:style>
  <w:style w:type="paragraph" w:styleId="NoSpacing">
    <w:name w:val="No Spacing"/>
    <w:uiPriority w:val="1"/>
    <w:qFormat/>
    <w:rsid w:val="0085714C"/>
    <w:pPr>
      <w:spacing w:after="0" w:line="240" w:lineRule="auto"/>
    </w:pPr>
    <w:rPr>
      <w:rFonts w:ascii="Verdana" w:eastAsia="Calibri" w:hAnsi="Verdana" w:cs="Times New Roman"/>
      <w:sz w:val="20"/>
      <w:szCs w:val="20"/>
    </w:rPr>
  </w:style>
  <w:style w:type="paragraph" w:customStyle="1" w:styleId="NormalSR">
    <w:name w:val="Normal SR"/>
    <w:basedOn w:val="Normal"/>
    <w:autoRedefine/>
    <w:rsid w:val="0085714C"/>
    <w:pPr>
      <w:spacing w:before="120" w:after="120"/>
    </w:pPr>
    <w:rPr>
      <w:rFonts w:ascii="Arial" w:hAnsi="Arial" w:cs="Arial"/>
      <w:color w:val="000000"/>
      <w:sz w:val="20"/>
      <w:szCs w:val="20"/>
    </w:rPr>
  </w:style>
  <w:style w:type="character" w:customStyle="1" w:styleId="Heading3Char">
    <w:name w:val="Heading 3 Char"/>
    <w:basedOn w:val="DefaultParagraphFont"/>
    <w:link w:val="Heading3"/>
    <w:uiPriority w:val="9"/>
    <w:semiHidden/>
    <w:rsid w:val="00002FF9"/>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rsid w:val="007514A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43415">
      <w:bodyDiv w:val="1"/>
      <w:marLeft w:val="0"/>
      <w:marRight w:val="0"/>
      <w:marTop w:val="0"/>
      <w:marBottom w:val="0"/>
      <w:divBdr>
        <w:top w:val="none" w:sz="0" w:space="0" w:color="auto"/>
        <w:left w:val="none" w:sz="0" w:space="0" w:color="auto"/>
        <w:bottom w:val="none" w:sz="0" w:space="0" w:color="auto"/>
        <w:right w:val="none" w:sz="0" w:space="0" w:color="auto"/>
      </w:divBdr>
    </w:div>
    <w:div w:id="173809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hyperlink" Target="http://www.Grants.gov" TargetMode="External"/><Relationship Id="rId26" Type="http://schemas.openxmlformats.org/officeDocument/2006/relationships/hyperlink" Target="http://www.grants.gov" TargetMode="External"/><Relationship Id="rId39" Type="http://schemas.openxmlformats.org/officeDocument/2006/relationships/hyperlink" Target="mailto:MGaffney@cdc.gov" TargetMode="External"/><Relationship Id="rId3" Type="http://schemas.openxmlformats.org/officeDocument/2006/relationships/styles" Target="styles.xml"/><Relationship Id="rId21" Type="http://schemas.openxmlformats.org/officeDocument/2006/relationships/hyperlink" Target="file:///C:\Documents%20and%20Settings\apf4\Documents%20and%20Settings\IWP8-SU\Local%20Settings\Temporary%20Internet%20Files\Local%20Settings\Temporary%20Internet%20Files\bfi1\Local%20Settings\Temporary%20Internet%20Files\OLK608\www.Grants.gov" TargetMode="External"/><Relationship Id="rId34" Type="http://schemas.openxmlformats.org/officeDocument/2006/relationships/hyperlink" Target="http://www.cdc.gov/od/pgo/funding/Addtl_Reqmnts.htm"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dc.gov/od/science/regs/hrpp/researchDefinition.htm" TargetMode="External"/><Relationship Id="rId17" Type="http://schemas.openxmlformats.org/officeDocument/2006/relationships/hyperlink" Target="http://www.phii.org/resources/doc/eHealth-strategy%20FINAL.pdf" TargetMode="External"/><Relationship Id="rId25" Type="http://schemas.openxmlformats.org/officeDocument/2006/relationships/hyperlink" Target="http://www.Grants.gov" TargetMode="External"/><Relationship Id="rId33" Type="http://schemas.openxmlformats.org/officeDocument/2006/relationships/hyperlink" Target="http://198.102.218.46/doc/gpd204.doc" TargetMode="External"/><Relationship Id="rId38" Type="http://schemas.openxmlformats.org/officeDocument/2006/relationships/hyperlink" Target="http://www.grants.gov"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dc.gov/od/pgo/funding/budgetguide.htm" TargetMode="External"/><Relationship Id="rId20" Type="http://schemas.openxmlformats.org/officeDocument/2006/relationships/hyperlink" Target="http://www.Grants.gov" TargetMode="External"/><Relationship Id="rId29" Type="http://schemas.openxmlformats.org/officeDocument/2006/relationships/hyperlink" Target="mailto:support@grants.gov"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Richardson4@cdc.gov" TargetMode="External"/><Relationship Id="rId24" Type="http://schemas.openxmlformats.org/officeDocument/2006/relationships/hyperlink" Target="http://www.Grants.gov" TargetMode="External"/><Relationship Id="rId32" Type="http://schemas.openxmlformats.org/officeDocument/2006/relationships/hyperlink" Target="http://www.cdc.gov/od/pgo/funding/budgetguide.htm" TargetMode="External"/><Relationship Id="rId37" Type="http://schemas.openxmlformats.org/officeDocument/2006/relationships/hyperlink" Target="mailto:pgotim@cdc.gov" TargetMode="External"/><Relationship Id="rId40" Type="http://schemas.openxmlformats.org/officeDocument/2006/relationships/header" Target="header1.xml"/><Relationship Id="rId45"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www.cdc.gov/od/pgo/funding/grants/foamain.shtm" TargetMode="External"/><Relationship Id="rId23" Type="http://schemas.openxmlformats.org/officeDocument/2006/relationships/hyperlink" Target="mailto:ccrhelp@dnb.com" TargetMode="External"/><Relationship Id="rId28" Type="http://schemas.openxmlformats.org/officeDocument/2006/relationships/hyperlink" Target="http://www.Grants.gov" TargetMode="External"/><Relationship Id="rId36" Type="http://schemas.openxmlformats.org/officeDocument/2006/relationships/hyperlink" Target="http://www.grants.gov" TargetMode="External"/><Relationship Id="rId10" Type="http://schemas.openxmlformats.org/officeDocument/2006/relationships/hyperlink" Target="http://go.microsoft.com/fwlink/?LinkId=90703" TargetMode="External"/><Relationship Id="rId19" Type="http://schemas.openxmlformats.org/officeDocument/2006/relationships/hyperlink" Target="http://www.Grants.gov" TargetMode="External"/><Relationship Id="rId31" Type="http://schemas.openxmlformats.org/officeDocument/2006/relationships/hyperlink" Target="http://pgo.cdc.gov/pgo/webcache/SOP/revised_use_of_funds_8.13.07.doc" TargetMode="External"/><Relationship Id="rId44"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livemeeting.com/cc/cdc/join?id=7HW628&amp;role=attend&amp;pw=5RD%3B%60%5E-Ds" TargetMode="External"/><Relationship Id="rId14" Type="http://schemas.openxmlformats.org/officeDocument/2006/relationships/hyperlink" Target="http://www.whitehouse.gov/omb/grants_spoc/" TargetMode="External"/><Relationship Id="rId22" Type="http://schemas.openxmlformats.org/officeDocument/2006/relationships/hyperlink" Target="http://fedgov.dnb.com/webform/displayHomePage.do;jsessionid=D12B99D19654F9B26C193B1EFDE3430B" TargetMode="External"/><Relationship Id="rId27" Type="http://schemas.openxmlformats.org/officeDocument/2006/relationships/hyperlink" Target="mailto:support@grants.gov?subject=Support" TargetMode="External"/><Relationship Id="rId30" Type="http://schemas.openxmlformats.org/officeDocument/2006/relationships/chart" Target="charts/chart1.xml"/><Relationship Id="rId35" Type="http://schemas.openxmlformats.org/officeDocument/2006/relationships/hyperlink" Target="http://www.access.gpo.gov/nara/cfr/cfr-table-search.html" TargetMode="External"/><Relationship Id="rId43" Type="http://schemas.openxmlformats.org/officeDocument/2006/relationships/hyperlink" Target="http://www2a.cdc.gov/cdcu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c\private\L101\bmv7\EHDI\Coop%20Agrmts%20General\2011\FOA%20Evalu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dLbls>
            <c:dLbl>
              <c:idx val="0"/>
              <c:layout>
                <c:manualLayout>
                  <c:x val="-0.21996973907673445"/>
                  <c:y val="4.6296296296296589E-3"/>
                </c:manualLayout>
              </c:layout>
              <c:tx>
                <c:rich>
                  <a:bodyPr/>
                  <a:lstStyle/>
                  <a:p>
                    <a:r>
                      <a:rPr lang="en-US"/>
                      <a:t>Work Plan</a:t>
                    </a:r>
                  </a:p>
                  <a:p>
                    <a:r>
                      <a:rPr lang="en-US"/>
                      <a:t>50%</a:t>
                    </a:r>
                  </a:p>
                </c:rich>
              </c:tx>
              <c:dLblPos val="bestFit"/>
              <c:showLegendKey val="0"/>
              <c:showVal val="1"/>
              <c:showCatName val="1"/>
              <c:showSerName val="0"/>
              <c:showPercent val="0"/>
              <c:showBubbleSize val="0"/>
            </c:dLbl>
            <c:dLbl>
              <c:idx val="1"/>
              <c:tx>
                <c:rich>
                  <a:bodyPr/>
                  <a:lstStyle/>
                  <a:p>
                    <a:r>
                      <a:rPr lang="en-US"/>
                      <a:t>Program Capacity</a:t>
                    </a:r>
                  </a:p>
                  <a:p>
                    <a:r>
                      <a:rPr lang="en-US"/>
                      <a:t>15%</a:t>
                    </a:r>
                  </a:p>
                </c:rich>
              </c:tx>
              <c:dLblPos val="inEnd"/>
              <c:showLegendKey val="0"/>
              <c:showVal val="1"/>
              <c:showCatName val="1"/>
              <c:showSerName val="0"/>
              <c:showPercent val="0"/>
              <c:showBubbleSize val="0"/>
            </c:dLbl>
            <c:dLbl>
              <c:idx val="2"/>
              <c:tx>
                <c:rich>
                  <a:bodyPr/>
                  <a:lstStyle/>
                  <a:p>
                    <a:r>
                      <a:rPr lang="en-US"/>
                      <a:t>Evaluation Plan</a:t>
                    </a:r>
                  </a:p>
                  <a:p>
                    <a:r>
                      <a:rPr lang="en-US"/>
                      <a:t>15%</a:t>
                    </a:r>
                  </a:p>
                </c:rich>
              </c:tx>
              <c:dLblPos val="inEnd"/>
              <c:showLegendKey val="0"/>
              <c:showVal val="1"/>
              <c:showCatName val="1"/>
              <c:showSerName val="0"/>
              <c:showPercent val="0"/>
              <c:showBubbleSize val="0"/>
            </c:dLbl>
            <c:dLbl>
              <c:idx val="3"/>
              <c:tx>
                <c:rich>
                  <a:bodyPr/>
                  <a:lstStyle/>
                  <a:p>
                    <a:r>
                      <a:rPr lang="en-US" sz="800">
                        <a:solidFill>
                          <a:sysClr val="windowText" lastClr="000000"/>
                        </a:solidFill>
                      </a:rPr>
                      <a:t>Background</a:t>
                    </a:r>
                  </a:p>
                  <a:p>
                    <a:r>
                      <a:rPr lang="en-US" sz="800">
                        <a:solidFill>
                          <a:sysClr val="windowText" lastClr="000000"/>
                        </a:solidFill>
                      </a:rPr>
                      <a:t>12%</a:t>
                    </a:r>
                  </a:p>
                </c:rich>
              </c:tx>
              <c:dLblPos val="inEnd"/>
              <c:showLegendKey val="0"/>
              <c:showVal val="1"/>
              <c:showCatName val="1"/>
              <c:showSerName val="0"/>
              <c:showPercent val="0"/>
              <c:showBubbleSize val="0"/>
            </c:dLbl>
            <c:dLbl>
              <c:idx val="4"/>
              <c:tx>
                <c:rich>
                  <a:bodyPr/>
                  <a:lstStyle/>
                  <a:p>
                    <a:r>
                      <a:rPr lang="en-US"/>
                      <a:t>Collaborative Efforts</a:t>
                    </a:r>
                  </a:p>
                  <a:p>
                    <a:r>
                      <a:rPr lang="en-US"/>
                      <a:t>8%</a:t>
                    </a:r>
                  </a:p>
                </c:rich>
              </c:tx>
              <c:dLblPos val="inEnd"/>
              <c:showLegendKey val="0"/>
              <c:showVal val="1"/>
              <c:showCatName val="1"/>
              <c:showSerName val="0"/>
              <c:showPercent val="0"/>
              <c:showBubbleSize val="0"/>
            </c:dLbl>
            <c:txPr>
              <a:bodyPr/>
              <a:lstStyle/>
              <a:p>
                <a:pPr>
                  <a:defRPr sz="800"/>
                </a:pPr>
                <a:endParaRPr lang="en-US"/>
              </a:p>
            </c:txPr>
            <c:dLblPos val="inEnd"/>
            <c:showLegendKey val="0"/>
            <c:showVal val="1"/>
            <c:showCatName val="1"/>
            <c:showSerName val="0"/>
            <c:showPercent val="0"/>
            <c:showBubbleSize val="0"/>
            <c:showLeaderLines val="1"/>
          </c:dLbls>
          <c:cat>
            <c:strRef>
              <c:f>Sheet1!$A$1:$A$5</c:f>
              <c:strCache>
                <c:ptCount val="5"/>
                <c:pt idx="0">
                  <c:v>Work Plan</c:v>
                </c:pt>
                <c:pt idx="1">
                  <c:v>Program Capacity</c:v>
                </c:pt>
                <c:pt idx="2">
                  <c:v>Evaluation Plan</c:v>
                </c:pt>
                <c:pt idx="3">
                  <c:v>Background and Need</c:v>
                </c:pt>
                <c:pt idx="4">
                  <c:v>Collaborative Efforts</c:v>
                </c:pt>
              </c:strCache>
            </c:strRef>
          </c:cat>
          <c:val>
            <c:numRef>
              <c:f>Sheet1!$B$1:$B$5</c:f>
              <c:numCache>
                <c:formatCode>0%</c:formatCode>
                <c:ptCount val="5"/>
                <c:pt idx="0">
                  <c:v>0.5</c:v>
                </c:pt>
                <c:pt idx="1">
                  <c:v>0.15000000000000024</c:v>
                </c:pt>
                <c:pt idx="2">
                  <c:v>0.15000000000000024</c:v>
                </c:pt>
                <c:pt idx="3">
                  <c:v>0.12000000000000002</c:v>
                </c:pt>
                <c:pt idx="4">
                  <c:v>8.0000000000000224E-2</c:v>
                </c:pt>
              </c:numCache>
            </c:numRef>
          </c:val>
        </c:ser>
        <c:dLbls>
          <c:showLegendKey val="0"/>
          <c:showVal val="1"/>
          <c:showCatName val="1"/>
          <c:showSerName val="0"/>
          <c:showPercent val="0"/>
          <c:showBubbleSize val="0"/>
          <c:showLeaderLines val="1"/>
        </c:dLbls>
        <c:firstSliceAng val="0"/>
      </c:pieChart>
      <c:spPr>
        <a:ln>
          <a:solidFill>
            <a:schemeClr val="bg2"/>
          </a:solid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D2BC9-7EA3-46A8-A8E6-C9E16D60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12333</Words>
  <Characters>70304</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Centers for Disease Control &amp; Prevention</dc:creator>
  <cp:lastModifiedBy>CDC User</cp:lastModifiedBy>
  <cp:revision>3</cp:revision>
  <dcterms:created xsi:type="dcterms:W3CDTF">2013-02-28T15:00:00Z</dcterms:created>
  <dcterms:modified xsi:type="dcterms:W3CDTF">2013-03-05T12:41:00Z</dcterms:modified>
</cp:coreProperties>
</file>