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sz w:val="32"/>
        </w:rPr>
      </w:pPr>
    </w:p>
    <w:p w:rsidR="00716F94" w:rsidRPr="009B4A51" w:rsidRDefault="00381A7D" w:rsidP="004D40F0">
      <w:pPr>
        <w:spacing w:after="0" w:line="360" w:lineRule="auto"/>
        <w:jc w:val="center"/>
        <w:rPr>
          <w:rFonts w:asciiTheme="majorHAnsi" w:hAnsiTheme="majorHAnsi"/>
          <w:b/>
          <w:sz w:val="40"/>
        </w:rPr>
      </w:pPr>
      <w:r w:rsidRPr="00381A7D">
        <w:rPr>
          <w:rFonts w:asciiTheme="majorHAnsi" w:hAnsiTheme="majorHAnsi"/>
          <w:b/>
          <w:sz w:val="40"/>
        </w:rPr>
        <w:t>A</w:t>
      </w:r>
      <w:r w:rsidR="00D74042">
        <w:rPr>
          <w:rFonts w:asciiTheme="majorHAnsi" w:hAnsiTheme="majorHAnsi"/>
          <w:b/>
          <w:sz w:val="40"/>
        </w:rPr>
        <w:t>ssessing A</w:t>
      </w:r>
      <w:r w:rsidRPr="00381A7D">
        <w:rPr>
          <w:rFonts w:asciiTheme="majorHAnsi" w:hAnsiTheme="majorHAnsi"/>
          <w:b/>
          <w:sz w:val="40"/>
        </w:rPr>
        <w:t xml:space="preserve">nalytic </w:t>
      </w:r>
      <w:r w:rsidR="00D74042">
        <w:rPr>
          <w:rFonts w:asciiTheme="majorHAnsi" w:hAnsiTheme="majorHAnsi"/>
          <w:b/>
          <w:sz w:val="40"/>
        </w:rPr>
        <w:t xml:space="preserve">Tools and </w:t>
      </w:r>
      <w:r w:rsidRPr="00381A7D">
        <w:rPr>
          <w:rFonts w:asciiTheme="majorHAnsi" w:hAnsiTheme="majorHAnsi"/>
          <w:b/>
          <w:sz w:val="40"/>
        </w:rPr>
        <w:t xml:space="preserve">Practices </w:t>
      </w:r>
      <w:r w:rsidR="00D74042">
        <w:rPr>
          <w:rFonts w:asciiTheme="majorHAnsi" w:hAnsiTheme="majorHAnsi"/>
          <w:b/>
          <w:sz w:val="40"/>
        </w:rPr>
        <w:t xml:space="preserve">of </w:t>
      </w:r>
      <w:r w:rsidR="00080310">
        <w:rPr>
          <w:rFonts w:asciiTheme="majorHAnsi" w:hAnsiTheme="majorHAnsi"/>
          <w:b/>
          <w:sz w:val="40"/>
        </w:rPr>
        <w:t xml:space="preserve">State, Tribal, Local, and Territorial Health Department </w:t>
      </w:r>
      <w:r w:rsidRPr="00381A7D">
        <w:rPr>
          <w:rFonts w:asciiTheme="majorHAnsi" w:hAnsiTheme="majorHAnsi"/>
          <w:b/>
          <w:sz w:val="40"/>
        </w:rPr>
        <w:t>Data Analysts</w:t>
      </w:r>
    </w:p>
    <w:p w:rsidR="00AA3192" w:rsidRDefault="00AA3192" w:rsidP="004D40F0">
      <w:pPr>
        <w:spacing w:after="0" w:line="360" w:lineRule="auto"/>
        <w:jc w:val="center"/>
        <w:rPr>
          <w:rFonts w:asciiTheme="majorHAnsi" w:hAnsiTheme="majorHAnsi"/>
          <w:b/>
        </w:rPr>
      </w:pPr>
    </w:p>
    <w:p w:rsidR="00080310" w:rsidRDefault="00080310" w:rsidP="004D40F0">
      <w:pPr>
        <w:spacing w:after="0" w:line="360" w:lineRule="auto"/>
        <w:jc w:val="center"/>
        <w:rPr>
          <w:rFonts w:asciiTheme="majorHAnsi" w:hAnsiTheme="majorHAnsi"/>
          <w:b/>
        </w:rPr>
      </w:pPr>
    </w:p>
    <w:p w:rsidR="00716F94" w:rsidRPr="00D74042" w:rsidRDefault="00484011" w:rsidP="004D40F0">
      <w:pPr>
        <w:spacing w:after="0" w:line="360" w:lineRule="auto"/>
        <w:jc w:val="center"/>
        <w:rPr>
          <w:rFonts w:asciiTheme="majorHAnsi" w:hAnsiTheme="majorHAnsi"/>
          <w:sz w:val="24"/>
          <w:szCs w:val="24"/>
        </w:rPr>
      </w:pPr>
      <w:r w:rsidRPr="00D74042">
        <w:rPr>
          <w:rFonts w:asciiTheme="majorHAnsi" w:hAnsiTheme="majorHAnsi"/>
          <w:sz w:val="24"/>
          <w:szCs w:val="24"/>
        </w:rPr>
        <w:t>OSTL</w:t>
      </w:r>
      <w:r w:rsidR="00316F00" w:rsidRPr="00D74042">
        <w:rPr>
          <w:rFonts w:asciiTheme="majorHAnsi" w:hAnsiTheme="majorHAnsi"/>
          <w:sz w:val="24"/>
          <w:szCs w:val="24"/>
        </w:rPr>
        <w:t>TS Generic Information Collection</w:t>
      </w:r>
      <w:r w:rsidRPr="00D74042">
        <w:rPr>
          <w:rFonts w:asciiTheme="majorHAnsi" w:hAnsiTheme="majorHAnsi"/>
          <w:sz w:val="24"/>
          <w:szCs w:val="24"/>
        </w:rPr>
        <w:t xml:space="preserve"> Request</w:t>
      </w:r>
    </w:p>
    <w:p w:rsidR="00484011" w:rsidRPr="00D74042" w:rsidRDefault="00484011" w:rsidP="004D40F0">
      <w:pPr>
        <w:pStyle w:val="Header"/>
        <w:tabs>
          <w:tab w:val="clear" w:pos="4680"/>
        </w:tabs>
        <w:spacing w:line="360" w:lineRule="auto"/>
        <w:jc w:val="center"/>
        <w:rPr>
          <w:sz w:val="24"/>
          <w:szCs w:val="24"/>
        </w:rPr>
      </w:pPr>
      <w:r w:rsidRPr="00D74042">
        <w:rPr>
          <w:sz w:val="24"/>
          <w:szCs w:val="24"/>
        </w:rPr>
        <w:t>OMB No. 0920-0879</w:t>
      </w:r>
    </w:p>
    <w:p w:rsidR="009B4A51" w:rsidRDefault="009B4A51" w:rsidP="004D40F0">
      <w:pPr>
        <w:spacing w:after="0" w:line="360" w:lineRule="auto"/>
        <w:rPr>
          <w:rFonts w:asciiTheme="majorHAnsi" w:hAnsiTheme="majorHAnsi"/>
          <w:b/>
        </w:rPr>
      </w:pPr>
    </w:p>
    <w:p w:rsidR="009B4A51" w:rsidRDefault="009B4A51" w:rsidP="004D40F0">
      <w:pPr>
        <w:spacing w:after="0" w:line="360" w:lineRule="auto"/>
        <w:rPr>
          <w:rFonts w:asciiTheme="majorHAnsi" w:hAnsiTheme="majorHAnsi"/>
          <w:b/>
        </w:rPr>
      </w:pPr>
    </w:p>
    <w:p w:rsidR="00080310" w:rsidRDefault="00080310" w:rsidP="004D40F0">
      <w:pPr>
        <w:spacing w:after="0" w:line="360" w:lineRule="auto"/>
        <w:rPr>
          <w:rFonts w:asciiTheme="majorHAnsi" w:hAnsiTheme="majorHAnsi"/>
          <w:b/>
        </w:rPr>
      </w:pPr>
    </w:p>
    <w:p w:rsidR="00AA3192" w:rsidRDefault="00AA3192" w:rsidP="004D40F0">
      <w:pPr>
        <w:spacing w:after="0" w:line="360" w:lineRule="auto"/>
        <w:rPr>
          <w:rFonts w:asciiTheme="majorHAnsi" w:hAnsiTheme="majorHAnsi"/>
          <w:b/>
        </w:rPr>
      </w:pPr>
    </w:p>
    <w:p w:rsidR="009B4A51" w:rsidRPr="00AA3192" w:rsidRDefault="009B4A51" w:rsidP="004D40F0">
      <w:pPr>
        <w:spacing w:after="0" w:line="360" w:lineRule="auto"/>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4D40F0">
      <w:pPr>
        <w:spacing w:after="0" w:line="360" w:lineRule="auto"/>
        <w:rPr>
          <w:rFonts w:asciiTheme="majorHAnsi" w:hAnsiTheme="majorHAnsi"/>
          <w:b/>
        </w:rPr>
      </w:pPr>
    </w:p>
    <w:p w:rsidR="00080310" w:rsidRDefault="00080310" w:rsidP="004D40F0">
      <w:pPr>
        <w:spacing w:after="0" w:line="360" w:lineRule="auto"/>
        <w:rPr>
          <w:rFonts w:asciiTheme="majorHAnsi" w:hAnsiTheme="majorHAnsi"/>
          <w:b/>
        </w:rPr>
      </w:pPr>
    </w:p>
    <w:p w:rsidR="00080310" w:rsidRDefault="00080310" w:rsidP="004D40F0">
      <w:pPr>
        <w:spacing w:after="0" w:line="360" w:lineRule="auto"/>
        <w:rPr>
          <w:rFonts w:asciiTheme="majorHAnsi" w:hAnsiTheme="majorHAnsi"/>
          <w:b/>
        </w:rPr>
      </w:pPr>
    </w:p>
    <w:p w:rsidR="00187D5A" w:rsidRDefault="00187D5A" w:rsidP="004D40F0">
      <w:pPr>
        <w:spacing w:after="0" w:line="360" w:lineRule="auto"/>
        <w:rPr>
          <w:rFonts w:asciiTheme="majorHAnsi" w:hAnsiTheme="majorHAnsi"/>
          <w:b/>
        </w:rPr>
      </w:pPr>
    </w:p>
    <w:p w:rsidR="009B4A51" w:rsidRPr="00D74042" w:rsidRDefault="009B4A51" w:rsidP="004D40F0">
      <w:pPr>
        <w:spacing w:after="0" w:line="360" w:lineRule="auto"/>
        <w:jc w:val="center"/>
        <w:rPr>
          <w:rFonts w:asciiTheme="majorHAnsi" w:hAnsiTheme="majorHAnsi"/>
          <w:sz w:val="24"/>
          <w:szCs w:val="24"/>
        </w:rPr>
      </w:pPr>
      <w:r w:rsidRPr="00D74042">
        <w:rPr>
          <w:rFonts w:asciiTheme="majorHAnsi" w:hAnsiTheme="majorHAnsi"/>
          <w:b/>
          <w:sz w:val="24"/>
          <w:szCs w:val="24"/>
        </w:rPr>
        <w:t>Submitted:</w:t>
      </w:r>
      <w:r w:rsidRPr="00D74042">
        <w:rPr>
          <w:rFonts w:asciiTheme="majorHAnsi" w:hAnsiTheme="majorHAnsi"/>
          <w:sz w:val="24"/>
          <w:szCs w:val="24"/>
        </w:rPr>
        <w:t xml:space="preserve"> </w:t>
      </w:r>
      <w:r w:rsidR="00467B60">
        <w:rPr>
          <w:rFonts w:asciiTheme="majorHAnsi" w:hAnsiTheme="majorHAnsi"/>
          <w:sz w:val="24"/>
          <w:szCs w:val="24"/>
        </w:rPr>
        <w:t xml:space="preserve">February </w:t>
      </w:r>
      <w:r w:rsidR="00B42636">
        <w:rPr>
          <w:rFonts w:asciiTheme="majorHAnsi" w:hAnsiTheme="majorHAnsi"/>
          <w:sz w:val="24"/>
          <w:szCs w:val="24"/>
        </w:rPr>
        <w:t>2</w:t>
      </w:r>
      <w:r w:rsidR="00FE0B3C">
        <w:rPr>
          <w:rFonts w:asciiTheme="majorHAnsi" w:hAnsiTheme="majorHAnsi"/>
          <w:sz w:val="24"/>
          <w:szCs w:val="24"/>
        </w:rPr>
        <w:t>1</w:t>
      </w:r>
      <w:r w:rsidR="00467B60">
        <w:rPr>
          <w:rFonts w:asciiTheme="majorHAnsi" w:hAnsiTheme="majorHAnsi"/>
          <w:sz w:val="24"/>
          <w:szCs w:val="24"/>
        </w:rPr>
        <w:t>, 2013</w:t>
      </w:r>
    </w:p>
    <w:p w:rsidR="009B4A51" w:rsidRDefault="009B4A51" w:rsidP="004D40F0">
      <w:pPr>
        <w:spacing w:after="0" w:line="360" w:lineRule="auto"/>
        <w:rPr>
          <w:rFonts w:asciiTheme="majorHAnsi" w:hAnsiTheme="majorHAnsi"/>
          <w:b/>
        </w:rPr>
      </w:pPr>
    </w:p>
    <w:p w:rsidR="009B4A51" w:rsidRDefault="009B4A51" w:rsidP="004D40F0">
      <w:pPr>
        <w:spacing w:after="0" w:line="360" w:lineRule="auto"/>
        <w:rPr>
          <w:rFonts w:asciiTheme="majorHAnsi" w:hAnsiTheme="majorHAnsi"/>
          <w:b/>
        </w:rPr>
      </w:pPr>
    </w:p>
    <w:p w:rsidR="00321B51" w:rsidRPr="00D74042" w:rsidRDefault="00716F94" w:rsidP="00080310">
      <w:pPr>
        <w:spacing w:after="0" w:line="240" w:lineRule="auto"/>
        <w:rPr>
          <w:sz w:val="24"/>
          <w:szCs w:val="24"/>
        </w:rPr>
      </w:pPr>
      <w:r w:rsidRPr="00D74042">
        <w:rPr>
          <w:rFonts w:asciiTheme="majorHAnsi" w:hAnsiTheme="majorHAnsi"/>
          <w:b/>
          <w:sz w:val="24"/>
          <w:szCs w:val="24"/>
          <w:u w:val="single"/>
        </w:rPr>
        <w:t>P</w:t>
      </w:r>
      <w:r w:rsidR="00667C89" w:rsidRPr="00D74042">
        <w:rPr>
          <w:rFonts w:asciiTheme="majorHAnsi" w:hAnsiTheme="majorHAnsi"/>
          <w:b/>
          <w:sz w:val="24"/>
          <w:szCs w:val="24"/>
          <w:u w:val="single"/>
        </w:rPr>
        <w:t>rogram Official/Project Officer</w:t>
      </w:r>
      <w:r w:rsidR="000B0962" w:rsidRPr="00D74042">
        <w:rPr>
          <w:sz w:val="24"/>
          <w:szCs w:val="24"/>
        </w:rPr>
        <w:tab/>
      </w:r>
    </w:p>
    <w:p w:rsidR="00321B51" w:rsidRPr="00D74042" w:rsidRDefault="00321B51" w:rsidP="00080310">
      <w:pPr>
        <w:spacing w:after="0" w:line="240" w:lineRule="auto"/>
        <w:rPr>
          <w:rFonts w:ascii="Times New Roman" w:hAnsi="Times New Roman" w:cs="Times New Roman"/>
          <w:bCs/>
          <w:sz w:val="24"/>
          <w:szCs w:val="24"/>
        </w:rPr>
      </w:pPr>
      <w:r w:rsidRPr="00D74042">
        <w:rPr>
          <w:rFonts w:ascii="Times New Roman" w:hAnsi="Times New Roman" w:cs="Times New Roman"/>
          <w:bCs/>
          <w:sz w:val="24"/>
          <w:szCs w:val="24"/>
        </w:rPr>
        <w:t>Name</w:t>
      </w:r>
      <w:r w:rsidR="001A4AA5" w:rsidRPr="00D74042">
        <w:rPr>
          <w:rFonts w:ascii="Times New Roman" w:hAnsi="Times New Roman" w:cs="Times New Roman"/>
          <w:bCs/>
          <w:sz w:val="24"/>
          <w:szCs w:val="24"/>
        </w:rPr>
        <w:t>: Judy Delany</w:t>
      </w:r>
    </w:p>
    <w:p w:rsidR="00321B51" w:rsidRPr="00D74042" w:rsidRDefault="00321B51" w:rsidP="00080310">
      <w:pPr>
        <w:spacing w:after="0" w:line="240" w:lineRule="auto"/>
        <w:rPr>
          <w:rFonts w:ascii="Times New Roman" w:hAnsi="Times New Roman" w:cs="Times New Roman"/>
          <w:sz w:val="24"/>
          <w:szCs w:val="24"/>
        </w:rPr>
      </w:pPr>
      <w:r w:rsidRPr="00D74042">
        <w:rPr>
          <w:rFonts w:ascii="Times New Roman" w:hAnsi="Times New Roman" w:cs="Times New Roman"/>
          <w:sz w:val="24"/>
          <w:szCs w:val="24"/>
        </w:rPr>
        <w:t>Title</w:t>
      </w:r>
      <w:r w:rsidR="009302C5">
        <w:rPr>
          <w:rFonts w:ascii="Times New Roman" w:hAnsi="Times New Roman" w:cs="Times New Roman"/>
          <w:sz w:val="24"/>
          <w:szCs w:val="24"/>
        </w:rPr>
        <w:t>:</w:t>
      </w:r>
      <w:r w:rsidR="001A4AA5" w:rsidRPr="00D74042">
        <w:rPr>
          <w:rFonts w:ascii="Times New Roman" w:hAnsi="Times New Roman" w:cs="Times New Roman"/>
          <w:sz w:val="24"/>
          <w:szCs w:val="24"/>
        </w:rPr>
        <w:t xml:space="preserve"> Senior Liaison</w:t>
      </w:r>
    </w:p>
    <w:p w:rsidR="00321B51" w:rsidRPr="00D74042" w:rsidRDefault="00321B51" w:rsidP="00080310">
      <w:pPr>
        <w:spacing w:after="0" w:line="240" w:lineRule="auto"/>
        <w:rPr>
          <w:rFonts w:ascii="Times New Roman" w:hAnsi="Times New Roman" w:cs="Times New Roman"/>
          <w:sz w:val="24"/>
          <w:szCs w:val="24"/>
        </w:rPr>
      </w:pPr>
      <w:r w:rsidRPr="00D74042">
        <w:rPr>
          <w:rFonts w:ascii="Times New Roman" w:hAnsi="Times New Roman" w:cs="Times New Roman"/>
          <w:sz w:val="24"/>
          <w:szCs w:val="24"/>
        </w:rPr>
        <w:t>Organization</w:t>
      </w:r>
      <w:r w:rsidR="009302C5">
        <w:rPr>
          <w:rFonts w:ascii="Times New Roman" w:hAnsi="Times New Roman" w:cs="Times New Roman"/>
          <w:sz w:val="24"/>
          <w:szCs w:val="24"/>
        </w:rPr>
        <w:t>:</w:t>
      </w:r>
      <w:r w:rsidR="001A4AA5" w:rsidRPr="00D74042">
        <w:rPr>
          <w:rFonts w:ascii="Times New Roman" w:hAnsi="Times New Roman" w:cs="Times New Roman"/>
          <w:sz w:val="24"/>
          <w:szCs w:val="24"/>
        </w:rPr>
        <w:t xml:space="preserve"> CDC/OSELS</w:t>
      </w:r>
    </w:p>
    <w:p w:rsidR="00321B51" w:rsidRPr="00D74042" w:rsidRDefault="00321B51" w:rsidP="00080310">
      <w:pPr>
        <w:spacing w:after="0" w:line="240" w:lineRule="auto"/>
        <w:rPr>
          <w:rFonts w:ascii="Times New Roman" w:hAnsi="Times New Roman" w:cs="Times New Roman"/>
          <w:sz w:val="24"/>
          <w:szCs w:val="24"/>
        </w:rPr>
      </w:pPr>
      <w:r w:rsidRPr="00D74042">
        <w:rPr>
          <w:rFonts w:ascii="Times New Roman" w:hAnsi="Times New Roman" w:cs="Times New Roman"/>
          <w:sz w:val="24"/>
          <w:szCs w:val="24"/>
        </w:rPr>
        <w:t>Address</w:t>
      </w:r>
      <w:r w:rsidR="001A4AA5" w:rsidRPr="00D74042">
        <w:rPr>
          <w:rFonts w:ascii="Times New Roman" w:hAnsi="Times New Roman" w:cs="Times New Roman"/>
          <w:sz w:val="24"/>
          <w:szCs w:val="24"/>
        </w:rPr>
        <w:t>: Century Center 1825 R</w:t>
      </w:r>
      <w:r w:rsidR="00800CBF" w:rsidRPr="00D74042">
        <w:rPr>
          <w:rFonts w:ascii="Times New Roman" w:hAnsi="Times New Roman" w:cs="Times New Roman"/>
          <w:sz w:val="24"/>
          <w:szCs w:val="24"/>
        </w:rPr>
        <w:t>oo</w:t>
      </w:r>
      <w:r w:rsidR="001A4AA5" w:rsidRPr="00D74042">
        <w:rPr>
          <w:rFonts w:ascii="Times New Roman" w:hAnsi="Times New Roman" w:cs="Times New Roman"/>
          <w:sz w:val="24"/>
          <w:szCs w:val="24"/>
        </w:rPr>
        <w:t>m 1015, MS E</w:t>
      </w:r>
      <w:r w:rsidR="0001082C" w:rsidRPr="00D74042">
        <w:rPr>
          <w:rFonts w:ascii="Times New Roman" w:hAnsi="Times New Roman" w:cs="Times New Roman"/>
          <w:sz w:val="24"/>
          <w:szCs w:val="24"/>
        </w:rPr>
        <w:t>-</w:t>
      </w:r>
      <w:r w:rsidR="009302C5">
        <w:rPr>
          <w:rFonts w:ascii="Times New Roman" w:hAnsi="Times New Roman" w:cs="Times New Roman"/>
          <w:sz w:val="24"/>
          <w:szCs w:val="24"/>
        </w:rPr>
        <w:t>85,</w:t>
      </w:r>
      <w:r w:rsidR="00EE7731" w:rsidRPr="00D74042">
        <w:rPr>
          <w:rFonts w:ascii="Times New Roman" w:hAnsi="Times New Roman" w:cs="Times New Roman"/>
          <w:sz w:val="24"/>
          <w:szCs w:val="24"/>
        </w:rPr>
        <w:t xml:space="preserve"> </w:t>
      </w:r>
      <w:r w:rsidR="001A4AA5" w:rsidRPr="00D74042">
        <w:rPr>
          <w:rFonts w:ascii="Times New Roman" w:hAnsi="Times New Roman" w:cs="Times New Roman"/>
          <w:sz w:val="24"/>
          <w:szCs w:val="24"/>
        </w:rPr>
        <w:t>Atlanta, GA 30329</w:t>
      </w:r>
    </w:p>
    <w:p w:rsidR="00321B51" w:rsidRPr="00D74042" w:rsidRDefault="00321B51" w:rsidP="00080310">
      <w:pPr>
        <w:spacing w:after="0" w:line="240" w:lineRule="auto"/>
        <w:rPr>
          <w:rFonts w:ascii="Times New Roman" w:hAnsi="Times New Roman" w:cs="Times New Roman"/>
          <w:sz w:val="24"/>
          <w:szCs w:val="24"/>
        </w:rPr>
      </w:pPr>
      <w:r w:rsidRPr="00D74042">
        <w:rPr>
          <w:rFonts w:ascii="Times New Roman" w:hAnsi="Times New Roman" w:cs="Times New Roman"/>
          <w:sz w:val="24"/>
          <w:szCs w:val="24"/>
        </w:rPr>
        <w:t>Phone</w:t>
      </w:r>
      <w:r w:rsidR="001A4AA5" w:rsidRPr="00D74042">
        <w:rPr>
          <w:rFonts w:ascii="Times New Roman" w:hAnsi="Times New Roman" w:cs="Times New Roman"/>
          <w:sz w:val="24"/>
          <w:szCs w:val="24"/>
        </w:rPr>
        <w:t>: 404.498.6488</w:t>
      </w:r>
    </w:p>
    <w:p w:rsidR="009E1DA9" w:rsidRPr="00D74042" w:rsidRDefault="00321B51" w:rsidP="00080310">
      <w:pPr>
        <w:spacing w:after="0" w:line="240" w:lineRule="auto"/>
        <w:rPr>
          <w:rFonts w:ascii="Times New Roman" w:hAnsi="Times New Roman" w:cs="Times New Roman"/>
          <w:sz w:val="24"/>
          <w:szCs w:val="24"/>
        </w:rPr>
      </w:pPr>
      <w:r w:rsidRPr="00D74042">
        <w:rPr>
          <w:rFonts w:ascii="Times New Roman" w:hAnsi="Times New Roman" w:cs="Times New Roman"/>
          <w:sz w:val="24"/>
          <w:szCs w:val="24"/>
        </w:rPr>
        <w:t>Fax</w:t>
      </w:r>
      <w:r w:rsidR="001A4AA5" w:rsidRPr="00D74042">
        <w:rPr>
          <w:rFonts w:ascii="Times New Roman" w:hAnsi="Times New Roman" w:cs="Times New Roman"/>
          <w:sz w:val="24"/>
          <w:szCs w:val="24"/>
        </w:rPr>
        <w:t>: 404.498.0570</w:t>
      </w:r>
      <w:r w:rsidR="001A4AA5" w:rsidRPr="00D74042" w:rsidDel="001A4AA5">
        <w:rPr>
          <w:rFonts w:ascii="Times New Roman" w:hAnsi="Times New Roman" w:cs="Times New Roman"/>
          <w:sz w:val="24"/>
          <w:szCs w:val="24"/>
        </w:rPr>
        <w:t xml:space="preserve"> </w:t>
      </w:r>
    </w:p>
    <w:p w:rsidR="00321B51" w:rsidRPr="00D74042" w:rsidRDefault="003008D9" w:rsidP="00080310">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321B51" w:rsidRPr="00D74042">
        <w:rPr>
          <w:rFonts w:ascii="Times New Roman" w:hAnsi="Times New Roman" w:cs="Times New Roman"/>
          <w:sz w:val="24"/>
          <w:szCs w:val="24"/>
        </w:rPr>
        <w:t>mail</w:t>
      </w:r>
      <w:r w:rsidR="001A4AA5" w:rsidRPr="00D74042">
        <w:rPr>
          <w:rFonts w:ascii="Times New Roman" w:hAnsi="Times New Roman" w:cs="Times New Roman"/>
          <w:sz w:val="24"/>
          <w:szCs w:val="24"/>
        </w:rPr>
        <w:t xml:space="preserve">: </w:t>
      </w:r>
      <w:r w:rsidR="001A4AA5" w:rsidRPr="00D74042">
        <w:rPr>
          <w:sz w:val="24"/>
          <w:szCs w:val="24"/>
        </w:rPr>
        <w:t xml:space="preserve"> </w:t>
      </w:r>
      <w:r w:rsidR="001A4AA5" w:rsidRPr="00D74042">
        <w:rPr>
          <w:rFonts w:ascii="Times New Roman" w:hAnsi="Times New Roman" w:cs="Times New Roman"/>
          <w:sz w:val="24"/>
          <w:szCs w:val="24"/>
        </w:rPr>
        <w:t>JDelany@cdc.gov</w:t>
      </w:r>
    </w:p>
    <w:p w:rsidR="009302C5" w:rsidRDefault="009302C5" w:rsidP="004D40F0">
      <w:pPr>
        <w:spacing w:after="0"/>
        <w:rPr>
          <w:rFonts w:asciiTheme="majorHAnsi" w:hAnsiTheme="majorHAnsi"/>
          <w:b/>
          <w:sz w:val="28"/>
        </w:rPr>
      </w:pPr>
    </w:p>
    <w:p w:rsidR="00CD1EA8" w:rsidRPr="00F52BCC" w:rsidRDefault="00CD1EA8" w:rsidP="004D40F0">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CD1EA8" w:rsidRPr="002D5D4A" w:rsidRDefault="00B12F51" w:rsidP="004D40F0">
      <w:pPr>
        <w:pStyle w:val="ListParagraph"/>
        <w:numPr>
          <w:ilvl w:val="0"/>
          <w:numId w:val="2"/>
        </w:numPr>
        <w:spacing w:after="0"/>
        <w:rPr>
          <w:rFonts w:ascii="Times New Roman" w:hAnsi="Times New Roman"/>
          <w:b/>
          <w:sz w:val="24"/>
        </w:rPr>
      </w:pPr>
      <w:r w:rsidRPr="002D5D4A">
        <w:rPr>
          <w:rFonts w:ascii="Times New Roman" w:hAnsi="Times New Roman"/>
          <w:b/>
          <w:sz w:val="24"/>
        </w:rPr>
        <w:t>Circumstances Making the Collection of Information Necessary</w:t>
      </w:r>
    </w:p>
    <w:p w:rsidR="00E33E1B" w:rsidRPr="002D5D4A" w:rsidRDefault="00E33E1B" w:rsidP="00251D16">
      <w:pPr>
        <w:spacing w:after="0"/>
        <w:rPr>
          <w:rFonts w:ascii="Times New Roman" w:hAnsi="Times New Roman"/>
          <w:b/>
          <w:sz w:val="24"/>
        </w:rPr>
      </w:pPr>
      <w:r w:rsidRPr="002D5D4A">
        <w:rPr>
          <w:rFonts w:ascii="Times New Roman" w:hAnsi="Times New Roman"/>
          <w:b/>
          <w:sz w:val="24"/>
        </w:rPr>
        <w:t>Background</w:t>
      </w:r>
    </w:p>
    <w:p w:rsidR="00D07475" w:rsidRPr="00D07475" w:rsidRDefault="004F67A8" w:rsidP="00D07475">
      <w:pPr>
        <w:pStyle w:val="Header"/>
        <w:spacing w:line="276" w:lineRule="auto"/>
        <w:rPr>
          <w:rFonts w:ascii="Times New Roman" w:hAnsi="Times New Roman"/>
          <w:sz w:val="24"/>
        </w:rPr>
      </w:pPr>
      <w:r w:rsidRPr="002D5D4A">
        <w:rPr>
          <w:rFonts w:ascii="Times New Roman" w:hAnsi="Times New Roman"/>
          <w:sz w:val="24"/>
        </w:rPr>
        <w:t>This data collection</w:t>
      </w:r>
      <w:r w:rsidR="00484011" w:rsidRPr="002D5D4A">
        <w:rPr>
          <w:rFonts w:ascii="Times New Roman" w:hAnsi="Times New Roman"/>
          <w:sz w:val="24"/>
        </w:rPr>
        <w:t xml:space="preserve"> is being conducted </w:t>
      </w:r>
      <w:r w:rsidR="009252DC" w:rsidRPr="002D5D4A">
        <w:rPr>
          <w:rFonts w:ascii="Times New Roman" w:hAnsi="Times New Roman"/>
          <w:sz w:val="24"/>
        </w:rPr>
        <w:t>using</w:t>
      </w:r>
      <w:r w:rsidR="00484011" w:rsidRPr="002D5D4A">
        <w:rPr>
          <w:rFonts w:ascii="Times New Roman" w:hAnsi="Times New Roman"/>
          <w:sz w:val="24"/>
        </w:rPr>
        <w:t xml:space="preserve"> the Generic Information Collection mechanism </w:t>
      </w:r>
      <w:r w:rsidR="009252DC" w:rsidRPr="002D5D4A">
        <w:rPr>
          <w:rFonts w:ascii="Times New Roman" w:hAnsi="Times New Roman"/>
          <w:sz w:val="24"/>
        </w:rPr>
        <w:t xml:space="preserve">of the OSTLTS Survey Center (OSC) </w:t>
      </w:r>
      <w:r w:rsidR="00484011" w:rsidRPr="002D5D4A">
        <w:rPr>
          <w:rFonts w:ascii="Times New Roman" w:hAnsi="Times New Roman"/>
          <w:sz w:val="24"/>
        </w:rPr>
        <w:t>– OMB No. 0920-0879</w:t>
      </w:r>
      <w:r w:rsidRPr="002D5D4A">
        <w:rPr>
          <w:rFonts w:ascii="Times New Roman" w:hAnsi="Times New Roman"/>
          <w:sz w:val="24"/>
        </w:rPr>
        <w:t>.</w:t>
      </w:r>
      <w:r w:rsidR="009252DC" w:rsidRPr="002D5D4A">
        <w:rPr>
          <w:rFonts w:ascii="Times New Roman" w:hAnsi="Times New Roman"/>
          <w:sz w:val="24"/>
        </w:rPr>
        <w:t xml:space="preserve"> The respondent universe for this</w:t>
      </w:r>
      <w:r w:rsidR="00D07475">
        <w:rPr>
          <w:rFonts w:ascii="Times New Roman" w:hAnsi="Times New Roman"/>
          <w:sz w:val="24"/>
        </w:rPr>
        <w:t xml:space="preserve"> two stage</w:t>
      </w:r>
      <w:r w:rsidR="009252DC" w:rsidRPr="002D5D4A">
        <w:rPr>
          <w:rFonts w:ascii="Times New Roman" w:hAnsi="Times New Roman"/>
          <w:sz w:val="24"/>
        </w:rPr>
        <w:t xml:space="preserve"> data collection aligns with the OSC. </w:t>
      </w:r>
      <w:r w:rsidR="00D07475">
        <w:rPr>
          <w:rFonts w:ascii="Times New Roman" w:hAnsi="Times New Roman"/>
          <w:sz w:val="24"/>
        </w:rPr>
        <w:t xml:space="preserve">In the first stage, </w:t>
      </w:r>
      <w:r w:rsidR="00D07475" w:rsidRPr="00D07475">
        <w:rPr>
          <w:rFonts w:ascii="Times New Roman" w:hAnsi="Times New Roman"/>
          <w:sz w:val="24"/>
        </w:rPr>
        <w:t>29</w:t>
      </w:r>
      <w:r w:rsidR="00182A6F">
        <w:rPr>
          <w:rFonts w:ascii="Times New Roman" w:hAnsi="Times New Roman"/>
          <w:sz w:val="24"/>
        </w:rPr>
        <w:t>0</w:t>
      </w:r>
      <w:r w:rsidR="00D07475" w:rsidRPr="00D07475">
        <w:rPr>
          <w:rFonts w:ascii="Times New Roman" w:hAnsi="Times New Roman"/>
          <w:sz w:val="24"/>
        </w:rPr>
        <w:t xml:space="preserve"> people identified as the Principal Grantee Contact who distribute more than one SAS</w:t>
      </w:r>
      <w:r w:rsidR="00D07475" w:rsidRPr="00D07475">
        <w:rPr>
          <w:rFonts w:ascii="Times New Roman" w:hAnsi="Times New Roman"/>
          <w:b/>
          <w:sz w:val="24"/>
          <w:vertAlign w:val="superscript"/>
        </w:rPr>
        <w:t>®</w:t>
      </w:r>
      <w:r w:rsidR="00D07475" w:rsidRPr="00D07475">
        <w:rPr>
          <w:rFonts w:ascii="Times New Roman" w:hAnsi="Times New Roman"/>
          <w:sz w:val="24"/>
        </w:rPr>
        <w:t xml:space="preserve"> license within their health department</w:t>
      </w:r>
      <w:r w:rsidR="00D07475">
        <w:rPr>
          <w:rFonts w:ascii="Times New Roman" w:hAnsi="Times New Roman"/>
          <w:sz w:val="24"/>
        </w:rPr>
        <w:t xml:space="preserve"> will be asked to provide the names and email addresses of those to whom they distribute SAS licenses.  Those email</w:t>
      </w:r>
      <w:r w:rsidR="00976853">
        <w:rPr>
          <w:rFonts w:ascii="Times New Roman" w:hAnsi="Times New Roman"/>
          <w:sz w:val="24"/>
        </w:rPr>
        <w:t xml:space="preserve"> addresse</w:t>
      </w:r>
      <w:r w:rsidR="00D07475">
        <w:rPr>
          <w:rFonts w:ascii="Times New Roman" w:hAnsi="Times New Roman"/>
          <w:sz w:val="24"/>
        </w:rPr>
        <w:t xml:space="preserve">s will be used to </w:t>
      </w:r>
      <w:r w:rsidR="00976853">
        <w:rPr>
          <w:rFonts w:ascii="Times New Roman" w:hAnsi="Times New Roman"/>
          <w:sz w:val="24"/>
        </w:rPr>
        <w:t>contact</w:t>
      </w:r>
      <w:r w:rsidR="00D07475">
        <w:rPr>
          <w:rFonts w:ascii="Times New Roman" w:hAnsi="Times New Roman"/>
          <w:sz w:val="24"/>
        </w:rPr>
        <w:t xml:space="preserve"> an estimated </w:t>
      </w:r>
      <w:r w:rsidR="00D07475" w:rsidRPr="00D07475">
        <w:rPr>
          <w:rFonts w:ascii="Times New Roman" w:hAnsi="Times New Roman"/>
          <w:sz w:val="24"/>
        </w:rPr>
        <w:t>18</w:t>
      </w:r>
      <w:r w:rsidR="00182A6F">
        <w:rPr>
          <w:rFonts w:ascii="Times New Roman" w:hAnsi="Times New Roman"/>
          <w:sz w:val="24"/>
        </w:rPr>
        <w:t>31</w:t>
      </w:r>
      <w:r w:rsidR="00D07475" w:rsidRPr="00D07475">
        <w:rPr>
          <w:rFonts w:ascii="Times New Roman" w:hAnsi="Times New Roman"/>
          <w:sz w:val="24"/>
        </w:rPr>
        <w:t xml:space="preserve"> people who are </w:t>
      </w:r>
      <w:r w:rsidR="00182A6F">
        <w:rPr>
          <w:rFonts w:ascii="Times New Roman" w:hAnsi="Times New Roman"/>
          <w:sz w:val="24"/>
        </w:rPr>
        <w:t xml:space="preserve">health department </w:t>
      </w:r>
      <w:r w:rsidR="00D07475" w:rsidRPr="00D07475">
        <w:rPr>
          <w:rFonts w:ascii="Times New Roman" w:hAnsi="Times New Roman"/>
          <w:sz w:val="24"/>
        </w:rPr>
        <w:t>data analysts us</w:t>
      </w:r>
      <w:r w:rsidR="00D07475">
        <w:rPr>
          <w:rFonts w:ascii="Times New Roman" w:hAnsi="Times New Roman"/>
          <w:sz w:val="24"/>
        </w:rPr>
        <w:t>ing</w:t>
      </w:r>
      <w:r w:rsidR="00D07475" w:rsidRPr="00D07475">
        <w:rPr>
          <w:rFonts w:ascii="Times New Roman" w:hAnsi="Times New Roman"/>
          <w:sz w:val="24"/>
        </w:rPr>
        <w:t xml:space="preserve"> CDC-provided SAS</w:t>
      </w:r>
      <w:r w:rsidR="00D07475" w:rsidRPr="00D07475">
        <w:rPr>
          <w:rFonts w:ascii="Times New Roman" w:hAnsi="Times New Roman"/>
          <w:b/>
          <w:sz w:val="24"/>
          <w:vertAlign w:val="superscript"/>
        </w:rPr>
        <w:t>®</w:t>
      </w:r>
      <w:r w:rsidR="00D07475" w:rsidRPr="00D07475">
        <w:rPr>
          <w:rFonts w:ascii="Times New Roman" w:hAnsi="Times New Roman"/>
          <w:sz w:val="24"/>
        </w:rPr>
        <w:t xml:space="preserve"> licenses and who are acting in their official capacities.</w:t>
      </w:r>
      <w:r w:rsidR="00227993">
        <w:rPr>
          <w:rFonts w:ascii="Times New Roman" w:hAnsi="Times New Roman"/>
          <w:sz w:val="24"/>
        </w:rPr>
        <w:t xml:space="preserve"> </w:t>
      </w:r>
      <w:r w:rsidR="00D07475" w:rsidRPr="00D07475">
        <w:rPr>
          <w:rFonts w:ascii="Times New Roman" w:hAnsi="Times New Roman"/>
          <w:sz w:val="24"/>
        </w:rPr>
        <w:t xml:space="preserve"> </w:t>
      </w:r>
    </w:p>
    <w:p w:rsidR="00381A7D" w:rsidRPr="002D5D4A" w:rsidRDefault="00381A7D" w:rsidP="00251D16">
      <w:pPr>
        <w:pStyle w:val="Header"/>
        <w:spacing w:line="276" w:lineRule="auto"/>
        <w:rPr>
          <w:rFonts w:ascii="Times New Roman" w:hAnsi="Times New Roman"/>
          <w:sz w:val="24"/>
        </w:rPr>
      </w:pPr>
    </w:p>
    <w:p w:rsidR="00335E1B" w:rsidRDefault="002312E2" w:rsidP="00251D16">
      <w:pPr>
        <w:pStyle w:val="Header"/>
        <w:spacing w:line="276" w:lineRule="auto"/>
        <w:rPr>
          <w:rFonts w:ascii="Times New Roman" w:hAnsi="Times New Roman"/>
          <w:sz w:val="24"/>
        </w:rPr>
      </w:pPr>
      <w:r>
        <w:rPr>
          <w:rFonts w:ascii="Times New Roman" w:hAnsi="Times New Roman"/>
          <w:sz w:val="24"/>
        </w:rPr>
        <w:t>A</w:t>
      </w:r>
      <w:r w:rsidR="00F17EB1" w:rsidRPr="00F17EB1">
        <w:rPr>
          <w:rFonts w:ascii="Times New Roman" w:hAnsi="Times New Roman"/>
          <w:sz w:val="24"/>
        </w:rPr>
        <w:t>ssess</w:t>
      </w:r>
      <w:r w:rsidR="003E29E6">
        <w:rPr>
          <w:rFonts w:ascii="Times New Roman" w:hAnsi="Times New Roman"/>
          <w:sz w:val="24"/>
        </w:rPr>
        <w:t>ing</w:t>
      </w:r>
      <w:r w:rsidR="00F17EB1">
        <w:rPr>
          <w:rFonts w:ascii="Times New Roman" w:hAnsi="Times New Roman"/>
          <w:sz w:val="24"/>
        </w:rPr>
        <w:t xml:space="preserve"> the health of communities is a core public health function. Performing this function involves analyzing data that will be used to describe health </w:t>
      </w:r>
      <w:r w:rsidR="00F17EB1" w:rsidRPr="00F17EB1">
        <w:rPr>
          <w:rFonts w:ascii="Times New Roman" w:hAnsi="Times New Roman"/>
          <w:sz w:val="24"/>
        </w:rPr>
        <w:t xml:space="preserve">outcomes and risk factors for poor health, monitor trends, and assess the impact of preventive interventions. </w:t>
      </w:r>
      <w:r w:rsidR="00335E1B">
        <w:rPr>
          <w:rFonts w:ascii="Times New Roman" w:hAnsi="Times New Roman"/>
          <w:sz w:val="24"/>
        </w:rPr>
        <w:t>STLT</w:t>
      </w:r>
      <w:r w:rsidR="00335E1B" w:rsidRPr="002D5D4A">
        <w:rPr>
          <w:rFonts w:ascii="Times New Roman" w:hAnsi="Times New Roman"/>
          <w:sz w:val="24"/>
        </w:rPr>
        <w:t xml:space="preserve"> health department</w:t>
      </w:r>
      <w:r w:rsidR="00335E1B">
        <w:rPr>
          <w:rFonts w:ascii="Times New Roman" w:hAnsi="Times New Roman"/>
          <w:sz w:val="24"/>
        </w:rPr>
        <w:t>s</w:t>
      </w:r>
      <w:r w:rsidR="00335E1B" w:rsidRPr="002D5D4A">
        <w:rPr>
          <w:rFonts w:ascii="Times New Roman" w:hAnsi="Times New Roman"/>
          <w:sz w:val="24"/>
        </w:rPr>
        <w:t xml:space="preserve"> </w:t>
      </w:r>
      <w:r w:rsidR="00335E1B">
        <w:rPr>
          <w:rFonts w:ascii="Times New Roman" w:hAnsi="Times New Roman"/>
          <w:sz w:val="24"/>
        </w:rPr>
        <w:t xml:space="preserve">play a key role in collecting </w:t>
      </w:r>
      <w:r w:rsidR="00F17EB1">
        <w:rPr>
          <w:rFonts w:ascii="Times New Roman" w:hAnsi="Times New Roman"/>
          <w:sz w:val="24"/>
        </w:rPr>
        <w:t xml:space="preserve">and analyzing </w:t>
      </w:r>
      <w:r w:rsidR="00335E1B">
        <w:rPr>
          <w:rFonts w:ascii="Times New Roman" w:hAnsi="Times New Roman"/>
          <w:sz w:val="24"/>
        </w:rPr>
        <w:t>health-related data. This work is critically important to prevent and control diseases</w:t>
      </w:r>
      <w:r w:rsidR="00332183">
        <w:rPr>
          <w:rFonts w:ascii="Times New Roman" w:hAnsi="Times New Roman"/>
          <w:sz w:val="24"/>
        </w:rPr>
        <w:t xml:space="preserve"> across the country</w:t>
      </w:r>
      <w:r w:rsidR="00335E1B">
        <w:rPr>
          <w:rFonts w:ascii="Times New Roman" w:hAnsi="Times New Roman"/>
          <w:sz w:val="24"/>
        </w:rPr>
        <w:t xml:space="preserve">.  CDC </w:t>
      </w:r>
      <w:r w:rsidR="00332183">
        <w:rPr>
          <w:rFonts w:ascii="Times New Roman" w:hAnsi="Times New Roman"/>
          <w:sz w:val="24"/>
        </w:rPr>
        <w:t xml:space="preserve">awards grants to STLT health departments to develop capacity at the state and local levels to perform disease monitoring. </w:t>
      </w:r>
      <w:r>
        <w:rPr>
          <w:rFonts w:ascii="Times New Roman" w:hAnsi="Times New Roman"/>
          <w:sz w:val="24"/>
        </w:rPr>
        <w:t xml:space="preserve">Many health data analysts </w:t>
      </w:r>
      <w:r w:rsidR="00332183">
        <w:rPr>
          <w:rFonts w:ascii="Times New Roman" w:hAnsi="Times New Roman"/>
          <w:sz w:val="24"/>
        </w:rPr>
        <w:t>in</w:t>
      </w:r>
      <w:r>
        <w:rPr>
          <w:rFonts w:ascii="Times New Roman" w:hAnsi="Times New Roman"/>
          <w:sz w:val="24"/>
        </w:rPr>
        <w:t xml:space="preserve"> STLT health departments use SAS</w:t>
      </w:r>
      <w:r w:rsidR="00105C50" w:rsidRPr="00105C50">
        <w:rPr>
          <w:rFonts w:ascii="Times New Roman" w:hAnsi="Times New Roman"/>
          <w:b/>
          <w:sz w:val="24"/>
          <w:vertAlign w:val="superscript"/>
        </w:rPr>
        <w:t>®</w:t>
      </w:r>
      <w:r>
        <w:rPr>
          <w:rFonts w:ascii="Times New Roman" w:hAnsi="Times New Roman"/>
          <w:sz w:val="24"/>
        </w:rPr>
        <w:t>, a</w:t>
      </w:r>
      <w:r w:rsidR="00335E1B">
        <w:rPr>
          <w:rFonts w:ascii="Times New Roman" w:hAnsi="Times New Roman"/>
          <w:sz w:val="24"/>
        </w:rPr>
        <w:t xml:space="preserve"> statistical software</w:t>
      </w:r>
      <w:r w:rsidR="00332183">
        <w:rPr>
          <w:rFonts w:ascii="Times New Roman" w:hAnsi="Times New Roman"/>
          <w:sz w:val="24"/>
        </w:rPr>
        <w:t xml:space="preserve"> package</w:t>
      </w:r>
      <w:r>
        <w:rPr>
          <w:rFonts w:ascii="Times New Roman" w:hAnsi="Times New Roman"/>
          <w:sz w:val="24"/>
        </w:rPr>
        <w:t>.</w:t>
      </w:r>
      <w:r w:rsidR="00335E1B">
        <w:rPr>
          <w:rFonts w:ascii="Times New Roman" w:hAnsi="Times New Roman"/>
          <w:sz w:val="24"/>
        </w:rPr>
        <w:t xml:space="preserve"> </w:t>
      </w:r>
      <w:r w:rsidR="00381A7D" w:rsidRPr="002D5D4A">
        <w:rPr>
          <w:rFonts w:ascii="Times New Roman" w:hAnsi="Times New Roman"/>
          <w:sz w:val="24"/>
        </w:rPr>
        <w:t>SAS</w:t>
      </w:r>
      <w:r w:rsidR="00105C50" w:rsidRPr="00105C50">
        <w:rPr>
          <w:rFonts w:ascii="Times New Roman" w:hAnsi="Times New Roman"/>
          <w:b/>
          <w:sz w:val="24"/>
          <w:vertAlign w:val="superscript"/>
        </w:rPr>
        <w:t>®</w:t>
      </w:r>
      <w:r w:rsidR="00381A7D" w:rsidRPr="002D5D4A">
        <w:rPr>
          <w:rFonts w:ascii="Times New Roman" w:hAnsi="Times New Roman"/>
          <w:sz w:val="24"/>
        </w:rPr>
        <w:t xml:space="preserve"> </w:t>
      </w:r>
      <w:r w:rsidR="008E241B">
        <w:rPr>
          <w:rFonts w:ascii="Times New Roman" w:hAnsi="Times New Roman"/>
          <w:sz w:val="24"/>
        </w:rPr>
        <w:t>is a powerful analytic tool but it is also expensive</w:t>
      </w:r>
      <w:r w:rsidR="00332183">
        <w:rPr>
          <w:rFonts w:ascii="Times New Roman" w:hAnsi="Times New Roman"/>
          <w:sz w:val="24"/>
        </w:rPr>
        <w:t>. Some CDC programs pay for SAS</w:t>
      </w:r>
      <w:r w:rsidR="00105C50" w:rsidRPr="00105C50">
        <w:rPr>
          <w:rFonts w:ascii="Times New Roman" w:hAnsi="Times New Roman"/>
          <w:b/>
          <w:sz w:val="24"/>
          <w:vertAlign w:val="superscript"/>
        </w:rPr>
        <w:t>®</w:t>
      </w:r>
      <w:r w:rsidR="00332183">
        <w:rPr>
          <w:rFonts w:ascii="Times New Roman" w:hAnsi="Times New Roman"/>
          <w:sz w:val="24"/>
        </w:rPr>
        <w:t xml:space="preserve"> licenses for grantees</w:t>
      </w:r>
      <w:r w:rsidR="00381A7D" w:rsidRPr="002D5D4A">
        <w:rPr>
          <w:rFonts w:ascii="Times New Roman" w:hAnsi="Times New Roman"/>
          <w:sz w:val="24"/>
        </w:rPr>
        <w:t xml:space="preserve">. </w:t>
      </w:r>
    </w:p>
    <w:p w:rsidR="00335E1B" w:rsidRDefault="00335E1B" w:rsidP="00251D16">
      <w:pPr>
        <w:pStyle w:val="Header"/>
        <w:spacing w:line="276" w:lineRule="auto"/>
        <w:rPr>
          <w:rFonts w:ascii="Times New Roman" w:hAnsi="Times New Roman"/>
          <w:sz w:val="24"/>
        </w:rPr>
      </w:pPr>
    </w:p>
    <w:p w:rsidR="008E241B" w:rsidRDefault="007E60DE" w:rsidP="00251D16">
      <w:pPr>
        <w:pStyle w:val="Header"/>
        <w:spacing w:line="276" w:lineRule="auto"/>
        <w:rPr>
          <w:rFonts w:ascii="Times New Roman" w:hAnsi="Times New Roman"/>
          <w:sz w:val="24"/>
        </w:rPr>
      </w:pPr>
      <w:r>
        <w:rPr>
          <w:rFonts w:ascii="Times New Roman" w:hAnsi="Times New Roman"/>
          <w:sz w:val="24"/>
        </w:rPr>
        <w:t>CDC obtains SAS</w:t>
      </w:r>
      <w:r w:rsidR="00105C50" w:rsidRPr="00105C50">
        <w:rPr>
          <w:rFonts w:ascii="Times New Roman" w:hAnsi="Times New Roman"/>
          <w:b/>
          <w:sz w:val="24"/>
          <w:vertAlign w:val="superscript"/>
        </w:rPr>
        <w:t>®</w:t>
      </w:r>
      <w:r>
        <w:rPr>
          <w:rFonts w:ascii="Times New Roman" w:hAnsi="Times New Roman"/>
          <w:sz w:val="24"/>
        </w:rPr>
        <w:t xml:space="preserve"> licenses through the </w:t>
      </w:r>
      <w:r w:rsidR="00C919CF" w:rsidRPr="002D5D4A">
        <w:rPr>
          <w:rFonts w:ascii="Times New Roman" w:hAnsi="Times New Roman"/>
          <w:sz w:val="24"/>
        </w:rPr>
        <w:t>Department of Health and Human Services (DHHS) contract with the SAS</w:t>
      </w:r>
      <w:r w:rsidR="00105C50" w:rsidRPr="00105C50">
        <w:rPr>
          <w:rFonts w:ascii="Times New Roman" w:hAnsi="Times New Roman"/>
          <w:b/>
          <w:sz w:val="24"/>
          <w:vertAlign w:val="superscript"/>
        </w:rPr>
        <w:t>®</w:t>
      </w:r>
      <w:r w:rsidR="00C919CF" w:rsidRPr="002D5D4A">
        <w:rPr>
          <w:rFonts w:ascii="Times New Roman" w:hAnsi="Times New Roman"/>
          <w:sz w:val="24"/>
        </w:rPr>
        <w:t xml:space="preserve"> Institute for Business Analytics Software via an Enterprise License Agreement (ELA).  </w:t>
      </w:r>
      <w:r w:rsidR="00FA025F">
        <w:rPr>
          <w:rFonts w:ascii="Times New Roman" w:hAnsi="Times New Roman"/>
          <w:sz w:val="24"/>
        </w:rPr>
        <w:t xml:space="preserve">The </w:t>
      </w:r>
      <w:r w:rsidR="00C919CF" w:rsidRPr="002D5D4A">
        <w:rPr>
          <w:rFonts w:ascii="Times New Roman" w:hAnsi="Times New Roman"/>
          <w:sz w:val="24"/>
        </w:rPr>
        <w:t>N</w:t>
      </w:r>
      <w:r w:rsidR="00FA025F">
        <w:rPr>
          <w:rFonts w:ascii="Times New Roman" w:hAnsi="Times New Roman"/>
          <w:sz w:val="24"/>
        </w:rPr>
        <w:t xml:space="preserve">ational </w:t>
      </w:r>
      <w:r w:rsidR="00C919CF" w:rsidRPr="002D5D4A">
        <w:rPr>
          <w:rFonts w:ascii="Times New Roman" w:hAnsi="Times New Roman"/>
          <w:sz w:val="24"/>
        </w:rPr>
        <w:t>I</w:t>
      </w:r>
      <w:r w:rsidR="00FA025F">
        <w:rPr>
          <w:rFonts w:ascii="Times New Roman" w:hAnsi="Times New Roman"/>
          <w:sz w:val="24"/>
        </w:rPr>
        <w:t xml:space="preserve">nstitutes for </w:t>
      </w:r>
      <w:r w:rsidR="00C919CF" w:rsidRPr="002D5D4A">
        <w:rPr>
          <w:rFonts w:ascii="Times New Roman" w:hAnsi="Times New Roman"/>
          <w:sz w:val="24"/>
        </w:rPr>
        <w:t>H</w:t>
      </w:r>
      <w:r w:rsidR="00FA025F">
        <w:rPr>
          <w:rFonts w:ascii="Times New Roman" w:hAnsi="Times New Roman"/>
          <w:sz w:val="24"/>
        </w:rPr>
        <w:t>ealth (NIH)</w:t>
      </w:r>
      <w:r w:rsidR="00C919CF" w:rsidRPr="002D5D4A">
        <w:rPr>
          <w:rFonts w:ascii="Times New Roman" w:hAnsi="Times New Roman"/>
          <w:sz w:val="24"/>
        </w:rPr>
        <w:t xml:space="preserve"> is responsible for managing and negotiating DHHS enterprise license agreements with SAS</w:t>
      </w:r>
      <w:r w:rsidR="00105C50" w:rsidRPr="00105C50">
        <w:rPr>
          <w:rFonts w:ascii="Times New Roman" w:hAnsi="Times New Roman"/>
          <w:b/>
          <w:sz w:val="24"/>
          <w:vertAlign w:val="superscript"/>
        </w:rPr>
        <w:t>®</w:t>
      </w:r>
      <w:r w:rsidR="00C919CF" w:rsidRPr="002D5D4A">
        <w:rPr>
          <w:rFonts w:ascii="Times New Roman" w:hAnsi="Times New Roman"/>
          <w:sz w:val="24"/>
        </w:rPr>
        <w:t xml:space="preserve"> Institute.   The HHS ELA for SAS</w:t>
      </w:r>
      <w:r w:rsidR="00105C50" w:rsidRPr="00105C50">
        <w:rPr>
          <w:rFonts w:ascii="Times New Roman" w:hAnsi="Times New Roman"/>
          <w:b/>
          <w:sz w:val="24"/>
          <w:vertAlign w:val="superscript"/>
        </w:rPr>
        <w:t>®</w:t>
      </w:r>
      <w:r w:rsidR="00C919CF" w:rsidRPr="002D5D4A">
        <w:rPr>
          <w:rFonts w:ascii="Times New Roman" w:hAnsi="Times New Roman"/>
          <w:sz w:val="24"/>
        </w:rPr>
        <w:t xml:space="preserve">, in which CDC participates, </w:t>
      </w:r>
      <w:r w:rsidR="00FF139A">
        <w:rPr>
          <w:rFonts w:ascii="Times New Roman" w:hAnsi="Times New Roman"/>
          <w:sz w:val="24"/>
        </w:rPr>
        <w:t>wa</w:t>
      </w:r>
      <w:r w:rsidR="00C919CF" w:rsidRPr="002D5D4A">
        <w:rPr>
          <w:rFonts w:ascii="Times New Roman" w:hAnsi="Times New Roman"/>
          <w:sz w:val="24"/>
        </w:rPr>
        <w:t>s approximately $1</w:t>
      </w:r>
      <w:r w:rsidR="00FF139A">
        <w:rPr>
          <w:rFonts w:ascii="Times New Roman" w:hAnsi="Times New Roman"/>
          <w:sz w:val="24"/>
        </w:rPr>
        <w:t>5</w:t>
      </w:r>
      <w:r w:rsidR="00C919CF" w:rsidRPr="002D5D4A">
        <w:rPr>
          <w:rFonts w:ascii="Times New Roman" w:hAnsi="Times New Roman"/>
          <w:sz w:val="24"/>
        </w:rPr>
        <w:t xml:space="preserve"> million </w:t>
      </w:r>
      <w:r w:rsidR="00FF139A">
        <w:rPr>
          <w:rFonts w:ascii="Times New Roman" w:hAnsi="Times New Roman"/>
          <w:sz w:val="24"/>
        </w:rPr>
        <w:t>for the</w:t>
      </w:r>
      <w:r w:rsidR="00C919CF" w:rsidRPr="002D5D4A">
        <w:rPr>
          <w:rFonts w:ascii="Times New Roman" w:hAnsi="Times New Roman"/>
          <w:sz w:val="24"/>
        </w:rPr>
        <w:t xml:space="preserve"> </w:t>
      </w:r>
      <w:r w:rsidR="00FF139A">
        <w:rPr>
          <w:rFonts w:ascii="Times New Roman" w:hAnsi="Times New Roman"/>
          <w:sz w:val="24"/>
        </w:rPr>
        <w:t xml:space="preserve">fiscal </w:t>
      </w:r>
      <w:r w:rsidR="00C919CF" w:rsidRPr="002D5D4A">
        <w:rPr>
          <w:rFonts w:ascii="Times New Roman" w:hAnsi="Times New Roman"/>
          <w:sz w:val="24"/>
        </w:rPr>
        <w:t>year</w:t>
      </w:r>
      <w:r w:rsidR="00FF139A">
        <w:rPr>
          <w:rFonts w:ascii="Times New Roman" w:hAnsi="Times New Roman"/>
          <w:sz w:val="24"/>
        </w:rPr>
        <w:t xml:space="preserve"> 2011</w:t>
      </w:r>
      <w:r w:rsidR="00C919CF" w:rsidRPr="002D5D4A">
        <w:rPr>
          <w:rFonts w:ascii="Times New Roman" w:hAnsi="Times New Roman"/>
          <w:sz w:val="24"/>
        </w:rPr>
        <w:t>.</w:t>
      </w:r>
      <w:r w:rsidR="00FF139A" w:rsidRPr="00FF139A">
        <w:rPr>
          <w:rFonts w:ascii="Times New Roman" w:hAnsi="Times New Roman"/>
          <w:bCs/>
          <w:sz w:val="24"/>
        </w:rPr>
        <w:t xml:space="preserve"> (</w:t>
      </w:r>
      <w:r w:rsidR="00FF139A" w:rsidRPr="00FF139A">
        <w:rPr>
          <w:rFonts w:ascii="Times New Roman" w:hAnsi="Times New Roman"/>
          <w:b/>
          <w:bCs/>
          <w:sz w:val="24"/>
        </w:rPr>
        <w:t>see Attachment A</w:t>
      </w:r>
      <w:r w:rsidR="00FF139A" w:rsidRPr="00FF139A">
        <w:rPr>
          <w:rFonts w:ascii="Times New Roman" w:hAnsi="Times New Roman"/>
          <w:bCs/>
          <w:sz w:val="24"/>
        </w:rPr>
        <w:fldChar w:fldCharType="begin"/>
      </w:r>
      <w:r w:rsidR="00FF139A" w:rsidRPr="00FF139A">
        <w:rPr>
          <w:rFonts w:ascii="Times New Roman" w:hAnsi="Times New Roman"/>
          <w:bCs/>
          <w:sz w:val="24"/>
        </w:rPr>
        <w:instrText xml:space="preserve">  </w:instrText>
      </w:r>
      <w:r w:rsidR="00FF139A" w:rsidRPr="00FF139A">
        <w:rPr>
          <w:rFonts w:ascii="Times New Roman" w:hAnsi="Times New Roman"/>
          <w:sz w:val="24"/>
        </w:rPr>
        <w:fldChar w:fldCharType="end"/>
      </w:r>
      <w:r w:rsidR="00FF139A" w:rsidRPr="00FF139A">
        <w:rPr>
          <w:rFonts w:ascii="Times New Roman" w:hAnsi="Times New Roman"/>
          <w:bCs/>
          <w:sz w:val="24"/>
        </w:rPr>
        <w:t>)</w:t>
      </w:r>
      <w:r w:rsidR="00FF139A" w:rsidRPr="00FF139A">
        <w:rPr>
          <w:rFonts w:ascii="Times New Roman" w:hAnsi="Times New Roman"/>
          <w:sz w:val="24"/>
        </w:rPr>
        <w:t xml:space="preserve"> </w:t>
      </w:r>
      <w:r w:rsidR="00C919CF" w:rsidRPr="002D5D4A">
        <w:rPr>
          <w:rFonts w:ascii="Times New Roman" w:hAnsi="Times New Roman"/>
          <w:sz w:val="24"/>
        </w:rPr>
        <w:t xml:space="preserve">  In Fiscal Year 2011, CDC paid more than any other HHS operating division (OPDIV)</w:t>
      </w:r>
      <w:r w:rsidR="00C919CF" w:rsidRPr="002D5D4A">
        <w:rPr>
          <w:rFonts w:ascii="Times New Roman" w:hAnsi="Times New Roman"/>
          <w:bCs/>
          <w:sz w:val="24"/>
        </w:rPr>
        <w:t xml:space="preserve"> (</w:t>
      </w:r>
      <w:r w:rsidR="008725DF" w:rsidRPr="00FF139A">
        <w:rPr>
          <w:rFonts w:ascii="Times New Roman" w:hAnsi="Times New Roman"/>
          <w:b/>
          <w:bCs/>
          <w:sz w:val="24"/>
        </w:rPr>
        <w:t xml:space="preserve">see </w:t>
      </w:r>
      <w:r w:rsidR="00F511B5" w:rsidRPr="00FF139A">
        <w:rPr>
          <w:rFonts w:ascii="Times New Roman" w:hAnsi="Times New Roman"/>
          <w:b/>
          <w:bCs/>
          <w:sz w:val="24"/>
        </w:rPr>
        <w:t xml:space="preserve">Attachment </w:t>
      </w:r>
      <w:r w:rsidR="008725DF" w:rsidRPr="00FF139A">
        <w:rPr>
          <w:rFonts w:ascii="Times New Roman" w:hAnsi="Times New Roman"/>
          <w:b/>
          <w:bCs/>
          <w:sz w:val="24"/>
        </w:rPr>
        <w:t>A</w:t>
      </w:r>
      <w:r w:rsidR="00FA56CB" w:rsidRPr="002D5D4A">
        <w:rPr>
          <w:rFonts w:ascii="Times New Roman" w:hAnsi="Times New Roman"/>
          <w:bCs/>
          <w:sz w:val="24"/>
        </w:rPr>
        <w:fldChar w:fldCharType="begin"/>
      </w:r>
      <w:r w:rsidR="00C919CF" w:rsidRPr="002D5D4A">
        <w:rPr>
          <w:rFonts w:ascii="Times New Roman" w:hAnsi="Times New Roman"/>
          <w:bCs/>
          <w:sz w:val="24"/>
        </w:rPr>
        <w:instrText xml:space="preserve">  </w:instrText>
      </w:r>
      <w:r w:rsidR="00FA56CB" w:rsidRPr="002D5D4A">
        <w:rPr>
          <w:rFonts w:ascii="Times New Roman" w:hAnsi="Times New Roman"/>
          <w:sz w:val="24"/>
        </w:rPr>
        <w:fldChar w:fldCharType="end"/>
      </w:r>
      <w:r w:rsidR="00C919CF" w:rsidRPr="002D5D4A">
        <w:rPr>
          <w:rFonts w:ascii="Times New Roman" w:hAnsi="Times New Roman"/>
          <w:bCs/>
          <w:sz w:val="24"/>
        </w:rPr>
        <w:t>),</w:t>
      </w:r>
      <w:r w:rsidR="00C919CF" w:rsidRPr="002D5D4A">
        <w:rPr>
          <w:rFonts w:ascii="Times New Roman" w:hAnsi="Times New Roman"/>
          <w:sz w:val="24"/>
        </w:rPr>
        <w:t xml:space="preserve"> including NIH, </w:t>
      </w:r>
      <w:r w:rsidR="00C919CF" w:rsidRPr="002D5D4A">
        <w:rPr>
          <w:rFonts w:ascii="Times New Roman" w:hAnsi="Times New Roman"/>
          <w:bCs/>
          <w:sz w:val="24"/>
        </w:rPr>
        <w:t xml:space="preserve">the nation’s </w:t>
      </w:r>
      <w:r w:rsidR="00FA025F">
        <w:rPr>
          <w:rFonts w:ascii="Times New Roman" w:hAnsi="Times New Roman"/>
          <w:bCs/>
          <w:sz w:val="24"/>
        </w:rPr>
        <w:t xml:space="preserve">premier </w:t>
      </w:r>
      <w:r w:rsidR="00C919CF" w:rsidRPr="002D5D4A">
        <w:rPr>
          <w:rFonts w:ascii="Times New Roman" w:hAnsi="Times New Roman"/>
          <w:bCs/>
          <w:sz w:val="24"/>
        </w:rPr>
        <w:t>medical research agency.</w:t>
      </w:r>
      <w:bookmarkStart w:id="0" w:name="_Toc286081139"/>
      <w:bookmarkStart w:id="1" w:name="_Toc286081420"/>
      <w:bookmarkStart w:id="2" w:name="_Toc287452592"/>
      <w:r w:rsidR="00C919CF" w:rsidRPr="002D5D4A">
        <w:rPr>
          <w:rFonts w:ascii="Times New Roman" w:hAnsi="Times New Roman"/>
          <w:bCs/>
          <w:sz w:val="24"/>
        </w:rPr>
        <w:t xml:space="preserve"> </w:t>
      </w:r>
      <w:bookmarkEnd w:id="0"/>
      <w:bookmarkEnd w:id="1"/>
      <w:bookmarkEnd w:id="2"/>
      <w:r w:rsidR="00C919CF" w:rsidRPr="002D5D4A">
        <w:rPr>
          <w:rFonts w:ascii="Times New Roman" w:hAnsi="Times New Roman"/>
          <w:bCs/>
          <w:sz w:val="24"/>
        </w:rPr>
        <w:t xml:space="preserve">  </w:t>
      </w:r>
      <w:r w:rsidR="00C919CF" w:rsidRPr="002D5D4A">
        <w:rPr>
          <w:rFonts w:ascii="Times New Roman" w:hAnsi="Times New Roman"/>
          <w:sz w:val="24"/>
        </w:rPr>
        <w:t>The CDC portion slightly exceeds one-third of the $1</w:t>
      </w:r>
      <w:r w:rsidR="00FF139A">
        <w:rPr>
          <w:rFonts w:ascii="Times New Roman" w:hAnsi="Times New Roman"/>
          <w:sz w:val="24"/>
        </w:rPr>
        <w:t>5</w:t>
      </w:r>
      <w:r w:rsidR="00C919CF" w:rsidRPr="002D5D4A">
        <w:rPr>
          <w:rFonts w:ascii="Times New Roman" w:hAnsi="Times New Roman"/>
          <w:sz w:val="24"/>
        </w:rPr>
        <w:t xml:space="preserve"> million Department total.  </w:t>
      </w:r>
      <w:r w:rsidR="00152FDC">
        <w:rPr>
          <w:rFonts w:ascii="Times New Roman" w:hAnsi="Times New Roman"/>
          <w:sz w:val="24"/>
        </w:rPr>
        <w:t>During the FY12 to FY 14 ELA period, CDC will pay approximately $17.7 Million for licenses for CDC staff and grantees.</w:t>
      </w:r>
      <w:r w:rsidR="00FA025F">
        <w:rPr>
          <w:rFonts w:ascii="Times New Roman" w:hAnsi="Times New Roman"/>
          <w:sz w:val="24"/>
        </w:rPr>
        <w:t xml:space="preserve"> </w:t>
      </w:r>
    </w:p>
    <w:p w:rsidR="001705E2" w:rsidRDefault="001705E2" w:rsidP="00251D16">
      <w:pPr>
        <w:pStyle w:val="Header"/>
        <w:spacing w:line="276" w:lineRule="auto"/>
        <w:rPr>
          <w:rFonts w:ascii="Times New Roman" w:hAnsi="Times New Roman"/>
          <w:sz w:val="24"/>
        </w:rPr>
      </w:pPr>
    </w:p>
    <w:p w:rsidR="00C919CF" w:rsidRPr="002D5D4A" w:rsidRDefault="00C919CF" w:rsidP="00251D16">
      <w:pPr>
        <w:pStyle w:val="Header"/>
        <w:spacing w:line="276" w:lineRule="auto"/>
        <w:rPr>
          <w:rFonts w:ascii="Times New Roman" w:hAnsi="Times New Roman"/>
          <w:sz w:val="24"/>
          <w:lang w:bidi="en-US"/>
        </w:rPr>
      </w:pPr>
      <w:r w:rsidRPr="002D5D4A">
        <w:rPr>
          <w:rFonts w:ascii="Times New Roman" w:hAnsi="Times New Roman"/>
          <w:sz w:val="24"/>
          <w:lang w:bidi="en-US"/>
        </w:rPr>
        <w:t>The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ente</w:t>
      </w:r>
      <w:r w:rsidR="00FA025F">
        <w:rPr>
          <w:rFonts w:ascii="Times New Roman" w:hAnsi="Times New Roman"/>
          <w:sz w:val="24"/>
          <w:lang w:bidi="en-US"/>
        </w:rPr>
        <w:t>rprise licensing agreement for CDC</w:t>
      </w:r>
      <w:r w:rsidRPr="002D5D4A">
        <w:rPr>
          <w:rFonts w:ascii="Times New Roman" w:hAnsi="Times New Roman"/>
          <w:sz w:val="24"/>
          <w:lang w:bidi="en-US"/>
        </w:rPr>
        <w:t xml:space="preserve"> is very complex because of how it is set up and the need for it to accommodate future users. CDC must balance the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licensing needs of its staff and grantees against an ever-declining budget so that its resulting decisions have the best outcomes possible. CDC does not expect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licensing costs to decrease nor does it expect the need for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licenses to diminish; therefore, CDC’s decisions on this topic require </w:t>
      </w:r>
      <w:r w:rsidR="008E241B">
        <w:rPr>
          <w:rFonts w:ascii="Times New Roman" w:hAnsi="Times New Roman"/>
          <w:sz w:val="24"/>
          <w:lang w:bidi="en-US"/>
        </w:rPr>
        <w:t xml:space="preserve">consideration of </w:t>
      </w:r>
      <w:r w:rsidRPr="002D5D4A">
        <w:rPr>
          <w:rFonts w:ascii="Times New Roman" w:hAnsi="Times New Roman"/>
          <w:sz w:val="24"/>
          <w:lang w:bidi="en-US"/>
        </w:rPr>
        <w:t>current and expected SAS license usage and cost information. CDC is unique in that it is the only HHS OPDIV that provides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licenses to its grantees.  In </w:t>
      </w:r>
      <w:r w:rsidR="00FF139A">
        <w:rPr>
          <w:rFonts w:ascii="Times New Roman" w:hAnsi="Times New Roman"/>
          <w:sz w:val="24"/>
          <w:lang w:bidi="en-US"/>
        </w:rPr>
        <w:t>the past</w:t>
      </w:r>
      <w:r w:rsidRPr="002D5D4A">
        <w:rPr>
          <w:rFonts w:ascii="Times New Roman" w:hAnsi="Times New Roman"/>
          <w:sz w:val="24"/>
          <w:lang w:bidi="en-US"/>
        </w:rPr>
        <w:t xml:space="preserve">, CDC has </w:t>
      </w:r>
      <w:r w:rsidRPr="002D5D4A">
        <w:rPr>
          <w:rFonts w:ascii="Times New Roman" w:hAnsi="Times New Roman"/>
          <w:sz w:val="24"/>
          <w:lang w:bidi="en-US"/>
        </w:rPr>
        <w:lastRenderedPageBreak/>
        <w:t>not charged the grantees for the cost of the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licenses it provides.  In Fiscal Year 2011, </w:t>
      </w:r>
      <w:r w:rsidR="008E241B">
        <w:rPr>
          <w:rFonts w:ascii="Times New Roman" w:hAnsi="Times New Roman"/>
          <w:sz w:val="24"/>
          <w:lang w:bidi="en-US"/>
        </w:rPr>
        <w:t>CDC</w:t>
      </w:r>
      <w:r w:rsidR="008E241B" w:rsidRPr="002D5D4A">
        <w:rPr>
          <w:rFonts w:ascii="Times New Roman" w:hAnsi="Times New Roman"/>
          <w:sz w:val="24"/>
          <w:lang w:bidi="en-US"/>
        </w:rPr>
        <w:t xml:space="preserve"> distributed </w:t>
      </w:r>
      <w:r w:rsidRPr="002D5D4A">
        <w:rPr>
          <w:rFonts w:ascii="Times New Roman" w:hAnsi="Times New Roman"/>
          <w:sz w:val="24"/>
          <w:lang w:bidi="en-US"/>
        </w:rPr>
        <w:t>approximately 40% of the CDC purchased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licenses to grantees. </w:t>
      </w:r>
      <w:r w:rsidR="00FA56CB" w:rsidRPr="002D5D4A">
        <w:rPr>
          <w:rFonts w:ascii="Times New Roman" w:hAnsi="Times New Roman"/>
          <w:bCs/>
          <w:sz w:val="24"/>
        </w:rPr>
        <w:fldChar w:fldCharType="begin"/>
      </w:r>
      <w:r w:rsidRPr="002D5D4A">
        <w:rPr>
          <w:rFonts w:ascii="Times New Roman" w:hAnsi="Times New Roman"/>
          <w:bCs/>
          <w:sz w:val="24"/>
        </w:rPr>
        <w:instrText xml:space="preserve">  </w:instrText>
      </w:r>
      <w:r w:rsidR="00FA56CB" w:rsidRPr="002D5D4A">
        <w:rPr>
          <w:rFonts w:ascii="Times New Roman" w:hAnsi="Times New Roman"/>
          <w:sz w:val="24"/>
        </w:rPr>
        <w:fldChar w:fldCharType="end"/>
      </w:r>
      <w:r w:rsidR="00AD6CFD" w:rsidRPr="002D5D4A">
        <w:rPr>
          <w:rFonts w:ascii="Times New Roman" w:hAnsi="Times New Roman"/>
          <w:bCs/>
          <w:sz w:val="24"/>
        </w:rPr>
        <w:t xml:space="preserve">CDC </w:t>
      </w:r>
      <w:r w:rsidR="00FF139A">
        <w:rPr>
          <w:rFonts w:ascii="Times New Roman" w:hAnsi="Times New Roman"/>
          <w:bCs/>
          <w:sz w:val="24"/>
        </w:rPr>
        <w:t xml:space="preserve">currently </w:t>
      </w:r>
      <w:r w:rsidR="00AD6CFD" w:rsidRPr="002D5D4A">
        <w:rPr>
          <w:rFonts w:ascii="Times New Roman" w:hAnsi="Times New Roman"/>
          <w:bCs/>
          <w:sz w:val="24"/>
        </w:rPr>
        <w:t>provides grantees SAS</w:t>
      </w:r>
      <w:r w:rsidR="00105C50" w:rsidRPr="00105C50">
        <w:rPr>
          <w:rFonts w:ascii="Times New Roman" w:hAnsi="Times New Roman"/>
          <w:b/>
          <w:bCs/>
          <w:sz w:val="24"/>
          <w:vertAlign w:val="superscript"/>
        </w:rPr>
        <w:t>®</w:t>
      </w:r>
      <w:r w:rsidR="00AD6CFD" w:rsidRPr="002D5D4A">
        <w:rPr>
          <w:rFonts w:ascii="Times New Roman" w:hAnsi="Times New Roman"/>
          <w:bCs/>
          <w:sz w:val="24"/>
        </w:rPr>
        <w:t xml:space="preserve"> licenses free of charge or as Direct Assistance.  </w:t>
      </w:r>
      <w:r w:rsidR="00FF139A">
        <w:rPr>
          <w:rFonts w:ascii="Times New Roman" w:hAnsi="Times New Roman"/>
          <w:bCs/>
          <w:sz w:val="24"/>
        </w:rPr>
        <w:t xml:space="preserve">In FY 13, </w:t>
      </w:r>
      <w:r w:rsidR="00AD6CFD" w:rsidRPr="002D5D4A">
        <w:rPr>
          <w:rFonts w:ascii="Times New Roman" w:hAnsi="Times New Roman"/>
          <w:bCs/>
          <w:sz w:val="24"/>
        </w:rPr>
        <w:t xml:space="preserve">an estimated </w:t>
      </w:r>
      <w:r w:rsidR="00AD6CFD" w:rsidRPr="00FF139A">
        <w:rPr>
          <w:rFonts w:ascii="Times New Roman" w:hAnsi="Times New Roman"/>
          <w:bCs/>
          <w:sz w:val="24"/>
        </w:rPr>
        <w:t>1,</w:t>
      </w:r>
      <w:r w:rsidR="00FF139A" w:rsidRPr="00FF139A">
        <w:rPr>
          <w:rFonts w:ascii="Times New Roman" w:hAnsi="Times New Roman"/>
          <w:bCs/>
          <w:sz w:val="24"/>
        </w:rPr>
        <w:t>8</w:t>
      </w:r>
      <w:r w:rsidR="00182A6F">
        <w:rPr>
          <w:rFonts w:ascii="Times New Roman" w:hAnsi="Times New Roman"/>
          <w:bCs/>
          <w:sz w:val="24"/>
        </w:rPr>
        <w:t>31</w:t>
      </w:r>
      <w:r w:rsidR="00AD6CFD" w:rsidRPr="002D5D4A">
        <w:rPr>
          <w:rFonts w:ascii="Times New Roman" w:hAnsi="Times New Roman"/>
          <w:bCs/>
          <w:sz w:val="24"/>
        </w:rPr>
        <w:t xml:space="preserve"> </w:t>
      </w:r>
      <w:r w:rsidR="00182A6F">
        <w:rPr>
          <w:rFonts w:ascii="Times New Roman" w:hAnsi="Times New Roman"/>
          <w:bCs/>
          <w:sz w:val="24"/>
        </w:rPr>
        <w:t xml:space="preserve">health department </w:t>
      </w:r>
      <w:r w:rsidR="00AD6CFD" w:rsidRPr="002D5D4A">
        <w:rPr>
          <w:rFonts w:ascii="Times New Roman" w:hAnsi="Times New Roman"/>
          <w:bCs/>
          <w:sz w:val="24"/>
        </w:rPr>
        <w:t>grantees use CDC</w:t>
      </w:r>
      <w:r w:rsidR="00D02993">
        <w:rPr>
          <w:rFonts w:ascii="Times New Roman" w:hAnsi="Times New Roman"/>
          <w:bCs/>
          <w:sz w:val="24"/>
        </w:rPr>
        <w:t>-provided</w:t>
      </w:r>
      <w:r w:rsidR="00AD6CFD" w:rsidRPr="002D5D4A">
        <w:rPr>
          <w:rFonts w:ascii="Times New Roman" w:hAnsi="Times New Roman"/>
          <w:bCs/>
          <w:sz w:val="24"/>
        </w:rPr>
        <w:t xml:space="preserve"> SAS</w:t>
      </w:r>
      <w:r w:rsidR="00105C50" w:rsidRPr="00105C50">
        <w:rPr>
          <w:rFonts w:ascii="Times New Roman" w:hAnsi="Times New Roman"/>
          <w:b/>
          <w:bCs/>
          <w:sz w:val="24"/>
          <w:vertAlign w:val="superscript"/>
        </w:rPr>
        <w:t>®</w:t>
      </w:r>
      <w:r w:rsidR="00AD6CFD" w:rsidRPr="002D5D4A">
        <w:rPr>
          <w:rFonts w:ascii="Times New Roman" w:hAnsi="Times New Roman"/>
          <w:bCs/>
          <w:sz w:val="24"/>
        </w:rPr>
        <w:t xml:space="preserve"> licenses</w:t>
      </w:r>
      <w:r w:rsidR="00BC42A1" w:rsidRPr="002D5D4A">
        <w:rPr>
          <w:rFonts w:ascii="Times New Roman" w:hAnsi="Times New Roman"/>
          <w:bCs/>
          <w:sz w:val="24"/>
        </w:rPr>
        <w:t xml:space="preserve"> </w:t>
      </w:r>
      <w:r w:rsidR="00AD6CFD" w:rsidRPr="002D5D4A">
        <w:rPr>
          <w:rFonts w:ascii="Times New Roman" w:hAnsi="Times New Roman"/>
          <w:bCs/>
          <w:sz w:val="24"/>
        </w:rPr>
        <w:t xml:space="preserve">which cost CDC approximately $1,200 per license for a total of </w:t>
      </w:r>
      <w:r w:rsidR="00AD6CFD" w:rsidRPr="00467B60">
        <w:rPr>
          <w:rFonts w:ascii="Times New Roman" w:hAnsi="Times New Roman"/>
          <w:bCs/>
          <w:sz w:val="24"/>
        </w:rPr>
        <w:t>$2.</w:t>
      </w:r>
      <w:r w:rsidR="00182A6F">
        <w:rPr>
          <w:rFonts w:ascii="Times New Roman" w:hAnsi="Times New Roman"/>
          <w:bCs/>
          <w:sz w:val="24"/>
        </w:rPr>
        <w:t>2</w:t>
      </w:r>
      <w:r w:rsidR="00AD6CFD" w:rsidRPr="002D5D4A">
        <w:rPr>
          <w:rFonts w:ascii="Times New Roman" w:hAnsi="Times New Roman"/>
          <w:bCs/>
          <w:sz w:val="24"/>
        </w:rPr>
        <w:t xml:space="preserve"> Million.</w:t>
      </w:r>
    </w:p>
    <w:p w:rsidR="00C919CF" w:rsidRPr="002D5D4A" w:rsidRDefault="00C919CF" w:rsidP="00251D16">
      <w:pPr>
        <w:pStyle w:val="Header"/>
        <w:spacing w:line="276" w:lineRule="auto"/>
        <w:rPr>
          <w:rFonts w:ascii="Times New Roman" w:hAnsi="Times New Roman"/>
          <w:sz w:val="24"/>
        </w:rPr>
      </w:pPr>
    </w:p>
    <w:p w:rsidR="001275DF" w:rsidRPr="001275DF" w:rsidRDefault="001275DF" w:rsidP="00251D16">
      <w:pPr>
        <w:pStyle w:val="Header"/>
        <w:spacing w:line="276" w:lineRule="auto"/>
        <w:rPr>
          <w:rFonts w:ascii="Times New Roman" w:hAnsi="Times New Roman"/>
          <w:sz w:val="24"/>
          <w:lang w:bidi="en-US"/>
        </w:rPr>
      </w:pPr>
      <w:r w:rsidRPr="001275DF">
        <w:rPr>
          <w:rFonts w:ascii="Times New Roman" w:hAnsi="Times New Roman"/>
          <w:sz w:val="24"/>
          <w:lang w:bidi="en-US"/>
        </w:rPr>
        <w:t>CDC’s Statistical Software License Management Team (SSLMT) in the Enterprise IT Portfolio Office (EITPO), Office of the Chief Information Officer, is responsible for oversight of CDC statistical software management and coordinating funding documents.  This responsibility includes ensuring CDC grantees and internal SAS</w:t>
      </w:r>
      <w:r w:rsidR="00105C50" w:rsidRPr="00105C50">
        <w:rPr>
          <w:rFonts w:ascii="Times New Roman" w:hAnsi="Times New Roman"/>
          <w:b/>
          <w:sz w:val="24"/>
          <w:vertAlign w:val="superscript"/>
          <w:lang w:bidi="en-US"/>
        </w:rPr>
        <w:t>®</w:t>
      </w:r>
      <w:r w:rsidRPr="001275DF">
        <w:rPr>
          <w:rFonts w:ascii="Times New Roman" w:hAnsi="Times New Roman"/>
          <w:sz w:val="24"/>
          <w:lang w:bidi="en-US"/>
        </w:rPr>
        <w:t xml:space="preserve"> users have access to SAS</w:t>
      </w:r>
      <w:r w:rsidR="00105C50" w:rsidRPr="00105C50">
        <w:rPr>
          <w:rFonts w:ascii="Times New Roman" w:hAnsi="Times New Roman"/>
          <w:b/>
          <w:sz w:val="24"/>
          <w:vertAlign w:val="superscript"/>
          <w:lang w:bidi="en-US"/>
        </w:rPr>
        <w:t>®</w:t>
      </w:r>
      <w:r w:rsidRPr="001275DF">
        <w:rPr>
          <w:rFonts w:ascii="Times New Roman" w:hAnsi="Times New Roman"/>
          <w:sz w:val="24"/>
          <w:lang w:bidi="en-US"/>
        </w:rPr>
        <w:t xml:space="preserve"> software via the HHS ELA.  </w:t>
      </w:r>
    </w:p>
    <w:p w:rsidR="001275DF" w:rsidRDefault="001275DF" w:rsidP="00251D16">
      <w:pPr>
        <w:pStyle w:val="Header"/>
        <w:spacing w:line="276" w:lineRule="auto"/>
        <w:rPr>
          <w:rFonts w:ascii="Times New Roman" w:hAnsi="Times New Roman"/>
          <w:sz w:val="24"/>
          <w:lang w:bidi="en-US"/>
        </w:rPr>
      </w:pPr>
    </w:p>
    <w:p w:rsidR="00C919CF" w:rsidRPr="002D5D4A" w:rsidRDefault="00FA025F" w:rsidP="00251D16">
      <w:pPr>
        <w:pStyle w:val="Header"/>
        <w:spacing w:line="276" w:lineRule="auto"/>
        <w:rPr>
          <w:rFonts w:ascii="Times New Roman" w:hAnsi="Times New Roman"/>
          <w:sz w:val="24"/>
          <w:lang w:bidi="en-US"/>
        </w:rPr>
      </w:pPr>
      <w:r>
        <w:rPr>
          <w:rFonts w:ascii="Times New Roman" w:hAnsi="Times New Roman"/>
          <w:sz w:val="24"/>
          <w:lang w:bidi="en-US"/>
        </w:rPr>
        <w:t xml:space="preserve">As a result of factors mentioned above, </w:t>
      </w:r>
      <w:r w:rsidR="002E16B5" w:rsidRPr="002E16B5">
        <w:rPr>
          <w:rFonts w:ascii="Times New Roman" w:hAnsi="Times New Roman"/>
          <w:sz w:val="24"/>
          <w:lang w:bidi="en-US"/>
        </w:rPr>
        <w:t>CDC leadership created the SAS</w:t>
      </w:r>
      <w:r w:rsidR="00105C50" w:rsidRPr="00105C50">
        <w:rPr>
          <w:rFonts w:ascii="Times New Roman" w:hAnsi="Times New Roman"/>
          <w:b/>
          <w:sz w:val="24"/>
          <w:vertAlign w:val="superscript"/>
          <w:lang w:bidi="en-US"/>
        </w:rPr>
        <w:t>®</w:t>
      </w:r>
      <w:r w:rsidR="002E16B5" w:rsidRPr="002E16B5">
        <w:rPr>
          <w:rFonts w:ascii="Times New Roman" w:hAnsi="Times New Roman"/>
          <w:sz w:val="24"/>
          <w:lang w:bidi="en-US"/>
        </w:rPr>
        <w:t xml:space="preserve"> Strategy Workgroup with board members whose CIOs were the largest users of SAS</w:t>
      </w:r>
      <w:r w:rsidR="00105C50" w:rsidRPr="00105C50">
        <w:rPr>
          <w:rFonts w:ascii="Times New Roman" w:hAnsi="Times New Roman"/>
          <w:b/>
          <w:sz w:val="24"/>
          <w:vertAlign w:val="superscript"/>
          <w:lang w:bidi="en-US"/>
        </w:rPr>
        <w:t>®</w:t>
      </w:r>
      <w:r w:rsidR="002E16B5" w:rsidRPr="002E16B5">
        <w:rPr>
          <w:rFonts w:ascii="Times New Roman" w:hAnsi="Times New Roman"/>
          <w:sz w:val="24"/>
          <w:lang w:bidi="en-US"/>
        </w:rPr>
        <w:t xml:space="preserve"> licenses. CDC tasked the SAS</w:t>
      </w:r>
      <w:r w:rsidR="00105C50" w:rsidRPr="00105C50">
        <w:rPr>
          <w:rFonts w:ascii="Times New Roman" w:hAnsi="Times New Roman"/>
          <w:b/>
          <w:sz w:val="24"/>
          <w:vertAlign w:val="superscript"/>
          <w:lang w:bidi="en-US"/>
        </w:rPr>
        <w:t>®</w:t>
      </w:r>
      <w:r w:rsidR="002E16B5" w:rsidRPr="002E16B5">
        <w:rPr>
          <w:rFonts w:ascii="Times New Roman" w:hAnsi="Times New Roman"/>
          <w:sz w:val="24"/>
          <w:lang w:bidi="en-US"/>
        </w:rPr>
        <w:t xml:space="preserve"> Strategy Workgroup with developing a strategy for the SAS</w:t>
      </w:r>
      <w:r w:rsidR="00105C50" w:rsidRPr="00105C50">
        <w:rPr>
          <w:rFonts w:ascii="Times New Roman" w:hAnsi="Times New Roman"/>
          <w:b/>
          <w:sz w:val="24"/>
          <w:vertAlign w:val="superscript"/>
          <w:lang w:bidi="en-US"/>
        </w:rPr>
        <w:t>®</w:t>
      </w:r>
      <w:r w:rsidR="002E16B5" w:rsidRPr="002E16B5">
        <w:rPr>
          <w:rFonts w:ascii="Times New Roman" w:hAnsi="Times New Roman"/>
          <w:sz w:val="24"/>
          <w:lang w:bidi="en-US"/>
        </w:rPr>
        <w:t xml:space="preserve"> license contract renewal, focusing on reducing users and costs, if appropriate</w:t>
      </w:r>
      <w:r w:rsidR="00D02993">
        <w:rPr>
          <w:rFonts w:ascii="Times New Roman" w:hAnsi="Times New Roman"/>
          <w:sz w:val="24"/>
          <w:lang w:bidi="en-US"/>
        </w:rPr>
        <w:t>.</w:t>
      </w:r>
      <w:r w:rsidR="00471F1B">
        <w:rPr>
          <w:rFonts w:ascii="Times New Roman" w:hAnsi="Times New Roman"/>
          <w:sz w:val="24"/>
          <w:lang w:bidi="en-US"/>
        </w:rPr>
        <w:t xml:space="preserve"> </w:t>
      </w:r>
      <w:r w:rsidR="00C919CF" w:rsidRPr="002D5D4A">
        <w:rPr>
          <w:rFonts w:ascii="Times New Roman" w:hAnsi="Times New Roman"/>
          <w:sz w:val="24"/>
          <w:lang w:bidi="en-US"/>
        </w:rPr>
        <w:t>The SAS</w:t>
      </w:r>
      <w:r w:rsidR="00105C50" w:rsidRPr="00105C50">
        <w:rPr>
          <w:rFonts w:ascii="Times New Roman" w:hAnsi="Times New Roman"/>
          <w:b/>
          <w:sz w:val="24"/>
          <w:vertAlign w:val="superscript"/>
          <w:lang w:bidi="en-US"/>
        </w:rPr>
        <w:t>®</w:t>
      </w:r>
      <w:r w:rsidR="00C919CF" w:rsidRPr="002D5D4A">
        <w:rPr>
          <w:rFonts w:ascii="Times New Roman" w:hAnsi="Times New Roman"/>
          <w:sz w:val="24"/>
          <w:lang w:bidi="en-US"/>
        </w:rPr>
        <w:t xml:space="preserve"> Strategy Workgroup conducted an internal assessment, and based on the findings recommended that the full business process for requesting, approving, and fulfilling grantee SAS</w:t>
      </w:r>
      <w:r w:rsidR="00105C50" w:rsidRPr="00105C50">
        <w:rPr>
          <w:rFonts w:ascii="Times New Roman" w:hAnsi="Times New Roman"/>
          <w:b/>
          <w:sz w:val="24"/>
          <w:vertAlign w:val="superscript"/>
          <w:lang w:bidi="en-US"/>
        </w:rPr>
        <w:t>®</w:t>
      </w:r>
      <w:r w:rsidR="00C919CF" w:rsidRPr="002D5D4A">
        <w:rPr>
          <w:rFonts w:ascii="Times New Roman" w:hAnsi="Times New Roman"/>
          <w:sz w:val="24"/>
          <w:lang w:bidi="en-US"/>
        </w:rPr>
        <w:t xml:space="preserve"> license requests be redesigned. The new processes would include project officers ensuring that SAS</w:t>
      </w:r>
      <w:r w:rsidR="00105C50" w:rsidRPr="00105C50">
        <w:rPr>
          <w:rFonts w:ascii="Times New Roman" w:hAnsi="Times New Roman"/>
          <w:b/>
          <w:sz w:val="24"/>
          <w:vertAlign w:val="superscript"/>
          <w:lang w:bidi="en-US"/>
        </w:rPr>
        <w:t>®</w:t>
      </w:r>
      <w:r w:rsidR="00C919CF" w:rsidRPr="002D5D4A">
        <w:rPr>
          <w:rFonts w:ascii="Times New Roman" w:hAnsi="Times New Roman"/>
          <w:sz w:val="24"/>
          <w:lang w:bidi="en-US"/>
        </w:rPr>
        <w:t xml:space="preserve"> license requests are appropriate and bona fide and budget and/or management officials who approve requests considering the financial implication to their programmatic intramural funds. Consequently, SSLMT coordinated efforts to streamline the business process which includes the following requirements:</w:t>
      </w:r>
    </w:p>
    <w:p w:rsidR="00C919CF" w:rsidRPr="002D5D4A" w:rsidRDefault="00C919CF" w:rsidP="00251D16">
      <w:pPr>
        <w:pStyle w:val="Header"/>
        <w:spacing w:line="276" w:lineRule="auto"/>
        <w:rPr>
          <w:rFonts w:ascii="Times New Roman" w:hAnsi="Times New Roman"/>
          <w:sz w:val="24"/>
          <w:lang w:bidi="en-US"/>
        </w:rPr>
      </w:pPr>
    </w:p>
    <w:p w:rsidR="00C919CF" w:rsidRPr="002D5D4A" w:rsidRDefault="00C919CF" w:rsidP="00251D16">
      <w:pPr>
        <w:pStyle w:val="Header"/>
        <w:numPr>
          <w:ilvl w:val="0"/>
          <w:numId w:val="24"/>
        </w:numPr>
        <w:spacing w:line="276" w:lineRule="auto"/>
        <w:ind w:left="720"/>
        <w:rPr>
          <w:rFonts w:ascii="Times New Roman" w:hAnsi="Times New Roman"/>
          <w:sz w:val="24"/>
          <w:lang w:bidi="en-US"/>
        </w:rPr>
      </w:pPr>
      <w:r w:rsidRPr="002D5D4A">
        <w:rPr>
          <w:rFonts w:ascii="Times New Roman" w:hAnsi="Times New Roman"/>
          <w:sz w:val="24"/>
          <w:lang w:bidi="en-US"/>
        </w:rPr>
        <w:t>Grantees will submit their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license request to their project officers each year.</w:t>
      </w:r>
    </w:p>
    <w:p w:rsidR="00C919CF" w:rsidRPr="002D5D4A" w:rsidRDefault="00C919CF" w:rsidP="00251D16">
      <w:pPr>
        <w:pStyle w:val="Header"/>
        <w:numPr>
          <w:ilvl w:val="0"/>
          <w:numId w:val="24"/>
        </w:numPr>
        <w:spacing w:line="276" w:lineRule="auto"/>
        <w:ind w:left="720"/>
        <w:rPr>
          <w:rFonts w:ascii="Times New Roman" w:hAnsi="Times New Roman"/>
          <w:sz w:val="24"/>
          <w:lang w:bidi="en-US"/>
        </w:rPr>
      </w:pPr>
      <w:r w:rsidRPr="002D5D4A">
        <w:rPr>
          <w:rFonts w:ascii="Times New Roman" w:hAnsi="Times New Roman"/>
          <w:sz w:val="24"/>
          <w:lang w:bidi="en-US"/>
        </w:rPr>
        <w:t xml:space="preserve">Project officers will verify appropriate and bona fide usage and will enter the request into CDC’s Software Request Tool (SRT). Note: SRT is currently used for CDC employees.    </w:t>
      </w:r>
    </w:p>
    <w:p w:rsidR="00C919CF" w:rsidRPr="002D5D4A" w:rsidRDefault="00C919CF" w:rsidP="00251D16">
      <w:pPr>
        <w:pStyle w:val="Header"/>
        <w:numPr>
          <w:ilvl w:val="0"/>
          <w:numId w:val="24"/>
        </w:numPr>
        <w:spacing w:line="276" w:lineRule="auto"/>
        <w:ind w:left="720"/>
        <w:rPr>
          <w:rFonts w:ascii="Times New Roman" w:hAnsi="Times New Roman"/>
          <w:sz w:val="24"/>
          <w:lang w:bidi="en-US"/>
        </w:rPr>
      </w:pPr>
      <w:r w:rsidRPr="002D5D4A">
        <w:rPr>
          <w:rFonts w:ascii="Times New Roman" w:hAnsi="Times New Roman"/>
          <w:sz w:val="24"/>
          <w:lang w:bidi="en-US"/>
        </w:rPr>
        <w:t>SRT workflow will route the request to the appropriate budget/management official for review and approval.</w:t>
      </w:r>
    </w:p>
    <w:p w:rsidR="00C919CF" w:rsidRPr="002D5D4A" w:rsidRDefault="00C919CF" w:rsidP="00251D16">
      <w:pPr>
        <w:pStyle w:val="Header"/>
        <w:numPr>
          <w:ilvl w:val="0"/>
          <w:numId w:val="24"/>
        </w:numPr>
        <w:spacing w:line="276" w:lineRule="auto"/>
        <w:ind w:left="720"/>
        <w:rPr>
          <w:rFonts w:ascii="Times New Roman" w:hAnsi="Times New Roman"/>
          <w:sz w:val="24"/>
          <w:lang w:bidi="en-US"/>
        </w:rPr>
      </w:pPr>
      <w:r w:rsidRPr="002D5D4A">
        <w:rPr>
          <w:rFonts w:ascii="Times New Roman" w:hAnsi="Times New Roman"/>
          <w:sz w:val="24"/>
          <w:lang w:bidi="en-US"/>
        </w:rPr>
        <w:t>SRT will route the request, if approved, to the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License Support Team for distribution.</w:t>
      </w:r>
    </w:p>
    <w:p w:rsidR="00C919CF" w:rsidRPr="002D5D4A" w:rsidRDefault="00C919CF" w:rsidP="00251D16">
      <w:pPr>
        <w:pStyle w:val="Header"/>
        <w:numPr>
          <w:ilvl w:val="0"/>
          <w:numId w:val="24"/>
        </w:numPr>
        <w:spacing w:line="276" w:lineRule="auto"/>
        <w:ind w:left="720"/>
        <w:rPr>
          <w:rFonts w:ascii="Times New Roman" w:hAnsi="Times New Roman"/>
          <w:sz w:val="24"/>
          <w:lang w:bidi="en-US"/>
        </w:rPr>
      </w:pPr>
      <w:r w:rsidRPr="002D5D4A">
        <w:rPr>
          <w:rFonts w:ascii="Times New Roman" w:hAnsi="Times New Roman"/>
          <w:sz w:val="24"/>
          <w:lang w:bidi="en-US"/>
        </w:rPr>
        <w:t>SRT will provide all required data for reporting to SAS</w:t>
      </w:r>
      <w:r w:rsidR="00105C50" w:rsidRPr="00105C50">
        <w:rPr>
          <w:rFonts w:ascii="Times New Roman" w:hAnsi="Times New Roman"/>
          <w:b/>
          <w:sz w:val="24"/>
          <w:vertAlign w:val="superscript"/>
          <w:lang w:bidi="en-US"/>
        </w:rPr>
        <w:t>®</w:t>
      </w:r>
      <w:r w:rsidRPr="002D5D4A">
        <w:rPr>
          <w:rFonts w:ascii="Times New Roman" w:hAnsi="Times New Roman"/>
          <w:sz w:val="24"/>
          <w:lang w:bidi="en-US"/>
        </w:rPr>
        <w:t xml:space="preserve"> and yearly collection of CANs for funding.</w:t>
      </w:r>
    </w:p>
    <w:p w:rsidR="00C919CF" w:rsidRPr="002D5D4A" w:rsidRDefault="00C919CF" w:rsidP="00251D16">
      <w:pPr>
        <w:pStyle w:val="Header"/>
        <w:spacing w:line="276" w:lineRule="auto"/>
        <w:rPr>
          <w:rFonts w:ascii="Times New Roman" w:hAnsi="Times New Roman"/>
          <w:sz w:val="24"/>
          <w:lang w:bidi="en-US"/>
        </w:rPr>
      </w:pPr>
    </w:p>
    <w:p w:rsidR="00C919CF" w:rsidRPr="002D5D4A" w:rsidRDefault="00467B60" w:rsidP="00251D16">
      <w:pPr>
        <w:pStyle w:val="Header"/>
        <w:spacing w:line="276" w:lineRule="auto"/>
        <w:rPr>
          <w:rFonts w:ascii="Times New Roman" w:hAnsi="Times New Roman"/>
          <w:sz w:val="24"/>
        </w:rPr>
      </w:pPr>
      <w:r>
        <w:rPr>
          <w:rFonts w:ascii="Times New Roman" w:hAnsi="Times New Roman"/>
          <w:sz w:val="24"/>
          <w:lang w:bidi="en-US"/>
        </w:rPr>
        <w:t>The new process (</w:t>
      </w:r>
      <w:r w:rsidRPr="00152FDC">
        <w:rPr>
          <w:rFonts w:ascii="Times New Roman" w:hAnsi="Times New Roman"/>
          <w:b/>
          <w:sz w:val="24"/>
          <w:lang w:bidi="en-US"/>
        </w:rPr>
        <w:t xml:space="preserve">see Attachment </w:t>
      </w:r>
      <w:r w:rsidR="00495164">
        <w:rPr>
          <w:rFonts w:ascii="Times New Roman" w:hAnsi="Times New Roman"/>
          <w:b/>
          <w:sz w:val="24"/>
          <w:lang w:bidi="en-US"/>
        </w:rPr>
        <w:t>B</w:t>
      </w:r>
      <w:r>
        <w:rPr>
          <w:rFonts w:ascii="Times New Roman" w:hAnsi="Times New Roman"/>
          <w:sz w:val="24"/>
          <w:lang w:bidi="en-US"/>
        </w:rPr>
        <w:t>)</w:t>
      </w:r>
      <w:r w:rsidR="00C919CF" w:rsidRPr="002D5D4A">
        <w:rPr>
          <w:rFonts w:ascii="Times New Roman" w:hAnsi="Times New Roman"/>
          <w:sz w:val="24"/>
          <w:lang w:bidi="en-US"/>
        </w:rPr>
        <w:t xml:space="preserve"> ensures that a single point of contact approves SAS</w:t>
      </w:r>
      <w:r w:rsidR="00105C50" w:rsidRPr="00105C50">
        <w:rPr>
          <w:rFonts w:ascii="Times New Roman" w:hAnsi="Times New Roman"/>
          <w:b/>
          <w:sz w:val="24"/>
          <w:vertAlign w:val="superscript"/>
          <w:lang w:bidi="en-US"/>
        </w:rPr>
        <w:t>®</w:t>
      </w:r>
      <w:r w:rsidR="00C919CF" w:rsidRPr="002D5D4A">
        <w:rPr>
          <w:rFonts w:ascii="Times New Roman" w:hAnsi="Times New Roman"/>
          <w:sz w:val="24"/>
          <w:lang w:bidi="en-US"/>
        </w:rPr>
        <w:t xml:space="preserve"> licenses for each grantee and that all required data are collected at the entry point. Using the SRT will eliminate multiple spreadsheets and data calls.  </w:t>
      </w:r>
      <w:r w:rsidR="00C919CF" w:rsidRPr="002D5D4A">
        <w:rPr>
          <w:rFonts w:ascii="Times New Roman" w:hAnsi="Times New Roman"/>
          <w:sz w:val="24"/>
        </w:rPr>
        <w:t>The results of the redesign increased data accuracy of grantee elements (grant number, grant POC, and SAS</w:t>
      </w:r>
      <w:r w:rsidR="00105C50" w:rsidRPr="00105C50">
        <w:rPr>
          <w:rFonts w:ascii="Times New Roman" w:hAnsi="Times New Roman"/>
          <w:b/>
          <w:sz w:val="24"/>
          <w:vertAlign w:val="superscript"/>
        </w:rPr>
        <w:t>®</w:t>
      </w:r>
      <w:r w:rsidR="00C919CF" w:rsidRPr="002D5D4A">
        <w:rPr>
          <w:rFonts w:ascii="Times New Roman" w:hAnsi="Times New Roman"/>
          <w:sz w:val="24"/>
        </w:rPr>
        <w:t xml:space="preserve"> products used) in the enterprise baseline, which can be leveraged in future ELA negotiations.   </w:t>
      </w:r>
    </w:p>
    <w:p w:rsidR="00E9468A" w:rsidRDefault="00E9468A" w:rsidP="00251D16">
      <w:pPr>
        <w:pStyle w:val="Header"/>
        <w:spacing w:line="276" w:lineRule="auto"/>
        <w:rPr>
          <w:rFonts w:ascii="Times New Roman" w:hAnsi="Times New Roman"/>
          <w:sz w:val="24"/>
        </w:rPr>
      </w:pPr>
    </w:p>
    <w:p w:rsidR="002E1783" w:rsidRPr="002E1783" w:rsidRDefault="00464DE1" w:rsidP="00251D16">
      <w:pPr>
        <w:pStyle w:val="Header"/>
        <w:spacing w:line="276" w:lineRule="auto"/>
        <w:rPr>
          <w:rFonts w:ascii="Times New Roman" w:hAnsi="Times New Roman"/>
          <w:sz w:val="24"/>
          <w:lang w:bidi="en-US"/>
        </w:rPr>
      </w:pPr>
      <w:r>
        <w:rPr>
          <w:rFonts w:ascii="Times New Roman" w:hAnsi="Times New Roman"/>
          <w:sz w:val="24"/>
        </w:rPr>
        <w:lastRenderedPageBreak/>
        <w:t>However, o</w:t>
      </w:r>
      <w:r w:rsidR="002E16B5" w:rsidRPr="002E16B5">
        <w:rPr>
          <w:rFonts w:ascii="Times New Roman" w:hAnsi="Times New Roman"/>
          <w:sz w:val="24"/>
        </w:rPr>
        <w:t>ne continuing challenge is the</w:t>
      </w:r>
      <w:r w:rsidR="00F640C5">
        <w:rPr>
          <w:rFonts w:ascii="Times New Roman" w:hAnsi="Times New Roman"/>
          <w:sz w:val="24"/>
        </w:rPr>
        <w:t xml:space="preserve"> absence of</w:t>
      </w:r>
      <w:r w:rsidR="002E16B5" w:rsidRPr="002E16B5">
        <w:rPr>
          <w:rFonts w:ascii="Times New Roman" w:hAnsi="Times New Roman"/>
          <w:sz w:val="24"/>
        </w:rPr>
        <w:t xml:space="preserve"> established criteria for determining whether a SAS</w:t>
      </w:r>
      <w:r w:rsidR="00105C50" w:rsidRPr="00105C50">
        <w:rPr>
          <w:rFonts w:ascii="Times New Roman" w:hAnsi="Times New Roman"/>
          <w:b/>
          <w:sz w:val="24"/>
          <w:vertAlign w:val="superscript"/>
        </w:rPr>
        <w:t>®</w:t>
      </w:r>
      <w:r w:rsidR="002E16B5" w:rsidRPr="002E16B5">
        <w:rPr>
          <w:rFonts w:ascii="Times New Roman" w:hAnsi="Times New Roman"/>
          <w:sz w:val="24"/>
        </w:rPr>
        <w:t xml:space="preserve"> license is needed or whether a different software package could be used</w:t>
      </w:r>
      <w:r>
        <w:rPr>
          <w:rFonts w:ascii="Times New Roman" w:hAnsi="Times New Roman"/>
          <w:sz w:val="24"/>
        </w:rPr>
        <w:t xml:space="preserve"> appropriately for the data analysts’ needs</w:t>
      </w:r>
      <w:r w:rsidR="002E16B5" w:rsidRPr="002E16B5">
        <w:rPr>
          <w:rFonts w:ascii="Times New Roman" w:hAnsi="Times New Roman"/>
          <w:sz w:val="24"/>
        </w:rPr>
        <w:t xml:space="preserve">. </w:t>
      </w:r>
      <w:r w:rsidR="002E16B5" w:rsidRPr="002E16B5">
        <w:rPr>
          <w:rFonts w:ascii="Times New Roman" w:hAnsi="Times New Roman"/>
          <w:sz w:val="24"/>
          <w:lang w:bidi="en-US"/>
        </w:rPr>
        <w:t>The project officer is responsible for reviewing, changing, and approving the grantee’s request to ensure that the request is appropriate and meets a bona fide need.</w:t>
      </w:r>
      <w:r w:rsidR="002725D9">
        <w:rPr>
          <w:rFonts w:ascii="Times New Roman" w:hAnsi="Times New Roman"/>
          <w:sz w:val="24"/>
          <w:lang w:bidi="en-US"/>
        </w:rPr>
        <w:t xml:space="preserve">  </w:t>
      </w:r>
      <w:r>
        <w:rPr>
          <w:rFonts w:ascii="Times New Roman" w:hAnsi="Times New Roman"/>
          <w:sz w:val="24"/>
          <w:lang w:bidi="en-US"/>
        </w:rPr>
        <w:t xml:space="preserve">To </w:t>
      </w:r>
      <w:r w:rsidR="002725D9">
        <w:rPr>
          <w:rFonts w:ascii="Times New Roman" w:hAnsi="Times New Roman"/>
          <w:sz w:val="24"/>
          <w:lang w:bidi="en-US"/>
        </w:rPr>
        <w:t xml:space="preserve">ensure that project officers are approving appropriately, there should be guidance that has been vetted by a group. </w:t>
      </w:r>
      <w:r w:rsidR="002E1783">
        <w:rPr>
          <w:rFonts w:ascii="Times New Roman" w:hAnsi="Times New Roman"/>
          <w:sz w:val="24"/>
          <w:lang w:bidi="en-US"/>
        </w:rPr>
        <w:t>An appropriate group to involve is t</w:t>
      </w:r>
      <w:r w:rsidR="002725D9">
        <w:rPr>
          <w:rFonts w:ascii="Times New Roman" w:hAnsi="Times New Roman"/>
          <w:sz w:val="24"/>
          <w:lang w:bidi="en-US"/>
        </w:rPr>
        <w:t>he Statistic</w:t>
      </w:r>
      <w:r w:rsidR="002E1783">
        <w:rPr>
          <w:rFonts w:ascii="Times New Roman" w:hAnsi="Times New Roman"/>
          <w:sz w:val="24"/>
          <w:lang w:bidi="en-US"/>
        </w:rPr>
        <w:t>al</w:t>
      </w:r>
      <w:r w:rsidR="002725D9">
        <w:rPr>
          <w:rFonts w:ascii="Times New Roman" w:hAnsi="Times New Roman"/>
          <w:sz w:val="24"/>
          <w:lang w:bidi="en-US"/>
        </w:rPr>
        <w:t xml:space="preserve"> Advisory Group (SAG) whose role is to </w:t>
      </w:r>
      <w:r w:rsidR="002725D9" w:rsidRPr="002725D9">
        <w:rPr>
          <w:rFonts w:ascii="Times New Roman" w:hAnsi="Times New Roman"/>
          <w:sz w:val="24"/>
          <w:lang w:bidi="en-US"/>
        </w:rPr>
        <w:t xml:space="preserve">ensure coordination and scientific rigor in regard to the use and application of statistical </w:t>
      </w:r>
      <w:r w:rsidR="002E1783">
        <w:rPr>
          <w:rFonts w:ascii="Times New Roman" w:hAnsi="Times New Roman"/>
          <w:sz w:val="24"/>
          <w:lang w:bidi="en-US"/>
        </w:rPr>
        <w:t>methods and analysis across CDC</w:t>
      </w:r>
      <w:r w:rsidR="002725D9" w:rsidRPr="002725D9">
        <w:rPr>
          <w:rFonts w:ascii="Times New Roman" w:hAnsi="Times New Roman"/>
          <w:sz w:val="24"/>
          <w:lang w:bidi="en-US"/>
        </w:rPr>
        <w:t>.</w:t>
      </w:r>
      <w:r w:rsidR="002E1783">
        <w:rPr>
          <w:rFonts w:ascii="Times New Roman" w:hAnsi="Times New Roman"/>
          <w:sz w:val="24"/>
          <w:lang w:bidi="en-US"/>
        </w:rPr>
        <w:t xml:space="preserve"> </w:t>
      </w:r>
      <w:r>
        <w:rPr>
          <w:rFonts w:ascii="Times New Roman" w:hAnsi="Times New Roman"/>
          <w:sz w:val="24"/>
          <w:lang w:bidi="en-US"/>
        </w:rPr>
        <w:t xml:space="preserve">The SAG has agreed to assist with the development of guidance regarding types of software that are appropriate for specific types of analyses. This guidance </w:t>
      </w:r>
      <w:r w:rsidR="005D64CB">
        <w:rPr>
          <w:rFonts w:ascii="Times New Roman" w:hAnsi="Times New Roman"/>
          <w:sz w:val="24"/>
          <w:lang w:bidi="en-US"/>
        </w:rPr>
        <w:t>will</w:t>
      </w:r>
      <w:r>
        <w:rPr>
          <w:rFonts w:ascii="Times New Roman" w:hAnsi="Times New Roman"/>
          <w:sz w:val="24"/>
          <w:lang w:bidi="en-US"/>
        </w:rPr>
        <w:t xml:space="preserve"> be used to develop a decision tree and training materials for project officers.</w:t>
      </w:r>
    </w:p>
    <w:p w:rsidR="002E1783" w:rsidRDefault="002E1783" w:rsidP="00251D16">
      <w:pPr>
        <w:pStyle w:val="Header"/>
        <w:spacing w:line="276" w:lineRule="auto"/>
        <w:rPr>
          <w:rFonts w:ascii="Times New Roman" w:hAnsi="Times New Roman"/>
          <w:sz w:val="24"/>
          <w:lang w:bidi="en-US"/>
        </w:rPr>
      </w:pPr>
    </w:p>
    <w:p w:rsidR="002E1783" w:rsidRDefault="00464DE1" w:rsidP="00251D16">
      <w:pPr>
        <w:pStyle w:val="Header"/>
        <w:spacing w:line="276" w:lineRule="auto"/>
        <w:rPr>
          <w:rFonts w:ascii="Times New Roman" w:hAnsi="Times New Roman"/>
          <w:sz w:val="24"/>
          <w:lang w:bidi="en-US"/>
        </w:rPr>
      </w:pPr>
      <w:r>
        <w:rPr>
          <w:rFonts w:ascii="Times New Roman" w:hAnsi="Times New Roman"/>
          <w:sz w:val="24"/>
          <w:lang w:bidi="en-US"/>
        </w:rPr>
        <w:t>The</w:t>
      </w:r>
      <w:r w:rsidR="005D64CB">
        <w:rPr>
          <w:rFonts w:ascii="Times New Roman" w:hAnsi="Times New Roman"/>
          <w:sz w:val="24"/>
          <w:lang w:bidi="en-US"/>
        </w:rPr>
        <w:t xml:space="preserve"> SAG was invited, i</w:t>
      </w:r>
      <w:r w:rsidRPr="00464DE1">
        <w:rPr>
          <w:rFonts w:ascii="Times New Roman" w:hAnsi="Times New Roman"/>
          <w:sz w:val="24"/>
          <w:lang w:bidi="en-US"/>
        </w:rPr>
        <w:t xml:space="preserve">n late 2011, to provide a rationale for making decisions about statistical software access, specifically whether </w:t>
      </w:r>
      <w:proofErr w:type="spellStart"/>
      <w:r w:rsidR="001B0F05" w:rsidRPr="001B0F05">
        <w:rPr>
          <w:rFonts w:ascii="Times New Roman" w:hAnsi="Times New Roman"/>
          <w:sz w:val="24"/>
          <w:lang w:val="en" w:bidi="en-US"/>
        </w:rPr>
        <w:t>Epi</w:t>
      </w:r>
      <w:proofErr w:type="spellEnd"/>
      <w:r w:rsidR="001B0F05" w:rsidRPr="001B0F05">
        <w:rPr>
          <w:rFonts w:ascii="Times New Roman" w:hAnsi="Times New Roman"/>
          <w:sz w:val="24"/>
          <w:lang w:val="en" w:bidi="en-US"/>
        </w:rPr>
        <w:t xml:space="preserve"> Info™</w:t>
      </w:r>
      <w:r w:rsidRPr="00464DE1">
        <w:rPr>
          <w:rFonts w:ascii="Times New Roman" w:hAnsi="Times New Roman"/>
          <w:sz w:val="24"/>
          <w:lang w:bidi="en-US"/>
        </w:rPr>
        <w:t xml:space="preserve"> was a suitable low-cost alternative to SAS</w:t>
      </w:r>
      <w:r w:rsidR="00105C50" w:rsidRPr="00105C50">
        <w:rPr>
          <w:rFonts w:ascii="Times New Roman" w:hAnsi="Times New Roman"/>
          <w:b/>
          <w:sz w:val="24"/>
          <w:vertAlign w:val="superscript"/>
          <w:lang w:bidi="en-US"/>
        </w:rPr>
        <w:t>®</w:t>
      </w:r>
      <w:r w:rsidRPr="00464DE1">
        <w:rPr>
          <w:rFonts w:ascii="Times New Roman" w:hAnsi="Times New Roman"/>
          <w:sz w:val="24"/>
          <w:lang w:bidi="en-US"/>
        </w:rPr>
        <w:t>, and the larger issue of top tier statistical software access.</w:t>
      </w:r>
      <w:r w:rsidR="00C72AC8">
        <w:rPr>
          <w:rFonts w:ascii="Times New Roman" w:hAnsi="Times New Roman"/>
          <w:sz w:val="24"/>
          <w:lang w:bidi="en-US"/>
        </w:rPr>
        <w:t xml:space="preserve"> The SAG respon</w:t>
      </w:r>
      <w:r w:rsidR="003304B4">
        <w:rPr>
          <w:rFonts w:ascii="Times New Roman" w:hAnsi="Times New Roman"/>
          <w:sz w:val="24"/>
          <w:lang w:bidi="en-US"/>
        </w:rPr>
        <w:t>ded (</w:t>
      </w:r>
      <w:r w:rsidR="003304B4" w:rsidRPr="003304B4">
        <w:rPr>
          <w:rFonts w:ascii="Times New Roman" w:hAnsi="Times New Roman"/>
          <w:b/>
          <w:sz w:val="24"/>
          <w:lang w:bidi="en-US"/>
        </w:rPr>
        <w:t>see Attachment</w:t>
      </w:r>
      <w:r w:rsidR="00EE1EF0">
        <w:rPr>
          <w:rFonts w:ascii="Times New Roman" w:hAnsi="Times New Roman"/>
          <w:b/>
          <w:sz w:val="24"/>
          <w:lang w:bidi="en-US"/>
        </w:rPr>
        <w:t xml:space="preserve"> </w:t>
      </w:r>
      <w:r w:rsidR="00495164">
        <w:rPr>
          <w:rFonts w:ascii="Times New Roman" w:hAnsi="Times New Roman"/>
          <w:b/>
          <w:sz w:val="24"/>
          <w:lang w:bidi="en-US"/>
        </w:rPr>
        <w:t>C</w:t>
      </w:r>
      <w:r w:rsidR="003304B4">
        <w:rPr>
          <w:rFonts w:ascii="Times New Roman" w:hAnsi="Times New Roman"/>
          <w:sz w:val="24"/>
          <w:lang w:bidi="en-US"/>
        </w:rPr>
        <w:t>)</w:t>
      </w:r>
      <w:r w:rsidRPr="00464DE1">
        <w:rPr>
          <w:rFonts w:ascii="Times New Roman" w:hAnsi="Times New Roman"/>
          <w:sz w:val="24"/>
          <w:lang w:bidi="en-US"/>
        </w:rPr>
        <w:t xml:space="preserve"> </w:t>
      </w:r>
      <w:r w:rsidR="003304B4">
        <w:rPr>
          <w:rFonts w:ascii="Times New Roman" w:hAnsi="Times New Roman"/>
          <w:sz w:val="24"/>
          <w:lang w:bidi="en-US"/>
        </w:rPr>
        <w:t>with</w:t>
      </w:r>
      <w:r w:rsidRPr="00464DE1">
        <w:rPr>
          <w:rFonts w:ascii="Times New Roman" w:hAnsi="Times New Roman"/>
          <w:sz w:val="24"/>
          <w:lang w:bidi="en-US"/>
        </w:rPr>
        <w:t xml:space="preserve"> the following recommendations: it supports SAS</w:t>
      </w:r>
      <w:r w:rsidR="00105C50" w:rsidRPr="00105C50">
        <w:rPr>
          <w:rFonts w:ascii="Times New Roman" w:hAnsi="Times New Roman"/>
          <w:b/>
          <w:sz w:val="24"/>
          <w:vertAlign w:val="superscript"/>
          <w:lang w:bidi="en-US"/>
        </w:rPr>
        <w:t>®</w:t>
      </w:r>
      <w:r w:rsidRPr="00464DE1">
        <w:rPr>
          <w:rFonts w:ascii="Times New Roman" w:hAnsi="Times New Roman"/>
          <w:sz w:val="24"/>
          <w:lang w:bidi="en-US"/>
        </w:rPr>
        <w:t xml:space="preserve"> as the standard software suite; it supports the allocation of specialized software for specific applications, such as SUDAAN for survey analysis and </w:t>
      </w:r>
      <w:proofErr w:type="spellStart"/>
      <w:r w:rsidRPr="00464DE1">
        <w:rPr>
          <w:rFonts w:ascii="Times New Roman" w:hAnsi="Times New Roman"/>
          <w:sz w:val="24"/>
          <w:lang w:bidi="en-US"/>
        </w:rPr>
        <w:t>StatXact</w:t>
      </w:r>
      <w:proofErr w:type="spellEnd"/>
      <w:r w:rsidRPr="00464DE1">
        <w:rPr>
          <w:rFonts w:ascii="Times New Roman" w:hAnsi="Times New Roman"/>
          <w:sz w:val="24"/>
          <w:lang w:bidi="en-US"/>
        </w:rPr>
        <w:t>/</w:t>
      </w:r>
      <w:proofErr w:type="spellStart"/>
      <w:r w:rsidRPr="00464DE1">
        <w:rPr>
          <w:rFonts w:ascii="Times New Roman" w:hAnsi="Times New Roman"/>
          <w:sz w:val="24"/>
          <w:lang w:bidi="en-US"/>
        </w:rPr>
        <w:t>LogXact</w:t>
      </w:r>
      <w:proofErr w:type="spellEnd"/>
      <w:r w:rsidRPr="00464DE1">
        <w:rPr>
          <w:rFonts w:ascii="Times New Roman" w:hAnsi="Times New Roman"/>
          <w:sz w:val="24"/>
          <w:lang w:bidi="en-US"/>
        </w:rPr>
        <w:t xml:space="preserve"> for exact/small sample analysis as needed, it does not support the use of </w:t>
      </w:r>
      <w:proofErr w:type="spellStart"/>
      <w:r w:rsidR="001B0F05" w:rsidRPr="001B0F05">
        <w:rPr>
          <w:rFonts w:ascii="Times New Roman" w:hAnsi="Times New Roman"/>
          <w:sz w:val="24"/>
          <w:lang w:val="en" w:bidi="en-US"/>
        </w:rPr>
        <w:t>Epi</w:t>
      </w:r>
      <w:proofErr w:type="spellEnd"/>
      <w:r w:rsidR="001B0F05" w:rsidRPr="001B0F05">
        <w:rPr>
          <w:rFonts w:ascii="Times New Roman" w:hAnsi="Times New Roman"/>
          <w:sz w:val="24"/>
          <w:lang w:val="en" w:bidi="en-US"/>
        </w:rPr>
        <w:t xml:space="preserve"> Info™</w:t>
      </w:r>
      <w:r w:rsidRPr="00464DE1">
        <w:rPr>
          <w:rFonts w:ascii="Times New Roman" w:hAnsi="Times New Roman"/>
          <w:sz w:val="24"/>
          <w:lang w:bidi="en-US"/>
        </w:rPr>
        <w:t xml:space="preserve"> as a replacement for SAS</w:t>
      </w:r>
      <w:r w:rsidR="00105C50" w:rsidRPr="00105C50">
        <w:rPr>
          <w:rFonts w:ascii="Times New Roman" w:hAnsi="Times New Roman"/>
          <w:b/>
          <w:sz w:val="24"/>
          <w:vertAlign w:val="superscript"/>
          <w:lang w:bidi="en-US"/>
        </w:rPr>
        <w:t>®</w:t>
      </w:r>
      <w:r w:rsidRPr="00464DE1">
        <w:rPr>
          <w:rFonts w:ascii="Times New Roman" w:hAnsi="Times New Roman"/>
          <w:sz w:val="24"/>
          <w:lang w:bidi="en-US"/>
        </w:rPr>
        <w:t>, and that a change in standard statistical software suite for CDC/ATSDR should be discussed at the agency level, not division by division.</w:t>
      </w:r>
      <w:r w:rsidR="00145C78">
        <w:rPr>
          <w:rFonts w:ascii="Times New Roman" w:hAnsi="Times New Roman"/>
          <w:sz w:val="24"/>
          <w:lang w:bidi="en-US"/>
        </w:rPr>
        <w:t xml:space="preserve"> A</w:t>
      </w:r>
      <w:r w:rsidR="00AC20A2">
        <w:rPr>
          <w:rFonts w:ascii="Times New Roman" w:hAnsi="Times New Roman"/>
          <w:sz w:val="24"/>
          <w:lang w:bidi="en-US"/>
        </w:rPr>
        <w:t xml:space="preserve"> separate</w:t>
      </w:r>
      <w:r w:rsidR="00145C78">
        <w:rPr>
          <w:rFonts w:ascii="Times New Roman" w:hAnsi="Times New Roman"/>
          <w:sz w:val="24"/>
          <w:lang w:bidi="en-US"/>
        </w:rPr>
        <w:t xml:space="preserve"> comparison</w:t>
      </w:r>
      <w:r w:rsidR="00145C78" w:rsidRPr="00145C78">
        <w:rPr>
          <w:rFonts w:ascii="Times New Roman" w:hAnsi="Times New Roman"/>
          <w:sz w:val="24"/>
          <w:lang w:bidi="en-US"/>
        </w:rPr>
        <w:t xml:space="preserve"> </w:t>
      </w:r>
      <w:r w:rsidR="00145C78">
        <w:rPr>
          <w:rFonts w:ascii="Times New Roman" w:hAnsi="Times New Roman"/>
          <w:sz w:val="24"/>
          <w:lang w:bidi="en-US"/>
        </w:rPr>
        <w:t xml:space="preserve">of </w:t>
      </w:r>
      <w:hyperlink r:id="rId9" w:history="1">
        <w:r w:rsidR="00145C78" w:rsidRPr="00145C78">
          <w:rPr>
            <w:rStyle w:val="Hyperlink"/>
            <w:rFonts w:ascii="Times New Roman" w:hAnsi="Times New Roman"/>
            <w:sz w:val="24"/>
            <w:lang w:bidi="en-US"/>
          </w:rPr>
          <w:t>SAS</w:t>
        </w:r>
      </w:hyperlink>
      <w:r w:rsidR="00105C50" w:rsidRPr="00105C50">
        <w:rPr>
          <w:rFonts w:ascii="Times New Roman" w:hAnsi="Times New Roman"/>
          <w:b/>
          <w:color w:val="0000FF" w:themeColor="hyperlink"/>
          <w:sz w:val="24"/>
          <w:u w:val="single"/>
          <w:vertAlign w:val="superscript"/>
          <w:lang w:bidi="en-US"/>
        </w:rPr>
        <w:t>®</w:t>
      </w:r>
      <w:r w:rsidR="00145C78" w:rsidRPr="00145C78">
        <w:rPr>
          <w:rFonts w:ascii="Times New Roman" w:hAnsi="Times New Roman"/>
          <w:sz w:val="24"/>
          <w:lang w:bidi="en-US"/>
        </w:rPr>
        <w:t xml:space="preserve"> and </w:t>
      </w:r>
      <w:hyperlink r:id="rId10" w:history="1">
        <w:proofErr w:type="spellStart"/>
        <w:r w:rsidR="00145C78" w:rsidRPr="00145C78">
          <w:rPr>
            <w:rStyle w:val="Hyperlink"/>
            <w:rFonts w:ascii="Times New Roman" w:hAnsi="Times New Roman"/>
            <w:sz w:val="24"/>
            <w:lang w:val="en" w:bidi="en-US"/>
          </w:rPr>
          <w:t>Epi</w:t>
        </w:r>
        <w:proofErr w:type="spellEnd"/>
        <w:r w:rsidR="00145C78" w:rsidRPr="00145C78">
          <w:rPr>
            <w:rStyle w:val="Hyperlink"/>
            <w:rFonts w:ascii="Times New Roman" w:hAnsi="Times New Roman"/>
            <w:sz w:val="24"/>
            <w:lang w:val="en" w:bidi="en-US"/>
          </w:rPr>
          <w:t xml:space="preserve"> Info™</w:t>
        </w:r>
        <w:r w:rsidR="00145C78" w:rsidRPr="00145C78">
          <w:rPr>
            <w:rStyle w:val="Hyperlink"/>
            <w:rFonts w:ascii="Times New Roman" w:hAnsi="Times New Roman"/>
            <w:sz w:val="24"/>
            <w:lang w:bidi="en-US"/>
          </w:rPr>
          <w:t xml:space="preserve"> </w:t>
        </w:r>
      </w:hyperlink>
      <w:r w:rsidR="003304B4">
        <w:rPr>
          <w:rStyle w:val="Hyperlink"/>
          <w:rFonts w:ascii="Times New Roman" w:hAnsi="Times New Roman"/>
          <w:sz w:val="24"/>
          <w:u w:val="none"/>
          <w:lang w:bidi="en-US"/>
        </w:rPr>
        <w:t xml:space="preserve"> </w:t>
      </w:r>
      <w:r w:rsidR="003304B4" w:rsidRPr="003304B4">
        <w:rPr>
          <w:rStyle w:val="Hyperlink"/>
          <w:rFonts w:ascii="Times New Roman" w:hAnsi="Times New Roman"/>
          <w:b/>
          <w:color w:val="auto"/>
          <w:sz w:val="24"/>
          <w:u w:val="none"/>
          <w:lang w:bidi="en-US"/>
        </w:rPr>
        <w:t>(see</w:t>
      </w:r>
      <w:r w:rsidR="003304B4">
        <w:rPr>
          <w:rStyle w:val="Hyperlink"/>
          <w:rFonts w:ascii="Times New Roman" w:hAnsi="Times New Roman"/>
          <w:b/>
          <w:color w:val="auto"/>
          <w:sz w:val="24"/>
          <w:u w:val="none"/>
          <w:lang w:bidi="en-US"/>
        </w:rPr>
        <w:t xml:space="preserve"> Attachment </w:t>
      </w:r>
      <w:r w:rsidR="00495164">
        <w:rPr>
          <w:rStyle w:val="Hyperlink"/>
          <w:rFonts w:ascii="Times New Roman" w:hAnsi="Times New Roman"/>
          <w:b/>
          <w:color w:val="auto"/>
          <w:sz w:val="24"/>
          <w:u w:val="none"/>
          <w:lang w:bidi="en-US"/>
        </w:rPr>
        <w:t>D</w:t>
      </w:r>
      <w:r w:rsidR="003304B4">
        <w:rPr>
          <w:rStyle w:val="Hyperlink"/>
          <w:rFonts w:ascii="Times New Roman" w:hAnsi="Times New Roman"/>
          <w:b/>
          <w:color w:val="auto"/>
          <w:sz w:val="24"/>
          <w:u w:val="none"/>
          <w:lang w:bidi="en-US"/>
        </w:rPr>
        <w:t>)</w:t>
      </w:r>
      <w:r w:rsidR="00145C78" w:rsidRPr="003304B4">
        <w:rPr>
          <w:rFonts w:ascii="Times New Roman" w:hAnsi="Times New Roman"/>
          <w:sz w:val="24"/>
          <w:lang w:bidi="en-US"/>
        </w:rPr>
        <w:t xml:space="preserve"> </w:t>
      </w:r>
      <w:r w:rsidR="00145C78">
        <w:rPr>
          <w:rFonts w:ascii="Times New Roman" w:hAnsi="Times New Roman"/>
          <w:sz w:val="24"/>
          <w:lang w:bidi="en-US"/>
        </w:rPr>
        <w:t>a</w:t>
      </w:r>
      <w:r w:rsidR="00145C78" w:rsidRPr="00145C78">
        <w:rPr>
          <w:rFonts w:ascii="Times New Roman" w:hAnsi="Times New Roman"/>
          <w:sz w:val="24"/>
          <w:lang w:bidi="en-US"/>
        </w:rPr>
        <w:t>cross seven broad categories: users, purpose, strategic plan alignment, capabilities, computing platforms, (social) networking, and educational support</w:t>
      </w:r>
      <w:r w:rsidR="00145C78">
        <w:rPr>
          <w:rFonts w:ascii="Times New Roman" w:hAnsi="Times New Roman"/>
          <w:sz w:val="24"/>
          <w:lang w:bidi="en-US"/>
        </w:rPr>
        <w:t xml:space="preserve"> concluded that </w:t>
      </w:r>
      <w:proofErr w:type="spellStart"/>
      <w:r w:rsidR="00145C78" w:rsidRPr="00145C78">
        <w:rPr>
          <w:rFonts w:ascii="Times New Roman" w:hAnsi="Times New Roman"/>
          <w:sz w:val="24"/>
          <w:lang w:val="en" w:bidi="en-US"/>
        </w:rPr>
        <w:t>Epi</w:t>
      </w:r>
      <w:proofErr w:type="spellEnd"/>
      <w:r w:rsidR="00145C78" w:rsidRPr="00145C78">
        <w:rPr>
          <w:rFonts w:ascii="Times New Roman" w:hAnsi="Times New Roman"/>
          <w:sz w:val="24"/>
          <w:lang w:val="en" w:bidi="en-US"/>
        </w:rPr>
        <w:t xml:space="preserve"> Info™</w:t>
      </w:r>
      <w:r w:rsidR="00145C78" w:rsidRPr="00145C78">
        <w:rPr>
          <w:rFonts w:ascii="Times New Roman" w:hAnsi="Times New Roman"/>
          <w:sz w:val="24"/>
          <w:lang w:bidi="en-US"/>
        </w:rPr>
        <w:t xml:space="preserve">  is a subset of SAS</w:t>
      </w:r>
      <w:r w:rsidR="00105C50" w:rsidRPr="00105C50">
        <w:rPr>
          <w:rFonts w:ascii="Times New Roman" w:hAnsi="Times New Roman"/>
          <w:b/>
          <w:sz w:val="24"/>
          <w:vertAlign w:val="superscript"/>
          <w:lang w:bidi="en-US"/>
        </w:rPr>
        <w:t>®</w:t>
      </w:r>
      <w:r w:rsidR="00145C78" w:rsidRPr="00145C78">
        <w:rPr>
          <w:rFonts w:ascii="Times New Roman" w:hAnsi="Times New Roman"/>
          <w:sz w:val="24"/>
          <w:lang w:bidi="en-US"/>
        </w:rPr>
        <w:t xml:space="preserve"> within each of these categories, and </w:t>
      </w:r>
      <w:proofErr w:type="spellStart"/>
      <w:r w:rsidR="00145C78" w:rsidRPr="00145C78">
        <w:rPr>
          <w:rFonts w:ascii="Times New Roman" w:hAnsi="Times New Roman"/>
          <w:sz w:val="24"/>
          <w:lang w:val="en" w:bidi="en-US"/>
        </w:rPr>
        <w:t>Epi</w:t>
      </w:r>
      <w:proofErr w:type="spellEnd"/>
      <w:r w:rsidR="00145C78" w:rsidRPr="00145C78">
        <w:rPr>
          <w:rFonts w:ascii="Times New Roman" w:hAnsi="Times New Roman"/>
          <w:sz w:val="24"/>
          <w:lang w:val="en" w:bidi="en-US"/>
        </w:rPr>
        <w:t xml:space="preserve"> Info™</w:t>
      </w:r>
      <w:r w:rsidR="00145C78" w:rsidRPr="00145C78">
        <w:rPr>
          <w:rFonts w:ascii="Times New Roman" w:hAnsi="Times New Roman"/>
          <w:sz w:val="24"/>
          <w:lang w:bidi="en-US"/>
        </w:rPr>
        <w:t xml:space="preserve"> would not adequately support the overall public health program and science mission of the agency.</w:t>
      </w:r>
      <w:r w:rsidR="00980709">
        <w:rPr>
          <w:rFonts w:ascii="Times New Roman" w:hAnsi="Times New Roman"/>
          <w:sz w:val="24"/>
          <w:lang w:bidi="en-US"/>
        </w:rPr>
        <w:t xml:space="preserve"> </w:t>
      </w:r>
    </w:p>
    <w:p w:rsidR="00D246C9" w:rsidRDefault="00D246C9" w:rsidP="00251D16">
      <w:pPr>
        <w:pStyle w:val="Header"/>
        <w:spacing w:line="276" w:lineRule="auto"/>
        <w:rPr>
          <w:rFonts w:ascii="Times New Roman" w:hAnsi="Times New Roman"/>
          <w:sz w:val="24"/>
          <w:lang w:bidi="en-US"/>
        </w:rPr>
      </w:pPr>
    </w:p>
    <w:p w:rsidR="00C37725" w:rsidRPr="00C37725" w:rsidRDefault="001764D5" w:rsidP="00251D16">
      <w:pPr>
        <w:pStyle w:val="Header"/>
        <w:spacing w:line="276" w:lineRule="auto"/>
        <w:rPr>
          <w:rFonts w:ascii="Times New Roman" w:hAnsi="Times New Roman"/>
          <w:sz w:val="24"/>
        </w:rPr>
      </w:pPr>
      <w:r>
        <w:rPr>
          <w:rFonts w:ascii="Times New Roman" w:hAnsi="Times New Roman"/>
          <w:sz w:val="24"/>
        </w:rPr>
        <w:t>In addition to SAS</w:t>
      </w:r>
      <w:r w:rsidR="00105C50" w:rsidRPr="00105C50">
        <w:rPr>
          <w:rFonts w:ascii="Times New Roman" w:hAnsi="Times New Roman"/>
          <w:b/>
          <w:sz w:val="24"/>
          <w:vertAlign w:val="superscript"/>
        </w:rPr>
        <w:t>®</w:t>
      </w:r>
      <w:r>
        <w:rPr>
          <w:rFonts w:ascii="Times New Roman" w:hAnsi="Times New Roman"/>
          <w:sz w:val="24"/>
        </w:rPr>
        <w:t xml:space="preserve"> and </w:t>
      </w:r>
      <w:proofErr w:type="spellStart"/>
      <w:r w:rsidRPr="001764D5">
        <w:rPr>
          <w:rFonts w:ascii="Times New Roman" w:hAnsi="Times New Roman"/>
          <w:sz w:val="24"/>
          <w:lang w:val="en"/>
        </w:rPr>
        <w:t>Epi</w:t>
      </w:r>
      <w:proofErr w:type="spellEnd"/>
      <w:r w:rsidRPr="001764D5">
        <w:rPr>
          <w:rFonts w:ascii="Times New Roman" w:hAnsi="Times New Roman"/>
          <w:sz w:val="24"/>
          <w:lang w:val="en"/>
        </w:rPr>
        <w:t xml:space="preserve"> Info™</w:t>
      </w:r>
      <w:r w:rsidRPr="001764D5">
        <w:rPr>
          <w:rFonts w:ascii="Times New Roman" w:hAnsi="Times New Roman"/>
          <w:sz w:val="24"/>
          <w:lang w:bidi="en-US"/>
        </w:rPr>
        <w:t xml:space="preserve"> </w:t>
      </w:r>
      <w:r>
        <w:rPr>
          <w:rFonts w:ascii="Times New Roman" w:hAnsi="Times New Roman"/>
          <w:sz w:val="24"/>
          <w:lang w:bidi="en-US"/>
        </w:rPr>
        <w:t>t</w:t>
      </w:r>
      <w:r w:rsidR="005D64CB">
        <w:rPr>
          <w:rFonts w:ascii="Times New Roman" w:hAnsi="Times New Roman"/>
          <w:sz w:val="24"/>
        </w:rPr>
        <w:t>here are several</w:t>
      </w:r>
      <w:r>
        <w:rPr>
          <w:rFonts w:ascii="Times New Roman" w:hAnsi="Times New Roman"/>
          <w:sz w:val="24"/>
        </w:rPr>
        <w:t xml:space="preserve"> other</w:t>
      </w:r>
      <w:r w:rsidR="005D64CB">
        <w:rPr>
          <w:rFonts w:ascii="Times New Roman" w:hAnsi="Times New Roman"/>
          <w:sz w:val="24"/>
        </w:rPr>
        <w:t xml:space="preserve"> statistical software packages that are available to data analysts. </w:t>
      </w:r>
      <w:r w:rsidR="00C37725">
        <w:rPr>
          <w:rFonts w:ascii="Times New Roman" w:hAnsi="Times New Roman"/>
          <w:sz w:val="24"/>
        </w:rPr>
        <w:t>There has not been a comprehensive assessment of which statistical software packages are most appropriate for specific types of analytic procedures. Having this information, and assessing the types of analyses and software grantees use could</w:t>
      </w:r>
      <w:r>
        <w:rPr>
          <w:rFonts w:ascii="Times New Roman" w:hAnsi="Times New Roman"/>
          <w:sz w:val="24"/>
        </w:rPr>
        <w:t xml:space="preserve"> </w:t>
      </w:r>
      <w:r w:rsidR="00C37725">
        <w:rPr>
          <w:rFonts w:ascii="Times New Roman" w:hAnsi="Times New Roman"/>
          <w:sz w:val="24"/>
        </w:rPr>
        <w:t xml:space="preserve">be used to </w:t>
      </w:r>
      <w:r>
        <w:rPr>
          <w:rFonts w:ascii="Times New Roman" w:hAnsi="Times New Roman"/>
          <w:sz w:val="24"/>
        </w:rPr>
        <w:t xml:space="preserve">inform decisions regarding </w:t>
      </w:r>
      <w:r w:rsidR="00C37725">
        <w:rPr>
          <w:rFonts w:ascii="Times New Roman" w:hAnsi="Times New Roman"/>
          <w:sz w:val="24"/>
        </w:rPr>
        <w:t xml:space="preserve">more effective and cost </w:t>
      </w:r>
      <w:r>
        <w:rPr>
          <w:rFonts w:ascii="Times New Roman" w:hAnsi="Times New Roman"/>
          <w:sz w:val="24"/>
        </w:rPr>
        <w:t>savings</w:t>
      </w:r>
      <w:r w:rsidR="00C37725">
        <w:rPr>
          <w:rFonts w:ascii="Times New Roman" w:hAnsi="Times New Roman"/>
          <w:sz w:val="24"/>
        </w:rPr>
        <w:t xml:space="preserve"> options for software selection and support by CDC. CDC plays a key role in supporting the analytic capacity in STLT health departments. </w:t>
      </w:r>
      <w:r>
        <w:rPr>
          <w:rFonts w:ascii="Times New Roman" w:hAnsi="Times New Roman"/>
          <w:sz w:val="24"/>
        </w:rPr>
        <w:t xml:space="preserve">CDC needs a strategic plan </w:t>
      </w:r>
      <w:r w:rsidR="00980709">
        <w:rPr>
          <w:rFonts w:ascii="Times New Roman" w:hAnsi="Times New Roman"/>
          <w:sz w:val="24"/>
        </w:rPr>
        <w:t>to ensure that</w:t>
      </w:r>
      <w:r w:rsidR="00C37725" w:rsidRPr="00C37725">
        <w:rPr>
          <w:rFonts w:ascii="Times New Roman" w:hAnsi="Times New Roman"/>
          <w:sz w:val="24"/>
        </w:rPr>
        <w:t xml:space="preserve"> </w:t>
      </w:r>
      <w:r w:rsidR="00FE0B3C">
        <w:rPr>
          <w:rFonts w:ascii="Times New Roman" w:hAnsi="Times New Roman"/>
          <w:sz w:val="24"/>
        </w:rPr>
        <w:t xml:space="preserve">STLT </w:t>
      </w:r>
      <w:r w:rsidR="00C37725" w:rsidRPr="00C37725">
        <w:rPr>
          <w:rFonts w:ascii="Times New Roman" w:hAnsi="Times New Roman"/>
          <w:sz w:val="24"/>
        </w:rPr>
        <w:t>grantee</w:t>
      </w:r>
      <w:r w:rsidR="00980709">
        <w:rPr>
          <w:rFonts w:ascii="Times New Roman" w:hAnsi="Times New Roman"/>
          <w:sz w:val="24"/>
        </w:rPr>
        <w:t>s</w:t>
      </w:r>
      <w:r w:rsidR="00C37725" w:rsidRPr="00C37725">
        <w:rPr>
          <w:rFonts w:ascii="Times New Roman" w:hAnsi="Times New Roman"/>
          <w:sz w:val="24"/>
        </w:rPr>
        <w:t xml:space="preserve"> </w:t>
      </w:r>
      <w:r w:rsidR="00980709">
        <w:rPr>
          <w:rFonts w:ascii="Times New Roman" w:hAnsi="Times New Roman"/>
          <w:sz w:val="24"/>
        </w:rPr>
        <w:t xml:space="preserve">have the </w:t>
      </w:r>
      <w:r w:rsidR="00C37725" w:rsidRPr="00C37725">
        <w:rPr>
          <w:rFonts w:ascii="Times New Roman" w:hAnsi="Times New Roman"/>
          <w:sz w:val="24"/>
        </w:rPr>
        <w:t xml:space="preserve">capacity to monitor the health of the community, and to respond rapidly to health threats. Preparing a skilled workforce is necessary but there is also a need to provide the tools the skilled workers need to perform effectively.  </w:t>
      </w:r>
    </w:p>
    <w:p w:rsidR="00980709" w:rsidRDefault="00980709" w:rsidP="00251D16">
      <w:pPr>
        <w:pStyle w:val="Header"/>
        <w:spacing w:line="276" w:lineRule="auto"/>
        <w:rPr>
          <w:rFonts w:ascii="Times New Roman" w:hAnsi="Times New Roman"/>
          <w:sz w:val="24"/>
        </w:rPr>
      </w:pPr>
    </w:p>
    <w:p w:rsidR="00412B6B" w:rsidRPr="00412B6B" w:rsidRDefault="00412B6B" w:rsidP="00251D16">
      <w:pPr>
        <w:pStyle w:val="Header"/>
        <w:spacing w:line="276" w:lineRule="auto"/>
        <w:rPr>
          <w:rFonts w:ascii="Times New Roman" w:hAnsi="Times New Roman"/>
          <w:sz w:val="24"/>
        </w:rPr>
      </w:pPr>
      <w:r>
        <w:rPr>
          <w:rFonts w:ascii="Times New Roman" w:hAnsi="Times New Roman"/>
          <w:sz w:val="24"/>
        </w:rPr>
        <w:t xml:space="preserve">CDC currently </w:t>
      </w:r>
      <w:r w:rsidR="001764D5">
        <w:rPr>
          <w:rFonts w:ascii="Times New Roman" w:hAnsi="Times New Roman"/>
          <w:sz w:val="24"/>
        </w:rPr>
        <w:t>provide</w:t>
      </w:r>
      <w:r>
        <w:rPr>
          <w:rFonts w:ascii="Times New Roman" w:hAnsi="Times New Roman"/>
          <w:sz w:val="24"/>
        </w:rPr>
        <w:t>s SAS</w:t>
      </w:r>
      <w:r w:rsidR="00105C50" w:rsidRPr="00105C50">
        <w:rPr>
          <w:rFonts w:ascii="Times New Roman" w:hAnsi="Times New Roman"/>
          <w:b/>
          <w:sz w:val="24"/>
          <w:vertAlign w:val="superscript"/>
        </w:rPr>
        <w:t>®</w:t>
      </w:r>
      <w:r>
        <w:rPr>
          <w:rFonts w:ascii="Times New Roman" w:hAnsi="Times New Roman"/>
          <w:sz w:val="24"/>
        </w:rPr>
        <w:t xml:space="preserve"> licenses</w:t>
      </w:r>
      <w:r w:rsidR="001764D5">
        <w:rPr>
          <w:rFonts w:ascii="Times New Roman" w:hAnsi="Times New Roman"/>
          <w:sz w:val="24"/>
        </w:rPr>
        <w:t xml:space="preserve"> free of charge to </w:t>
      </w:r>
      <w:r w:rsidR="00FE0B3C">
        <w:rPr>
          <w:rFonts w:ascii="Times New Roman" w:hAnsi="Times New Roman"/>
          <w:sz w:val="24"/>
        </w:rPr>
        <w:t xml:space="preserve">STLT </w:t>
      </w:r>
      <w:r w:rsidR="001764D5">
        <w:rPr>
          <w:rFonts w:ascii="Times New Roman" w:hAnsi="Times New Roman"/>
          <w:sz w:val="24"/>
        </w:rPr>
        <w:t>grantees. In the past, HHS provided the SAS</w:t>
      </w:r>
      <w:r w:rsidR="00105C50" w:rsidRPr="00105C50">
        <w:rPr>
          <w:rFonts w:ascii="Times New Roman" w:hAnsi="Times New Roman"/>
          <w:b/>
          <w:sz w:val="24"/>
          <w:vertAlign w:val="superscript"/>
        </w:rPr>
        <w:t>®</w:t>
      </w:r>
      <w:r w:rsidR="001764D5">
        <w:rPr>
          <w:rFonts w:ascii="Times New Roman" w:hAnsi="Times New Roman"/>
          <w:sz w:val="24"/>
        </w:rPr>
        <w:t xml:space="preserve"> licenses to CDC free of cha</w:t>
      </w:r>
      <w:r w:rsidR="00F511B5">
        <w:rPr>
          <w:rFonts w:ascii="Times New Roman" w:hAnsi="Times New Roman"/>
          <w:sz w:val="24"/>
        </w:rPr>
        <w:t>r</w:t>
      </w:r>
      <w:r w:rsidR="001764D5">
        <w:rPr>
          <w:rFonts w:ascii="Times New Roman" w:hAnsi="Times New Roman"/>
          <w:sz w:val="24"/>
        </w:rPr>
        <w:t xml:space="preserve">ge. </w:t>
      </w:r>
      <w:r>
        <w:rPr>
          <w:rFonts w:ascii="Times New Roman" w:hAnsi="Times New Roman"/>
          <w:sz w:val="24"/>
        </w:rPr>
        <w:t>However, n</w:t>
      </w:r>
      <w:r w:rsidR="001764D5">
        <w:rPr>
          <w:rFonts w:ascii="Times New Roman" w:hAnsi="Times New Roman"/>
          <w:sz w:val="24"/>
        </w:rPr>
        <w:t xml:space="preserve">ow CDC pays for </w:t>
      </w:r>
      <w:r>
        <w:rPr>
          <w:rFonts w:ascii="Times New Roman" w:hAnsi="Times New Roman"/>
          <w:sz w:val="24"/>
        </w:rPr>
        <w:t>all the SAS</w:t>
      </w:r>
      <w:r w:rsidR="00105C50" w:rsidRPr="00105C50">
        <w:rPr>
          <w:rFonts w:ascii="Times New Roman" w:hAnsi="Times New Roman"/>
          <w:b/>
          <w:sz w:val="24"/>
          <w:vertAlign w:val="superscript"/>
        </w:rPr>
        <w:t>®</w:t>
      </w:r>
      <w:r>
        <w:rPr>
          <w:rFonts w:ascii="Times New Roman" w:hAnsi="Times New Roman"/>
          <w:sz w:val="24"/>
        </w:rPr>
        <w:t xml:space="preserve"> licenses it receives. As budgets are tightening across the agency, CDC programs are looking for </w:t>
      </w:r>
      <w:r>
        <w:rPr>
          <w:rFonts w:ascii="Times New Roman" w:hAnsi="Times New Roman"/>
          <w:sz w:val="24"/>
        </w:rPr>
        <w:lastRenderedPageBreak/>
        <w:t>cost savings. Because SAS</w:t>
      </w:r>
      <w:r w:rsidR="00105C50" w:rsidRPr="00105C50">
        <w:rPr>
          <w:rFonts w:ascii="Times New Roman" w:hAnsi="Times New Roman"/>
          <w:b/>
          <w:sz w:val="24"/>
          <w:vertAlign w:val="superscript"/>
        </w:rPr>
        <w:t>®</w:t>
      </w:r>
      <w:r>
        <w:rPr>
          <w:rFonts w:ascii="Times New Roman" w:hAnsi="Times New Roman"/>
          <w:sz w:val="24"/>
        </w:rPr>
        <w:t xml:space="preserve"> is very expensive software, appr</w:t>
      </w:r>
      <w:r w:rsidR="00EE1EF0">
        <w:rPr>
          <w:rFonts w:ascii="Times New Roman" w:hAnsi="Times New Roman"/>
          <w:sz w:val="24"/>
        </w:rPr>
        <w:t xml:space="preserve">oximately $1,200 for each user, </w:t>
      </w:r>
      <w:r>
        <w:rPr>
          <w:rFonts w:ascii="Times New Roman" w:hAnsi="Times New Roman"/>
          <w:sz w:val="24"/>
        </w:rPr>
        <w:t>it is an attractive option to cut from the budget.  However, because it i</w:t>
      </w:r>
      <w:r w:rsidRPr="00412B6B">
        <w:rPr>
          <w:rFonts w:ascii="Times New Roman" w:hAnsi="Times New Roman"/>
          <w:sz w:val="24"/>
        </w:rPr>
        <w:t xml:space="preserve">s </w:t>
      </w:r>
      <w:r>
        <w:rPr>
          <w:rFonts w:ascii="Times New Roman" w:hAnsi="Times New Roman"/>
          <w:sz w:val="24"/>
        </w:rPr>
        <w:t>ex</w:t>
      </w:r>
      <w:r w:rsidRPr="00412B6B">
        <w:rPr>
          <w:rFonts w:ascii="Times New Roman" w:hAnsi="Times New Roman"/>
          <w:sz w:val="24"/>
        </w:rPr>
        <w:t xml:space="preserve">pensive it is unlikely </w:t>
      </w:r>
      <w:r>
        <w:rPr>
          <w:rFonts w:ascii="Times New Roman" w:hAnsi="Times New Roman"/>
          <w:sz w:val="24"/>
        </w:rPr>
        <w:t xml:space="preserve">that </w:t>
      </w:r>
      <w:r w:rsidRPr="00412B6B">
        <w:rPr>
          <w:rFonts w:ascii="Times New Roman" w:hAnsi="Times New Roman"/>
          <w:sz w:val="24"/>
        </w:rPr>
        <w:t>STLT health departments could afford to purchase licenses directly from SAS</w:t>
      </w:r>
      <w:r w:rsidR="00105C50" w:rsidRPr="00105C50">
        <w:rPr>
          <w:rFonts w:ascii="Times New Roman" w:hAnsi="Times New Roman"/>
          <w:b/>
          <w:sz w:val="24"/>
          <w:vertAlign w:val="superscript"/>
        </w:rPr>
        <w:t>®</w:t>
      </w:r>
      <w:r w:rsidRPr="00412B6B">
        <w:rPr>
          <w:rFonts w:ascii="Times New Roman" w:hAnsi="Times New Roman"/>
          <w:sz w:val="24"/>
        </w:rPr>
        <w:t xml:space="preserve">. </w:t>
      </w:r>
      <w:r>
        <w:rPr>
          <w:rFonts w:ascii="Times New Roman" w:hAnsi="Times New Roman"/>
          <w:sz w:val="24"/>
        </w:rPr>
        <w:t>T</w:t>
      </w:r>
      <w:r w:rsidRPr="00412B6B">
        <w:rPr>
          <w:rFonts w:ascii="Times New Roman" w:hAnsi="Times New Roman"/>
          <w:sz w:val="24"/>
        </w:rPr>
        <w:t>here is concern that if CDC does not provide SAS</w:t>
      </w:r>
      <w:r w:rsidR="00105C50" w:rsidRPr="00105C50">
        <w:rPr>
          <w:rFonts w:ascii="Times New Roman" w:hAnsi="Times New Roman"/>
          <w:b/>
          <w:sz w:val="24"/>
          <w:vertAlign w:val="superscript"/>
        </w:rPr>
        <w:t>®</w:t>
      </w:r>
      <w:r w:rsidRPr="00412B6B">
        <w:rPr>
          <w:rFonts w:ascii="Times New Roman" w:hAnsi="Times New Roman"/>
          <w:sz w:val="24"/>
        </w:rPr>
        <w:t xml:space="preserve"> to health department epidemiologists there may be limited ability to monitor disease and risk factors. </w:t>
      </w:r>
    </w:p>
    <w:p w:rsidR="00412B6B" w:rsidRDefault="00412B6B" w:rsidP="00251D16">
      <w:pPr>
        <w:pStyle w:val="Header"/>
        <w:spacing w:line="276" w:lineRule="auto"/>
        <w:rPr>
          <w:rFonts w:ascii="Times New Roman" w:hAnsi="Times New Roman"/>
          <w:sz w:val="24"/>
        </w:rPr>
      </w:pPr>
    </w:p>
    <w:p w:rsidR="001764D5" w:rsidRDefault="00980709" w:rsidP="00251D16">
      <w:pPr>
        <w:pStyle w:val="Header"/>
        <w:spacing w:line="276" w:lineRule="auto"/>
        <w:rPr>
          <w:rFonts w:ascii="Times New Roman" w:hAnsi="Times New Roman"/>
          <w:sz w:val="24"/>
        </w:rPr>
      </w:pPr>
      <w:r w:rsidRPr="00980709">
        <w:rPr>
          <w:rFonts w:ascii="Times New Roman" w:hAnsi="Times New Roman"/>
          <w:sz w:val="24"/>
        </w:rPr>
        <w:t>Many data analysts prefer SAS</w:t>
      </w:r>
      <w:r w:rsidR="00105C50" w:rsidRPr="00105C50">
        <w:rPr>
          <w:rFonts w:ascii="Times New Roman" w:hAnsi="Times New Roman"/>
          <w:b/>
          <w:sz w:val="24"/>
          <w:vertAlign w:val="superscript"/>
        </w:rPr>
        <w:t>®</w:t>
      </w:r>
      <w:r w:rsidRPr="00980709">
        <w:rPr>
          <w:rFonts w:ascii="Times New Roman" w:hAnsi="Times New Roman"/>
          <w:sz w:val="24"/>
        </w:rPr>
        <w:t xml:space="preserve"> for statistical analyses because the user can write code to perform specific analyses and it can be used to manage and analyze large databases.  In the past many university-trained epidemiologists learned to use SAS</w:t>
      </w:r>
      <w:r w:rsidR="00105C50" w:rsidRPr="00105C50">
        <w:rPr>
          <w:rFonts w:ascii="Times New Roman" w:hAnsi="Times New Roman"/>
          <w:b/>
          <w:sz w:val="24"/>
          <w:vertAlign w:val="superscript"/>
        </w:rPr>
        <w:t>®</w:t>
      </w:r>
      <w:r w:rsidRPr="00980709">
        <w:rPr>
          <w:rFonts w:ascii="Times New Roman" w:hAnsi="Times New Roman"/>
          <w:sz w:val="24"/>
        </w:rPr>
        <w:t xml:space="preserve"> during their graduate work. However, some universities are now training with R which is free </w:t>
      </w:r>
      <w:r w:rsidRPr="00980709">
        <w:rPr>
          <w:rFonts w:ascii="Times New Roman" w:hAnsi="Times New Roman"/>
          <w:bCs/>
          <w:sz w:val="24"/>
        </w:rPr>
        <w:t>software</w:t>
      </w:r>
      <w:r w:rsidRPr="00980709">
        <w:rPr>
          <w:rFonts w:ascii="Times New Roman" w:hAnsi="Times New Roman"/>
          <w:sz w:val="24"/>
        </w:rPr>
        <w:t xml:space="preserve"> for statistical computing and graphics</w:t>
      </w:r>
      <w:r w:rsidR="001764D5">
        <w:rPr>
          <w:rFonts w:ascii="Times New Roman" w:hAnsi="Times New Roman"/>
          <w:sz w:val="24"/>
        </w:rPr>
        <w:t>.</w:t>
      </w:r>
      <w:r w:rsidR="006F593F">
        <w:rPr>
          <w:rFonts w:ascii="Times New Roman" w:hAnsi="Times New Roman"/>
          <w:sz w:val="24"/>
        </w:rPr>
        <w:t xml:space="preserve"> With more statistical software packages available, this is an excellent time to be more strategic in providing software support to </w:t>
      </w:r>
      <w:r w:rsidR="00FE0B3C">
        <w:rPr>
          <w:rFonts w:ascii="Times New Roman" w:hAnsi="Times New Roman"/>
          <w:sz w:val="24"/>
        </w:rPr>
        <w:t xml:space="preserve">STLT </w:t>
      </w:r>
      <w:r w:rsidR="006F593F">
        <w:rPr>
          <w:rFonts w:ascii="Times New Roman" w:hAnsi="Times New Roman"/>
          <w:sz w:val="24"/>
        </w:rPr>
        <w:t>grantees.</w:t>
      </w:r>
      <w:r w:rsidR="008805B3">
        <w:rPr>
          <w:rFonts w:ascii="Times New Roman" w:hAnsi="Times New Roman"/>
          <w:sz w:val="24"/>
        </w:rPr>
        <w:t xml:space="preserve">  Other potential for using SAS</w:t>
      </w:r>
      <w:r w:rsidR="00105C50" w:rsidRPr="00105C50">
        <w:rPr>
          <w:rFonts w:ascii="Times New Roman" w:hAnsi="Times New Roman"/>
          <w:b/>
          <w:sz w:val="24"/>
          <w:vertAlign w:val="superscript"/>
        </w:rPr>
        <w:t>®</w:t>
      </w:r>
      <w:r w:rsidR="008805B3">
        <w:rPr>
          <w:rFonts w:ascii="Times New Roman" w:hAnsi="Times New Roman"/>
          <w:sz w:val="24"/>
        </w:rPr>
        <w:t xml:space="preserve"> more efficiently could include increasing use of server licenses rather than individual licenses, and providing SAS</w:t>
      </w:r>
      <w:r w:rsidR="00105C50" w:rsidRPr="00105C50">
        <w:rPr>
          <w:rFonts w:ascii="Times New Roman" w:hAnsi="Times New Roman"/>
          <w:b/>
          <w:sz w:val="24"/>
          <w:vertAlign w:val="superscript"/>
        </w:rPr>
        <w:t>®</w:t>
      </w:r>
      <w:r w:rsidR="008805B3">
        <w:rPr>
          <w:rFonts w:ascii="Times New Roman" w:hAnsi="Times New Roman"/>
          <w:sz w:val="24"/>
        </w:rPr>
        <w:t xml:space="preserve"> using cloud technology</w:t>
      </w:r>
      <w:r w:rsidR="00FE0B3C">
        <w:rPr>
          <w:rFonts w:ascii="Times New Roman" w:hAnsi="Times New Roman"/>
          <w:sz w:val="24"/>
        </w:rPr>
        <w:t xml:space="preserve"> at health departments</w:t>
      </w:r>
      <w:r w:rsidR="008805B3">
        <w:rPr>
          <w:rFonts w:ascii="Times New Roman" w:hAnsi="Times New Roman"/>
          <w:sz w:val="24"/>
        </w:rPr>
        <w:t>.</w:t>
      </w:r>
    </w:p>
    <w:p w:rsidR="001764D5" w:rsidRDefault="001764D5" w:rsidP="00251D16">
      <w:pPr>
        <w:pStyle w:val="Header"/>
        <w:spacing w:line="276" w:lineRule="auto"/>
        <w:rPr>
          <w:rFonts w:ascii="Times New Roman" w:hAnsi="Times New Roman"/>
          <w:sz w:val="24"/>
        </w:rPr>
      </w:pPr>
    </w:p>
    <w:p w:rsidR="002E16B5" w:rsidRPr="002E16B5" w:rsidRDefault="006F593F" w:rsidP="00251D16">
      <w:pPr>
        <w:pStyle w:val="Header"/>
        <w:spacing w:line="276" w:lineRule="auto"/>
        <w:rPr>
          <w:rFonts w:ascii="Times New Roman" w:hAnsi="Times New Roman"/>
          <w:sz w:val="24"/>
        </w:rPr>
      </w:pPr>
      <w:r>
        <w:rPr>
          <w:rFonts w:ascii="Times New Roman" w:hAnsi="Times New Roman"/>
          <w:sz w:val="24"/>
        </w:rPr>
        <w:t>When CDC did not pay for the SAS</w:t>
      </w:r>
      <w:r w:rsidR="00105C50" w:rsidRPr="00105C50">
        <w:rPr>
          <w:rFonts w:ascii="Times New Roman" w:hAnsi="Times New Roman"/>
          <w:b/>
          <w:sz w:val="24"/>
          <w:vertAlign w:val="superscript"/>
        </w:rPr>
        <w:t>®</w:t>
      </w:r>
      <w:r>
        <w:rPr>
          <w:rFonts w:ascii="Times New Roman" w:hAnsi="Times New Roman"/>
          <w:sz w:val="24"/>
        </w:rPr>
        <w:t xml:space="preserve"> licenses it distributed to grantees, monitoring use of SAS</w:t>
      </w:r>
      <w:r w:rsidR="00105C50" w:rsidRPr="00105C50">
        <w:rPr>
          <w:rFonts w:ascii="Times New Roman" w:hAnsi="Times New Roman"/>
          <w:b/>
          <w:sz w:val="24"/>
          <w:vertAlign w:val="superscript"/>
        </w:rPr>
        <w:t>®</w:t>
      </w:r>
      <w:r>
        <w:rPr>
          <w:rFonts w:ascii="Times New Roman" w:hAnsi="Times New Roman"/>
          <w:sz w:val="24"/>
        </w:rPr>
        <w:t xml:space="preserve"> by </w:t>
      </w:r>
      <w:r w:rsidR="00FE0B3C">
        <w:rPr>
          <w:rFonts w:ascii="Times New Roman" w:hAnsi="Times New Roman"/>
          <w:sz w:val="24"/>
        </w:rPr>
        <w:t xml:space="preserve">STLT </w:t>
      </w:r>
      <w:r>
        <w:rPr>
          <w:rFonts w:ascii="Times New Roman" w:hAnsi="Times New Roman"/>
          <w:sz w:val="24"/>
        </w:rPr>
        <w:t>grantees was not necessary.  However, with SAS</w:t>
      </w:r>
      <w:r w:rsidR="00105C50" w:rsidRPr="00105C50">
        <w:rPr>
          <w:rFonts w:ascii="Times New Roman" w:hAnsi="Times New Roman"/>
          <w:b/>
          <w:sz w:val="24"/>
          <w:vertAlign w:val="superscript"/>
        </w:rPr>
        <w:t>®</w:t>
      </w:r>
      <w:r>
        <w:rPr>
          <w:rFonts w:ascii="Times New Roman" w:hAnsi="Times New Roman"/>
          <w:sz w:val="24"/>
        </w:rPr>
        <w:t xml:space="preserve"> costs increasing, </w:t>
      </w:r>
      <w:r w:rsidR="00FE0B3C">
        <w:rPr>
          <w:rFonts w:ascii="Times New Roman" w:hAnsi="Times New Roman"/>
          <w:sz w:val="24"/>
        </w:rPr>
        <w:t xml:space="preserve">STLT </w:t>
      </w:r>
      <w:r>
        <w:rPr>
          <w:rFonts w:ascii="Times New Roman" w:hAnsi="Times New Roman"/>
          <w:sz w:val="24"/>
        </w:rPr>
        <w:t>grantees must be accountable for the distribution of the SAS</w:t>
      </w:r>
      <w:r w:rsidR="00105C50" w:rsidRPr="00105C50">
        <w:rPr>
          <w:rFonts w:ascii="Times New Roman" w:hAnsi="Times New Roman"/>
          <w:b/>
          <w:sz w:val="24"/>
          <w:vertAlign w:val="superscript"/>
        </w:rPr>
        <w:t>®</w:t>
      </w:r>
      <w:r>
        <w:rPr>
          <w:rFonts w:ascii="Times New Roman" w:hAnsi="Times New Roman"/>
          <w:sz w:val="24"/>
        </w:rPr>
        <w:t xml:space="preserve"> licenses for appropriate uses. There is a need for the </w:t>
      </w:r>
      <w:r w:rsidR="00FE0B3C">
        <w:rPr>
          <w:rFonts w:ascii="Times New Roman" w:hAnsi="Times New Roman"/>
          <w:sz w:val="24"/>
        </w:rPr>
        <w:t xml:space="preserve">STLT </w:t>
      </w:r>
      <w:r>
        <w:rPr>
          <w:rFonts w:ascii="Times New Roman" w:hAnsi="Times New Roman"/>
          <w:sz w:val="24"/>
        </w:rPr>
        <w:t>grantees who receive SAS</w:t>
      </w:r>
      <w:r w:rsidR="00105C50" w:rsidRPr="00105C50">
        <w:rPr>
          <w:rFonts w:ascii="Times New Roman" w:hAnsi="Times New Roman"/>
          <w:b/>
          <w:sz w:val="24"/>
          <w:vertAlign w:val="superscript"/>
        </w:rPr>
        <w:t>®</w:t>
      </w:r>
      <w:r>
        <w:rPr>
          <w:rFonts w:ascii="Times New Roman" w:hAnsi="Times New Roman"/>
          <w:sz w:val="24"/>
        </w:rPr>
        <w:t xml:space="preserve"> licenses to understand the process for obtaining a license and the points of contact for SAS</w:t>
      </w:r>
      <w:r w:rsidR="00105C50" w:rsidRPr="00105C50">
        <w:rPr>
          <w:rFonts w:ascii="Times New Roman" w:hAnsi="Times New Roman"/>
          <w:b/>
          <w:sz w:val="24"/>
          <w:vertAlign w:val="superscript"/>
        </w:rPr>
        <w:t>®</w:t>
      </w:r>
      <w:r>
        <w:rPr>
          <w:rFonts w:ascii="Times New Roman" w:hAnsi="Times New Roman"/>
          <w:sz w:val="24"/>
        </w:rPr>
        <w:t xml:space="preserve"> distribution within the STLT health department.</w:t>
      </w:r>
      <w:r w:rsidR="008805B3">
        <w:rPr>
          <w:rFonts w:ascii="Times New Roman" w:hAnsi="Times New Roman"/>
          <w:sz w:val="24"/>
        </w:rPr>
        <w:t xml:space="preserve"> </w:t>
      </w:r>
      <w:r w:rsidR="00EA43BC" w:rsidRPr="00EA43BC">
        <w:rPr>
          <w:rFonts w:ascii="Times New Roman" w:hAnsi="Times New Roman"/>
          <w:sz w:val="24"/>
        </w:rPr>
        <w:t xml:space="preserve">In the past, there had been some calls from </w:t>
      </w:r>
      <w:r w:rsidR="00FE0B3C">
        <w:rPr>
          <w:rFonts w:ascii="Times New Roman" w:hAnsi="Times New Roman"/>
          <w:sz w:val="24"/>
        </w:rPr>
        <w:t xml:space="preserve">health department </w:t>
      </w:r>
      <w:r w:rsidR="00EA43BC" w:rsidRPr="00EA43BC">
        <w:rPr>
          <w:rFonts w:ascii="Times New Roman" w:hAnsi="Times New Roman"/>
          <w:sz w:val="24"/>
        </w:rPr>
        <w:t>grantees who did not receive their SAS</w:t>
      </w:r>
      <w:r w:rsidR="00105C50" w:rsidRPr="00105C50">
        <w:rPr>
          <w:rFonts w:ascii="Times New Roman" w:hAnsi="Times New Roman"/>
          <w:b/>
          <w:sz w:val="24"/>
          <w:vertAlign w:val="superscript"/>
        </w:rPr>
        <w:t>®</w:t>
      </w:r>
      <w:r w:rsidR="00EA43BC" w:rsidRPr="00EA43BC">
        <w:rPr>
          <w:rFonts w:ascii="Times New Roman" w:hAnsi="Times New Roman"/>
          <w:sz w:val="24"/>
        </w:rPr>
        <w:t xml:space="preserve"> license renewal keys when the old licenses were about to expire. While the licenses are renewed in October and keys reissued between October – December, several states have not had new keys issued to them until very late in February with keys expiring in March.</w:t>
      </w:r>
      <w:r w:rsidR="00EA43BC">
        <w:rPr>
          <w:rFonts w:ascii="Times New Roman" w:hAnsi="Times New Roman"/>
          <w:sz w:val="24"/>
        </w:rPr>
        <w:t xml:space="preserve"> It was difficult to identify why the license key had not been provided, but it became clear that there were</w:t>
      </w:r>
      <w:r w:rsidR="002E16B5" w:rsidRPr="002E16B5">
        <w:rPr>
          <w:rFonts w:ascii="Times New Roman" w:hAnsi="Times New Roman"/>
          <w:sz w:val="24"/>
        </w:rPr>
        <w:t xml:space="preserve"> no coordinator</w:t>
      </w:r>
      <w:r w:rsidR="00D02993">
        <w:rPr>
          <w:rFonts w:ascii="Times New Roman" w:hAnsi="Times New Roman"/>
          <w:sz w:val="24"/>
        </w:rPr>
        <w:t>s</w:t>
      </w:r>
      <w:r w:rsidR="002E16B5" w:rsidRPr="002E16B5">
        <w:rPr>
          <w:rFonts w:ascii="Times New Roman" w:hAnsi="Times New Roman"/>
          <w:sz w:val="24"/>
        </w:rPr>
        <w:t xml:space="preserve"> at the S</w:t>
      </w:r>
      <w:r w:rsidR="00FE0B3C">
        <w:rPr>
          <w:rFonts w:ascii="Times New Roman" w:hAnsi="Times New Roman"/>
          <w:sz w:val="24"/>
        </w:rPr>
        <w:t>TLT health department</w:t>
      </w:r>
      <w:r w:rsidR="002E16B5" w:rsidRPr="002E16B5">
        <w:rPr>
          <w:rFonts w:ascii="Times New Roman" w:hAnsi="Times New Roman"/>
          <w:sz w:val="24"/>
        </w:rPr>
        <w:t xml:space="preserve"> level to </w:t>
      </w:r>
      <w:r w:rsidR="00EA43BC">
        <w:rPr>
          <w:rFonts w:ascii="Times New Roman" w:hAnsi="Times New Roman"/>
          <w:sz w:val="24"/>
        </w:rPr>
        <w:t xml:space="preserve">distribute licenses, </w:t>
      </w:r>
      <w:r w:rsidR="002E16B5" w:rsidRPr="002E16B5">
        <w:rPr>
          <w:rFonts w:ascii="Times New Roman" w:hAnsi="Times New Roman"/>
          <w:sz w:val="24"/>
        </w:rPr>
        <w:t xml:space="preserve">oversee or determine need for licenses. </w:t>
      </w:r>
      <w:r w:rsidR="00EA43BC">
        <w:rPr>
          <w:rFonts w:ascii="Times New Roman" w:hAnsi="Times New Roman"/>
          <w:sz w:val="24"/>
        </w:rPr>
        <w:t xml:space="preserve">Consequently, </w:t>
      </w:r>
      <w:r w:rsidR="00FE0B3C">
        <w:rPr>
          <w:rFonts w:ascii="Times New Roman" w:hAnsi="Times New Roman"/>
          <w:sz w:val="24"/>
        </w:rPr>
        <w:t xml:space="preserve">health department </w:t>
      </w:r>
      <w:r w:rsidR="002E16B5" w:rsidRPr="002E16B5">
        <w:rPr>
          <w:rFonts w:ascii="Times New Roman" w:hAnsi="Times New Roman"/>
          <w:sz w:val="24"/>
        </w:rPr>
        <w:t xml:space="preserve">grantees </w:t>
      </w:r>
      <w:r w:rsidR="00EA43BC">
        <w:rPr>
          <w:rFonts w:ascii="Times New Roman" w:hAnsi="Times New Roman"/>
          <w:sz w:val="24"/>
        </w:rPr>
        <w:t xml:space="preserve">did not </w:t>
      </w:r>
      <w:r w:rsidR="002E16B5" w:rsidRPr="002E16B5">
        <w:rPr>
          <w:rFonts w:ascii="Times New Roman" w:hAnsi="Times New Roman"/>
          <w:sz w:val="24"/>
        </w:rPr>
        <w:t xml:space="preserve">know who to contact for help. </w:t>
      </w:r>
    </w:p>
    <w:p w:rsidR="00800B30" w:rsidRDefault="00800B30" w:rsidP="00251D16">
      <w:pPr>
        <w:pStyle w:val="Header"/>
        <w:tabs>
          <w:tab w:val="left" w:pos="-2880"/>
        </w:tabs>
        <w:spacing w:line="276" w:lineRule="auto"/>
        <w:rPr>
          <w:rFonts w:ascii="Times New Roman" w:hAnsi="Times New Roman"/>
          <w:sz w:val="24"/>
        </w:rPr>
      </w:pPr>
    </w:p>
    <w:p w:rsidR="0053087B" w:rsidRPr="002D5D4A" w:rsidRDefault="007919BE" w:rsidP="00251D16">
      <w:pPr>
        <w:pStyle w:val="Header"/>
        <w:spacing w:line="276" w:lineRule="auto"/>
        <w:rPr>
          <w:rFonts w:ascii="Times New Roman" w:hAnsi="Times New Roman"/>
          <w:sz w:val="24"/>
        </w:rPr>
      </w:pPr>
      <w:r>
        <w:rPr>
          <w:rFonts w:ascii="Times New Roman" w:hAnsi="Times New Roman"/>
          <w:sz w:val="24"/>
        </w:rPr>
        <w:t xml:space="preserve">CDC </w:t>
      </w:r>
      <w:r w:rsidR="00160B6E" w:rsidRPr="002D5D4A">
        <w:rPr>
          <w:rFonts w:ascii="Times New Roman" w:hAnsi="Times New Roman"/>
          <w:sz w:val="24"/>
        </w:rPr>
        <w:t>Leadership</w:t>
      </w:r>
      <w:r w:rsidR="0053087B" w:rsidRPr="002D5D4A">
        <w:rPr>
          <w:rFonts w:ascii="Times New Roman" w:hAnsi="Times New Roman"/>
          <w:sz w:val="24"/>
        </w:rPr>
        <w:t xml:space="preserve"> determined </w:t>
      </w:r>
      <w:r w:rsidR="009427D4" w:rsidRPr="002D5D4A">
        <w:rPr>
          <w:rFonts w:ascii="Times New Roman" w:hAnsi="Times New Roman"/>
          <w:sz w:val="24"/>
        </w:rPr>
        <w:t>that an assessment of analytic data work performed and software used is a critical first step to inform planning</w:t>
      </w:r>
      <w:r>
        <w:rPr>
          <w:rFonts w:ascii="Times New Roman" w:hAnsi="Times New Roman"/>
          <w:sz w:val="24"/>
        </w:rPr>
        <w:t xml:space="preserve"> for effective data analytic capacity in STLT health departments</w:t>
      </w:r>
      <w:r w:rsidR="009427D4" w:rsidRPr="002D5D4A">
        <w:rPr>
          <w:rFonts w:ascii="Times New Roman" w:hAnsi="Times New Roman"/>
          <w:sz w:val="24"/>
        </w:rPr>
        <w:t xml:space="preserve">. </w:t>
      </w:r>
      <w:r w:rsidR="0053087B" w:rsidRPr="002D5D4A">
        <w:rPr>
          <w:rFonts w:ascii="Times New Roman" w:hAnsi="Times New Roman"/>
          <w:sz w:val="24"/>
        </w:rPr>
        <w:t>CDC will conduct a</w:t>
      </w:r>
      <w:r w:rsidR="00D02993">
        <w:rPr>
          <w:rFonts w:ascii="Times New Roman" w:hAnsi="Times New Roman"/>
          <w:sz w:val="24"/>
        </w:rPr>
        <w:t xml:space="preserve"> two </w:t>
      </w:r>
      <w:r w:rsidR="0053087B" w:rsidRPr="002D5D4A">
        <w:rPr>
          <w:rFonts w:ascii="Times New Roman" w:hAnsi="Times New Roman"/>
          <w:sz w:val="24"/>
        </w:rPr>
        <w:t xml:space="preserve">stage </w:t>
      </w:r>
      <w:r w:rsidR="002C749A">
        <w:rPr>
          <w:rFonts w:ascii="Times New Roman" w:hAnsi="Times New Roman"/>
          <w:sz w:val="24"/>
        </w:rPr>
        <w:t>assessment</w:t>
      </w:r>
      <w:r w:rsidR="0053087B" w:rsidRPr="002D5D4A">
        <w:rPr>
          <w:rFonts w:ascii="Times New Roman" w:hAnsi="Times New Roman"/>
          <w:sz w:val="24"/>
        </w:rPr>
        <w:t xml:space="preserve"> of </w:t>
      </w:r>
      <w:r w:rsidR="00FE0B3C">
        <w:rPr>
          <w:rFonts w:ascii="Times New Roman" w:hAnsi="Times New Roman"/>
          <w:sz w:val="24"/>
        </w:rPr>
        <w:t xml:space="preserve">health department </w:t>
      </w:r>
      <w:r w:rsidR="0053087B" w:rsidRPr="002D5D4A">
        <w:rPr>
          <w:rFonts w:ascii="Times New Roman" w:hAnsi="Times New Roman"/>
          <w:sz w:val="24"/>
        </w:rPr>
        <w:t>grantees with CDC-provided SAS</w:t>
      </w:r>
      <w:r w:rsidR="00105C50" w:rsidRPr="00105C50">
        <w:rPr>
          <w:rFonts w:ascii="Times New Roman" w:hAnsi="Times New Roman"/>
          <w:b/>
          <w:sz w:val="24"/>
          <w:vertAlign w:val="superscript"/>
        </w:rPr>
        <w:t>®</w:t>
      </w:r>
      <w:r w:rsidR="0053087B" w:rsidRPr="002D5D4A">
        <w:rPr>
          <w:rFonts w:ascii="Times New Roman" w:hAnsi="Times New Roman"/>
          <w:sz w:val="24"/>
        </w:rPr>
        <w:t xml:space="preserve"> licenses. The first stage will be to contact people responsible for distributing the SAS</w:t>
      </w:r>
      <w:r w:rsidR="00105C50" w:rsidRPr="00105C50">
        <w:rPr>
          <w:rFonts w:ascii="Times New Roman" w:hAnsi="Times New Roman"/>
          <w:b/>
          <w:sz w:val="24"/>
          <w:vertAlign w:val="superscript"/>
        </w:rPr>
        <w:t>®</w:t>
      </w:r>
      <w:r w:rsidR="00FE0B3C">
        <w:rPr>
          <w:rFonts w:ascii="Times New Roman" w:hAnsi="Times New Roman"/>
          <w:sz w:val="24"/>
        </w:rPr>
        <w:t xml:space="preserve"> licenses to </w:t>
      </w:r>
      <w:r w:rsidR="0053087B" w:rsidRPr="002D5D4A">
        <w:rPr>
          <w:rFonts w:ascii="Times New Roman" w:hAnsi="Times New Roman"/>
          <w:sz w:val="24"/>
        </w:rPr>
        <w:t>grantees</w:t>
      </w:r>
      <w:r>
        <w:rPr>
          <w:rFonts w:ascii="Times New Roman" w:hAnsi="Times New Roman"/>
          <w:sz w:val="24"/>
        </w:rPr>
        <w:t xml:space="preserve"> within the STLT health department – a primary purpose is to obtain emails for all </w:t>
      </w:r>
      <w:r w:rsidR="00FE0B3C">
        <w:rPr>
          <w:rFonts w:ascii="Times New Roman" w:hAnsi="Times New Roman"/>
          <w:sz w:val="24"/>
        </w:rPr>
        <w:t xml:space="preserve">health department </w:t>
      </w:r>
      <w:r>
        <w:rPr>
          <w:rFonts w:ascii="Times New Roman" w:hAnsi="Times New Roman"/>
          <w:sz w:val="24"/>
        </w:rPr>
        <w:t>u</w:t>
      </w:r>
      <w:r w:rsidR="0053087B" w:rsidRPr="002D5D4A">
        <w:rPr>
          <w:rFonts w:ascii="Times New Roman" w:hAnsi="Times New Roman"/>
          <w:sz w:val="24"/>
        </w:rPr>
        <w:t>s</w:t>
      </w:r>
      <w:r>
        <w:rPr>
          <w:rFonts w:ascii="Times New Roman" w:hAnsi="Times New Roman"/>
          <w:sz w:val="24"/>
        </w:rPr>
        <w:t xml:space="preserve">ers of CDC-provided </w:t>
      </w:r>
      <w:r w:rsidR="0053087B" w:rsidRPr="002D5D4A">
        <w:rPr>
          <w:rFonts w:ascii="Times New Roman" w:hAnsi="Times New Roman"/>
          <w:sz w:val="24"/>
        </w:rPr>
        <w:t>SAS</w:t>
      </w:r>
      <w:r w:rsidR="00105C50" w:rsidRPr="00105C50">
        <w:rPr>
          <w:rFonts w:ascii="Times New Roman" w:hAnsi="Times New Roman"/>
          <w:b/>
          <w:sz w:val="24"/>
          <w:vertAlign w:val="superscript"/>
        </w:rPr>
        <w:t>®</w:t>
      </w:r>
      <w:r w:rsidR="0053087B" w:rsidRPr="002D5D4A">
        <w:rPr>
          <w:rFonts w:ascii="Times New Roman" w:hAnsi="Times New Roman"/>
          <w:sz w:val="24"/>
        </w:rPr>
        <w:t xml:space="preserve"> license</w:t>
      </w:r>
      <w:r>
        <w:rPr>
          <w:rFonts w:ascii="Times New Roman" w:hAnsi="Times New Roman"/>
          <w:sz w:val="24"/>
        </w:rPr>
        <w:t>s.</w:t>
      </w:r>
      <w:r w:rsidR="0053087B" w:rsidRPr="002D5D4A">
        <w:rPr>
          <w:rFonts w:ascii="Times New Roman" w:hAnsi="Times New Roman"/>
          <w:sz w:val="24"/>
        </w:rPr>
        <w:t xml:space="preserve"> </w:t>
      </w:r>
      <w:r>
        <w:rPr>
          <w:rFonts w:ascii="Times New Roman" w:hAnsi="Times New Roman"/>
          <w:sz w:val="24"/>
        </w:rPr>
        <w:t xml:space="preserve">The second stage will be to send </w:t>
      </w:r>
      <w:r w:rsidR="0053087B" w:rsidRPr="002D5D4A">
        <w:rPr>
          <w:rFonts w:ascii="Times New Roman" w:hAnsi="Times New Roman"/>
          <w:sz w:val="24"/>
        </w:rPr>
        <w:t xml:space="preserve">the </w:t>
      </w:r>
      <w:r w:rsidR="002C749A">
        <w:rPr>
          <w:rFonts w:ascii="Times New Roman" w:hAnsi="Times New Roman"/>
          <w:sz w:val="24"/>
        </w:rPr>
        <w:t xml:space="preserve">assessment </w:t>
      </w:r>
      <w:r w:rsidR="00F3651B">
        <w:rPr>
          <w:rFonts w:ascii="Times New Roman" w:hAnsi="Times New Roman"/>
          <w:sz w:val="24"/>
        </w:rPr>
        <w:t>instrument</w:t>
      </w:r>
      <w:r w:rsidR="002C749A">
        <w:rPr>
          <w:rFonts w:ascii="Times New Roman" w:hAnsi="Times New Roman"/>
          <w:sz w:val="24"/>
        </w:rPr>
        <w:t>s</w:t>
      </w:r>
      <w:r w:rsidR="0053087B" w:rsidRPr="002D5D4A">
        <w:rPr>
          <w:rFonts w:ascii="Times New Roman" w:hAnsi="Times New Roman"/>
          <w:sz w:val="24"/>
        </w:rPr>
        <w:t xml:space="preserve"> to all users identified to gather information about analytic practices and software usage. The </w:t>
      </w:r>
      <w:r w:rsidR="002C749A">
        <w:rPr>
          <w:rFonts w:ascii="Times New Roman" w:hAnsi="Times New Roman"/>
          <w:sz w:val="24"/>
        </w:rPr>
        <w:t>assessment</w:t>
      </w:r>
      <w:r w:rsidR="0053087B" w:rsidRPr="002D5D4A">
        <w:rPr>
          <w:rFonts w:ascii="Times New Roman" w:hAnsi="Times New Roman"/>
          <w:sz w:val="24"/>
        </w:rPr>
        <w:t xml:space="preserve"> findings will be used to develop a comprehensive strategy to facilitate analytic capacity-building in state, tribal, local, and territorial health departments. </w:t>
      </w:r>
    </w:p>
    <w:p w:rsidR="003506B0" w:rsidRPr="002D5D4A" w:rsidRDefault="0053087B" w:rsidP="00251D16">
      <w:pPr>
        <w:pStyle w:val="Header"/>
        <w:spacing w:line="276" w:lineRule="auto"/>
        <w:rPr>
          <w:rFonts w:ascii="Times New Roman" w:hAnsi="Times New Roman"/>
          <w:sz w:val="24"/>
        </w:rPr>
      </w:pPr>
      <w:r w:rsidRPr="002D5D4A">
        <w:rPr>
          <w:rFonts w:ascii="Times New Roman" w:hAnsi="Times New Roman"/>
          <w:sz w:val="24"/>
        </w:rPr>
        <w:t xml:space="preserve"> </w:t>
      </w:r>
    </w:p>
    <w:p w:rsidR="00350C8C" w:rsidRDefault="00350C8C" w:rsidP="00251D16">
      <w:pPr>
        <w:spacing w:after="0"/>
        <w:rPr>
          <w:rFonts w:ascii="Times New Roman" w:hAnsi="Times New Roman"/>
          <w:sz w:val="24"/>
        </w:rPr>
      </w:pPr>
      <w:r w:rsidRPr="002D5D4A">
        <w:rPr>
          <w:rFonts w:ascii="Times New Roman" w:hAnsi="Times New Roman"/>
          <w:sz w:val="24"/>
        </w:rPr>
        <w:lastRenderedPageBreak/>
        <w:t>This data collection is authorized by Section 301 of the Public Health Service Act (42 U.S.C. 241).</w:t>
      </w:r>
    </w:p>
    <w:p w:rsidR="00305D63" w:rsidRDefault="00305D63" w:rsidP="00251D16">
      <w:pPr>
        <w:spacing w:after="0"/>
        <w:rPr>
          <w:rFonts w:ascii="Times New Roman" w:hAnsi="Times New Roman"/>
          <w:b/>
          <w:sz w:val="24"/>
        </w:rPr>
      </w:pPr>
    </w:p>
    <w:p w:rsidR="006102DA" w:rsidRPr="002D5D4A" w:rsidRDefault="006102DA" w:rsidP="00251D16">
      <w:pPr>
        <w:spacing w:after="0"/>
        <w:rPr>
          <w:rFonts w:ascii="Times New Roman" w:hAnsi="Times New Roman"/>
          <w:b/>
          <w:sz w:val="24"/>
        </w:rPr>
      </w:pPr>
      <w:r w:rsidRPr="002D5D4A">
        <w:rPr>
          <w:rFonts w:ascii="Times New Roman" w:hAnsi="Times New Roman"/>
          <w:b/>
          <w:sz w:val="24"/>
        </w:rPr>
        <w:t>Privacy Impact Assessment</w:t>
      </w:r>
    </w:p>
    <w:p w:rsidR="004024F8" w:rsidRDefault="006102DA" w:rsidP="00251D16">
      <w:pPr>
        <w:spacing w:after="0"/>
        <w:rPr>
          <w:rFonts w:ascii="Times New Roman" w:hAnsi="Times New Roman"/>
          <w:sz w:val="24"/>
        </w:rPr>
      </w:pPr>
      <w:r w:rsidRPr="002D5D4A">
        <w:rPr>
          <w:rFonts w:ascii="Times New Roman" w:hAnsi="Times New Roman"/>
          <w:sz w:val="24"/>
          <w:u w:val="single"/>
        </w:rPr>
        <w:t>Overview of the Data Collection System</w:t>
      </w:r>
      <w:r w:rsidR="00151567" w:rsidRPr="002D5D4A">
        <w:rPr>
          <w:rFonts w:ascii="Times New Roman" w:hAnsi="Times New Roman"/>
          <w:sz w:val="24"/>
        </w:rPr>
        <w:t xml:space="preserve"> – </w:t>
      </w:r>
      <w:r w:rsidR="00B1129F" w:rsidRPr="002D5D4A">
        <w:rPr>
          <w:rFonts w:ascii="Times New Roman" w:hAnsi="Times New Roman"/>
          <w:sz w:val="24"/>
        </w:rPr>
        <w:t xml:space="preserve">The data collection system consists of </w:t>
      </w:r>
      <w:r w:rsidR="00BF3507">
        <w:rPr>
          <w:rFonts w:ascii="Times New Roman" w:hAnsi="Times New Roman"/>
          <w:sz w:val="24"/>
        </w:rPr>
        <w:t xml:space="preserve">two stages of </w:t>
      </w:r>
      <w:r w:rsidR="00B1129F" w:rsidRPr="002D5D4A">
        <w:rPr>
          <w:rFonts w:ascii="Times New Roman" w:hAnsi="Times New Roman"/>
          <w:sz w:val="24"/>
        </w:rPr>
        <w:t xml:space="preserve">web-based </w:t>
      </w:r>
      <w:r w:rsidR="00D5367E" w:rsidRPr="002D5D4A">
        <w:rPr>
          <w:rFonts w:ascii="Times New Roman" w:hAnsi="Times New Roman"/>
          <w:sz w:val="24"/>
        </w:rPr>
        <w:t>questionnaire</w:t>
      </w:r>
      <w:r w:rsidR="00BF3507">
        <w:rPr>
          <w:rFonts w:ascii="Times New Roman" w:hAnsi="Times New Roman"/>
          <w:sz w:val="24"/>
        </w:rPr>
        <w:t>s</w:t>
      </w:r>
      <w:r w:rsidR="00546235">
        <w:rPr>
          <w:rFonts w:ascii="Times New Roman" w:hAnsi="Times New Roman"/>
          <w:sz w:val="24"/>
        </w:rPr>
        <w:t xml:space="preserve">: </w:t>
      </w:r>
      <w:r w:rsidR="003304B4">
        <w:rPr>
          <w:rFonts w:ascii="Times New Roman" w:hAnsi="Times New Roman"/>
          <w:sz w:val="24"/>
        </w:rPr>
        <w:t xml:space="preserve">for stage one </w:t>
      </w:r>
      <w:r w:rsidR="00E23568" w:rsidRPr="002D5D4A">
        <w:rPr>
          <w:rFonts w:ascii="Times New Roman" w:hAnsi="Times New Roman"/>
          <w:sz w:val="24"/>
        </w:rPr>
        <w:t>(</w:t>
      </w:r>
      <w:r w:rsidR="00E23568" w:rsidRPr="002D5D4A">
        <w:rPr>
          <w:rFonts w:ascii="Times New Roman" w:hAnsi="Times New Roman"/>
          <w:b/>
          <w:sz w:val="24"/>
        </w:rPr>
        <w:t>see Attachment</w:t>
      </w:r>
      <w:r w:rsidR="00FD3AA3">
        <w:rPr>
          <w:rFonts w:ascii="Times New Roman" w:hAnsi="Times New Roman"/>
          <w:b/>
          <w:sz w:val="24"/>
        </w:rPr>
        <w:t xml:space="preserve"> </w:t>
      </w:r>
      <w:r w:rsidR="00495164">
        <w:rPr>
          <w:rFonts w:ascii="Times New Roman" w:hAnsi="Times New Roman"/>
          <w:b/>
          <w:sz w:val="24"/>
        </w:rPr>
        <w:t>E</w:t>
      </w:r>
      <w:r w:rsidR="008229E4" w:rsidRPr="002D5D4A">
        <w:rPr>
          <w:rFonts w:ascii="Times New Roman" w:hAnsi="Times New Roman"/>
          <w:b/>
          <w:sz w:val="24"/>
        </w:rPr>
        <w:t xml:space="preserve"> – </w:t>
      </w:r>
      <w:r w:rsidR="003304B4">
        <w:rPr>
          <w:rFonts w:ascii="Times New Roman" w:hAnsi="Times New Roman"/>
          <w:b/>
          <w:sz w:val="24"/>
        </w:rPr>
        <w:t>Princip</w:t>
      </w:r>
      <w:r w:rsidR="009D1361">
        <w:rPr>
          <w:rFonts w:ascii="Times New Roman" w:hAnsi="Times New Roman"/>
          <w:b/>
          <w:sz w:val="24"/>
        </w:rPr>
        <w:t>a</w:t>
      </w:r>
      <w:r w:rsidR="003304B4">
        <w:rPr>
          <w:rFonts w:ascii="Times New Roman" w:hAnsi="Times New Roman"/>
          <w:b/>
          <w:sz w:val="24"/>
        </w:rPr>
        <w:t xml:space="preserve">l Grant Contact </w:t>
      </w:r>
      <w:r w:rsidR="007A5993">
        <w:rPr>
          <w:rFonts w:ascii="Times New Roman" w:hAnsi="Times New Roman"/>
          <w:b/>
          <w:sz w:val="24"/>
        </w:rPr>
        <w:t>Assessment</w:t>
      </w:r>
      <w:r w:rsidR="008229E4" w:rsidRPr="002D5D4A">
        <w:rPr>
          <w:rFonts w:ascii="Times New Roman" w:hAnsi="Times New Roman"/>
          <w:b/>
          <w:sz w:val="24"/>
        </w:rPr>
        <w:t xml:space="preserve"> Instrument: MS Word version</w:t>
      </w:r>
      <w:r w:rsidR="004674E7" w:rsidRPr="002D5D4A">
        <w:rPr>
          <w:rFonts w:ascii="Times New Roman" w:hAnsi="Times New Roman"/>
          <w:b/>
          <w:sz w:val="24"/>
        </w:rPr>
        <w:t xml:space="preserve"> and </w:t>
      </w:r>
      <w:r w:rsidR="008229E4" w:rsidRPr="002D5D4A">
        <w:rPr>
          <w:rFonts w:ascii="Times New Roman" w:hAnsi="Times New Roman"/>
          <w:b/>
          <w:sz w:val="24"/>
        </w:rPr>
        <w:t>Attachment</w:t>
      </w:r>
      <w:r w:rsidR="00FD3AA3">
        <w:rPr>
          <w:rFonts w:ascii="Times New Roman" w:hAnsi="Times New Roman"/>
          <w:b/>
          <w:sz w:val="24"/>
        </w:rPr>
        <w:t xml:space="preserve"> </w:t>
      </w:r>
      <w:r w:rsidR="00495164">
        <w:rPr>
          <w:rFonts w:ascii="Times New Roman" w:hAnsi="Times New Roman"/>
          <w:b/>
          <w:sz w:val="24"/>
        </w:rPr>
        <w:t>F</w:t>
      </w:r>
      <w:r w:rsidR="008229E4" w:rsidRPr="002D5D4A">
        <w:rPr>
          <w:rFonts w:ascii="Times New Roman" w:hAnsi="Times New Roman"/>
          <w:b/>
          <w:sz w:val="24"/>
        </w:rPr>
        <w:t xml:space="preserve"> – </w:t>
      </w:r>
      <w:r w:rsidR="003304B4">
        <w:rPr>
          <w:rFonts w:ascii="Times New Roman" w:hAnsi="Times New Roman"/>
          <w:b/>
          <w:sz w:val="24"/>
        </w:rPr>
        <w:t>Princip</w:t>
      </w:r>
      <w:r w:rsidR="009D1361">
        <w:rPr>
          <w:rFonts w:ascii="Times New Roman" w:hAnsi="Times New Roman"/>
          <w:b/>
          <w:sz w:val="24"/>
        </w:rPr>
        <w:t>a</w:t>
      </w:r>
      <w:r w:rsidR="003304B4">
        <w:rPr>
          <w:rFonts w:ascii="Times New Roman" w:hAnsi="Times New Roman"/>
          <w:b/>
          <w:sz w:val="24"/>
        </w:rPr>
        <w:t xml:space="preserve">l Grant </w:t>
      </w:r>
      <w:r w:rsidR="00FD3AA3">
        <w:rPr>
          <w:rFonts w:ascii="Times New Roman" w:hAnsi="Times New Roman"/>
          <w:b/>
          <w:sz w:val="24"/>
        </w:rPr>
        <w:t xml:space="preserve">Contact </w:t>
      </w:r>
      <w:r w:rsidR="002C749A">
        <w:rPr>
          <w:rFonts w:ascii="Times New Roman" w:hAnsi="Times New Roman"/>
          <w:b/>
          <w:sz w:val="24"/>
        </w:rPr>
        <w:t>Assessment</w:t>
      </w:r>
      <w:r w:rsidR="008229E4" w:rsidRPr="002D5D4A">
        <w:rPr>
          <w:rFonts w:ascii="Times New Roman" w:hAnsi="Times New Roman"/>
          <w:b/>
          <w:sz w:val="24"/>
        </w:rPr>
        <w:t xml:space="preserve"> Instrument: Web version</w:t>
      </w:r>
      <w:r w:rsidR="00E23568" w:rsidRPr="002D5D4A">
        <w:rPr>
          <w:rFonts w:ascii="Times New Roman" w:hAnsi="Times New Roman"/>
          <w:sz w:val="24"/>
        </w:rPr>
        <w:t>)</w:t>
      </w:r>
      <w:r w:rsidR="00546235">
        <w:rPr>
          <w:rFonts w:ascii="Times New Roman" w:hAnsi="Times New Roman"/>
          <w:sz w:val="24"/>
        </w:rPr>
        <w:t>;</w:t>
      </w:r>
      <w:r w:rsidR="003304B4">
        <w:rPr>
          <w:rFonts w:ascii="Times New Roman" w:hAnsi="Times New Roman"/>
          <w:sz w:val="24"/>
        </w:rPr>
        <w:t xml:space="preserve"> and stage two (</w:t>
      </w:r>
      <w:r w:rsidR="003304B4" w:rsidRPr="003304B4">
        <w:rPr>
          <w:rFonts w:ascii="Times New Roman" w:hAnsi="Times New Roman"/>
          <w:sz w:val="24"/>
        </w:rPr>
        <w:t>one (</w:t>
      </w:r>
      <w:r w:rsidR="003304B4" w:rsidRPr="003304B4">
        <w:rPr>
          <w:rFonts w:ascii="Times New Roman" w:hAnsi="Times New Roman"/>
          <w:b/>
          <w:sz w:val="24"/>
        </w:rPr>
        <w:t>see Attachment</w:t>
      </w:r>
      <w:r w:rsidR="00FD3AA3">
        <w:rPr>
          <w:rFonts w:ascii="Times New Roman" w:hAnsi="Times New Roman"/>
          <w:b/>
          <w:sz w:val="24"/>
        </w:rPr>
        <w:t xml:space="preserve"> </w:t>
      </w:r>
      <w:r w:rsidR="00495164">
        <w:rPr>
          <w:rFonts w:ascii="Times New Roman" w:hAnsi="Times New Roman"/>
          <w:b/>
          <w:sz w:val="24"/>
        </w:rPr>
        <w:t>G</w:t>
      </w:r>
      <w:r w:rsidR="003304B4" w:rsidRPr="003304B4">
        <w:rPr>
          <w:rFonts w:ascii="Times New Roman" w:hAnsi="Times New Roman"/>
          <w:b/>
          <w:sz w:val="24"/>
        </w:rPr>
        <w:t xml:space="preserve"> – </w:t>
      </w:r>
      <w:r w:rsidR="003304B4">
        <w:rPr>
          <w:rFonts w:ascii="Times New Roman" w:hAnsi="Times New Roman"/>
          <w:b/>
          <w:sz w:val="24"/>
        </w:rPr>
        <w:t>SAS</w:t>
      </w:r>
      <w:r w:rsidR="00105C50" w:rsidRPr="00105C50">
        <w:rPr>
          <w:rFonts w:ascii="Times New Roman" w:hAnsi="Times New Roman"/>
          <w:b/>
          <w:sz w:val="24"/>
          <w:vertAlign w:val="superscript"/>
        </w:rPr>
        <w:t>®</w:t>
      </w:r>
      <w:r w:rsidR="003304B4">
        <w:rPr>
          <w:rFonts w:ascii="Times New Roman" w:hAnsi="Times New Roman"/>
          <w:b/>
          <w:sz w:val="24"/>
        </w:rPr>
        <w:t xml:space="preserve"> User </w:t>
      </w:r>
      <w:r w:rsidR="003304B4" w:rsidRPr="003304B4">
        <w:rPr>
          <w:rFonts w:ascii="Times New Roman" w:hAnsi="Times New Roman"/>
          <w:b/>
          <w:sz w:val="24"/>
        </w:rPr>
        <w:t>Assessment Instrument: MS Word version and Attachment</w:t>
      </w:r>
      <w:r w:rsidR="00FD3AA3">
        <w:rPr>
          <w:rFonts w:ascii="Times New Roman" w:hAnsi="Times New Roman"/>
          <w:b/>
          <w:sz w:val="24"/>
        </w:rPr>
        <w:t xml:space="preserve"> </w:t>
      </w:r>
      <w:r w:rsidR="00495164">
        <w:rPr>
          <w:rFonts w:ascii="Times New Roman" w:hAnsi="Times New Roman"/>
          <w:b/>
          <w:sz w:val="24"/>
        </w:rPr>
        <w:t>H</w:t>
      </w:r>
      <w:r w:rsidR="003304B4" w:rsidRPr="003304B4">
        <w:rPr>
          <w:rFonts w:ascii="Times New Roman" w:hAnsi="Times New Roman"/>
          <w:b/>
          <w:sz w:val="24"/>
        </w:rPr>
        <w:t xml:space="preserve"> – </w:t>
      </w:r>
      <w:r w:rsidR="003304B4">
        <w:rPr>
          <w:rFonts w:ascii="Times New Roman" w:hAnsi="Times New Roman"/>
          <w:b/>
          <w:sz w:val="24"/>
        </w:rPr>
        <w:t>SAS</w:t>
      </w:r>
      <w:r w:rsidR="00105C50" w:rsidRPr="00105C50">
        <w:rPr>
          <w:rFonts w:ascii="Times New Roman" w:hAnsi="Times New Roman"/>
          <w:b/>
          <w:sz w:val="24"/>
          <w:vertAlign w:val="superscript"/>
        </w:rPr>
        <w:t>®</w:t>
      </w:r>
      <w:r w:rsidR="003304B4">
        <w:rPr>
          <w:rFonts w:ascii="Times New Roman" w:hAnsi="Times New Roman"/>
          <w:b/>
          <w:sz w:val="24"/>
        </w:rPr>
        <w:t xml:space="preserve"> User </w:t>
      </w:r>
      <w:r w:rsidR="003304B4" w:rsidRPr="003304B4">
        <w:rPr>
          <w:rFonts w:ascii="Times New Roman" w:hAnsi="Times New Roman"/>
          <w:b/>
          <w:sz w:val="24"/>
        </w:rPr>
        <w:t>Assessment Instrument: Web version</w:t>
      </w:r>
      <w:r w:rsidR="003304B4" w:rsidRPr="003304B4">
        <w:rPr>
          <w:rFonts w:ascii="Times New Roman" w:hAnsi="Times New Roman"/>
          <w:sz w:val="24"/>
        </w:rPr>
        <w:t>)</w:t>
      </w:r>
      <w:r w:rsidR="00BF3507">
        <w:rPr>
          <w:rFonts w:ascii="Times New Roman" w:hAnsi="Times New Roman"/>
          <w:sz w:val="24"/>
        </w:rPr>
        <w:t>. The first stage will be for the Princip</w:t>
      </w:r>
      <w:r w:rsidR="009D1361">
        <w:rPr>
          <w:rFonts w:ascii="Times New Roman" w:hAnsi="Times New Roman"/>
          <w:sz w:val="24"/>
        </w:rPr>
        <w:t>a</w:t>
      </w:r>
      <w:r w:rsidR="00BF3507">
        <w:rPr>
          <w:rFonts w:ascii="Times New Roman" w:hAnsi="Times New Roman"/>
          <w:sz w:val="24"/>
        </w:rPr>
        <w:t>l Grant Contacts who distribute the CDC-provided SAS</w:t>
      </w:r>
      <w:r w:rsidR="00105C50" w:rsidRPr="00105C50">
        <w:rPr>
          <w:rFonts w:ascii="Times New Roman" w:hAnsi="Times New Roman"/>
          <w:b/>
          <w:sz w:val="24"/>
          <w:vertAlign w:val="superscript"/>
        </w:rPr>
        <w:t>®</w:t>
      </w:r>
      <w:r w:rsidR="00BF3507">
        <w:rPr>
          <w:rFonts w:ascii="Times New Roman" w:hAnsi="Times New Roman"/>
          <w:sz w:val="24"/>
        </w:rPr>
        <w:t xml:space="preserve"> licenses</w:t>
      </w:r>
      <w:r w:rsidR="00D5367E" w:rsidRPr="002D5D4A">
        <w:rPr>
          <w:rFonts w:ascii="Times New Roman" w:hAnsi="Times New Roman"/>
          <w:sz w:val="24"/>
        </w:rPr>
        <w:t xml:space="preserve"> </w:t>
      </w:r>
      <w:r w:rsidR="00BF3507">
        <w:rPr>
          <w:rFonts w:ascii="Times New Roman" w:hAnsi="Times New Roman"/>
          <w:sz w:val="24"/>
        </w:rPr>
        <w:t xml:space="preserve">within the STLT health department.  The primary purpose of the first stage is to obtain email addresses for the data analysts who receive CDC-provided licenses.  The email list will be used to target license recipients for the second stage questionnaire.  The second stage questionnaire is </w:t>
      </w:r>
      <w:r w:rsidR="00D5367E" w:rsidRPr="002D5D4A">
        <w:rPr>
          <w:rFonts w:ascii="Times New Roman" w:hAnsi="Times New Roman"/>
          <w:sz w:val="24"/>
        </w:rPr>
        <w:t xml:space="preserve">designed to </w:t>
      </w:r>
      <w:r w:rsidR="00735199" w:rsidRPr="002D5D4A">
        <w:rPr>
          <w:rFonts w:ascii="Times New Roman" w:hAnsi="Times New Roman"/>
          <w:sz w:val="24"/>
        </w:rPr>
        <w:t>elicit information from</w:t>
      </w:r>
      <w:r w:rsidR="00D5367E" w:rsidRPr="002D5D4A">
        <w:rPr>
          <w:rFonts w:ascii="Times New Roman" w:hAnsi="Times New Roman"/>
          <w:sz w:val="24"/>
        </w:rPr>
        <w:t xml:space="preserve"> </w:t>
      </w:r>
      <w:r w:rsidR="00BF3507">
        <w:rPr>
          <w:rFonts w:ascii="Times New Roman" w:hAnsi="Times New Roman"/>
          <w:sz w:val="24"/>
        </w:rPr>
        <w:t xml:space="preserve">data analysts </w:t>
      </w:r>
      <w:r w:rsidR="00F511B5">
        <w:rPr>
          <w:rFonts w:ascii="Times New Roman" w:hAnsi="Times New Roman"/>
          <w:sz w:val="24"/>
        </w:rPr>
        <w:t>r</w:t>
      </w:r>
      <w:r w:rsidR="00F511B5" w:rsidRPr="002D5D4A">
        <w:rPr>
          <w:rFonts w:ascii="Times New Roman" w:hAnsi="Times New Roman"/>
          <w:sz w:val="24"/>
        </w:rPr>
        <w:t>egarding their</w:t>
      </w:r>
      <w:r w:rsidR="00D260AB" w:rsidRPr="002D5D4A">
        <w:rPr>
          <w:rFonts w:ascii="Times New Roman" w:hAnsi="Times New Roman"/>
          <w:sz w:val="24"/>
        </w:rPr>
        <w:t xml:space="preserve"> analytic practices and types of software they are using for different types of analyses</w:t>
      </w:r>
      <w:r w:rsidR="000B0962" w:rsidRPr="002D5D4A">
        <w:rPr>
          <w:rFonts w:ascii="Times New Roman" w:hAnsi="Times New Roman"/>
          <w:sz w:val="24"/>
        </w:rPr>
        <w:t>.</w:t>
      </w:r>
      <w:r w:rsidR="004C4464" w:rsidRPr="002D5D4A">
        <w:rPr>
          <w:rFonts w:ascii="Times New Roman" w:hAnsi="Times New Roman"/>
          <w:sz w:val="24"/>
        </w:rPr>
        <w:t xml:space="preserve"> </w:t>
      </w:r>
      <w:r w:rsidR="00AB3608" w:rsidRPr="002D5D4A">
        <w:rPr>
          <w:rFonts w:ascii="Times New Roman" w:hAnsi="Times New Roman"/>
          <w:sz w:val="24"/>
        </w:rPr>
        <w:t>T</w:t>
      </w:r>
      <w:r w:rsidR="004024F8" w:rsidRPr="002D5D4A">
        <w:rPr>
          <w:rFonts w:ascii="Times New Roman" w:hAnsi="Times New Roman"/>
          <w:sz w:val="24"/>
        </w:rPr>
        <w:t>he</w:t>
      </w:r>
      <w:r w:rsidR="00735199" w:rsidRPr="002D5D4A">
        <w:rPr>
          <w:rFonts w:ascii="Times New Roman" w:hAnsi="Times New Roman"/>
          <w:sz w:val="24"/>
        </w:rPr>
        <w:t xml:space="preserve"> web-based </w:t>
      </w:r>
      <w:r w:rsidR="00F3651B">
        <w:rPr>
          <w:rFonts w:ascii="Times New Roman" w:hAnsi="Times New Roman"/>
          <w:sz w:val="24"/>
        </w:rPr>
        <w:t>instrument</w:t>
      </w:r>
      <w:r w:rsidR="00735199" w:rsidRPr="002D5D4A">
        <w:rPr>
          <w:rFonts w:ascii="Times New Roman" w:hAnsi="Times New Roman"/>
          <w:sz w:val="24"/>
        </w:rPr>
        <w:t xml:space="preserve"> will be distributed using </w:t>
      </w:r>
      <w:r w:rsidR="009A5825" w:rsidRPr="002D5D4A">
        <w:rPr>
          <w:rFonts w:ascii="Times New Roman" w:hAnsi="Times New Roman"/>
          <w:sz w:val="24"/>
        </w:rPr>
        <w:t xml:space="preserve">Survey Monkey </w:t>
      </w:r>
      <w:r w:rsidR="00735199" w:rsidRPr="002D5D4A">
        <w:rPr>
          <w:rFonts w:ascii="Times New Roman" w:hAnsi="Times New Roman"/>
          <w:sz w:val="24"/>
        </w:rPr>
        <w:t xml:space="preserve">software by emailing respondents a link to the instrument. This email will contain instructions for completing the </w:t>
      </w:r>
      <w:r w:rsidR="002C749A">
        <w:rPr>
          <w:rFonts w:ascii="Times New Roman" w:hAnsi="Times New Roman"/>
          <w:sz w:val="24"/>
        </w:rPr>
        <w:t xml:space="preserve">assessment </w:t>
      </w:r>
      <w:r w:rsidR="00F3651B">
        <w:rPr>
          <w:rFonts w:ascii="Times New Roman" w:hAnsi="Times New Roman"/>
          <w:sz w:val="24"/>
        </w:rPr>
        <w:t>instrument</w:t>
      </w:r>
      <w:r w:rsidR="00735199" w:rsidRPr="002D5D4A">
        <w:rPr>
          <w:rFonts w:ascii="Times New Roman" w:hAnsi="Times New Roman"/>
          <w:sz w:val="24"/>
        </w:rPr>
        <w:t xml:space="preserve"> online</w:t>
      </w:r>
      <w:r w:rsidR="00AB3608" w:rsidRPr="002D5D4A">
        <w:rPr>
          <w:rFonts w:ascii="Times New Roman" w:hAnsi="Times New Roman"/>
          <w:sz w:val="24"/>
        </w:rPr>
        <w:t>.</w:t>
      </w:r>
      <w:r w:rsidR="004024F8" w:rsidRPr="002D5D4A">
        <w:rPr>
          <w:rFonts w:ascii="Times New Roman" w:hAnsi="Times New Roman"/>
          <w:sz w:val="24"/>
        </w:rPr>
        <w:t xml:space="preserve"> </w:t>
      </w:r>
      <w:r w:rsidR="00E8736B" w:rsidRPr="002D5D4A">
        <w:rPr>
          <w:rFonts w:ascii="Times New Roman" w:hAnsi="Times New Roman"/>
          <w:sz w:val="24"/>
        </w:rPr>
        <w:t xml:space="preserve">The </w:t>
      </w:r>
      <w:r w:rsidR="00FB0122">
        <w:rPr>
          <w:rFonts w:ascii="Times New Roman" w:hAnsi="Times New Roman"/>
          <w:sz w:val="24"/>
        </w:rPr>
        <w:t xml:space="preserve">assessment </w:t>
      </w:r>
      <w:r w:rsidR="00F3651B">
        <w:rPr>
          <w:rFonts w:ascii="Times New Roman" w:hAnsi="Times New Roman"/>
          <w:sz w:val="24"/>
        </w:rPr>
        <w:t>instrument</w:t>
      </w:r>
      <w:r w:rsidR="00FB0122">
        <w:rPr>
          <w:rFonts w:ascii="Times New Roman" w:hAnsi="Times New Roman"/>
          <w:sz w:val="24"/>
        </w:rPr>
        <w:t xml:space="preserve"> </w:t>
      </w:r>
      <w:r w:rsidR="00E8736B" w:rsidRPr="002D5D4A">
        <w:rPr>
          <w:rFonts w:ascii="Times New Roman" w:hAnsi="Times New Roman"/>
          <w:sz w:val="24"/>
        </w:rPr>
        <w:t>was pilot tested</w:t>
      </w:r>
      <w:r w:rsidR="004024F8" w:rsidRPr="002D5D4A">
        <w:rPr>
          <w:rFonts w:ascii="Times New Roman" w:hAnsi="Times New Roman"/>
          <w:sz w:val="24"/>
        </w:rPr>
        <w:t xml:space="preserve"> </w:t>
      </w:r>
      <w:r w:rsidR="002C0877" w:rsidRPr="002D5D4A">
        <w:rPr>
          <w:rFonts w:ascii="Times New Roman" w:hAnsi="Times New Roman"/>
          <w:sz w:val="24"/>
        </w:rPr>
        <w:t>by</w:t>
      </w:r>
      <w:r w:rsidR="004024F8" w:rsidRPr="002D5D4A">
        <w:rPr>
          <w:rFonts w:ascii="Times New Roman" w:hAnsi="Times New Roman"/>
          <w:sz w:val="24"/>
        </w:rPr>
        <w:t xml:space="preserve"> </w:t>
      </w:r>
      <w:r w:rsidR="00546235">
        <w:rPr>
          <w:rFonts w:ascii="Times New Roman" w:hAnsi="Times New Roman"/>
          <w:sz w:val="24"/>
        </w:rPr>
        <w:t>7</w:t>
      </w:r>
      <w:r w:rsidR="004024F8" w:rsidRPr="002D5D4A">
        <w:rPr>
          <w:rFonts w:ascii="Times New Roman" w:hAnsi="Times New Roman"/>
          <w:sz w:val="24"/>
        </w:rPr>
        <w:t xml:space="preserve"> public health pr</w:t>
      </w:r>
      <w:r w:rsidR="002C0877" w:rsidRPr="002D5D4A">
        <w:rPr>
          <w:rFonts w:ascii="Times New Roman" w:hAnsi="Times New Roman"/>
          <w:sz w:val="24"/>
        </w:rPr>
        <w:t>ofessionals</w:t>
      </w:r>
      <w:r w:rsidR="00BF3507">
        <w:rPr>
          <w:rFonts w:ascii="Times New Roman" w:hAnsi="Times New Roman"/>
          <w:sz w:val="24"/>
        </w:rPr>
        <w:t>: 3 for the princip</w:t>
      </w:r>
      <w:r w:rsidR="009D1361">
        <w:rPr>
          <w:rFonts w:ascii="Times New Roman" w:hAnsi="Times New Roman"/>
          <w:sz w:val="24"/>
        </w:rPr>
        <w:t>a</w:t>
      </w:r>
      <w:r w:rsidR="00BF3507">
        <w:rPr>
          <w:rFonts w:ascii="Times New Roman" w:hAnsi="Times New Roman"/>
          <w:sz w:val="24"/>
        </w:rPr>
        <w:t xml:space="preserve">l grantee contact questionnaire and </w:t>
      </w:r>
      <w:r w:rsidR="00546235">
        <w:rPr>
          <w:rFonts w:ascii="Times New Roman" w:hAnsi="Times New Roman"/>
          <w:sz w:val="24"/>
        </w:rPr>
        <w:t>4</w:t>
      </w:r>
      <w:r w:rsidR="00BF3507">
        <w:rPr>
          <w:rFonts w:ascii="Times New Roman" w:hAnsi="Times New Roman"/>
          <w:sz w:val="24"/>
        </w:rPr>
        <w:t xml:space="preserve"> for the SAS</w:t>
      </w:r>
      <w:r w:rsidR="00105C50" w:rsidRPr="00105C50">
        <w:rPr>
          <w:rFonts w:ascii="Times New Roman" w:hAnsi="Times New Roman"/>
          <w:b/>
          <w:sz w:val="24"/>
          <w:vertAlign w:val="superscript"/>
        </w:rPr>
        <w:t>®</w:t>
      </w:r>
      <w:r w:rsidR="00BF3507">
        <w:rPr>
          <w:rFonts w:ascii="Times New Roman" w:hAnsi="Times New Roman"/>
          <w:sz w:val="24"/>
        </w:rPr>
        <w:t xml:space="preserve"> user questionnaire</w:t>
      </w:r>
      <w:r w:rsidR="002C0877" w:rsidRPr="002D5D4A">
        <w:rPr>
          <w:rFonts w:ascii="Times New Roman" w:hAnsi="Times New Roman"/>
          <w:sz w:val="24"/>
        </w:rPr>
        <w:t xml:space="preserve">. </w:t>
      </w:r>
      <w:r w:rsidR="004024F8" w:rsidRPr="002D5D4A">
        <w:rPr>
          <w:rFonts w:ascii="Times New Roman" w:hAnsi="Times New Roman"/>
          <w:sz w:val="24"/>
        </w:rPr>
        <w:t xml:space="preserve">Feedback from this group </w:t>
      </w:r>
      <w:r w:rsidR="002C0877" w:rsidRPr="002D5D4A">
        <w:rPr>
          <w:rFonts w:ascii="Times New Roman" w:hAnsi="Times New Roman"/>
          <w:sz w:val="24"/>
        </w:rPr>
        <w:t>was</w:t>
      </w:r>
      <w:r w:rsidR="004024F8" w:rsidRPr="002D5D4A">
        <w:rPr>
          <w:rFonts w:ascii="Times New Roman" w:hAnsi="Times New Roman"/>
          <w:sz w:val="24"/>
        </w:rPr>
        <w:t xml:space="preserve"> used to refine questions as needed, ensure accurate programming and skip patterns and establish the estimated time required to complete the</w:t>
      </w:r>
      <w:r w:rsidR="00FB0122">
        <w:rPr>
          <w:rFonts w:ascii="Times New Roman" w:hAnsi="Times New Roman"/>
          <w:sz w:val="24"/>
        </w:rPr>
        <w:t xml:space="preserve"> assessment</w:t>
      </w:r>
      <w:r w:rsidR="004024F8" w:rsidRPr="002D5D4A">
        <w:rPr>
          <w:rFonts w:ascii="Times New Roman" w:hAnsi="Times New Roman"/>
          <w:sz w:val="24"/>
        </w:rPr>
        <w:t>.</w:t>
      </w:r>
    </w:p>
    <w:p w:rsidR="00F511B5" w:rsidRDefault="00F511B5" w:rsidP="00251D16">
      <w:pPr>
        <w:spacing w:after="0"/>
        <w:rPr>
          <w:rFonts w:ascii="Times New Roman" w:hAnsi="Times New Roman"/>
          <w:sz w:val="24"/>
          <w:u w:val="single"/>
        </w:rPr>
      </w:pPr>
    </w:p>
    <w:p w:rsidR="00DB7F78" w:rsidRPr="002D5D4A" w:rsidRDefault="006102DA" w:rsidP="00251D16">
      <w:pPr>
        <w:spacing w:after="0"/>
        <w:rPr>
          <w:rFonts w:ascii="Times New Roman" w:hAnsi="Times New Roman"/>
          <w:sz w:val="24"/>
        </w:rPr>
      </w:pPr>
      <w:r w:rsidRPr="002D5D4A">
        <w:rPr>
          <w:rFonts w:ascii="Times New Roman" w:hAnsi="Times New Roman"/>
          <w:sz w:val="24"/>
          <w:u w:val="single"/>
        </w:rPr>
        <w:t>Items of Information to be Collected</w:t>
      </w:r>
      <w:r w:rsidR="00B1129F" w:rsidRPr="002D5D4A">
        <w:rPr>
          <w:rFonts w:ascii="Times New Roman" w:hAnsi="Times New Roman"/>
          <w:sz w:val="24"/>
        </w:rPr>
        <w:t xml:space="preserve"> </w:t>
      </w:r>
      <w:r w:rsidR="000B0962" w:rsidRPr="002D5D4A">
        <w:rPr>
          <w:rFonts w:ascii="Times New Roman" w:hAnsi="Times New Roman"/>
          <w:sz w:val="24"/>
        </w:rPr>
        <w:t xml:space="preserve">   </w:t>
      </w:r>
      <w:r w:rsidR="009252DC" w:rsidRPr="002D5D4A">
        <w:rPr>
          <w:rFonts w:ascii="Times New Roman" w:hAnsi="Times New Roman"/>
          <w:sz w:val="24"/>
        </w:rPr>
        <w:t xml:space="preserve"> </w:t>
      </w:r>
    </w:p>
    <w:p w:rsidR="007C26D4" w:rsidRPr="002D5D4A" w:rsidRDefault="007C26D4" w:rsidP="00251D16">
      <w:pPr>
        <w:spacing w:after="0"/>
        <w:rPr>
          <w:rFonts w:ascii="Times New Roman" w:hAnsi="Times New Roman"/>
          <w:sz w:val="24"/>
        </w:rPr>
      </w:pPr>
      <w:r w:rsidRPr="002D5D4A">
        <w:rPr>
          <w:rFonts w:ascii="Times New Roman" w:hAnsi="Times New Roman"/>
          <w:sz w:val="24"/>
        </w:rPr>
        <w:t xml:space="preserve">The two stage </w:t>
      </w:r>
      <w:r w:rsidR="00FB0122">
        <w:rPr>
          <w:rFonts w:ascii="Times New Roman" w:hAnsi="Times New Roman"/>
          <w:sz w:val="24"/>
        </w:rPr>
        <w:t>assessment</w:t>
      </w:r>
      <w:r w:rsidRPr="002D5D4A">
        <w:rPr>
          <w:rFonts w:ascii="Times New Roman" w:hAnsi="Times New Roman"/>
          <w:sz w:val="24"/>
        </w:rPr>
        <w:t xml:space="preserve"> will be described separately</w:t>
      </w:r>
      <w:r w:rsidR="006359C9" w:rsidRPr="002D5D4A">
        <w:rPr>
          <w:rFonts w:ascii="Times New Roman" w:hAnsi="Times New Roman"/>
          <w:sz w:val="24"/>
        </w:rPr>
        <w:t>: the Princip</w:t>
      </w:r>
      <w:r w:rsidR="009D1361">
        <w:rPr>
          <w:rFonts w:ascii="Times New Roman" w:hAnsi="Times New Roman"/>
          <w:sz w:val="24"/>
        </w:rPr>
        <w:t>a</w:t>
      </w:r>
      <w:r w:rsidR="006359C9" w:rsidRPr="002D5D4A">
        <w:rPr>
          <w:rFonts w:ascii="Times New Roman" w:hAnsi="Times New Roman"/>
          <w:sz w:val="24"/>
        </w:rPr>
        <w:t xml:space="preserve">l Grant Contact </w:t>
      </w:r>
      <w:r w:rsidR="005D0D4E">
        <w:rPr>
          <w:rFonts w:ascii="Times New Roman" w:hAnsi="Times New Roman"/>
          <w:sz w:val="24"/>
        </w:rPr>
        <w:t xml:space="preserve">Assessment </w:t>
      </w:r>
      <w:r w:rsidR="00F3651B">
        <w:rPr>
          <w:rFonts w:ascii="Times New Roman" w:hAnsi="Times New Roman"/>
          <w:sz w:val="24"/>
        </w:rPr>
        <w:t>Instrument</w:t>
      </w:r>
      <w:r w:rsidR="006359C9" w:rsidRPr="002D5D4A">
        <w:rPr>
          <w:rFonts w:ascii="Times New Roman" w:hAnsi="Times New Roman"/>
          <w:sz w:val="24"/>
        </w:rPr>
        <w:t xml:space="preserve"> (</w:t>
      </w:r>
      <w:r w:rsidR="006359C9" w:rsidRPr="003D409E">
        <w:rPr>
          <w:rFonts w:ascii="Times New Roman" w:hAnsi="Times New Roman"/>
          <w:b/>
          <w:sz w:val="24"/>
        </w:rPr>
        <w:t xml:space="preserve">see Appendix </w:t>
      </w:r>
      <w:r w:rsidR="00495164">
        <w:rPr>
          <w:rFonts w:ascii="Times New Roman" w:hAnsi="Times New Roman"/>
          <w:b/>
          <w:sz w:val="24"/>
        </w:rPr>
        <w:t>E</w:t>
      </w:r>
      <w:r w:rsidR="003D409E" w:rsidRPr="003D409E">
        <w:rPr>
          <w:rFonts w:ascii="Times New Roman" w:hAnsi="Times New Roman"/>
          <w:b/>
          <w:sz w:val="24"/>
        </w:rPr>
        <w:t xml:space="preserve"> and </w:t>
      </w:r>
      <w:r w:rsidR="00495164">
        <w:rPr>
          <w:rFonts w:ascii="Times New Roman" w:hAnsi="Times New Roman"/>
          <w:b/>
          <w:sz w:val="24"/>
        </w:rPr>
        <w:t>F</w:t>
      </w:r>
      <w:r w:rsidR="006359C9" w:rsidRPr="003D409E">
        <w:rPr>
          <w:rFonts w:ascii="Times New Roman" w:hAnsi="Times New Roman"/>
          <w:sz w:val="24"/>
        </w:rPr>
        <w:t>) and the SAS</w:t>
      </w:r>
      <w:r w:rsidR="00105C50" w:rsidRPr="003D409E">
        <w:rPr>
          <w:rFonts w:ascii="Times New Roman" w:hAnsi="Times New Roman"/>
          <w:b/>
          <w:sz w:val="24"/>
          <w:vertAlign w:val="superscript"/>
        </w:rPr>
        <w:t>®</w:t>
      </w:r>
      <w:r w:rsidR="006359C9" w:rsidRPr="003D409E">
        <w:rPr>
          <w:rFonts w:ascii="Times New Roman" w:hAnsi="Times New Roman"/>
          <w:sz w:val="24"/>
        </w:rPr>
        <w:t xml:space="preserve"> User </w:t>
      </w:r>
      <w:r w:rsidR="005D0D4E" w:rsidRPr="003D409E">
        <w:rPr>
          <w:rFonts w:ascii="Times New Roman" w:hAnsi="Times New Roman"/>
          <w:sz w:val="24"/>
        </w:rPr>
        <w:t xml:space="preserve">Assessment </w:t>
      </w:r>
      <w:r w:rsidR="00F3651B" w:rsidRPr="003D409E">
        <w:rPr>
          <w:rFonts w:ascii="Times New Roman" w:hAnsi="Times New Roman"/>
          <w:sz w:val="24"/>
        </w:rPr>
        <w:t>Instrument</w:t>
      </w:r>
      <w:r w:rsidR="006359C9" w:rsidRPr="003D409E">
        <w:rPr>
          <w:rFonts w:ascii="Times New Roman" w:hAnsi="Times New Roman"/>
          <w:sz w:val="24"/>
        </w:rPr>
        <w:t xml:space="preserve"> (</w:t>
      </w:r>
      <w:r w:rsidR="006359C9" w:rsidRPr="003D409E">
        <w:rPr>
          <w:rFonts w:ascii="Times New Roman" w:hAnsi="Times New Roman"/>
          <w:b/>
          <w:sz w:val="24"/>
        </w:rPr>
        <w:t xml:space="preserve">see Appendix </w:t>
      </w:r>
      <w:r w:rsidR="00495164">
        <w:rPr>
          <w:rFonts w:ascii="Times New Roman" w:hAnsi="Times New Roman"/>
          <w:b/>
          <w:sz w:val="24"/>
        </w:rPr>
        <w:t>G</w:t>
      </w:r>
      <w:r w:rsidR="003D409E" w:rsidRPr="003D409E">
        <w:rPr>
          <w:rFonts w:ascii="Times New Roman" w:hAnsi="Times New Roman"/>
          <w:b/>
          <w:sz w:val="24"/>
        </w:rPr>
        <w:t xml:space="preserve"> and </w:t>
      </w:r>
      <w:r w:rsidR="00495164">
        <w:rPr>
          <w:rFonts w:ascii="Times New Roman" w:hAnsi="Times New Roman"/>
          <w:b/>
          <w:sz w:val="24"/>
        </w:rPr>
        <w:t>H</w:t>
      </w:r>
      <w:r w:rsidR="006359C9" w:rsidRPr="003D409E">
        <w:rPr>
          <w:rFonts w:ascii="Times New Roman" w:hAnsi="Times New Roman"/>
          <w:sz w:val="24"/>
        </w:rPr>
        <w:t>)</w:t>
      </w:r>
      <w:r w:rsidRPr="003D409E">
        <w:rPr>
          <w:rFonts w:ascii="Times New Roman" w:hAnsi="Times New Roman"/>
          <w:sz w:val="24"/>
        </w:rPr>
        <w:t>.</w:t>
      </w:r>
      <w:r w:rsidRPr="002D5D4A">
        <w:rPr>
          <w:rFonts w:ascii="Times New Roman" w:hAnsi="Times New Roman"/>
          <w:sz w:val="24"/>
        </w:rPr>
        <w:t xml:space="preserve"> </w:t>
      </w:r>
    </w:p>
    <w:p w:rsidR="007C26D4" w:rsidRPr="002D5D4A" w:rsidRDefault="007C26D4" w:rsidP="00251D16">
      <w:pPr>
        <w:spacing w:after="0"/>
        <w:rPr>
          <w:rFonts w:ascii="Times New Roman" w:hAnsi="Times New Roman"/>
          <w:sz w:val="24"/>
        </w:rPr>
      </w:pPr>
    </w:p>
    <w:p w:rsidR="00DB7F78" w:rsidRPr="002D5D4A" w:rsidRDefault="007C26D4" w:rsidP="00251D16">
      <w:pPr>
        <w:spacing w:after="0"/>
        <w:rPr>
          <w:rFonts w:ascii="Times New Roman" w:hAnsi="Times New Roman"/>
          <w:sz w:val="24"/>
        </w:rPr>
      </w:pPr>
      <w:r w:rsidRPr="002D5D4A">
        <w:rPr>
          <w:rFonts w:ascii="Times New Roman" w:hAnsi="Times New Roman"/>
          <w:sz w:val="24"/>
        </w:rPr>
        <w:t xml:space="preserve"> </w:t>
      </w:r>
      <w:r w:rsidRPr="002D5D4A">
        <w:rPr>
          <w:rFonts w:ascii="Times New Roman" w:hAnsi="Times New Roman"/>
          <w:sz w:val="24"/>
          <w:u w:val="single"/>
        </w:rPr>
        <w:t>The Princip</w:t>
      </w:r>
      <w:r w:rsidR="009D1361">
        <w:rPr>
          <w:rFonts w:ascii="Times New Roman" w:hAnsi="Times New Roman"/>
          <w:sz w:val="24"/>
          <w:u w:val="single"/>
        </w:rPr>
        <w:t>a</w:t>
      </w:r>
      <w:r w:rsidRPr="002D5D4A">
        <w:rPr>
          <w:rFonts w:ascii="Times New Roman" w:hAnsi="Times New Roman"/>
          <w:sz w:val="24"/>
          <w:u w:val="single"/>
        </w:rPr>
        <w:t>l</w:t>
      </w:r>
      <w:r w:rsidR="008E321E">
        <w:rPr>
          <w:rFonts w:ascii="Times New Roman" w:hAnsi="Times New Roman"/>
          <w:sz w:val="24"/>
          <w:u w:val="single"/>
        </w:rPr>
        <w:t xml:space="preserve"> STLT</w:t>
      </w:r>
      <w:r w:rsidRPr="002D5D4A">
        <w:rPr>
          <w:rFonts w:ascii="Times New Roman" w:hAnsi="Times New Roman"/>
          <w:sz w:val="24"/>
          <w:u w:val="single"/>
        </w:rPr>
        <w:t xml:space="preserve"> Grant Contact </w:t>
      </w:r>
      <w:r w:rsidR="005D0D4E">
        <w:rPr>
          <w:rFonts w:ascii="Times New Roman" w:hAnsi="Times New Roman"/>
          <w:sz w:val="24"/>
          <w:u w:val="single"/>
        </w:rPr>
        <w:t xml:space="preserve">Assessment </w:t>
      </w:r>
      <w:r w:rsidR="00F3651B">
        <w:rPr>
          <w:rFonts w:ascii="Times New Roman" w:hAnsi="Times New Roman"/>
          <w:sz w:val="24"/>
          <w:u w:val="single"/>
        </w:rPr>
        <w:t>Instrument</w:t>
      </w:r>
      <w:r w:rsidR="005D0D4E">
        <w:rPr>
          <w:rFonts w:ascii="Times New Roman" w:hAnsi="Times New Roman"/>
          <w:sz w:val="24"/>
          <w:u w:val="single"/>
        </w:rPr>
        <w:t xml:space="preserve"> </w:t>
      </w:r>
      <w:r w:rsidRPr="002D5D4A">
        <w:rPr>
          <w:rFonts w:ascii="Times New Roman" w:hAnsi="Times New Roman"/>
          <w:sz w:val="24"/>
        </w:rPr>
        <w:t xml:space="preserve">consists of </w:t>
      </w:r>
      <w:r w:rsidR="006359C9" w:rsidRPr="002D5D4A">
        <w:rPr>
          <w:rFonts w:ascii="Times New Roman" w:hAnsi="Times New Roman"/>
          <w:sz w:val="24"/>
        </w:rPr>
        <w:t>8</w:t>
      </w:r>
      <w:r w:rsidRPr="002D5D4A">
        <w:rPr>
          <w:rFonts w:ascii="Times New Roman" w:hAnsi="Times New Roman"/>
          <w:sz w:val="24"/>
        </w:rPr>
        <w:t xml:space="preserve"> questions of various types including multiple response and open-ended questions.  </w:t>
      </w:r>
      <w:r w:rsidR="00316F5D" w:rsidRPr="002D5D4A">
        <w:rPr>
          <w:rFonts w:ascii="Times New Roman" w:hAnsi="Times New Roman"/>
          <w:sz w:val="24"/>
        </w:rPr>
        <w:t>There are two sections: screening and basic respondent information.</w:t>
      </w:r>
    </w:p>
    <w:p w:rsidR="00316F5D" w:rsidRPr="002D5D4A" w:rsidRDefault="00316F5D" w:rsidP="00251D16">
      <w:pPr>
        <w:spacing w:after="0"/>
        <w:rPr>
          <w:rFonts w:ascii="Times New Roman" w:hAnsi="Times New Roman"/>
          <w:i/>
          <w:sz w:val="24"/>
        </w:rPr>
      </w:pPr>
    </w:p>
    <w:p w:rsidR="006359C9" w:rsidRPr="002D5D4A" w:rsidRDefault="006359C9" w:rsidP="00251D16">
      <w:pPr>
        <w:spacing w:after="0"/>
        <w:rPr>
          <w:rFonts w:ascii="Times New Roman" w:hAnsi="Times New Roman"/>
          <w:i/>
          <w:sz w:val="24"/>
        </w:rPr>
      </w:pPr>
      <w:r w:rsidRPr="002D5D4A">
        <w:rPr>
          <w:rFonts w:ascii="Times New Roman" w:hAnsi="Times New Roman"/>
          <w:i/>
          <w:sz w:val="24"/>
        </w:rPr>
        <w:t>Screening Questions</w:t>
      </w:r>
    </w:p>
    <w:p w:rsidR="006359C9" w:rsidRPr="002D5D4A" w:rsidRDefault="009447A3" w:rsidP="00251D16">
      <w:pPr>
        <w:spacing w:after="0"/>
        <w:rPr>
          <w:rFonts w:ascii="Times New Roman" w:hAnsi="Times New Roman"/>
          <w:sz w:val="24"/>
        </w:rPr>
      </w:pPr>
      <w:r w:rsidRPr="002D5D4A">
        <w:rPr>
          <w:rFonts w:ascii="Times New Roman" w:hAnsi="Times New Roman"/>
          <w:sz w:val="24"/>
        </w:rPr>
        <w:t xml:space="preserve">One question asks for </w:t>
      </w:r>
      <w:r w:rsidR="00546235">
        <w:rPr>
          <w:rFonts w:ascii="Times New Roman" w:hAnsi="Times New Roman"/>
          <w:sz w:val="24"/>
        </w:rPr>
        <w:t xml:space="preserve">the </w:t>
      </w:r>
      <w:r w:rsidRPr="002D5D4A">
        <w:rPr>
          <w:rFonts w:ascii="Times New Roman" w:hAnsi="Times New Roman"/>
          <w:sz w:val="24"/>
        </w:rPr>
        <w:t>r</w:t>
      </w:r>
      <w:r w:rsidR="00EA7DF4" w:rsidRPr="002D5D4A">
        <w:rPr>
          <w:rFonts w:ascii="Times New Roman" w:hAnsi="Times New Roman"/>
          <w:sz w:val="24"/>
        </w:rPr>
        <w:t>espondent’s a</w:t>
      </w:r>
      <w:r w:rsidR="006359C9" w:rsidRPr="002D5D4A">
        <w:rPr>
          <w:rFonts w:ascii="Times New Roman" w:hAnsi="Times New Roman"/>
          <w:sz w:val="24"/>
        </w:rPr>
        <w:t xml:space="preserve">ffiliation with </w:t>
      </w:r>
      <w:r w:rsidR="00546235">
        <w:rPr>
          <w:rFonts w:ascii="Times New Roman" w:hAnsi="Times New Roman"/>
          <w:sz w:val="24"/>
        </w:rPr>
        <w:t xml:space="preserve">the </w:t>
      </w:r>
      <w:r w:rsidR="006359C9" w:rsidRPr="002D5D4A">
        <w:rPr>
          <w:rFonts w:ascii="Times New Roman" w:hAnsi="Times New Roman"/>
          <w:sz w:val="24"/>
        </w:rPr>
        <w:t>health department grant</w:t>
      </w:r>
    </w:p>
    <w:p w:rsidR="006359C9" w:rsidRPr="002D5D4A" w:rsidRDefault="00316F5D" w:rsidP="00251D16">
      <w:pPr>
        <w:tabs>
          <w:tab w:val="left" w:pos="2980"/>
        </w:tabs>
        <w:spacing w:after="0"/>
        <w:rPr>
          <w:rFonts w:ascii="Times New Roman" w:hAnsi="Times New Roman"/>
          <w:sz w:val="24"/>
        </w:rPr>
      </w:pPr>
      <w:r w:rsidRPr="002D5D4A">
        <w:rPr>
          <w:rFonts w:ascii="Times New Roman" w:hAnsi="Times New Roman"/>
          <w:sz w:val="24"/>
        </w:rPr>
        <w:tab/>
      </w:r>
    </w:p>
    <w:p w:rsidR="006359C9" w:rsidRPr="002D5D4A" w:rsidRDefault="006359C9" w:rsidP="00251D16">
      <w:pPr>
        <w:spacing w:after="0"/>
        <w:rPr>
          <w:rFonts w:ascii="Times New Roman" w:hAnsi="Times New Roman"/>
          <w:i/>
          <w:sz w:val="24"/>
        </w:rPr>
      </w:pPr>
      <w:r w:rsidRPr="002D5D4A">
        <w:rPr>
          <w:rFonts w:ascii="Times New Roman" w:hAnsi="Times New Roman"/>
          <w:i/>
          <w:sz w:val="24"/>
        </w:rPr>
        <w:t>Basic Respondent Information</w:t>
      </w:r>
    </w:p>
    <w:p w:rsidR="00512DF6" w:rsidRPr="002D5D4A" w:rsidRDefault="009447A3" w:rsidP="00251D16">
      <w:pPr>
        <w:spacing w:after="0"/>
        <w:rPr>
          <w:rFonts w:ascii="Times New Roman" w:hAnsi="Times New Roman"/>
          <w:sz w:val="24"/>
        </w:rPr>
      </w:pPr>
      <w:r w:rsidRPr="002D5D4A">
        <w:rPr>
          <w:rFonts w:ascii="Times New Roman" w:hAnsi="Times New Roman"/>
          <w:sz w:val="24"/>
        </w:rPr>
        <w:t>Seven questions inquire about r</w:t>
      </w:r>
      <w:r w:rsidR="006359C9" w:rsidRPr="002D5D4A">
        <w:rPr>
          <w:rFonts w:ascii="Times New Roman" w:hAnsi="Times New Roman"/>
          <w:sz w:val="24"/>
        </w:rPr>
        <w:t>espondent’s role as Princip</w:t>
      </w:r>
      <w:r w:rsidR="009D1361">
        <w:rPr>
          <w:rFonts w:ascii="Times New Roman" w:hAnsi="Times New Roman"/>
          <w:sz w:val="24"/>
        </w:rPr>
        <w:t>a</w:t>
      </w:r>
      <w:r w:rsidR="006359C9" w:rsidRPr="002D5D4A">
        <w:rPr>
          <w:rFonts w:ascii="Times New Roman" w:hAnsi="Times New Roman"/>
          <w:sz w:val="24"/>
        </w:rPr>
        <w:t>l Grant Contact</w:t>
      </w:r>
      <w:r w:rsidR="00EA7DF4" w:rsidRPr="002D5D4A">
        <w:rPr>
          <w:rFonts w:ascii="Times New Roman" w:hAnsi="Times New Roman"/>
          <w:sz w:val="24"/>
        </w:rPr>
        <w:t>, the n</w:t>
      </w:r>
      <w:r w:rsidR="006359C9" w:rsidRPr="002D5D4A">
        <w:rPr>
          <w:rFonts w:ascii="Times New Roman" w:hAnsi="Times New Roman"/>
          <w:sz w:val="24"/>
        </w:rPr>
        <w:t xml:space="preserve">umber of licenses </w:t>
      </w:r>
      <w:r w:rsidR="00512DF6" w:rsidRPr="002D5D4A">
        <w:rPr>
          <w:rFonts w:ascii="Times New Roman" w:hAnsi="Times New Roman"/>
          <w:sz w:val="24"/>
        </w:rPr>
        <w:t>respondent manages or distributes</w:t>
      </w:r>
      <w:r w:rsidR="00EA7DF4" w:rsidRPr="002D5D4A">
        <w:rPr>
          <w:rFonts w:ascii="Times New Roman" w:hAnsi="Times New Roman"/>
          <w:sz w:val="24"/>
        </w:rPr>
        <w:t>; whether and how respondent monitors use of SAS</w:t>
      </w:r>
      <w:r w:rsidR="00105C50" w:rsidRPr="00105C50">
        <w:rPr>
          <w:rFonts w:ascii="Times New Roman" w:hAnsi="Times New Roman"/>
          <w:b/>
          <w:sz w:val="24"/>
          <w:vertAlign w:val="superscript"/>
        </w:rPr>
        <w:t>®</w:t>
      </w:r>
      <w:r w:rsidR="00EA7DF4" w:rsidRPr="002D5D4A">
        <w:rPr>
          <w:rFonts w:ascii="Times New Roman" w:hAnsi="Times New Roman"/>
          <w:sz w:val="24"/>
        </w:rPr>
        <w:t xml:space="preserve"> software</w:t>
      </w:r>
      <w:r w:rsidRPr="002D5D4A">
        <w:rPr>
          <w:rFonts w:ascii="Times New Roman" w:hAnsi="Times New Roman"/>
          <w:sz w:val="24"/>
        </w:rPr>
        <w:t xml:space="preserve">, whether </w:t>
      </w:r>
      <w:r w:rsidR="00EA7DF4" w:rsidRPr="002D5D4A">
        <w:rPr>
          <w:rFonts w:ascii="Times New Roman" w:hAnsi="Times New Roman"/>
          <w:sz w:val="24"/>
        </w:rPr>
        <w:t xml:space="preserve">respondent </w:t>
      </w:r>
      <w:r w:rsidRPr="002D5D4A">
        <w:rPr>
          <w:rFonts w:ascii="Times New Roman" w:hAnsi="Times New Roman"/>
          <w:sz w:val="24"/>
        </w:rPr>
        <w:t xml:space="preserve">is </w:t>
      </w:r>
      <w:r w:rsidR="00EA7DF4" w:rsidRPr="002D5D4A">
        <w:rPr>
          <w:rFonts w:ascii="Times New Roman" w:hAnsi="Times New Roman"/>
          <w:sz w:val="24"/>
        </w:rPr>
        <w:t>a</w:t>
      </w:r>
      <w:r w:rsidR="00512DF6" w:rsidRPr="002D5D4A">
        <w:rPr>
          <w:rFonts w:ascii="Times New Roman" w:hAnsi="Times New Roman"/>
          <w:sz w:val="24"/>
        </w:rPr>
        <w:t xml:space="preserve">n authorized </w:t>
      </w:r>
      <w:r w:rsidR="00522C3A" w:rsidRPr="002D5D4A">
        <w:rPr>
          <w:rFonts w:ascii="Times New Roman" w:hAnsi="Times New Roman"/>
          <w:sz w:val="24"/>
        </w:rPr>
        <w:t>SAS</w:t>
      </w:r>
      <w:r w:rsidR="00105C50" w:rsidRPr="00105C50">
        <w:rPr>
          <w:rFonts w:ascii="Times New Roman" w:hAnsi="Times New Roman"/>
          <w:b/>
          <w:sz w:val="24"/>
          <w:vertAlign w:val="superscript"/>
        </w:rPr>
        <w:t>®</w:t>
      </w:r>
      <w:r w:rsidR="00522C3A" w:rsidRPr="002D5D4A">
        <w:rPr>
          <w:rFonts w:ascii="Times New Roman" w:hAnsi="Times New Roman"/>
          <w:sz w:val="24"/>
        </w:rPr>
        <w:t xml:space="preserve"> </w:t>
      </w:r>
      <w:r w:rsidR="00512DF6" w:rsidRPr="002D5D4A">
        <w:rPr>
          <w:rFonts w:ascii="Times New Roman" w:hAnsi="Times New Roman"/>
          <w:sz w:val="24"/>
        </w:rPr>
        <w:t>user</w:t>
      </w:r>
      <w:r w:rsidRPr="002D5D4A">
        <w:rPr>
          <w:rFonts w:ascii="Times New Roman" w:hAnsi="Times New Roman"/>
          <w:sz w:val="24"/>
        </w:rPr>
        <w:t xml:space="preserve">, if </w:t>
      </w:r>
      <w:r w:rsidR="00EA7DF4" w:rsidRPr="002D5D4A">
        <w:rPr>
          <w:rFonts w:ascii="Times New Roman" w:hAnsi="Times New Roman"/>
          <w:sz w:val="24"/>
        </w:rPr>
        <w:t>respondent receive</w:t>
      </w:r>
      <w:r w:rsidRPr="002D5D4A">
        <w:rPr>
          <w:rFonts w:ascii="Times New Roman" w:hAnsi="Times New Roman"/>
          <w:sz w:val="24"/>
        </w:rPr>
        <w:t>s</w:t>
      </w:r>
      <w:r w:rsidR="00EA7DF4" w:rsidRPr="002D5D4A">
        <w:rPr>
          <w:rFonts w:ascii="Times New Roman" w:hAnsi="Times New Roman"/>
          <w:sz w:val="24"/>
        </w:rPr>
        <w:t xml:space="preserve"> t</w:t>
      </w:r>
      <w:r w:rsidR="00512DF6" w:rsidRPr="002D5D4A">
        <w:rPr>
          <w:rFonts w:ascii="Times New Roman" w:hAnsi="Times New Roman"/>
          <w:sz w:val="24"/>
        </w:rPr>
        <w:t xml:space="preserve">echnical </w:t>
      </w:r>
      <w:r w:rsidR="00512DF6" w:rsidRPr="002D5D4A">
        <w:rPr>
          <w:rFonts w:ascii="Times New Roman" w:hAnsi="Times New Roman"/>
          <w:sz w:val="24"/>
        </w:rPr>
        <w:lastRenderedPageBreak/>
        <w:t xml:space="preserve">assistance </w:t>
      </w:r>
      <w:r w:rsidR="00EA7DF4" w:rsidRPr="002D5D4A">
        <w:rPr>
          <w:rFonts w:ascii="Times New Roman" w:hAnsi="Times New Roman"/>
          <w:sz w:val="24"/>
        </w:rPr>
        <w:t xml:space="preserve">received </w:t>
      </w:r>
      <w:r w:rsidR="00512DF6" w:rsidRPr="002D5D4A">
        <w:rPr>
          <w:rFonts w:ascii="Times New Roman" w:hAnsi="Times New Roman"/>
          <w:sz w:val="24"/>
        </w:rPr>
        <w:t>from CDC with SAS</w:t>
      </w:r>
      <w:r w:rsidR="00105C50" w:rsidRPr="00105C50">
        <w:rPr>
          <w:rFonts w:ascii="Times New Roman" w:hAnsi="Times New Roman"/>
          <w:b/>
          <w:sz w:val="24"/>
          <w:vertAlign w:val="superscript"/>
        </w:rPr>
        <w:t>®</w:t>
      </w:r>
      <w:r w:rsidRPr="002D5D4A">
        <w:rPr>
          <w:rFonts w:ascii="Times New Roman" w:hAnsi="Times New Roman"/>
          <w:sz w:val="24"/>
        </w:rPr>
        <w:t xml:space="preserve">, and </w:t>
      </w:r>
      <w:r w:rsidR="005A5D77" w:rsidRPr="002D5D4A">
        <w:rPr>
          <w:rFonts w:ascii="Times New Roman" w:hAnsi="Times New Roman"/>
          <w:sz w:val="24"/>
        </w:rPr>
        <w:t>asks</w:t>
      </w:r>
      <w:r w:rsidRPr="002D5D4A">
        <w:rPr>
          <w:rFonts w:ascii="Times New Roman" w:hAnsi="Times New Roman"/>
          <w:sz w:val="24"/>
        </w:rPr>
        <w:t xml:space="preserve"> respondent to p</w:t>
      </w:r>
      <w:r w:rsidR="00EA7DF4" w:rsidRPr="002D5D4A">
        <w:rPr>
          <w:rFonts w:ascii="Times New Roman" w:hAnsi="Times New Roman"/>
          <w:sz w:val="24"/>
        </w:rPr>
        <w:t>rovide a l</w:t>
      </w:r>
      <w:r w:rsidR="00512DF6" w:rsidRPr="002D5D4A">
        <w:rPr>
          <w:rFonts w:ascii="Times New Roman" w:hAnsi="Times New Roman"/>
          <w:sz w:val="24"/>
        </w:rPr>
        <w:t>ist names and email addresses of all users to whom CDC</w:t>
      </w:r>
      <w:r w:rsidR="00546235">
        <w:rPr>
          <w:rFonts w:ascii="Times New Roman" w:hAnsi="Times New Roman"/>
          <w:sz w:val="24"/>
        </w:rPr>
        <w:t xml:space="preserve"> </w:t>
      </w:r>
      <w:r w:rsidR="00512DF6" w:rsidRPr="002D5D4A">
        <w:rPr>
          <w:rFonts w:ascii="Times New Roman" w:hAnsi="Times New Roman"/>
          <w:sz w:val="24"/>
        </w:rPr>
        <w:t>provided SAS</w:t>
      </w:r>
      <w:r w:rsidR="00105C50" w:rsidRPr="00105C50">
        <w:rPr>
          <w:rFonts w:ascii="Times New Roman" w:hAnsi="Times New Roman"/>
          <w:b/>
          <w:sz w:val="24"/>
          <w:vertAlign w:val="superscript"/>
        </w:rPr>
        <w:t>®</w:t>
      </w:r>
      <w:r w:rsidR="00512DF6" w:rsidRPr="002D5D4A">
        <w:rPr>
          <w:rFonts w:ascii="Times New Roman" w:hAnsi="Times New Roman"/>
          <w:sz w:val="24"/>
        </w:rPr>
        <w:t xml:space="preserve"> licenses are distributed.</w:t>
      </w:r>
    </w:p>
    <w:p w:rsidR="00EA7DF4" w:rsidRDefault="00EA7DF4" w:rsidP="00251D16">
      <w:pPr>
        <w:spacing w:after="0"/>
        <w:rPr>
          <w:rFonts w:ascii="Times New Roman" w:hAnsi="Times New Roman"/>
          <w:sz w:val="24"/>
        </w:rPr>
      </w:pPr>
    </w:p>
    <w:p w:rsidR="00251D16" w:rsidRPr="002D5D4A" w:rsidRDefault="00251D16" w:rsidP="00251D16">
      <w:pPr>
        <w:spacing w:after="0"/>
        <w:rPr>
          <w:rFonts w:ascii="Times New Roman" w:hAnsi="Times New Roman"/>
          <w:sz w:val="24"/>
        </w:rPr>
      </w:pPr>
    </w:p>
    <w:p w:rsidR="00EA7DF4" w:rsidRPr="002D5D4A" w:rsidRDefault="00EA7DF4" w:rsidP="00251D16">
      <w:pPr>
        <w:spacing w:after="0"/>
        <w:rPr>
          <w:rFonts w:ascii="Times New Roman" w:hAnsi="Times New Roman"/>
          <w:sz w:val="24"/>
        </w:rPr>
      </w:pPr>
      <w:r w:rsidRPr="00F511B5">
        <w:rPr>
          <w:rFonts w:ascii="Times New Roman" w:hAnsi="Times New Roman"/>
          <w:sz w:val="24"/>
          <w:u w:val="single"/>
        </w:rPr>
        <w:t xml:space="preserve">The </w:t>
      </w:r>
      <w:r w:rsidR="008E321E">
        <w:rPr>
          <w:rFonts w:ascii="Times New Roman" w:hAnsi="Times New Roman"/>
          <w:sz w:val="24"/>
          <w:u w:val="single"/>
        </w:rPr>
        <w:t xml:space="preserve">STLT </w:t>
      </w:r>
      <w:r w:rsidRPr="002D5D4A">
        <w:rPr>
          <w:rFonts w:ascii="Times New Roman" w:hAnsi="Times New Roman"/>
          <w:sz w:val="24"/>
          <w:u w:val="single"/>
        </w:rPr>
        <w:t>SAS</w:t>
      </w:r>
      <w:r w:rsidR="00105C50" w:rsidRPr="00105C50">
        <w:rPr>
          <w:rFonts w:ascii="Times New Roman" w:hAnsi="Times New Roman"/>
          <w:b/>
          <w:sz w:val="24"/>
          <w:u w:val="single"/>
          <w:vertAlign w:val="superscript"/>
        </w:rPr>
        <w:t>®</w:t>
      </w:r>
      <w:r w:rsidRPr="002D5D4A">
        <w:rPr>
          <w:rFonts w:ascii="Times New Roman" w:hAnsi="Times New Roman"/>
          <w:sz w:val="24"/>
          <w:u w:val="single"/>
        </w:rPr>
        <w:t xml:space="preserve"> User </w:t>
      </w:r>
      <w:r w:rsidR="00FB0122">
        <w:rPr>
          <w:rFonts w:ascii="Times New Roman" w:hAnsi="Times New Roman"/>
          <w:sz w:val="24"/>
          <w:u w:val="single"/>
        </w:rPr>
        <w:t xml:space="preserve">Assessment </w:t>
      </w:r>
      <w:r w:rsidR="00F3651B">
        <w:rPr>
          <w:rFonts w:ascii="Times New Roman" w:hAnsi="Times New Roman"/>
          <w:sz w:val="24"/>
          <w:u w:val="single"/>
        </w:rPr>
        <w:t>Instrument</w:t>
      </w:r>
      <w:r w:rsidRPr="002D5D4A">
        <w:rPr>
          <w:rFonts w:ascii="Times New Roman" w:hAnsi="Times New Roman"/>
          <w:sz w:val="24"/>
        </w:rPr>
        <w:t xml:space="preserve"> </w:t>
      </w:r>
    </w:p>
    <w:p w:rsidR="007C26D4" w:rsidRPr="002D5D4A" w:rsidRDefault="007C26D4" w:rsidP="00251D16">
      <w:pPr>
        <w:spacing w:after="0"/>
        <w:rPr>
          <w:rFonts w:ascii="Times New Roman" w:hAnsi="Times New Roman"/>
          <w:sz w:val="24"/>
        </w:rPr>
      </w:pPr>
      <w:r w:rsidRPr="002D5D4A">
        <w:rPr>
          <w:rFonts w:ascii="Times New Roman" w:hAnsi="Times New Roman"/>
          <w:sz w:val="24"/>
        </w:rPr>
        <w:t>The SAS</w:t>
      </w:r>
      <w:r w:rsidR="00105C50" w:rsidRPr="00105C50">
        <w:rPr>
          <w:rFonts w:ascii="Times New Roman" w:hAnsi="Times New Roman"/>
          <w:b/>
          <w:sz w:val="24"/>
          <w:vertAlign w:val="superscript"/>
        </w:rPr>
        <w:t>®</w:t>
      </w:r>
      <w:r w:rsidRPr="002D5D4A">
        <w:rPr>
          <w:rFonts w:ascii="Times New Roman" w:hAnsi="Times New Roman"/>
          <w:sz w:val="24"/>
        </w:rPr>
        <w:t xml:space="preserve"> User </w:t>
      </w:r>
      <w:r w:rsidR="00FB0122">
        <w:rPr>
          <w:rFonts w:ascii="Times New Roman" w:hAnsi="Times New Roman"/>
          <w:sz w:val="24"/>
        </w:rPr>
        <w:t xml:space="preserve">Assessment </w:t>
      </w:r>
      <w:r w:rsidR="00F3651B">
        <w:rPr>
          <w:rFonts w:ascii="Times New Roman" w:hAnsi="Times New Roman"/>
          <w:sz w:val="24"/>
        </w:rPr>
        <w:t>Instrument</w:t>
      </w:r>
      <w:r w:rsidRPr="002D5D4A">
        <w:rPr>
          <w:rFonts w:ascii="Times New Roman" w:hAnsi="Times New Roman"/>
          <w:sz w:val="24"/>
        </w:rPr>
        <w:t xml:space="preserve"> consists of </w:t>
      </w:r>
      <w:r w:rsidR="000611D6" w:rsidRPr="002D5D4A">
        <w:rPr>
          <w:rFonts w:ascii="Times New Roman" w:hAnsi="Times New Roman"/>
          <w:sz w:val="24"/>
        </w:rPr>
        <w:t>2</w:t>
      </w:r>
      <w:r w:rsidR="002A4762" w:rsidRPr="002D5D4A">
        <w:rPr>
          <w:rFonts w:ascii="Times New Roman" w:hAnsi="Times New Roman"/>
          <w:sz w:val="24"/>
        </w:rPr>
        <w:t>8</w:t>
      </w:r>
      <w:r w:rsidRPr="002D5D4A">
        <w:rPr>
          <w:rFonts w:ascii="Times New Roman" w:hAnsi="Times New Roman"/>
          <w:sz w:val="24"/>
        </w:rPr>
        <w:t xml:space="preserve"> questions of various types including </w:t>
      </w:r>
      <w:r w:rsidR="000611D6" w:rsidRPr="002D5D4A">
        <w:rPr>
          <w:rFonts w:ascii="Times New Roman" w:hAnsi="Times New Roman"/>
          <w:sz w:val="24"/>
        </w:rPr>
        <w:t xml:space="preserve">dichotomous, </w:t>
      </w:r>
      <w:r w:rsidRPr="002D5D4A">
        <w:rPr>
          <w:rFonts w:ascii="Times New Roman" w:hAnsi="Times New Roman"/>
          <w:sz w:val="24"/>
        </w:rPr>
        <w:t xml:space="preserve">multiple response, and open-ended questions.  </w:t>
      </w:r>
      <w:r w:rsidR="00316F5D" w:rsidRPr="002D5D4A">
        <w:rPr>
          <w:rFonts w:ascii="Times New Roman" w:hAnsi="Times New Roman"/>
          <w:sz w:val="24"/>
        </w:rPr>
        <w:t>There are seven sections: Screening, basic respondent information, SAS</w:t>
      </w:r>
      <w:r w:rsidR="00105C50" w:rsidRPr="00105C50">
        <w:rPr>
          <w:rFonts w:ascii="Times New Roman" w:hAnsi="Times New Roman"/>
          <w:b/>
          <w:sz w:val="24"/>
          <w:vertAlign w:val="superscript"/>
        </w:rPr>
        <w:t>®</w:t>
      </w:r>
      <w:r w:rsidR="00316F5D" w:rsidRPr="002D5D4A">
        <w:rPr>
          <w:rFonts w:ascii="Times New Roman" w:hAnsi="Times New Roman"/>
          <w:sz w:val="24"/>
        </w:rPr>
        <w:t xml:space="preserve"> access and </w:t>
      </w:r>
      <w:r w:rsidR="005A5D77" w:rsidRPr="002D5D4A">
        <w:rPr>
          <w:rFonts w:ascii="Times New Roman" w:hAnsi="Times New Roman"/>
          <w:sz w:val="24"/>
        </w:rPr>
        <w:t>p</w:t>
      </w:r>
      <w:r w:rsidR="00316F5D" w:rsidRPr="002D5D4A">
        <w:rPr>
          <w:rFonts w:ascii="Times New Roman" w:hAnsi="Times New Roman"/>
          <w:sz w:val="24"/>
        </w:rPr>
        <w:t>rocurement, SAS</w:t>
      </w:r>
      <w:r w:rsidR="00105C50" w:rsidRPr="00105C50">
        <w:rPr>
          <w:rFonts w:ascii="Times New Roman" w:hAnsi="Times New Roman"/>
          <w:b/>
          <w:sz w:val="24"/>
          <w:vertAlign w:val="superscript"/>
        </w:rPr>
        <w:t>®</w:t>
      </w:r>
      <w:r w:rsidR="00316F5D" w:rsidRPr="002D5D4A">
        <w:rPr>
          <w:rFonts w:ascii="Times New Roman" w:hAnsi="Times New Roman"/>
          <w:sz w:val="24"/>
        </w:rPr>
        <w:t xml:space="preserve"> software usage and technical assistance, use of SAS</w:t>
      </w:r>
      <w:r w:rsidR="00105C50" w:rsidRPr="00105C50">
        <w:rPr>
          <w:rFonts w:ascii="Times New Roman" w:hAnsi="Times New Roman"/>
          <w:b/>
          <w:sz w:val="24"/>
          <w:vertAlign w:val="superscript"/>
        </w:rPr>
        <w:t>®</w:t>
      </w:r>
      <w:r w:rsidR="00316F5D" w:rsidRPr="002D5D4A">
        <w:rPr>
          <w:rFonts w:ascii="Times New Roman" w:hAnsi="Times New Roman"/>
          <w:sz w:val="24"/>
        </w:rPr>
        <w:t xml:space="preserve"> and other statistical software packages, statistical software experience, and interest in networking</w:t>
      </w:r>
    </w:p>
    <w:p w:rsidR="00316F5D" w:rsidRPr="002D5D4A" w:rsidRDefault="00316F5D" w:rsidP="00251D16">
      <w:pPr>
        <w:spacing w:after="0"/>
        <w:rPr>
          <w:rFonts w:ascii="Times New Roman" w:hAnsi="Times New Roman"/>
          <w:sz w:val="24"/>
        </w:rPr>
      </w:pPr>
    </w:p>
    <w:p w:rsidR="00316F5D" w:rsidRPr="002D5D4A" w:rsidRDefault="00316F5D" w:rsidP="00251D16">
      <w:pPr>
        <w:spacing w:after="0"/>
        <w:rPr>
          <w:rFonts w:ascii="Times New Roman" w:hAnsi="Times New Roman"/>
          <w:sz w:val="24"/>
        </w:rPr>
      </w:pPr>
      <w:r w:rsidRPr="002D5D4A">
        <w:rPr>
          <w:rFonts w:ascii="Times New Roman" w:hAnsi="Times New Roman"/>
          <w:i/>
          <w:sz w:val="24"/>
        </w:rPr>
        <w:t xml:space="preserve">Screening Questions </w:t>
      </w:r>
    </w:p>
    <w:p w:rsidR="00316F5D" w:rsidRPr="002D5D4A" w:rsidRDefault="009447A3" w:rsidP="00251D16">
      <w:pPr>
        <w:spacing w:after="0"/>
        <w:rPr>
          <w:rFonts w:ascii="Times New Roman" w:hAnsi="Times New Roman"/>
          <w:sz w:val="24"/>
        </w:rPr>
      </w:pPr>
      <w:r w:rsidRPr="002D5D4A">
        <w:rPr>
          <w:rFonts w:ascii="Times New Roman" w:hAnsi="Times New Roman"/>
          <w:sz w:val="24"/>
        </w:rPr>
        <w:t>Two questions inquire about r</w:t>
      </w:r>
      <w:r w:rsidR="00316F5D" w:rsidRPr="002D5D4A">
        <w:rPr>
          <w:rFonts w:ascii="Times New Roman" w:hAnsi="Times New Roman"/>
          <w:sz w:val="24"/>
        </w:rPr>
        <w:t>espondent’s affiliation with health department grant</w:t>
      </w:r>
      <w:r w:rsidRPr="002D5D4A">
        <w:rPr>
          <w:rFonts w:ascii="Times New Roman" w:hAnsi="Times New Roman"/>
          <w:sz w:val="24"/>
        </w:rPr>
        <w:t>, and whether r</w:t>
      </w:r>
      <w:r w:rsidR="00316F5D" w:rsidRPr="002D5D4A">
        <w:rPr>
          <w:rFonts w:ascii="Times New Roman" w:hAnsi="Times New Roman"/>
          <w:sz w:val="24"/>
        </w:rPr>
        <w:t xml:space="preserve">espondent </w:t>
      </w:r>
      <w:r w:rsidR="00AC20A2">
        <w:rPr>
          <w:rFonts w:ascii="Times New Roman" w:hAnsi="Times New Roman"/>
          <w:sz w:val="24"/>
        </w:rPr>
        <w:t xml:space="preserve">is </w:t>
      </w:r>
      <w:r w:rsidR="00316F5D" w:rsidRPr="002D5D4A">
        <w:rPr>
          <w:rFonts w:ascii="Times New Roman" w:hAnsi="Times New Roman"/>
          <w:sz w:val="24"/>
        </w:rPr>
        <w:t xml:space="preserve">an authorized </w:t>
      </w:r>
      <w:r w:rsidR="00522C3A" w:rsidRPr="002D5D4A">
        <w:rPr>
          <w:rFonts w:ascii="Times New Roman" w:hAnsi="Times New Roman"/>
          <w:sz w:val="24"/>
        </w:rPr>
        <w:t>SAS</w:t>
      </w:r>
      <w:r w:rsidR="00D67608" w:rsidRPr="00D67608">
        <w:rPr>
          <w:rFonts w:ascii="Times New Roman" w:hAnsi="Times New Roman"/>
          <w:b/>
          <w:sz w:val="24"/>
          <w:vertAlign w:val="superscript"/>
        </w:rPr>
        <w:t>®</w:t>
      </w:r>
      <w:r w:rsidR="00522C3A" w:rsidRPr="002D5D4A">
        <w:rPr>
          <w:rFonts w:ascii="Times New Roman" w:hAnsi="Times New Roman"/>
          <w:sz w:val="24"/>
        </w:rPr>
        <w:t xml:space="preserve"> </w:t>
      </w:r>
      <w:r w:rsidR="00316F5D" w:rsidRPr="002D5D4A">
        <w:rPr>
          <w:rFonts w:ascii="Times New Roman" w:hAnsi="Times New Roman"/>
          <w:sz w:val="24"/>
        </w:rPr>
        <w:t>user</w:t>
      </w:r>
    </w:p>
    <w:p w:rsidR="00316F5D" w:rsidRPr="002D5D4A" w:rsidRDefault="00316F5D" w:rsidP="00251D16">
      <w:pPr>
        <w:spacing w:after="0"/>
        <w:rPr>
          <w:rFonts w:ascii="Times New Roman" w:hAnsi="Times New Roman"/>
          <w:sz w:val="24"/>
        </w:rPr>
      </w:pPr>
    </w:p>
    <w:p w:rsidR="00316F5D" w:rsidRPr="002D5D4A" w:rsidRDefault="00316F5D" w:rsidP="00251D16">
      <w:pPr>
        <w:spacing w:after="0"/>
        <w:rPr>
          <w:rFonts w:ascii="Times New Roman" w:hAnsi="Times New Roman"/>
          <w:sz w:val="24"/>
        </w:rPr>
      </w:pPr>
      <w:r w:rsidRPr="002D5D4A">
        <w:rPr>
          <w:rFonts w:ascii="Times New Roman" w:hAnsi="Times New Roman"/>
          <w:i/>
          <w:sz w:val="24"/>
        </w:rPr>
        <w:t>Basic respondent information</w:t>
      </w:r>
      <w:r w:rsidR="00522C3A" w:rsidRPr="002D5D4A">
        <w:rPr>
          <w:rFonts w:ascii="Times New Roman" w:hAnsi="Times New Roman"/>
          <w:sz w:val="24"/>
        </w:rPr>
        <w:t xml:space="preserve"> </w:t>
      </w:r>
    </w:p>
    <w:p w:rsidR="00316F5D" w:rsidRPr="002D5D4A" w:rsidRDefault="00522C3A" w:rsidP="00251D16">
      <w:pPr>
        <w:pStyle w:val="ListParagraph"/>
        <w:spacing w:after="0"/>
        <w:ind w:left="0"/>
        <w:rPr>
          <w:rFonts w:ascii="Times New Roman" w:hAnsi="Times New Roman"/>
          <w:sz w:val="24"/>
        </w:rPr>
      </w:pPr>
      <w:r w:rsidRPr="002D5D4A">
        <w:rPr>
          <w:rFonts w:ascii="Times New Roman" w:hAnsi="Times New Roman"/>
          <w:sz w:val="24"/>
        </w:rPr>
        <w:t>Three questions cover the respondent’s role in the organization,</w:t>
      </w:r>
      <w:r w:rsidR="005A5D77" w:rsidRPr="002D5D4A">
        <w:rPr>
          <w:rFonts w:ascii="Times New Roman" w:hAnsi="Times New Roman"/>
          <w:sz w:val="24"/>
        </w:rPr>
        <w:t xml:space="preserve"> the</w:t>
      </w:r>
      <w:r w:rsidRPr="002D5D4A">
        <w:rPr>
          <w:rFonts w:ascii="Times New Roman" w:hAnsi="Times New Roman"/>
          <w:sz w:val="24"/>
        </w:rPr>
        <w:t xml:space="preserve"> cooperative agreement respondent works on, and respondent</w:t>
      </w:r>
      <w:r w:rsidR="00AC20A2">
        <w:rPr>
          <w:rFonts w:ascii="Times New Roman" w:hAnsi="Times New Roman"/>
          <w:sz w:val="24"/>
        </w:rPr>
        <w:t>’</w:t>
      </w:r>
      <w:r w:rsidRPr="002D5D4A">
        <w:rPr>
          <w:rFonts w:ascii="Times New Roman" w:hAnsi="Times New Roman"/>
          <w:sz w:val="24"/>
        </w:rPr>
        <w:t>s role in SAS</w:t>
      </w:r>
      <w:r w:rsidR="00D67608" w:rsidRPr="00D67608">
        <w:rPr>
          <w:rFonts w:ascii="Times New Roman" w:hAnsi="Times New Roman"/>
          <w:b/>
          <w:sz w:val="24"/>
          <w:vertAlign w:val="superscript"/>
        </w:rPr>
        <w:t>®</w:t>
      </w:r>
      <w:r w:rsidRPr="002D5D4A">
        <w:rPr>
          <w:rFonts w:ascii="Times New Roman" w:hAnsi="Times New Roman"/>
          <w:sz w:val="24"/>
        </w:rPr>
        <w:t xml:space="preserve"> licensure at their organization</w:t>
      </w:r>
      <w:r w:rsidR="00316F5D" w:rsidRPr="002D5D4A">
        <w:rPr>
          <w:rFonts w:ascii="Times New Roman" w:hAnsi="Times New Roman"/>
          <w:sz w:val="24"/>
        </w:rPr>
        <w:t xml:space="preserve"> </w:t>
      </w:r>
    </w:p>
    <w:p w:rsidR="00522C3A" w:rsidRPr="002D5D4A" w:rsidRDefault="00522C3A" w:rsidP="00251D16">
      <w:pPr>
        <w:spacing w:after="0"/>
        <w:rPr>
          <w:rFonts w:ascii="Times New Roman" w:hAnsi="Times New Roman"/>
          <w:i/>
          <w:sz w:val="24"/>
        </w:rPr>
      </w:pPr>
    </w:p>
    <w:p w:rsidR="00316F5D" w:rsidRPr="002D5D4A" w:rsidRDefault="00316F5D" w:rsidP="00251D16">
      <w:pPr>
        <w:spacing w:after="0"/>
        <w:rPr>
          <w:rFonts w:ascii="Times New Roman" w:hAnsi="Times New Roman"/>
          <w:sz w:val="24"/>
        </w:rPr>
      </w:pPr>
      <w:r w:rsidRPr="002D5D4A">
        <w:rPr>
          <w:rFonts w:ascii="Times New Roman" w:hAnsi="Times New Roman"/>
          <w:i/>
          <w:sz w:val="24"/>
        </w:rPr>
        <w:t>SAS</w:t>
      </w:r>
      <w:r w:rsidR="00105C50" w:rsidRPr="00105C50">
        <w:rPr>
          <w:rFonts w:ascii="Times New Roman" w:hAnsi="Times New Roman"/>
          <w:b/>
          <w:i/>
          <w:sz w:val="24"/>
          <w:vertAlign w:val="superscript"/>
        </w:rPr>
        <w:t>®</w:t>
      </w:r>
      <w:r w:rsidRPr="002D5D4A">
        <w:rPr>
          <w:rFonts w:ascii="Times New Roman" w:hAnsi="Times New Roman"/>
          <w:i/>
          <w:sz w:val="24"/>
        </w:rPr>
        <w:t xml:space="preserve"> access and </w:t>
      </w:r>
      <w:r w:rsidR="005A5D77" w:rsidRPr="002D5D4A">
        <w:rPr>
          <w:rFonts w:ascii="Times New Roman" w:hAnsi="Times New Roman"/>
          <w:i/>
          <w:sz w:val="24"/>
        </w:rPr>
        <w:t>p</w:t>
      </w:r>
      <w:r w:rsidRPr="002D5D4A">
        <w:rPr>
          <w:rFonts w:ascii="Times New Roman" w:hAnsi="Times New Roman"/>
          <w:i/>
          <w:sz w:val="24"/>
        </w:rPr>
        <w:t>rocurement</w:t>
      </w:r>
    </w:p>
    <w:p w:rsidR="00522C3A" w:rsidRPr="002D5D4A" w:rsidRDefault="00522C3A" w:rsidP="00251D16">
      <w:pPr>
        <w:pStyle w:val="ListParagraph"/>
        <w:spacing w:after="0"/>
        <w:ind w:left="0"/>
        <w:rPr>
          <w:rFonts w:ascii="Times New Roman" w:hAnsi="Times New Roman"/>
          <w:i/>
          <w:sz w:val="24"/>
        </w:rPr>
      </w:pPr>
      <w:r w:rsidRPr="002D5D4A">
        <w:rPr>
          <w:rFonts w:ascii="Times New Roman" w:hAnsi="Times New Roman"/>
          <w:sz w:val="24"/>
        </w:rPr>
        <w:t xml:space="preserve">Six questions cover </w:t>
      </w:r>
      <w:r w:rsidR="003F0028" w:rsidRPr="002D5D4A">
        <w:rPr>
          <w:rFonts w:ascii="Times New Roman" w:hAnsi="Times New Roman"/>
          <w:sz w:val="24"/>
        </w:rPr>
        <w:t>whether respondent receives SAS</w:t>
      </w:r>
      <w:r w:rsidR="00D67608" w:rsidRPr="00D67608">
        <w:rPr>
          <w:rFonts w:ascii="Times New Roman" w:hAnsi="Times New Roman"/>
          <w:b/>
          <w:sz w:val="24"/>
          <w:vertAlign w:val="superscript"/>
        </w:rPr>
        <w:t>®</w:t>
      </w:r>
      <w:r w:rsidR="003F0028" w:rsidRPr="002D5D4A">
        <w:rPr>
          <w:rFonts w:ascii="Times New Roman" w:hAnsi="Times New Roman"/>
          <w:sz w:val="24"/>
        </w:rPr>
        <w:t xml:space="preserve"> via direct assistance, </w:t>
      </w:r>
      <w:r w:rsidR="009447A3" w:rsidRPr="002D5D4A">
        <w:rPr>
          <w:rFonts w:ascii="Times New Roman" w:hAnsi="Times New Roman"/>
          <w:sz w:val="24"/>
        </w:rPr>
        <w:t>whether SAS</w:t>
      </w:r>
      <w:r w:rsidR="00D67608" w:rsidRPr="00D67608">
        <w:rPr>
          <w:rFonts w:ascii="Times New Roman" w:hAnsi="Times New Roman"/>
          <w:b/>
          <w:sz w:val="24"/>
          <w:vertAlign w:val="superscript"/>
        </w:rPr>
        <w:t>®</w:t>
      </w:r>
      <w:r w:rsidR="009447A3" w:rsidRPr="002D5D4A">
        <w:rPr>
          <w:rFonts w:ascii="Times New Roman" w:hAnsi="Times New Roman"/>
          <w:sz w:val="24"/>
        </w:rPr>
        <w:t xml:space="preserve"> is installed on their desktop, whether they access SAS</w:t>
      </w:r>
      <w:r w:rsidR="00D67608" w:rsidRPr="00D67608">
        <w:rPr>
          <w:rFonts w:ascii="Times New Roman" w:hAnsi="Times New Roman"/>
          <w:b/>
          <w:sz w:val="24"/>
          <w:vertAlign w:val="superscript"/>
        </w:rPr>
        <w:t>®</w:t>
      </w:r>
      <w:r w:rsidR="009447A3" w:rsidRPr="002D5D4A">
        <w:rPr>
          <w:rFonts w:ascii="Times New Roman" w:hAnsi="Times New Roman"/>
          <w:sz w:val="24"/>
        </w:rPr>
        <w:t xml:space="preserve"> on a s</w:t>
      </w:r>
      <w:r w:rsidR="00FB0122">
        <w:rPr>
          <w:rFonts w:ascii="Times New Roman" w:hAnsi="Times New Roman"/>
          <w:sz w:val="24"/>
        </w:rPr>
        <w:t>erver</w:t>
      </w:r>
      <w:r w:rsidR="009447A3" w:rsidRPr="002D5D4A">
        <w:rPr>
          <w:rFonts w:ascii="Times New Roman" w:hAnsi="Times New Roman"/>
          <w:sz w:val="24"/>
        </w:rPr>
        <w:t xml:space="preserve"> and if a server why the server is used, whether there are restric</w:t>
      </w:r>
      <w:r w:rsidR="005A5D77" w:rsidRPr="002D5D4A">
        <w:rPr>
          <w:rFonts w:ascii="Times New Roman" w:hAnsi="Times New Roman"/>
          <w:sz w:val="24"/>
        </w:rPr>
        <w:t>tions on sharing a SAS</w:t>
      </w:r>
      <w:r w:rsidR="00D67608" w:rsidRPr="00D67608">
        <w:rPr>
          <w:rFonts w:ascii="Times New Roman" w:hAnsi="Times New Roman"/>
          <w:b/>
          <w:sz w:val="24"/>
          <w:vertAlign w:val="superscript"/>
        </w:rPr>
        <w:t>®</w:t>
      </w:r>
      <w:r w:rsidR="005A5D77" w:rsidRPr="002D5D4A">
        <w:rPr>
          <w:rFonts w:ascii="Times New Roman" w:hAnsi="Times New Roman"/>
          <w:sz w:val="24"/>
        </w:rPr>
        <w:t xml:space="preserve"> license w</w:t>
      </w:r>
      <w:r w:rsidR="009447A3" w:rsidRPr="002D5D4A">
        <w:rPr>
          <w:rFonts w:ascii="Times New Roman" w:hAnsi="Times New Roman"/>
          <w:sz w:val="24"/>
        </w:rPr>
        <w:t>ith other users in the health department, and whether their IT security policies would prevent them from using CDC-provided analytic software through cloud technology.</w:t>
      </w:r>
    </w:p>
    <w:p w:rsidR="00522C3A" w:rsidRPr="002D5D4A" w:rsidRDefault="00522C3A" w:rsidP="00251D16">
      <w:pPr>
        <w:spacing w:after="0"/>
        <w:rPr>
          <w:rFonts w:ascii="Times New Roman" w:hAnsi="Times New Roman"/>
          <w:i/>
          <w:sz w:val="24"/>
        </w:rPr>
      </w:pPr>
    </w:p>
    <w:p w:rsidR="00316F5D" w:rsidRPr="002D5D4A" w:rsidRDefault="00316F5D" w:rsidP="00251D16">
      <w:pPr>
        <w:spacing w:after="0"/>
        <w:rPr>
          <w:rFonts w:ascii="Times New Roman" w:hAnsi="Times New Roman"/>
          <w:i/>
          <w:sz w:val="24"/>
        </w:rPr>
      </w:pPr>
      <w:r w:rsidRPr="002D5D4A">
        <w:rPr>
          <w:rFonts w:ascii="Times New Roman" w:hAnsi="Times New Roman"/>
          <w:i/>
          <w:sz w:val="24"/>
        </w:rPr>
        <w:t>SAS</w:t>
      </w:r>
      <w:r w:rsidR="00D67608" w:rsidRPr="00D67608">
        <w:rPr>
          <w:rFonts w:ascii="Times New Roman" w:hAnsi="Times New Roman"/>
          <w:b/>
          <w:i/>
          <w:sz w:val="24"/>
          <w:vertAlign w:val="superscript"/>
        </w:rPr>
        <w:t>®</w:t>
      </w:r>
      <w:r w:rsidRPr="002D5D4A">
        <w:rPr>
          <w:rFonts w:ascii="Times New Roman" w:hAnsi="Times New Roman"/>
          <w:i/>
          <w:sz w:val="24"/>
        </w:rPr>
        <w:t xml:space="preserve"> software usage and technical assistance</w:t>
      </w:r>
    </w:p>
    <w:p w:rsidR="00316F5D" w:rsidRPr="002D5D4A" w:rsidRDefault="002A4762" w:rsidP="00251D16">
      <w:pPr>
        <w:spacing w:after="0"/>
        <w:rPr>
          <w:rFonts w:ascii="Times New Roman" w:hAnsi="Times New Roman"/>
          <w:sz w:val="24"/>
        </w:rPr>
      </w:pPr>
      <w:r w:rsidRPr="002D5D4A">
        <w:rPr>
          <w:rFonts w:ascii="Times New Roman" w:hAnsi="Times New Roman"/>
          <w:sz w:val="24"/>
        </w:rPr>
        <w:t>Nine</w:t>
      </w:r>
      <w:r w:rsidR="003F0028" w:rsidRPr="002D5D4A">
        <w:rPr>
          <w:rFonts w:ascii="Times New Roman" w:hAnsi="Times New Roman"/>
          <w:sz w:val="24"/>
        </w:rPr>
        <w:t xml:space="preserve"> questions</w:t>
      </w:r>
      <w:r w:rsidRPr="002D5D4A">
        <w:rPr>
          <w:rFonts w:ascii="Times New Roman" w:hAnsi="Times New Roman"/>
          <w:sz w:val="24"/>
        </w:rPr>
        <w:t xml:space="preserve"> ask about respondent’s program’s multiple reasons and main reason for using SAS</w:t>
      </w:r>
      <w:r w:rsidR="00D67608" w:rsidRPr="00D67608">
        <w:rPr>
          <w:rFonts w:ascii="Times New Roman" w:hAnsi="Times New Roman"/>
          <w:b/>
          <w:sz w:val="24"/>
          <w:vertAlign w:val="superscript"/>
        </w:rPr>
        <w:t>®</w:t>
      </w:r>
      <w:r w:rsidRPr="002D5D4A">
        <w:rPr>
          <w:rFonts w:ascii="Times New Roman" w:hAnsi="Times New Roman"/>
          <w:sz w:val="24"/>
        </w:rPr>
        <w:t>, which BASE SAS</w:t>
      </w:r>
      <w:r w:rsidR="00D67608" w:rsidRPr="00D67608">
        <w:rPr>
          <w:rFonts w:ascii="Times New Roman" w:hAnsi="Times New Roman"/>
          <w:b/>
          <w:sz w:val="24"/>
          <w:vertAlign w:val="superscript"/>
        </w:rPr>
        <w:t>®</w:t>
      </w:r>
      <w:r w:rsidRPr="002D5D4A">
        <w:rPr>
          <w:rFonts w:ascii="Times New Roman" w:hAnsi="Times New Roman"/>
          <w:sz w:val="24"/>
        </w:rPr>
        <w:t xml:space="preserve"> products the respondent uses, for which analytic functions the respondent uses SAS</w:t>
      </w:r>
      <w:r w:rsidR="00D67608" w:rsidRPr="00D67608">
        <w:rPr>
          <w:rFonts w:ascii="Times New Roman" w:hAnsi="Times New Roman"/>
          <w:b/>
          <w:sz w:val="24"/>
          <w:vertAlign w:val="superscript"/>
        </w:rPr>
        <w:t>®</w:t>
      </w:r>
      <w:r w:rsidRPr="002D5D4A">
        <w:rPr>
          <w:rFonts w:ascii="Times New Roman" w:hAnsi="Times New Roman"/>
          <w:sz w:val="24"/>
        </w:rPr>
        <w:t>, the SAS</w:t>
      </w:r>
      <w:r w:rsidR="00D67608" w:rsidRPr="00D67608">
        <w:rPr>
          <w:rFonts w:ascii="Times New Roman" w:hAnsi="Times New Roman"/>
          <w:b/>
          <w:sz w:val="24"/>
          <w:vertAlign w:val="superscript"/>
        </w:rPr>
        <w:t>®</w:t>
      </w:r>
      <w:r w:rsidRPr="002D5D4A">
        <w:rPr>
          <w:rFonts w:ascii="Times New Roman" w:hAnsi="Times New Roman"/>
          <w:sz w:val="24"/>
        </w:rPr>
        <w:t xml:space="preserve"> version respondent uses, the type and frequency of and satisfaction with SAS</w:t>
      </w:r>
      <w:r w:rsidR="00D67608" w:rsidRPr="00D67608">
        <w:rPr>
          <w:rFonts w:ascii="Times New Roman" w:hAnsi="Times New Roman"/>
          <w:b/>
          <w:sz w:val="24"/>
          <w:vertAlign w:val="superscript"/>
        </w:rPr>
        <w:t>®</w:t>
      </w:r>
      <w:r w:rsidRPr="002D5D4A">
        <w:rPr>
          <w:rFonts w:ascii="Times New Roman" w:hAnsi="Times New Roman"/>
          <w:sz w:val="24"/>
        </w:rPr>
        <w:t xml:space="preserve"> technical assistance the respondent receives from CDC, and whether the respondent receives SAS</w:t>
      </w:r>
      <w:r w:rsidR="00D67608" w:rsidRPr="00D67608">
        <w:rPr>
          <w:rFonts w:ascii="Times New Roman" w:hAnsi="Times New Roman"/>
          <w:b/>
          <w:sz w:val="24"/>
          <w:vertAlign w:val="superscript"/>
        </w:rPr>
        <w:t>®</w:t>
      </w:r>
      <w:r w:rsidRPr="002D5D4A">
        <w:rPr>
          <w:rFonts w:ascii="Times New Roman" w:hAnsi="Times New Roman"/>
          <w:sz w:val="24"/>
        </w:rPr>
        <w:t xml:space="preserve"> technical assistance from other users.</w:t>
      </w:r>
    </w:p>
    <w:p w:rsidR="00522C3A" w:rsidRPr="002D5D4A" w:rsidRDefault="00522C3A" w:rsidP="00251D16">
      <w:pPr>
        <w:spacing w:after="0"/>
        <w:rPr>
          <w:rFonts w:ascii="Times New Roman" w:hAnsi="Times New Roman"/>
          <w:i/>
          <w:sz w:val="24"/>
        </w:rPr>
      </w:pPr>
    </w:p>
    <w:p w:rsidR="00316F5D" w:rsidRPr="002D5D4A" w:rsidRDefault="00316F5D" w:rsidP="00251D16">
      <w:pPr>
        <w:spacing w:after="0"/>
        <w:rPr>
          <w:rFonts w:ascii="Times New Roman" w:hAnsi="Times New Roman"/>
          <w:i/>
          <w:sz w:val="24"/>
        </w:rPr>
      </w:pPr>
      <w:r w:rsidRPr="002D5D4A">
        <w:rPr>
          <w:rFonts w:ascii="Times New Roman" w:hAnsi="Times New Roman"/>
          <w:i/>
          <w:sz w:val="24"/>
        </w:rPr>
        <w:t>Use of SAS</w:t>
      </w:r>
      <w:r w:rsidR="00D67608" w:rsidRPr="00D67608">
        <w:rPr>
          <w:rFonts w:ascii="Times New Roman" w:hAnsi="Times New Roman"/>
          <w:b/>
          <w:i/>
          <w:sz w:val="24"/>
          <w:vertAlign w:val="superscript"/>
        </w:rPr>
        <w:t>®</w:t>
      </w:r>
      <w:r w:rsidRPr="002D5D4A">
        <w:rPr>
          <w:rFonts w:ascii="Times New Roman" w:hAnsi="Times New Roman"/>
          <w:i/>
          <w:sz w:val="24"/>
        </w:rPr>
        <w:t xml:space="preserve"> and other statistical software packages</w:t>
      </w:r>
    </w:p>
    <w:p w:rsidR="00316F5D" w:rsidRPr="002D5D4A" w:rsidRDefault="003F0028" w:rsidP="00251D16">
      <w:pPr>
        <w:pStyle w:val="ListParagraph"/>
        <w:spacing w:after="0"/>
        <w:ind w:left="0"/>
        <w:rPr>
          <w:rFonts w:ascii="Times New Roman" w:hAnsi="Times New Roman"/>
          <w:sz w:val="24"/>
        </w:rPr>
      </w:pPr>
      <w:r w:rsidRPr="002D5D4A">
        <w:rPr>
          <w:rFonts w:ascii="Times New Roman" w:hAnsi="Times New Roman"/>
          <w:sz w:val="24"/>
        </w:rPr>
        <w:t>Two questions inquire about the average weekly frequency the responde</w:t>
      </w:r>
      <w:r w:rsidR="005A5D77" w:rsidRPr="002D5D4A">
        <w:rPr>
          <w:rFonts w:ascii="Times New Roman" w:hAnsi="Times New Roman"/>
          <w:sz w:val="24"/>
        </w:rPr>
        <w:t>nt</w:t>
      </w:r>
      <w:r w:rsidRPr="002D5D4A">
        <w:rPr>
          <w:rFonts w:ascii="Times New Roman" w:hAnsi="Times New Roman"/>
          <w:sz w:val="24"/>
        </w:rPr>
        <w:t xml:space="preserve"> uses several software packages for CDC program activities, and the purposes for using the named software packages. </w:t>
      </w:r>
    </w:p>
    <w:p w:rsidR="008E321E" w:rsidRDefault="008E321E" w:rsidP="00251D16">
      <w:pPr>
        <w:spacing w:after="0"/>
        <w:rPr>
          <w:rFonts w:ascii="Times New Roman" w:hAnsi="Times New Roman"/>
          <w:i/>
          <w:sz w:val="24"/>
        </w:rPr>
      </w:pPr>
    </w:p>
    <w:p w:rsidR="001705E2" w:rsidRDefault="001705E2" w:rsidP="00251D16">
      <w:pPr>
        <w:spacing w:after="0"/>
        <w:rPr>
          <w:rFonts w:ascii="Times New Roman" w:hAnsi="Times New Roman"/>
          <w:i/>
          <w:sz w:val="24"/>
        </w:rPr>
      </w:pPr>
    </w:p>
    <w:p w:rsidR="001705E2" w:rsidRDefault="001705E2" w:rsidP="00251D16">
      <w:pPr>
        <w:spacing w:after="0"/>
        <w:rPr>
          <w:rFonts w:ascii="Times New Roman" w:hAnsi="Times New Roman"/>
          <w:i/>
          <w:sz w:val="24"/>
        </w:rPr>
      </w:pPr>
    </w:p>
    <w:p w:rsidR="001705E2" w:rsidRDefault="001705E2" w:rsidP="00251D16">
      <w:pPr>
        <w:spacing w:after="0"/>
        <w:rPr>
          <w:rFonts w:ascii="Times New Roman" w:hAnsi="Times New Roman"/>
          <w:i/>
          <w:sz w:val="24"/>
        </w:rPr>
      </w:pPr>
    </w:p>
    <w:p w:rsidR="00316F5D" w:rsidRPr="002D5D4A" w:rsidRDefault="00316F5D" w:rsidP="00251D16">
      <w:pPr>
        <w:spacing w:after="0"/>
        <w:rPr>
          <w:rFonts w:ascii="Times New Roman" w:hAnsi="Times New Roman"/>
          <w:sz w:val="24"/>
        </w:rPr>
      </w:pPr>
      <w:r w:rsidRPr="002D5D4A">
        <w:rPr>
          <w:rFonts w:ascii="Times New Roman" w:hAnsi="Times New Roman"/>
          <w:i/>
          <w:sz w:val="24"/>
        </w:rPr>
        <w:lastRenderedPageBreak/>
        <w:t xml:space="preserve">Statistical software experience </w:t>
      </w:r>
    </w:p>
    <w:p w:rsidR="00316F5D" w:rsidRPr="002D5D4A" w:rsidRDefault="00522C3A" w:rsidP="00251D16">
      <w:pPr>
        <w:spacing w:after="0"/>
        <w:rPr>
          <w:rFonts w:ascii="Times New Roman" w:hAnsi="Times New Roman"/>
          <w:sz w:val="24"/>
        </w:rPr>
      </w:pPr>
      <w:r w:rsidRPr="002D5D4A">
        <w:rPr>
          <w:rFonts w:ascii="Times New Roman" w:hAnsi="Times New Roman"/>
          <w:sz w:val="24"/>
        </w:rPr>
        <w:t>Four questions inquire about respondent’s</w:t>
      </w:r>
      <w:r w:rsidR="003F0028" w:rsidRPr="002D5D4A">
        <w:rPr>
          <w:rFonts w:ascii="Times New Roman" w:hAnsi="Times New Roman"/>
          <w:sz w:val="24"/>
        </w:rPr>
        <w:t xml:space="preserve"> years of experience using and proficiency with, and emp</w:t>
      </w:r>
      <w:r w:rsidR="002A4762" w:rsidRPr="002D5D4A">
        <w:rPr>
          <w:rFonts w:ascii="Times New Roman" w:hAnsi="Times New Roman"/>
          <w:sz w:val="24"/>
        </w:rPr>
        <w:t>l</w:t>
      </w:r>
      <w:r w:rsidR="003F0028" w:rsidRPr="002D5D4A">
        <w:rPr>
          <w:rFonts w:ascii="Times New Roman" w:hAnsi="Times New Roman"/>
          <w:sz w:val="24"/>
        </w:rPr>
        <w:t>oyer requirements to use several common statistical software packages, and the importance of several analytic capabilities to the work they perform</w:t>
      </w:r>
    </w:p>
    <w:p w:rsidR="00251D16" w:rsidRPr="002D5D4A" w:rsidRDefault="00251D16" w:rsidP="00251D16">
      <w:pPr>
        <w:spacing w:after="0"/>
        <w:rPr>
          <w:rFonts w:ascii="Times New Roman" w:hAnsi="Times New Roman"/>
          <w:i/>
          <w:sz w:val="24"/>
        </w:rPr>
      </w:pPr>
    </w:p>
    <w:p w:rsidR="00316F5D" w:rsidRPr="002D5D4A" w:rsidRDefault="00316F5D" w:rsidP="00251D16">
      <w:pPr>
        <w:spacing w:after="0"/>
        <w:rPr>
          <w:rFonts w:ascii="Times New Roman" w:hAnsi="Times New Roman"/>
          <w:sz w:val="24"/>
        </w:rPr>
      </w:pPr>
      <w:r w:rsidRPr="002D5D4A">
        <w:rPr>
          <w:rFonts w:ascii="Times New Roman" w:hAnsi="Times New Roman"/>
          <w:i/>
          <w:sz w:val="24"/>
        </w:rPr>
        <w:t>Interest in networking</w:t>
      </w:r>
    </w:p>
    <w:p w:rsidR="00316F5D" w:rsidRPr="002D5D4A" w:rsidRDefault="00522C3A" w:rsidP="00251D16">
      <w:pPr>
        <w:pStyle w:val="ListParagraph"/>
        <w:spacing w:after="0"/>
        <w:ind w:left="0"/>
        <w:rPr>
          <w:rFonts w:ascii="Times New Roman" w:hAnsi="Times New Roman"/>
          <w:sz w:val="24"/>
        </w:rPr>
      </w:pPr>
      <w:r w:rsidRPr="002D5D4A">
        <w:rPr>
          <w:rFonts w:ascii="Times New Roman" w:hAnsi="Times New Roman"/>
          <w:sz w:val="24"/>
        </w:rPr>
        <w:t>Two questions cover respondent’s program’s interest in using/learning other software and respondent</w:t>
      </w:r>
      <w:r w:rsidR="00BE23F1">
        <w:rPr>
          <w:rFonts w:ascii="Times New Roman" w:hAnsi="Times New Roman"/>
          <w:sz w:val="24"/>
        </w:rPr>
        <w:t>’</w:t>
      </w:r>
      <w:r w:rsidRPr="002D5D4A">
        <w:rPr>
          <w:rFonts w:ascii="Times New Roman" w:hAnsi="Times New Roman"/>
          <w:sz w:val="24"/>
        </w:rPr>
        <w:t>s interest in participating in a statistical software users</w:t>
      </w:r>
      <w:r w:rsidR="00FE0B3C">
        <w:rPr>
          <w:rFonts w:ascii="Times New Roman" w:hAnsi="Times New Roman"/>
          <w:sz w:val="24"/>
        </w:rPr>
        <w:t>’</w:t>
      </w:r>
      <w:r w:rsidRPr="002D5D4A">
        <w:rPr>
          <w:rFonts w:ascii="Times New Roman" w:hAnsi="Times New Roman"/>
          <w:sz w:val="24"/>
        </w:rPr>
        <w:t xml:space="preserve"> workgroup.</w:t>
      </w:r>
    </w:p>
    <w:p w:rsidR="00522C3A" w:rsidRPr="002D5D4A" w:rsidRDefault="00522C3A" w:rsidP="00251D16">
      <w:pPr>
        <w:pStyle w:val="ListParagraph"/>
        <w:spacing w:after="0"/>
        <w:ind w:left="360"/>
        <w:rPr>
          <w:rFonts w:ascii="Times New Roman" w:hAnsi="Times New Roman"/>
          <w:sz w:val="24"/>
        </w:rPr>
      </w:pPr>
    </w:p>
    <w:p w:rsidR="006102DA" w:rsidRPr="002D5D4A" w:rsidRDefault="006102DA" w:rsidP="00251D16">
      <w:pPr>
        <w:spacing w:after="0"/>
        <w:rPr>
          <w:rFonts w:ascii="Times New Roman" w:hAnsi="Times New Roman"/>
          <w:sz w:val="24"/>
        </w:rPr>
      </w:pPr>
      <w:r w:rsidRPr="002D5D4A">
        <w:rPr>
          <w:rFonts w:ascii="Times New Roman" w:hAnsi="Times New Roman"/>
          <w:sz w:val="24"/>
          <w:u w:val="single"/>
        </w:rPr>
        <w:t>Identification of Website(s) and Website Content Directed at Children Under 13 Years of Age</w:t>
      </w:r>
      <w:r w:rsidR="00D13B13" w:rsidRPr="002D5D4A">
        <w:rPr>
          <w:rFonts w:ascii="Times New Roman" w:hAnsi="Times New Roman"/>
          <w:sz w:val="24"/>
        </w:rPr>
        <w:t xml:space="preserve"> – </w:t>
      </w:r>
      <w:r w:rsidR="005869D6" w:rsidRPr="002D5D4A">
        <w:rPr>
          <w:rFonts w:ascii="Times New Roman" w:hAnsi="Times New Roman"/>
          <w:sz w:val="24"/>
        </w:rPr>
        <w:t>The data collection system involve</w:t>
      </w:r>
      <w:r w:rsidR="00E23568" w:rsidRPr="002D5D4A">
        <w:rPr>
          <w:rFonts w:ascii="Times New Roman" w:hAnsi="Times New Roman"/>
          <w:sz w:val="24"/>
        </w:rPr>
        <w:t>s</w:t>
      </w:r>
      <w:r w:rsidR="005869D6" w:rsidRPr="002D5D4A">
        <w:rPr>
          <w:rFonts w:ascii="Times New Roman" w:hAnsi="Times New Roman"/>
          <w:sz w:val="24"/>
        </w:rPr>
        <w:t xml:space="preserve"> using a web-based </w:t>
      </w:r>
      <w:r w:rsidR="002E23FE">
        <w:rPr>
          <w:rFonts w:ascii="Times New Roman" w:hAnsi="Times New Roman"/>
          <w:sz w:val="24"/>
        </w:rPr>
        <w:t xml:space="preserve">assessment </w:t>
      </w:r>
      <w:r w:rsidR="00F3651B">
        <w:rPr>
          <w:rFonts w:ascii="Times New Roman" w:hAnsi="Times New Roman"/>
          <w:sz w:val="24"/>
        </w:rPr>
        <w:t>instrument</w:t>
      </w:r>
      <w:r w:rsidR="005869D6" w:rsidRPr="002D5D4A">
        <w:rPr>
          <w:rFonts w:ascii="Times New Roman" w:hAnsi="Times New Roman"/>
          <w:sz w:val="24"/>
        </w:rPr>
        <w:t xml:space="preserve">. Respondents will be sent a link directing them to the online </w:t>
      </w:r>
      <w:r w:rsidR="00FB0122">
        <w:rPr>
          <w:rFonts w:ascii="Times New Roman" w:hAnsi="Times New Roman"/>
          <w:sz w:val="24"/>
        </w:rPr>
        <w:t>assessment tool</w:t>
      </w:r>
      <w:r w:rsidR="005869D6" w:rsidRPr="002D5D4A">
        <w:rPr>
          <w:rFonts w:ascii="Times New Roman" w:hAnsi="Times New Roman"/>
          <w:sz w:val="24"/>
        </w:rPr>
        <w:t xml:space="preserve"> only (i.e., not a website). No website content will be directed at children.</w:t>
      </w:r>
    </w:p>
    <w:p w:rsidR="00F52BCC" w:rsidRPr="002D5D4A" w:rsidRDefault="00F52BCC" w:rsidP="004D40F0">
      <w:pPr>
        <w:spacing w:after="0"/>
        <w:ind w:left="360"/>
        <w:rPr>
          <w:rFonts w:ascii="Times New Roman" w:hAnsi="Times New Roman"/>
          <w:sz w:val="24"/>
        </w:rPr>
      </w:pPr>
    </w:p>
    <w:p w:rsidR="00B12F51" w:rsidRPr="002D5D4A" w:rsidRDefault="00B12F51" w:rsidP="004D40F0">
      <w:pPr>
        <w:pStyle w:val="ListParagraph"/>
        <w:numPr>
          <w:ilvl w:val="0"/>
          <w:numId w:val="2"/>
        </w:numPr>
        <w:spacing w:after="0"/>
        <w:ind w:left="0"/>
        <w:contextualSpacing w:val="0"/>
        <w:rPr>
          <w:rFonts w:ascii="Times New Roman" w:hAnsi="Times New Roman"/>
          <w:b/>
          <w:sz w:val="24"/>
        </w:rPr>
      </w:pPr>
      <w:r w:rsidRPr="002D5D4A">
        <w:rPr>
          <w:rFonts w:ascii="Times New Roman" w:hAnsi="Times New Roman"/>
          <w:b/>
          <w:sz w:val="24"/>
        </w:rPr>
        <w:t>Purpose and Use of the Information Collection</w:t>
      </w:r>
    </w:p>
    <w:p w:rsidR="00BE738E" w:rsidRPr="002D5D4A" w:rsidRDefault="009D216C" w:rsidP="00251D16">
      <w:pPr>
        <w:pStyle w:val="ListParagraph"/>
        <w:spacing w:after="0"/>
        <w:ind w:left="0"/>
        <w:contextualSpacing w:val="0"/>
        <w:rPr>
          <w:rFonts w:ascii="Times New Roman" w:hAnsi="Times New Roman"/>
          <w:sz w:val="24"/>
        </w:rPr>
      </w:pPr>
      <w:r w:rsidRPr="002D5D4A">
        <w:rPr>
          <w:rFonts w:ascii="Times New Roman" w:hAnsi="Times New Roman"/>
          <w:sz w:val="24"/>
        </w:rPr>
        <w:t xml:space="preserve">The </w:t>
      </w:r>
      <w:r w:rsidR="00524D1B">
        <w:rPr>
          <w:rFonts w:ascii="Times New Roman" w:hAnsi="Times New Roman"/>
          <w:sz w:val="24"/>
        </w:rPr>
        <w:t xml:space="preserve">overall </w:t>
      </w:r>
      <w:r w:rsidRPr="002D5D4A">
        <w:rPr>
          <w:rFonts w:ascii="Times New Roman" w:hAnsi="Times New Roman"/>
          <w:sz w:val="24"/>
        </w:rPr>
        <w:t>purpose of the</w:t>
      </w:r>
      <w:r w:rsidR="002E23FE">
        <w:rPr>
          <w:rFonts w:ascii="Times New Roman" w:hAnsi="Times New Roman"/>
          <w:sz w:val="24"/>
        </w:rPr>
        <w:t xml:space="preserve"> assessment</w:t>
      </w:r>
      <w:r w:rsidRPr="002D5D4A">
        <w:rPr>
          <w:rFonts w:ascii="Times New Roman" w:hAnsi="Times New Roman"/>
          <w:sz w:val="24"/>
        </w:rPr>
        <w:t xml:space="preserve"> is to determine </w:t>
      </w:r>
      <w:r w:rsidR="00937DE6" w:rsidRPr="002D5D4A">
        <w:rPr>
          <w:rFonts w:ascii="Times New Roman" w:hAnsi="Times New Roman"/>
          <w:sz w:val="24"/>
        </w:rPr>
        <w:t>the different</w:t>
      </w:r>
      <w:r w:rsidRPr="002D5D4A">
        <w:rPr>
          <w:rFonts w:ascii="Times New Roman" w:hAnsi="Times New Roman"/>
          <w:sz w:val="24"/>
        </w:rPr>
        <w:t xml:space="preserve"> types of analyses </w:t>
      </w:r>
      <w:r w:rsidR="00937DE6" w:rsidRPr="002D5D4A">
        <w:rPr>
          <w:rFonts w:ascii="Times New Roman" w:hAnsi="Times New Roman"/>
          <w:sz w:val="24"/>
        </w:rPr>
        <w:t xml:space="preserve">that </w:t>
      </w:r>
      <w:r w:rsidRPr="002D5D4A">
        <w:rPr>
          <w:rFonts w:ascii="Times New Roman" w:hAnsi="Times New Roman"/>
          <w:sz w:val="24"/>
        </w:rPr>
        <w:t xml:space="preserve">are being conducted </w:t>
      </w:r>
      <w:r w:rsidR="0053087B" w:rsidRPr="002D5D4A">
        <w:rPr>
          <w:rFonts w:ascii="Times New Roman" w:hAnsi="Times New Roman"/>
          <w:sz w:val="24"/>
        </w:rPr>
        <w:t xml:space="preserve">by </w:t>
      </w:r>
      <w:r w:rsidR="00FE0B3C">
        <w:rPr>
          <w:rFonts w:ascii="Times New Roman" w:hAnsi="Times New Roman"/>
          <w:sz w:val="24"/>
        </w:rPr>
        <w:t xml:space="preserve">health department </w:t>
      </w:r>
      <w:r w:rsidR="00546235">
        <w:rPr>
          <w:rFonts w:ascii="Times New Roman" w:hAnsi="Times New Roman"/>
          <w:sz w:val="24"/>
        </w:rPr>
        <w:t xml:space="preserve">users of </w:t>
      </w:r>
      <w:r w:rsidR="0053087B" w:rsidRPr="002D5D4A">
        <w:rPr>
          <w:rFonts w:ascii="Times New Roman" w:hAnsi="Times New Roman"/>
          <w:sz w:val="24"/>
        </w:rPr>
        <w:t>CDC-provided SAS</w:t>
      </w:r>
      <w:r w:rsidR="00D67608" w:rsidRPr="00D67608">
        <w:rPr>
          <w:rFonts w:ascii="Times New Roman" w:hAnsi="Times New Roman"/>
          <w:b/>
          <w:sz w:val="24"/>
          <w:vertAlign w:val="superscript"/>
        </w:rPr>
        <w:t>®</w:t>
      </w:r>
      <w:r w:rsidR="0053087B" w:rsidRPr="002D5D4A">
        <w:rPr>
          <w:rFonts w:ascii="Times New Roman" w:hAnsi="Times New Roman"/>
          <w:sz w:val="24"/>
        </w:rPr>
        <w:t xml:space="preserve"> license</w:t>
      </w:r>
      <w:r w:rsidR="00FE0B3C">
        <w:rPr>
          <w:rFonts w:ascii="Times New Roman" w:hAnsi="Times New Roman"/>
          <w:sz w:val="24"/>
        </w:rPr>
        <w:t>s</w:t>
      </w:r>
      <w:r w:rsidR="0053087B" w:rsidRPr="002D5D4A">
        <w:rPr>
          <w:rFonts w:ascii="Times New Roman" w:hAnsi="Times New Roman"/>
          <w:sz w:val="24"/>
        </w:rPr>
        <w:t>.  Information will be collected about</w:t>
      </w:r>
      <w:r w:rsidRPr="002D5D4A">
        <w:rPr>
          <w:rFonts w:ascii="Times New Roman" w:hAnsi="Times New Roman"/>
          <w:sz w:val="24"/>
        </w:rPr>
        <w:t xml:space="preserve"> the types of software that are being used for different types of analyses.  </w:t>
      </w:r>
      <w:r w:rsidR="00524D1B">
        <w:rPr>
          <w:rFonts w:ascii="Times New Roman" w:hAnsi="Times New Roman"/>
          <w:sz w:val="24"/>
        </w:rPr>
        <w:t>Questions will be asked about possible cost savings practices.</w:t>
      </w:r>
    </w:p>
    <w:p w:rsidR="009D216C" w:rsidRPr="002D5D4A" w:rsidRDefault="009D216C" w:rsidP="00251D16">
      <w:pPr>
        <w:pStyle w:val="ListParagraph"/>
        <w:spacing w:after="0"/>
        <w:ind w:left="0"/>
        <w:contextualSpacing w:val="0"/>
        <w:rPr>
          <w:rFonts w:ascii="Times New Roman" w:hAnsi="Times New Roman"/>
          <w:sz w:val="24"/>
        </w:rPr>
      </w:pPr>
    </w:p>
    <w:p w:rsidR="009D216C" w:rsidRPr="002D5D4A" w:rsidRDefault="009D216C" w:rsidP="00251D16">
      <w:pPr>
        <w:spacing w:after="0"/>
        <w:ind w:left="450" w:hanging="450"/>
        <w:rPr>
          <w:rFonts w:ascii="Times New Roman" w:hAnsi="Times New Roman"/>
          <w:sz w:val="24"/>
        </w:rPr>
      </w:pPr>
      <w:r w:rsidRPr="002D5D4A">
        <w:rPr>
          <w:rFonts w:ascii="Times New Roman" w:hAnsi="Times New Roman"/>
          <w:sz w:val="24"/>
        </w:rPr>
        <w:t xml:space="preserve">The findings from the </w:t>
      </w:r>
      <w:r w:rsidR="002E23FE">
        <w:rPr>
          <w:rFonts w:ascii="Times New Roman" w:hAnsi="Times New Roman"/>
          <w:sz w:val="24"/>
        </w:rPr>
        <w:t>assessment</w:t>
      </w:r>
      <w:r w:rsidRPr="002D5D4A">
        <w:rPr>
          <w:rFonts w:ascii="Times New Roman" w:hAnsi="Times New Roman"/>
          <w:sz w:val="24"/>
        </w:rPr>
        <w:t xml:space="preserve"> will be used for the following purposes:</w:t>
      </w:r>
    </w:p>
    <w:p w:rsidR="00524D1B" w:rsidRPr="00524D1B" w:rsidRDefault="00524D1B" w:rsidP="00251D16">
      <w:pPr>
        <w:pStyle w:val="ListParagraph"/>
        <w:numPr>
          <w:ilvl w:val="0"/>
          <w:numId w:val="23"/>
        </w:numPr>
        <w:tabs>
          <w:tab w:val="left" w:pos="1170"/>
        </w:tabs>
        <w:spacing w:after="0"/>
        <w:ind w:left="450" w:hanging="450"/>
        <w:rPr>
          <w:rFonts w:ascii="Times New Roman" w:hAnsi="Times New Roman"/>
          <w:sz w:val="24"/>
        </w:rPr>
      </w:pPr>
      <w:r w:rsidRPr="00524D1B">
        <w:rPr>
          <w:rFonts w:ascii="Times New Roman" w:hAnsi="Times New Roman"/>
          <w:sz w:val="24"/>
        </w:rPr>
        <w:t xml:space="preserve">Improve understanding of analytic capability </w:t>
      </w:r>
      <w:r>
        <w:rPr>
          <w:rFonts w:ascii="Times New Roman" w:hAnsi="Times New Roman"/>
          <w:sz w:val="24"/>
        </w:rPr>
        <w:t>in</w:t>
      </w:r>
      <w:r w:rsidRPr="00524D1B">
        <w:rPr>
          <w:rFonts w:ascii="Times New Roman" w:hAnsi="Times New Roman"/>
          <w:sz w:val="24"/>
        </w:rPr>
        <w:t xml:space="preserve"> STLT</w:t>
      </w:r>
      <w:r>
        <w:rPr>
          <w:rFonts w:ascii="Times New Roman" w:hAnsi="Times New Roman"/>
          <w:sz w:val="24"/>
        </w:rPr>
        <w:t xml:space="preserve"> health departments</w:t>
      </w:r>
      <w:r w:rsidRPr="00524D1B">
        <w:rPr>
          <w:rFonts w:ascii="Times New Roman" w:hAnsi="Times New Roman"/>
          <w:sz w:val="24"/>
        </w:rPr>
        <w:t>.</w:t>
      </w:r>
    </w:p>
    <w:p w:rsidR="00524D1B" w:rsidRPr="00524D1B" w:rsidRDefault="00524D1B" w:rsidP="00251D16">
      <w:pPr>
        <w:pStyle w:val="ListParagraph"/>
        <w:numPr>
          <w:ilvl w:val="0"/>
          <w:numId w:val="23"/>
        </w:numPr>
        <w:tabs>
          <w:tab w:val="left" w:pos="1170"/>
        </w:tabs>
        <w:ind w:left="450" w:hanging="450"/>
        <w:rPr>
          <w:rFonts w:ascii="Times New Roman" w:hAnsi="Times New Roman"/>
          <w:sz w:val="24"/>
        </w:rPr>
      </w:pPr>
      <w:r w:rsidRPr="00524D1B">
        <w:rPr>
          <w:rFonts w:ascii="Times New Roman" w:hAnsi="Times New Roman"/>
          <w:sz w:val="24"/>
        </w:rPr>
        <w:t xml:space="preserve">Identify other software packages which would meet the </w:t>
      </w:r>
      <w:r>
        <w:rPr>
          <w:rFonts w:ascii="Times New Roman" w:hAnsi="Times New Roman"/>
          <w:sz w:val="24"/>
        </w:rPr>
        <w:t xml:space="preserve">STLT health department analytic </w:t>
      </w:r>
      <w:r w:rsidRPr="00524D1B">
        <w:rPr>
          <w:rFonts w:ascii="Times New Roman" w:hAnsi="Times New Roman"/>
          <w:sz w:val="24"/>
        </w:rPr>
        <w:t>needs</w:t>
      </w:r>
    </w:p>
    <w:p w:rsidR="00524D1B" w:rsidRPr="00524D1B" w:rsidRDefault="00524D1B" w:rsidP="00251D16">
      <w:pPr>
        <w:pStyle w:val="ListParagraph"/>
        <w:numPr>
          <w:ilvl w:val="0"/>
          <w:numId w:val="23"/>
        </w:numPr>
        <w:tabs>
          <w:tab w:val="left" w:pos="1170"/>
        </w:tabs>
        <w:spacing w:after="0"/>
        <w:ind w:left="450" w:hanging="450"/>
        <w:rPr>
          <w:rFonts w:ascii="Times New Roman" w:hAnsi="Times New Roman"/>
          <w:sz w:val="24"/>
        </w:rPr>
      </w:pPr>
      <w:r w:rsidRPr="00524D1B">
        <w:rPr>
          <w:rFonts w:ascii="Times New Roman" w:hAnsi="Times New Roman"/>
          <w:sz w:val="24"/>
        </w:rPr>
        <w:t xml:space="preserve">Develop a strategy </w:t>
      </w:r>
      <w:r>
        <w:rPr>
          <w:rFonts w:ascii="Times New Roman" w:hAnsi="Times New Roman"/>
          <w:sz w:val="24"/>
        </w:rPr>
        <w:t>for improving data analytic</w:t>
      </w:r>
      <w:r w:rsidRPr="00524D1B">
        <w:rPr>
          <w:rFonts w:ascii="Times New Roman" w:hAnsi="Times New Roman"/>
          <w:sz w:val="24"/>
        </w:rPr>
        <w:t xml:space="preserve"> capacity </w:t>
      </w:r>
      <w:r>
        <w:rPr>
          <w:rFonts w:ascii="Times New Roman" w:hAnsi="Times New Roman"/>
          <w:sz w:val="24"/>
        </w:rPr>
        <w:t>in STLT health departments.</w:t>
      </w:r>
    </w:p>
    <w:p w:rsidR="00524D1B" w:rsidRDefault="00524D1B" w:rsidP="00251D16">
      <w:pPr>
        <w:pStyle w:val="ListParagraph"/>
        <w:numPr>
          <w:ilvl w:val="0"/>
          <w:numId w:val="23"/>
        </w:numPr>
        <w:tabs>
          <w:tab w:val="left" w:pos="1170"/>
        </w:tabs>
        <w:spacing w:after="0"/>
        <w:ind w:left="450" w:hanging="450"/>
        <w:rPr>
          <w:rFonts w:ascii="Times New Roman" w:hAnsi="Times New Roman"/>
          <w:sz w:val="24"/>
        </w:rPr>
      </w:pPr>
      <w:r w:rsidRPr="00524D1B">
        <w:rPr>
          <w:rFonts w:ascii="Times New Roman" w:hAnsi="Times New Roman"/>
          <w:sz w:val="24"/>
        </w:rPr>
        <w:t xml:space="preserve">Determine means of analytic capacity building </w:t>
      </w:r>
      <w:r>
        <w:rPr>
          <w:rFonts w:ascii="Times New Roman" w:hAnsi="Times New Roman"/>
          <w:sz w:val="24"/>
        </w:rPr>
        <w:t>in</w:t>
      </w:r>
      <w:r w:rsidRPr="00524D1B">
        <w:rPr>
          <w:rFonts w:ascii="Times New Roman" w:hAnsi="Times New Roman"/>
          <w:sz w:val="24"/>
        </w:rPr>
        <w:t xml:space="preserve"> STLT</w:t>
      </w:r>
      <w:r>
        <w:rPr>
          <w:rFonts w:ascii="Times New Roman" w:hAnsi="Times New Roman"/>
          <w:sz w:val="24"/>
        </w:rPr>
        <w:t xml:space="preserve"> health departments</w:t>
      </w:r>
      <w:r w:rsidRPr="00524D1B">
        <w:rPr>
          <w:rFonts w:ascii="Times New Roman" w:hAnsi="Times New Roman"/>
          <w:sz w:val="24"/>
        </w:rPr>
        <w:t>.</w:t>
      </w:r>
    </w:p>
    <w:p w:rsidR="00524D1B" w:rsidRPr="00524D1B" w:rsidRDefault="00524D1B" w:rsidP="00251D16">
      <w:pPr>
        <w:pStyle w:val="ListParagraph"/>
        <w:numPr>
          <w:ilvl w:val="0"/>
          <w:numId w:val="23"/>
        </w:numPr>
        <w:ind w:left="450" w:hanging="450"/>
        <w:rPr>
          <w:rFonts w:ascii="Times New Roman" w:hAnsi="Times New Roman"/>
          <w:sz w:val="24"/>
        </w:rPr>
      </w:pPr>
      <w:r w:rsidRPr="00524D1B">
        <w:rPr>
          <w:rFonts w:ascii="Times New Roman" w:hAnsi="Times New Roman"/>
          <w:sz w:val="24"/>
        </w:rPr>
        <w:t>Improve decision making about who needs/is using the licenses</w:t>
      </w:r>
      <w:r w:rsidR="00F356B8">
        <w:rPr>
          <w:rFonts w:ascii="Times New Roman" w:hAnsi="Times New Roman"/>
          <w:sz w:val="24"/>
        </w:rPr>
        <w:t xml:space="preserve"> in health departments</w:t>
      </w:r>
    </w:p>
    <w:p w:rsidR="00524D1B" w:rsidRPr="00524D1B" w:rsidRDefault="00524D1B" w:rsidP="00251D16">
      <w:pPr>
        <w:pStyle w:val="ListParagraph"/>
        <w:numPr>
          <w:ilvl w:val="0"/>
          <w:numId w:val="23"/>
        </w:numPr>
        <w:ind w:left="450" w:hanging="450"/>
        <w:rPr>
          <w:rFonts w:ascii="Times New Roman" w:hAnsi="Times New Roman"/>
          <w:sz w:val="24"/>
        </w:rPr>
      </w:pPr>
      <w:r w:rsidRPr="00524D1B">
        <w:rPr>
          <w:rFonts w:ascii="Times New Roman" w:hAnsi="Times New Roman"/>
          <w:sz w:val="24"/>
        </w:rPr>
        <w:t xml:space="preserve">Develop a decision tree and training through Technical Assistance Improvement Initiative (TASII) for Project Officers. </w:t>
      </w:r>
    </w:p>
    <w:p w:rsidR="009D216C" w:rsidRDefault="009D216C" w:rsidP="00251D16">
      <w:pPr>
        <w:pStyle w:val="ListParagraph"/>
        <w:numPr>
          <w:ilvl w:val="0"/>
          <w:numId w:val="23"/>
        </w:numPr>
        <w:spacing w:after="0"/>
        <w:ind w:left="450" w:hanging="450"/>
        <w:contextualSpacing w:val="0"/>
        <w:rPr>
          <w:rFonts w:ascii="Times New Roman" w:hAnsi="Times New Roman"/>
          <w:sz w:val="24"/>
        </w:rPr>
      </w:pPr>
      <w:r w:rsidRPr="002D5D4A">
        <w:rPr>
          <w:rFonts w:ascii="Times New Roman" w:hAnsi="Times New Roman"/>
          <w:sz w:val="24"/>
        </w:rPr>
        <w:t>Determine the number and type of licenses to be used by CDC during the next 3- year contract period with SAS</w:t>
      </w:r>
      <w:r w:rsidR="00D67608" w:rsidRPr="00D67608">
        <w:rPr>
          <w:rFonts w:ascii="Times New Roman" w:hAnsi="Times New Roman"/>
          <w:b/>
          <w:sz w:val="24"/>
          <w:vertAlign w:val="superscript"/>
        </w:rPr>
        <w:t>®</w:t>
      </w:r>
      <w:r w:rsidRPr="002D5D4A">
        <w:rPr>
          <w:rFonts w:ascii="Times New Roman" w:hAnsi="Times New Roman"/>
          <w:sz w:val="24"/>
        </w:rPr>
        <w:t xml:space="preserve"> Institute.</w:t>
      </w:r>
    </w:p>
    <w:p w:rsidR="00524D1B" w:rsidRDefault="00524D1B" w:rsidP="00251D16">
      <w:pPr>
        <w:pStyle w:val="ListParagraph"/>
        <w:numPr>
          <w:ilvl w:val="0"/>
          <w:numId w:val="23"/>
        </w:numPr>
        <w:spacing w:after="0"/>
        <w:ind w:left="450" w:hanging="450"/>
        <w:contextualSpacing w:val="0"/>
        <w:rPr>
          <w:rFonts w:ascii="Times New Roman" w:hAnsi="Times New Roman"/>
          <w:sz w:val="24"/>
        </w:rPr>
      </w:pPr>
      <w:r w:rsidRPr="00524D1B">
        <w:rPr>
          <w:rFonts w:ascii="Times New Roman" w:hAnsi="Times New Roman"/>
          <w:sz w:val="24"/>
        </w:rPr>
        <w:t>Inform decision-making by CDC programs facing reduced operating budgets in the next 3 year contract cycle</w:t>
      </w:r>
    </w:p>
    <w:p w:rsidR="00524D1B" w:rsidRPr="002D5D4A" w:rsidRDefault="00524D1B" w:rsidP="00251D16">
      <w:pPr>
        <w:pStyle w:val="ListParagraph"/>
        <w:numPr>
          <w:ilvl w:val="0"/>
          <w:numId w:val="23"/>
        </w:numPr>
        <w:spacing w:after="0"/>
        <w:ind w:left="450" w:hanging="450"/>
        <w:contextualSpacing w:val="0"/>
        <w:rPr>
          <w:rFonts w:ascii="Times New Roman" w:hAnsi="Times New Roman"/>
          <w:sz w:val="24"/>
        </w:rPr>
      </w:pPr>
      <w:r w:rsidRPr="00524D1B">
        <w:rPr>
          <w:rFonts w:ascii="Times New Roman" w:hAnsi="Times New Roman"/>
          <w:sz w:val="24"/>
        </w:rPr>
        <w:t>Allow decision-making about equitable distribution of licenses</w:t>
      </w:r>
    </w:p>
    <w:p w:rsidR="009D216C" w:rsidRPr="002D5D4A" w:rsidRDefault="009D216C" w:rsidP="00251D16">
      <w:pPr>
        <w:pStyle w:val="ListParagraph"/>
        <w:numPr>
          <w:ilvl w:val="0"/>
          <w:numId w:val="23"/>
        </w:numPr>
        <w:spacing w:after="0"/>
        <w:ind w:left="450" w:hanging="540"/>
        <w:contextualSpacing w:val="0"/>
        <w:rPr>
          <w:rFonts w:ascii="Times New Roman" w:hAnsi="Times New Roman"/>
          <w:sz w:val="24"/>
        </w:rPr>
      </w:pPr>
      <w:r w:rsidRPr="002D5D4A">
        <w:rPr>
          <w:rFonts w:ascii="Times New Roman" w:hAnsi="Times New Roman"/>
          <w:sz w:val="24"/>
        </w:rPr>
        <w:t>Make decisions about site/seat licenses.</w:t>
      </w:r>
    </w:p>
    <w:p w:rsidR="009D216C" w:rsidRPr="002D5D4A" w:rsidRDefault="009D216C" w:rsidP="00251D16">
      <w:pPr>
        <w:pStyle w:val="ListParagraph"/>
        <w:numPr>
          <w:ilvl w:val="0"/>
          <w:numId w:val="23"/>
        </w:numPr>
        <w:spacing w:after="0"/>
        <w:ind w:left="450" w:hanging="540"/>
        <w:contextualSpacing w:val="0"/>
        <w:rPr>
          <w:rFonts w:ascii="Times New Roman" w:hAnsi="Times New Roman"/>
          <w:sz w:val="24"/>
        </w:rPr>
      </w:pPr>
      <w:r w:rsidRPr="002D5D4A">
        <w:rPr>
          <w:rFonts w:ascii="Times New Roman" w:hAnsi="Times New Roman"/>
          <w:sz w:val="24"/>
        </w:rPr>
        <w:t>Inform CDC about potential for States accessing SAS</w:t>
      </w:r>
      <w:r w:rsidR="00D67608" w:rsidRPr="00D67608">
        <w:rPr>
          <w:rFonts w:ascii="Times New Roman" w:hAnsi="Times New Roman"/>
          <w:b/>
          <w:sz w:val="24"/>
          <w:vertAlign w:val="superscript"/>
        </w:rPr>
        <w:t>®</w:t>
      </w:r>
      <w:r w:rsidRPr="002D5D4A">
        <w:rPr>
          <w:rFonts w:ascii="Times New Roman" w:hAnsi="Times New Roman"/>
          <w:sz w:val="24"/>
        </w:rPr>
        <w:t xml:space="preserve"> via cloud technology</w:t>
      </w:r>
    </w:p>
    <w:p w:rsidR="009D216C" w:rsidRDefault="009D216C" w:rsidP="00251D16">
      <w:pPr>
        <w:pStyle w:val="ListParagraph"/>
        <w:spacing w:after="0"/>
        <w:ind w:left="450" w:hanging="450"/>
        <w:contextualSpacing w:val="0"/>
        <w:rPr>
          <w:rFonts w:ascii="Times New Roman" w:hAnsi="Times New Roman"/>
          <w:sz w:val="24"/>
        </w:rPr>
      </w:pPr>
    </w:p>
    <w:p w:rsidR="001705E2" w:rsidRPr="002D5D4A" w:rsidRDefault="001705E2" w:rsidP="00251D16">
      <w:pPr>
        <w:pStyle w:val="ListParagraph"/>
        <w:spacing w:after="0"/>
        <w:ind w:left="450" w:hanging="450"/>
        <w:contextualSpacing w:val="0"/>
        <w:rPr>
          <w:rFonts w:ascii="Times New Roman" w:hAnsi="Times New Roman"/>
          <w:sz w:val="24"/>
        </w:rPr>
      </w:pPr>
    </w:p>
    <w:p w:rsidR="00305D63" w:rsidRDefault="00305D63" w:rsidP="00251D16">
      <w:pPr>
        <w:spacing w:after="0"/>
        <w:rPr>
          <w:rFonts w:ascii="Times New Roman" w:hAnsi="Times New Roman"/>
          <w:sz w:val="24"/>
          <w:u w:val="single"/>
        </w:rPr>
      </w:pPr>
    </w:p>
    <w:p w:rsidR="00305D63" w:rsidRDefault="00305D63" w:rsidP="00251D16">
      <w:pPr>
        <w:spacing w:after="0"/>
        <w:rPr>
          <w:rFonts w:ascii="Times New Roman" w:hAnsi="Times New Roman"/>
          <w:sz w:val="24"/>
          <w:u w:val="single"/>
        </w:rPr>
      </w:pPr>
    </w:p>
    <w:p w:rsidR="006102DA" w:rsidRPr="002D5D4A" w:rsidRDefault="006102DA" w:rsidP="00251D16">
      <w:pPr>
        <w:spacing w:after="0"/>
        <w:rPr>
          <w:rFonts w:ascii="Times New Roman" w:hAnsi="Times New Roman"/>
          <w:sz w:val="24"/>
        </w:rPr>
      </w:pPr>
      <w:r w:rsidRPr="002D5D4A">
        <w:rPr>
          <w:rFonts w:ascii="Times New Roman" w:hAnsi="Times New Roman"/>
          <w:sz w:val="24"/>
          <w:u w:val="single"/>
        </w:rPr>
        <w:lastRenderedPageBreak/>
        <w:t>Privacy Impact Assessment</w:t>
      </w:r>
      <w:r w:rsidR="00DB7F78" w:rsidRPr="002D5D4A">
        <w:rPr>
          <w:rFonts w:ascii="Times New Roman" w:hAnsi="Times New Roman"/>
          <w:sz w:val="24"/>
          <w:u w:val="single"/>
        </w:rPr>
        <w:t xml:space="preserve"> </w:t>
      </w:r>
    </w:p>
    <w:p w:rsidR="006102DA" w:rsidRPr="002D5D4A" w:rsidRDefault="002A4762" w:rsidP="00251D16">
      <w:pPr>
        <w:pStyle w:val="ListParagraph"/>
        <w:spacing w:after="0"/>
        <w:ind w:left="0"/>
        <w:contextualSpacing w:val="0"/>
        <w:rPr>
          <w:rFonts w:ascii="Times New Roman" w:hAnsi="Times New Roman"/>
          <w:sz w:val="24"/>
        </w:rPr>
      </w:pPr>
      <w:r w:rsidRPr="002D5D4A">
        <w:rPr>
          <w:rFonts w:ascii="Times New Roman" w:hAnsi="Times New Roman"/>
          <w:sz w:val="24"/>
        </w:rPr>
        <w:t xml:space="preserve">No sensitive information is being collected. </w:t>
      </w:r>
      <w:r w:rsidR="001B51EB">
        <w:rPr>
          <w:rFonts w:ascii="Times New Roman" w:hAnsi="Times New Roman"/>
          <w:sz w:val="24"/>
        </w:rPr>
        <w:t>The survey is not anonymous and email addresses will be tracked to</w:t>
      </w:r>
      <w:r w:rsidR="003D409E">
        <w:rPr>
          <w:rFonts w:ascii="Times New Roman" w:hAnsi="Times New Roman"/>
          <w:sz w:val="24"/>
        </w:rPr>
        <w:t xml:space="preserve"> ensure a high response rate</w:t>
      </w:r>
      <w:r w:rsidR="001B51EB">
        <w:rPr>
          <w:rFonts w:ascii="Times New Roman" w:hAnsi="Times New Roman"/>
          <w:sz w:val="24"/>
        </w:rPr>
        <w:t>. Th</w:t>
      </w:r>
      <w:r w:rsidRPr="002D5D4A">
        <w:rPr>
          <w:rFonts w:ascii="Times New Roman" w:hAnsi="Times New Roman"/>
          <w:sz w:val="24"/>
        </w:rPr>
        <w:t>e proposed data collection will have little or no effect on respondent privacy.  Respondents are participating in their official capacity as</w:t>
      </w:r>
      <w:r w:rsidR="00F356B8">
        <w:rPr>
          <w:rFonts w:ascii="Times New Roman" w:hAnsi="Times New Roman"/>
          <w:sz w:val="24"/>
        </w:rPr>
        <w:t xml:space="preserve"> health department</w:t>
      </w:r>
      <w:r w:rsidRPr="002D5D4A">
        <w:rPr>
          <w:rFonts w:ascii="Times New Roman" w:hAnsi="Times New Roman"/>
          <w:sz w:val="24"/>
        </w:rPr>
        <w:t xml:space="preserve"> data analysts using SAS</w:t>
      </w:r>
      <w:r w:rsidR="00D67608" w:rsidRPr="00D67608">
        <w:rPr>
          <w:rFonts w:ascii="Times New Roman" w:hAnsi="Times New Roman"/>
          <w:b/>
          <w:sz w:val="24"/>
          <w:vertAlign w:val="superscript"/>
        </w:rPr>
        <w:t>®</w:t>
      </w:r>
      <w:r w:rsidRPr="002D5D4A">
        <w:rPr>
          <w:rFonts w:ascii="Times New Roman" w:hAnsi="Times New Roman"/>
          <w:sz w:val="24"/>
        </w:rPr>
        <w:t xml:space="preserve"> licenses provided by CDC.</w:t>
      </w:r>
    </w:p>
    <w:p w:rsidR="00F52BCC" w:rsidRDefault="00F52BCC" w:rsidP="004D40F0">
      <w:pPr>
        <w:pStyle w:val="ListParagraph"/>
        <w:spacing w:after="0"/>
        <w:ind w:left="360"/>
        <w:contextualSpacing w:val="0"/>
        <w:rPr>
          <w:rFonts w:ascii="Times New Roman" w:hAnsi="Times New Roman"/>
          <w:sz w:val="24"/>
        </w:rPr>
      </w:pPr>
    </w:p>
    <w:p w:rsidR="00B12F51" w:rsidRPr="002D5D4A" w:rsidRDefault="00D95FBF"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Considerations Given to Information Technology</w:t>
      </w:r>
    </w:p>
    <w:p w:rsidR="00FA4A53" w:rsidRPr="002D5D4A" w:rsidRDefault="00DC79CC" w:rsidP="00251D16">
      <w:pPr>
        <w:pStyle w:val="ListParagraph"/>
        <w:ind w:left="0"/>
        <w:rPr>
          <w:rFonts w:ascii="Times New Roman" w:hAnsi="Times New Roman"/>
          <w:sz w:val="24"/>
        </w:rPr>
      </w:pPr>
      <w:r w:rsidRPr="002D5D4A">
        <w:rPr>
          <w:rFonts w:ascii="Times New Roman" w:hAnsi="Times New Roman"/>
          <w:sz w:val="24"/>
        </w:rPr>
        <w:t xml:space="preserve">Data will be collected via a web-based questionnaire allowing respondents to complete and submit their responses electronically. </w:t>
      </w:r>
      <w:r w:rsidR="00A126A1" w:rsidRPr="002D5D4A">
        <w:rPr>
          <w:rFonts w:ascii="Times New Roman" w:hAnsi="Times New Roman"/>
          <w:sz w:val="24"/>
        </w:rPr>
        <w:t xml:space="preserve">The web-based </w:t>
      </w:r>
      <w:r w:rsidR="00F3651B">
        <w:rPr>
          <w:rFonts w:ascii="Times New Roman" w:hAnsi="Times New Roman"/>
          <w:sz w:val="24"/>
        </w:rPr>
        <w:t>instrument</w:t>
      </w:r>
      <w:r w:rsidR="00A126A1" w:rsidRPr="002D5D4A">
        <w:rPr>
          <w:rFonts w:ascii="Times New Roman" w:hAnsi="Times New Roman"/>
          <w:sz w:val="24"/>
        </w:rPr>
        <w:t xml:space="preserve"> will be developed using Survey</w:t>
      </w:r>
      <w:r w:rsidR="00FA4A53" w:rsidRPr="002D5D4A">
        <w:rPr>
          <w:rFonts w:ascii="Times New Roman" w:hAnsi="Times New Roman"/>
          <w:sz w:val="24"/>
        </w:rPr>
        <w:t xml:space="preserve"> </w:t>
      </w:r>
      <w:r w:rsidR="00A126A1" w:rsidRPr="002D5D4A">
        <w:rPr>
          <w:rFonts w:ascii="Times New Roman" w:hAnsi="Times New Roman"/>
          <w:sz w:val="24"/>
        </w:rPr>
        <w:t>Monkey</w:t>
      </w:r>
      <w:r w:rsidR="00BE23F1">
        <w:rPr>
          <w:rFonts w:ascii="Times New Roman" w:hAnsi="Times New Roman"/>
          <w:sz w:val="24"/>
        </w:rPr>
        <w:t>®</w:t>
      </w:r>
      <w:r w:rsidR="00A126A1" w:rsidRPr="002D5D4A">
        <w:rPr>
          <w:rFonts w:ascii="Times New Roman" w:hAnsi="Times New Roman"/>
          <w:sz w:val="24"/>
        </w:rPr>
        <w:t xml:space="preserve">, a platform for the creation of online </w:t>
      </w:r>
      <w:r w:rsidR="00BE23F1">
        <w:rPr>
          <w:rFonts w:ascii="Times New Roman" w:hAnsi="Times New Roman"/>
          <w:sz w:val="24"/>
        </w:rPr>
        <w:t>questionnaire</w:t>
      </w:r>
      <w:r w:rsidR="00A126A1" w:rsidRPr="002D5D4A">
        <w:rPr>
          <w:rFonts w:ascii="Times New Roman" w:hAnsi="Times New Roman"/>
          <w:sz w:val="24"/>
        </w:rPr>
        <w:t xml:space="preserve">s that allows for complex branching and skip logic and provides respondents with the flexibility to complete the </w:t>
      </w:r>
      <w:r w:rsidR="00F3651B">
        <w:rPr>
          <w:rFonts w:ascii="Times New Roman" w:hAnsi="Times New Roman"/>
          <w:sz w:val="24"/>
        </w:rPr>
        <w:t>instrument</w:t>
      </w:r>
      <w:r w:rsidR="00A126A1" w:rsidRPr="002D5D4A">
        <w:rPr>
          <w:rFonts w:ascii="Times New Roman" w:hAnsi="Times New Roman"/>
          <w:sz w:val="24"/>
        </w:rPr>
        <w:t xml:space="preserve"> in more than one session. Web </w:t>
      </w:r>
      <w:r w:rsidR="00BE23F1">
        <w:rPr>
          <w:rFonts w:ascii="Times New Roman" w:hAnsi="Times New Roman"/>
          <w:sz w:val="24"/>
        </w:rPr>
        <w:t>questionnaire</w:t>
      </w:r>
      <w:r w:rsidR="00A126A1" w:rsidRPr="002D5D4A">
        <w:rPr>
          <w:rFonts w:ascii="Times New Roman" w:hAnsi="Times New Roman"/>
          <w:sz w:val="24"/>
        </w:rPr>
        <w:t xml:space="preserve">s reduce respondent burden by enabling easy access and completion at a convenient time and location.  The online </w:t>
      </w:r>
      <w:r w:rsidR="00AC3694">
        <w:rPr>
          <w:rFonts w:ascii="Times New Roman" w:hAnsi="Times New Roman"/>
          <w:sz w:val="24"/>
        </w:rPr>
        <w:t xml:space="preserve">assessment </w:t>
      </w:r>
      <w:r w:rsidR="00F3651B">
        <w:rPr>
          <w:rFonts w:ascii="Times New Roman" w:hAnsi="Times New Roman"/>
          <w:sz w:val="24"/>
        </w:rPr>
        <w:t>instrument</w:t>
      </w:r>
      <w:r w:rsidR="00A126A1" w:rsidRPr="002D5D4A">
        <w:rPr>
          <w:rFonts w:ascii="Times New Roman" w:hAnsi="Times New Roman"/>
          <w:sz w:val="24"/>
        </w:rPr>
        <w:t xml:space="preserve"> will consist of either easy-to read response selections or embedded text boxes, and skip patterns will be programmed into the </w:t>
      </w:r>
      <w:r w:rsidR="00D02A4F">
        <w:rPr>
          <w:rFonts w:ascii="Times New Roman" w:hAnsi="Times New Roman"/>
          <w:sz w:val="24"/>
        </w:rPr>
        <w:t xml:space="preserve">assessment </w:t>
      </w:r>
      <w:r w:rsidR="00F3651B">
        <w:rPr>
          <w:rFonts w:ascii="Times New Roman" w:hAnsi="Times New Roman"/>
          <w:sz w:val="24"/>
        </w:rPr>
        <w:t>instrument</w:t>
      </w:r>
      <w:r w:rsidR="00A126A1" w:rsidRPr="002D5D4A">
        <w:rPr>
          <w:rFonts w:ascii="Times New Roman" w:hAnsi="Times New Roman"/>
          <w:sz w:val="24"/>
        </w:rPr>
        <w:t xml:space="preserve"> to direct respondents to appropriate questions. </w:t>
      </w:r>
      <w:r w:rsidR="00FA4A53" w:rsidRPr="002D5D4A">
        <w:rPr>
          <w:rFonts w:ascii="Times New Roman" w:hAnsi="Times New Roman"/>
          <w:sz w:val="24"/>
        </w:rPr>
        <w:t xml:space="preserve"> The </w:t>
      </w:r>
      <w:r w:rsidR="00AC3694">
        <w:rPr>
          <w:rFonts w:ascii="Times New Roman" w:hAnsi="Times New Roman"/>
          <w:sz w:val="24"/>
        </w:rPr>
        <w:t xml:space="preserve">assessment </w:t>
      </w:r>
      <w:r w:rsidR="00F3651B">
        <w:rPr>
          <w:rFonts w:ascii="Times New Roman" w:hAnsi="Times New Roman"/>
          <w:sz w:val="24"/>
        </w:rPr>
        <w:t>instrument</w:t>
      </w:r>
      <w:r w:rsidR="00FA4A53" w:rsidRPr="002D5D4A">
        <w:rPr>
          <w:rFonts w:ascii="Times New Roman" w:hAnsi="Times New Roman"/>
          <w:sz w:val="24"/>
        </w:rPr>
        <w:t xml:space="preserve"> was designed to collect the minimum information necessary for the purposes of this project (i.e., limited to </w:t>
      </w:r>
      <w:r w:rsidR="005A5D77" w:rsidRPr="002D5D4A">
        <w:rPr>
          <w:rFonts w:ascii="Times New Roman" w:hAnsi="Times New Roman"/>
          <w:sz w:val="24"/>
        </w:rPr>
        <w:t>8 questions in the Princip</w:t>
      </w:r>
      <w:r w:rsidR="009D1361">
        <w:rPr>
          <w:rFonts w:ascii="Times New Roman" w:hAnsi="Times New Roman"/>
          <w:sz w:val="24"/>
        </w:rPr>
        <w:t>a</w:t>
      </w:r>
      <w:r w:rsidR="005A5D77" w:rsidRPr="002D5D4A">
        <w:rPr>
          <w:rFonts w:ascii="Times New Roman" w:hAnsi="Times New Roman"/>
          <w:sz w:val="24"/>
        </w:rPr>
        <w:t xml:space="preserve">l </w:t>
      </w:r>
      <w:r w:rsidR="008E321E">
        <w:rPr>
          <w:rFonts w:ascii="Times New Roman" w:hAnsi="Times New Roman"/>
          <w:sz w:val="24"/>
        </w:rPr>
        <w:t xml:space="preserve">STLT </w:t>
      </w:r>
      <w:r w:rsidR="005A5D77" w:rsidRPr="002D5D4A">
        <w:rPr>
          <w:rFonts w:ascii="Times New Roman" w:hAnsi="Times New Roman"/>
          <w:sz w:val="24"/>
        </w:rPr>
        <w:t xml:space="preserve">Contact </w:t>
      </w:r>
      <w:r w:rsidR="00AC3694">
        <w:rPr>
          <w:rFonts w:ascii="Times New Roman" w:hAnsi="Times New Roman"/>
          <w:sz w:val="24"/>
        </w:rPr>
        <w:t xml:space="preserve">Assessment </w:t>
      </w:r>
      <w:r w:rsidR="00F3651B">
        <w:rPr>
          <w:rFonts w:ascii="Times New Roman" w:hAnsi="Times New Roman"/>
          <w:sz w:val="24"/>
        </w:rPr>
        <w:t>Instrument</w:t>
      </w:r>
      <w:r w:rsidR="005A5D77" w:rsidRPr="002D5D4A">
        <w:rPr>
          <w:rFonts w:ascii="Times New Roman" w:hAnsi="Times New Roman"/>
          <w:sz w:val="24"/>
        </w:rPr>
        <w:t xml:space="preserve">, and 28 questions in the </w:t>
      </w:r>
      <w:r w:rsidR="008E321E">
        <w:rPr>
          <w:rFonts w:ascii="Times New Roman" w:hAnsi="Times New Roman"/>
          <w:sz w:val="24"/>
        </w:rPr>
        <w:t xml:space="preserve">STLT </w:t>
      </w:r>
      <w:r w:rsidR="005A5D77" w:rsidRPr="002D5D4A">
        <w:rPr>
          <w:rFonts w:ascii="Times New Roman" w:hAnsi="Times New Roman"/>
          <w:sz w:val="24"/>
        </w:rPr>
        <w:t>SAS</w:t>
      </w:r>
      <w:r w:rsidR="00D67608" w:rsidRPr="00D67608">
        <w:rPr>
          <w:rFonts w:ascii="Times New Roman" w:hAnsi="Times New Roman"/>
          <w:b/>
          <w:sz w:val="24"/>
          <w:vertAlign w:val="superscript"/>
        </w:rPr>
        <w:t>®</w:t>
      </w:r>
      <w:r w:rsidR="005A5D77" w:rsidRPr="002D5D4A">
        <w:rPr>
          <w:rFonts w:ascii="Times New Roman" w:hAnsi="Times New Roman"/>
          <w:sz w:val="24"/>
        </w:rPr>
        <w:t xml:space="preserve"> </w:t>
      </w:r>
      <w:r w:rsidR="00AC3694">
        <w:rPr>
          <w:rFonts w:ascii="Times New Roman" w:hAnsi="Times New Roman"/>
          <w:sz w:val="24"/>
        </w:rPr>
        <w:t>U</w:t>
      </w:r>
      <w:r w:rsidR="005A5D77" w:rsidRPr="002D5D4A">
        <w:rPr>
          <w:rFonts w:ascii="Times New Roman" w:hAnsi="Times New Roman"/>
          <w:sz w:val="24"/>
        </w:rPr>
        <w:t xml:space="preserve">sers </w:t>
      </w:r>
      <w:r w:rsidR="00AC3694">
        <w:rPr>
          <w:rFonts w:ascii="Times New Roman" w:hAnsi="Times New Roman"/>
          <w:sz w:val="24"/>
        </w:rPr>
        <w:t xml:space="preserve">Assessment </w:t>
      </w:r>
      <w:r w:rsidR="00F3651B">
        <w:rPr>
          <w:rFonts w:ascii="Times New Roman" w:hAnsi="Times New Roman"/>
          <w:sz w:val="24"/>
        </w:rPr>
        <w:t>Instrument</w:t>
      </w:r>
      <w:r w:rsidR="00FA4A53" w:rsidRPr="002D5D4A">
        <w:rPr>
          <w:rFonts w:ascii="Times New Roman" w:hAnsi="Times New Roman"/>
          <w:sz w:val="24"/>
        </w:rPr>
        <w:t>).</w:t>
      </w:r>
    </w:p>
    <w:p w:rsidR="00FA4A53" w:rsidRPr="002D5D4A" w:rsidRDefault="00FA4A53" w:rsidP="00251D16">
      <w:pPr>
        <w:pStyle w:val="ListParagraph"/>
        <w:ind w:left="0"/>
        <w:rPr>
          <w:rFonts w:ascii="Times New Roman" w:hAnsi="Times New Roman"/>
          <w:sz w:val="24"/>
        </w:rPr>
      </w:pPr>
    </w:p>
    <w:p w:rsidR="00DB48AB" w:rsidRPr="00DB48AB" w:rsidRDefault="00FA4A53" w:rsidP="00251D16">
      <w:pPr>
        <w:pStyle w:val="ListParagraph"/>
        <w:ind w:left="0"/>
        <w:rPr>
          <w:rFonts w:ascii="Times New Roman" w:hAnsi="Times New Roman"/>
          <w:sz w:val="24"/>
        </w:rPr>
      </w:pPr>
      <w:r w:rsidRPr="002D5D4A">
        <w:rPr>
          <w:rFonts w:ascii="Times New Roman" w:hAnsi="Times New Roman"/>
          <w:sz w:val="24"/>
        </w:rPr>
        <w:t>Survey Monkey® has a data center which is located in a S</w:t>
      </w:r>
      <w:r w:rsidR="00FB4A84">
        <w:rPr>
          <w:rFonts w:ascii="Times New Roman" w:hAnsi="Times New Roman"/>
          <w:sz w:val="24"/>
        </w:rPr>
        <w:t>OC2</w:t>
      </w:r>
      <w:r w:rsidRPr="002D5D4A">
        <w:rPr>
          <w:rFonts w:ascii="Times New Roman" w:hAnsi="Times New Roman"/>
          <w:sz w:val="24"/>
        </w:rPr>
        <w:t xml:space="preserve"> Type II </w:t>
      </w:r>
      <w:r w:rsidR="00FB4A84">
        <w:rPr>
          <w:rFonts w:ascii="Times New Roman" w:hAnsi="Times New Roman"/>
          <w:sz w:val="24"/>
        </w:rPr>
        <w:t>audited</w:t>
      </w:r>
      <w:r w:rsidRPr="002D5D4A">
        <w:rPr>
          <w:rFonts w:ascii="Times New Roman" w:hAnsi="Times New Roman"/>
          <w:sz w:val="24"/>
        </w:rPr>
        <w:t xml:space="preserve"> facility, which is staffed and </w:t>
      </w:r>
      <w:r w:rsidR="00F511B5">
        <w:rPr>
          <w:rFonts w:ascii="Times New Roman" w:hAnsi="Times New Roman"/>
          <w:sz w:val="24"/>
        </w:rPr>
        <w:t>monitored</w:t>
      </w:r>
      <w:r w:rsidR="00F511B5" w:rsidRPr="002D5D4A">
        <w:rPr>
          <w:rFonts w:ascii="Times New Roman" w:hAnsi="Times New Roman"/>
          <w:sz w:val="24"/>
        </w:rPr>
        <w:t xml:space="preserve"> </w:t>
      </w:r>
      <w:r w:rsidRPr="002D5D4A">
        <w:rPr>
          <w:rFonts w:ascii="Times New Roman" w:hAnsi="Times New Roman"/>
          <w:sz w:val="24"/>
        </w:rPr>
        <w:t>24/7.</w:t>
      </w:r>
      <w:r w:rsidR="00DB48AB">
        <w:rPr>
          <w:rFonts w:ascii="Times New Roman" w:hAnsi="Times New Roman"/>
          <w:sz w:val="24"/>
        </w:rPr>
        <w:t>9</w:t>
      </w:r>
      <w:r w:rsidRPr="002D5D4A">
        <w:rPr>
          <w:rFonts w:ascii="Times New Roman" w:hAnsi="Times New Roman"/>
          <w:sz w:val="24"/>
        </w:rPr>
        <w:t xml:space="preserve"> </w:t>
      </w:r>
      <w:r w:rsidR="00DB48AB">
        <w:rPr>
          <w:rFonts w:ascii="Times New Roman" w:hAnsi="Times New Roman"/>
          <w:sz w:val="24"/>
        </w:rPr>
        <w:t>(</w:t>
      </w:r>
      <w:hyperlink r:id="rId11" w:history="1">
        <w:r w:rsidR="00DB48AB" w:rsidRPr="00DB48AB">
          <w:rPr>
            <w:rStyle w:val="Hyperlink"/>
            <w:rFonts w:ascii="Times New Roman" w:hAnsi="Times New Roman"/>
            <w:sz w:val="24"/>
          </w:rPr>
          <w:t>http://www.surveymonkey.com/mp/policy/security/</w:t>
        </w:r>
      </w:hyperlink>
      <w:r w:rsidR="00DB48AB">
        <w:rPr>
          <w:rFonts w:ascii="Times New Roman" w:hAnsi="Times New Roman"/>
          <w:sz w:val="24"/>
        </w:rPr>
        <w:t>)</w:t>
      </w:r>
    </w:p>
    <w:p w:rsidR="00F52BCC" w:rsidRPr="002D5D4A" w:rsidRDefault="00FA4A53" w:rsidP="00251D16">
      <w:pPr>
        <w:pStyle w:val="ListParagraph"/>
        <w:ind w:left="0"/>
        <w:rPr>
          <w:rFonts w:ascii="Times New Roman" w:hAnsi="Times New Roman"/>
          <w:sz w:val="24"/>
        </w:rPr>
      </w:pPr>
      <w:r w:rsidRPr="002D5D4A">
        <w:rPr>
          <w:rFonts w:ascii="Times New Roman" w:hAnsi="Times New Roman"/>
          <w:sz w:val="24"/>
        </w:rPr>
        <w:t xml:space="preserve"> Their servers are kept in a locked cage, with digital surveillance equipment monitoring at the data center.  Secure Sockets Layer (SSL) technology protects user information using both server authentication and data encryption, ensuring that data is safe, secure and available only to authorized persons in a password protected system</w:t>
      </w:r>
      <w:r w:rsidR="00FB4A84">
        <w:rPr>
          <w:rFonts w:ascii="Times New Roman" w:hAnsi="Times New Roman"/>
          <w:sz w:val="24"/>
        </w:rPr>
        <w:t xml:space="preserve">. The data collected by </w:t>
      </w:r>
      <w:r w:rsidR="00FB4A84" w:rsidRPr="00FB4A84">
        <w:rPr>
          <w:rFonts w:ascii="Times New Roman" w:hAnsi="Times New Roman"/>
          <w:sz w:val="24"/>
        </w:rPr>
        <w:t>Survey Monkey®</w:t>
      </w:r>
      <w:r w:rsidR="00FB4A84">
        <w:rPr>
          <w:rFonts w:ascii="Times New Roman" w:hAnsi="Times New Roman"/>
          <w:sz w:val="24"/>
        </w:rPr>
        <w:t xml:space="preserve"> will be exported to a SAS</w:t>
      </w:r>
      <w:r w:rsidR="00D67608" w:rsidRPr="00D67608">
        <w:rPr>
          <w:rFonts w:ascii="Times New Roman" w:hAnsi="Times New Roman"/>
          <w:b/>
          <w:sz w:val="24"/>
          <w:vertAlign w:val="superscript"/>
        </w:rPr>
        <w:t>®</w:t>
      </w:r>
      <w:r w:rsidR="00FB4A84">
        <w:rPr>
          <w:rFonts w:ascii="Times New Roman" w:hAnsi="Times New Roman"/>
          <w:sz w:val="24"/>
        </w:rPr>
        <w:t xml:space="preserve"> dataset. The analytic SAS</w:t>
      </w:r>
      <w:r w:rsidR="00D67608" w:rsidRPr="00D67608">
        <w:rPr>
          <w:rFonts w:ascii="Times New Roman" w:hAnsi="Times New Roman"/>
          <w:b/>
          <w:sz w:val="24"/>
          <w:vertAlign w:val="superscript"/>
        </w:rPr>
        <w:t>®</w:t>
      </w:r>
      <w:r w:rsidR="00FB4A84">
        <w:rPr>
          <w:rFonts w:ascii="Times New Roman" w:hAnsi="Times New Roman"/>
          <w:sz w:val="24"/>
        </w:rPr>
        <w:t xml:space="preserve"> database will reside at CDC in an isolated area of its network that is set up to store moderately sensitive data.</w:t>
      </w:r>
      <w:r w:rsidR="00AB251E" w:rsidRPr="002D5D4A">
        <w:rPr>
          <w:rFonts w:ascii="Times New Roman" w:hAnsi="Times New Roman"/>
          <w:sz w:val="24"/>
        </w:rPr>
        <w:t xml:space="preserve"> </w:t>
      </w:r>
    </w:p>
    <w:p w:rsidR="00E8736B" w:rsidRPr="002D5D4A" w:rsidRDefault="00E8736B" w:rsidP="004D40F0">
      <w:pPr>
        <w:pStyle w:val="ListParagraph"/>
        <w:spacing w:after="0"/>
        <w:ind w:left="360"/>
        <w:contextualSpacing w:val="0"/>
        <w:rPr>
          <w:rFonts w:ascii="Times New Roman" w:hAnsi="Times New Roman"/>
          <w:sz w:val="24"/>
        </w:rPr>
      </w:pPr>
    </w:p>
    <w:p w:rsidR="00B12F51" w:rsidRPr="002D5D4A" w:rsidRDefault="00D95FBF"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Duplication of</w:t>
      </w:r>
      <w:r w:rsidR="00B12F51" w:rsidRPr="002D5D4A">
        <w:rPr>
          <w:rFonts w:ascii="Times New Roman" w:hAnsi="Times New Roman"/>
          <w:b/>
          <w:sz w:val="24"/>
        </w:rPr>
        <w:t xml:space="preserve"> Information</w:t>
      </w:r>
    </w:p>
    <w:p w:rsidR="00C919CF" w:rsidRPr="002D5D4A" w:rsidRDefault="00C919CF" w:rsidP="00251D16">
      <w:pPr>
        <w:pStyle w:val="ListParagraph"/>
        <w:spacing w:after="0"/>
        <w:ind w:left="0"/>
        <w:contextualSpacing w:val="0"/>
        <w:rPr>
          <w:rFonts w:ascii="Times New Roman" w:hAnsi="Times New Roman"/>
          <w:sz w:val="24"/>
        </w:rPr>
      </w:pPr>
      <w:r w:rsidRPr="002D5D4A">
        <w:rPr>
          <w:rFonts w:ascii="Times New Roman" w:hAnsi="Times New Roman"/>
          <w:sz w:val="24"/>
        </w:rPr>
        <w:t>CDC conducted an internal assessment of SAS</w:t>
      </w:r>
      <w:r w:rsidR="00D67608" w:rsidRPr="00D67608">
        <w:rPr>
          <w:rFonts w:ascii="Times New Roman" w:hAnsi="Times New Roman"/>
          <w:b/>
          <w:sz w:val="24"/>
          <w:vertAlign w:val="superscript"/>
        </w:rPr>
        <w:t>®</w:t>
      </w:r>
      <w:r w:rsidRPr="002D5D4A">
        <w:rPr>
          <w:rFonts w:ascii="Times New Roman" w:hAnsi="Times New Roman"/>
          <w:sz w:val="24"/>
        </w:rPr>
        <w:t xml:space="preserve"> license business processes. Based on the findings, CDC coordinated efforts to streamline the business process for requesting, approving, and fulfilling grantee SAS</w:t>
      </w:r>
      <w:r w:rsidR="00D67608" w:rsidRPr="00D67608">
        <w:rPr>
          <w:rFonts w:ascii="Times New Roman" w:hAnsi="Times New Roman"/>
          <w:b/>
          <w:sz w:val="24"/>
          <w:vertAlign w:val="superscript"/>
        </w:rPr>
        <w:t>®</w:t>
      </w:r>
      <w:r w:rsidRPr="002D5D4A">
        <w:rPr>
          <w:rFonts w:ascii="Times New Roman" w:hAnsi="Times New Roman"/>
          <w:sz w:val="24"/>
        </w:rPr>
        <w:t xml:space="preserve"> software use for proper verification and programmatic approval of use.  The results of which increased data accuracy of grantee elements (grant number, grant POC, and SAS</w:t>
      </w:r>
      <w:r w:rsidR="00D67608" w:rsidRPr="00D67608">
        <w:rPr>
          <w:rFonts w:ascii="Times New Roman" w:hAnsi="Times New Roman"/>
          <w:b/>
          <w:sz w:val="24"/>
          <w:vertAlign w:val="superscript"/>
        </w:rPr>
        <w:t>®</w:t>
      </w:r>
      <w:r w:rsidRPr="002D5D4A">
        <w:rPr>
          <w:rFonts w:ascii="Times New Roman" w:hAnsi="Times New Roman"/>
          <w:sz w:val="24"/>
        </w:rPr>
        <w:t xml:space="preserve"> products used) in the enterprise baseline, which can be leveraged in future ELA negotiations.  </w:t>
      </w:r>
    </w:p>
    <w:p w:rsidR="00C919CF" w:rsidRPr="002D5D4A" w:rsidRDefault="00C919CF" w:rsidP="00251D16">
      <w:pPr>
        <w:pStyle w:val="ListParagraph"/>
        <w:spacing w:after="0"/>
        <w:ind w:left="0"/>
        <w:contextualSpacing w:val="0"/>
        <w:rPr>
          <w:rFonts w:ascii="Times New Roman" w:hAnsi="Times New Roman"/>
          <w:sz w:val="24"/>
        </w:rPr>
      </w:pPr>
    </w:p>
    <w:p w:rsidR="00E33E1B" w:rsidRPr="002D5D4A" w:rsidRDefault="003537BB" w:rsidP="00251D16">
      <w:pPr>
        <w:pStyle w:val="ListParagraph"/>
        <w:spacing w:after="0"/>
        <w:ind w:left="0"/>
        <w:contextualSpacing w:val="0"/>
        <w:rPr>
          <w:rFonts w:ascii="Times New Roman" w:hAnsi="Times New Roman"/>
          <w:sz w:val="24"/>
        </w:rPr>
      </w:pPr>
      <w:r w:rsidRPr="002D5D4A">
        <w:rPr>
          <w:rFonts w:ascii="Times New Roman" w:hAnsi="Times New Roman"/>
          <w:sz w:val="24"/>
        </w:rPr>
        <w:t>However, t</w:t>
      </w:r>
      <w:r w:rsidR="00C919CF" w:rsidRPr="002D5D4A">
        <w:rPr>
          <w:rFonts w:ascii="Times New Roman" w:hAnsi="Times New Roman"/>
          <w:sz w:val="24"/>
        </w:rPr>
        <w:t>here has not been a systematic assessment of how users of CDC</w:t>
      </w:r>
      <w:r w:rsidRPr="002D5D4A">
        <w:rPr>
          <w:rFonts w:ascii="Times New Roman" w:hAnsi="Times New Roman"/>
          <w:sz w:val="24"/>
        </w:rPr>
        <w:t>-provided</w:t>
      </w:r>
      <w:r w:rsidR="00C919CF" w:rsidRPr="002D5D4A">
        <w:rPr>
          <w:rFonts w:ascii="Times New Roman" w:hAnsi="Times New Roman"/>
          <w:sz w:val="24"/>
        </w:rPr>
        <w:t xml:space="preserve"> SAS</w:t>
      </w:r>
      <w:r w:rsidR="00D67608" w:rsidRPr="00D67608">
        <w:rPr>
          <w:rFonts w:ascii="Times New Roman" w:hAnsi="Times New Roman"/>
          <w:b/>
          <w:sz w:val="24"/>
          <w:vertAlign w:val="superscript"/>
        </w:rPr>
        <w:t>®</w:t>
      </w:r>
      <w:r w:rsidR="00C919CF" w:rsidRPr="002D5D4A">
        <w:rPr>
          <w:rFonts w:ascii="Times New Roman" w:hAnsi="Times New Roman"/>
          <w:sz w:val="24"/>
        </w:rPr>
        <w:t xml:space="preserve"> licenses in health departments are using SAS</w:t>
      </w:r>
      <w:r w:rsidR="00D67608" w:rsidRPr="00D67608">
        <w:rPr>
          <w:rFonts w:ascii="Times New Roman" w:hAnsi="Times New Roman"/>
          <w:b/>
          <w:sz w:val="24"/>
          <w:vertAlign w:val="superscript"/>
        </w:rPr>
        <w:t>®</w:t>
      </w:r>
      <w:r w:rsidR="00C919CF" w:rsidRPr="002D5D4A">
        <w:rPr>
          <w:rFonts w:ascii="Times New Roman" w:hAnsi="Times New Roman"/>
          <w:sz w:val="24"/>
        </w:rPr>
        <w:t xml:space="preserve"> software provided by CDC and if other less expensive software could be used instead of SAS</w:t>
      </w:r>
      <w:r w:rsidR="00D67608" w:rsidRPr="00D67608">
        <w:rPr>
          <w:rFonts w:ascii="Times New Roman" w:hAnsi="Times New Roman"/>
          <w:b/>
          <w:sz w:val="24"/>
          <w:vertAlign w:val="superscript"/>
        </w:rPr>
        <w:t>®</w:t>
      </w:r>
      <w:r w:rsidR="00C919CF" w:rsidRPr="002D5D4A">
        <w:rPr>
          <w:rFonts w:ascii="Times New Roman" w:hAnsi="Times New Roman"/>
          <w:sz w:val="24"/>
        </w:rPr>
        <w:t xml:space="preserve"> to meet their data needs.  CDC has limited </w:t>
      </w:r>
      <w:r w:rsidR="00C919CF" w:rsidRPr="002D5D4A">
        <w:rPr>
          <w:rFonts w:ascii="Times New Roman" w:hAnsi="Times New Roman"/>
          <w:sz w:val="24"/>
        </w:rPr>
        <w:lastRenderedPageBreak/>
        <w:t>information about the individuals at health departments who are using CDC’s SAS</w:t>
      </w:r>
      <w:r w:rsidR="00D67608" w:rsidRPr="00D67608">
        <w:rPr>
          <w:rFonts w:ascii="Times New Roman" w:hAnsi="Times New Roman"/>
          <w:b/>
          <w:sz w:val="24"/>
          <w:vertAlign w:val="superscript"/>
        </w:rPr>
        <w:t>®</w:t>
      </w:r>
      <w:r w:rsidR="00C919CF" w:rsidRPr="002D5D4A">
        <w:rPr>
          <w:rFonts w:ascii="Times New Roman" w:hAnsi="Times New Roman"/>
          <w:sz w:val="24"/>
        </w:rPr>
        <w:t xml:space="preserve"> licenses, how it is being used and how frequently it is being used.</w:t>
      </w:r>
    </w:p>
    <w:p w:rsidR="009A5825" w:rsidRPr="002D5D4A" w:rsidRDefault="009A5825" w:rsidP="004D40F0">
      <w:pPr>
        <w:pStyle w:val="ListParagraph"/>
        <w:spacing w:after="0"/>
        <w:ind w:left="360"/>
        <w:contextualSpacing w:val="0"/>
        <w:rPr>
          <w:rFonts w:ascii="Times New Roman" w:hAnsi="Times New Roman"/>
          <w:sz w:val="24"/>
        </w:rPr>
      </w:pPr>
    </w:p>
    <w:p w:rsidR="00B12F51" w:rsidRPr="002D5D4A" w:rsidRDefault="00D95FBF"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Reducing the Burden on Small</w:t>
      </w:r>
      <w:r w:rsidR="00B12F51" w:rsidRPr="002D5D4A">
        <w:rPr>
          <w:rFonts w:ascii="Times New Roman" w:hAnsi="Times New Roman"/>
          <w:b/>
          <w:sz w:val="24"/>
        </w:rPr>
        <w:t xml:space="preserve"> Entities</w:t>
      </w:r>
    </w:p>
    <w:p w:rsidR="0053557D" w:rsidRPr="002D5D4A" w:rsidRDefault="00D26A64" w:rsidP="00251D16">
      <w:pPr>
        <w:pStyle w:val="ListParagraph"/>
        <w:spacing w:after="0"/>
        <w:ind w:left="0"/>
        <w:contextualSpacing w:val="0"/>
        <w:rPr>
          <w:rFonts w:ascii="Times New Roman" w:hAnsi="Times New Roman"/>
          <w:sz w:val="24"/>
        </w:rPr>
      </w:pPr>
      <w:r w:rsidRPr="002D5D4A">
        <w:rPr>
          <w:rFonts w:ascii="Times New Roman" w:hAnsi="Times New Roman"/>
          <w:sz w:val="24"/>
        </w:rPr>
        <w:t>N</w:t>
      </w:r>
      <w:r w:rsidR="00AF2252" w:rsidRPr="002D5D4A">
        <w:rPr>
          <w:rFonts w:ascii="Times New Roman" w:hAnsi="Times New Roman"/>
          <w:sz w:val="24"/>
        </w:rPr>
        <w:t>o small businesses will be involved in this data collection</w:t>
      </w:r>
      <w:r w:rsidRPr="002D5D4A">
        <w:rPr>
          <w:rFonts w:ascii="Times New Roman" w:hAnsi="Times New Roman"/>
          <w:sz w:val="24"/>
        </w:rPr>
        <w:t>.</w:t>
      </w:r>
    </w:p>
    <w:p w:rsidR="00251D16" w:rsidRPr="002D5D4A" w:rsidRDefault="00251D16" w:rsidP="004D40F0">
      <w:pPr>
        <w:pStyle w:val="ListParagraph"/>
        <w:spacing w:after="0"/>
        <w:ind w:left="360"/>
        <w:contextualSpacing w:val="0"/>
        <w:rPr>
          <w:rFonts w:ascii="Times New Roman" w:hAnsi="Times New Roman"/>
          <w:b/>
          <w:sz w:val="24"/>
        </w:rPr>
      </w:pPr>
    </w:p>
    <w:p w:rsidR="00B12F51" w:rsidRPr="002D5D4A" w:rsidRDefault="00B12F51"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 xml:space="preserve">Consequences of </w:t>
      </w:r>
      <w:r w:rsidR="00D95FBF" w:rsidRPr="002D5D4A">
        <w:rPr>
          <w:rFonts w:ascii="Times New Roman" w:hAnsi="Times New Roman"/>
          <w:b/>
          <w:sz w:val="24"/>
        </w:rPr>
        <w:t xml:space="preserve">Not Conducting Collection   </w:t>
      </w:r>
    </w:p>
    <w:p w:rsidR="00B66950" w:rsidRPr="002D5D4A" w:rsidRDefault="00C919CF" w:rsidP="00251D16">
      <w:pPr>
        <w:rPr>
          <w:rFonts w:ascii="Times New Roman" w:hAnsi="Times New Roman"/>
          <w:sz w:val="24"/>
        </w:rPr>
      </w:pPr>
      <w:r w:rsidRPr="002D5D4A">
        <w:rPr>
          <w:rFonts w:ascii="Times New Roman" w:hAnsi="Times New Roman"/>
          <w:sz w:val="24"/>
        </w:rPr>
        <w:t xml:space="preserve">If this </w:t>
      </w:r>
      <w:r w:rsidR="00D02A4F">
        <w:rPr>
          <w:rFonts w:ascii="Times New Roman" w:hAnsi="Times New Roman"/>
          <w:sz w:val="24"/>
        </w:rPr>
        <w:t>assessment</w:t>
      </w:r>
      <w:r w:rsidRPr="002D5D4A">
        <w:rPr>
          <w:rFonts w:ascii="Times New Roman" w:hAnsi="Times New Roman"/>
          <w:sz w:val="24"/>
        </w:rPr>
        <w:t xml:space="preserve"> is not conducted </w:t>
      </w:r>
    </w:p>
    <w:p w:rsidR="00B66950" w:rsidRPr="002D5D4A" w:rsidRDefault="00C919CF" w:rsidP="00251D16">
      <w:pPr>
        <w:pStyle w:val="ListParagraph"/>
        <w:numPr>
          <w:ilvl w:val="0"/>
          <w:numId w:val="34"/>
        </w:numPr>
        <w:tabs>
          <w:tab w:val="left" w:pos="1170"/>
        </w:tabs>
        <w:ind w:left="450" w:hanging="450"/>
        <w:rPr>
          <w:rFonts w:ascii="Times New Roman" w:hAnsi="Times New Roman"/>
          <w:sz w:val="24"/>
        </w:rPr>
      </w:pPr>
      <w:r w:rsidRPr="002D5D4A">
        <w:rPr>
          <w:rFonts w:ascii="Times New Roman" w:hAnsi="Times New Roman"/>
          <w:sz w:val="24"/>
        </w:rPr>
        <w:t>CDC may be providing expensive SAS</w:t>
      </w:r>
      <w:r w:rsidR="00D67608" w:rsidRPr="00D67608">
        <w:rPr>
          <w:rFonts w:ascii="Times New Roman" w:hAnsi="Times New Roman"/>
          <w:b/>
          <w:sz w:val="24"/>
          <w:vertAlign w:val="superscript"/>
        </w:rPr>
        <w:t>®</w:t>
      </w:r>
      <w:r w:rsidRPr="002D5D4A">
        <w:rPr>
          <w:rFonts w:ascii="Times New Roman" w:hAnsi="Times New Roman"/>
          <w:sz w:val="24"/>
        </w:rPr>
        <w:t xml:space="preserve"> licenses (approximately $1,200 for each user) to people who could use other less expensive software for their analyses. </w:t>
      </w:r>
      <w:r w:rsidR="003537BB" w:rsidRPr="002D5D4A">
        <w:rPr>
          <w:rFonts w:ascii="Times New Roman" w:hAnsi="Times New Roman"/>
          <w:sz w:val="24"/>
        </w:rPr>
        <w:t xml:space="preserve"> </w:t>
      </w:r>
    </w:p>
    <w:p w:rsidR="00B66950" w:rsidRPr="002D5D4A" w:rsidRDefault="003537BB" w:rsidP="00251D16">
      <w:pPr>
        <w:pStyle w:val="ListParagraph"/>
        <w:numPr>
          <w:ilvl w:val="0"/>
          <w:numId w:val="34"/>
        </w:numPr>
        <w:ind w:left="450" w:hanging="450"/>
        <w:rPr>
          <w:rFonts w:ascii="Times New Roman" w:hAnsi="Times New Roman"/>
          <w:sz w:val="24"/>
        </w:rPr>
      </w:pPr>
      <w:r w:rsidRPr="002D5D4A">
        <w:rPr>
          <w:rFonts w:ascii="Times New Roman" w:hAnsi="Times New Roman"/>
          <w:sz w:val="24"/>
        </w:rPr>
        <w:t xml:space="preserve">CDC will not have an accurate estimate of the number of </w:t>
      </w:r>
      <w:r w:rsidR="00F356B8">
        <w:rPr>
          <w:rFonts w:ascii="Times New Roman" w:hAnsi="Times New Roman"/>
          <w:sz w:val="24"/>
        </w:rPr>
        <w:t xml:space="preserve">health department </w:t>
      </w:r>
      <w:r w:rsidRPr="002D5D4A">
        <w:rPr>
          <w:rFonts w:ascii="Times New Roman" w:hAnsi="Times New Roman"/>
          <w:sz w:val="24"/>
        </w:rPr>
        <w:t>grantees who are using SAS</w:t>
      </w:r>
      <w:r w:rsidR="00D67608" w:rsidRPr="00D67608">
        <w:rPr>
          <w:rFonts w:ascii="Times New Roman" w:hAnsi="Times New Roman"/>
          <w:b/>
          <w:sz w:val="24"/>
          <w:vertAlign w:val="superscript"/>
        </w:rPr>
        <w:t>®</w:t>
      </w:r>
      <w:r w:rsidRPr="002D5D4A">
        <w:rPr>
          <w:rFonts w:ascii="Times New Roman" w:hAnsi="Times New Roman"/>
          <w:sz w:val="24"/>
        </w:rPr>
        <w:t xml:space="preserve"> and CDC will not be able to renegotiate a lower price for the next 3 year contract.  </w:t>
      </w:r>
      <w:r w:rsidR="00D02A4F">
        <w:rPr>
          <w:rFonts w:ascii="Times New Roman" w:hAnsi="Times New Roman"/>
          <w:sz w:val="24"/>
        </w:rPr>
        <w:t>Assessment</w:t>
      </w:r>
      <w:r w:rsidRPr="002D5D4A">
        <w:rPr>
          <w:rFonts w:ascii="Times New Roman" w:hAnsi="Times New Roman"/>
          <w:sz w:val="24"/>
        </w:rPr>
        <w:t xml:space="preserve"> results are needed to inform the renegotiations in the spring/summer of 2014 for another 3 year time period (2015 – 2018). </w:t>
      </w:r>
    </w:p>
    <w:p w:rsidR="00AF70C2" w:rsidRDefault="00C919CF" w:rsidP="00251D16">
      <w:pPr>
        <w:pStyle w:val="ListParagraph"/>
        <w:numPr>
          <w:ilvl w:val="0"/>
          <w:numId w:val="34"/>
        </w:numPr>
        <w:ind w:left="450" w:hanging="450"/>
        <w:rPr>
          <w:rFonts w:ascii="Times New Roman" w:hAnsi="Times New Roman"/>
          <w:sz w:val="24"/>
        </w:rPr>
      </w:pPr>
      <w:r w:rsidRPr="002D5D4A">
        <w:rPr>
          <w:rFonts w:ascii="Times New Roman" w:hAnsi="Times New Roman"/>
          <w:sz w:val="24"/>
        </w:rPr>
        <w:t xml:space="preserve">CDC will not be able to facilitate </w:t>
      </w:r>
      <w:r w:rsidR="00F356B8">
        <w:rPr>
          <w:rFonts w:ascii="Times New Roman" w:hAnsi="Times New Roman"/>
          <w:sz w:val="24"/>
        </w:rPr>
        <w:t xml:space="preserve">health department </w:t>
      </w:r>
      <w:r w:rsidRPr="002D5D4A">
        <w:rPr>
          <w:rFonts w:ascii="Times New Roman" w:hAnsi="Times New Roman"/>
          <w:sz w:val="24"/>
        </w:rPr>
        <w:t>analytic capacity building because CDC does not currently understand analytic practices among grantees using SAS</w:t>
      </w:r>
      <w:r w:rsidR="00D67608" w:rsidRPr="00D67608">
        <w:rPr>
          <w:rFonts w:ascii="Times New Roman" w:hAnsi="Times New Roman"/>
          <w:b/>
          <w:sz w:val="24"/>
          <w:vertAlign w:val="superscript"/>
        </w:rPr>
        <w:t>®</w:t>
      </w:r>
      <w:r w:rsidRPr="002D5D4A">
        <w:rPr>
          <w:rFonts w:ascii="Times New Roman" w:hAnsi="Times New Roman"/>
          <w:sz w:val="24"/>
        </w:rPr>
        <w:t xml:space="preserve"> licenses provided by CDC. </w:t>
      </w:r>
    </w:p>
    <w:p w:rsidR="00C919CF" w:rsidRPr="002D5D4A" w:rsidRDefault="00C919CF" w:rsidP="00251D16">
      <w:pPr>
        <w:pStyle w:val="ListParagraph"/>
        <w:numPr>
          <w:ilvl w:val="0"/>
          <w:numId w:val="34"/>
        </w:numPr>
        <w:ind w:left="450" w:hanging="450"/>
        <w:rPr>
          <w:rFonts w:ascii="Times New Roman" w:hAnsi="Times New Roman"/>
          <w:sz w:val="24"/>
        </w:rPr>
      </w:pPr>
      <w:r w:rsidRPr="002D5D4A">
        <w:rPr>
          <w:rFonts w:ascii="Times New Roman" w:hAnsi="Times New Roman"/>
          <w:sz w:val="24"/>
        </w:rPr>
        <w:t>Failure to provide guidance on possible replacements for SAS</w:t>
      </w:r>
      <w:r w:rsidR="00D67608" w:rsidRPr="00D67608">
        <w:rPr>
          <w:rFonts w:ascii="Times New Roman" w:hAnsi="Times New Roman"/>
          <w:b/>
          <w:sz w:val="24"/>
          <w:vertAlign w:val="superscript"/>
        </w:rPr>
        <w:t>®</w:t>
      </w:r>
      <w:r w:rsidRPr="002D5D4A">
        <w:rPr>
          <w:rFonts w:ascii="Times New Roman" w:hAnsi="Times New Roman"/>
          <w:sz w:val="24"/>
        </w:rPr>
        <w:t xml:space="preserve"> that are effective and less expensive statistical software could result in limited statistical analyses within health departments. This could result in limited ability to identify disease burden and outbreaks and monitor trends.</w:t>
      </w:r>
    </w:p>
    <w:p w:rsidR="00607F7C" w:rsidRPr="002D5D4A" w:rsidRDefault="00607F7C" w:rsidP="00251D16">
      <w:pPr>
        <w:pStyle w:val="ListParagraph"/>
        <w:spacing w:after="0"/>
        <w:ind w:left="0"/>
        <w:contextualSpacing w:val="0"/>
        <w:rPr>
          <w:rFonts w:ascii="Times New Roman" w:hAnsi="Times New Roman"/>
          <w:sz w:val="24"/>
        </w:rPr>
      </w:pPr>
      <w:r w:rsidRPr="002D5D4A">
        <w:rPr>
          <w:rFonts w:ascii="Times New Roman" w:hAnsi="Times New Roman"/>
          <w:sz w:val="24"/>
        </w:rPr>
        <w:t xml:space="preserve">This request is for </w:t>
      </w:r>
      <w:r w:rsidR="00667C89" w:rsidRPr="002D5D4A">
        <w:rPr>
          <w:rFonts w:ascii="Times New Roman" w:hAnsi="Times New Roman"/>
          <w:sz w:val="24"/>
        </w:rPr>
        <w:t xml:space="preserve">a </w:t>
      </w:r>
      <w:r w:rsidR="00BC5BB2" w:rsidRPr="002D5D4A">
        <w:rPr>
          <w:rFonts w:ascii="Times New Roman" w:hAnsi="Times New Roman"/>
          <w:sz w:val="24"/>
        </w:rPr>
        <w:t>one time data collection.</w:t>
      </w:r>
      <w:r w:rsidR="0053557D" w:rsidRPr="002D5D4A">
        <w:rPr>
          <w:rFonts w:ascii="Times New Roman" w:hAnsi="Times New Roman"/>
          <w:sz w:val="24"/>
        </w:rPr>
        <w:t xml:space="preserve">  </w:t>
      </w:r>
      <w:r w:rsidRPr="002D5D4A">
        <w:rPr>
          <w:rFonts w:ascii="Times New Roman" w:hAnsi="Times New Roman"/>
          <w:sz w:val="24"/>
        </w:rPr>
        <w:t>There are no legal obstacles to reduce the burden.</w:t>
      </w:r>
    </w:p>
    <w:p w:rsidR="00BF11A1" w:rsidRPr="002D5D4A" w:rsidRDefault="00BF11A1" w:rsidP="004D40F0">
      <w:pPr>
        <w:spacing w:after="0"/>
        <w:rPr>
          <w:rFonts w:ascii="Times New Roman" w:hAnsi="Times New Roman"/>
          <w:sz w:val="24"/>
        </w:rPr>
      </w:pPr>
    </w:p>
    <w:p w:rsidR="00B12F51" w:rsidRPr="002D5D4A" w:rsidRDefault="00B12F51"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Special Circumstances</w:t>
      </w:r>
      <w:r w:rsidR="00145D62" w:rsidRPr="002D5D4A">
        <w:rPr>
          <w:rFonts w:ascii="Times New Roman" w:hAnsi="Times New Roman"/>
          <w:b/>
          <w:sz w:val="24"/>
        </w:rPr>
        <w:t xml:space="preserve">  </w:t>
      </w:r>
    </w:p>
    <w:p w:rsidR="00F52BCC" w:rsidRPr="002D5D4A" w:rsidRDefault="00A809AA" w:rsidP="00251D16">
      <w:pPr>
        <w:pStyle w:val="ListParagraph"/>
        <w:spacing w:after="0"/>
        <w:ind w:left="360"/>
        <w:contextualSpacing w:val="0"/>
        <w:rPr>
          <w:rFonts w:ascii="Times New Roman" w:hAnsi="Times New Roman"/>
          <w:sz w:val="24"/>
        </w:rPr>
      </w:pPr>
      <w:r w:rsidRPr="002D5D4A">
        <w:rPr>
          <w:rFonts w:ascii="Times New Roman" w:hAnsi="Times New Roman"/>
          <w:sz w:val="24"/>
        </w:rPr>
        <w:t xml:space="preserve">There are no special circumstances with this information collection package. </w:t>
      </w:r>
      <w:r w:rsidR="00835CA7" w:rsidRPr="002D5D4A">
        <w:rPr>
          <w:rFonts w:ascii="Times New Roman" w:hAnsi="Times New Roman"/>
          <w:sz w:val="24"/>
        </w:rPr>
        <w:t>This request fully complies with the regulation 5 CFR 1320.5</w:t>
      </w:r>
      <w:r w:rsidR="00D95FBF" w:rsidRPr="002D5D4A">
        <w:rPr>
          <w:rFonts w:ascii="Times New Roman" w:hAnsi="Times New Roman"/>
          <w:sz w:val="24"/>
        </w:rPr>
        <w:t xml:space="preserve"> and will be voluntary</w:t>
      </w:r>
      <w:r w:rsidR="00835CA7" w:rsidRPr="002D5D4A">
        <w:rPr>
          <w:rFonts w:ascii="Times New Roman" w:hAnsi="Times New Roman"/>
          <w:sz w:val="24"/>
        </w:rPr>
        <w:t>.</w:t>
      </w:r>
    </w:p>
    <w:p w:rsidR="00F52BCC" w:rsidRPr="002D5D4A" w:rsidRDefault="00F52BCC" w:rsidP="004D40F0">
      <w:pPr>
        <w:pStyle w:val="ListParagraph"/>
        <w:spacing w:after="0"/>
        <w:ind w:left="360"/>
        <w:contextualSpacing w:val="0"/>
        <w:rPr>
          <w:rFonts w:ascii="Times New Roman" w:hAnsi="Times New Roman"/>
          <w:sz w:val="24"/>
        </w:rPr>
      </w:pPr>
    </w:p>
    <w:p w:rsidR="00B12F51" w:rsidRPr="002D5D4A" w:rsidRDefault="00145D62"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Consultation with Persons Outside the</w:t>
      </w:r>
      <w:r w:rsidR="00B12F51" w:rsidRPr="002D5D4A">
        <w:rPr>
          <w:rFonts w:ascii="Times New Roman" w:hAnsi="Times New Roman"/>
          <w:b/>
          <w:sz w:val="24"/>
        </w:rPr>
        <w:t xml:space="preserve"> Agency</w:t>
      </w:r>
    </w:p>
    <w:p w:rsidR="00A809AA" w:rsidRPr="002D5D4A" w:rsidRDefault="00C768E5" w:rsidP="00251D16">
      <w:pPr>
        <w:pStyle w:val="ListParagraph"/>
        <w:autoSpaceDE w:val="0"/>
        <w:autoSpaceDN w:val="0"/>
        <w:adjustRightInd w:val="0"/>
        <w:ind w:left="0" w:right="720"/>
        <w:contextualSpacing w:val="0"/>
        <w:rPr>
          <w:rFonts w:ascii="Times New Roman" w:hAnsi="Times New Roman"/>
          <w:sz w:val="24"/>
        </w:rPr>
      </w:pPr>
      <w:r w:rsidRPr="002D5D4A">
        <w:rPr>
          <w:rFonts w:ascii="Times New Roman" w:hAnsi="Times New Roman"/>
          <w:sz w:val="24"/>
        </w:rPr>
        <w:t xml:space="preserve">This data collection is being conducted using the Generic Information Collection mechanism of the OSTLTS Survey Center (OSC) – OMB No. 0920-0879. </w:t>
      </w:r>
      <w:r w:rsidR="00A809AA" w:rsidRPr="002D5D4A">
        <w:rPr>
          <w:rFonts w:ascii="Times New Roman" w:hAnsi="Times New Roman"/>
          <w:sz w:val="24"/>
        </w:rPr>
        <w:t xml:space="preserve">A 60-day Federal Register Notice was published in the Federal Register on October 22, 2010, Vol. 75, No. </w:t>
      </w:r>
      <w:r w:rsidR="00D861ED" w:rsidRPr="002D5D4A">
        <w:rPr>
          <w:rFonts w:ascii="Times New Roman" w:hAnsi="Times New Roman"/>
          <w:sz w:val="24"/>
        </w:rPr>
        <w:t>204;</w:t>
      </w:r>
      <w:r w:rsidR="00A809AA" w:rsidRPr="002D5D4A">
        <w:rPr>
          <w:rFonts w:ascii="Times New Roman" w:hAnsi="Times New Roman"/>
          <w:sz w:val="24"/>
        </w:rPr>
        <w:t xml:space="preserve"> pp. 65353-54.  Two comments were received from the Association of State and Territorial Health Officials (ASTHO)</w:t>
      </w:r>
      <w:r w:rsidR="00667C89" w:rsidRPr="002D5D4A">
        <w:rPr>
          <w:rFonts w:ascii="Times New Roman" w:hAnsi="Times New Roman"/>
          <w:sz w:val="24"/>
        </w:rPr>
        <w:t>, and the</w:t>
      </w:r>
      <w:r w:rsidR="00A809AA" w:rsidRPr="002D5D4A">
        <w:rPr>
          <w:rFonts w:ascii="Times New Roman" w:hAnsi="Times New Roman"/>
          <w:sz w:val="24"/>
        </w:rPr>
        <w:t xml:space="preserve"> National Association of County and City Health Officials (NACCHO)</w:t>
      </w:r>
      <w:r w:rsidR="00783C75" w:rsidRPr="002D5D4A">
        <w:rPr>
          <w:rFonts w:ascii="Times New Roman" w:hAnsi="Times New Roman"/>
          <w:sz w:val="24"/>
        </w:rPr>
        <w:t>.</w:t>
      </w:r>
    </w:p>
    <w:p w:rsidR="00A809AA" w:rsidRPr="002D5D4A" w:rsidRDefault="00A809AA" w:rsidP="00251D16">
      <w:pPr>
        <w:pStyle w:val="ListParagraph"/>
        <w:autoSpaceDE w:val="0"/>
        <w:autoSpaceDN w:val="0"/>
        <w:adjustRightInd w:val="0"/>
        <w:ind w:left="0" w:right="720"/>
        <w:contextualSpacing w:val="0"/>
        <w:rPr>
          <w:rFonts w:ascii="Times New Roman" w:hAnsi="Times New Roman"/>
          <w:sz w:val="24"/>
        </w:rPr>
      </w:pPr>
      <w:r w:rsidRPr="002D5D4A">
        <w:rPr>
          <w:rFonts w:ascii="Times New Roman" w:hAnsi="Times New Roman"/>
          <w:sz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w:t>
      </w:r>
      <w:r w:rsidRPr="002D5D4A">
        <w:rPr>
          <w:rFonts w:ascii="Times New Roman" w:hAnsi="Times New Roman"/>
          <w:sz w:val="24"/>
        </w:rPr>
        <w:lastRenderedPageBreak/>
        <w:t xml:space="preserve">the collection requests under individual ICs are not in conflict with collections they have or will have in the field within the same timeframe.  </w:t>
      </w:r>
    </w:p>
    <w:p w:rsidR="00B12F51" w:rsidRPr="002D5D4A" w:rsidRDefault="00B12F51"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 xml:space="preserve">Payment or Gift </w:t>
      </w:r>
    </w:p>
    <w:p w:rsidR="00F52BCC" w:rsidRPr="002D5D4A" w:rsidRDefault="00A809AA" w:rsidP="00251D16">
      <w:pPr>
        <w:pStyle w:val="ListParagraph"/>
        <w:spacing w:after="0"/>
        <w:ind w:left="0"/>
        <w:contextualSpacing w:val="0"/>
        <w:rPr>
          <w:rFonts w:ascii="Times New Roman" w:hAnsi="Times New Roman"/>
          <w:sz w:val="24"/>
        </w:rPr>
      </w:pPr>
      <w:r w:rsidRPr="002D5D4A">
        <w:rPr>
          <w:rFonts w:ascii="Times New Roman" w:hAnsi="Times New Roman"/>
          <w:sz w:val="24"/>
        </w:rPr>
        <w:t>CDC will not provide p</w:t>
      </w:r>
      <w:r w:rsidR="00D26A64" w:rsidRPr="002D5D4A">
        <w:rPr>
          <w:rFonts w:ascii="Times New Roman" w:hAnsi="Times New Roman"/>
          <w:sz w:val="24"/>
        </w:rPr>
        <w:t>ayments or gifts to respondents.</w:t>
      </w:r>
    </w:p>
    <w:p w:rsidR="00251D16" w:rsidRDefault="00251D16" w:rsidP="004D40F0">
      <w:pPr>
        <w:pStyle w:val="ListParagraph"/>
        <w:spacing w:after="0"/>
        <w:ind w:left="360"/>
        <w:contextualSpacing w:val="0"/>
        <w:rPr>
          <w:rFonts w:ascii="Times New Roman" w:hAnsi="Times New Roman"/>
          <w:sz w:val="24"/>
        </w:rPr>
      </w:pPr>
    </w:p>
    <w:p w:rsidR="00B12F51" w:rsidRPr="002D5D4A" w:rsidRDefault="00B12F51" w:rsidP="004D40F0">
      <w:pPr>
        <w:pStyle w:val="ListParagraph"/>
        <w:numPr>
          <w:ilvl w:val="0"/>
          <w:numId w:val="2"/>
        </w:numPr>
        <w:spacing w:after="0"/>
        <w:ind w:hanging="450"/>
        <w:contextualSpacing w:val="0"/>
        <w:rPr>
          <w:rFonts w:ascii="Times New Roman" w:hAnsi="Times New Roman"/>
          <w:b/>
          <w:sz w:val="24"/>
        </w:rPr>
      </w:pPr>
      <w:r w:rsidRPr="002D5D4A">
        <w:rPr>
          <w:rFonts w:ascii="Times New Roman" w:hAnsi="Times New Roman"/>
          <w:b/>
          <w:sz w:val="24"/>
        </w:rPr>
        <w:t xml:space="preserve">Confidentiality </w:t>
      </w:r>
    </w:p>
    <w:p w:rsidR="003C31C9" w:rsidRPr="002D5D4A" w:rsidRDefault="003C31C9" w:rsidP="00251D16">
      <w:pPr>
        <w:pStyle w:val="ListParagraph"/>
        <w:autoSpaceDE w:val="0"/>
        <w:autoSpaceDN w:val="0"/>
        <w:adjustRightInd w:val="0"/>
        <w:ind w:left="0" w:right="720"/>
        <w:contextualSpacing w:val="0"/>
        <w:rPr>
          <w:rFonts w:ascii="Times New Roman" w:hAnsi="Times New Roman"/>
          <w:sz w:val="24"/>
        </w:rPr>
      </w:pPr>
      <w:r w:rsidRPr="002D5D4A">
        <w:rPr>
          <w:rFonts w:ascii="Times New Roman" w:hAnsi="Times New Roman"/>
          <w:sz w:val="24"/>
        </w:rPr>
        <w:t>The Privacy Act does not apply to this data collection.  Employees of state</w:t>
      </w:r>
      <w:r w:rsidR="005542E8" w:rsidRPr="002D5D4A">
        <w:rPr>
          <w:rFonts w:ascii="Times New Roman" w:hAnsi="Times New Roman"/>
          <w:sz w:val="24"/>
        </w:rPr>
        <w:t xml:space="preserve"> and</w:t>
      </w:r>
      <w:r w:rsidRPr="002D5D4A">
        <w:rPr>
          <w:rFonts w:ascii="Times New Roman" w:hAnsi="Times New Roman"/>
          <w:sz w:val="24"/>
        </w:rPr>
        <w:t xml:space="preserve"> local</w:t>
      </w:r>
      <w:r w:rsidR="005542E8" w:rsidRPr="002D5D4A">
        <w:rPr>
          <w:rFonts w:ascii="Times New Roman" w:hAnsi="Times New Roman"/>
          <w:sz w:val="24"/>
        </w:rPr>
        <w:t xml:space="preserve"> </w:t>
      </w:r>
      <w:r w:rsidRPr="002D5D4A">
        <w:rPr>
          <w:rFonts w:ascii="Times New Roman" w:hAnsi="Times New Roman"/>
          <w:sz w:val="24"/>
        </w:rPr>
        <w:t xml:space="preserve">public health agencies will be speaking from their official roles and will not be asked, nor will they provide individually identifiable information.  </w:t>
      </w:r>
    </w:p>
    <w:p w:rsidR="003C31C9" w:rsidRPr="002D5D4A" w:rsidRDefault="003C31C9" w:rsidP="00251D16">
      <w:pPr>
        <w:pStyle w:val="ListParagraph"/>
        <w:autoSpaceDE w:val="0"/>
        <w:autoSpaceDN w:val="0"/>
        <w:adjustRightInd w:val="0"/>
        <w:ind w:left="0" w:right="720"/>
        <w:contextualSpacing w:val="0"/>
        <w:outlineLvl w:val="0"/>
        <w:rPr>
          <w:rFonts w:ascii="Times New Roman" w:hAnsi="Times New Roman"/>
          <w:sz w:val="24"/>
        </w:rPr>
      </w:pPr>
      <w:r w:rsidRPr="002D5D4A">
        <w:rPr>
          <w:rFonts w:ascii="Times New Roman" w:hAnsi="Times New Roman"/>
          <w:sz w:val="24"/>
        </w:rPr>
        <w:t>This data collection is not research involving human subjects.</w:t>
      </w:r>
    </w:p>
    <w:p w:rsidR="00B12F51" w:rsidRPr="002D5D4A" w:rsidRDefault="00B12F51" w:rsidP="004D40F0">
      <w:pPr>
        <w:pStyle w:val="ListParagraph"/>
        <w:numPr>
          <w:ilvl w:val="0"/>
          <w:numId w:val="2"/>
        </w:numPr>
        <w:spacing w:after="0"/>
        <w:ind w:hanging="450"/>
        <w:contextualSpacing w:val="0"/>
        <w:rPr>
          <w:rFonts w:ascii="Times New Roman" w:hAnsi="Times New Roman"/>
          <w:b/>
          <w:sz w:val="24"/>
        </w:rPr>
      </w:pPr>
      <w:r w:rsidRPr="002D5D4A">
        <w:rPr>
          <w:rFonts w:ascii="Times New Roman" w:hAnsi="Times New Roman"/>
          <w:b/>
          <w:sz w:val="24"/>
        </w:rPr>
        <w:t>Sensitive</w:t>
      </w:r>
      <w:r w:rsidR="00616090" w:rsidRPr="002D5D4A">
        <w:rPr>
          <w:rFonts w:ascii="Times New Roman" w:hAnsi="Times New Roman"/>
          <w:b/>
          <w:sz w:val="24"/>
        </w:rPr>
        <w:t xml:space="preserve"> Nature</w:t>
      </w:r>
      <w:r w:rsidRPr="002D5D4A">
        <w:rPr>
          <w:rFonts w:ascii="Times New Roman" w:hAnsi="Times New Roman"/>
          <w:b/>
          <w:sz w:val="24"/>
        </w:rPr>
        <w:t xml:space="preserve"> </w:t>
      </w:r>
    </w:p>
    <w:p w:rsidR="00F52BCC" w:rsidRPr="002D5D4A" w:rsidRDefault="003C31C9" w:rsidP="00251D16">
      <w:pPr>
        <w:pStyle w:val="ListParagraph"/>
        <w:spacing w:after="0"/>
        <w:ind w:left="0"/>
        <w:contextualSpacing w:val="0"/>
        <w:rPr>
          <w:rFonts w:ascii="Times New Roman" w:hAnsi="Times New Roman"/>
          <w:sz w:val="24"/>
        </w:rPr>
      </w:pPr>
      <w:r w:rsidRPr="002D5D4A">
        <w:rPr>
          <w:rFonts w:ascii="Times New Roman" w:hAnsi="Times New Roman"/>
          <w:sz w:val="24"/>
        </w:rPr>
        <w:t>No information will be collected</w:t>
      </w:r>
      <w:r w:rsidR="00616090" w:rsidRPr="002D5D4A">
        <w:rPr>
          <w:rFonts w:ascii="Times New Roman" w:hAnsi="Times New Roman"/>
          <w:sz w:val="24"/>
        </w:rPr>
        <w:t xml:space="preserve"> that are of personal or sensitive nature</w:t>
      </w:r>
      <w:r w:rsidR="00D26A64" w:rsidRPr="002D5D4A">
        <w:rPr>
          <w:rFonts w:ascii="Times New Roman" w:hAnsi="Times New Roman"/>
          <w:sz w:val="24"/>
        </w:rPr>
        <w:t>.</w:t>
      </w:r>
    </w:p>
    <w:p w:rsidR="002F2069" w:rsidRPr="002D5D4A" w:rsidRDefault="002F2069" w:rsidP="004D40F0">
      <w:pPr>
        <w:pStyle w:val="ListParagraph"/>
        <w:spacing w:after="0"/>
        <w:ind w:left="360"/>
        <w:contextualSpacing w:val="0"/>
        <w:rPr>
          <w:rFonts w:ascii="Times New Roman" w:hAnsi="Times New Roman"/>
          <w:sz w:val="24"/>
        </w:rPr>
      </w:pPr>
    </w:p>
    <w:p w:rsidR="00B12F51" w:rsidRPr="002D5D4A" w:rsidRDefault="00616090" w:rsidP="004D40F0">
      <w:pPr>
        <w:pStyle w:val="ListParagraph"/>
        <w:numPr>
          <w:ilvl w:val="0"/>
          <w:numId w:val="2"/>
        </w:numPr>
        <w:spacing w:after="0"/>
        <w:ind w:hanging="450"/>
        <w:contextualSpacing w:val="0"/>
        <w:rPr>
          <w:rFonts w:ascii="Times New Roman" w:hAnsi="Times New Roman"/>
          <w:b/>
          <w:sz w:val="24"/>
        </w:rPr>
      </w:pPr>
      <w:r w:rsidRPr="002D5D4A">
        <w:rPr>
          <w:rFonts w:ascii="Times New Roman" w:hAnsi="Times New Roman"/>
          <w:b/>
          <w:sz w:val="24"/>
        </w:rPr>
        <w:t>Burden of Information Collection</w:t>
      </w:r>
    </w:p>
    <w:p w:rsidR="00B64BFA" w:rsidRPr="002D5D4A" w:rsidRDefault="00B64BFA" w:rsidP="00251D16">
      <w:pPr>
        <w:pStyle w:val="ListParagraph"/>
        <w:autoSpaceDE w:val="0"/>
        <w:autoSpaceDN w:val="0"/>
        <w:adjustRightInd w:val="0"/>
        <w:ind w:left="0"/>
        <w:contextualSpacing w:val="0"/>
        <w:rPr>
          <w:rFonts w:ascii="Times New Roman" w:hAnsi="Times New Roman"/>
          <w:color w:val="000000"/>
          <w:sz w:val="24"/>
        </w:rPr>
      </w:pPr>
      <w:r w:rsidRPr="002D5D4A">
        <w:rPr>
          <w:rFonts w:ascii="Times New Roman" w:hAnsi="Times New Roman"/>
          <w:color w:val="000000"/>
          <w:sz w:val="24"/>
        </w:rPr>
        <w:t xml:space="preserve">The estimate for burden hours is based on a pilot test of the </w:t>
      </w:r>
      <w:r w:rsidR="00D02A4F">
        <w:rPr>
          <w:rFonts w:ascii="Times New Roman" w:hAnsi="Times New Roman"/>
          <w:color w:val="000000"/>
          <w:sz w:val="24"/>
        </w:rPr>
        <w:t>assessment</w:t>
      </w:r>
      <w:r w:rsidRPr="002D5D4A">
        <w:rPr>
          <w:rFonts w:ascii="Times New Roman" w:hAnsi="Times New Roman"/>
          <w:color w:val="000000"/>
          <w:sz w:val="24"/>
        </w:rPr>
        <w:t xml:space="preserve"> instrument by </w:t>
      </w:r>
      <w:r w:rsidR="00D31D55">
        <w:rPr>
          <w:rFonts w:ascii="Times New Roman" w:hAnsi="Times New Roman"/>
          <w:color w:val="000000"/>
          <w:sz w:val="24"/>
        </w:rPr>
        <w:t xml:space="preserve">3 </w:t>
      </w:r>
      <w:r w:rsidR="00C768E5" w:rsidRPr="002D5D4A">
        <w:rPr>
          <w:rFonts w:ascii="Times New Roman" w:hAnsi="Times New Roman"/>
          <w:sz w:val="24"/>
        </w:rPr>
        <w:t>public</w:t>
      </w:r>
      <w:r w:rsidRPr="002D5D4A">
        <w:rPr>
          <w:rFonts w:ascii="Times New Roman" w:hAnsi="Times New Roman"/>
          <w:sz w:val="24"/>
        </w:rPr>
        <w:t xml:space="preserve"> health professionals</w:t>
      </w:r>
      <w:r w:rsidR="00D31D55">
        <w:rPr>
          <w:rFonts w:ascii="Times New Roman" w:hAnsi="Times New Roman"/>
          <w:sz w:val="24"/>
        </w:rPr>
        <w:t xml:space="preserve"> for the Princip</w:t>
      </w:r>
      <w:r w:rsidR="009D1361">
        <w:rPr>
          <w:rFonts w:ascii="Times New Roman" w:hAnsi="Times New Roman"/>
          <w:sz w:val="24"/>
        </w:rPr>
        <w:t>a</w:t>
      </w:r>
      <w:r w:rsidR="00D31D55">
        <w:rPr>
          <w:rFonts w:ascii="Times New Roman" w:hAnsi="Times New Roman"/>
          <w:sz w:val="24"/>
        </w:rPr>
        <w:t>l Grant Contact questionnaire and 4 public health professionals for the SAS</w:t>
      </w:r>
      <w:r w:rsidR="00D67608" w:rsidRPr="00D67608">
        <w:rPr>
          <w:rFonts w:ascii="Times New Roman" w:hAnsi="Times New Roman"/>
          <w:b/>
          <w:sz w:val="24"/>
          <w:vertAlign w:val="superscript"/>
        </w:rPr>
        <w:t>®</w:t>
      </w:r>
      <w:r w:rsidR="00D31D55">
        <w:rPr>
          <w:rFonts w:ascii="Times New Roman" w:hAnsi="Times New Roman"/>
          <w:sz w:val="24"/>
        </w:rPr>
        <w:t xml:space="preserve"> user questionnaire</w:t>
      </w:r>
      <w:r w:rsidRPr="002D5D4A">
        <w:rPr>
          <w:rFonts w:ascii="Times New Roman" w:hAnsi="Times New Roman"/>
          <w:sz w:val="24"/>
        </w:rPr>
        <w:t xml:space="preserve">. In the pilot test, the average time to complete the </w:t>
      </w:r>
      <w:r w:rsidR="00D31D55" w:rsidRPr="00F356B8">
        <w:rPr>
          <w:rFonts w:ascii="Times New Roman" w:hAnsi="Times New Roman"/>
          <w:sz w:val="24"/>
        </w:rPr>
        <w:t>Princip</w:t>
      </w:r>
      <w:r w:rsidR="009D1361" w:rsidRPr="00F356B8">
        <w:rPr>
          <w:rFonts w:ascii="Times New Roman" w:hAnsi="Times New Roman"/>
          <w:sz w:val="24"/>
        </w:rPr>
        <w:t>a</w:t>
      </w:r>
      <w:r w:rsidR="00D31D55" w:rsidRPr="00F356B8">
        <w:rPr>
          <w:rFonts w:ascii="Times New Roman" w:hAnsi="Times New Roman"/>
          <w:sz w:val="24"/>
        </w:rPr>
        <w:t xml:space="preserve">l </w:t>
      </w:r>
      <w:r w:rsidR="008E321E" w:rsidRPr="00F356B8">
        <w:rPr>
          <w:rFonts w:ascii="Times New Roman" w:hAnsi="Times New Roman"/>
          <w:sz w:val="24"/>
        </w:rPr>
        <w:t xml:space="preserve">STLT </w:t>
      </w:r>
      <w:r w:rsidR="00D31D55" w:rsidRPr="00F356B8">
        <w:rPr>
          <w:rFonts w:ascii="Times New Roman" w:hAnsi="Times New Roman"/>
          <w:sz w:val="24"/>
        </w:rPr>
        <w:t xml:space="preserve">Grant Contact </w:t>
      </w:r>
      <w:r w:rsidR="00D02A4F" w:rsidRPr="00F356B8">
        <w:rPr>
          <w:rFonts w:ascii="Times New Roman" w:hAnsi="Times New Roman"/>
          <w:sz w:val="24"/>
        </w:rPr>
        <w:t>instrument</w:t>
      </w:r>
      <w:r w:rsidRPr="002D5D4A">
        <w:rPr>
          <w:rFonts w:ascii="Times New Roman" w:hAnsi="Times New Roman"/>
          <w:sz w:val="24"/>
        </w:rPr>
        <w:t xml:space="preserve"> including time for reviewing instructions, gathering needed information and completing the</w:t>
      </w:r>
      <w:r w:rsidR="00545263">
        <w:rPr>
          <w:rFonts w:ascii="Times New Roman" w:hAnsi="Times New Roman"/>
          <w:sz w:val="24"/>
        </w:rPr>
        <w:t xml:space="preserve"> assessment</w:t>
      </w:r>
      <w:r w:rsidRPr="002D5D4A">
        <w:rPr>
          <w:rFonts w:ascii="Times New Roman" w:hAnsi="Times New Roman"/>
          <w:sz w:val="24"/>
        </w:rPr>
        <w:t xml:space="preserve"> </w:t>
      </w:r>
      <w:r w:rsidR="00E8111E">
        <w:rPr>
          <w:rFonts w:ascii="Times New Roman" w:hAnsi="Times New Roman"/>
          <w:sz w:val="24"/>
        </w:rPr>
        <w:t>instrument</w:t>
      </w:r>
      <w:r w:rsidRPr="002D5D4A">
        <w:rPr>
          <w:rFonts w:ascii="Times New Roman" w:hAnsi="Times New Roman"/>
          <w:sz w:val="24"/>
        </w:rPr>
        <w:t xml:space="preserve">, was approximately </w:t>
      </w:r>
      <w:r w:rsidR="00D31D55">
        <w:rPr>
          <w:rFonts w:ascii="Times New Roman" w:hAnsi="Times New Roman"/>
          <w:sz w:val="24"/>
        </w:rPr>
        <w:t>6</w:t>
      </w:r>
      <w:r w:rsidR="00C768E5" w:rsidRPr="002D5D4A">
        <w:rPr>
          <w:rFonts w:ascii="Times New Roman" w:hAnsi="Times New Roman"/>
          <w:sz w:val="24"/>
        </w:rPr>
        <w:t xml:space="preserve"> </w:t>
      </w:r>
      <w:r w:rsidRPr="002D5D4A">
        <w:rPr>
          <w:rFonts w:ascii="Times New Roman" w:hAnsi="Times New Roman"/>
          <w:sz w:val="24"/>
        </w:rPr>
        <w:t xml:space="preserve">minutes. Based on these results, the estimated time range for actual respondents to complete the </w:t>
      </w:r>
      <w:r w:rsidR="00D31D55">
        <w:rPr>
          <w:rFonts w:ascii="Times New Roman" w:hAnsi="Times New Roman"/>
          <w:sz w:val="24"/>
        </w:rPr>
        <w:t>Princip</w:t>
      </w:r>
      <w:r w:rsidR="009D1361">
        <w:rPr>
          <w:rFonts w:ascii="Times New Roman" w:hAnsi="Times New Roman"/>
          <w:sz w:val="24"/>
        </w:rPr>
        <w:t>a</w:t>
      </w:r>
      <w:r w:rsidR="00D31D55">
        <w:rPr>
          <w:rFonts w:ascii="Times New Roman" w:hAnsi="Times New Roman"/>
          <w:sz w:val="24"/>
        </w:rPr>
        <w:t xml:space="preserve">l Grant Contact </w:t>
      </w:r>
      <w:r w:rsidR="00545263">
        <w:rPr>
          <w:rFonts w:ascii="Times New Roman" w:hAnsi="Times New Roman"/>
          <w:sz w:val="24"/>
        </w:rPr>
        <w:t xml:space="preserve">assessment instrument </w:t>
      </w:r>
      <w:r w:rsidRPr="002D5D4A">
        <w:rPr>
          <w:rFonts w:ascii="Times New Roman" w:hAnsi="Times New Roman"/>
          <w:sz w:val="24"/>
        </w:rPr>
        <w:t xml:space="preserve">is </w:t>
      </w:r>
      <w:r w:rsidR="00D31D55">
        <w:rPr>
          <w:rFonts w:ascii="Times New Roman" w:hAnsi="Times New Roman"/>
          <w:sz w:val="24"/>
        </w:rPr>
        <w:t>4</w:t>
      </w:r>
      <w:r w:rsidR="009A5825" w:rsidRPr="002D5D4A">
        <w:rPr>
          <w:rFonts w:ascii="Times New Roman" w:hAnsi="Times New Roman"/>
          <w:sz w:val="24"/>
        </w:rPr>
        <w:t>-</w:t>
      </w:r>
      <w:r w:rsidR="00D31D55">
        <w:rPr>
          <w:rFonts w:ascii="Times New Roman" w:hAnsi="Times New Roman"/>
          <w:sz w:val="24"/>
        </w:rPr>
        <w:t>8</w:t>
      </w:r>
      <w:r w:rsidR="00C768E5" w:rsidRPr="002D5D4A">
        <w:rPr>
          <w:rFonts w:ascii="Times New Roman" w:hAnsi="Times New Roman"/>
          <w:sz w:val="24"/>
        </w:rPr>
        <w:t xml:space="preserve"> </w:t>
      </w:r>
      <w:r w:rsidR="009A5825" w:rsidRPr="002D5D4A">
        <w:rPr>
          <w:rFonts w:ascii="Times New Roman" w:hAnsi="Times New Roman"/>
          <w:sz w:val="24"/>
        </w:rPr>
        <w:t>(</w:t>
      </w:r>
      <w:r w:rsidR="00C768E5" w:rsidRPr="002D5D4A">
        <w:rPr>
          <w:rFonts w:ascii="Times New Roman" w:hAnsi="Times New Roman"/>
          <w:sz w:val="24"/>
        </w:rPr>
        <w:t>range</w:t>
      </w:r>
      <w:r w:rsidR="009A5825" w:rsidRPr="002D5D4A">
        <w:rPr>
          <w:rFonts w:ascii="Times New Roman" w:hAnsi="Times New Roman"/>
          <w:sz w:val="24"/>
        </w:rPr>
        <w:t>)</w:t>
      </w:r>
      <w:r w:rsidRPr="002D5D4A">
        <w:rPr>
          <w:rFonts w:ascii="Times New Roman" w:hAnsi="Times New Roman"/>
          <w:sz w:val="24"/>
        </w:rPr>
        <w:t xml:space="preserve"> minutes. For the purposes of estimating burden hours</w:t>
      </w:r>
      <w:r w:rsidR="00D31D55">
        <w:rPr>
          <w:rFonts w:ascii="Times New Roman" w:hAnsi="Times New Roman"/>
          <w:sz w:val="24"/>
        </w:rPr>
        <w:t>, the upper limit of this range</w:t>
      </w:r>
      <w:r w:rsidRPr="002D5D4A">
        <w:rPr>
          <w:rFonts w:ascii="Times New Roman" w:hAnsi="Times New Roman"/>
          <w:sz w:val="24"/>
        </w:rPr>
        <w:t xml:space="preserve">, </w:t>
      </w:r>
      <w:r w:rsidR="00D31D55">
        <w:rPr>
          <w:rFonts w:ascii="Times New Roman" w:hAnsi="Times New Roman"/>
          <w:sz w:val="24"/>
        </w:rPr>
        <w:t xml:space="preserve">8 </w:t>
      </w:r>
      <w:r w:rsidRPr="002D5D4A">
        <w:rPr>
          <w:rFonts w:ascii="Times New Roman" w:hAnsi="Times New Roman"/>
          <w:sz w:val="24"/>
        </w:rPr>
        <w:t>minutes is used.</w:t>
      </w:r>
    </w:p>
    <w:p w:rsidR="00D31D55" w:rsidRPr="00D31D55" w:rsidRDefault="00D31D55" w:rsidP="00251D16">
      <w:pPr>
        <w:pStyle w:val="ListParagraph"/>
        <w:ind w:left="0"/>
        <w:rPr>
          <w:rFonts w:ascii="Times New Roman" w:hAnsi="Times New Roman"/>
          <w:color w:val="000000"/>
          <w:sz w:val="24"/>
        </w:rPr>
      </w:pPr>
      <w:r w:rsidRPr="00D31D55">
        <w:rPr>
          <w:rFonts w:ascii="Times New Roman" w:hAnsi="Times New Roman"/>
          <w:color w:val="000000"/>
          <w:sz w:val="24"/>
        </w:rPr>
        <w:t>In the pilot test, the average time to complete the</w:t>
      </w:r>
      <w:r w:rsidR="008E321E">
        <w:rPr>
          <w:rFonts w:ascii="Times New Roman" w:hAnsi="Times New Roman"/>
          <w:color w:val="000000"/>
          <w:sz w:val="24"/>
        </w:rPr>
        <w:t xml:space="preserve"> STLT</w:t>
      </w:r>
      <w:r w:rsidRPr="00D31D55">
        <w:rPr>
          <w:rFonts w:ascii="Times New Roman" w:hAnsi="Times New Roman"/>
          <w:color w:val="000000"/>
          <w:sz w:val="24"/>
        </w:rPr>
        <w:t xml:space="preserve"> </w:t>
      </w:r>
      <w:r>
        <w:rPr>
          <w:rFonts w:ascii="Times New Roman" w:hAnsi="Times New Roman"/>
          <w:color w:val="000000"/>
          <w:sz w:val="24"/>
        </w:rPr>
        <w:t>SAS</w:t>
      </w:r>
      <w:r w:rsidR="00D67608" w:rsidRPr="00D67608">
        <w:rPr>
          <w:rFonts w:ascii="Times New Roman" w:hAnsi="Times New Roman"/>
          <w:b/>
          <w:color w:val="000000"/>
          <w:sz w:val="24"/>
          <w:vertAlign w:val="superscript"/>
        </w:rPr>
        <w:t>®</w:t>
      </w:r>
      <w:r>
        <w:rPr>
          <w:rFonts w:ascii="Times New Roman" w:hAnsi="Times New Roman"/>
          <w:color w:val="000000"/>
          <w:sz w:val="24"/>
        </w:rPr>
        <w:t xml:space="preserve"> User</w:t>
      </w:r>
      <w:r w:rsidRPr="00D31D55">
        <w:rPr>
          <w:rFonts w:ascii="Times New Roman" w:hAnsi="Times New Roman"/>
          <w:color w:val="000000"/>
          <w:sz w:val="24"/>
        </w:rPr>
        <w:t xml:space="preserve"> instrument including time for reviewing instructions, gathering needed information and completing the assessment instrument, was approximately</w:t>
      </w:r>
      <w:r>
        <w:rPr>
          <w:rFonts w:ascii="Times New Roman" w:hAnsi="Times New Roman"/>
          <w:color w:val="000000"/>
          <w:sz w:val="24"/>
        </w:rPr>
        <w:t>1</w:t>
      </w:r>
      <w:r w:rsidRPr="00D31D55">
        <w:rPr>
          <w:rFonts w:ascii="Times New Roman" w:hAnsi="Times New Roman"/>
          <w:color w:val="000000"/>
          <w:sz w:val="24"/>
        </w:rPr>
        <w:t xml:space="preserve">6 minutes. Based on these results, the estimated time range for actual respondents to complete the </w:t>
      </w:r>
      <w:r>
        <w:rPr>
          <w:rFonts w:ascii="Times New Roman" w:hAnsi="Times New Roman"/>
          <w:color w:val="000000"/>
          <w:sz w:val="24"/>
        </w:rPr>
        <w:t>SAS</w:t>
      </w:r>
      <w:r w:rsidR="00D67608" w:rsidRPr="00D67608">
        <w:rPr>
          <w:rFonts w:ascii="Times New Roman" w:hAnsi="Times New Roman"/>
          <w:b/>
          <w:color w:val="000000"/>
          <w:sz w:val="24"/>
          <w:vertAlign w:val="superscript"/>
        </w:rPr>
        <w:t>®</w:t>
      </w:r>
      <w:r>
        <w:rPr>
          <w:rFonts w:ascii="Times New Roman" w:hAnsi="Times New Roman"/>
          <w:color w:val="000000"/>
          <w:sz w:val="24"/>
        </w:rPr>
        <w:t xml:space="preserve"> User</w:t>
      </w:r>
      <w:r w:rsidRPr="00D31D55">
        <w:rPr>
          <w:rFonts w:ascii="Times New Roman" w:hAnsi="Times New Roman"/>
          <w:color w:val="000000"/>
          <w:sz w:val="24"/>
        </w:rPr>
        <w:t xml:space="preserve"> assessment instrument is </w:t>
      </w:r>
      <w:r>
        <w:rPr>
          <w:rFonts w:ascii="Times New Roman" w:hAnsi="Times New Roman"/>
          <w:color w:val="000000"/>
          <w:sz w:val="24"/>
        </w:rPr>
        <w:t>15-30</w:t>
      </w:r>
      <w:r w:rsidRPr="00D31D55">
        <w:rPr>
          <w:rFonts w:ascii="Times New Roman" w:hAnsi="Times New Roman"/>
          <w:color w:val="000000"/>
          <w:sz w:val="24"/>
        </w:rPr>
        <w:t xml:space="preserve"> (range) minutes. For the purposes of estimating burden hours, the upper limit of this range, </w:t>
      </w:r>
      <w:r>
        <w:rPr>
          <w:rFonts w:ascii="Times New Roman" w:hAnsi="Times New Roman"/>
          <w:color w:val="000000"/>
          <w:sz w:val="24"/>
        </w:rPr>
        <w:t>30</w:t>
      </w:r>
      <w:r w:rsidRPr="00D31D55">
        <w:rPr>
          <w:rFonts w:ascii="Times New Roman" w:hAnsi="Times New Roman"/>
          <w:color w:val="000000"/>
          <w:sz w:val="24"/>
        </w:rPr>
        <w:t xml:space="preserve"> minutes is used.</w:t>
      </w:r>
    </w:p>
    <w:p w:rsidR="00B64BFA" w:rsidRPr="002D5D4A" w:rsidRDefault="00B64BFA" w:rsidP="00251D16">
      <w:pPr>
        <w:pStyle w:val="ListParagraph"/>
        <w:autoSpaceDE w:val="0"/>
        <w:autoSpaceDN w:val="0"/>
        <w:adjustRightInd w:val="0"/>
        <w:ind w:left="0"/>
        <w:contextualSpacing w:val="0"/>
        <w:rPr>
          <w:rFonts w:ascii="Times New Roman" w:hAnsi="Times New Roman"/>
          <w:color w:val="000000"/>
          <w:sz w:val="24"/>
        </w:rPr>
      </w:pPr>
    </w:p>
    <w:p w:rsidR="00B64BFA" w:rsidRDefault="00B64BFA" w:rsidP="00251D16">
      <w:pPr>
        <w:pStyle w:val="ListParagraph"/>
        <w:autoSpaceDE w:val="0"/>
        <w:autoSpaceDN w:val="0"/>
        <w:adjustRightInd w:val="0"/>
        <w:ind w:left="0"/>
        <w:contextualSpacing w:val="0"/>
        <w:rPr>
          <w:rFonts w:ascii="Times New Roman" w:hAnsi="Times New Roman"/>
          <w:color w:val="000000"/>
          <w:sz w:val="24"/>
        </w:rPr>
      </w:pPr>
      <w:r w:rsidRPr="002D5D4A">
        <w:rPr>
          <w:rFonts w:ascii="Times New Roman" w:hAnsi="Times New Roman"/>
          <w:color w:val="000000"/>
          <w:sz w:val="24"/>
        </w:rPr>
        <w:t>Estimates for the average hourly wage for respondents are based on the Department of Labor (DOL) National Compensation Survey estimate for management occupations – medical and health services managers in state government (</w:t>
      </w:r>
      <w:hyperlink r:id="rId12" w:history="1">
        <w:r w:rsidRPr="002D5D4A">
          <w:rPr>
            <w:rStyle w:val="Hyperlink"/>
            <w:rFonts w:ascii="Times New Roman" w:hAnsi="Times New Roman"/>
            <w:sz w:val="24"/>
          </w:rPr>
          <w:t>http://www.bls.gov/ncs/ocs/sp/nctb1349.pdf</w:t>
        </w:r>
      </w:hyperlink>
      <w:r w:rsidRPr="002D5D4A">
        <w:rPr>
          <w:rFonts w:ascii="Times New Roman" w:hAnsi="Times New Roman"/>
          <w:color w:val="000000"/>
          <w:sz w:val="24"/>
        </w:rPr>
        <w:t xml:space="preserve">). </w:t>
      </w:r>
      <w:r w:rsidR="00C544A4" w:rsidRPr="002D5D4A">
        <w:rPr>
          <w:rFonts w:ascii="Times New Roman" w:hAnsi="Times New Roman"/>
          <w:color w:val="000000"/>
          <w:sz w:val="24"/>
        </w:rPr>
        <w:t>Based on DOL data, a</w:t>
      </w:r>
      <w:r w:rsidRPr="002D5D4A">
        <w:rPr>
          <w:rFonts w:ascii="Times New Roman" w:hAnsi="Times New Roman"/>
          <w:color w:val="000000"/>
          <w:sz w:val="24"/>
        </w:rPr>
        <w:t>n average hourly wage of $</w:t>
      </w:r>
      <w:r w:rsidR="00FA4A53" w:rsidRPr="002D5D4A">
        <w:rPr>
          <w:rFonts w:ascii="Times New Roman" w:hAnsi="Times New Roman"/>
          <w:color w:val="000000"/>
          <w:sz w:val="24"/>
        </w:rPr>
        <w:t>22.89</w:t>
      </w:r>
      <w:r w:rsidRPr="002D5D4A">
        <w:rPr>
          <w:rFonts w:ascii="Times New Roman" w:hAnsi="Times New Roman"/>
          <w:color w:val="000000"/>
          <w:sz w:val="24"/>
        </w:rPr>
        <w:t xml:space="preserve"> is estimated for all </w:t>
      </w:r>
      <w:r w:rsidR="003D409E">
        <w:rPr>
          <w:rFonts w:ascii="Times New Roman" w:hAnsi="Times New Roman"/>
          <w:color w:val="000000"/>
          <w:sz w:val="24"/>
        </w:rPr>
        <w:t>29</w:t>
      </w:r>
      <w:r w:rsidR="00F356B8">
        <w:rPr>
          <w:rFonts w:ascii="Times New Roman" w:hAnsi="Times New Roman"/>
          <w:color w:val="000000"/>
          <w:sz w:val="24"/>
        </w:rPr>
        <w:t>0</w:t>
      </w:r>
      <w:r w:rsidR="00FA4A53" w:rsidRPr="002D5D4A">
        <w:rPr>
          <w:rFonts w:ascii="Times New Roman" w:hAnsi="Times New Roman"/>
          <w:color w:val="000000"/>
          <w:sz w:val="24"/>
        </w:rPr>
        <w:t xml:space="preserve"> Princip</w:t>
      </w:r>
      <w:r w:rsidR="009D1361">
        <w:rPr>
          <w:rFonts w:ascii="Times New Roman" w:hAnsi="Times New Roman"/>
          <w:color w:val="000000"/>
          <w:sz w:val="24"/>
        </w:rPr>
        <w:t>a</w:t>
      </w:r>
      <w:r w:rsidR="00FA4A53" w:rsidRPr="002D5D4A">
        <w:rPr>
          <w:rFonts w:ascii="Times New Roman" w:hAnsi="Times New Roman"/>
          <w:color w:val="000000"/>
          <w:sz w:val="24"/>
        </w:rPr>
        <w:t>l Grant Contacts, and $22.</w:t>
      </w:r>
      <w:r w:rsidR="000933A9">
        <w:rPr>
          <w:rFonts w:ascii="Times New Roman" w:hAnsi="Times New Roman"/>
          <w:color w:val="000000"/>
          <w:sz w:val="24"/>
        </w:rPr>
        <w:t>5</w:t>
      </w:r>
      <w:r w:rsidR="00FA4A53" w:rsidRPr="002D5D4A">
        <w:rPr>
          <w:rFonts w:ascii="Times New Roman" w:hAnsi="Times New Roman"/>
          <w:color w:val="000000"/>
          <w:sz w:val="24"/>
        </w:rPr>
        <w:t xml:space="preserve">5 for </w:t>
      </w:r>
      <w:r w:rsidR="00FA4A53" w:rsidRPr="003D409E">
        <w:rPr>
          <w:rFonts w:ascii="Times New Roman" w:hAnsi="Times New Roman"/>
          <w:color w:val="000000"/>
          <w:sz w:val="24"/>
        </w:rPr>
        <w:t>1</w:t>
      </w:r>
      <w:r w:rsidR="003D409E" w:rsidRPr="003D409E">
        <w:rPr>
          <w:rFonts w:ascii="Times New Roman" w:hAnsi="Times New Roman"/>
          <w:color w:val="000000"/>
          <w:sz w:val="24"/>
        </w:rPr>
        <w:t>8</w:t>
      </w:r>
      <w:r w:rsidR="00F356B8">
        <w:rPr>
          <w:rFonts w:ascii="Times New Roman" w:hAnsi="Times New Roman"/>
          <w:color w:val="000000"/>
          <w:sz w:val="24"/>
        </w:rPr>
        <w:t>31</w:t>
      </w:r>
      <w:r w:rsidR="00FA4A53" w:rsidRPr="002D5D4A">
        <w:rPr>
          <w:rFonts w:ascii="Times New Roman" w:hAnsi="Times New Roman"/>
          <w:color w:val="000000"/>
          <w:sz w:val="24"/>
        </w:rPr>
        <w:t xml:space="preserve"> SAS</w:t>
      </w:r>
      <w:r w:rsidR="00D67608" w:rsidRPr="00D67608">
        <w:rPr>
          <w:rFonts w:ascii="Times New Roman" w:hAnsi="Times New Roman"/>
          <w:b/>
          <w:color w:val="000000"/>
          <w:sz w:val="24"/>
          <w:vertAlign w:val="superscript"/>
        </w:rPr>
        <w:t>®</w:t>
      </w:r>
      <w:r w:rsidR="00FA4A53" w:rsidRPr="002D5D4A">
        <w:rPr>
          <w:rFonts w:ascii="Times New Roman" w:hAnsi="Times New Roman"/>
          <w:color w:val="000000"/>
          <w:sz w:val="24"/>
        </w:rPr>
        <w:t xml:space="preserve"> users</w:t>
      </w:r>
      <w:r w:rsidRPr="002D5D4A">
        <w:rPr>
          <w:rFonts w:ascii="Times New Roman" w:hAnsi="Times New Roman"/>
          <w:color w:val="000000"/>
          <w:sz w:val="24"/>
        </w:rPr>
        <w:t xml:space="preserve">. </w:t>
      </w:r>
      <w:r w:rsidR="00A578C2" w:rsidRPr="002D5D4A">
        <w:rPr>
          <w:rFonts w:ascii="Times New Roman" w:hAnsi="Times New Roman"/>
          <w:color w:val="000000"/>
          <w:sz w:val="24"/>
        </w:rPr>
        <w:t>Table A-12 shows estimated burden and cost information.</w:t>
      </w:r>
    </w:p>
    <w:p w:rsidR="00251D16" w:rsidRDefault="00251D16" w:rsidP="00251D16">
      <w:pPr>
        <w:pStyle w:val="ListParagraph"/>
        <w:autoSpaceDE w:val="0"/>
        <w:autoSpaceDN w:val="0"/>
        <w:adjustRightInd w:val="0"/>
        <w:ind w:left="0"/>
        <w:contextualSpacing w:val="0"/>
        <w:rPr>
          <w:rFonts w:ascii="Times New Roman" w:hAnsi="Times New Roman"/>
          <w:color w:val="000000"/>
          <w:sz w:val="24"/>
        </w:rPr>
      </w:pPr>
    </w:p>
    <w:p w:rsidR="00251D16" w:rsidRDefault="00251D16" w:rsidP="00251D16">
      <w:pPr>
        <w:pStyle w:val="ListParagraph"/>
        <w:autoSpaceDE w:val="0"/>
        <w:autoSpaceDN w:val="0"/>
        <w:adjustRightInd w:val="0"/>
        <w:ind w:left="0"/>
        <w:contextualSpacing w:val="0"/>
        <w:rPr>
          <w:rFonts w:ascii="Times New Roman" w:hAnsi="Times New Roman"/>
          <w:color w:val="000000"/>
          <w:sz w:val="24"/>
        </w:rPr>
      </w:pPr>
    </w:p>
    <w:p w:rsidR="005A59E5" w:rsidRPr="002D5D4A" w:rsidRDefault="005A59E5" w:rsidP="004D40F0">
      <w:pPr>
        <w:pStyle w:val="ListParagraph"/>
        <w:autoSpaceDE w:val="0"/>
        <w:autoSpaceDN w:val="0"/>
        <w:adjustRightInd w:val="0"/>
        <w:ind w:left="0" w:right="720"/>
        <w:contextualSpacing w:val="0"/>
        <w:rPr>
          <w:rFonts w:ascii="Times New Roman" w:hAnsi="Times New Roman"/>
          <w:sz w:val="24"/>
        </w:rPr>
      </w:pPr>
      <w:r w:rsidRPr="002D5D4A">
        <w:rPr>
          <w:rFonts w:ascii="Times New Roman" w:hAnsi="Times New Roman"/>
          <w:b/>
          <w:sz w:val="24"/>
          <w:u w:val="single"/>
        </w:rPr>
        <w:lastRenderedPageBreak/>
        <w:t>Table A-12</w:t>
      </w:r>
      <w:r w:rsidRPr="002D5D4A">
        <w:rPr>
          <w:rFonts w:ascii="Times New Roman" w:hAnsi="Times New Roman"/>
          <w:b/>
          <w:sz w:val="24"/>
        </w:rPr>
        <w:t>:</w:t>
      </w:r>
      <w:r w:rsidRPr="002D5D4A">
        <w:rPr>
          <w:rFonts w:ascii="Times New Roman" w:hAnsi="Times New Roman"/>
          <w:sz w:val="24"/>
        </w:rPr>
        <w:t xml:space="preserve"> Estimated Annualized Burden Hours and Costs to Respondents – </w:t>
      </w:r>
      <w:r w:rsidR="007A5993">
        <w:rPr>
          <w:rFonts w:ascii="Times New Roman" w:hAnsi="Times New Roman"/>
          <w:sz w:val="24"/>
        </w:rPr>
        <w:t>SAS</w:t>
      </w:r>
      <w:r w:rsidR="00D67608" w:rsidRPr="00D67608">
        <w:rPr>
          <w:rFonts w:ascii="Times New Roman" w:hAnsi="Times New Roman"/>
          <w:b/>
          <w:sz w:val="24"/>
          <w:vertAlign w:val="superscript"/>
        </w:rPr>
        <w:t>®</w:t>
      </w:r>
      <w:r w:rsidR="007A5993">
        <w:rPr>
          <w:rFonts w:ascii="Times New Roman" w:hAnsi="Times New Roman"/>
          <w:sz w:val="24"/>
        </w:rPr>
        <w:t xml:space="preserve"> Assessment </w:t>
      </w:r>
    </w:p>
    <w:tbl>
      <w:tblPr>
        <w:tblW w:w="97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0"/>
        <w:gridCol w:w="1466"/>
        <w:gridCol w:w="1833"/>
        <w:gridCol w:w="1283"/>
        <w:gridCol w:w="1100"/>
        <w:gridCol w:w="1008"/>
        <w:gridCol w:w="1393"/>
      </w:tblGrid>
      <w:tr w:rsidR="000A1F30" w:rsidRPr="002D5D4A" w:rsidTr="0030206D">
        <w:trPr>
          <w:trHeight w:val="1756"/>
        </w:trPr>
        <w:tc>
          <w:tcPr>
            <w:tcW w:w="1650"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Type of Respondent</w:t>
            </w:r>
          </w:p>
        </w:tc>
        <w:tc>
          <w:tcPr>
            <w:tcW w:w="1466"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No. of Respondents</w:t>
            </w:r>
          </w:p>
        </w:tc>
        <w:tc>
          <w:tcPr>
            <w:tcW w:w="1833"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No. of Responses per Respondent</w:t>
            </w:r>
          </w:p>
        </w:tc>
        <w:tc>
          <w:tcPr>
            <w:tcW w:w="1283"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Average Burden per Response (in hours)</w:t>
            </w:r>
          </w:p>
        </w:tc>
        <w:tc>
          <w:tcPr>
            <w:tcW w:w="1100"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Total Burden Hours</w:t>
            </w:r>
          </w:p>
        </w:tc>
        <w:tc>
          <w:tcPr>
            <w:tcW w:w="1008"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Hourly Wage Rate</w:t>
            </w:r>
          </w:p>
        </w:tc>
        <w:tc>
          <w:tcPr>
            <w:tcW w:w="1393" w:type="dxa"/>
            <w:tcBorders>
              <w:bottom w:val="single" w:sz="12" w:space="0" w:color="000000"/>
            </w:tcBorders>
            <w:shd w:val="clear" w:color="auto" w:fill="D9D9D9" w:themeFill="background1" w:themeFillShade="D9"/>
            <w:vAlign w:val="center"/>
          </w:tcPr>
          <w:p w:rsidR="000A1F30" w:rsidRPr="00545263" w:rsidRDefault="000A1F30" w:rsidP="004D40F0">
            <w:pPr>
              <w:rPr>
                <w:rFonts w:ascii="Times New Roman" w:hAnsi="Times New Roman"/>
                <w:b/>
              </w:rPr>
            </w:pPr>
            <w:r w:rsidRPr="00545263">
              <w:rPr>
                <w:rFonts w:ascii="Times New Roman" w:hAnsi="Times New Roman"/>
                <w:b/>
              </w:rPr>
              <w:t>Total Respondent Costs</w:t>
            </w:r>
          </w:p>
        </w:tc>
      </w:tr>
      <w:tr w:rsidR="000A1F30" w:rsidRPr="002D5D4A" w:rsidTr="0030206D">
        <w:trPr>
          <w:trHeight w:val="970"/>
        </w:trPr>
        <w:tc>
          <w:tcPr>
            <w:tcW w:w="1650" w:type="dxa"/>
            <w:tcBorders>
              <w:top w:val="single" w:sz="12" w:space="0" w:color="000000"/>
            </w:tcBorders>
            <w:vAlign w:val="center"/>
          </w:tcPr>
          <w:p w:rsidR="00E134F4" w:rsidRPr="002D5D4A" w:rsidRDefault="00BC42A1" w:rsidP="009D1361">
            <w:pPr>
              <w:rPr>
                <w:rFonts w:ascii="Times New Roman" w:hAnsi="Times New Roman"/>
                <w:sz w:val="24"/>
              </w:rPr>
            </w:pPr>
            <w:r w:rsidRPr="002D5D4A">
              <w:rPr>
                <w:rFonts w:ascii="Times New Roman" w:hAnsi="Times New Roman"/>
                <w:sz w:val="24"/>
              </w:rPr>
              <w:t>Princip</w:t>
            </w:r>
            <w:r w:rsidR="009D1361">
              <w:rPr>
                <w:rFonts w:ascii="Times New Roman" w:hAnsi="Times New Roman"/>
                <w:sz w:val="24"/>
              </w:rPr>
              <w:t>a</w:t>
            </w:r>
            <w:r w:rsidRPr="002D5D4A">
              <w:rPr>
                <w:rFonts w:ascii="Times New Roman" w:hAnsi="Times New Roman"/>
                <w:sz w:val="24"/>
              </w:rPr>
              <w:t>l Grant Contact</w:t>
            </w:r>
          </w:p>
        </w:tc>
        <w:tc>
          <w:tcPr>
            <w:tcW w:w="1466" w:type="dxa"/>
            <w:tcBorders>
              <w:top w:val="single" w:sz="12" w:space="0" w:color="000000"/>
            </w:tcBorders>
            <w:vAlign w:val="center"/>
          </w:tcPr>
          <w:p w:rsidR="000A1F30" w:rsidRPr="003D409E" w:rsidRDefault="00CA5B99" w:rsidP="00F356B8">
            <w:pPr>
              <w:rPr>
                <w:rFonts w:ascii="Times New Roman" w:hAnsi="Times New Roman"/>
                <w:sz w:val="24"/>
              </w:rPr>
            </w:pPr>
            <w:r w:rsidRPr="003D409E">
              <w:rPr>
                <w:rFonts w:ascii="Times New Roman" w:hAnsi="Times New Roman"/>
                <w:sz w:val="24"/>
              </w:rPr>
              <w:t xml:space="preserve"> </w:t>
            </w:r>
            <w:r w:rsidR="00A67D9F" w:rsidRPr="003D409E">
              <w:rPr>
                <w:rFonts w:ascii="Times New Roman" w:hAnsi="Times New Roman"/>
                <w:sz w:val="24"/>
              </w:rPr>
              <w:t>2</w:t>
            </w:r>
            <w:r w:rsidR="00AF70C2" w:rsidRPr="003D409E">
              <w:rPr>
                <w:rFonts w:ascii="Times New Roman" w:hAnsi="Times New Roman"/>
                <w:sz w:val="24"/>
              </w:rPr>
              <w:t>9</w:t>
            </w:r>
            <w:r w:rsidR="00F356B8">
              <w:rPr>
                <w:rFonts w:ascii="Times New Roman" w:hAnsi="Times New Roman"/>
                <w:sz w:val="24"/>
              </w:rPr>
              <w:t>0</w:t>
            </w:r>
          </w:p>
        </w:tc>
        <w:tc>
          <w:tcPr>
            <w:tcW w:w="1833" w:type="dxa"/>
            <w:tcBorders>
              <w:top w:val="single" w:sz="12" w:space="0" w:color="000000"/>
            </w:tcBorders>
            <w:vAlign w:val="center"/>
          </w:tcPr>
          <w:p w:rsidR="000A1F30" w:rsidRPr="002D5D4A" w:rsidRDefault="00CA5B99" w:rsidP="004D40F0">
            <w:pPr>
              <w:rPr>
                <w:rFonts w:ascii="Times New Roman" w:hAnsi="Times New Roman"/>
                <w:sz w:val="24"/>
              </w:rPr>
            </w:pPr>
            <w:r w:rsidRPr="002D5D4A">
              <w:rPr>
                <w:rFonts w:ascii="Times New Roman" w:hAnsi="Times New Roman"/>
                <w:sz w:val="24"/>
              </w:rPr>
              <w:t xml:space="preserve"> </w:t>
            </w:r>
            <w:r w:rsidR="00BC42A1" w:rsidRPr="002D5D4A">
              <w:rPr>
                <w:rFonts w:ascii="Times New Roman" w:hAnsi="Times New Roman"/>
                <w:sz w:val="24"/>
              </w:rPr>
              <w:t>1</w:t>
            </w:r>
          </w:p>
        </w:tc>
        <w:tc>
          <w:tcPr>
            <w:tcW w:w="1283" w:type="dxa"/>
            <w:tcBorders>
              <w:top w:val="single" w:sz="12" w:space="0" w:color="000000"/>
            </w:tcBorders>
            <w:vAlign w:val="center"/>
          </w:tcPr>
          <w:p w:rsidR="000A1F30" w:rsidRPr="002D5D4A" w:rsidRDefault="00D31D55" w:rsidP="004D40F0">
            <w:pPr>
              <w:rPr>
                <w:rFonts w:ascii="Times New Roman" w:hAnsi="Times New Roman"/>
                <w:sz w:val="24"/>
              </w:rPr>
            </w:pPr>
            <w:r>
              <w:rPr>
                <w:rFonts w:ascii="Times New Roman" w:hAnsi="Times New Roman"/>
                <w:sz w:val="24"/>
              </w:rPr>
              <w:t>8</w:t>
            </w:r>
            <w:r w:rsidR="007B305A" w:rsidRPr="002D5D4A">
              <w:rPr>
                <w:rFonts w:ascii="Times New Roman" w:hAnsi="Times New Roman"/>
                <w:sz w:val="24"/>
              </w:rPr>
              <w:t>/</w:t>
            </w:r>
            <w:r w:rsidR="00817941" w:rsidRPr="002D5D4A">
              <w:rPr>
                <w:rFonts w:ascii="Times New Roman" w:hAnsi="Times New Roman"/>
                <w:sz w:val="24"/>
              </w:rPr>
              <w:t>60</w:t>
            </w:r>
            <w:r w:rsidR="00CA5B99" w:rsidRPr="002D5D4A">
              <w:rPr>
                <w:rFonts w:ascii="Times New Roman" w:hAnsi="Times New Roman"/>
                <w:sz w:val="24"/>
              </w:rPr>
              <w:t xml:space="preserve"> </w:t>
            </w:r>
          </w:p>
        </w:tc>
        <w:tc>
          <w:tcPr>
            <w:tcW w:w="1100" w:type="dxa"/>
            <w:tcBorders>
              <w:top w:val="single" w:sz="12" w:space="0" w:color="000000"/>
            </w:tcBorders>
            <w:vAlign w:val="center"/>
          </w:tcPr>
          <w:p w:rsidR="000A1F30" w:rsidRPr="002D5D4A" w:rsidRDefault="00CA5B99" w:rsidP="00F356B8">
            <w:pPr>
              <w:rPr>
                <w:rFonts w:ascii="Times New Roman" w:hAnsi="Times New Roman"/>
                <w:sz w:val="24"/>
              </w:rPr>
            </w:pPr>
            <w:r w:rsidRPr="002D5D4A">
              <w:rPr>
                <w:rFonts w:ascii="Times New Roman" w:hAnsi="Times New Roman"/>
                <w:sz w:val="24"/>
              </w:rPr>
              <w:t xml:space="preserve"> </w:t>
            </w:r>
            <w:r w:rsidR="00F356B8">
              <w:rPr>
                <w:rFonts w:ascii="Times New Roman" w:hAnsi="Times New Roman"/>
                <w:sz w:val="24"/>
              </w:rPr>
              <w:t>39</w:t>
            </w:r>
          </w:p>
        </w:tc>
        <w:tc>
          <w:tcPr>
            <w:tcW w:w="1008" w:type="dxa"/>
            <w:tcBorders>
              <w:top w:val="single" w:sz="12" w:space="0" w:color="000000"/>
            </w:tcBorders>
            <w:vAlign w:val="center"/>
          </w:tcPr>
          <w:p w:rsidR="000A1F30" w:rsidRPr="002D5D4A" w:rsidRDefault="00CA5B99" w:rsidP="004D40F0">
            <w:pPr>
              <w:rPr>
                <w:rFonts w:ascii="Times New Roman" w:hAnsi="Times New Roman"/>
                <w:sz w:val="24"/>
              </w:rPr>
            </w:pPr>
            <w:r w:rsidRPr="002D5D4A">
              <w:rPr>
                <w:rFonts w:ascii="Times New Roman" w:hAnsi="Times New Roman"/>
                <w:sz w:val="24"/>
              </w:rPr>
              <w:t xml:space="preserve"> </w:t>
            </w:r>
            <w:r w:rsidR="00D31D55">
              <w:rPr>
                <w:rFonts w:ascii="Times New Roman" w:hAnsi="Times New Roman"/>
                <w:sz w:val="24"/>
              </w:rPr>
              <w:t>$</w:t>
            </w:r>
            <w:r w:rsidR="00FA4A53" w:rsidRPr="002D5D4A">
              <w:rPr>
                <w:rFonts w:ascii="Times New Roman" w:hAnsi="Times New Roman"/>
                <w:sz w:val="24"/>
              </w:rPr>
              <w:t>22.89</w:t>
            </w:r>
          </w:p>
        </w:tc>
        <w:tc>
          <w:tcPr>
            <w:tcW w:w="1393" w:type="dxa"/>
            <w:tcBorders>
              <w:top w:val="single" w:sz="12" w:space="0" w:color="000000"/>
            </w:tcBorders>
            <w:vAlign w:val="center"/>
          </w:tcPr>
          <w:p w:rsidR="000A1F30" w:rsidRPr="002D5D4A" w:rsidRDefault="00CA5B99" w:rsidP="00F356B8">
            <w:pPr>
              <w:jc w:val="right"/>
              <w:rPr>
                <w:rFonts w:ascii="Times New Roman" w:hAnsi="Times New Roman"/>
                <w:sz w:val="24"/>
              </w:rPr>
            </w:pPr>
            <w:r w:rsidRPr="002D5D4A">
              <w:rPr>
                <w:rFonts w:ascii="Times New Roman" w:hAnsi="Times New Roman"/>
                <w:sz w:val="24"/>
              </w:rPr>
              <w:t xml:space="preserve"> </w:t>
            </w:r>
            <w:r w:rsidR="00D31D55">
              <w:rPr>
                <w:rFonts w:ascii="Times New Roman" w:hAnsi="Times New Roman"/>
                <w:sz w:val="24"/>
              </w:rPr>
              <w:t>$</w:t>
            </w:r>
            <w:r w:rsidR="00F356B8">
              <w:rPr>
                <w:rFonts w:ascii="Times New Roman" w:hAnsi="Times New Roman"/>
                <w:sz w:val="24"/>
              </w:rPr>
              <w:t>892</w:t>
            </w:r>
            <w:r w:rsidR="008E321E">
              <w:rPr>
                <w:rFonts w:ascii="Times New Roman" w:hAnsi="Times New Roman"/>
                <w:sz w:val="24"/>
              </w:rPr>
              <w:t>.</w:t>
            </w:r>
            <w:r w:rsidR="00F356B8">
              <w:rPr>
                <w:rFonts w:ascii="Times New Roman" w:hAnsi="Times New Roman"/>
                <w:sz w:val="24"/>
              </w:rPr>
              <w:t>71</w:t>
            </w:r>
          </w:p>
        </w:tc>
      </w:tr>
      <w:tr w:rsidR="005D5A56" w:rsidRPr="002D5D4A" w:rsidTr="0030206D">
        <w:trPr>
          <w:trHeight w:val="599"/>
        </w:trPr>
        <w:tc>
          <w:tcPr>
            <w:tcW w:w="1650" w:type="dxa"/>
            <w:tcBorders>
              <w:top w:val="single" w:sz="12" w:space="0" w:color="000000"/>
            </w:tcBorders>
            <w:vAlign w:val="center"/>
          </w:tcPr>
          <w:p w:rsidR="005D5A56" w:rsidRPr="002D5D4A" w:rsidRDefault="00BC42A1" w:rsidP="004D40F0">
            <w:pPr>
              <w:rPr>
                <w:rFonts w:ascii="Times New Roman" w:hAnsi="Times New Roman"/>
                <w:sz w:val="24"/>
              </w:rPr>
            </w:pPr>
            <w:r w:rsidRPr="002D5D4A">
              <w:rPr>
                <w:rFonts w:ascii="Times New Roman" w:hAnsi="Times New Roman"/>
                <w:sz w:val="24"/>
              </w:rPr>
              <w:t>SAS</w:t>
            </w:r>
            <w:r w:rsidR="00D67608" w:rsidRPr="00D67608">
              <w:rPr>
                <w:rFonts w:ascii="Times New Roman" w:hAnsi="Times New Roman"/>
                <w:b/>
                <w:sz w:val="24"/>
                <w:vertAlign w:val="superscript"/>
              </w:rPr>
              <w:t>®</w:t>
            </w:r>
            <w:r w:rsidRPr="002D5D4A">
              <w:rPr>
                <w:rFonts w:ascii="Times New Roman" w:hAnsi="Times New Roman"/>
                <w:sz w:val="24"/>
              </w:rPr>
              <w:t xml:space="preserve"> Users</w:t>
            </w:r>
          </w:p>
        </w:tc>
        <w:tc>
          <w:tcPr>
            <w:tcW w:w="1466" w:type="dxa"/>
            <w:tcBorders>
              <w:top w:val="single" w:sz="12" w:space="0" w:color="000000"/>
            </w:tcBorders>
            <w:vAlign w:val="center"/>
          </w:tcPr>
          <w:p w:rsidR="005D5A56" w:rsidRPr="003D409E" w:rsidRDefault="00BC42A1" w:rsidP="00F356B8">
            <w:pPr>
              <w:rPr>
                <w:rFonts w:ascii="Times New Roman" w:hAnsi="Times New Roman"/>
                <w:sz w:val="24"/>
              </w:rPr>
            </w:pPr>
            <w:r w:rsidRPr="003D409E">
              <w:rPr>
                <w:rFonts w:ascii="Times New Roman" w:hAnsi="Times New Roman"/>
                <w:sz w:val="24"/>
              </w:rPr>
              <w:t>1</w:t>
            </w:r>
            <w:r w:rsidR="003D409E" w:rsidRPr="003D409E">
              <w:rPr>
                <w:rFonts w:ascii="Times New Roman" w:hAnsi="Times New Roman"/>
                <w:sz w:val="24"/>
              </w:rPr>
              <w:t>8</w:t>
            </w:r>
            <w:r w:rsidR="00F356B8">
              <w:rPr>
                <w:rFonts w:ascii="Times New Roman" w:hAnsi="Times New Roman"/>
                <w:sz w:val="24"/>
              </w:rPr>
              <w:t>31</w:t>
            </w:r>
          </w:p>
        </w:tc>
        <w:tc>
          <w:tcPr>
            <w:tcW w:w="1833" w:type="dxa"/>
            <w:tcBorders>
              <w:top w:val="single" w:sz="12" w:space="0" w:color="000000"/>
            </w:tcBorders>
            <w:vAlign w:val="center"/>
          </w:tcPr>
          <w:p w:rsidR="005D5A56" w:rsidRPr="002D5D4A" w:rsidRDefault="00BC42A1" w:rsidP="004D40F0">
            <w:pPr>
              <w:rPr>
                <w:rFonts w:ascii="Times New Roman" w:hAnsi="Times New Roman"/>
                <w:sz w:val="24"/>
              </w:rPr>
            </w:pPr>
            <w:r w:rsidRPr="002D5D4A">
              <w:rPr>
                <w:rFonts w:ascii="Times New Roman" w:hAnsi="Times New Roman"/>
                <w:sz w:val="24"/>
              </w:rPr>
              <w:t>1</w:t>
            </w:r>
          </w:p>
        </w:tc>
        <w:tc>
          <w:tcPr>
            <w:tcW w:w="1283" w:type="dxa"/>
            <w:tcBorders>
              <w:top w:val="single" w:sz="12" w:space="0" w:color="000000"/>
            </w:tcBorders>
            <w:vAlign w:val="center"/>
          </w:tcPr>
          <w:p w:rsidR="005D5A56" w:rsidRPr="002D5D4A" w:rsidRDefault="00D31D55" w:rsidP="004D40F0">
            <w:pPr>
              <w:rPr>
                <w:rFonts w:ascii="Times New Roman" w:hAnsi="Times New Roman"/>
                <w:sz w:val="24"/>
              </w:rPr>
            </w:pPr>
            <w:r>
              <w:rPr>
                <w:rFonts w:ascii="Times New Roman" w:hAnsi="Times New Roman"/>
                <w:sz w:val="24"/>
              </w:rPr>
              <w:t>30/60</w:t>
            </w:r>
          </w:p>
        </w:tc>
        <w:tc>
          <w:tcPr>
            <w:tcW w:w="1100" w:type="dxa"/>
            <w:tcBorders>
              <w:top w:val="single" w:sz="12" w:space="0" w:color="000000"/>
            </w:tcBorders>
            <w:vAlign w:val="center"/>
          </w:tcPr>
          <w:p w:rsidR="005D5A56" w:rsidRPr="002D5D4A" w:rsidRDefault="008E321E" w:rsidP="00F356B8">
            <w:pPr>
              <w:rPr>
                <w:rFonts w:ascii="Times New Roman" w:hAnsi="Times New Roman"/>
                <w:sz w:val="24"/>
              </w:rPr>
            </w:pPr>
            <w:r>
              <w:rPr>
                <w:rFonts w:ascii="Times New Roman" w:hAnsi="Times New Roman"/>
                <w:sz w:val="24"/>
              </w:rPr>
              <w:t>9</w:t>
            </w:r>
            <w:r w:rsidR="00F356B8">
              <w:rPr>
                <w:rFonts w:ascii="Times New Roman" w:hAnsi="Times New Roman"/>
                <w:sz w:val="24"/>
              </w:rPr>
              <w:t>1</w:t>
            </w:r>
            <w:r>
              <w:rPr>
                <w:rFonts w:ascii="Times New Roman" w:hAnsi="Times New Roman"/>
                <w:sz w:val="24"/>
              </w:rPr>
              <w:t>6</w:t>
            </w:r>
          </w:p>
        </w:tc>
        <w:tc>
          <w:tcPr>
            <w:tcW w:w="1008" w:type="dxa"/>
            <w:tcBorders>
              <w:top w:val="single" w:sz="12" w:space="0" w:color="000000"/>
            </w:tcBorders>
            <w:vAlign w:val="center"/>
          </w:tcPr>
          <w:p w:rsidR="005D5A56" w:rsidRPr="002D5D4A" w:rsidRDefault="00D31D55" w:rsidP="004D40F0">
            <w:pPr>
              <w:rPr>
                <w:rFonts w:ascii="Times New Roman" w:hAnsi="Times New Roman"/>
                <w:sz w:val="24"/>
              </w:rPr>
            </w:pPr>
            <w:r>
              <w:rPr>
                <w:rFonts w:ascii="Times New Roman" w:hAnsi="Times New Roman"/>
                <w:sz w:val="24"/>
              </w:rPr>
              <w:t>$</w:t>
            </w:r>
            <w:r w:rsidR="00FA4A53" w:rsidRPr="002D5D4A">
              <w:rPr>
                <w:rFonts w:ascii="Times New Roman" w:hAnsi="Times New Roman"/>
                <w:sz w:val="24"/>
              </w:rPr>
              <w:t>22.55</w:t>
            </w:r>
          </w:p>
        </w:tc>
        <w:tc>
          <w:tcPr>
            <w:tcW w:w="1393" w:type="dxa"/>
            <w:tcBorders>
              <w:top w:val="single" w:sz="12" w:space="0" w:color="000000"/>
            </w:tcBorders>
            <w:vAlign w:val="center"/>
          </w:tcPr>
          <w:p w:rsidR="005D5A56" w:rsidRPr="002D5D4A" w:rsidRDefault="00D31D55" w:rsidP="00F356B8">
            <w:pPr>
              <w:jc w:val="right"/>
              <w:rPr>
                <w:rFonts w:ascii="Times New Roman" w:hAnsi="Times New Roman"/>
                <w:sz w:val="24"/>
              </w:rPr>
            </w:pPr>
            <w:r>
              <w:rPr>
                <w:rFonts w:ascii="Times New Roman" w:hAnsi="Times New Roman"/>
                <w:sz w:val="24"/>
              </w:rPr>
              <w:t>$2</w:t>
            </w:r>
            <w:r w:rsidR="00F356B8">
              <w:rPr>
                <w:rFonts w:ascii="Times New Roman" w:hAnsi="Times New Roman"/>
                <w:sz w:val="24"/>
              </w:rPr>
              <w:t>0</w:t>
            </w:r>
            <w:r>
              <w:rPr>
                <w:rFonts w:ascii="Times New Roman" w:hAnsi="Times New Roman"/>
                <w:sz w:val="24"/>
              </w:rPr>
              <w:t>,</w:t>
            </w:r>
            <w:r w:rsidR="00F356B8">
              <w:rPr>
                <w:rFonts w:ascii="Times New Roman" w:hAnsi="Times New Roman"/>
                <w:sz w:val="24"/>
              </w:rPr>
              <w:t>655</w:t>
            </w:r>
            <w:r w:rsidR="0094540D">
              <w:rPr>
                <w:rFonts w:ascii="Times New Roman" w:hAnsi="Times New Roman"/>
                <w:sz w:val="24"/>
              </w:rPr>
              <w:t>.</w:t>
            </w:r>
            <w:r w:rsidR="00042F8F">
              <w:rPr>
                <w:rFonts w:ascii="Times New Roman" w:hAnsi="Times New Roman"/>
                <w:sz w:val="24"/>
              </w:rPr>
              <w:t>9</w:t>
            </w:r>
            <w:r w:rsidR="0030206D">
              <w:rPr>
                <w:rFonts w:ascii="Times New Roman" w:hAnsi="Times New Roman"/>
                <w:sz w:val="24"/>
              </w:rPr>
              <w:t>0</w:t>
            </w:r>
          </w:p>
        </w:tc>
      </w:tr>
      <w:tr w:rsidR="00C0376C" w:rsidRPr="002D5D4A" w:rsidTr="0030206D">
        <w:trPr>
          <w:trHeight w:hRule="exact" w:val="508"/>
        </w:trPr>
        <w:tc>
          <w:tcPr>
            <w:tcW w:w="1650" w:type="dxa"/>
            <w:vAlign w:val="center"/>
          </w:tcPr>
          <w:p w:rsidR="00C0376C" w:rsidRPr="002D5D4A" w:rsidRDefault="00C0376C" w:rsidP="004D40F0">
            <w:pPr>
              <w:spacing w:after="0"/>
              <w:rPr>
                <w:rFonts w:ascii="Times New Roman" w:hAnsi="Times New Roman"/>
                <w:b/>
                <w:sz w:val="24"/>
              </w:rPr>
            </w:pPr>
            <w:r w:rsidRPr="002D5D4A">
              <w:rPr>
                <w:rFonts w:ascii="Times New Roman" w:hAnsi="Times New Roman"/>
                <w:b/>
                <w:sz w:val="24"/>
              </w:rPr>
              <w:t>TOTALS</w:t>
            </w:r>
          </w:p>
        </w:tc>
        <w:tc>
          <w:tcPr>
            <w:tcW w:w="1466" w:type="dxa"/>
            <w:vAlign w:val="center"/>
          </w:tcPr>
          <w:p w:rsidR="00C0376C" w:rsidRPr="003D409E" w:rsidRDefault="00CA5B99" w:rsidP="00F356B8">
            <w:pPr>
              <w:spacing w:after="0"/>
              <w:rPr>
                <w:rFonts w:ascii="Times New Roman" w:hAnsi="Times New Roman"/>
                <w:b/>
                <w:sz w:val="24"/>
              </w:rPr>
            </w:pPr>
            <w:r w:rsidRPr="003D409E">
              <w:rPr>
                <w:rFonts w:ascii="Times New Roman" w:hAnsi="Times New Roman"/>
                <w:b/>
                <w:sz w:val="24"/>
              </w:rPr>
              <w:t xml:space="preserve"> </w:t>
            </w:r>
            <w:r w:rsidR="0094540D" w:rsidRPr="003D409E">
              <w:rPr>
                <w:rFonts w:ascii="Times New Roman" w:hAnsi="Times New Roman"/>
                <w:b/>
                <w:sz w:val="24"/>
              </w:rPr>
              <w:t>2,</w:t>
            </w:r>
            <w:r w:rsidR="003D409E" w:rsidRPr="003D409E">
              <w:rPr>
                <w:rFonts w:ascii="Times New Roman" w:hAnsi="Times New Roman"/>
                <w:b/>
                <w:sz w:val="24"/>
              </w:rPr>
              <w:t>1</w:t>
            </w:r>
            <w:r w:rsidR="00F356B8">
              <w:rPr>
                <w:rFonts w:ascii="Times New Roman" w:hAnsi="Times New Roman"/>
                <w:b/>
                <w:sz w:val="24"/>
              </w:rPr>
              <w:t>2</w:t>
            </w:r>
            <w:r w:rsidR="003D409E" w:rsidRPr="003D409E">
              <w:rPr>
                <w:rFonts w:ascii="Times New Roman" w:hAnsi="Times New Roman"/>
                <w:b/>
                <w:sz w:val="24"/>
              </w:rPr>
              <w:t>1</w:t>
            </w:r>
          </w:p>
        </w:tc>
        <w:tc>
          <w:tcPr>
            <w:tcW w:w="1833" w:type="dxa"/>
            <w:shd w:val="clear" w:color="auto" w:fill="auto"/>
            <w:vAlign w:val="center"/>
          </w:tcPr>
          <w:p w:rsidR="00C0376C" w:rsidRPr="002D5D4A" w:rsidRDefault="00CA5B99" w:rsidP="004D40F0">
            <w:pPr>
              <w:spacing w:after="0"/>
              <w:rPr>
                <w:rFonts w:ascii="Times New Roman" w:hAnsi="Times New Roman"/>
                <w:b/>
                <w:sz w:val="24"/>
              </w:rPr>
            </w:pPr>
            <w:r w:rsidRPr="002D5D4A">
              <w:rPr>
                <w:rFonts w:ascii="Times New Roman" w:hAnsi="Times New Roman"/>
                <w:b/>
                <w:sz w:val="24"/>
              </w:rPr>
              <w:t xml:space="preserve"> </w:t>
            </w:r>
            <w:r w:rsidR="0094540D">
              <w:rPr>
                <w:rFonts w:ascii="Times New Roman" w:hAnsi="Times New Roman"/>
                <w:b/>
                <w:sz w:val="24"/>
              </w:rPr>
              <w:t>2</w:t>
            </w:r>
          </w:p>
        </w:tc>
        <w:tc>
          <w:tcPr>
            <w:tcW w:w="1283" w:type="dxa"/>
            <w:shd w:val="clear" w:color="auto" w:fill="D9D9D9" w:themeFill="background1" w:themeFillShade="D9"/>
            <w:vAlign w:val="center"/>
          </w:tcPr>
          <w:p w:rsidR="00C0376C" w:rsidRPr="002D5D4A" w:rsidRDefault="00C0376C" w:rsidP="004D40F0">
            <w:pPr>
              <w:spacing w:after="0"/>
              <w:rPr>
                <w:rFonts w:ascii="Times New Roman" w:hAnsi="Times New Roman"/>
                <w:b/>
                <w:sz w:val="24"/>
              </w:rPr>
            </w:pPr>
          </w:p>
        </w:tc>
        <w:tc>
          <w:tcPr>
            <w:tcW w:w="1100" w:type="dxa"/>
            <w:vAlign w:val="center"/>
          </w:tcPr>
          <w:p w:rsidR="00C0376C" w:rsidRPr="002D5D4A" w:rsidRDefault="00042F8F" w:rsidP="004D40F0">
            <w:pPr>
              <w:spacing w:after="0"/>
              <w:rPr>
                <w:rFonts w:ascii="Times New Roman" w:hAnsi="Times New Roman"/>
                <w:b/>
                <w:sz w:val="24"/>
              </w:rPr>
            </w:pPr>
            <w:r>
              <w:rPr>
                <w:rFonts w:ascii="Times New Roman" w:hAnsi="Times New Roman"/>
                <w:b/>
                <w:sz w:val="24"/>
              </w:rPr>
              <w:t>955</w:t>
            </w:r>
          </w:p>
        </w:tc>
        <w:tc>
          <w:tcPr>
            <w:tcW w:w="1008" w:type="dxa"/>
            <w:shd w:val="clear" w:color="auto" w:fill="D9D9D9" w:themeFill="background1" w:themeFillShade="D9"/>
            <w:vAlign w:val="center"/>
          </w:tcPr>
          <w:p w:rsidR="00C0376C" w:rsidRPr="002D5D4A" w:rsidRDefault="00C0376C" w:rsidP="004D40F0">
            <w:pPr>
              <w:spacing w:after="0"/>
              <w:rPr>
                <w:rFonts w:ascii="Times New Roman" w:hAnsi="Times New Roman"/>
                <w:b/>
                <w:sz w:val="24"/>
              </w:rPr>
            </w:pPr>
          </w:p>
        </w:tc>
        <w:tc>
          <w:tcPr>
            <w:tcW w:w="1393" w:type="dxa"/>
            <w:vAlign w:val="center"/>
          </w:tcPr>
          <w:p w:rsidR="00C0376C" w:rsidRPr="002D5D4A" w:rsidRDefault="00CA5B99" w:rsidP="00F356B8">
            <w:pPr>
              <w:spacing w:after="0"/>
              <w:jc w:val="right"/>
              <w:rPr>
                <w:rFonts w:ascii="Times New Roman" w:hAnsi="Times New Roman"/>
                <w:b/>
                <w:sz w:val="24"/>
              </w:rPr>
            </w:pPr>
            <w:r w:rsidRPr="002D5D4A">
              <w:rPr>
                <w:rFonts w:ascii="Times New Roman" w:hAnsi="Times New Roman"/>
                <w:b/>
                <w:sz w:val="24"/>
              </w:rPr>
              <w:t xml:space="preserve"> </w:t>
            </w:r>
            <w:r w:rsidR="0030206D">
              <w:rPr>
                <w:rFonts w:ascii="Times New Roman" w:hAnsi="Times New Roman"/>
                <w:b/>
                <w:sz w:val="24"/>
              </w:rPr>
              <w:t>$</w:t>
            </w:r>
            <w:r w:rsidR="0094540D">
              <w:rPr>
                <w:rFonts w:ascii="Times New Roman" w:hAnsi="Times New Roman"/>
                <w:b/>
                <w:sz w:val="24"/>
              </w:rPr>
              <w:t>2</w:t>
            </w:r>
            <w:r w:rsidR="00F356B8">
              <w:rPr>
                <w:rFonts w:ascii="Times New Roman" w:hAnsi="Times New Roman"/>
                <w:b/>
                <w:sz w:val="24"/>
              </w:rPr>
              <w:t>1</w:t>
            </w:r>
            <w:r w:rsidR="0094540D">
              <w:rPr>
                <w:rFonts w:ascii="Times New Roman" w:hAnsi="Times New Roman"/>
                <w:b/>
                <w:sz w:val="24"/>
              </w:rPr>
              <w:t>,</w:t>
            </w:r>
            <w:r w:rsidR="00F356B8">
              <w:rPr>
                <w:rFonts w:ascii="Times New Roman" w:hAnsi="Times New Roman"/>
                <w:b/>
                <w:sz w:val="24"/>
              </w:rPr>
              <w:t>5</w:t>
            </w:r>
            <w:r w:rsidR="008E321E">
              <w:rPr>
                <w:rFonts w:ascii="Times New Roman" w:hAnsi="Times New Roman"/>
                <w:b/>
                <w:sz w:val="24"/>
              </w:rPr>
              <w:t>4</w:t>
            </w:r>
            <w:r w:rsidR="00F356B8">
              <w:rPr>
                <w:rFonts w:ascii="Times New Roman" w:hAnsi="Times New Roman"/>
                <w:b/>
                <w:sz w:val="24"/>
              </w:rPr>
              <w:t>8</w:t>
            </w:r>
            <w:r w:rsidR="008E321E">
              <w:rPr>
                <w:rFonts w:ascii="Times New Roman" w:hAnsi="Times New Roman"/>
                <w:b/>
                <w:sz w:val="24"/>
              </w:rPr>
              <w:t>.</w:t>
            </w:r>
            <w:r w:rsidR="00042F8F">
              <w:rPr>
                <w:rFonts w:ascii="Times New Roman" w:hAnsi="Times New Roman"/>
                <w:b/>
                <w:sz w:val="24"/>
              </w:rPr>
              <w:t>5</w:t>
            </w:r>
            <w:r w:rsidR="00F356B8">
              <w:rPr>
                <w:rFonts w:ascii="Times New Roman" w:hAnsi="Times New Roman"/>
                <w:b/>
                <w:sz w:val="24"/>
              </w:rPr>
              <w:t>1</w:t>
            </w:r>
          </w:p>
        </w:tc>
      </w:tr>
    </w:tbl>
    <w:p w:rsidR="003C31C9" w:rsidRPr="002D5D4A" w:rsidRDefault="003C31C9" w:rsidP="004D40F0">
      <w:pPr>
        <w:pStyle w:val="Default"/>
        <w:spacing w:line="276" w:lineRule="auto"/>
        <w:ind w:left="720"/>
        <w:rPr>
          <w:rFonts w:ascii="Times New Roman" w:hAnsi="Times New Roman" w:cs="Times New Roman"/>
          <w:szCs w:val="22"/>
        </w:rPr>
      </w:pPr>
    </w:p>
    <w:p w:rsidR="00B12F51" w:rsidRPr="002D5D4A" w:rsidRDefault="00B12F51" w:rsidP="00B85BEA">
      <w:pPr>
        <w:pStyle w:val="ListParagraph"/>
        <w:numPr>
          <w:ilvl w:val="0"/>
          <w:numId w:val="2"/>
        </w:numPr>
        <w:spacing w:after="0"/>
        <w:ind w:left="450" w:hanging="450"/>
        <w:contextualSpacing w:val="0"/>
        <w:rPr>
          <w:rFonts w:ascii="Times New Roman" w:hAnsi="Times New Roman"/>
          <w:b/>
          <w:sz w:val="24"/>
        </w:rPr>
      </w:pPr>
      <w:r w:rsidRPr="002D5D4A">
        <w:rPr>
          <w:rFonts w:ascii="Times New Roman" w:hAnsi="Times New Roman"/>
          <w:b/>
          <w:sz w:val="24"/>
        </w:rPr>
        <w:t>Cost</w:t>
      </w:r>
      <w:r w:rsidR="00616090" w:rsidRPr="002D5D4A">
        <w:rPr>
          <w:rFonts w:ascii="Times New Roman" w:hAnsi="Times New Roman"/>
          <w:b/>
          <w:sz w:val="24"/>
        </w:rPr>
        <w:t>s</w:t>
      </w:r>
      <w:r w:rsidRPr="002D5D4A">
        <w:rPr>
          <w:rFonts w:ascii="Times New Roman" w:hAnsi="Times New Roman"/>
          <w:b/>
          <w:sz w:val="24"/>
        </w:rPr>
        <w:t xml:space="preserve"> to Respondents </w:t>
      </w:r>
    </w:p>
    <w:p w:rsidR="003C31C9" w:rsidRPr="002D5D4A" w:rsidRDefault="003C31C9" w:rsidP="00251D16">
      <w:pPr>
        <w:pStyle w:val="CM89"/>
        <w:spacing w:line="276" w:lineRule="auto"/>
        <w:rPr>
          <w:rFonts w:ascii="Times New Roman" w:hAnsi="Times New Roman" w:cs="Times New Roman"/>
          <w:color w:val="000000"/>
        </w:rPr>
      </w:pPr>
      <w:r w:rsidRPr="002D5D4A">
        <w:rPr>
          <w:rFonts w:ascii="Times New Roman" w:hAnsi="Times New Roman" w:cs="Times New Roman"/>
          <w:color w:val="000000"/>
        </w:rPr>
        <w:t xml:space="preserve">There will be no direct costs to the respondents other than their time to participate in each </w:t>
      </w:r>
      <w:r w:rsidR="00545263">
        <w:rPr>
          <w:rFonts w:ascii="Times New Roman" w:hAnsi="Times New Roman" w:cs="Times New Roman"/>
          <w:color w:val="000000"/>
        </w:rPr>
        <w:t>assessment</w:t>
      </w:r>
      <w:r w:rsidRPr="002D5D4A">
        <w:rPr>
          <w:rFonts w:ascii="Times New Roman" w:hAnsi="Times New Roman" w:cs="Times New Roman"/>
          <w:color w:val="000000"/>
        </w:rPr>
        <w:t>.</w:t>
      </w:r>
    </w:p>
    <w:p w:rsidR="00911486" w:rsidRPr="002D5D4A" w:rsidRDefault="00911486" w:rsidP="00B85BEA">
      <w:pPr>
        <w:pStyle w:val="Default"/>
        <w:spacing w:line="276" w:lineRule="auto"/>
        <w:ind w:left="450"/>
        <w:rPr>
          <w:rFonts w:ascii="Times New Roman" w:hAnsi="Times New Roman"/>
        </w:rPr>
      </w:pPr>
    </w:p>
    <w:p w:rsidR="00B12F51" w:rsidRPr="002D5D4A" w:rsidRDefault="00B12F51" w:rsidP="00B85BEA">
      <w:pPr>
        <w:pStyle w:val="ListParagraph"/>
        <w:numPr>
          <w:ilvl w:val="0"/>
          <w:numId w:val="2"/>
        </w:numPr>
        <w:spacing w:after="0"/>
        <w:ind w:left="450" w:hanging="450"/>
        <w:contextualSpacing w:val="0"/>
        <w:rPr>
          <w:rFonts w:ascii="Times New Roman" w:hAnsi="Times New Roman"/>
          <w:b/>
          <w:sz w:val="24"/>
        </w:rPr>
      </w:pPr>
      <w:r w:rsidRPr="002D5D4A">
        <w:rPr>
          <w:rFonts w:ascii="Times New Roman" w:hAnsi="Times New Roman"/>
          <w:b/>
          <w:sz w:val="24"/>
        </w:rPr>
        <w:t>Cost to Federal Government</w:t>
      </w:r>
    </w:p>
    <w:p w:rsidR="008E0683" w:rsidRPr="002D5D4A" w:rsidRDefault="003C31C9" w:rsidP="00251D16">
      <w:pPr>
        <w:pStyle w:val="ListParagraph"/>
        <w:autoSpaceDE w:val="0"/>
        <w:autoSpaceDN w:val="0"/>
        <w:adjustRightInd w:val="0"/>
        <w:ind w:left="0" w:right="720"/>
        <w:contextualSpacing w:val="0"/>
        <w:rPr>
          <w:rFonts w:ascii="Times New Roman" w:hAnsi="Times New Roman"/>
          <w:sz w:val="24"/>
        </w:rPr>
      </w:pPr>
      <w:r w:rsidRPr="002D5D4A">
        <w:rPr>
          <w:rFonts w:ascii="Times New Roman" w:hAnsi="Times New Roman"/>
          <w:sz w:val="24"/>
        </w:rPr>
        <w:t xml:space="preserve">There are no equipment or overhead costs.  </w:t>
      </w:r>
      <w:r w:rsidR="005865CE">
        <w:rPr>
          <w:rFonts w:ascii="Times New Roman" w:hAnsi="Times New Roman"/>
          <w:sz w:val="24"/>
        </w:rPr>
        <w:t>The cost of contractors to develop the online data collection instrument is included in the estimated cost shown in Table A-14.</w:t>
      </w:r>
      <w:r w:rsidR="004841F1" w:rsidRPr="002D5D4A">
        <w:rPr>
          <w:rFonts w:ascii="Times New Roman" w:hAnsi="Times New Roman"/>
          <w:sz w:val="24"/>
        </w:rPr>
        <w:t xml:space="preserve"> </w:t>
      </w:r>
      <w:r w:rsidRPr="002D5D4A">
        <w:rPr>
          <w:rFonts w:ascii="Times New Roman" w:hAnsi="Times New Roman"/>
          <w:sz w:val="24"/>
        </w:rPr>
        <w:t xml:space="preserve">The </w:t>
      </w:r>
      <w:r w:rsidR="005865CE">
        <w:rPr>
          <w:rFonts w:ascii="Times New Roman" w:hAnsi="Times New Roman"/>
          <w:sz w:val="24"/>
        </w:rPr>
        <w:t>table includes the</w:t>
      </w:r>
      <w:r w:rsidRPr="002D5D4A">
        <w:rPr>
          <w:rFonts w:ascii="Times New Roman" w:hAnsi="Times New Roman"/>
          <w:sz w:val="24"/>
        </w:rPr>
        <w:t xml:space="preserve"> cost </w:t>
      </w:r>
      <w:r w:rsidR="005865CE">
        <w:rPr>
          <w:rFonts w:ascii="Times New Roman" w:hAnsi="Times New Roman"/>
          <w:sz w:val="24"/>
        </w:rPr>
        <w:t xml:space="preserve">of </w:t>
      </w:r>
      <w:r w:rsidRPr="002D5D4A">
        <w:rPr>
          <w:rFonts w:ascii="Times New Roman" w:hAnsi="Times New Roman"/>
          <w:sz w:val="24"/>
        </w:rPr>
        <w:t>the salar</w:t>
      </w:r>
      <w:r w:rsidR="005865CE">
        <w:rPr>
          <w:rFonts w:ascii="Times New Roman" w:hAnsi="Times New Roman"/>
          <w:sz w:val="24"/>
        </w:rPr>
        <w:t>ies</w:t>
      </w:r>
      <w:r w:rsidRPr="002D5D4A">
        <w:rPr>
          <w:rFonts w:ascii="Times New Roman" w:hAnsi="Times New Roman"/>
          <w:sz w:val="24"/>
        </w:rPr>
        <w:t xml:space="preserve"> of CDC staff supporting the data collection activities and assoc</w:t>
      </w:r>
      <w:r w:rsidR="008E0683" w:rsidRPr="002D5D4A">
        <w:rPr>
          <w:rFonts w:ascii="Times New Roman" w:hAnsi="Times New Roman"/>
          <w:sz w:val="24"/>
        </w:rPr>
        <w:t>iated tasks.</w:t>
      </w:r>
    </w:p>
    <w:p w:rsidR="008E0683" w:rsidRPr="002D5D4A" w:rsidRDefault="001D47B0" w:rsidP="00251D16">
      <w:pPr>
        <w:pStyle w:val="ListParagraph"/>
        <w:autoSpaceDE w:val="0"/>
        <w:autoSpaceDN w:val="0"/>
        <w:adjustRightInd w:val="0"/>
        <w:ind w:left="0" w:right="720"/>
        <w:contextualSpacing w:val="0"/>
        <w:rPr>
          <w:rFonts w:ascii="Times New Roman" w:hAnsi="Times New Roman"/>
          <w:sz w:val="24"/>
        </w:rPr>
      </w:pPr>
      <w:r>
        <w:rPr>
          <w:rFonts w:ascii="Times New Roman" w:hAnsi="Times New Roman"/>
          <w:sz w:val="24"/>
        </w:rPr>
        <w:t>The activities shown</w:t>
      </w:r>
      <w:r w:rsidRPr="001D47B0">
        <w:rPr>
          <w:rFonts w:ascii="Times New Roman" w:hAnsi="Times New Roman"/>
          <w:sz w:val="24"/>
        </w:rPr>
        <w:t xml:space="preserve"> </w:t>
      </w:r>
      <w:r>
        <w:rPr>
          <w:rFonts w:ascii="Times New Roman" w:hAnsi="Times New Roman"/>
          <w:sz w:val="24"/>
        </w:rPr>
        <w:t xml:space="preserve">in the </w:t>
      </w:r>
      <w:r w:rsidRPr="001D47B0">
        <w:rPr>
          <w:rFonts w:ascii="Times New Roman" w:hAnsi="Times New Roman"/>
          <w:sz w:val="24"/>
        </w:rPr>
        <w:t>table</w:t>
      </w:r>
      <w:r>
        <w:rPr>
          <w:rFonts w:ascii="Times New Roman" w:hAnsi="Times New Roman"/>
          <w:sz w:val="24"/>
        </w:rPr>
        <w:t xml:space="preserve"> A-14 reflect a range of activities performed by many public health professionals. Information is organized by Grade and </w:t>
      </w:r>
      <w:r w:rsidR="0030206D">
        <w:rPr>
          <w:rFonts w:ascii="Times New Roman" w:hAnsi="Times New Roman"/>
          <w:sz w:val="24"/>
        </w:rPr>
        <w:t>summarizing the</w:t>
      </w:r>
      <w:r>
        <w:rPr>
          <w:rFonts w:ascii="Times New Roman" w:hAnsi="Times New Roman"/>
          <w:sz w:val="24"/>
        </w:rPr>
        <w:t xml:space="preserve"> titles of the individuals and the activities they performed.  The Deloitte Contractors were primarily responsible for developing the online instrument.    All others listed were members of the Ad Hoc SAS</w:t>
      </w:r>
      <w:r w:rsidR="00D67608" w:rsidRPr="00D67608">
        <w:rPr>
          <w:rFonts w:ascii="Times New Roman" w:hAnsi="Times New Roman"/>
          <w:b/>
          <w:sz w:val="24"/>
          <w:vertAlign w:val="superscript"/>
        </w:rPr>
        <w:t>®</w:t>
      </w:r>
      <w:r>
        <w:rPr>
          <w:rFonts w:ascii="Times New Roman" w:hAnsi="Times New Roman"/>
          <w:sz w:val="24"/>
        </w:rPr>
        <w:t xml:space="preserve"> </w:t>
      </w:r>
      <w:r w:rsidR="005D26B5">
        <w:rPr>
          <w:rFonts w:ascii="Times New Roman" w:hAnsi="Times New Roman"/>
          <w:sz w:val="24"/>
        </w:rPr>
        <w:t>Assessment W</w:t>
      </w:r>
      <w:r w:rsidRPr="001D47B0">
        <w:rPr>
          <w:rFonts w:ascii="Times New Roman" w:hAnsi="Times New Roman"/>
          <w:sz w:val="24"/>
        </w:rPr>
        <w:t>ork</w:t>
      </w:r>
      <w:r w:rsidR="005D26B5">
        <w:rPr>
          <w:rFonts w:ascii="Times New Roman" w:hAnsi="Times New Roman"/>
          <w:sz w:val="24"/>
        </w:rPr>
        <w:t>ing G</w:t>
      </w:r>
      <w:r w:rsidRPr="001D47B0">
        <w:rPr>
          <w:rFonts w:ascii="Times New Roman" w:hAnsi="Times New Roman"/>
          <w:sz w:val="24"/>
        </w:rPr>
        <w:t xml:space="preserve">roup </w:t>
      </w:r>
      <w:r>
        <w:rPr>
          <w:rFonts w:ascii="Times New Roman" w:hAnsi="Times New Roman"/>
          <w:sz w:val="24"/>
        </w:rPr>
        <w:t xml:space="preserve">which </w:t>
      </w:r>
      <w:r w:rsidRPr="001D47B0">
        <w:rPr>
          <w:rFonts w:ascii="Times New Roman" w:hAnsi="Times New Roman"/>
          <w:sz w:val="24"/>
        </w:rPr>
        <w:t>was formed</w:t>
      </w:r>
      <w:r>
        <w:rPr>
          <w:rFonts w:ascii="Times New Roman" w:hAnsi="Times New Roman"/>
          <w:sz w:val="24"/>
        </w:rPr>
        <w:t xml:space="preserve"> primarily</w:t>
      </w:r>
      <w:r w:rsidRPr="001D47B0">
        <w:rPr>
          <w:rFonts w:ascii="Times New Roman" w:hAnsi="Times New Roman"/>
          <w:sz w:val="24"/>
        </w:rPr>
        <w:t xml:space="preserve"> to develop </w:t>
      </w:r>
      <w:r>
        <w:rPr>
          <w:rFonts w:ascii="Times New Roman" w:hAnsi="Times New Roman"/>
          <w:sz w:val="24"/>
        </w:rPr>
        <w:t xml:space="preserve">the assessment instruments </w:t>
      </w:r>
      <w:r w:rsidR="00D67608">
        <w:rPr>
          <w:rFonts w:ascii="Times New Roman" w:hAnsi="Times New Roman"/>
          <w:sz w:val="24"/>
        </w:rPr>
        <w:t>for the</w:t>
      </w:r>
      <w:r w:rsidRPr="001D47B0">
        <w:rPr>
          <w:rFonts w:ascii="Times New Roman" w:hAnsi="Times New Roman"/>
          <w:sz w:val="24"/>
        </w:rPr>
        <w:t xml:space="preserve"> grantees who receive SAS</w:t>
      </w:r>
      <w:r w:rsidR="00D67608" w:rsidRPr="00D67608">
        <w:rPr>
          <w:rFonts w:ascii="Times New Roman" w:hAnsi="Times New Roman"/>
          <w:b/>
          <w:sz w:val="24"/>
          <w:vertAlign w:val="superscript"/>
        </w:rPr>
        <w:t>®</w:t>
      </w:r>
      <w:r w:rsidRPr="001D47B0">
        <w:rPr>
          <w:rFonts w:ascii="Times New Roman" w:hAnsi="Times New Roman"/>
          <w:sz w:val="24"/>
        </w:rPr>
        <w:t xml:space="preserve"> licenses purchased by CDC.  The workgroup was composed of representatives from the Enterprise Information Technology Program Office (EITPO) and the Information Technology Service Office (ITSO), the two offices which distribute and service the licenses; and representatives from each Center, Institute, and Office (CIO) at CDC that provide the SAS</w:t>
      </w:r>
      <w:r w:rsidR="00D67608" w:rsidRPr="00D67608">
        <w:rPr>
          <w:rFonts w:ascii="Times New Roman" w:hAnsi="Times New Roman"/>
          <w:b/>
          <w:sz w:val="24"/>
          <w:vertAlign w:val="superscript"/>
        </w:rPr>
        <w:t>®</w:t>
      </w:r>
      <w:r w:rsidRPr="001D47B0">
        <w:rPr>
          <w:rFonts w:ascii="Times New Roman" w:hAnsi="Times New Roman"/>
          <w:sz w:val="24"/>
        </w:rPr>
        <w:t xml:space="preserve"> licenses to grantees. The CIO representatives included project officers who could address programmatic issues and deputies who are responsible for the funding decisions related to the provision of SAS</w:t>
      </w:r>
      <w:r w:rsidR="00D67608" w:rsidRPr="00D67608">
        <w:rPr>
          <w:rFonts w:ascii="Times New Roman" w:hAnsi="Times New Roman"/>
          <w:b/>
          <w:sz w:val="24"/>
          <w:vertAlign w:val="superscript"/>
        </w:rPr>
        <w:t>®</w:t>
      </w:r>
      <w:r w:rsidRPr="001D47B0">
        <w:rPr>
          <w:rFonts w:ascii="Times New Roman" w:hAnsi="Times New Roman"/>
          <w:sz w:val="24"/>
        </w:rPr>
        <w:t xml:space="preserve"> licenses to grantees.</w:t>
      </w:r>
      <w:r w:rsidR="00D67608">
        <w:rPr>
          <w:rFonts w:ascii="Times New Roman" w:hAnsi="Times New Roman"/>
          <w:sz w:val="24"/>
        </w:rPr>
        <w:t xml:space="preserve">  Some members served additional roles in analyzing data and preparing the OMB packet.</w:t>
      </w:r>
    </w:p>
    <w:p w:rsidR="003C31C9" w:rsidRPr="002D5D4A" w:rsidRDefault="008E0683" w:rsidP="00AE4B1F">
      <w:pPr>
        <w:rPr>
          <w:rFonts w:ascii="Times New Roman" w:hAnsi="Times New Roman"/>
          <w:sz w:val="24"/>
        </w:rPr>
      </w:pPr>
      <w:r w:rsidRPr="002D5D4A">
        <w:rPr>
          <w:rFonts w:ascii="Times New Roman" w:hAnsi="Times New Roman"/>
          <w:b/>
          <w:sz w:val="24"/>
          <w:u w:val="single"/>
        </w:rPr>
        <w:lastRenderedPageBreak/>
        <w:t>Table A-14</w:t>
      </w:r>
      <w:r w:rsidRPr="002D5D4A">
        <w:rPr>
          <w:rFonts w:ascii="Times New Roman" w:hAnsi="Times New Roman"/>
          <w:b/>
          <w:sz w:val="24"/>
        </w:rPr>
        <w:t>:</w:t>
      </w:r>
      <w:r w:rsidRPr="002D5D4A">
        <w:rPr>
          <w:rFonts w:ascii="Times New Roman" w:hAnsi="Times New Roman"/>
          <w:sz w:val="24"/>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2D5D4A" w:rsidTr="006C4DA7">
        <w:trPr>
          <w:trHeight w:val="593"/>
        </w:trPr>
        <w:tc>
          <w:tcPr>
            <w:tcW w:w="4518" w:type="dxa"/>
            <w:tcBorders>
              <w:bottom w:val="single" w:sz="12" w:space="0" w:color="auto"/>
            </w:tcBorders>
            <w:shd w:val="clear" w:color="auto" w:fill="D9D9D9" w:themeFill="background1" w:themeFillShade="D9"/>
            <w:vAlign w:val="center"/>
          </w:tcPr>
          <w:p w:rsidR="004841F1" w:rsidRPr="002D5D4A" w:rsidRDefault="004841F1" w:rsidP="004D40F0">
            <w:pPr>
              <w:spacing w:line="276" w:lineRule="auto"/>
              <w:rPr>
                <w:rFonts w:ascii="Times New Roman" w:hAnsi="Times New Roman"/>
                <w:b/>
                <w:sz w:val="24"/>
              </w:rPr>
            </w:pPr>
            <w:r w:rsidRPr="002D5D4A">
              <w:rPr>
                <w:rFonts w:ascii="Times New Roman" w:hAnsi="Times New Roman"/>
                <w:b/>
                <w:sz w:val="24"/>
              </w:rPr>
              <w:t>Staff (FTE)</w:t>
            </w:r>
            <w:r w:rsidR="007A0D73" w:rsidRPr="002D5D4A">
              <w:rPr>
                <w:rFonts w:ascii="Times New Roman" w:hAnsi="Times New Roman"/>
                <w:b/>
                <w:sz w:val="24"/>
              </w:rPr>
              <w:t xml:space="preserve"> </w:t>
            </w:r>
          </w:p>
        </w:tc>
        <w:tc>
          <w:tcPr>
            <w:tcW w:w="1980" w:type="dxa"/>
            <w:tcBorders>
              <w:bottom w:val="single" w:sz="12" w:space="0" w:color="auto"/>
            </w:tcBorders>
            <w:shd w:val="clear" w:color="auto" w:fill="D9D9D9" w:themeFill="background1" w:themeFillShade="D9"/>
            <w:vAlign w:val="center"/>
          </w:tcPr>
          <w:p w:rsidR="004841F1" w:rsidRPr="002D5D4A" w:rsidRDefault="004841F1" w:rsidP="004D40F0">
            <w:pPr>
              <w:spacing w:line="276" w:lineRule="auto"/>
              <w:rPr>
                <w:rFonts w:ascii="Times New Roman" w:hAnsi="Times New Roman"/>
                <w:b/>
                <w:sz w:val="24"/>
              </w:rPr>
            </w:pPr>
            <w:r w:rsidRPr="002D5D4A">
              <w:rPr>
                <w:rFonts w:ascii="Times New Roman" w:hAnsi="Times New Roman"/>
                <w:b/>
                <w:sz w:val="24"/>
              </w:rPr>
              <w:t>Average Hours per Collection</w:t>
            </w:r>
          </w:p>
        </w:tc>
        <w:tc>
          <w:tcPr>
            <w:tcW w:w="1620" w:type="dxa"/>
            <w:tcBorders>
              <w:bottom w:val="single" w:sz="12" w:space="0" w:color="auto"/>
            </w:tcBorders>
            <w:shd w:val="clear" w:color="auto" w:fill="D9D9D9" w:themeFill="background1" w:themeFillShade="D9"/>
            <w:vAlign w:val="center"/>
          </w:tcPr>
          <w:p w:rsidR="004841F1" w:rsidRPr="002D5D4A" w:rsidRDefault="004841F1" w:rsidP="004D40F0">
            <w:pPr>
              <w:spacing w:line="276" w:lineRule="auto"/>
              <w:rPr>
                <w:rFonts w:ascii="Times New Roman" w:hAnsi="Times New Roman"/>
                <w:b/>
                <w:sz w:val="24"/>
              </w:rPr>
            </w:pPr>
            <w:r w:rsidRPr="002D5D4A">
              <w:rPr>
                <w:rFonts w:ascii="Times New Roman" w:hAnsi="Times New Roman"/>
                <w:b/>
                <w:sz w:val="24"/>
              </w:rPr>
              <w:t>Average Hourly Rate</w:t>
            </w:r>
          </w:p>
        </w:tc>
        <w:tc>
          <w:tcPr>
            <w:tcW w:w="1458" w:type="dxa"/>
            <w:tcBorders>
              <w:bottom w:val="single" w:sz="12" w:space="0" w:color="auto"/>
            </w:tcBorders>
            <w:shd w:val="clear" w:color="auto" w:fill="D9D9D9" w:themeFill="background1" w:themeFillShade="D9"/>
            <w:vAlign w:val="center"/>
          </w:tcPr>
          <w:p w:rsidR="004841F1" w:rsidRPr="002D5D4A" w:rsidRDefault="004841F1" w:rsidP="004D40F0">
            <w:pPr>
              <w:spacing w:line="276" w:lineRule="auto"/>
              <w:rPr>
                <w:rFonts w:ascii="Times New Roman" w:hAnsi="Times New Roman"/>
                <w:b/>
                <w:sz w:val="24"/>
              </w:rPr>
            </w:pPr>
            <w:r w:rsidRPr="002D5D4A">
              <w:rPr>
                <w:rFonts w:ascii="Times New Roman" w:hAnsi="Times New Roman"/>
                <w:b/>
                <w:sz w:val="24"/>
              </w:rPr>
              <w:t>Average Cost</w:t>
            </w:r>
          </w:p>
        </w:tc>
      </w:tr>
      <w:tr w:rsidR="004841F1" w:rsidRPr="002D5D4A" w:rsidTr="006C4DA7">
        <w:tc>
          <w:tcPr>
            <w:tcW w:w="4518" w:type="dxa"/>
            <w:tcBorders>
              <w:top w:val="single" w:sz="12" w:space="0" w:color="auto"/>
            </w:tcBorders>
          </w:tcPr>
          <w:p w:rsidR="00C90A54" w:rsidRPr="002D5D4A" w:rsidRDefault="00C90A54" w:rsidP="004D40F0">
            <w:pPr>
              <w:spacing w:line="276" w:lineRule="auto"/>
              <w:rPr>
                <w:rFonts w:ascii="Times New Roman" w:hAnsi="Times New Roman"/>
                <w:sz w:val="24"/>
              </w:rPr>
            </w:pPr>
            <w:r w:rsidRPr="002D5D4A">
              <w:rPr>
                <w:rFonts w:ascii="Times New Roman" w:hAnsi="Times New Roman"/>
                <w:sz w:val="24"/>
              </w:rPr>
              <w:t>Deloitte Contractors</w:t>
            </w:r>
          </w:p>
          <w:p w:rsidR="004841F1" w:rsidRPr="002D5D4A" w:rsidRDefault="001D47B0" w:rsidP="004D40F0">
            <w:pPr>
              <w:spacing w:line="276" w:lineRule="auto"/>
              <w:rPr>
                <w:rFonts w:ascii="Times New Roman" w:hAnsi="Times New Roman"/>
                <w:sz w:val="24"/>
              </w:rPr>
            </w:pPr>
            <w:r>
              <w:rPr>
                <w:rFonts w:ascii="Times New Roman" w:hAnsi="Times New Roman"/>
                <w:sz w:val="24"/>
              </w:rPr>
              <w:t>D</w:t>
            </w:r>
            <w:r w:rsidR="00C90A54" w:rsidRPr="002D5D4A">
              <w:rPr>
                <w:rFonts w:ascii="Times New Roman" w:hAnsi="Times New Roman"/>
                <w:sz w:val="24"/>
              </w:rPr>
              <w:t xml:space="preserve">evelop, test, and implement the </w:t>
            </w:r>
            <w:r>
              <w:rPr>
                <w:rFonts w:ascii="Times New Roman" w:hAnsi="Times New Roman"/>
                <w:sz w:val="24"/>
              </w:rPr>
              <w:t xml:space="preserve">online </w:t>
            </w:r>
            <w:r w:rsidR="007A5993">
              <w:rPr>
                <w:rFonts w:ascii="Times New Roman" w:hAnsi="Times New Roman"/>
                <w:sz w:val="24"/>
              </w:rPr>
              <w:t>assessment instrument</w:t>
            </w:r>
            <w:r w:rsidR="00C90A54" w:rsidRPr="002D5D4A">
              <w:rPr>
                <w:rFonts w:ascii="Times New Roman" w:hAnsi="Times New Roman"/>
                <w:sz w:val="24"/>
              </w:rPr>
              <w:t xml:space="preserve"> and  aggregate the data for analysis</w:t>
            </w:r>
          </w:p>
        </w:tc>
        <w:tc>
          <w:tcPr>
            <w:tcW w:w="1980" w:type="dxa"/>
            <w:tcBorders>
              <w:top w:val="single" w:sz="12" w:space="0" w:color="auto"/>
            </w:tcBorders>
          </w:tcPr>
          <w:p w:rsidR="004841F1" w:rsidRPr="002D5D4A" w:rsidRDefault="00321B51" w:rsidP="004D40F0">
            <w:pPr>
              <w:spacing w:line="276" w:lineRule="auto"/>
              <w:jc w:val="right"/>
              <w:rPr>
                <w:rFonts w:ascii="Times New Roman" w:hAnsi="Times New Roman"/>
                <w:sz w:val="24"/>
              </w:rPr>
            </w:pPr>
            <w:r w:rsidRPr="002D5D4A">
              <w:rPr>
                <w:rFonts w:ascii="Times New Roman" w:hAnsi="Times New Roman"/>
                <w:sz w:val="24"/>
              </w:rPr>
              <w:t xml:space="preserve"> </w:t>
            </w:r>
            <w:r w:rsidR="00C90A54" w:rsidRPr="002D5D4A">
              <w:rPr>
                <w:rFonts w:ascii="Times New Roman" w:hAnsi="Times New Roman"/>
                <w:sz w:val="24"/>
              </w:rPr>
              <w:t>40</w:t>
            </w:r>
          </w:p>
        </w:tc>
        <w:tc>
          <w:tcPr>
            <w:tcW w:w="1620" w:type="dxa"/>
            <w:tcBorders>
              <w:top w:val="single" w:sz="12" w:space="0" w:color="auto"/>
            </w:tcBorders>
          </w:tcPr>
          <w:p w:rsidR="004841F1" w:rsidRPr="002D5D4A" w:rsidRDefault="00321B51" w:rsidP="004D40F0">
            <w:pPr>
              <w:spacing w:line="276" w:lineRule="auto"/>
              <w:jc w:val="right"/>
              <w:rPr>
                <w:rFonts w:ascii="Times New Roman" w:hAnsi="Times New Roman"/>
                <w:sz w:val="24"/>
              </w:rPr>
            </w:pPr>
            <w:r w:rsidRPr="002D5D4A">
              <w:rPr>
                <w:rFonts w:ascii="Times New Roman" w:hAnsi="Times New Roman"/>
                <w:sz w:val="24"/>
              </w:rPr>
              <w:t xml:space="preserve"> </w:t>
            </w:r>
            <w:r w:rsidR="00C90A54" w:rsidRPr="002D5D4A">
              <w:rPr>
                <w:rFonts w:ascii="Times New Roman" w:hAnsi="Times New Roman"/>
                <w:sz w:val="24"/>
              </w:rPr>
              <w:t>$126</w:t>
            </w:r>
            <w:r w:rsidR="0033002F">
              <w:rPr>
                <w:rFonts w:ascii="Times New Roman" w:hAnsi="Times New Roman"/>
                <w:sz w:val="24"/>
              </w:rPr>
              <w:t>.00</w:t>
            </w:r>
          </w:p>
        </w:tc>
        <w:tc>
          <w:tcPr>
            <w:tcW w:w="1458" w:type="dxa"/>
            <w:tcBorders>
              <w:top w:val="single" w:sz="12" w:space="0" w:color="auto"/>
            </w:tcBorders>
          </w:tcPr>
          <w:p w:rsidR="004841F1" w:rsidRPr="002D5D4A" w:rsidRDefault="00C90A54" w:rsidP="004D40F0">
            <w:pPr>
              <w:spacing w:line="276" w:lineRule="auto"/>
              <w:jc w:val="right"/>
              <w:rPr>
                <w:rFonts w:ascii="Times New Roman" w:hAnsi="Times New Roman"/>
                <w:sz w:val="24"/>
              </w:rPr>
            </w:pPr>
            <w:r w:rsidRPr="002D5D4A">
              <w:rPr>
                <w:rFonts w:ascii="Times New Roman" w:hAnsi="Times New Roman"/>
                <w:sz w:val="24"/>
              </w:rPr>
              <w:t>$5,0</w:t>
            </w:r>
            <w:r w:rsidR="00C54E75">
              <w:rPr>
                <w:rFonts w:ascii="Times New Roman" w:hAnsi="Times New Roman"/>
                <w:sz w:val="24"/>
              </w:rPr>
              <w:t>4</w:t>
            </w:r>
            <w:r w:rsidRPr="002D5D4A">
              <w:rPr>
                <w:rFonts w:ascii="Times New Roman" w:hAnsi="Times New Roman"/>
                <w:sz w:val="24"/>
              </w:rPr>
              <w:t>0</w:t>
            </w:r>
            <w:r w:rsidR="00767FCA">
              <w:rPr>
                <w:rFonts w:ascii="Times New Roman" w:hAnsi="Times New Roman"/>
                <w:sz w:val="24"/>
              </w:rPr>
              <w:t>.00</w:t>
            </w:r>
          </w:p>
        </w:tc>
      </w:tr>
      <w:tr w:rsidR="00B90860" w:rsidRPr="002D5D4A" w:rsidTr="006C4DA7">
        <w:tc>
          <w:tcPr>
            <w:tcW w:w="4518" w:type="dxa"/>
          </w:tcPr>
          <w:p w:rsidR="00B90860" w:rsidRPr="002D5D4A" w:rsidRDefault="00B90860" w:rsidP="004D40F0">
            <w:pPr>
              <w:spacing w:line="276" w:lineRule="auto"/>
              <w:rPr>
                <w:rFonts w:ascii="Times New Roman" w:hAnsi="Times New Roman"/>
                <w:sz w:val="24"/>
              </w:rPr>
            </w:pPr>
            <w:r w:rsidRPr="002D5D4A">
              <w:rPr>
                <w:rFonts w:ascii="Times New Roman" w:hAnsi="Times New Roman"/>
                <w:sz w:val="24"/>
              </w:rPr>
              <w:t>Director/Deputy Director/ Health Scientist IT Specialist (GS 15) (5)</w:t>
            </w:r>
          </w:p>
          <w:p w:rsidR="00B66950" w:rsidRPr="002D5D4A" w:rsidRDefault="00224539" w:rsidP="004D40F0">
            <w:pPr>
              <w:spacing w:line="276" w:lineRule="auto"/>
              <w:rPr>
                <w:rFonts w:ascii="Times New Roman" w:hAnsi="Times New Roman"/>
                <w:sz w:val="24"/>
              </w:rPr>
            </w:pPr>
            <w:r w:rsidRPr="002D5D4A">
              <w:rPr>
                <w:rFonts w:ascii="Times New Roman" w:hAnsi="Times New Roman"/>
                <w:sz w:val="24"/>
              </w:rPr>
              <w:t>Plan and develop</w:t>
            </w:r>
            <w:r w:rsidR="007A5993">
              <w:rPr>
                <w:rFonts w:ascii="Times New Roman" w:hAnsi="Times New Roman"/>
                <w:sz w:val="24"/>
              </w:rPr>
              <w:t xml:space="preserve"> assessment</w:t>
            </w:r>
            <w:r w:rsidRPr="002D5D4A">
              <w:rPr>
                <w:rFonts w:ascii="Times New Roman" w:hAnsi="Times New Roman"/>
                <w:sz w:val="24"/>
              </w:rPr>
              <w:t xml:space="preserve"> questions, organize and convene workgroup members, oversee </w:t>
            </w:r>
            <w:r w:rsidR="0010226F">
              <w:rPr>
                <w:rFonts w:ascii="Times New Roman" w:hAnsi="Times New Roman"/>
                <w:sz w:val="24"/>
              </w:rPr>
              <w:t>assessment</w:t>
            </w:r>
            <w:r w:rsidRPr="002D5D4A">
              <w:rPr>
                <w:rFonts w:ascii="Times New Roman" w:hAnsi="Times New Roman"/>
                <w:sz w:val="24"/>
              </w:rPr>
              <w:t xml:space="preserve"> implementation, contribute to content of OMB packet </w:t>
            </w:r>
          </w:p>
        </w:tc>
        <w:tc>
          <w:tcPr>
            <w:tcW w:w="1980" w:type="dxa"/>
          </w:tcPr>
          <w:p w:rsidR="00B90860" w:rsidRPr="002D5D4A" w:rsidRDefault="00767FCA" w:rsidP="004D40F0">
            <w:pPr>
              <w:spacing w:line="276" w:lineRule="auto"/>
              <w:jc w:val="right"/>
              <w:rPr>
                <w:rFonts w:ascii="Times New Roman" w:hAnsi="Times New Roman"/>
                <w:sz w:val="24"/>
              </w:rPr>
            </w:pPr>
            <w:r>
              <w:rPr>
                <w:rFonts w:ascii="Times New Roman" w:hAnsi="Times New Roman"/>
                <w:sz w:val="24"/>
              </w:rPr>
              <w:t>62</w:t>
            </w:r>
          </w:p>
        </w:tc>
        <w:tc>
          <w:tcPr>
            <w:tcW w:w="1620" w:type="dxa"/>
          </w:tcPr>
          <w:p w:rsidR="00B90860" w:rsidRPr="002D5D4A" w:rsidRDefault="0033002F" w:rsidP="004D40F0">
            <w:pPr>
              <w:spacing w:line="276" w:lineRule="auto"/>
              <w:jc w:val="right"/>
              <w:rPr>
                <w:rFonts w:ascii="Times New Roman" w:hAnsi="Times New Roman"/>
                <w:sz w:val="24"/>
              </w:rPr>
            </w:pPr>
            <w:r>
              <w:rPr>
                <w:rFonts w:ascii="Times New Roman" w:hAnsi="Times New Roman"/>
                <w:sz w:val="24"/>
              </w:rPr>
              <w:t>$</w:t>
            </w:r>
            <w:r w:rsidR="00767FCA">
              <w:rPr>
                <w:rFonts w:ascii="Times New Roman" w:hAnsi="Times New Roman"/>
                <w:sz w:val="24"/>
              </w:rPr>
              <w:t>66.4</w:t>
            </w:r>
            <w:r>
              <w:rPr>
                <w:rFonts w:ascii="Times New Roman" w:hAnsi="Times New Roman"/>
                <w:sz w:val="24"/>
              </w:rPr>
              <w:t>0</w:t>
            </w:r>
          </w:p>
        </w:tc>
        <w:tc>
          <w:tcPr>
            <w:tcW w:w="1458" w:type="dxa"/>
          </w:tcPr>
          <w:p w:rsidR="00B90860" w:rsidRPr="002D5D4A" w:rsidRDefault="00A523EC" w:rsidP="004D40F0">
            <w:pPr>
              <w:spacing w:line="276" w:lineRule="auto"/>
              <w:jc w:val="right"/>
              <w:rPr>
                <w:rFonts w:ascii="Times New Roman" w:hAnsi="Times New Roman"/>
                <w:sz w:val="24"/>
              </w:rPr>
            </w:pPr>
            <w:r>
              <w:rPr>
                <w:rFonts w:ascii="Times New Roman" w:hAnsi="Times New Roman"/>
                <w:sz w:val="24"/>
              </w:rPr>
              <w:t>$</w:t>
            </w:r>
            <w:r w:rsidR="00767FCA">
              <w:rPr>
                <w:rFonts w:ascii="Times New Roman" w:hAnsi="Times New Roman"/>
                <w:sz w:val="24"/>
              </w:rPr>
              <w:t>4</w:t>
            </w:r>
            <w:r>
              <w:rPr>
                <w:rFonts w:ascii="Times New Roman" w:hAnsi="Times New Roman"/>
                <w:sz w:val="24"/>
              </w:rPr>
              <w:t>,</w:t>
            </w:r>
            <w:r w:rsidR="00767FCA">
              <w:rPr>
                <w:rFonts w:ascii="Times New Roman" w:hAnsi="Times New Roman"/>
                <w:sz w:val="24"/>
              </w:rPr>
              <w:t>116.80</w:t>
            </w:r>
          </w:p>
        </w:tc>
      </w:tr>
      <w:tr w:rsidR="004824FA" w:rsidRPr="002D5D4A" w:rsidTr="006C4DA7">
        <w:tc>
          <w:tcPr>
            <w:tcW w:w="4518" w:type="dxa"/>
          </w:tcPr>
          <w:p w:rsidR="004824FA" w:rsidRPr="002D5D4A" w:rsidRDefault="00321B51" w:rsidP="004D40F0">
            <w:pPr>
              <w:spacing w:line="276" w:lineRule="auto"/>
              <w:rPr>
                <w:rFonts w:ascii="Times New Roman" w:hAnsi="Times New Roman"/>
                <w:sz w:val="24"/>
              </w:rPr>
            </w:pPr>
            <w:r w:rsidRPr="002D5D4A">
              <w:rPr>
                <w:rFonts w:ascii="Times New Roman" w:hAnsi="Times New Roman"/>
                <w:sz w:val="24"/>
              </w:rPr>
              <w:t xml:space="preserve"> </w:t>
            </w:r>
            <w:r w:rsidR="00B90860" w:rsidRPr="002D5D4A">
              <w:rPr>
                <w:rFonts w:ascii="Times New Roman" w:hAnsi="Times New Roman"/>
                <w:sz w:val="24"/>
              </w:rPr>
              <w:t>Deputy Branch Chief/Epidemiologist, Public Health Analyst/ Supervisory IT Specialist (GS 14) (5)</w:t>
            </w:r>
          </w:p>
          <w:p w:rsidR="00224539" w:rsidRPr="002D5D4A" w:rsidRDefault="00224539" w:rsidP="004D40F0">
            <w:pPr>
              <w:spacing w:line="276" w:lineRule="auto"/>
              <w:rPr>
                <w:rFonts w:ascii="Times New Roman" w:hAnsi="Times New Roman"/>
                <w:sz w:val="24"/>
              </w:rPr>
            </w:pPr>
            <w:r w:rsidRPr="002D5D4A">
              <w:rPr>
                <w:rFonts w:ascii="Times New Roman" w:hAnsi="Times New Roman"/>
                <w:sz w:val="24"/>
              </w:rPr>
              <w:t xml:space="preserve">Serve on workgroup and review </w:t>
            </w:r>
            <w:r w:rsidR="0010226F">
              <w:rPr>
                <w:rFonts w:ascii="Times New Roman" w:hAnsi="Times New Roman"/>
                <w:sz w:val="24"/>
              </w:rPr>
              <w:t>assessment</w:t>
            </w:r>
            <w:r w:rsidRPr="002D5D4A">
              <w:rPr>
                <w:rFonts w:ascii="Times New Roman" w:hAnsi="Times New Roman"/>
                <w:sz w:val="24"/>
              </w:rPr>
              <w:t xml:space="preserve"> questions and provide recommendations for improving quality of the questions</w:t>
            </w:r>
          </w:p>
        </w:tc>
        <w:tc>
          <w:tcPr>
            <w:tcW w:w="1980" w:type="dxa"/>
          </w:tcPr>
          <w:p w:rsidR="004824FA" w:rsidRPr="002D5D4A" w:rsidRDefault="00321B51" w:rsidP="004D40F0">
            <w:pPr>
              <w:spacing w:line="276" w:lineRule="auto"/>
              <w:jc w:val="right"/>
              <w:rPr>
                <w:rFonts w:ascii="Times New Roman" w:hAnsi="Times New Roman"/>
                <w:sz w:val="24"/>
              </w:rPr>
            </w:pPr>
            <w:r w:rsidRPr="002D5D4A">
              <w:rPr>
                <w:rFonts w:ascii="Times New Roman" w:hAnsi="Times New Roman"/>
                <w:sz w:val="24"/>
              </w:rPr>
              <w:t xml:space="preserve"> </w:t>
            </w:r>
            <w:r w:rsidR="00FB373F">
              <w:rPr>
                <w:rFonts w:ascii="Times New Roman" w:hAnsi="Times New Roman"/>
                <w:sz w:val="24"/>
              </w:rPr>
              <w:t>26</w:t>
            </w:r>
          </w:p>
        </w:tc>
        <w:tc>
          <w:tcPr>
            <w:tcW w:w="1620" w:type="dxa"/>
          </w:tcPr>
          <w:p w:rsidR="004824FA" w:rsidRPr="002D5D4A" w:rsidRDefault="00321B51" w:rsidP="004D40F0">
            <w:pPr>
              <w:spacing w:line="276" w:lineRule="auto"/>
              <w:jc w:val="right"/>
              <w:rPr>
                <w:rFonts w:ascii="Times New Roman" w:hAnsi="Times New Roman"/>
                <w:sz w:val="24"/>
              </w:rPr>
            </w:pPr>
            <w:r w:rsidRPr="002D5D4A">
              <w:rPr>
                <w:rFonts w:ascii="Times New Roman" w:hAnsi="Times New Roman"/>
                <w:sz w:val="24"/>
              </w:rPr>
              <w:t xml:space="preserve"> </w:t>
            </w:r>
            <w:r w:rsidR="0033002F">
              <w:rPr>
                <w:rFonts w:ascii="Times New Roman" w:hAnsi="Times New Roman"/>
                <w:sz w:val="24"/>
              </w:rPr>
              <w:t>$</w:t>
            </w:r>
            <w:r w:rsidR="00767FCA">
              <w:rPr>
                <w:rFonts w:ascii="Times New Roman" w:hAnsi="Times New Roman"/>
                <w:sz w:val="24"/>
              </w:rPr>
              <w:t>57</w:t>
            </w:r>
            <w:r w:rsidR="0033002F">
              <w:rPr>
                <w:rFonts w:ascii="Times New Roman" w:hAnsi="Times New Roman"/>
                <w:sz w:val="24"/>
              </w:rPr>
              <w:t>.00</w:t>
            </w:r>
          </w:p>
        </w:tc>
        <w:tc>
          <w:tcPr>
            <w:tcW w:w="1458" w:type="dxa"/>
          </w:tcPr>
          <w:p w:rsidR="004824FA" w:rsidRPr="002D5D4A" w:rsidRDefault="00A523EC" w:rsidP="004D40F0">
            <w:pPr>
              <w:spacing w:line="276" w:lineRule="auto"/>
              <w:jc w:val="right"/>
              <w:rPr>
                <w:rFonts w:ascii="Times New Roman" w:hAnsi="Times New Roman"/>
                <w:sz w:val="24"/>
              </w:rPr>
            </w:pPr>
            <w:r>
              <w:rPr>
                <w:rFonts w:ascii="Times New Roman" w:hAnsi="Times New Roman"/>
                <w:sz w:val="24"/>
              </w:rPr>
              <w:t>$</w:t>
            </w:r>
            <w:r w:rsidR="00767FCA">
              <w:rPr>
                <w:rFonts w:ascii="Times New Roman" w:hAnsi="Times New Roman"/>
                <w:sz w:val="24"/>
              </w:rPr>
              <w:t>1</w:t>
            </w:r>
            <w:r>
              <w:rPr>
                <w:rFonts w:ascii="Times New Roman" w:hAnsi="Times New Roman"/>
                <w:sz w:val="24"/>
              </w:rPr>
              <w:t>,</w:t>
            </w:r>
            <w:r w:rsidR="00767FCA">
              <w:rPr>
                <w:rFonts w:ascii="Times New Roman" w:hAnsi="Times New Roman"/>
                <w:sz w:val="24"/>
              </w:rPr>
              <w:t>482.00</w:t>
            </w:r>
          </w:p>
        </w:tc>
      </w:tr>
      <w:tr w:rsidR="00B90860" w:rsidRPr="002D5D4A" w:rsidTr="006C4DA7">
        <w:tc>
          <w:tcPr>
            <w:tcW w:w="4518" w:type="dxa"/>
          </w:tcPr>
          <w:p w:rsidR="00B90860" w:rsidRPr="002D5D4A" w:rsidRDefault="00B90860" w:rsidP="004D40F0">
            <w:pPr>
              <w:spacing w:line="276" w:lineRule="auto"/>
              <w:rPr>
                <w:rFonts w:ascii="Times New Roman" w:hAnsi="Times New Roman"/>
                <w:sz w:val="24"/>
              </w:rPr>
            </w:pPr>
            <w:r w:rsidRPr="002D5D4A">
              <w:rPr>
                <w:rFonts w:ascii="Times New Roman" w:hAnsi="Times New Roman"/>
                <w:sz w:val="24"/>
              </w:rPr>
              <w:t>IT Specialist/ Public Health Advisor/Statistician (GS 13) (</w:t>
            </w:r>
            <w:r w:rsidR="00767FCA">
              <w:rPr>
                <w:rFonts w:ascii="Times New Roman" w:hAnsi="Times New Roman"/>
                <w:sz w:val="24"/>
              </w:rPr>
              <w:t>4</w:t>
            </w:r>
            <w:r w:rsidRPr="002D5D4A">
              <w:rPr>
                <w:rFonts w:ascii="Times New Roman" w:hAnsi="Times New Roman"/>
                <w:sz w:val="24"/>
              </w:rPr>
              <w:t>)</w:t>
            </w:r>
          </w:p>
          <w:p w:rsidR="00224539" w:rsidRPr="002D5D4A" w:rsidRDefault="00224539" w:rsidP="004D40F0">
            <w:pPr>
              <w:spacing w:line="276" w:lineRule="auto"/>
              <w:rPr>
                <w:rFonts w:ascii="Times New Roman" w:hAnsi="Times New Roman"/>
                <w:sz w:val="24"/>
              </w:rPr>
            </w:pPr>
            <w:r w:rsidRPr="002D5D4A">
              <w:rPr>
                <w:rFonts w:ascii="Times New Roman" w:hAnsi="Times New Roman"/>
                <w:sz w:val="24"/>
              </w:rPr>
              <w:t>Serve on workgroup and review</w:t>
            </w:r>
            <w:r w:rsidR="0010226F">
              <w:rPr>
                <w:rFonts w:ascii="Times New Roman" w:hAnsi="Times New Roman"/>
                <w:sz w:val="24"/>
              </w:rPr>
              <w:t xml:space="preserve"> assessment</w:t>
            </w:r>
            <w:r w:rsidRPr="002D5D4A">
              <w:rPr>
                <w:rFonts w:ascii="Times New Roman" w:hAnsi="Times New Roman"/>
                <w:sz w:val="24"/>
              </w:rPr>
              <w:t xml:space="preserve"> questions and provide recommendations for improving quality of the questions</w:t>
            </w:r>
            <w:r w:rsidR="00C54E75">
              <w:rPr>
                <w:rFonts w:ascii="Times New Roman" w:hAnsi="Times New Roman"/>
                <w:sz w:val="24"/>
              </w:rPr>
              <w:t>, analyze data</w:t>
            </w:r>
          </w:p>
        </w:tc>
        <w:tc>
          <w:tcPr>
            <w:tcW w:w="1980" w:type="dxa"/>
          </w:tcPr>
          <w:p w:rsidR="00B90860" w:rsidRPr="002D5D4A" w:rsidRDefault="00767FCA" w:rsidP="004D40F0">
            <w:pPr>
              <w:spacing w:line="276" w:lineRule="auto"/>
              <w:jc w:val="right"/>
              <w:rPr>
                <w:rFonts w:ascii="Times New Roman" w:hAnsi="Times New Roman"/>
                <w:sz w:val="24"/>
              </w:rPr>
            </w:pPr>
            <w:r>
              <w:rPr>
                <w:rFonts w:ascii="Times New Roman" w:hAnsi="Times New Roman"/>
                <w:sz w:val="24"/>
              </w:rPr>
              <w:t>69</w:t>
            </w:r>
          </w:p>
        </w:tc>
        <w:tc>
          <w:tcPr>
            <w:tcW w:w="1620" w:type="dxa"/>
          </w:tcPr>
          <w:p w:rsidR="00B90860" w:rsidRPr="002D5D4A" w:rsidRDefault="0033002F" w:rsidP="004D40F0">
            <w:pPr>
              <w:spacing w:line="276" w:lineRule="auto"/>
              <w:jc w:val="right"/>
              <w:rPr>
                <w:rFonts w:ascii="Times New Roman" w:hAnsi="Times New Roman"/>
                <w:sz w:val="24"/>
              </w:rPr>
            </w:pPr>
            <w:r>
              <w:rPr>
                <w:rFonts w:ascii="Times New Roman" w:hAnsi="Times New Roman"/>
                <w:sz w:val="24"/>
              </w:rPr>
              <w:t>$</w:t>
            </w:r>
            <w:r w:rsidR="00767FCA">
              <w:rPr>
                <w:rFonts w:ascii="Times New Roman" w:hAnsi="Times New Roman"/>
                <w:sz w:val="24"/>
              </w:rPr>
              <w:t>49</w:t>
            </w:r>
            <w:r>
              <w:rPr>
                <w:rFonts w:ascii="Times New Roman" w:hAnsi="Times New Roman"/>
                <w:sz w:val="24"/>
              </w:rPr>
              <w:t>.00</w:t>
            </w:r>
          </w:p>
        </w:tc>
        <w:tc>
          <w:tcPr>
            <w:tcW w:w="1458" w:type="dxa"/>
          </w:tcPr>
          <w:p w:rsidR="00B90860" w:rsidRPr="002D5D4A" w:rsidRDefault="00A523EC" w:rsidP="009F5781">
            <w:pPr>
              <w:spacing w:line="276" w:lineRule="auto"/>
              <w:jc w:val="right"/>
              <w:rPr>
                <w:rFonts w:ascii="Times New Roman" w:hAnsi="Times New Roman"/>
                <w:sz w:val="24"/>
              </w:rPr>
            </w:pPr>
            <w:r>
              <w:rPr>
                <w:rFonts w:ascii="Times New Roman" w:hAnsi="Times New Roman"/>
                <w:sz w:val="24"/>
              </w:rPr>
              <w:t>$</w:t>
            </w:r>
            <w:r w:rsidR="00767FCA">
              <w:rPr>
                <w:rFonts w:ascii="Times New Roman" w:hAnsi="Times New Roman"/>
                <w:sz w:val="24"/>
              </w:rPr>
              <w:t>3</w:t>
            </w:r>
            <w:r>
              <w:rPr>
                <w:rFonts w:ascii="Times New Roman" w:hAnsi="Times New Roman"/>
                <w:sz w:val="24"/>
              </w:rPr>
              <w:t>,</w:t>
            </w:r>
            <w:r w:rsidR="00767FCA">
              <w:rPr>
                <w:rFonts w:ascii="Times New Roman" w:hAnsi="Times New Roman"/>
                <w:sz w:val="24"/>
              </w:rPr>
              <w:t>3</w:t>
            </w:r>
            <w:r w:rsidR="009F5781">
              <w:rPr>
                <w:rFonts w:ascii="Times New Roman" w:hAnsi="Times New Roman"/>
                <w:sz w:val="24"/>
              </w:rPr>
              <w:t>81</w:t>
            </w:r>
            <w:r w:rsidR="00767FCA">
              <w:rPr>
                <w:rFonts w:ascii="Times New Roman" w:hAnsi="Times New Roman"/>
                <w:sz w:val="24"/>
              </w:rPr>
              <w:t>.00</w:t>
            </w:r>
          </w:p>
        </w:tc>
      </w:tr>
      <w:tr w:rsidR="00B90860" w:rsidRPr="002D5D4A" w:rsidTr="0033002F">
        <w:tc>
          <w:tcPr>
            <w:tcW w:w="4518" w:type="dxa"/>
          </w:tcPr>
          <w:p w:rsidR="00B90860" w:rsidRPr="002D5D4A" w:rsidRDefault="00B90860" w:rsidP="004D40F0">
            <w:pPr>
              <w:spacing w:line="276" w:lineRule="auto"/>
              <w:rPr>
                <w:rFonts w:ascii="Times New Roman" w:hAnsi="Times New Roman"/>
                <w:sz w:val="24"/>
              </w:rPr>
            </w:pPr>
            <w:r w:rsidRPr="002D5D4A">
              <w:rPr>
                <w:rFonts w:ascii="Times New Roman" w:hAnsi="Times New Roman"/>
                <w:sz w:val="24"/>
              </w:rPr>
              <w:t>I</w:t>
            </w:r>
            <w:r w:rsidR="001B238C">
              <w:rPr>
                <w:rFonts w:ascii="Times New Roman" w:hAnsi="Times New Roman"/>
                <w:sz w:val="24"/>
              </w:rPr>
              <w:t>T</w:t>
            </w:r>
            <w:r w:rsidRPr="002D5D4A">
              <w:rPr>
                <w:rFonts w:ascii="Times New Roman" w:hAnsi="Times New Roman"/>
                <w:sz w:val="24"/>
              </w:rPr>
              <w:t xml:space="preserve"> Specialist/Public Health Advisor/Statistician (GS 12) (3)</w:t>
            </w:r>
          </w:p>
          <w:p w:rsidR="00224539" w:rsidRPr="002D5D4A" w:rsidRDefault="00224539" w:rsidP="004D40F0">
            <w:pPr>
              <w:spacing w:line="276" w:lineRule="auto"/>
              <w:rPr>
                <w:rFonts w:ascii="Times New Roman" w:hAnsi="Times New Roman"/>
                <w:sz w:val="24"/>
              </w:rPr>
            </w:pPr>
            <w:r w:rsidRPr="002D5D4A">
              <w:rPr>
                <w:rFonts w:ascii="Times New Roman" w:hAnsi="Times New Roman"/>
                <w:sz w:val="24"/>
              </w:rPr>
              <w:t xml:space="preserve">Serve on workgroup and review </w:t>
            </w:r>
            <w:r w:rsidR="0010226F">
              <w:rPr>
                <w:rFonts w:ascii="Times New Roman" w:hAnsi="Times New Roman"/>
                <w:sz w:val="24"/>
              </w:rPr>
              <w:t>assessment</w:t>
            </w:r>
            <w:r w:rsidRPr="002D5D4A">
              <w:rPr>
                <w:rFonts w:ascii="Times New Roman" w:hAnsi="Times New Roman"/>
                <w:sz w:val="24"/>
              </w:rPr>
              <w:t xml:space="preserve"> questions and provide recommendations for improving quality of the questions, assist with planning of </w:t>
            </w:r>
            <w:r w:rsidR="0010226F">
              <w:rPr>
                <w:rFonts w:ascii="Times New Roman" w:hAnsi="Times New Roman"/>
                <w:sz w:val="24"/>
              </w:rPr>
              <w:t>assessment instrument d</w:t>
            </w:r>
            <w:r w:rsidRPr="002D5D4A">
              <w:rPr>
                <w:rFonts w:ascii="Times New Roman" w:hAnsi="Times New Roman"/>
                <w:sz w:val="24"/>
              </w:rPr>
              <w:t>evelopment and contribute content for OMB packet</w:t>
            </w:r>
          </w:p>
        </w:tc>
        <w:tc>
          <w:tcPr>
            <w:tcW w:w="1980" w:type="dxa"/>
          </w:tcPr>
          <w:p w:rsidR="00B90860" w:rsidRPr="002D5D4A" w:rsidRDefault="00FB373F" w:rsidP="004D40F0">
            <w:pPr>
              <w:spacing w:line="276" w:lineRule="auto"/>
              <w:jc w:val="right"/>
              <w:rPr>
                <w:rFonts w:ascii="Times New Roman" w:hAnsi="Times New Roman"/>
                <w:sz w:val="24"/>
              </w:rPr>
            </w:pPr>
            <w:r>
              <w:rPr>
                <w:rFonts w:ascii="Times New Roman" w:hAnsi="Times New Roman"/>
                <w:sz w:val="24"/>
              </w:rPr>
              <w:t>25</w:t>
            </w:r>
          </w:p>
        </w:tc>
        <w:tc>
          <w:tcPr>
            <w:tcW w:w="1620" w:type="dxa"/>
          </w:tcPr>
          <w:p w:rsidR="00B90860" w:rsidRPr="002D5D4A" w:rsidRDefault="0033002F" w:rsidP="004D40F0">
            <w:pPr>
              <w:spacing w:line="276" w:lineRule="auto"/>
              <w:jc w:val="right"/>
              <w:rPr>
                <w:rFonts w:ascii="Times New Roman" w:hAnsi="Times New Roman"/>
                <w:sz w:val="24"/>
              </w:rPr>
            </w:pPr>
            <w:r>
              <w:rPr>
                <w:rFonts w:ascii="Times New Roman" w:hAnsi="Times New Roman"/>
                <w:sz w:val="24"/>
              </w:rPr>
              <w:t>$</w:t>
            </w:r>
            <w:r w:rsidR="00FB373F">
              <w:rPr>
                <w:rFonts w:ascii="Times New Roman" w:hAnsi="Times New Roman"/>
                <w:sz w:val="24"/>
              </w:rPr>
              <w:t>39</w:t>
            </w:r>
            <w:r>
              <w:rPr>
                <w:rFonts w:ascii="Times New Roman" w:hAnsi="Times New Roman"/>
                <w:sz w:val="24"/>
              </w:rPr>
              <w:t>.00</w:t>
            </w:r>
          </w:p>
        </w:tc>
        <w:tc>
          <w:tcPr>
            <w:tcW w:w="1458" w:type="dxa"/>
          </w:tcPr>
          <w:p w:rsidR="00B90860" w:rsidRPr="002D5D4A" w:rsidRDefault="0033002F" w:rsidP="004D40F0">
            <w:pPr>
              <w:spacing w:line="276" w:lineRule="auto"/>
              <w:jc w:val="right"/>
              <w:rPr>
                <w:rFonts w:ascii="Times New Roman" w:hAnsi="Times New Roman"/>
                <w:sz w:val="24"/>
              </w:rPr>
            </w:pPr>
            <w:r>
              <w:rPr>
                <w:rFonts w:ascii="Times New Roman" w:hAnsi="Times New Roman"/>
                <w:sz w:val="24"/>
              </w:rPr>
              <w:t>$</w:t>
            </w:r>
            <w:r w:rsidR="00FB373F">
              <w:rPr>
                <w:rFonts w:ascii="Times New Roman" w:hAnsi="Times New Roman"/>
                <w:sz w:val="24"/>
              </w:rPr>
              <w:t>975.00</w:t>
            </w:r>
          </w:p>
        </w:tc>
      </w:tr>
      <w:tr w:rsidR="00B90860" w:rsidRPr="002D5D4A" w:rsidTr="0033002F">
        <w:tc>
          <w:tcPr>
            <w:tcW w:w="4518" w:type="dxa"/>
          </w:tcPr>
          <w:p w:rsidR="00B90860" w:rsidRPr="002D5D4A" w:rsidRDefault="00B90860" w:rsidP="004D40F0">
            <w:pPr>
              <w:spacing w:line="276" w:lineRule="auto"/>
              <w:rPr>
                <w:rFonts w:ascii="Times New Roman" w:hAnsi="Times New Roman"/>
                <w:sz w:val="24"/>
              </w:rPr>
            </w:pPr>
            <w:r w:rsidRPr="002D5D4A">
              <w:rPr>
                <w:rFonts w:ascii="Times New Roman" w:hAnsi="Times New Roman"/>
                <w:sz w:val="24"/>
              </w:rPr>
              <w:t>Public Health Associate (GS 9) (1)</w:t>
            </w:r>
          </w:p>
          <w:p w:rsidR="00224539" w:rsidRPr="002D5D4A" w:rsidRDefault="00224539" w:rsidP="004D40F0">
            <w:pPr>
              <w:spacing w:line="276" w:lineRule="auto"/>
              <w:rPr>
                <w:rFonts w:ascii="Times New Roman" w:hAnsi="Times New Roman"/>
                <w:sz w:val="24"/>
              </w:rPr>
            </w:pPr>
            <w:r w:rsidRPr="002D5D4A">
              <w:rPr>
                <w:rFonts w:ascii="Times New Roman" w:hAnsi="Times New Roman"/>
                <w:sz w:val="24"/>
              </w:rPr>
              <w:t>Assist with preparing the OMB packet</w:t>
            </w:r>
          </w:p>
        </w:tc>
        <w:tc>
          <w:tcPr>
            <w:tcW w:w="1980" w:type="dxa"/>
          </w:tcPr>
          <w:p w:rsidR="00B90860" w:rsidRPr="002D5D4A" w:rsidRDefault="00FB373F" w:rsidP="004D40F0">
            <w:pPr>
              <w:spacing w:line="276" w:lineRule="auto"/>
              <w:jc w:val="right"/>
              <w:rPr>
                <w:rFonts w:ascii="Times New Roman" w:hAnsi="Times New Roman"/>
                <w:sz w:val="24"/>
              </w:rPr>
            </w:pPr>
            <w:r>
              <w:rPr>
                <w:rFonts w:ascii="Times New Roman" w:hAnsi="Times New Roman"/>
                <w:sz w:val="24"/>
              </w:rPr>
              <w:t>7</w:t>
            </w:r>
          </w:p>
        </w:tc>
        <w:tc>
          <w:tcPr>
            <w:tcW w:w="1620" w:type="dxa"/>
          </w:tcPr>
          <w:p w:rsidR="00B90860" w:rsidRPr="002D5D4A" w:rsidRDefault="0033002F" w:rsidP="004D40F0">
            <w:pPr>
              <w:spacing w:line="276" w:lineRule="auto"/>
              <w:jc w:val="right"/>
              <w:rPr>
                <w:rFonts w:ascii="Times New Roman" w:hAnsi="Times New Roman"/>
                <w:sz w:val="24"/>
              </w:rPr>
            </w:pPr>
            <w:r>
              <w:rPr>
                <w:rFonts w:ascii="Times New Roman" w:hAnsi="Times New Roman"/>
                <w:sz w:val="24"/>
              </w:rPr>
              <w:t>$</w:t>
            </w:r>
            <w:r w:rsidR="00FB373F">
              <w:rPr>
                <w:rFonts w:ascii="Times New Roman" w:hAnsi="Times New Roman"/>
                <w:sz w:val="24"/>
              </w:rPr>
              <w:t>24</w:t>
            </w:r>
            <w:r>
              <w:rPr>
                <w:rFonts w:ascii="Times New Roman" w:hAnsi="Times New Roman"/>
                <w:sz w:val="24"/>
              </w:rPr>
              <w:t>.00</w:t>
            </w:r>
          </w:p>
        </w:tc>
        <w:tc>
          <w:tcPr>
            <w:tcW w:w="1458" w:type="dxa"/>
          </w:tcPr>
          <w:p w:rsidR="00B90860" w:rsidRPr="002D5D4A" w:rsidRDefault="00A523EC" w:rsidP="004D40F0">
            <w:pPr>
              <w:spacing w:line="276" w:lineRule="auto"/>
              <w:jc w:val="right"/>
              <w:rPr>
                <w:rFonts w:ascii="Times New Roman" w:hAnsi="Times New Roman"/>
                <w:sz w:val="24"/>
              </w:rPr>
            </w:pPr>
            <w:r>
              <w:rPr>
                <w:rFonts w:ascii="Times New Roman" w:hAnsi="Times New Roman"/>
                <w:sz w:val="24"/>
              </w:rPr>
              <w:t>$</w:t>
            </w:r>
            <w:r w:rsidR="00FB373F">
              <w:rPr>
                <w:rFonts w:ascii="Times New Roman" w:hAnsi="Times New Roman"/>
                <w:sz w:val="24"/>
              </w:rPr>
              <w:t>168.00</w:t>
            </w:r>
          </w:p>
        </w:tc>
      </w:tr>
      <w:tr w:rsidR="004824FA" w:rsidRPr="002D5D4A" w:rsidTr="0033002F">
        <w:trPr>
          <w:trHeight w:val="332"/>
        </w:trPr>
        <w:tc>
          <w:tcPr>
            <w:tcW w:w="8118" w:type="dxa"/>
            <w:gridSpan w:val="3"/>
            <w:vAlign w:val="center"/>
          </w:tcPr>
          <w:p w:rsidR="004824FA" w:rsidRPr="002D5D4A" w:rsidRDefault="004824FA" w:rsidP="004D40F0">
            <w:pPr>
              <w:spacing w:line="276" w:lineRule="auto"/>
              <w:rPr>
                <w:rFonts w:ascii="Times New Roman" w:hAnsi="Times New Roman"/>
                <w:b/>
                <w:sz w:val="24"/>
              </w:rPr>
            </w:pPr>
            <w:r w:rsidRPr="002D5D4A">
              <w:rPr>
                <w:rFonts w:ascii="Times New Roman" w:hAnsi="Times New Roman"/>
                <w:b/>
                <w:sz w:val="24"/>
              </w:rPr>
              <w:t xml:space="preserve">Estimated Total Cost of </w:t>
            </w:r>
            <w:r w:rsidR="006B4DDC" w:rsidRPr="002D5D4A">
              <w:rPr>
                <w:rFonts w:ascii="Times New Roman" w:hAnsi="Times New Roman"/>
                <w:b/>
                <w:sz w:val="24"/>
              </w:rPr>
              <w:t>Information</w:t>
            </w:r>
            <w:r w:rsidRPr="002D5D4A">
              <w:rPr>
                <w:rFonts w:ascii="Times New Roman" w:hAnsi="Times New Roman"/>
                <w:b/>
                <w:sz w:val="24"/>
              </w:rPr>
              <w:t xml:space="preserve"> Collection</w:t>
            </w:r>
          </w:p>
        </w:tc>
        <w:tc>
          <w:tcPr>
            <w:tcW w:w="1458" w:type="dxa"/>
            <w:vAlign w:val="center"/>
          </w:tcPr>
          <w:p w:rsidR="004824FA" w:rsidRPr="002D5D4A" w:rsidRDefault="00321B51" w:rsidP="004D40F0">
            <w:pPr>
              <w:spacing w:line="276" w:lineRule="auto"/>
              <w:jc w:val="right"/>
              <w:rPr>
                <w:rFonts w:ascii="Times New Roman" w:hAnsi="Times New Roman"/>
                <w:b/>
                <w:sz w:val="24"/>
              </w:rPr>
            </w:pPr>
            <w:r w:rsidRPr="002D5D4A">
              <w:rPr>
                <w:rFonts w:ascii="Times New Roman" w:hAnsi="Times New Roman"/>
                <w:b/>
                <w:sz w:val="24"/>
              </w:rPr>
              <w:t xml:space="preserve"> </w:t>
            </w:r>
            <w:r w:rsidR="00A523EC">
              <w:rPr>
                <w:rFonts w:ascii="Times New Roman" w:hAnsi="Times New Roman"/>
                <w:b/>
                <w:sz w:val="24"/>
              </w:rPr>
              <w:t>$</w:t>
            </w:r>
            <w:r w:rsidR="00767FCA">
              <w:rPr>
                <w:rFonts w:ascii="Times New Roman" w:hAnsi="Times New Roman"/>
                <w:b/>
                <w:sz w:val="24"/>
              </w:rPr>
              <w:t>15</w:t>
            </w:r>
            <w:r w:rsidR="00A523EC">
              <w:rPr>
                <w:rFonts w:ascii="Times New Roman" w:hAnsi="Times New Roman"/>
                <w:b/>
                <w:sz w:val="24"/>
              </w:rPr>
              <w:t>,</w:t>
            </w:r>
            <w:r w:rsidR="009F5781">
              <w:rPr>
                <w:rFonts w:ascii="Times New Roman" w:hAnsi="Times New Roman"/>
                <w:b/>
                <w:sz w:val="24"/>
              </w:rPr>
              <w:t>162</w:t>
            </w:r>
            <w:r w:rsidR="00767FCA">
              <w:rPr>
                <w:rFonts w:ascii="Times New Roman" w:hAnsi="Times New Roman"/>
                <w:b/>
                <w:sz w:val="24"/>
              </w:rPr>
              <w:t>.80</w:t>
            </w:r>
          </w:p>
        </w:tc>
      </w:tr>
    </w:tbl>
    <w:p w:rsidR="004841F1" w:rsidRDefault="004841F1" w:rsidP="004D40F0">
      <w:pPr>
        <w:spacing w:after="0"/>
        <w:rPr>
          <w:rFonts w:ascii="Times New Roman" w:hAnsi="Times New Roman"/>
          <w:sz w:val="24"/>
        </w:rPr>
      </w:pPr>
    </w:p>
    <w:p w:rsidR="00251D16" w:rsidRDefault="00251D16" w:rsidP="004D40F0">
      <w:pPr>
        <w:spacing w:after="0"/>
        <w:rPr>
          <w:rFonts w:ascii="Times New Roman" w:hAnsi="Times New Roman"/>
          <w:sz w:val="24"/>
        </w:rPr>
      </w:pPr>
    </w:p>
    <w:p w:rsidR="00251D16" w:rsidRPr="002D5D4A" w:rsidRDefault="00251D16" w:rsidP="004D40F0">
      <w:pPr>
        <w:spacing w:after="0"/>
        <w:rPr>
          <w:rFonts w:ascii="Times New Roman" w:hAnsi="Times New Roman"/>
          <w:sz w:val="24"/>
        </w:rPr>
      </w:pPr>
    </w:p>
    <w:p w:rsidR="00B12F51" w:rsidRPr="002D5D4A" w:rsidRDefault="00616090"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lastRenderedPageBreak/>
        <w:t>Reason for</w:t>
      </w:r>
      <w:r w:rsidR="00B12F51" w:rsidRPr="002D5D4A">
        <w:rPr>
          <w:rFonts w:ascii="Times New Roman" w:hAnsi="Times New Roman"/>
          <w:b/>
          <w:sz w:val="24"/>
        </w:rPr>
        <w:t xml:space="preserve"> Changes </w:t>
      </w:r>
    </w:p>
    <w:p w:rsidR="00F52BCC" w:rsidRPr="002D5D4A" w:rsidRDefault="003C7C5D" w:rsidP="00251D16">
      <w:pPr>
        <w:pStyle w:val="ListParagraph"/>
        <w:spacing w:after="0"/>
        <w:ind w:left="0"/>
        <w:contextualSpacing w:val="0"/>
        <w:rPr>
          <w:rFonts w:ascii="Times New Roman" w:hAnsi="Times New Roman"/>
          <w:sz w:val="24"/>
        </w:rPr>
      </w:pPr>
      <w:r w:rsidRPr="002D5D4A">
        <w:rPr>
          <w:rFonts w:ascii="Times New Roman" w:hAnsi="Times New Roman"/>
          <w:sz w:val="24"/>
        </w:rPr>
        <w:t>This is a new data collection.</w:t>
      </w:r>
    </w:p>
    <w:p w:rsidR="00F52BCC" w:rsidRDefault="00F52BCC" w:rsidP="004D40F0">
      <w:pPr>
        <w:pStyle w:val="ListParagraph"/>
        <w:spacing w:after="0"/>
        <w:contextualSpacing w:val="0"/>
        <w:rPr>
          <w:rFonts w:ascii="Times New Roman" w:hAnsi="Times New Roman"/>
          <w:sz w:val="24"/>
        </w:rPr>
      </w:pPr>
    </w:p>
    <w:p w:rsidR="00B12F51" w:rsidRPr="002D5D4A" w:rsidRDefault="00B12F51"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 xml:space="preserve"> Tabulation</w:t>
      </w:r>
      <w:r w:rsidR="00616090" w:rsidRPr="002D5D4A">
        <w:rPr>
          <w:rFonts w:ascii="Times New Roman" w:hAnsi="Times New Roman"/>
          <w:b/>
          <w:sz w:val="24"/>
        </w:rPr>
        <w:t xml:space="preserve"> of Results, Schedule, and Analysis Plan</w:t>
      </w:r>
      <w:r w:rsidRPr="002D5D4A">
        <w:rPr>
          <w:rFonts w:ascii="Times New Roman" w:hAnsi="Times New Roman"/>
          <w:b/>
          <w:sz w:val="24"/>
        </w:rPr>
        <w:t xml:space="preserve"> </w:t>
      </w:r>
    </w:p>
    <w:p w:rsidR="0061692D" w:rsidRPr="002D5D4A" w:rsidRDefault="0061692D" w:rsidP="00251D16">
      <w:pPr>
        <w:pStyle w:val="ListParagraph"/>
        <w:spacing w:after="0"/>
        <w:ind w:left="0"/>
        <w:rPr>
          <w:rFonts w:ascii="Times New Roman" w:hAnsi="Times New Roman"/>
          <w:sz w:val="24"/>
        </w:rPr>
      </w:pPr>
      <w:r w:rsidRPr="002D5D4A">
        <w:rPr>
          <w:rFonts w:ascii="Times New Roman" w:hAnsi="Times New Roman"/>
          <w:sz w:val="24"/>
        </w:rPr>
        <w:t xml:space="preserve">The results of this assessment will be shared internally with CDC leadership and staff across the agency as well as externally with </w:t>
      </w:r>
      <w:r w:rsidR="00F356B8">
        <w:rPr>
          <w:rFonts w:ascii="Times New Roman" w:hAnsi="Times New Roman"/>
          <w:sz w:val="24"/>
        </w:rPr>
        <w:t>health department</w:t>
      </w:r>
      <w:r w:rsidRPr="002D5D4A">
        <w:rPr>
          <w:rFonts w:ascii="Times New Roman" w:hAnsi="Times New Roman"/>
          <w:sz w:val="24"/>
        </w:rPr>
        <w:t xml:space="preserve"> grantees.</w:t>
      </w:r>
      <w:r w:rsidR="00765866" w:rsidRPr="002D5D4A">
        <w:rPr>
          <w:rFonts w:ascii="Times New Roman" w:hAnsi="Times New Roman"/>
          <w:sz w:val="24"/>
        </w:rPr>
        <w:t xml:space="preserve"> The results will be used to inform CDC of the number of </w:t>
      </w:r>
      <w:r w:rsidR="000F4722">
        <w:rPr>
          <w:rFonts w:ascii="Times New Roman" w:hAnsi="Times New Roman"/>
          <w:sz w:val="24"/>
        </w:rPr>
        <w:t xml:space="preserve">health department </w:t>
      </w:r>
      <w:r w:rsidR="00765866" w:rsidRPr="002D5D4A">
        <w:rPr>
          <w:rFonts w:ascii="Times New Roman" w:hAnsi="Times New Roman"/>
          <w:sz w:val="24"/>
        </w:rPr>
        <w:t>grantees using their CDC-provided SAS</w:t>
      </w:r>
      <w:r w:rsidR="00D67608" w:rsidRPr="00D67608">
        <w:rPr>
          <w:rFonts w:ascii="Times New Roman" w:hAnsi="Times New Roman"/>
          <w:b/>
          <w:sz w:val="24"/>
          <w:vertAlign w:val="superscript"/>
        </w:rPr>
        <w:t>®</w:t>
      </w:r>
      <w:r w:rsidR="00765866" w:rsidRPr="002D5D4A">
        <w:rPr>
          <w:rFonts w:ascii="Times New Roman" w:hAnsi="Times New Roman"/>
          <w:sz w:val="24"/>
        </w:rPr>
        <w:t xml:space="preserve"> licenses </w:t>
      </w:r>
      <w:r w:rsidR="0094540D">
        <w:rPr>
          <w:rFonts w:ascii="Times New Roman" w:hAnsi="Times New Roman"/>
          <w:sz w:val="24"/>
        </w:rPr>
        <w:t>that</w:t>
      </w:r>
      <w:r w:rsidR="00765866" w:rsidRPr="002D5D4A">
        <w:rPr>
          <w:rFonts w:ascii="Times New Roman" w:hAnsi="Times New Roman"/>
          <w:sz w:val="24"/>
        </w:rPr>
        <w:t xml:space="preserve"> really need the licenses. This information will be used in the next NIH-led negotiation with SAS</w:t>
      </w:r>
      <w:r w:rsidR="00D67608" w:rsidRPr="00D67608">
        <w:rPr>
          <w:rFonts w:ascii="Times New Roman" w:hAnsi="Times New Roman"/>
          <w:b/>
          <w:sz w:val="24"/>
          <w:vertAlign w:val="superscript"/>
        </w:rPr>
        <w:t>®</w:t>
      </w:r>
      <w:r w:rsidR="00765866" w:rsidRPr="002D5D4A">
        <w:rPr>
          <w:rFonts w:ascii="Times New Roman" w:hAnsi="Times New Roman"/>
          <w:sz w:val="24"/>
        </w:rPr>
        <w:t xml:space="preserve"> (2014) regarding cost of SAS</w:t>
      </w:r>
      <w:r w:rsidR="00D67608" w:rsidRPr="00D67608">
        <w:rPr>
          <w:rFonts w:ascii="Times New Roman" w:hAnsi="Times New Roman"/>
          <w:b/>
          <w:sz w:val="24"/>
          <w:vertAlign w:val="superscript"/>
        </w:rPr>
        <w:t>®</w:t>
      </w:r>
      <w:r w:rsidR="00765866" w:rsidRPr="002D5D4A">
        <w:rPr>
          <w:rFonts w:ascii="Times New Roman" w:hAnsi="Times New Roman"/>
          <w:sz w:val="24"/>
        </w:rPr>
        <w:t xml:space="preserve"> licenses for HHS OPDIVs. </w:t>
      </w:r>
      <w:r w:rsidRPr="002D5D4A">
        <w:rPr>
          <w:rFonts w:ascii="Times New Roman" w:hAnsi="Times New Roman"/>
          <w:sz w:val="24"/>
        </w:rPr>
        <w:t xml:space="preserve"> The results will</w:t>
      </w:r>
      <w:r w:rsidR="00765866" w:rsidRPr="002D5D4A">
        <w:rPr>
          <w:rFonts w:ascii="Times New Roman" w:hAnsi="Times New Roman"/>
          <w:sz w:val="24"/>
        </w:rPr>
        <w:t xml:space="preserve"> also</w:t>
      </w:r>
      <w:r w:rsidRPr="002D5D4A">
        <w:rPr>
          <w:rFonts w:ascii="Times New Roman" w:hAnsi="Times New Roman"/>
          <w:sz w:val="24"/>
        </w:rPr>
        <w:t xml:space="preserve"> be used internally to assess current analytic practices in STLT health departments associated with CDC-provided SAS</w:t>
      </w:r>
      <w:r w:rsidR="00D67608" w:rsidRPr="00D67608">
        <w:rPr>
          <w:rFonts w:ascii="Times New Roman" w:hAnsi="Times New Roman"/>
          <w:b/>
          <w:sz w:val="24"/>
          <w:vertAlign w:val="superscript"/>
        </w:rPr>
        <w:t>®</w:t>
      </w:r>
      <w:r w:rsidRPr="002D5D4A">
        <w:rPr>
          <w:rFonts w:ascii="Times New Roman" w:hAnsi="Times New Roman"/>
          <w:sz w:val="24"/>
        </w:rPr>
        <w:t xml:space="preserve"> license users. </w:t>
      </w:r>
      <w:r w:rsidR="00765866" w:rsidRPr="002D5D4A">
        <w:rPr>
          <w:rFonts w:ascii="Times New Roman" w:hAnsi="Times New Roman"/>
          <w:sz w:val="24"/>
        </w:rPr>
        <w:t xml:space="preserve">The assessment findings will be used to set priorities and inform activities for analytic capacity-building in STLT health departments.  </w:t>
      </w:r>
      <w:r w:rsidRPr="002D5D4A">
        <w:rPr>
          <w:rFonts w:ascii="Times New Roman" w:hAnsi="Times New Roman"/>
          <w:sz w:val="24"/>
        </w:rPr>
        <w:t xml:space="preserve">CDC will use the findings to work with STLT health departments to develop sustainable strategies to </w:t>
      </w:r>
      <w:r w:rsidR="00765866" w:rsidRPr="002D5D4A">
        <w:rPr>
          <w:rFonts w:ascii="Times New Roman" w:hAnsi="Times New Roman"/>
          <w:sz w:val="24"/>
        </w:rPr>
        <w:t xml:space="preserve">support analytic capacity.  </w:t>
      </w:r>
    </w:p>
    <w:p w:rsidR="00765866" w:rsidRPr="002D5D4A" w:rsidRDefault="00765866" w:rsidP="00251D16">
      <w:pPr>
        <w:pStyle w:val="ListParagraph"/>
        <w:spacing w:after="0"/>
        <w:ind w:left="0"/>
        <w:rPr>
          <w:rFonts w:ascii="Times New Roman" w:hAnsi="Times New Roman"/>
          <w:sz w:val="24"/>
        </w:rPr>
      </w:pPr>
    </w:p>
    <w:p w:rsidR="0061692D" w:rsidRPr="002D5D4A" w:rsidRDefault="0061692D" w:rsidP="00251D16">
      <w:pPr>
        <w:pStyle w:val="ListParagraph"/>
        <w:tabs>
          <w:tab w:val="left" w:pos="7830"/>
        </w:tabs>
        <w:spacing w:after="0"/>
        <w:ind w:left="0"/>
        <w:contextualSpacing w:val="0"/>
        <w:rPr>
          <w:rFonts w:ascii="Times New Roman" w:hAnsi="Times New Roman"/>
          <w:sz w:val="24"/>
        </w:rPr>
      </w:pPr>
      <w:r w:rsidRPr="002D5D4A">
        <w:rPr>
          <w:rFonts w:ascii="Times New Roman" w:hAnsi="Times New Roman"/>
          <w:sz w:val="24"/>
        </w:rPr>
        <w:t xml:space="preserve">Both quantitative and qualitative analyses will be performed.  Quantitative analyses will involve using descriptive statistics to determine frequency distributions and corresponding variances for responses to each </w:t>
      </w:r>
      <w:r w:rsidR="00E8111E">
        <w:rPr>
          <w:rFonts w:ascii="Times New Roman" w:hAnsi="Times New Roman"/>
          <w:sz w:val="24"/>
        </w:rPr>
        <w:t>assessment</w:t>
      </w:r>
      <w:r w:rsidRPr="002D5D4A">
        <w:rPr>
          <w:rFonts w:ascii="Times New Roman" w:hAnsi="Times New Roman"/>
          <w:sz w:val="24"/>
        </w:rPr>
        <w:t xml:space="preserve"> question.  Responses will be cross-tabulated to compare responses between </w:t>
      </w:r>
      <w:r w:rsidR="00B66950" w:rsidRPr="002D5D4A">
        <w:rPr>
          <w:rFonts w:ascii="Times New Roman" w:hAnsi="Times New Roman"/>
          <w:sz w:val="24"/>
        </w:rPr>
        <w:t xml:space="preserve">cooperative agreements and health departments. </w:t>
      </w:r>
      <w:r w:rsidRPr="002D5D4A">
        <w:rPr>
          <w:rFonts w:ascii="Times New Roman" w:hAnsi="Times New Roman"/>
          <w:sz w:val="24"/>
        </w:rPr>
        <w:t xml:space="preserve">Qualitative thematic analyses will be performed on open-ended questions </w:t>
      </w:r>
    </w:p>
    <w:p w:rsidR="00B66950" w:rsidRPr="002D5D4A" w:rsidRDefault="00B66950" w:rsidP="004D40F0">
      <w:pPr>
        <w:pStyle w:val="ListParagraph"/>
        <w:spacing w:after="0"/>
        <w:contextualSpacing w:val="0"/>
        <w:rPr>
          <w:rFonts w:ascii="Times New Roman" w:hAnsi="Times New Roman"/>
          <w:sz w:val="24"/>
        </w:rPr>
      </w:pPr>
    </w:p>
    <w:p w:rsidR="000A71DF" w:rsidRPr="002D5D4A" w:rsidRDefault="000A71DF" w:rsidP="00251D16">
      <w:pPr>
        <w:spacing w:after="0"/>
        <w:ind w:firstLine="720"/>
        <w:rPr>
          <w:rFonts w:ascii="Times New Roman" w:hAnsi="Times New Roman"/>
          <w:sz w:val="24"/>
          <w:u w:val="single"/>
        </w:rPr>
      </w:pPr>
      <w:r w:rsidRPr="002D5D4A">
        <w:rPr>
          <w:rFonts w:ascii="Times New Roman" w:hAnsi="Times New Roman"/>
          <w:sz w:val="24"/>
          <w:u w:val="single"/>
        </w:rPr>
        <w:t>Project Time Schedule</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 xml:space="preserve">Design </w:t>
      </w:r>
      <w:r w:rsidR="00545263">
        <w:rPr>
          <w:rFonts w:ascii="Times New Roman" w:hAnsi="Times New Roman"/>
          <w:sz w:val="24"/>
        </w:rPr>
        <w:t>assessment instrument</w:t>
      </w:r>
      <w:r w:rsidRPr="002D5D4A">
        <w:rPr>
          <w:rFonts w:ascii="Times New Roman" w:hAnsi="Times New Roman"/>
          <w:sz w:val="24"/>
        </w:rPr>
        <w:t>…………………………………</w:t>
      </w:r>
      <w:r w:rsidR="00141EED">
        <w:rPr>
          <w:rFonts w:ascii="Times New Roman" w:hAnsi="Times New Roman"/>
          <w:sz w:val="24"/>
        </w:rPr>
        <w:t>..</w:t>
      </w:r>
      <w:r w:rsidR="00141EED">
        <w:rPr>
          <w:rFonts w:ascii="Times New Roman" w:hAnsi="Times New Roman"/>
          <w:sz w:val="24"/>
        </w:rPr>
        <w:tab/>
        <w:t>(</w:t>
      </w:r>
      <w:r w:rsidRPr="002D5D4A">
        <w:rPr>
          <w:rFonts w:ascii="Times New Roman" w:hAnsi="Times New Roman"/>
          <w:sz w:val="24"/>
        </w:rPr>
        <w:t>COMPLETE)</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 xml:space="preserve">Develop </w:t>
      </w:r>
      <w:r w:rsidR="00E8111E">
        <w:rPr>
          <w:rFonts w:ascii="Times New Roman" w:hAnsi="Times New Roman"/>
          <w:sz w:val="24"/>
        </w:rPr>
        <w:t>assessment</w:t>
      </w:r>
      <w:r w:rsidRPr="002D5D4A">
        <w:rPr>
          <w:rFonts w:ascii="Times New Roman" w:hAnsi="Times New Roman"/>
          <w:sz w:val="24"/>
        </w:rPr>
        <w:t xml:space="preserve"> protocol, </w:t>
      </w:r>
      <w:r w:rsidR="00141EED">
        <w:rPr>
          <w:rFonts w:ascii="Times New Roman" w:hAnsi="Times New Roman"/>
          <w:sz w:val="24"/>
        </w:rPr>
        <w:t>instructions, and analysis plan….</w:t>
      </w:r>
      <w:r w:rsidR="00141EED">
        <w:rPr>
          <w:rFonts w:ascii="Times New Roman" w:hAnsi="Times New Roman"/>
          <w:sz w:val="24"/>
        </w:rPr>
        <w:tab/>
      </w:r>
      <w:r w:rsidRPr="002D5D4A">
        <w:rPr>
          <w:rFonts w:ascii="Times New Roman" w:hAnsi="Times New Roman"/>
          <w:sz w:val="24"/>
        </w:rPr>
        <w:t>(COMPLETE)</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 xml:space="preserve">Pilot test </w:t>
      </w:r>
      <w:r w:rsidR="00E8111E">
        <w:rPr>
          <w:rFonts w:ascii="Times New Roman" w:hAnsi="Times New Roman"/>
          <w:sz w:val="24"/>
        </w:rPr>
        <w:t>assessment instrument</w:t>
      </w:r>
      <w:r w:rsidR="00A40834">
        <w:rPr>
          <w:rFonts w:ascii="Times New Roman" w:hAnsi="Times New Roman"/>
          <w:sz w:val="24"/>
        </w:rPr>
        <w:t>………………………………..</w:t>
      </w:r>
      <w:r w:rsidR="00A40834">
        <w:rPr>
          <w:rFonts w:ascii="Times New Roman" w:hAnsi="Times New Roman"/>
          <w:sz w:val="24"/>
        </w:rPr>
        <w:tab/>
      </w:r>
      <w:r w:rsidRPr="002D5D4A">
        <w:rPr>
          <w:rFonts w:ascii="Times New Roman" w:hAnsi="Times New Roman"/>
          <w:sz w:val="24"/>
        </w:rPr>
        <w:t>(COMPLETE)</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Prepare</w:t>
      </w:r>
      <w:r w:rsidR="00141EED">
        <w:rPr>
          <w:rFonts w:ascii="Times New Roman" w:hAnsi="Times New Roman"/>
          <w:sz w:val="24"/>
        </w:rPr>
        <w:t xml:space="preserve"> OMB package……………………………………</w:t>
      </w:r>
      <w:r w:rsidR="00A40834">
        <w:rPr>
          <w:rFonts w:ascii="Times New Roman" w:hAnsi="Times New Roman"/>
          <w:sz w:val="24"/>
        </w:rPr>
        <w:t>……</w:t>
      </w:r>
      <w:r w:rsidR="00A40834">
        <w:rPr>
          <w:rFonts w:ascii="Times New Roman" w:hAnsi="Times New Roman"/>
          <w:sz w:val="24"/>
        </w:rPr>
        <w:tab/>
      </w:r>
      <w:r w:rsidRPr="002D5D4A">
        <w:rPr>
          <w:rFonts w:ascii="Times New Roman" w:hAnsi="Times New Roman"/>
          <w:sz w:val="24"/>
        </w:rPr>
        <w:t>(COMPLETE)</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 xml:space="preserve">Submit OMB </w:t>
      </w:r>
      <w:r w:rsidR="00A40834">
        <w:rPr>
          <w:rFonts w:ascii="Times New Roman" w:hAnsi="Times New Roman"/>
          <w:sz w:val="24"/>
        </w:rPr>
        <w:t>package…………………………………………</w:t>
      </w:r>
      <w:r w:rsidR="00A40834">
        <w:rPr>
          <w:rFonts w:ascii="Times New Roman" w:hAnsi="Times New Roman"/>
          <w:sz w:val="24"/>
        </w:rPr>
        <w:tab/>
      </w:r>
      <w:r w:rsidRPr="002D5D4A">
        <w:rPr>
          <w:rFonts w:ascii="Times New Roman" w:hAnsi="Times New Roman"/>
          <w:sz w:val="24"/>
        </w:rPr>
        <w:t>(COMPLETE)</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O</w:t>
      </w:r>
      <w:r w:rsidR="00141EED">
        <w:rPr>
          <w:rFonts w:ascii="Times New Roman" w:hAnsi="Times New Roman"/>
          <w:sz w:val="24"/>
        </w:rPr>
        <w:t>MB approval</w:t>
      </w:r>
      <w:r w:rsidR="00141EED">
        <w:rPr>
          <w:rFonts w:ascii="Times New Roman" w:hAnsi="Times New Roman"/>
          <w:sz w:val="24"/>
        </w:rPr>
        <w:tab/>
      </w:r>
      <w:r w:rsidRPr="002D5D4A">
        <w:rPr>
          <w:rFonts w:ascii="Times New Roman" w:hAnsi="Times New Roman"/>
          <w:sz w:val="24"/>
        </w:rPr>
        <w:t>(TBD)</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Cond</w:t>
      </w:r>
      <w:r w:rsidR="00FA1238">
        <w:rPr>
          <w:rFonts w:ascii="Times New Roman" w:hAnsi="Times New Roman"/>
          <w:sz w:val="24"/>
        </w:rPr>
        <w:t xml:space="preserve">uct </w:t>
      </w:r>
      <w:r w:rsidR="00A523EC">
        <w:rPr>
          <w:rFonts w:ascii="Times New Roman" w:hAnsi="Times New Roman"/>
          <w:sz w:val="24"/>
        </w:rPr>
        <w:t>Princip</w:t>
      </w:r>
      <w:r w:rsidR="009D1361">
        <w:rPr>
          <w:rFonts w:ascii="Times New Roman" w:hAnsi="Times New Roman"/>
          <w:sz w:val="24"/>
        </w:rPr>
        <w:t>a</w:t>
      </w:r>
      <w:r w:rsidR="00A523EC">
        <w:rPr>
          <w:rFonts w:ascii="Times New Roman" w:hAnsi="Times New Roman"/>
          <w:sz w:val="24"/>
        </w:rPr>
        <w:t xml:space="preserve">l Grant Contact </w:t>
      </w:r>
      <w:r w:rsidR="00E8111E">
        <w:rPr>
          <w:rFonts w:ascii="Times New Roman" w:hAnsi="Times New Roman"/>
          <w:sz w:val="24"/>
        </w:rPr>
        <w:t>assessment</w:t>
      </w:r>
      <w:r w:rsidR="00FA1238">
        <w:rPr>
          <w:rFonts w:ascii="Times New Roman" w:hAnsi="Times New Roman"/>
          <w:sz w:val="24"/>
        </w:rPr>
        <w:t>…………………</w:t>
      </w:r>
      <w:r w:rsidR="00141EED">
        <w:rPr>
          <w:rFonts w:ascii="Times New Roman" w:hAnsi="Times New Roman"/>
          <w:sz w:val="24"/>
        </w:rPr>
        <w:tab/>
        <w:t>(O</w:t>
      </w:r>
      <w:r w:rsidRPr="002D5D4A">
        <w:rPr>
          <w:rFonts w:ascii="Times New Roman" w:hAnsi="Times New Roman"/>
          <w:sz w:val="24"/>
        </w:rPr>
        <w:t xml:space="preserve">pen </w:t>
      </w:r>
      <w:r w:rsidR="00A523EC">
        <w:rPr>
          <w:rFonts w:ascii="Times New Roman" w:hAnsi="Times New Roman"/>
          <w:sz w:val="24"/>
        </w:rPr>
        <w:t>2</w:t>
      </w:r>
      <w:r w:rsidRPr="002D5D4A">
        <w:rPr>
          <w:rFonts w:ascii="Times New Roman" w:hAnsi="Times New Roman"/>
          <w:sz w:val="24"/>
        </w:rPr>
        <w:t xml:space="preserve"> weeks)</w:t>
      </w:r>
    </w:p>
    <w:p w:rsidR="0033002F" w:rsidRPr="0033002F" w:rsidRDefault="0033002F" w:rsidP="00251D16">
      <w:pPr>
        <w:pStyle w:val="ListParagraph"/>
        <w:tabs>
          <w:tab w:val="left" w:pos="7830"/>
        </w:tabs>
        <w:jc w:val="both"/>
        <w:rPr>
          <w:rFonts w:ascii="Times New Roman" w:hAnsi="Times New Roman"/>
          <w:sz w:val="24"/>
        </w:rPr>
      </w:pPr>
      <w:r w:rsidRPr="0033002F">
        <w:rPr>
          <w:rFonts w:ascii="Times New Roman" w:hAnsi="Times New Roman"/>
          <w:sz w:val="24"/>
        </w:rPr>
        <w:t>Collect, code, enter, quali</w:t>
      </w:r>
      <w:r w:rsidR="00A40834">
        <w:rPr>
          <w:rFonts w:ascii="Times New Roman" w:hAnsi="Times New Roman"/>
          <w:sz w:val="24"/>
        </w:rPr>
        <w:t>ty control, and analyze data……….</w:t>
      </w:r>
      <w:r w:rsidR="00A40834">
        <w:rPr>
          <w:rFonts w:ascii="Times New Roman" w:hAnsi="Times New Roman"/>
          <w:sz w:val="24"/>
        </w:rPr>
        <w:tab/>
      </w:r>
      <w:r w:rsidRPr="0033002F">
        <w:rPr>
          <w:rFonts w:ascii="Times New Roman" w:hAnsi="Times New Roman"/>
          <w:sz w:val="24"/>
        </w:rPr>
        <w:t>(2 weeks)</w:t>
      </w:r>
    </w:p>
    <w:p w:rsidR="00A523EC" w:rsidRPr="00A523EC" w:rsidRDefault="00A523EC" w:rsidP="00251D16">
      <w:pPr>
        <w:pStyle w:val="ListParagraph"/>
        <w:tabs>
          <w:tab w:val="left" w:pos="7830"/>
          <w:tab w:val="left" w:pos="9360"/>
        </w:tabs>
        <w:jc w:val="both"/>
        <w:rPr>
          <w:rFonts w:ascii="Times New Roman" w:hAnsi="Times New Roman"/>
          <w:sz w:val="24"/>
        </w:rPr>
      </w:pPr>
      <w:r w:rsidRPr="00A523EC">
        <w:rPr>
          <w:rFonts w:ascii="Times New Roman" w:hAnsi="Times New Roman"/>
          <w:sz w:val="24"/>
        </w:rPr>
        <w:t xml:space="preserve">Conduct </w:t>
      </w:r>
      <w:r>
        <w:rPr>
          <w:rFonts w:ascii="Times New Roman" w:hAnsi="Times New Roman"/>
          <w:sz w:val="24"/>
        </w:rPr>
        <w:t>SAS</w:t>
      </w:r>
      <w:r w:rsidR="00D67608" w:rsidRPr="00D67608">
        <w:rPr>
          <w:rFonts w:ascii="Times New Roman" w:hAnsi="Times New Roman"/>
          <w:b/>
          <w:sz w:val="24"/>
          <w:vertAlign w:val="superscript"/>
        </w:rPr>
        <w:t>®</w:t>
      </w:r>
      <w:r>
        <w:rPr>
          <w:rFonts w:ascii="Times New Roman" w:hAnsi="Times New Roman"/>
          <w:sz w:val="24"/>
        </w:rPr>
        <w:t xml:space="preserve"> User</w:t>
      </w:r>
      <w:r w:rsidRPr="00A523EC">
        <w:rPr>
          <w:rFonts w:ascii="Times New Roman" w:hAnsi="Times New Roman"/>
          <w:sz w:val="24"/>
        </w:rPr>
        <w:t xml:space="preserve"> assessment………</w:t>
      </w:r>
      <w:r>
        <w:rPr>
          <w:rFonts w:ascii="Times New Roman" w:hAnsi="Times New Roman"/>
          <w:sz w:val="24"/>
        </w:rPr>
        <w:t>……………..</w:t>
      </w:r>
      <w:r w:rsidRPr="00A523EC">
        <w:rPr>
          <w:rFonts w:ascii="Times New Roman" w:hAnsi="Times New Roman"/>
          <w:sz w:val="24"/>
        </w:rPr>
        <w:t>…………</w:t>
      </w:r>
      <w:r w:rsidR="00141EED">
        <w:rPr>
          <w:rFonts w:ascii="Times New Roman" w:hAnsi="Times New Roman"/>
          <w:sz w:val="24"/>
        </w:rPr>
        <w:tab/>
        <w:t>(O</w:t>
      </w:r>
      <w:r w:rsidRPr="00A523EC">
        <w:rPr>
          <w:rFonts w:ascii="Times New Roman" w:hAnsi="Times New Roman"/>
          <w:sz w:val="24"/>
        </w:rPr>
        <w:t>pen</w:t>
      </w:r>
      <w:r w:rsidR="00A40834">
        <w:rPr>
          <w:rFonts w:ascii="Times New Roman" w:hAnsi="Times New Roman"/>
          <w:sz w:val="24"/>
        </w:rPr>
        <w:t xml:space="preserve"> </w:t>
      </w:r>
      <w:r w:rsidR="0030206D">
        <w:rPr>
          <w:rFonts w:ascii="Times New Roman" w:hAnsi="Times New Roman"/>
          <w:sz w:val="24"/>
        </w:rPr>
        <w:t>2</w:t>
      </w:r>
      <w:r w:rsidRPr="00A523EC">
        <w:rPr>
          <w:rFonts w:ascii="Times New Roman" w:hAnsi="Times New Roman"/>
          <w:sz w:val="24"/>
        </w:rPr>
        <w:t xml:space="preserve"> weeks)</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Collect, code, enter, quali</w:t>
      </w:r>
      <w:r w:rsidR="00A40834">
        <w:rPr>
          <w:rFonts w:ascii="Times New Roman" w:hAnsi="Times New Roman"/>
          <w:sz w:val="24"/>
        </w:rPr>
        <w:t>ty control, and analyze data……….</w:t>
      </w:r>
      <w:r w:rsidR="00A40834">
        <w:rPr>
          <w:rFonts w:ascii="Times New Roman" w:hAnsi="Times New Roman"/>
          <w:sz w:val="24"/>
        </w:rPr>
        <w:tab/>
      </w:r>
      <w:r w:rsidRPr="002D5D4A">
        <w:rPr>
          <w:rFonts w:ascii="Times New Roman" w:hAnsi="Times New Roman"/>
          <w:sz w:val="24"/>
        </w:rPr>
        <w:t>(2 weeks)</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rPr>
      </w:pPr>
      <w:r w:rsidRPr="002D5D4A">
        <w:rPr>
          <w:rFonts w:ascii="Times New Roman" w:hAnsi="Times New Roman"/>
          <w:sz w:val="24"/>
        </w:rPr>
        <w:t>Prepare report……………………………………………</w:t>
      </w:r>
      <w:r w:rsidR="00FA1238">
        <w:rPr>
          <w:rFonts w:ascii="Times New Roman" w:hAnsi="Times New Roman"/>
          <w:sz w:val="24"/>
        </w:rPr>
        <w:t>…</w:t>
      </w:r>
      <w:r w:rsidR="00A40834">
        <w:rPr>
          <w:rFonts w:ascii="Times New Roman" w:hAnsi="Times New Roman"/>
          <w:sz w:val="24"/>
        </w:rPr>
        <w:t>…</w:t>
      </w:r>
      <w:r w:rsidR="00A40834">
        <w:rPr>
          <w:rFonts w:ascii="Times New Roman" w:hAnsi="Times New Roman"/>
          <w:sz w:val="24"/>
        </w:rPr>
        <w:tab/>
      </w:r>
      <w:r w:rsidRPr="002D5D4A">
        <w:rPr>
          <w:rFonts w:ascii="Times New Roman" w:hAnsi="Times New Roman"/>
          <w:sz w:val="24"/>
        </w:rPr>
        <w:t>(2 weeks)</w:t>
      </w:r>
    </w:p>
    <w:p w:rsidR="00BC42A1" w:rsidRPr="002D5D4A" w:rsidRDefault="00BC42A1" w:rsidP="00251D16">
      <w:pPr>
        <w:pStyle w:val="ListParagraph"/>
        <w:tabs>
          <w:tab w:val="left" w:pos="7830"/>
          <w:tab w:val="right" w:leader="dot" w:pos="9270"/>
        </w:tabs>
        <w:ind w:left="1440" w:hanging="720"/>
        <w:jc w:val="both"/>
        <w:rPr>
          <w:rFonts w:ascii="Times New Roman" w:hAnsi="Times New Roman"/>
          <w:sz w:val="24"/>
          <w:u w:val="single"/>
        </w:rPr>
      </w:pPr>
      <w:r w:rsidRPr="002D5D4A">
        <w:rPr>
          <w:rFonts w:ascii="Times New Roman" w:hAnsi="Times New Roman"/>
          <w:sz w:val="24"/>
        </w:rPr>
        <w:t>Disseminate</w:t>
      </w:r>
      <w:r w:rsidR="00A40834">
        <w:rPr>
          <w:rFonts w:ascii="Times New Roman" w:hAnsi="Times New Roman"/>
          <w:sz w:val="24"/>
        </w:rPr>
        <w:t xml:space="preserve"> results/reports……………………………………</w:t>
      </w:r>
      <w:r w:rsidR="00A40834">
        <w:rPr>
          <w:rFonts w:ascii="Times New Roman" w:hAnsi="Times New Roman"/>
          <w:sz w:val="24"/>
        </w:rPr>
        <w:tab/>
      </w:r>
      <w:r w:rsidRPr="002D5D4A">
        <w:rPr>
          <w:rFonts w:ascii="Times New Roman" w:hAnsi="Times New Roman"/>
          <w:sz w:val="24"/>
        </w:rPr>
        <w:t>(Sept 201</w:t>
      </w:r>
      <w:r w:rsidR="00FF6CF8" w:rsidRPr="002D5D4A">
        <w:rPr>
          <w:rFonts w:ascii="Times New Roman" w:hAnsi="Times New Roman"/>
          <w:sz w:val="24"/>
        </w:rPr>
        <w:t>3</w:t>
      </w:r>
      <w:r w:rsidRPr="002D5D4A">
        <w:rPr>
          <w:rFonts w:ascii="Times New Roman" w:hAnsi="Times New Roman"/>
          <w:sz w:val="24"/>
        </w:rPr>
        <w:t>)</w:t>
      </w:r>
    </w:p>
    <w:p w:rsidR="000A71DF" w:rsidRPr="002D5D4A" w:rsidRDefault="000A71DF" w:rsidP="004D40F0">
      <w:pPr>
        <w:pStyle w:val="ListParagraph"/>
        <w:spacing w:after="0"/>
        <w:contextualSpacing w:val="0"/>
        <w:rPr>
          <w:rFonts w:ascii="Times New Roman" w:hAnsi="Times New Roman"/>
          <w:sz w:val="24"/>
        </w:rPr>
      </w:pPr>
    </w:p>
    <w:p w:rsidR="00B12F51" w:rsidRPr="002D5D4A" w:rsidRDefault="00B12F51"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t xml:space="preserve">Display of OMB </w:t>
      </w:r>
      <w:r w:rsidR="00180D45" w:rsidRPr="002D5D4A">
        <w:rPr>
          <w:rFonts w:ascii="Times New Roman" w:hAnsi="Times New Roman"/>
          <w:b/>
          <w:sz w:val="24"/>
        </w:rPr>
        <w:t xml:space="preserve">Approval </w:t>
      </w:r>
      <w:r w:rsidRPr="002D5D4A">
        <w:rPr>
          <w:rFonts w:ascii="Times New Roman" w:hAnsi="Times New Roman"/>
          <w:b/>
          <w:sz w:val="24"/>
        </w:rPr>
        <w:t xml:space="preserve"> Date </w:t>
      </w:r>
    </w:p>
    <w:p w:rsidR="00F52BCC" w:rsidRPr="002D5D4A" w:rsidRDefault="00180D45" w:rsidP="004D40F0">
      <w:pPr>
        <w:pStyle w:val="ListParagraph"/>
        <w:spacing w:after="0"/>
        <w:contextualSpacing w:val="0"/>
        <w:rPr>
          <w:rFonts w:ascii="Times New Roman" w:hAnsi="Times New Roman"/>
          <w:sz w:val="24"/>
        </w:rPr>
      </w:pPr>
      <w:r w:rsidRPr="002D5D4A">
        <w:rPr>
          <w:rFonts w:ascii="Times New Roman" w:hAnsi="Times New Roman"/>
          <w:sz w:val="24"/>
        </w:rPr>
        <w:t>We are requesting no exemption.</w:t>
      </w:r>
    </w:p>
    <w:p w:rsidR="00F52BCC" w:rsidRDefault="00F52BCC" w:rsidP="004D40F0">
      <w:pPr>
        <w:pStyle w:val="ListParagraph"/>
        <w:spacing w:after="0"/>
        <w:contextualSpacing w:val="0"/>
        <w:rPr>
          <w:rFonts w:ascii="Times New Roman" w:hAnsi="Times New Roman"/>
          <w:sz w:val="24"/>
        </w:rPr>
      </w:pPr>
    </w:p>
    <w:p w:rsidR="000933A9" w:rsidRDefault="000933A9" w:rsidP="004D40F0">
      <w:pPr>
        <w:pStyle w:val="ListParagraph"/>
        <w:spacing w:after="0"/>
        <w:contextualSpacing w:val="0"/>
        <w:rPr>
          <w:rFonts w:ascii="Times New Roman" w:hAnsi="Times New Roman"/>
          <w:sz w:val="24"/>
        </w:rPr>
      </w:pPr>
    </w:p>
    <w:p w:rsidR="000933A9" w:rsidRPr="002D5D4A" w:rsidRDefault="000933A9" w:rsidP="004D40F0">
      <w:pPr>
        <w:pStyle w:val="ListParagraph"/>
        <w:spacing w:after="0"/>
        <w:contextualSpacing w:val="0"/>
        <w:rPr>
          <w:rFonts w:ascii="Times New Roman" w:hAnsi="Times New Roman"/>
          <w:sz w:val="24"/>
        </w:rPr>
      </w:pPr>
    </w:p>
    <w:p w:rsidR="00B12F51" w:rsidRPr="002D5D4A" w:rsidRDefault="00B12F51" w:rsidP="004D40F0">
      <w:pPr>
        <w:pStyle w:val="ListParagraph"/>
        <w:numPr>
          <w:ilvl w:val="0"/>
          <w:numId w:val="2"/>
        </w:numPr>
        <w:spacing w:after="0"/>
        <w:contextualSpacing w:val="0"/>
        <w:rPr>
          <w:rFonts w:ascii="Times New Roman" w:hAnsi="Times New Roman"/>
          <w:b/>
          <w:sz w:val="24"/>
        </w:rPr>
      </w:pPr>
      <w:r w:rsidRPr="002D5D4A">
        <w:rPr>
          <w:rFonts w:ascii="Times New Roman" w:hAnsi="Times New Roman"/>
          <w:b/>
          <w:sz w:val="24"/>
        </w:rPr>
        <w:lastRenderedPageBreak/>
        <w:t>Exceptions to Certification for Paperwork Reduction Act Submissions</w:t>
      </w:r>
    </w:p>
    <w:p w:rsidR="00F52BCC" w:rsidRDefault="0031279F" w:rsidP="004D40F0">
      <w:pPr>
        <w:pStyle w:val="ListParagraph"/>
        <w:spacing w:after="0"/>
        <w:contextualSpacing w:val="0"/>
        <w:rPr>
          <w:rFonts w:ascii="Times New Roman" w:hAnsi="Times New Roman"/>
          <w:sz w:val="24"/>
        </w:rPr>
      </w:pPr>
      <w:r w:rsidRPr="002D5D4A">
        <w:rPr>
          <w:rFonts w:ascii="Times New Roman" w:hAnsi="Times New Roman"/>
          <w:sz w:val="24"/>
        </w:rPr>
        <w:t>There are no exceptions to the certification.</w:t>
      </w:r>
      <w:r w:rsidR="00180D45" w:rsidRPr="002D5D4A">
        <w:rPr>
          <w:rFonts w:ascii="Times New Roman" w:hAnsi="Times New Roman"/>
          <w:sz w:val="24"/>
        </w:rPr>
        <w:t xml:space="preserve">  These activities comply with the requirements in 5 CFR 1320.9.</w:t>
      </w:r>
      <w:bookmarkStart w:id="3" w:name="_GoBack"/>
      <w:bookmarkEnd w:id="3"/>
    </w:p>
    <w:p w:rsidR="000933A9" w:rsidRDefault="000933A9" w:rsidP="004D40F0">
      <w:pPr>
        <w:pStyle w:val="ListParagraph"/>
        <w:spacing w:after="0"/>
        <w:contextualSpacing w:val="0"/>
        <w:rPr>
          <w:rFonts w:ascii="Times New Roman" w:hAnsi="Times New Roman"/>
          <w:sz w:val="24"/>
        </w:rPr>
      </w:pPr>
    </w:p>
    <w:p w:rsidR="000933A9" w:rsidRDefault="000933A9" w:rsidP="004D40F0">
      <w:pPr>
        <w:pStyle w:val="ListParagraph"/>
        <w:spacing w:after="0"/>
        <w:contextualSpacing w:val="0"/>
        <w:rPr>
          <w:rFonts w:ascii="Times New Roman" w:hAnsi="Times New Roman"/>
          <w:sz w:val="24"/>
        </w:rPr>
      </w:pPr>
    </w:p>
    <w:p w:rsidR="000933A9" w:rsidRPr="002D5D4A" w:rsidRDefault="000933A9" w:rsidP="004D40F0">
      <w:pPr>
        <w:pStyle w:val="ListParagraph"/>
        <w:spacing w:after="0"/>
        <w:contextualSpacing w:val="0"/>
        <w:rPr>
          <w:rFonts w:ascii="Times New Roman" w:hAnsi="Times New Roman"/>
          <w:sz w:val="24"/>
        </w:rPr>
      </w:pPr>
    </w:p>
    <w:p w:rsidR="00A36419" w:rsidRPr="002D5D4A" w:rsidRDefault="00A36419" w:rsidP="004D40F0">
      <w:pPr>
        <w:spacing w:after="0"/>
        <w:rPr>
          <w:rFonts w:ascii="Times New Roman" w:hAnsi="Times New Roman"/>
          <w:b/>
          <w:sz w:val="24"/>
        </w:rPr>
      </w:pPr>
      <w:r w:rsidRPr="002D5D4A">
        <w:rPr>
          <w:rFonts w:ascii="Times New Roman" w:hAnsi="Times New Roman"/>
          <w:b/>
          <w:sz w:val="24"/>
        </w:rPr>
        <w:t>LIST OF ATTACHMENTS</w:t>
      </w:r>
      <w:r w:rsidR="00A33E90" w:rsidRPr="002D5D4A">
        <w:rPr>
          <w:rFonts w:ascii="Times New Roman" w:hAnsi="Times New Roman"/>
          <w:b/>
          <w:sz w:val="24"/>
        </w:rPr>
        <w:t xml:space="preserve"> – Section A</w:t>
      </w:r>
    </w:p>
    <w:p w:rsidR="006B5E55" w:rsidRPr="002D5D4A" w:rsidRDefault="006B5E55" w:rsidP="004D40F0">
      <w:pPr>
        <w:spacing w:after="0"/>
        <w:rPr>
          <w:rFonts w:ascii="Times New Roman" w:hAnsi="Times New Roman"/>
          <w:sz w:val="24"/>
        </w:rPr>
      </w:pPr>
      <w:r w:rsidRPr="002D5D4A">
        <w:rPr>
          <w:rFonts w:ascii="Times New Roman" w:hAnsi="Times New Roman"/>
          <w:sz w:val="24"/>
        </w:rPr>
        <w:t>Note: Attachments are included as separate files as instructed.</w:t>
      </w:r>
    </w:p>
    <w:p w:rsidR="00A36419" w:rsidRPr="002D5D4A" w:rsidRDefault="00A36419" w:rsidP="004D40F0">
      <w:pPr>
        <w:spacing w:after="0"/>
        <w:rPr>
          <w:rFonts w:ascii="Times New Roman" w:hAnsi="Times New Roman"/>
          <w:b/>
          <w:sz w:val="24"/>
        </w:rPr>
      </w:pPr>
    </w:p>
    <w:p w:rsidR="00652375" w:rsidRDefault="00251D16" w:rsidP="004D40F0">
      <w:pPr>
        <w:rPr>
          <w:rFonts w:ascii="Times New Roman" w:hAnsi="Times New Roman"/>
          <w:b/>
          <w:bCs/>
          <w:sz w:val="24"/>
        </w:rPr>
      </w:pPr>
      <w:r>
        <w:rPr>
          <w:rFonts w:ascii="Times New Roman" w:hAnsi="Times New Roman"/>
          <w:b/>
          <w:bCs/>
          <w:sz w:val="24"/>
        </w:rPr>
        <w:t xml:space="preserve">Attachment </w:t>
      </w:r>
      <w:r w:rsidR="008725DF" w:rsidRPr="002D5D4A">
        <w:rPr>
          <w:rFonts w:ascii="Times New Roman" w:hAnsi="Times New Roman"/>
          <w:b/>
          <w:bCs/>
          <w:sz w:val="24"/>
        </w:rPr>
        <w:t>A</w:t>
      </w:r>
      <w:r w:rsidR="00160B6E" w:rsidRPr="002D5D4A">
        <w:rPr>
          <w:rFonts w:ascii="Times New Roman" w:hAnsi="Times New Roman"/>
          <w:b/>
          <w:bCs/>
          <w:sz w:val="24"/>
        </w:rPr>
        <w:t xml:space="preserve">: </w:t>
      </w:r>
      <w:r w:rsidR="00FF139A" w:rsidRPr="00FF139A">
        <w:rPr>
          <w:rFonts w:ascii="Times New Roman" w:hAnsi="Times New Roman"/>
          <w:b/>
          <w:bCs/>
          <w:sz w:val="24"/>
        </w:rPr>
        <w:t>HHS SAS cost distribution, 2008-2011</w:t>
      </w:r>
    </w:p>
    <w:p w:rsidR="00EE1EF0" w:rsidRDefault="00251D16" w:rsidP="004D40F0">
      <w:pPr>
        <w:rPr>
          <w:rFonts w:ascii="Times New Roman" w:hAnsi="Times New Roman"/>
          <w:b/>
          <w:bCs/>
          <w:sz w:val="24"/>
        </w:rPr>
      </w:pPr>
      <w:r w:rsidRPr="00251D16">
        <w:rPr>
          <w:rFonts w:ascii="Times New Roman" w:hAnsi="Times New Roman"/>
          <w:b/>
          <w:bCs/>
          <w:sz w:val="24"/>
        </w:rPr>
        <w:t xml:space="preserve">Attachment </w:t>
      </w:r>
      <w:r w:rsidR="00FA56CB" w:rsidRPr="002D5D4A">
        <w:rPr>
          <w:rFonts w:ascii="Times New Roman" w:hAnsi="Times New Roman"/>
          <w:b/>
          <w:bCs/>
          <w:sz w:val="24"/>
        </w:rPr>
        <w:fldChar w:fldCharType="begin"/>
      </w:r>
      <w:r w:rsidR="00160B6E" w:rsidRPr="002D5D4A">
        <w:rPr>
          <w:rFonts w:ascii="Times New Roman" w:hAnsi="Times New Roman"/>
          <w:b/>
          <w:bCs/>
          <w:sz w:val="24"/>
        </w:rPr>
        <w:instrText xml:space="preserve">  </w:instrText>
      </w:r>
      <w:r w:rsidR="00FA56CB" w:rsidRPr="002D5D4A">
        <w:rPr>
          <w:rFonts w:ascii="Times New Roman" w:hAnsi="Times New Roman"/>
          <w:b/>
          <w:sz w:val="24"/>
        </w:rPr>
        <w:fldChar w:fldCharType="end"/>
      </w:r>
      <w:r w:rsidR="00C77529" w:rsidRPr="002D5D4A">
        <w:rPr>
          <w:rFonts w:ascii="Times New Roman" w:hAnsi="Times New Roman"/>
          <w:b/>
          <w:bCs/>
          <w:sz w:val="24"/>
        </w:rPr>
        <w:t xml:space="preserve">B: </w:t>
      </w:r>
      <w:r w:rsidR="00EE1EF0">
        <w:rPr>
          <w:rFonts w:ascii="Times New Roman" w:hAnsi="Times New Roman"/>
          <w:b/>
          <w:bCs/>
          <w:sz w:val="24"/>
        </w:rPr>
        <w:t>CDC SAS license process</w:t>
      </w:r>
    </w:p>
    <w:p w:rsidR="00EE1EF0" w:rsidRDefault="00251D16" w:rsidP="00EE1EF0">
      <w:pPr>
        <w:rPr>
          <w:rFonts w:ascii="Times New Roman" w:hAnsi="Times New Roman"/>
          <w:b/>
          <w:bCs/>
          <w:sz w:val="24"/>
        </w:rPr>
      </w:pPr>
      <w:r w:rsidRPr="00251D16">
        <w:rPr>
          <w:rFonts w:ascii="Times New Roman" w:hAnsi="Times New Roman"/>
          <w:b/>
          <w:bCs/>
          <w:sz w:val="24"/>
        </w:rPr>
        <w:t xml:space="preserve">Attachment </w:t>
      </w:r>
      <w:r w:rsidR="00495164">
        <w:rPr>
          <w:rFonts w:ascii="Times New Roman" w:hAnsi="Times New Roman"/>
          <w:b/>
          <w:bCs/>
          <w:sz w:val="24"/>
        </w:rPr>
        <w:t>C</w:t>
      </w:r>
      <w:r w:rsidR="00EE1EF0">
        <w:rPr>
          <w:rFonts w:ascii="Times New Roman" w:hAnsi="Times New Roman"/>
          <w:b/>
          <w:bCs/>
          <w:sz w:val="24"/>
        </w:rPr>
        <w:t>: SAG recommendations for statistical software support and priorities</w:t>
      </w:r>
    </w:p>
    <w:p w:rsidR="00EE1EF0" w:rsidRDefault="00251D16" w:rsidP="00EE1EF0">
      <w:pPr>
        <w:rPr>
          <w:rFonts w:ascii="Times New Roman" w:hAnsi="Times New Roman"/>
          <w:b/>
          <w:bCs/>
          <w:sz w:val="24"/>
        </w:rPr>
      </w:pPr>
      <w:r w:rsidRPr="00251D16">
        <w:rPr>
          <w:rFonts w:ascii="Times New Roman" w:hAnsi="Times New Roman"/>
          <w:b/>
          <w:bCs/>
          <w:sz w:val="24"/>
        </w:rPr>
        <w:t xml:space="preserve">Attachment </w:t>
      </w:r>
      <w:r w:rsidR="00495164">
        <w:rPr>
          <w:rFonts w:ascii="Times New Roman" w:hAnsi="Times New Roman"/>
          <w:b/>
          <w:bCs/>
          <w:sz w:val="24"/>
        </w:rPr>
        <w:t>D</w:t>
      </w:r>
      <w:r w:rsidR="00EE1EF0">
        <w:rPr>
          <w:rFonts w:ascii="Times New Roman" w:hAnsi="Times New Roman"/>
          <w:b/>
          <w:bCs/>
          <w:sz w:val="24"/>
        </w:rPr>
        <w:t xml:space="preserve">: SAS </w:t>
      </w:r>
      <w:proofErr w:type="spellStart"/>
      <w:r w:rsidR="00EE1EF0">
        <w:rPr>
          <w:rFonts w:ascii="Times New Roman" w:hAnsi="Times New Roman"/>
          <w:b/>
          <w:bCs/>
          <w:sz w:val="24"/>
        </w:rPr>
        <w:t>vs</w:t>
      </w:r>
      <w:proofErr w:type="spellEnd"/>
      <w:r w:rsidR="00EE1EF0">
        <w:rPr>
          <w:rFonts w:ascii="Times New Roman" w:hAnsi="Times New Roman"/>
          <w:b/>
          <w:bCs/>
          <w:sz w:val="24"/>
        </w:rPr>
        <w:t xml:space="preserve"> </w:t>
      </w:r>
      <w:proofErr w:type="spellStart"/>
      <w:r w:rsidR="00EE1EF0">
        <w:rPr>
          <w:rFonts w:ascii="Times New Roman" w:hAnsi="Times New Roman"/>
          <w:b/>
          <w:bCs/>
          <w:sz w:val="24"/>
        </w:rPr>
        <w:t>EpiInfo</w:t>
      </w:r>
      <w:proofErr w:type="spellEnd"/>
      <w:r w:rsidR="00EE1EF0">
        <w:rPr>
          <w:rFonts w:ascii="Times New Roman" w:hAnsi="Times New Roman"/>
          <w:b/>
          <w:bCs/>
          <w:sz w:val="24"/>
        </w:rPr>
        <w:t xml:space="preserve"> </w:t>
      </w:r>
      <w:proofErr w:type="spellStart"/>
      <w:r w:rsidR="00EE1EF0">
        <w:rPr>
          <w:rFonts w:ascii="Times New Roman" w:hAnsi="Times New Roman"/>
          <w:b/>
          <w:bCs/>
          <w:sz w:val="24"/>
        </w:rPr>
        <w:t>Comparison_draft</w:t>
      </w:r>
      <w:proofErr w:type="spellEnd"/>
    </w:p>
    <w:p w:rsidR="00EE1EF0" w:rsidRPr="00EE1EF0" w:rsidRDefault="00251D16" w:rsidP="00EE1EF0">
      <w:pPr>
        <w:rPr>
          <w:rFonts w:ascii="Times New Roman" w:hAnsi="Times New Roman"/>
          <w:b/>
          <w:bCs/>
          <w:sz w:val="24"/>
        </w:rPr>
      </w:pPr>
      <w:r w:rsidRPr="00251D16">
        <w:rPr>
          <w:rFonts w:ascii="Times New Roman" w:hAnsi="Times New Roman"/>
          <w:b/>
          <w:bCs/>
          <w:sz w:val="24"/>
        </w:rPr>
        <w:t xml:space="preserve">Attachment </w:t>
      </w:r>
      <w:r w:rsidR="00495164">
        <w:rPr>
          <w:rFonts w:ascii="Times New Roman" w:hAnsi="Times New Roman"/>
          <w:b/>
          <w:bCs/>
          <w:sz w:val="24"/>
        </w:rPr>
        <w:t>E</w:t>
      </w:r>
      <w:r w:rsidR="00EE1EF0">
        <w:rPr>
          <w:rFonts w:ascii="Times New Roman" w:hAnsi="Times New Roman"/>
          <w:b/>
          <w:bCs/>
          <w:sz w:val="24"/>
        </w:rPr>
        <w:t>:</w:t>
      </w:r>
      <w:r w:rsidR="00EE1EF0" w:rsidRPr="00EE1EF0">
        <w:rPr>
          <w:rFonts w:ascii="Times New Roman" w:hAnsi="Times New Roman"/>
          <w:b/>
          <w:bCs/>
          <w:sz w:val="24"/>
        </w:rPr>
        <w:t xml:space="preserve"> CDC Assessment </w:t>
      </w:r>
      <w:r w:rsidR="0030206D">
        <w:rPr>
          <w:rFonts w:ascii="Times New Roman" w:hAnsi="Times New Roman"/>
          <w:b/>
          <w:bCs/>
          <w:sz w:val="24"/>
        </w:rPr>
        <w:t>Instrument f</w:t>
      </w:r>
      <w:r w:rsidR="00EE1EF0" w:rsidRPr="00EE1EF0">
        <w:rPr>
          <w:rFonts w:ascii="Times New Roman" w:hAnsi="Times New Roman"/>
          <w:b/>
          <w:bCs/>
          <w:sz w:val="24"/>
        </w:rPr>
        <w:t>o</w:t>
      </w:r>
      <w:r w:rsidR="0030206D">
        <w:rPr>
          <w:rFonts w:ascii="Times New Roman" w:hAnsi="Times New Roman"/>
          <w:b/>
          <w:bCs/>
          <w:sz w:val="24"/>
        </w:rPr>
        <w:t>r</w:t>
      </w:r>
      <w:r w:rsidR="00EE1EF0" w:rsidRPr="00EE1EF0">
        <w:rPr>
          <w:rFonts w:ascii="Times New Roman" w:hAnsi="Times New Roman"/>
          <w:b/>
          <w:bCs/>
          <w:sz w:val="24"/>
        </w:rPr>
        <w:t xml:space="preserve"> Princip</w:t>
      </w:r>
      <w:r w:rsidR="009D1361">
        <w:rPr>
          <w:rFonts w:ascii="Times New Roman" w:hAnsi="Times New Roman"/>
          <w:b/>
          <w:bCs/>
          <w:sz w:val="24"/>
        </w:rPr>
        <w:t>a</w:t>
      </w:r>
      <w:r w:rsidR="00EE1EF0" w:rsidRPr="00EE1EF0">
        <w:rPr>
          <w:rFonts w:ascii="Times New Roman" w:hAnsi="Times New Roman"/>
          <w:b/>
          <w:bCs/>
          <w:sz w:val="24"/>
        </w:rPr>
        <w:t>l Grant Contacts for SAS</w:t>
      </w:r>
      <w:r w:rsidR="0030206D" w:rsidRPr="0030206D">
        <w:rPr>
          <w:rFonts w:ascii="Times New Roman" w:hAnsi="Times New Roman"/>
          <w:b/>
          <w:bCs/>
          <w:sz w:val="24"/>
          <w:vertAlign w:val="superscript"/>
        </w:rPr>
        <w:t>®</w:t>
      </w:r>
      <w:r w:rsidR="00EE1EF0" w:rsidRPr="00EE1EF0">
        <w:rPr>
          <w:rFonts w:ascii="Times New Roman" w:hAnsi="Times New Roman"/>
          <w:b/>
          <w:bCs/>
          <w:sz w:val="24"/>
        </w:rPr>
        <w:t xml:space="preserve"> Licenses</w:t>
      </w:r>
      <w:r w:rsidR="0030206D">
        <w:rPr>
          <w:rFonts w:ascii="Times New Roman" w:hAnsi="Times New Roman"/>
          <w:b/>
          <w:bCs/>
          <w:sz w:val="24"/>
        </w:rPr>
        <w:t xml:space="preserve"> (Word)</w:t>
      </w:r>
    </w:p>
    <w:p w:rsidR="0030206D" w:rsidRDefault="00251D16" w:rsidP="004D40F0">
      <w:pPr>
        <w:rPr>
          <w:rFonts w:ascii="Times New Roman" w:hAnsi="Times New Roman"/>
          <w:b/>
          <w:sz w:val="24"/>
        </w:rPr>
      </w:pPr>
      <w:r w:rsidRPr="00251D16">
        <w:rPr>
          <w:rFonts w:ascii="Times New Roman" w:hAnsi="Times New Roman"/>
          <w:b/>
          <w:bCs/>
          <w:sz w:val="24"/>
        </w:rPr>
        <w:t xml:space="preserve">Attachment </w:t>
      </w:r>
      <w:r w:rsidR="00495164">
        <w:rPr>
          <w:rFonts w:ascii="Times New Roman" w:hAnsi="Times New Roman"/>
          <w:b/>
          <w:bCs/>
          <w:sz w:val="24"/>
        </w:rPr>
        <w:t>F</w:t>
      </w:r>
      <w:r w:rsidR="00EE1EF0">
        <w:rPr>
          <w:rFonts w:ascii="Times New Roman" w:hAnsi="Times New Roman"/>
          <w:b/>
          <w:bCs/>
          <w:sz w:val="24"/>
        </w:rPr>
        <w:t>:</w:t>
      </w:r>
      <w:r w:rsidR="0053709D">
        <w:rPr>
          <w:rFonts w:ascii="Times New Roman" w:hAnsi="Times New Roman"/>
          <w:b/>
          <w:sz w:val="24"/>
        </w:rPr>
        <w:t xml:space="preserve"> </w:t>
      </w:r>
      <w:r w:rsidR="0030206D" w:rsidRPr="0030206D">
        <w:rPr>
          <w:rFonts w:ascii="Times New Roman" w:hAnsi="Times New Roman"/>
          <w:b/>
          <w:bCs/>
          <w:sz w:val="24"/>
        </w:rPr>
        <w:t>CDC Assessment Instrument for Princip</w:t>
      </w:r>
      <w:r w:rsidR="009D1361">
        <w:rPr>
          <w:rFonts w:ascii="Times New Roman" w:hAnsi="Times New Roman"/>
          <w:b/>
          <w:bCs/>
          <w:sz w:val="24"/>
        </w:rPr>
        <w:t>a</w:t>
      </w:r>
      <w:r w:rsidR="0030206D" w:rsidRPr="0030206D">
        <w:rPr>
          <w:rFonts w:ascii="Times New Roman" w:hAnsi="Times New Roman"/>
          <w:b/>
          <w:bCs/>
          <w:sz w:val="24"/>
        </w:rPr>
        <w:t>l Grant Contacts for SAS</w:t>
      </w:r>
      <w:r w:rsidR="0030206D" w:rsidRPr="0030206D">
        <w:rPr>
          <w:rFonts w:ascii="Times New Roman" w:hAnsi="Times New Roman"/>
          <w:b/>
          <w:bCs/>
          <w:sz w:val="24"/>
          <w:vertAlign w:val="superscript"/>
        </w:rPr>
        <w:t>®</w:t>
      </w:r>
      <w:r w:rsidR="0030206D" w:rsidRPr="0030206D">
        <w:rPr>
          <w:rFonts w:ascii="Times New Roman" w:hAnsi="Times New Roman"/>
          <w:b/>
          <w:bCs/>
          <w:sz w:val="24"/>
        </w:rPr>
        <w:t xml:space="preserve"> Licenses</w:t>
      </w:r>
      <w:r w:rsidR="0030206D">
        <w:rPr>
          <w:rFonts w:ascii="Times New Roman" w:hAnsi="Times New Roman"/>
          <w:b/>
          <w:bCs/>
          <w:sz w:val="24"/>
        </w:rPr>
        <w:t xml:space="preserve"> (Web)</w:t>
      </w:r>
    </w:p>
    <w:p w:rsidR="00FF6CF8" w:rsidRPr="002D5D4A" w:rsidRDefault="00251D16" w:rsidP="004D40F0">
      <w:pPr>
        <w:rPr>
          <w:rFonts w:ascii="Times New Roman" w:hAnsi="Times New Roman"/>
          <w:b/>
          <w:sz w:val="24"/>
        </w:rPr>
      </w:pPr>
      <w:r w:rsidRPr="00251D16">
        <w:rPr>
          <w:rFonts w:ascii="Times New Roman" w:hAnsi="Times New Roman"/>
          <w:b/>
          <w:sz w:val="24"/>
        </w:rPr>
        <w:t xml:space="preserve">Attachment </w:t>
      </w:r>
      <w:r w:rsidR="00495164">
        <w:rPr>
          <w:rFonts w:ascii="Times New Roman" w:hAnsi="Times New Roman"/>
          <w:b/>
          <w:sz w:val="24"/>
        </w:rPr>
        <w:t>G</w:t>
      </w:r>
      <w:r w:rsidR="0030206D">
        <w:rPr>
          <w:rFonts w:ascii="Times New Roman" w:hAnsi="Times New Roman"/>
          <w:b/>
          <w:sz w:val="24"/>
        </w:rPr>
        <w:t xml:space="preserve">: </w:t>
      </w:r>
      <w:r w:rsidR="00D67608">
        <w:rPr>
          <w:rFonts w:ascii="Times New Roman" w:hAnsi="Times New Roman"/>
          <w:b/>
          <w:sz w:val="24"/>
        </w:rPr>
        <w:t>SAS</w:t>
      </w:r>
      <w:r w:rsidR="00D67608" w:rsidRPr="00D67608">
        <w:rPr>
          <w:rFonts w:ascii="Times New Roman" w:hAnsi="Times New Roman"/>
          <w:b/>
          <w:sz w:val="24"/>
          <w:vertAlign w:val="superscript"/>
        </w:rPr>
        <w:t>®</w:t>
      </w:r>
      <w:r w:rsidR="00D67608">
        <w:rPr>
          <w:rFonts w:ascii="Times New Roman" w:hAnsi="Times New Roman"/>
          <w:b/>
          <w:sz w:val="24"/>
        </w:rPr>
        <w:t xml:space="preserve"> User </w:t>
      </w:r>
      <w:r w:rsidR="0053709D">
        <w:rPr>
          <w:rFonts w:ascii="Times New Roman" w:hAnsi="Times New Roman"/>
          <w:b/>
          <w:sz w:val="24"/>
        </w:rPr>
        <w:t>A</w:t>
      </w:r>
      <w:r w:rsidR="00DC308E">
        <w:rPr>
          <w:rFonts w:ascii="Times New Roman" w:hAnsi="Times New Roman"/>
          <w:b/>
          <w:sz w:val="24"/>
        </w:rPr>
        <w:t>ssessment Instrument</w:t>
      </w:r>
      <w:r w:rsidR="00FF6CF8" w:rsidRPr="002D5D4A">
        <w:rPr>
          <w:rFonts w:ascii="Times New Roman" w:hAnsi="Times New Roman"/>
          <w:b/>
          <w:sz w:val="24"/>
        </w:rPr>
        <w:t xml:space="preserve"> SAS</w:t>
      </w:r>
      <w:r w:rsidR="00FF6CF8" w:rsidRPr="002D5D4A">
        <w:rPr>
          <w:rFonts w:ascii="Times New Roman" w:hAnsi="Times New Roman"/>
          <w:b/>
          <w:sz w:val="24"/>
          <w:vertAlign w:val="superscript"/>
        </w:rPr>
        <w:t>®</w:t>
      </w:r>
      <w:r w:rsidR="00FF6CF8" w:rsidRPr="002D5D4A">
        <w:rPr>
          <w:rFonts w:ascii="Times New Roman" w:hAnsi="Times New Roman"/>
          <w:b/>
          <w:sz w:val="24"/>
        </w:rPr>
        <w:t xml:space="preserve"> Users</w:t>
      </w:r>
      <w:r w:rsidR="0030206D">
        <w:rPr>
          <w:rFonts w:ascii="Times New Roman" w:hAnsi="Times New Roman"/>
          <w:b/>
          <w:sz w:val="24"/>
        </w:rPr>
        <w:t xml:space="preserve"> </w:t>
      </w:r>
      <w:r w:rsidR="0030206D" w:rsidRPr="0030206D">
        <w:rPr>
          <w:rFonts w:ascii="Times New Roman" w:hAnsi="Times New Roman"/>
          <w:b/>
          <w:bCs/>
          <w:sz w:val="24"/>
        </w:rPr>
        <w:t>(Word)</w:t>
      </w:r>
    </w:p>
    <w:p w:rsidR="00FF6CF8" w:rsidRDefault="00251D16" w:rsidP="004D40F0">
      <w:pPr>
        <w:rPr>
          <w:rFonts w:ascii="Times New Roman" w:hAnsi="Times New Roman"/>
          <w:b/>
          <w:sz w:val="24"/>
        </w:rPr>
      </w:pPr>
      <w:r w:rsidRPr="00251D16">
        <w:rPr>
          <w:rFonts w:ascii="Times New Roman" w:hAnsi="Times New Roman"/>
          <w:b/>
          <w:sz w:val="24"/>
        </w:rPr>
        <w:t xml:space="preserve">Attachment </w:t>
      </w:r>
      <w:r w:rsidR="00495164">
        <w:rPr>
          <w:rFonts w:ascii="Times New Roman" w:hAnsi="Times New Roman"/>
          <w:b/>
          <w:sz w:val="24"/>
        </w:rPr>
        <w:t>H</w:t>
      </w:r>
      <w:r w:rsidR="00FF6CF8" w:rsidRPr="002D5D4A">
        <w:rPr>
          <w:rFonts w:ascii="Times New Roman" w:hAnsi="Times New Roman"/>
          <w:b/>
          <w:sz w:val="24"/>
        </w:rPr>
        <w:t xml:space="preserve">: </w:t>
      </w:r>
      <w:r w:rsidR="00141EED" w:rsidRPr="00141EED">
        <w:rPr>
          <w:rFonts w:ascii="Times New Roman" w:hAnsi="Times New Roman"/>
          <w:b/>
          <w:sz w:val="24"/>
        </w:rPr>
        <w:t>SAS</w:t>
      </w:r>
      <w:r w:rsidR="0030206D" w:rsidRPr="0030206D">
        <w:rPr>
          <w:rFonts w:ascii="Times New Roman" w:hAnsi="Times New Roman"/>
          <w:b/>
          <w:sz w:val="24"/>
          <w:vertAlign w:val="superscript"/>
        </w:rPr>
        <w:t>®</w:t>
      </w:r>
      <w:r w:rsidR="00141EED" w:rsidRPr="00141EED">
        <w:rPr>
          <w:rFonts w:ascii="Times New Roman" w:hAnsi="Times New Roman"/>
          <w:b/>
          <w:sz w:val="24"/>
        </w:rPr>
        <w:t xml:space="preserve"> User Assessment Instrument </w:t>
      </w:r>
      <w:r w:rsidR="0030206D" w:rsidRPr="0030206D">
        <w:rPr>
          <w:rFonts w:ascii="Times New Roman" w:hAnsi="Times New Roman"/>
          <w:b/>
          <w:bCs/>
          <w:sz w:val="24"/>
        </w:rPr>
        <w:t>(Web)</w:t>
      </w:r>
    </w:p>
    <w:p w:rsidR="0030206D" w:rsidRPr="002D5D4A" w:rsidRDefault="0030206D" w:rsidP="004D40F0">
      <w:pPr>
        <w:rPr>
          <w:rFonts w:ascii="Times New Roman" w:hAnsi="Times New Roman"/>
          <w:b/>
          <w:sz w:val="24"/>
        </w:rPr>
      </w:pPr>
    </w:p>
    <w:p w:rsidR="00FF6CF8" w:rsidRPr="002D5D4A" w:rsidRDefault="00FF6CF8" w:rsidP="004D40F0">
      <w:pPr>
        <w:rPr>
          <w:rFonts w:ascii="Times New Roman" w:hAnsi="Times New Roman"/>
          <w:b/>
          <w:sz w:val="24"/>
        </w:rPr>
      </w:pPr>
    </w:p>
    <w:p w:rsidR="00FF6CF8" w:rsidRPr="002D5D4A" w:rsidRDefault="00FF6CF8" w:rsidP="004D40F0">
      <w:pPr>
        <w:rPr>
          <w:rFonts w:ascii="Times New Roman" w:hAnsi="Times New Roman"/>
          <w:b/>
          <w:sz w:val="24"/>
        </w:rPr>
      </w:pPr>
    </w:p>
    <w:p w:rsidR="00FF6CF8" w:rsidRPr="002D5D4A" w:rsidRDefault="00FF6CF8" w:rsidP="004D40F0">
      <w:pPr>
        <w:rPr>
          <w:rFonts w:ascii="Times New Roman" w:hAnsi="Times New Roman"/>
          <w:b/>
          <w:sz w:val="24"/>
        </w:rPr>
      </w:pPr>
    </w:p>
    <w:p w:rsidR="00FF6CF8" w:rsidRPr="002D5D4A" w:rsidRDefault="00FF6CF8" w:rsidP="004D40F0">
      <w:pPr>
        <w:rPr>
          <w:rFonts w:ascii="Times New Roman" w:hAnsi="Times New Roman"/>
          <w:b/>
          <w:sz w:val="24"/>
        </w:rPr>
      </w:pPr>
    </w:p>
    <w:p w:rsidR="00FF6CF8" w:rsidRPr="002D5D4A" w:rsidRDefault="00FF6CF8" w:rsidP="004D40F0">
      <w:pPr>
        <w:rPr>
          <w:rFonts w:ascii="Times New Roman" w:hAnsi="Times New Roman"/>
          <w:b/>
          <w:sz w:val="24"/>
        </w:rPr>
      </w:pPr>
    </w:p>
    <w:p w:rsidR="00FF6CF8" w:rsidRPr="000E6577" w:rsidRDefault="00FF6CF8" w:rsidP="004D40F0">
      <w:pPr>
        <w:rPr>
          <w:rFonts w:asciiTheme="majorHAnsi" w:hAnsiTheme="majorHAnsi"/>
          <w:b/>
        </w:rPr>
      </w:pPr>
    </w:p>
    <w:sectPr w:rsidR="00FF6CF8" w:rsidRPr="000E6577" w:rsidSect="00385BB5">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7A" w:rsidRDefault="00EC2F7A" w:rsidP="00716F94">
      <w:pPr>
        <w:spacing w:after="0" w:line="240" w:lineRule="auto"/>
      </w:pPr>
      <w:r>
        <w:separator/>
      </w:r>
    </w:p>
  </w:endnote>
  <w:endnote w:type="continuationSeparator" w:id="0">
    <w:p w:rsidR="00EC2F7A" w:rsidRDefault="00EC2F7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Content>
      <w:sdt>
        <w:sdtPr>
          <w:id w:val="565050523"/>
          <w:docPartObj>
            <w:docPartGallery w:val="Page Numbers (Top of Page)"/>
            <w:docPartUnique/>
          </w:docPartObj>
        </w:sdtPr>
        <w:sdtContent>
          <w:p w:rsidR="00EC2F7A" w:rsidRDefault="00EC2F7A" w:rsidP="005B4B22">
            <w:pPr>
              <w:pStyle w:val="Footer"/>
            </w:pPr>
            <w:r>
              <w:t>2/21/2013</w:t>
            </w:r>
            <w:r>
              <w:tab/>
            </w:r>
            <w:r>
              <w:tab/>
              <w:t xml:space="preserve">Page </w:t>
            </w:r>
            <w:r>
              <w:rPr>
                <w:b/>
                <w:sz w:val="24"/>
                <w:szCs w:val="24"/>
              </w:rPr>
              <w:fldChar w:fldCharType="begin"/>
            </w:r>
            <w:r>
              <w:rPr>
                <w:b/>
              </w:rPr>
              <w:instrText xml:space="preserve"> PAGE </w:instrText>
            </w:r>
            <w:r>
              <w:rPr>
                <w:b/>
                <w:sz w:val="24"/>
                <w:szCs w:val="24"/>
              </w:rPr>
              <w:fldChar w:fldCharType="separate"/>
            </w:r>
            <w:r w:rsidR="001705E2">
              <w:rPr>
                <w:b/>
                <w:noProof/>
              </w:rPr>
              <w:t>12</w:t>
            </w:r>
            <w:r>
              <w:rPr>
                <w:b/>
                <w:sz w:val="24"/>
                <w:szCs w:val="24"/>
              </w:rPr>
              <w:fldChar w:fldCharType="end"/>
            </w:r>
            <w:r>
              <w:t xml:space="preserve"> of 15</w:t>
            </w:r>
          </w:p>
        </w:sdtContent>
      </w:sdt>
    </w:sdtContent>
  </w:sdt>
  <w:p w:rsidR="00EC2F7A" w:rsidRDefault="00EC2F7A" w:rsidP="008E241B">
    <w:pPr>
      <w:pStyle w:val="Footer"/>
      <w:tabs>
        <w:tab w:val="clear" w:pos="4680"/>
        <w:tab w:val="clear" w:pos="9360"/>
        <w:tab w:val="left" w:pos="84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7A" w:rsidRDefault="00EC2F7A" w:rsidP="00716F94">
      <w:pPr>
        <w:spacing w:after="0" w:line="240" w:lineRule="auto"/>
      </w:pPr>
      <w:r>
        <w:separator/>
      </w:r>
    </w:p>
  </w:footnote>
  <w:footnote w:type="continuationSeparator" w:id="0">
    <w:p w:rsidR="00EC2F7A" w:rsidRDefault="00EC2F7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A" w:rsidRPr="00716F94" w:rsidRDefault="00EC2F7A"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865D7"/>
    <w:multiLevelType w:val="hybridMultilevel"/>
    <w:tmpl w:val="81F2C2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25B18"/>
    <w:multiLevelType w:val="hybridMultilevel"/>
    <w:tmpl w:val="2B1ADE0A"/>
    <w:lvl w:ilvl="0" w:tplc="146A6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C648B3"/>
    <w:multiLevelType w:val="hybridMultilevel"/>
    <w:tmpl w:val="5AE0B5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84063B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5E500A"/>
    <w:multiLevelType w:val="hybridMultilevel"/>
    <w:tmpl w:val="CC660754"/>
    <w:lvl w:ilvl="0" w:tplc="06F44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041367"/>
    <w:multiLevelType w:val="hybridMultilevel"/>
    <w:tmpl w:val="8F4E0DF2"/>
    <w:lvl w:ilvl="0" w:tplc="E974B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AF15BB"/>
    <w:multiLevelType w:val="hybridMultilevel"/>
    <w:tmpl w:val="9CACF94C"/>
    <w:lvl w:ilvl="0" w:tplc="174E6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5027BCE"/>
    <w:multiLevelType w:val="hybridMultilevel"/>
    <w:tmpl w:val="307C764C"/>
    <w:lvl w:ilvl="0" w:tplc="85C8E628">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086D7E"/>
    <w:multiLevelType w:val="hybridMultilevel"/>
    <w:tmpl w:val="5082FB6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107CB"/>
    <w:multiLevelType w:val="hybridMultilevel"/>
    <w:tmpl w:val="FDA66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1B58D5"/>
    <w:multiLevelType w:val="hybridMultilevel"/>
    <w:tmpl w:val="2BF81508"/>
    <w:lvl w:ilvl="0" w:tplc="D7C2A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E02EE3"/>
    <w:multiLevelType w:val="hybridMultilevel"/>
    <w:tmpl w:val="04720C08"/>
    <w:lvl w:ilvl="0" w:tplc="CA829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4212DC"/>
    <w:multiLevelType w:val="hybridMultilevel"/>
    <w:tmpl w:val="4B8CB0A6"/>
    <w:lvl w:ilvl="0" w:tplc="2A6E0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F96981"/>
    <w:multiLevelType w:val="hybridMultilevel"/>
    <w:tmpl w:val="A6823C1C"/>
    <w:lvl w:ilvl="0" w:tplc="6316B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2"/>
  </w:num>
  <w:num w:numId="4">
    <w:abstractNumId w:val="10"/>
  </w:num>
  <w:num w:numId="5">
    <w:abstractNumId w:val="17"/>
  </w:num>
  <w:num w:numId="6">
    <w:abstractNumId w:val="8"/>
  </w:num>
  <w:num w:numId="7">
    <w:abstractNumId w:val="0"/>
  </w:num>
  <w:num w:numId="8">
    <w:abstractNumId w:val="5"/>
  </w:num>
  <w:num w:numId="9">
    <w:abstractNumId w:val="9"/>
  </w:num>
  <w:num w:numId="10">
    <w:abstractNumId w:val="20"/>
  </w:num>
  <w:num w:numId="11">
    <w:abstractNumId w:val="2"/>
  </w:num>
  <w:num w:numId="12">
    <w:abstractNumId w:val="30"/>
  </w:num>
  <w:num w:numId="13">
    <w:abstractNumId w:val="6"/>
  </w:num>
  <w:num w:numId="14">
    <w:abstractNumId w:val="3"/>
  </w:num>
  <w:num w:numId="15">
    <w:abstractNumId w:val="23"/>
  </w:num>
  <w:num w:numId="16">
    <w:abstractNumId w:val="24"/>
  </w:num>
  <w:num w:numId="17">
    <w:abstractNumId w:val="26"/>
  </w:num>
  <w:num w:numId="18">
    <w:abstractNumId w:val="12"/>
  </w:num>
  <w:num w:numId="19">
    <w:abstractNumId w:val="33"/>
  </w:num>
  <w:num w:numId="20">
    <w:abstractNumId w:val="19"/>
  </w:num>
  <w:num w:numId="21">
    <w:abstractNumId w:val="22"/>
  </w:num>
  <w:num w:numId="22">
    <w:abstractNumId w:val="4"/>
  </w:num>
  <w:num w:numId="23">
    <w:abstractNumId w:val="25"/>
  </w:num>
  <w:num w:numId="24">
    <w:abstractNumId w:val="21"/>
  </w:num>
  <w:num w:numId="25">
    <w:abstractNumId w:val="29"/>
  </w:num>
  <w:num w:numId="26">
    <w:abstractNumId w:val="14"/>
  </w:num>
  <w:num w:numId="27">
    <w:abstractNumId w:val="16"/>
  </w:num>
  <w:num w:numId="28">
    <w:abstractNumId w:val="15"/>
  </w:num>
  <w:num w:numId="29">
    <w:abstractNumId w:val="7"/>
  </w:num>
  <w:num w:numId="30">
    <w:abstractNumId w:val="18"/>
  </w:num>
  <w:num w:numId="31">
    <w:abstractNumId w:val="27"/>
  </w:num>
  <w:num w:numId="32">
    <w:abstractNumId w:val="31"/>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82C"/>
    <w:rsid w:val="00011A98"/>
    <w:rsid w:val="00011F8D"/>
    <w:rsid w:val="000130B4"/>
    <w:rsid w:val="00014361"/>
    <w:rsid w:val="00042F8F"/>
    <w:rsid w:val="000474FB"/>
    <w:rsid w:val="00053A92"/>
    <w:rsid w:val="00054839"/>
    <w:rsid w:val="00057F36"/>
    <w:rsid w:val="000611D6"/>
    <w:rsid w:val="00080310"/>
    <w:rsid w:val="000933A9"/>
    <w:rsid w:val="000A1F30"/>
    <w:rsid w:val="000A71DF"/>
    <w:rsid w:val="000B0962"/>
    <w:rsid w:val="000B1A9E"/>
    <w:rsid w:val="000B2CBC"/>
    <w:rsid w:val="000E6577"/>
    <w:rsid w:val="000E7A19"/>
    <w:rsid w:val="000F4722"/>
    <w:rsid w:val="0010226F"/>
    <w:rsid w:val="00104A1B"/>
    <w:rsid w:val="00105C50"/>
    <w:rsid w:val="001177DD"/>
    <w:rsid w:val="001275DF"/>
    <w:rsid w:val="00135334"/>
    <w:rsid w:val="001412D4"/>
    <w:rsid w:val="00141EED"/>
    <w:rsid w:val="00144F64"/>
    <w:rsid w:val="00145C78"/>
    <w:rsid w:val="00145D62"/>
    <w:rsid w:val="00151567"/>
    <w:rsid w:val="00152FDC"/>
    <w:rsid w:val="00160B6E"/>
    <w:rsid w:val="00163E17"/>
    <w:rsid w:val="00166F9E"/>
    <w:rsid w:val="00167880"/>
    <w:rsid w:val="001705E2"/>
    <w:rsid w:val="00175A3D"/>
    <w:rsid w:val="001764D5"/>
    <w:rsid w:val="00180D45"/>
    <w:rsid w:val="00182A6F"/>
    <w:rsid w:val="00187870"/>
    <w:rsid w:val="00187D5A"/>
    <w:rsid w:val="001908F0"/>
    <w:rsid w:val="001972D7"/>
    <w:rsid w:val="001A28F6"/>
    <w:rsid w:val="001A4AA5"/>
    <w:rsid w:val="001B0F05"/>
    <w:rsid w:val="001B238C"/>
    <w:rsid w:val="001B2831"/>
    <w:rsid w:val="001B4065"/>
    <w:rsid w:val="001B51EB"/>
    <w:rsid w:val="001C0493"/>
    <w:rsid w:val="001C28AD"/>
    <w:rsid w:val="001C4490"/>
    <w:rsid w:val="001D47B0"/>
    <w:rsid w:val="001D7FCB"/>
    <w:rsid w:val="001E2B99"/>
    <w:rsid w:val="001E69B6"/>
    <w:rsid w:val="001F4DBB"/>
    <w:rsid w:val="00202D07"/>
    <w:rsid w:val="0020312D"/>
    <w:rsid w:val="00206E33"/>
    <w:rsid w:val="00210519"/>
    <w:rsid w:val="00216C4A"/>
    <w:rsid w:val="00224539"/>
    <w:rsid w:val="00227259"/>
    <w:rsid w:val="00227993"/>
    <w:rsid w:val="002312E2"/>
    <w:rsid w:val="00241B17"/>
    <w:rsid w:val="00241C81"/>
    <w:rsid w:val="00251D16"/>
    <w:rsid w:val="00257A1C"/>
    <w:rsid w:val="0027234C"/>
    <w:rsid w:val="002725D9"/>
    <w:rsid w:val="00281795"/>
    <w:rsid w:val="002850E3"/>
    <w:rsid w:val="00287207"/>
    <w:rsid w:val="00287E2F"/>
    <w:rsid w:val="002A1948"/>
    <w:rsid w:val="002A4762"/>
    <w:rsid w:val="002C0877"/>
    <w:rsid w:val="002C2966"/>
    <w:rsid w:val="002C2AE2"/>
    <w:rsid w:val="002C749A"/>
    <w:rsid w:val="002D0DCE"/>
    <w:rsid w:val="002D5D4A"/>
    <w:rsid w:val="002E16B5"/>
    <w:rsid w:val="002E1783"/>
    <w:rsid w:val="002E23FE"/>
    <w:rsid w:val="002E2B10"/>
    <w:rsid w:val="002E7367"/>
    <w:rsid w:val="002E73B0"/>
    <w:rsid w:val="002F1502"/>
    <w:rsid w:val="002F2069"/>
    <w:rsid w:val="002F71A2"/>
    <w:rsid w:val="003008D9"/>
    <w:rsid w:val="0030206D"/>
    <w:rsid w:val="003041AD"/>
    <w:rsid w:val="00305D63"/>
    <w:rsid w:val="00306EA6"/>
    <w:rsid w:val="0031279F"/>
    <w:rsid w:val="00316F00"/>
    <w:rsid w:val="00316F5D"/>
    <w:rsid w:val="00321B51"/>
    <w:rsid w:val="0033002F"/>
    <w:rsid w:val="003304B4"/>
    <w:rsid w:val="00332183"/>
    <w:rsid w:val="00335E1B"/>
    <w:rsid w:val="00336931"/>
    <w:rsid w:val="00336D96"/>
    <w:rsid w:val="00344F07"/>
    <w:rsid w:val="003469C8"/>
    <w:rsid w:val="003506B0"/>
    <w:rsid w:val="00350C8C"/>
    <w:rsid w:val="003537BB"/>
    <w:rsid w:val="003552E1"/>
    <w:rsid w:val="00355EA4"/>
    <w:rsid w:val="00362336"/>
    <w:rsid w:val="003635BE"/>
    <w:rsid w:val="00366B5E"/>
    <w:rsid w:val="00381A7D"/>
    <w:rsid w:val="00385BB5"/>
    <w:rsid w:val="00386BC2"/>
    <w:rsid w:val="00393ECC"/>
    <w:rsid w:val="003B125E"/>
    <w:rsid w:val="003C31C9"/>
    <w:rsid w:val="003C4961"/>
    <w:rsid w:val="003C7C5D"/>
    <w:rsid w:val="003D0AD2"/>
    <w:rsid w:val="003D409E"/>
    <w:rsid w:val="003E29E6"/>
    <w:rsid w:val="003F0028"/>
    <w:rsid w:val="003F5913"/>
    <w:rsid w:val="003F59FB"/>
    <w:rsid w:val="004024F8"/>
    <w:rsid w:val="00405696"/>
    <w:rsid w:val="0041159A"/>
    <w:rsid w:val="00412B6B"/>
    <w:rsid w:val="004305A8"/>
    <w:rsid w:val="004353D5"/>
    <w:rsid w:val="00443CA0"/>
    <w:rsid w:val="00450E14"/>
    <w:rsid w:val="00455CEB"/>
    <w:rsid w:val="00461E1E"/>
    <w:rsid w:val="00462C65"/>
    <w:rsid w:val="00464DE1"/>
    <w:rsid w:val="00467297"/>
    <w:rsid w:val="004674E7"/>
    <w:rsid w:val="00467B14"/>
    <w:rsid w:val="00467B60"/>
    <w:rsid w:val="00471F1B"/>
    <w:rsid w:val="00474EDA"/>
    <w:rsid w:val="004824FA"/>
    <w:rsid w:val="00484011"/>
    <w:rsid w:val="004841F1"/>
    <w:rsid w:val="00495164"/>
    <w:rsid w:val="004A1E3A"/>
    <w:rsid w:val="004B46D6"/>
    <w:rsid w:val="004C0BF6"/>
    <w:rsid w:val="004C4464"/>
    <w:rsid w:val="004C4AEA"/>
    <w:rsid w:val="004D0430"/>
    <w:rsid w:val="004D1DAA"/>
    <w:rsid w:val="004D40F0"/>
    <w:rsid w:val="004D4EB1"/>
    <w:rsid w:val="004E003C"/>
    <w:rsid w:val="004E16EB"/>
    <w:rsid w:val="004E33B9"/>
    <w:rsid w:val="004E46D3"/>
    <w:rsid w:val="004E6665"/>
    <w:rsid w:val="004F634E"/>
    <w:rsid w:val="004F67A8"/>
    <w:rsid w:val="00512DF6"/>
    <w:rsid w:val="0051582C"/>
    <w:rsid w:val="00522A50"/>
    <w:rsid w:val="00522C3A"/>
    <w:rsid w:val="00524D1B"/>
    <w:rsid w:val="00527225"/>
    <w:rsid w:val="0053087B"/>
    <w:rsid w:val="0053557D"/>
    <w:rsid w:val="0053709D"/>
    <w:rsid w:val="005410E3"/>
    <w:rsid w:val="00545263"/>
    <w:rsid w:val="00546235"/>
    <w:rsid w:val="005463DE"/>
    <w:rsid w:val="00546DC2"/>
    <w:rsid w:val="005542E8"/>
    <w:rsid w:val="00556630"/>
    <w:rsid w:val="0055686D"/>
    <w:rsid w:val="005800EE"/>
    <w:rsid w:val="005865CE"/>
    <w:rsid w:val="005869D6"/>
    <w:rsid w:val="0059331E"/>
    <w:rsid w:val="005A33F6"/>
    <w:rsid w:val="005A59E5"/>
    <w:rsid w:val="005A5D77"/>
    <w:rsid w:val="005B4B22"/>
    <w:rsid w:val="005B7440"/>
    <w:rsid w:val="005D0D4E"/>
    <w:rsid w:val="005D26B5"/>
    <w:rsid w:val="005D5A56"/>
    <w:rsid w:val="005D64CB"/>
    <w:rsid w:val="005E2150"/>
    <w:rsid w:val="005E2995"/>
    <w:rsid w:val="005F3FEF"/>
    <w:rsid w:val="00600C4F"/>
    <w:rsid w:val="00605D56"/>
    <w:rsid w:val="00607F7C"/>
    <w:rsid w:val="006102DA"/>
    <w:rsid w:val="006128A0"/>
    <w:rsid w:val="00616090"/>
    <w:rsid w:val="0061692D"/>
    <w:rsid w:val="006315A3"/>
    <w:rsid w:val="006359C9"/>
    <w:rsid w:val="00647F31"/>
    <w:rsid w:val="00652375"/>
    <w:rsid w:val="006579A2"/>
    <w:rsid w:val="00667C89"/>
    <w:rsid w:val="006711EE"/>
    <w:rsid w:val="006809BB"/>
    <w:rsid w:val="006809FD"/>
    <w:rsid w:val="00691D1F"/>
    <w:rsid w:val="00697BAE"/>
    <w:rsid w:val="006B2869"/>
    <w:rsid w:val="006B4DDC"/>
    <w:rsid w:val="006B5E55"/>
    <w:rsid w:val="006C4DA7"/>
    <w:rsid w:val="006D25A1"/>
    <w:rsid w:val="006E14E9"/>
    <w:rsid w:val="006F09A2"/>
    <w:rsid w:val="006F593F"/>
    <w:rsid w:val="006F6856"/>
    <w:rsid w:val="007145D0"/>
    <w:rsid w:val="00716F94"/>
    <w:rsid w:val="00735199"/>
    <w:rsid w:val="00745823"/>
    <w:rsid w:val="00760E12"/>
    <w:rsid w:val="00763CF3"/>
    <w:rsid w:val="00765866"/>
    <w:rsid w:val="00767FCA"/>
    <w:rsid w:val="00772293"/>
    <w:rsid w:val="00775318"/>
    <w:rsid w:val="00776981"/>
    <w:rsid w:val="00781AE3"/>
    <w:rsid w:val="00782E05"/>
    <w:rsid w:val="00783C75"/>
    <w:rsid w:val="00784619"/>
    <w:rsid w:val="0078627B"/>
    <w:rsid w:val="0078765B"/>
    <w:rsid w:val="007919BE"/>
    <w:rsid w:val="00794E32"/>
    <w:rsid w:val="007A0D73"/>
    <w:rsid w:val="007A5993"/>
    <w:rsid w:val="007B305A"/>
    <w:rsid w:val="007C26D4"/>
    <w:rsid w:val="007E575D"/>
    <w:rsid w:val="007E60DE"/>
    <w:rsid w:val="007E6AEF"/>
    <w:rsid w:val="00800B30"/>
    <w:rsid w:val="00800CBF"/>
    <w:rsid w:val="00815C7D"/>
    <w:rsid w:val="00817941"/>
    <w:rsid w:val="008229E4"/>
    <w:rsid w:val="00823547"/>
    <w:rsid w:val="008261AB"/>
    <w:rsid w:val="008269AB"/>
    <w:rsid w:val="00834C91"/>
    <w:rsid w:val="00835CA7"/>
    <w:rsid w:val="008370D4"/>
    <w:rsid w:val="008414AD"/>
    <w:rsid w:val="008428D9"/>
    <w:rsid w:val="008436FA"/>
    <w:rsid w:val="008725DF"/>
    <w:rsid w:val="008805B3"/>
    <w:rsid w:val="00884DB9"/>
    <w:rsid w:val="008C67D2"/>
    <w:rsid w:val="008E0683"/>
    <w:rsid w:val="008E241B"/>
    <w:rsid w:val="008E321E"/>
    <w:rsid w:val="00902DD9"/>
    <w:rsid w:val="00911486"/>
    <w:rsid w:val="009129CA"/>
    <w:rsid w:val="009206B6"/>
    <w:rsid w:val="009252DC"/>
    <w:rsid w:val="009263C1"/>
    <w:rsid w:val="009302C5"/>
    <w:rsid w:val="00937DE6"/>
    <w:rsid w:val="00941B4F"/>
    <w:rsid w:val="009427D4"/>
    <w:rsid w:val="009447A3"/>
    <w:rsid w:val="0094540D"/>
    <w:rsid w:val="009518C0"/>
    <w:rsid w:val="00960C6E"/>
    <w:rsid w:val="00963CE3"/>
    <w:rsid w:val="00964F18"/>
    <w:rsid w:val="00974424"/>
    <w:rsid w:val="00974636"/>
    <w:rsid w:val="00976853"/>
    <w:rsid w:val="00980709"/>
    <w:rsid w:val="00987F76"/>
    <w:rsid w:val="00993088"/>
    <w:rsid w:val="0099664F"/>
    <w:rsid w:val="00997D5D"/>
    <w:rsid w:val="009A0447"/>
    <w:rsid w:val="009A2CE5"/>
    <w:rsid w:val="009A4800"/>
    <w:rsid w:val="009A5825"/>
    <w:rsid w:val="009B4A51"/>
    <w:rsid w:val="009C28B1"/>
    <w:rsid w:val="009C61AD"/>
    <w:rsid w:val="009D1361"/>
    <w:rsid w:val="009D216C"/>
    <w:rsid w:val="009D373D"/>
    <w:rsid w:val="009D7B2C"/>
    <w:rsid w:val="009E0801"/>
    <w:rsid w:val="009E1D05"/>
    <w:rsid w:val="009E1DA9"/>
    <w:rsid w:val="009F5781"/>
    <w:rsid w:val="009F7DE0"/>
    <w:rsid w:val="00A11B0C"/>
    <w:rsid w:val="00A126A1"/>
    <w:rsid w:val="00A33B35"/>
    <w:rsid w:val="00A33E90"/>
    <w:rsid w:val="00A36419"/>
    <w:rsid w:val="00A40834"/>
    <w:rsid w:val="00A44921"/>
    <w:rsid w:val="00A523EC"/>
    <w:rsid w:val="00A578C2"/>
    <w:rsid w:val="00A61A6C"/>
    <w:rsid w:val="00A67D9F"/>
    <w:rsid w:val="00A72652"/>
    <w:rsid w:val="00A75D1C"/>
    <w:rsid w:val="00A809AA"/>
    <w:rsid w:val="00A849B3"/>
    <w:rsid w:val="00A8510D"/>
    <w:rsid w:val="00A86AF3"/>
    <w:rsid w:val="00A90AFF"/>
    <w:rsid w:val="00A90BDC"/>
    <w:rsid w:val="00A925AA"/>
    <w:rsid w:val="00A95477"/>
    <w:rsid w:val="00A975A9"/>
    <w:rsid w:val="00AA3192"/>
    <w:rsid w:val="00AB0486"/>
    <w:rsid w:val="00AB1069"/>
    <w:rsid w:val="00AB251E"/>
    <w:rsid w:val="00AB3608"/>
    <w:rsid w:val="00AC20A2"/>
    <w:rsid w:val="00AC3694"/>
    <w:rsid w:val="00AC5C48"/>
    <w:rsid w:val="00AC63E3"/>
    <w:rsid w:val="00AD6CFD"/>
    <w:rsid w:val="00AE4B1F"/>
    <w:rsid w:val="00AF0CF4"/>
    <w:rsid w:val="00AF2252"/>
    <w:rsid w:val="00AF70C2"/>
    <w:rsid w:val="00B00B12"/>
    <w:rsid w:val="00B0526C"/>
    <w:rsid w:val="00B1129F"/>
    <w:rsid w:val="00B11D61"/>
    <w:rsid w:val="00B12F51"/>
    <w:rsid w:val="00B2751E"/>
    <w:rsid w:val="00B3650C"/>
    <w:rsid w:val="00B42636"/>
    <w:rsid w:val="00B55CB9"/>
    <w:rsid w:val="00B64BFA"/>
    <w:rsid w:val="00B66950"/>
    <w:rsid w:val="00B71E63"/>
    <w:rsid w:val="00B85BEA"/>
    <w:rsid w:val="00B85DE4"/>
    <w:rsid w:val="00B87AAD"/>
    <w:rsid w:val="00B90860"/>
    <w:rsid w:val="00B91A31"/>
    <w:rsid w:val="00BA6C28"/>
    <w:rsid w:val="00BA6DB4"/>
    <w:rsid w:val="00BC3F3C"/>
    <w:rsid w:val="00BC42A1"/>
    <w:rsid w:val="00BC5BB2"/>
    <w:rsid w:val="00BE23F1"/>
    <w:rsid w:val="00BE738E"/>
    <w:rsid w:val="00BF11A1"/>
    <w:rsid w:val="00BF3507"/>
    <w:rsid w:val="00BF3F54"/>
    <w:rsid w:val="00C00697"/>
    <w:rsid w:val="00C0376C"/>
    <w:rsid w:val="00C06D77"/>
    <w:rsid w:val="00C07F89"/>
    <w:rsid w:val="00C14BA6"/>
    <w:rsid w:val="00C215E0"/>
    <w:rsid w:val="00C3485C"/>
    <w:rsid w:val="00C37725"/>
    <w:rsid w:val="00C544A4"/>
    <w:rsid w:val="00C54E75"/>
    <w:rsid w:val="00C72AC8"/>
    <w:rsid w:val="00C73E85"/>
    <w:rsid w:val="00C768E5"/>
    <w:rsid w:val="00C77529"/>
    <w:rsid w:val="00C90A54"/>
    <w:rsid w:val="00C919CF"/>
    <w:rsid w:val="00CA2004"/>
    <w:rsid w:val="00CA5B99"/>
    <w:rsid w:val="00CB334D"/>
    <w:rsid w:val="00CB56D5"/>
    <w:rsid w:val="00CD1EA8"/>
    <w:rsid w:val="00CF5ABD"/>
    <w:rsid w:val="00CF63CE"/>
    <w:rsid w:val="00D02993"/>
    <w:rsid w:val="00D02A4F"/>
    <w:rsid w:val="00D0314B"/>
    <w:rsid w:val="00D067C1"/>
    <w:rsid w:val="00D07475"/>
    <w:rsid w:val="00D13B13"/>
    <w:rsid w:val="00D1658C"/>
    <w:rsid w:val="00D16E78"/>
    <w:rsid w:val="00D201D3"/>
    <w:rsid w:val="00D246C9"/>
    <w:rsid w:val="00D260AB"/>
    <w:rsid w:val="00D26A64"/>
    <w:rsid w:val="00D31D55"/>
    <w:rsid w:val="00D52B9A"/>
    <w:rsid w:val="00D5367E"/>
    <w:rsid w:val="00D53B1E"/>
    <w:rsid w:val="00D67608"/>
    <w:rsid w:val="00D74042"/>
    <w:rsid w:val="00D776B5"/>
    <w:rsid w:val="00D84EF0"/>
    <w:rsid w:val="00D861ED"/>
    <w:rsid w:val="00D873E0"/>
    <w:rsid w:val="00D94F8B"/>
    <w:rsid w:val="00D95FBF"/>
    <w:rsid w:val="00DA2A3A"/>
    <w:rsid w:val="00DA5988"/>
    <w:rsid w:val="00DB48AB"/>
    <w:rsid w:val="00DB7F78"/>
    <w:rsid w:val="00DC308E"/>
    <w:rsid w:val="00DC317C"/>
    <w:rsid w:val="00DC4FF2"/>
    <w:rsid w:val="00DC79CC"/>
    <w:rsid w:val="00DD09A0"/>
    <w:rsid w:val="00E10D39"/>
    <w:rsid w:val="00E134F4"/>
    <w:rsid w:val="00E162E0"/>
    <w:rsid w:val="00E163AE"/>
    <w:rsid w:val="00E23568"/>
    <w:rsid w:val="00E245B5"/>
    <w:rsid w:val="00E33E1B"/>
    <w:rsid w:val="00E34D3E"/>
    <w:rsid w:val="00E720E9"/>
    <w:rsid w:val="00E75756"/>
    <w:rsid w:val="00E8111E"/>
    <w:rsid w:val="00E81C5E"/>
    <w:rsid w:val="00E83B3C"/>
    <w:rsid w:val="00E8736B"/>
    <w:rsid w:val="00E90275"/>
    <w:rsid w:val="00E925D4"/>
    <w:rsid w:val="00E9468A"/>
    <w:rsid w:val="00E97226"/>
    <w:rsid w:val="00EA290C"/>
    <w:rsid w:val="00EA2B44"/>
    <w:rsid w:val="00EA33EF"/>
    <w:rsid w:val="00EA43BC"/>
    <w:rsid w:val="00EA7DF4"/>
    <w:rsid w:val="00EC2F7A"/>
    <w:rsid w:val="00EC4FFD"/>
    <w:rsid w:val="00EC5EFC"/>
    <w:rsid w:val="00EE1EF0"/>
    <w:rsid w:val="00EE7731"/>
    <w:rsid w:val="00EF33CD"/>
    <w:rsid w:val="00F04BC0"/>
    <w:rsid w:val="00F12676"/>
    <w:rsid w:val="00F12924"/>
    <w:rsid w:val="00F17EB1"/>
    <w:rsid w:val="00F20C9B"/>
    <w:rsid w:val="00F300CB"/>
    <w:rsid w:val="00F315B5"/>
    <w:rsid w:val="00F356B8"/>
    <w:rsid w:val="00F3651B"/>
    <w:rsid w:val="00F42C3A"/>
    <w:rsid w:val="00F511B5"/>
    <w:rsid w:val="00F52BCC"/>
    <w:rsid w:val="00F5313F"/>
    <w:rsid w:val="00F640C5"/>
    <w:rsid w:val="00F81A48"/>
    <w:rsid w:val="00FA025F"/>
    <w:rsid w:val="00FA1238"/>
    <w:rsid w:val="00FA4A53"/>
    <w:rsid w:val="00FA56CB"/>
    <w:rsid w:val="00FB0122"/>
    <w:rsid w:val="00FB373F"/>
    <w:rsid w:val="00FB4A84"/>
    <w:rsid w:val="00FB62BC"/>
    <w:rsid w:val="00FB63C6"/>
    <w:rsid w:val="00FD17C9"/>
    <w:rsid w:val="00FD2A5B"/>
    <w:rsid w:val="00FD3AA3"/>
    <w:rsid w:val="00FE0B3C"/>
    <w:rsid w:val="00FE6A5C"/>
    <w:rsid w:val="00FF139A"/>
    <w:rsid w:val="00FF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6604">
      <w:bodyDiv w:val="1"/>
      <w:marLeft w:val="0"/>
      <w:marRight w:val="0"/>
      <w:marTop w:val="0"/>
      <w:marBottom w:val="0"/>
      <w:divBdr>
        <w:top w:val="none" w:sz="0" w:space="0" w:color="auto"/>
        <w:left w:val="none" w:sz="0" w:space="0" w:color="auto"/>
        <w:bottom w:val="none" w:sz="0" w:space="0" w:color="auto"/>
        <w:right w:val="none" w:sz="0" w:space="0" w:color="auto"/>
      </w:divBdr>
    </w:div>
    <w:div w:id="823543295">
      <w:bodyDiv w:val="1"/>
      <w:marLeft w:val="0"/>
      <w:marRight w:val="0"/>
      <w:marTop w:val="0"/>
      <w:marBottom w:val="0"/>
      <w:divBdr>
        <w:top w:val="none" w:sz="0" w:space="0" w:color="auto"/>
        <w:left w:val="none" w:sz="0" w:space="0" w:color="auto"/>
        <w:bottom w:val="none" w:sz="0" w:space="0" w:color="auto"/>
        <w:right w:val="none" w:sz="0" w:space="0" w:color="auto"/>
      </w:divBdr>
    </w:div>
    <w:div w:id="1147360582">
      <w:bodyDiv w:val="1"/>
      <w:marLeft w:val="0"/>
      <w:marRight w:val="0"/>
      <w:marTop w:val="0"/>
      <w:marBottom w:val="0"/>
      <w:divBdr>
        <w:top w:val="none" w:sz="0" w:space="0" w:color="auto"/>
        <w:left w:val="none" w:sz="0" w:space="0" w:color="auto"/>
        <w:bottom w:val="none" w:sz="0" w:space="0" w:color="auto"/>
        <w:right w:val="none" w:sz="0" w:space="0" w:color="auto"/>
      </w:divBdr>
    </w:div>
    <w:div w:id="1151675535">
      <w:bodyDiv w:val="1"/>
      <w:marLeft w:val="0"/>
      <w:marRight w:val="0"/>
      <w:marTop w:val="0"/>
      <w:marBottom w:val="0"/>
      <w:divBdr>
        <w:top w:val="none" w:sz="0" w:space="0" w:color="auto"/>
        <w:left w:val="none" w:sz="0" w:space="0" w:color="auto"/>
        <w:bottom w:val="none" w:sz="0" w:space="0" w:color="auto"/>
        <w:right w:val="none" w:sz="0" w:space="0" w:color="auto"/>
      </w:divBdr>
    </w:div>
    <w:div w:id="15375427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ocs/sp/nctb134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veymonkey.com/mp/policy/securi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epiinfo" TargetMode="External"/><Relationship Id="rId4" Type="http://schemas.microsoft.com/office/2007/relationships/stylesWithEffects" Target="stylesWithEffects.xml"/><Relationship Id="rId9" Type="http://schemas.openxmlformats.org/officeDocument/2006/relationships/hyperlink" Target="http://www.sa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5623-0DA3-404F-983A-2B25EE4B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5047</Words>
  <Characters>28773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4</cp:revision>
  <cp:lastPrinted>2013-02-11T22:22:00Z</cp:lastPrinted>
  <dcterms:created xsi:type="dcterms:W3CDTF">2013-02-20T23:58:00Z</dcterms:created>
  <dcterms:modified xsi:type="dcterms:W3CDTF">2013-02-21T14:15:00Z</dcterms:modified>
</cp:coreProperties>
</file>