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A57A86" w:rsidRDefault="00A57A86" w:rsidP="00A57A86">
      <w:pPr>
        <w:spacing w:after="0"/>
        <w:jc w:val="center"/>
        <w:rPr>
          <w:rFonts w:asciiTheme="majorHAnsi" w:hAnsiTheme="majorHAnsi"/>
          <w:b/>
          <w:sz w:val="40"/>
        </w:rPr>
      </w:pPr>
      <w:r>
        <w:rPr>
          <w:rFonts w:asciiTheme="majorHAnsi" w:hAnsiTheme="majorHAnsi"/>
          <w:b/>
          <w:sz w:val="40"/>
        </w:rPr>
        <w:t>Assessment of State, Tribal, Local and Territorial Grantees’ Technical Assistance Needs and Support from CDC Project Officers</w:t>
      </w:r>
    </w:p>
    <w:p w:rsidR="00A57A86" w:rsidRPr="009B4A51" w:rsidRDefault="00A57A86" w:rsidP="00A57A86">
      <w:pPr>
        <w:spacing w:after="0"/>
        <w:jc w:val="center"/>
        <w:rPr>
          <w:rFonts w:asciiTheme="majorHAnsi" w:hAnsiTheme="majorHAnsi"/>
          <w:b/>
          <w:sz w:val="40"/>
        </w:rPr>
      </w:pPr>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A57A86" w:rsidRDefault="00A57A86" w:rsidP="00A57A86">
      <w:pPr>
        <w:spacing w:after="0"/>
        <w:rPr>
          <w:rFonts w:asciiTheme="majorHAnsi" w:hAnsiTheme="majorHAnsi"/>
          <w:b/>
        </w:rPr>
      </w:pPr>
    </w:p>
    <w:p w:rsidR="00A57A86" w:rsidRDefault="00A57A86" w:rsidP="00A57A86">
      <w:pPr>
        <w:spacing w:after="0"/>
        <w:rPr>
          <w:rFonts w:asciiTheme="majorHAnsi" w:hAnsiTheme="majorHAnsi"/>
          <w:b/>
        </w:rPr>
      </w:pPr>
    </w:p>
    <w:p w:rsidR="00A57A86" w:rsidRDefault="00A57A86" w:rsidP="00A57A86">
      <w:pPr>
        <w:spacing w:after="0"/>
        <w:rPr>
          <w:rFonts w:asciiTheme="majorHAnsi" w:hAnsiTheme="majorHAnsi"/>
          <w:b/>
        </w:rPr>
      </w:pPr>
    </w:p>
    <w:p w:rsidR="00A57A86" w:rsidRDefault="00A57A86" w:rsidP="00A57A86">
      <w:pPr>
        <w:spacing w:after="0"/>
        <w:rPr>
          <w:rFonts w:asciiTheme="majorHAnsi" w:hAnsiTheme="majorHAnsi"/>
          <w:b/>
        </w:rPr>
      </w:pPr>
    </w:p>
    <w:p w:rsidR="00A57A86" w:rsidRDefault="00A57A86" w:rsidP="00A57A86">
      <w:pPr>
        <w:spacing w:after="0"/>
        <w:rPr>
          <w:rFonts w:asciiTheme="majorHAnsi" w:hAnsiTheme="majorHAnsi"/>
          <w:b/>
        </w:rPr>
      </w:pPr>
    </w:p>
    <w:p w:rsidR="00A57A86" w:rsidRDefault="00A57A86" w:rsidP="00A57A86">
      <w:pPr>
        <w:spacing w:after="0"/>
        <w:rPr>
          <w:rFonts w:asciiTheme="majorHAnsi" w:hAnsiTheme="majorHAnsi"/>
          <w:b/>
        </w:rPr>
      </w:pPr>
    </w:p>
    <w:p w:rsidR="00A57A86" w:rsidRDefault="00A57A86" w:rsidP="00A57A86">
      <w:pPr>
        <w:spacing w:after="0"/>
        <w:rPr>
          <w:rFonts w:asciiTheme="majorHAnsi" w:hAnsiTheme="majorHAnsi"/>
          <w:b/>
        </w:rPr>
      </w:pPr>
    </w:p>
    <w:p w:rsidR="00A57A86" w:rsidRDefault="00A57A86" w:rsidP="00A57A86">
      <w:pPr>
        <w:spacing w:after="0"/>
        <w:rPr>
          <w:rFonts w:asciiTheme="majorHAnsi" w:hAnsiTheme="majorHAnsi"/>
          <w:b/>
        </w:rPr>
      </w:pPr>
    </w:p>
    <w:p w:rsidR="009B4A51" w:rsidRPr="009B4A51" w:rsidRDefault="009B4A51" w:rsidP="00A57A86">
      <w:pPr>
        <w:spacing w:after="0"/>
        <w:rPr>
          <w:rFonts w:asciiTheme="majorHAnsi" w:hAnsiTheme="majorHAnsi"/>
        </w:rPr>
      </w:pPr>
      <w:r w:rsidRPr="00AA3192">
        <w:rPr>
          <w:rFonts w:asciiTheme="majorHAnsi" w:hAnsiTheme="majorHAnsi"/>
          <w:b/>
        </w:rPr>
        <w:t>Submitted:</w:t>
      </w:r>
      <w:r w:rsidRPr="00AA3192">
        <w:rPr>
          <w:rFonts w:asciiTheme="majorHAnsi" w:hAnsiTheme="majorHAnsi"/>
        </w:rPr>
        <w:t xml:space="preserve"> </w:t>
      </w: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F725B5" w:rsidRPr="00592301" w:rsidRDefault="007133A5" w:rsidP="00F725B5">
      <w:pPr>
        <w:spacing w:after="0" w:line="240" w:lineRule="auto"/>
        <w:rPr>
          <w:rFonts w:ascii="Times New Roman" w:hAnsi="Times New Roman" w:cs="Times New Roman"/>
          <w:bCs/>
        </w:rPr>
      </w:pPr>
      <w:r w:rsidRPr="00592301">
        <w:rPr>
          <w:rFonts w:ascii="Times New Roman" w:hAnsi="Times New Roman" w:cs="Times New Roman"/>
          <w:bCs/>
        </w:rPr>
        <w:t>Karen Mumford, PhD</w:t>
      </w:r>
    </w:p>
    <w:p w:rsidR="00F725B5" w:rsidRPr="00592301" w:rsidRDefault="007133A5" w:rsidP="00F725B5">
      <w:pPr>
        <w:spacing w:after="0" w:line="240" w:lineRule="auto"/>
        <w:rPr>
          <w:rFonts w:ascii="Times New Roman" w:hAnsi="Times New Roman" w:cs="Times New Roman"/>
        </w:rPr>
      </w:pPr>
      <w:r w:rsidRPr="00592301">
        <w:rPr>
          <w:rFonts w:ascii="Times New Roman" w:hAnsi="Times New Roman" w:cs="Times New Roman"/>
        </w:rPr>
        <w:t>Health Scientist</w:t>
      </w:r>
    </w:p>
    <w:p w:rsidR="007133A5" w:rsidRPr="00592301" w:rsidRDefault="007133A5" w:rsidP="00F725B5">
      <w:pPr>
        <w:spacing w:after="0" w:line="240" w:lineRule="auto"/>
        <w:rPr>
          <w:rFonts w:ascii="Times New Roman" w:hAnsi="Times New Roman" w:cs="Times New Roman"/>
        </w:rPr>
      </w:pPr>
      <w:r w:rsidRPr="00592301">
        <w:rPr>
          <w:rFonts w:ascii="Times New Roman" w:hAnsi="Times New Roman" w:cs="Times New Roman"/>
        </w:rPr>
        <w:t>Centers for Disease Control and Prevention, Office for State, Tribal, Local and Territorial Support</w:t>
      </w:r>
    </w:p>
    <w:p w:rsidR="007133A5" w:rsidRPr="00592301" w:rsidRDefault="007133A5" w:rsidP="00F725B5">
      <w:pPr>
        <w:spacing w:after="0" w:line="240" w:lineRule="auto"/>
        <w:rPr>
          <w:rFonts w:ascii="Times New Roman" w:hAnsi="Times New Roman" w:cs="Times New Roman"/>
        </w:rPr>
      </w:pPr>
      <w:r w:rsidRPr="00592301">
        <w:rPr>
          <w:rFonts w:ascii="Times New Roman" w:hAnsi="Times New Roman" w:cs="Times New Roman"/>
        </w:rPr>
        <w:t>Division of Public Health Performance Improvement</w:t>
      </w:r>
    </w:p>
    <w:p w:rsidR="007133A5" w:rsidRPr="00592301" w:rsidRDefault="007133A5" w:rsidP="00F725B5">
      <w:pPr>
        <w:spacing w:after="0" w:line="240" w:lineRule="auto"/>
        <w:rPr>
          <w:rFonts w:ascii="Times New Roman" w:hAnsi="Times New Roman" w:cs="Times New Roman"/>
        </w:rPr>
      </w:pPr>
      <w:r w:rsidRPr="00592301">
        <w:rPr>
          <w:rFonts w:ascii="Times New Roman" w:hAnsi="Times New Roman" w:cs="Times New Roman"/>
        </w:rPr>
        <w:t xml:space="preserve">1825 Century Center, Atlanta, GA 30345 </w:t>
      </w:r>
    </w:p>
    <w:p w:rsidR="00F725B5" w:rsidRPr="00592301" w:rsidRDefault="00F725B5" w:rsidP="00F725B5">
      <w:pPr>
        <w:spacing w:after="0" w:line="240" w:lineRule="auto"/>
        <w:rPr>
          <w:rFonts w:ascii="Times New Roman" w:hAnsi="Times New Roman" w:cs="Times New Roman"/>
        </w:rPr>
      </w:pPr>
      <w:r w:rsidRPr="00592301">
        <w:rPr>
          <w:rFonts w:ascii="Times New Roman" w:hAnsi="Times New Roman" w:cs="Times New Roman"/>
        </w:rPr>
        <w:t>Phone</w:t>
      </w:r>
      <w:r w:rsidR="007133A5" w:rsidRPr="00592301">
        <w:rPr>
          <w:rFonts w:ascii="Times New Roman" w:hAnsi="Times New Roman" w:cs="Times New Roman"/>
        </w:rPr>
        <w:t>:404.498.0365</w:t>
      </w:r>
    </w:p>
    <w:p w:rsidR="00F725B5" w:rsidRPr="00592301" w:rsidRDefault="00F725B5" w:rsidP="00F725B5">
      <w:pPr>
        <w:spacing w:after="0" w:line="240" w:lineRule="auto"/>
        <w:rPr>
          <w:rFonts w:ascii="Times New Roman" w:hAnsi="Times New Roman" w:cs="Times New Roman"/>
        </w:rPr>
      </w:pPr>
      <w:r w:rsidRPr="00592301">
        <w:rPr>
          <w:rFonts w:ascii="Times New Roman" w:hAnsi="Times New Roman" w:cs="Times New Roman"/>
        </w:rPr>
        <w:t>Fax</w:t>
      </w:r>
      <w:r w:rsidR="007133A5" w:rsidRPr="00592301">
        <w:rPr>
          <w:rFonts w:ascii="Times New Roman" w:hAnsi="Times New Roman" w:cs="Times New Roman"/>
        </w:rPr>
        <w:t>:</w:t>
      </w:r>
      <w:r w:rsidRPr="00592301">
        <w:rPr>
          <w:rFonts w:ascii="Times New Roman" w:hAnsi="Times New Roman" w:cs="Times New Roman"/>
        </w:rPr>
        <w:t xml:space="preserve"> </w:t>
      </w:r>
      <w:r w:rsidR="00CD07E2">
        <w:rPr>
          <w:rFonts w:ascii="Times New Roman" w:hAnsi="Times New Roman" w:cs="Times New Roman"/>
        </w:rPr>
        <w:t>404.498-0340</w:t>
      </w:r>
      <w:bookmarkStart w:id="0" w:name="_GoBack"/>
      <w:bookmarkEnd w:id="0"/>
    </w:p>
    <w:p w:rsidR="00F725B5" w:rsidRPr="00592301" w:rsidRDefault="00F725B5" w:rsidP="00F725B5">
      <w:pPr>
        <w:spacing w:after="0" w:line="240" w:lineRule="auto"/>
        <w:rPr>
          <w:rFonts w:ascii="Times New Roman" w:hAnsi="Times New Roman" w:cs="Times New Roman"/>
        </w:rPr>
      </w:pPr>
      <w:r w:rsidRPr="00592301">
        <w:rPr>
          <w:rFonts w:ascii="Times New Roman" w:hAnsi="Times New Roman" w:cs="Times New Roman"/>
        </w:rPr>
        <w:t>Email</w:t>
      </w:r>
      <w:r w:rsidR="003B0254">
        <w:rPr>
          <w:rFonts w:ascii="Times New Roman" w:hAnsi="Times New Roman" w:cs="Times New Roman"/>
        </w:rPr>
        <w:t>: eqh1</w:t>
      </w:r>
      <w:r w:rsidR="007133A5" w:rsidRPr="00592301">
        <w:rPr>
          <w:rFonts w:ascii="Times New Roman" w:hAnsi="Times New Roman" w:cs="Times New Roman"/>
        </w:rPr>
        <w:t>@cdc.gov</w:t>
      </w:r>
    </w:p>
    <w:p w:rsidR="00F725B5" w:rsidRDefault="00F725B5" w:rsidP="00B12F51">
      <w:pPr>
        <w:spacing w:after="0"/>
        <w:rPr>
          <w:rFonts w:asciiTheme="majorHAnsi" w:hAnsiTheme="majorHAnsi"/>
        </w:rPr>
      </w:pPr>
    </w:p>
    <w:p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B12F51" w:rsidRPr="00D26A64" w:rsidRDefault="00F725B5" w:rsidP="00B12F51">
      <w:pPr>
        <w:pStyle w:val="ListParagraph"/>
        <w:numPr>
          <w:ilvl w:val="0"/>
          <w:numId w:val="3"/>
        </w:numPr>
        <w:spacing w:after="0"/>
        <w:rPr>
          <w:rFonts w:asciiTheme="majorHAnsi" w:hAnsiTheme="majorHAnsi"/>
          <w:b/>
        </w:rPr>
      </w:pPr>
      <w:r>
        <w:rPr>
          <w:rFonts w:asciiTheme="majorHAnsi" w:hAnsiTheme="majorHAnsi"/>
          <w:b/>
        </w:rPr>
        <w:t xml:space="preserve">Universe and </w:t>
      </w:r>
      <w:r w:rsidR="00287E2F" w:rsidRPr="00D26A64">
        <w:rPr>
          <w:rFonts w:asciiTheme="majorHAnsi" w:hAnsiTheme="majorHAnsi"/>
          <w:b/>
        </w:rPr>
        <w:t xml:space="preserve">Respondent </w:t>
      </w:r>
      <w:r>
        <w:rPr>
          <w:rFonts w:asciiTheme="majorHAnsi" w:hAnsiTheme="majorHAnsi"/>
          <w:b/>
        </w:rPr>
        <w:t xml:space="preserve">Selection  </w:t>
      </w:r>
    </w:p>
    <w:p w:rsidR="00BC5BB2" w:rsidRDefault="00BC5BB2" w:rsidP="00F52BCC">
      <w:pPr>
        <w:pStyle w:val="ListParagraph"/>
        <w:spacing w:after="0"/>
        <w:rPr>
          <w:rFonts w:asciiTheme="majorHAnsi" w:hAnsiTheme="majorHAnsi"/>
        </w:rPr>
      </w:pPr>
    </w:p>
    <w:p w:rsidR="001C6BEE" w:rsidRPr="00845027" w:rsidRDefault="00CB74BA" w:rsidP="00845027">
      <w:pPr>
        <w:spacing w:after="0"/>
        <w:ind w:left="720"/>
        <w:rPr>
          <w:rFonts w:asciiTheme="majorHAnsi" w:hAnsiTheme="majorHAnsi"/>
          <w:sz w:val="24"/>
        </w:rPr>
      </w:pPr>
      <w:r w:rsidRPr="00592301">
        <w:rPr>
          <w:rFonts w:asciiTheme="majorHAnsi" w:hAnsiTheme="majorHAnsi"/>
        </w:rPr>
        <w:t xml:space="preserve">The respondent </w:t>
      </w:r>
      <w:r w:rsidR="003A09CC">
        <w:rPr>
          <w:rFonts w:asciiTheme="majorHAnsi" w:hAnsiTheme="majorHAnsi"/>
        </w:rPr>
        <w:t>universe</w:t>
      </w:r>
      <w:r w:rsidRPr="00592301">
        <w:rPr>
          <w:rFonts w:asciiTheme="majorHAnsi" w:hAnsiTheme="majorHAnsi"/>
        </w:rPr>
        <w:t xml:space="preserve"> consists of </w:t>
      </w:r>
      <w:r w:rsidR="00F63DF7">
        <w:rPr>
          <w:rFonts w:asciiTheme="majorHAnsi" w:hAnsiTheme="majorHAnsi"/>
          <w:b/>
        </w:rPr>
        <w:t>2</w:t>
      </w:r>
      <w:r w:rsidR="00185AA1">
        <w:rPr>
          <w:rFonts w:asciiTheme="majorHAnsi" w:hAnsiTheme="majorHAnsi"/>
          <w:b/>
        </w:rPr>
        <w:t>,</w:t>
      </w:r>
      <w:r w:rsidR="00087300">
        <w:rPr>
          <w:rFonts w:asciiTheme="majorHAnsi" w:hAnsiTheme="majorHAnsi"/>
          <w:b/>
        </w:rPr>
        <w:t>541</w:t>
      </w:r>
      <w:r w:rsidR="00F63DF7">
        <w:rPr>
          <w:rFonts w:asciiTheme="majorHAnsi" w:hAnsiTheme="majorHAnsi"/>
          <w:b/>
        </w:rPr>
        <w:t xml:space="preserve"> </w:t>
      </w:r>
      <w:r w:rsidR="00FD1E8B" w:rsidRPr="00592301">
        <w:rPr>
          <w:rFonts w:asciiTheme="majorHAnsi" w:hAnsiTheme="majorHAnsi"/>
        </w:rPr>
        <w:t xml:space="preserve">state, local, tribal, and territorial health departments </w:t>
      </w:r>
      <w:r w:rsidR="007E3396">
        <w:rPr>
          <w:rFonts w:asciiTheme="majorHAnsi" w:hAnsiTheme="majorHAnsi"/>
        </w:rPr>
        <w:t>that receive technical assistance from project officers for a cooperative agreement/</w:t>
      </w:r>
      <w:r w:rsidR="00EB3CF1" w:rsidRPr="00592301">
        <w:rPr>
          <w:rFonts w:asciiTheme="majorHAnsi" w:hAnsiTheme="majorHAnsi"/>
        </w:rPr>
        <w:t>discretionary grant</w:t>
      </w:r>
      <w:r w:rsidR="007E3396">
        <w:rPr>
          <w:rFonts w:asciiTheme="majorHAnsi" w:hAnsiTheme="majorHAnsi"/>
        </w:rPr>
        <w:t xml:space="preserve"> focusing on the implementation of public health prevention or control program </w:t>
      </w:r>
      <w:r w:rsidR="009E5AC6">
        <w:rPr>
          <w:rFonts w:asciiTheme="majorHAnsi" w:hAnsiTheme="majorHAnsi"/>
        </w:rPr>
        <w:t>during FY</w:t>
      </w:r>
      <w:r w:rsidR="00FD3BF0" w:rsidRPr="00592301">
        <w:rPr>
          <w:rFonts w:asciiTheme="majorHAnsi" w:hAnsiTheme="majorHAnsi"/>
        </w:rPr>
        <w:t>2</w:t>
      </w:r>
      <w:r w:rsidR="00E30438">
        <w:rPr>
          <w:rFonts w:asciiTheme="majorHAnsi" w:hAnsiTheme="majorHAnsi"/>
        </w:rPr>
        <w:t>011</w:t>
      </w:r>
      <w:r w:rsidR="0029094D">
        <w:rPr>
          <w:rFonts w:asciiTheme="majorHAnsi" w:hAnsiTheme="majorHAnsi"/>
        </w:rPr>
        <w:t xml:space="preserve"> </w:t>
      </w:r>
      <w:r w:rsidR="0029094D">
        <w:rPr>
          <w:rFonts w:asciiTheme="majorHAnsi" w:hAnsiTheme="majorHAnsi"/>
          <w:b/>
        </w:rPr>
        <w:t>(See Attachment J)</w:t>
      </w:r>
      <w:r w:rsidR="007E3396">
        <w:rPr>
          <w:rFonts w:asciiTheme="majorHAnsi" w:hAnsiTheme="majorHAnsi"/>
        </w:rPr>
        <w:t xml:space="preserve">. </w:t>
      </w:r>
      <w:r w:rsidR="00BA29CF" w:rsidRPr="00592301">
        <w:rPr>
          <w:rFonts w:asciiTheme="majorHAnsi" w:hAnsiTheme="majorHAnsi"/>
        </w:rPr>
        <w:t xml:space="preserve">Eligible </w:t>
      </w:r>
      <w:r w:rsidR="00655BBB" w:rsidRPr="00592301">
        <w:rPr>
          <w:rFonts w:asciiTheme="majorHAnsi" w:hAnsiTheme="majorHAnsi"/>
        </w:rPr>
        <w:t xml:space="preserve">respondents </w:t>
      </w:r>
      <w:r w:rsidR="00BA29CF" w:rsidRPr="00592301">
        <w:rPr>
          <w:rFonts w:asciiTheme="majorHAnsi" w:hAnsiTheme="majorHAnsi"/>
        </w:rPr>
        <w:t xml:space="preserve">include </w:t>
      </w:r>
      <w:r w:rsidR="00E30438">
        <w:rPr>
          <w:rFonts w:asciiTheme="majorHAnsi" w:hAnsiTheme="majorHAnsi"/>
        </w:rPr>
        <w:t xml:space="preserve">individuals within a particular organization </w:t>
      </w:r>
      <w:r w:rsidR="00BA29CF" w:rsidRPr="00592301">
        <w:rPr>
          <w:rFonts w:asciiTheme="majorHAnsi" w:hAnsiTheme="majorHAnsi"/>
        </w:rPr>
        <w:t xml:space="preserve">who </w:t>
      </w:r>
      <w:r w:rsidR="00E30438">
        <w:rPr>
          <w:rFonts w:asciiTheme="majorHAnsi" w:hAnsiTheme="majorHAnsi"/>
        </w:rPr>
        <w:t xml:space="preserve">serve as </w:t>
      </w:r>
      <w:r w:rsidR="00BA29CF" w:rsidRPr="00592301">
        <w:rPr>
          <w:rFonts w:asciiTheme="majorHAnsi" w:hAnsiTheme="majorHAnsi"/>
        </w:rPr>
        <w:t xml:space="preserve">the primary contact for CDC’s project officers in the health department.  </w:t>
      </w:r>
      <w:r w:rsidR="00D35A21">
        <w:rPr>
          <w:rFonts w:asciiTheme="majorHAnsi" w:hAnsiTheme="majorHAnsi"/>
        </w:rPr>
        <w:t>G</w:t>
      </w:r>
      <w:r w:rsidR="0051589D" w:rsidRPr="00592301">
        <w:rPr>
          <w:rFonts w:asciiTheme="majorHAnsi" w:hAnsiTheme="majorHAnsi"/>
        </w:rPr>
        <w:t xml:space="preserve">rantees </w:t>
      </w:r>
      <w:r w:rsidR="00B14DB3">
        <w:rPr>
          <w:rFonts w:asciiTheme="majorHAnsi" w:hAnsiTheme="majorHAnsi"/>
        </w:rPr>
        <w:t>were</w:t>
      </w:r>
      <w:r w:rsidR="0051589D" w:rsidRPr="00592301">
        <w:rPr>
          <w:rFonts w:asciiTheme="majorHAnsi" w:hAnsiTheme="majorHAnsi"/>
        </w:rPr>
        <w:t xml:space="preserve"> identified from </w:t>
      </w:r>
      <w:r w:rsidR="00BE6B45">
        <w:rPr>
          <w:rFonts w:asciiTheme="majorHAnsi" w:hAnsiTheme="majorHAnsi"/>
        </w:rPr>
        <w:t>CDC’</w:t>
      </w:r>
      <w:r w:rsidR="00845027">
        <w:rPr>
          <w:rFonts w:asciiTheme="majorHAnsi" w:hAnsiTheme="majorHAnsi"/>
        </w:rPr>
        <w:t>s fu</w:t>
      </w:r>
      <w:r w:rsidR="00BE6B45">
        <w:rPr>
          <w:rFonts w:asciiTheme="majorHAnsi" w:hAnsiTheme="majorHAnsi"/>
        </w:rPr>
        <w:t>nding database</w:t>
      </w:r>
      <w:r w:rsidR="009E5AC6">
        <w:rPr>
          <w:rFonts w:asciiTheme="majorHAnsi" w:hAnsiTheme="majorHAnsi"/>
        </w:rPr>
        <w:t xml:space="preserve"> </w:t>
      </w:r>
      <w:r w:rsidR="00845027">
        <w:rPr>
          <w:rFonts w:asciiTheme="majorHAnsi" w:hAnsiTheme="majorHAnsi"/>
        </w:rPr>
        <w:t>(</w:t>
      </w:r>
      <w:r w:rsidR="00845027" w:rsidRPr="00845027">
        <w:rPr>
          <w:rFonts w:asciiTheme="majorHAnsi" w:hAnsiTheme="majorHAnsi"/>
        </w:rPr>
        <w:t>IMPAC II system, Query/View/</w:t>
      </w:r>
      <w:r w:rsidR="00845027">
        <w:rPr>
          <w:rFonts w:asciiTheme="majorHAnsi" w:hAnsiTheme="majorHAnsi"/>
        </w:rPr>
        <w:t>Report Module (QVR) as of</w:t>
      </w:r>
      <w:r w:rsidR="00845027" w:rsidRPr="00845027">
        <w:rPr>
          <w:rFonts w:asciiTheme="majorHAnsi" w:hAnsiTheme="majorHAnsi"/>
        </w:rPr>
        <w:t xml:space="preserve"> </w:t>
      </w:r>
      <w:r w:rsidR="00845027">
        <w:rPr>
          <w:rFonts w:asciiTheme="majorHAnsi" w:hAnsiTheme="majorHAnsi"/>
        </w:rPr>
        <w:t>May 2012)</w:t>
      </w:r>
      <w:r w:rsidR="00BA2E8C">
        <w:rPr>
          <w:rFonts w:asciiTheme="majorHAnsi" w:hAnsiTheme="majorHAnsi"/>
        </w:rPr>
        <w:t xml:space="preserve"> for FY</w:t>
      </w:r>
      <w:r w:rsidR="00BA2E8C" w:rsidRPr="00592301">
        <w:rPr>
          <w:rFonts w:asciiTheme="majorHAnsi" w:hAnsiTheme="majorHAnsi"/>
        </w:rPr>
        <w:t>1</w:t>
      </w:r>
      <w:r w:rsidR="00BA2E8C">
        <w:rPr>
          <w:rFonts w:asciiTheme="majorHAnsi" w:hAnsiTheme="majorHAnsi"/>
        </w:rPr>
        <w:t>1</w:t>
      </w:r>
      <w:r w:rsidR="00185AA1">
        <w:rPr>
          <w:rFonts w:asciiTheme="majorHAnsi" w:hAnsiTheme="majorHAnsi"/>
        </w:rPr>
        <w:t>.</w:t>
      </w:r>
    </w:p>
    <w:p w:rsidR="001C6BEE" w:rsidRDefault="001C6BEE" w:rsidP="000B6EC7">
      <w:pPr>
        <w:spacing w:after="0"/>
        <w:ind w:left="720"/>
        <w:rPr>
          <w:rFonts w:asciiTheme="majorHAnsi" w:hAnsiTheme="majorHAnsi"/>
        </w:rPr>
      </w:pPr>
    </w:p>
    <w:p w:rsidR="009E5AC6" w:rsidRDefault="001C6BEE" w:rsidP="000B6EC7">
      <w:pPr>
        <w:spacing w:after="0"/>
        <w:ind w:left="720"/>
        <w:rPr>
          <w:rFonts w:asciiTheme="majorHAnsi" w:hAnsiTheme="majorHAnsi"/>
        </w:rPr>
      </w:pPr>
      <w:r>
        <w:rPr>
          <w:rFonts w:asciiTheme="majorHAnsi" w:hAnsiTheme="majorHAnsi"/>
        </w:rPr>
        <w:t xml:space="preserve">The total population of </w:t>
      </w:r>
      <w:r w:rsidR="00F63DF7">
        <w:rPr>
          <w:rFonts w:asciiTheme="majorHAnsi" w:hAnsiTheme="majorHAnsi"/>
          <w:b/>
        </w:rPr>
        <w:t>2</w:t>
      </w:r>
      <w:r w:rsidR="00185AA1">
        <w:rPr>
          <w:rFonts w:asciiTheme="majorHAnsi" w:hAnsiTheme="majorHAnsi"/>
          <w:b/>
        </w:rPr>
        <w:t>,</w:t>
      </w:r>
      <w:r w:rsidR="00087300">
        <w:rPr>
          <w:rFonts w:asciiTheme="majorHAnsi" w:hAnsiTheme="majorHAnsi"/>
          <w:b/>
        </w:rPr>
        <w:t>541</w:t>
      </w:r>
      <w:r w:rsidR="00F63DF7">
        <w:rPr>
          <w:rFonts w:asciiTheme="majorHAnsi" w:hAnsiTheme="majorHAnsi"/>
        </w:rPr>
        <w:t xml:space="preserve"> </w:t>
      </w:r>
      <w:r w:rsidR="007E3396">
        <w:rPr>
          <w:rFonts w:asciiTheme="majorHAnsi" w:hAnsiTheme="majorHAnsi"/>
        </w:rPr>
        <w:t>potential respon</w:t>
      </w:r>
      <w:r w:rsidR="000B6EC7">
        <w:rPr>
          <w:rFonts w:asciiTheme="majorHAnsi" w:hAnsiTheme="majorHAnsi"/>
        </w:rPr>
        <w:t>dents will be surveyed</w:t>
      </w:r>
      <w:r w:rsidR="00D35A21">
        <w:rPr>
          <w:rFonts w:asciiTheme="majorHAnsi" w:hAnsiTheme="majorHAnsi"/>
        </w:rPr>
        <w:t xml:space="preserve"> for the following reasons: (1) to achieve the desired level of accuracy</w:t>
      </w:r>
      <w:r w:rsidR="00DF7B68">
        <w:rPr>
          <w:rFonts w:asciiTheme="majorHAnsi" w:hAnsiTheme="majorHAnsi"/>
        </w:rPr>
        <w:t xml:space="preserve"> (</w:t>
      </w:r>
      <w:r w:rsidR="007044F2">
        <w:rPr>
          <w:rFonts w:asciiTheme="majorHAnsi" w:hAnsiTheme="majorHAnsi"/>
        </w:rPr>
        <w:t>95% confidence l</w:t>
      </w:r>
      <w:r w:rsidR="009061F4">
        <w:rPr>
          <w:rFonts w:asciiTheme="majorHAnsi" w:hAnsiTheme="majorHAnsi"/>
        </w:rPr>
        <w:t xml:space="preserve">evel with a </w:t>
      </w:r>
      <w:r w:rsidR="00DF7B68">
        <w:rPr>
          <w:rFonts w:asciiTheme="majorHAnsi" w:hAnsiTheme="majorHAnsi"/>
        </w:rPr>
        <w:t>±5 margin of error)</w:t>
      </w:r>
      <w:r w:rsidR="00D35A21">
        <w:rPr>
          <w:rFonts w:asciiTheme="majorHAnsi" w:hAnsiTheme="majorHAnsi"/>
        </w:rPr>
        <w:t>, (2) population is known and</w:t>
      </w:r>
      <w:r w:rsidR="004A1046">
        <w:rPr>
          <w:rFonts w:asciiTheme="majorHAnsi" w:hAnsiTheme="majorHAnsi"/>
        </w:rPr>
        <w:t xml:space="preserve"> contact information is available</w:t>
      </w:r>
      <w:r w:rsidR="00D35A21">
        <w:rPr>
          <w:rFonts w:asciiTheme="majorHAnsi" w:hAnsiTheme="majorHAnsi"/>
        </w:rPr>
        <w:t xml:space="preserve"> </w:t>
      </w:r>
      <w:r w:rsidR="004A1046">
        <w:rPr>
          <w:rFonts w:asciiTheme="majorHAnsi" w:hAnsiTheme="majorHAnsi"/>
        </w:rPr>
        <w:t>for all respondents</w:t>
      </w:r>
      <w:r w:rsidR="009061F4">
        <w:rPr>
          <w:rFonts w:asciiTheme="majorHAnsi" w:hAnsiTheme="majorHAnsi"/>
        </w:rPr>
        <w:t>,</w:t>
      </w:r>
      <w:r w:rsidR="00D35A21">
        <w:rPr>
          <w:rFonts w:asciiTheme="majorHAnsi" w:hAnsiTheme="majorHAnsi"/>
        </w:rPr>
        <w:t xml:space="preserve"> </w:t>
      </w:r>
      <w:r w:rsidR="007044F2">
        <w:rPr>
          <w:rFonts w:asciiTheme="majorHAnsi" w:hAnsiTheme="majorHAnsi"/>
        </w:rPr>
        <w:t xml:space="preserve">and </w:t>
      </w:r>
      <w:r w:rsidR="00D35A21">
        <w:rPr>
          <w:rFonts w:asciiTheme="majorHAnsi" w:hAnsiTheme="majorHAnsi"/>
        </w:rPr>
        <w:t>(3) to address possible bias introduced through the significant variability in the size and organization of CDC centers, institute, and offices (CIOs) posed by a stratified sampling methodology</w:t>
      </w:r>
      <w:r>
        <w:rPr>
          <w:rFonts w:asciiTheme="majorHAnsi" w:hAnsiTheme="majorHAnsi"/>
        </w:rPr>
        <w:t xml:space="preserve">.  </w:t>
      </w:r>
      <w:r w:rsidR="007044F2">
        <w:rPr>
          <w:rFonts w:asciiTheme="majorHAnsi" w:hAnsiTheme="majorHAnsi"/>
        </w:rPr>
        <w:t>While a stratified sampling method would be appropriate, this approach</w:t>
      </w:r>
      <w:r>
        <w:rPr>
          <w:rFonts w:asciiTheme="majorHAnsi" w:hAnsiTheme="majorHAnsi"/>
        </w:rPr>
        <w:t xml:space="preserve"> would not </w:t>
      </w:r>
      <w:r w:rsidR="00A6063E">
        <w:rPr>
          <w:rFonts w:asciiTheme="majorHAnsi" w:hAnsiTheme="majorHAnsi"/>
        </w:rPr>
        <w:t>achieve</w:t>
      </w:r>
      <w:r>
        <w:rPr>
          <w:rFonts w:asciiTheme="majorHAnsi" w:hAnsiTheme="majorHAnsi"/>
        </w:rPr>
        <w:t xml:space="preserve"> a </w:t>
      </w:r>
      <w:r w:rsidR="00CC513E">
        <w:rPr>
          <w:rFonts w:asciiTheme="majorHAnsi" w:hAnsiTheme="majorHAnsi"/>
        </w:rPr>
        <w:t xml:space="preserve">95% level of </w:t>
      </w:r>
      <w:r>
        <w:rPr>
          <w:rFonts w:asciiTheme="majorHAnsi" w:hAnsiTheme="majorHAnsi"/>
        </w:rPr>
        <w:t xml:space="preserve">statistical significance on estimates derived from </w:t>
      </w:r>
      <w:r w:rsidR="00CC513E">
        <w:rPr>
          <w:rFonts w:asciiTheme="majorHAnsi" w:hAnsiTheme="majorHAnsi"/>
        </w:rPr>
        <w:t xml:space="preserve">samples of </w:t>
      </w:r>
      <w:r>
        <w:rPr>
          <w:rFonts w:asciiTheme="majorHAnsi" w:hAnsiTheme="majorHAnsi"/>
        </w:rPr>
        <w:t>smaller CIOs.  For example, the Office of Surveillance</w:t>
      </w:r>
      <w:r w:rsidR="00F63DF7">
        <w:rPr>
          <w:rFonts w:asciiTheme="majorHAnsi" w:hAnsiTheme="majorHAnsi"/>
        </w:rPr>
        <w:t>, Epidemiology and Laboratory Services (OSELS)</w:t>
      </w:r>
      <w:r w:rsidR="00CC513E">
        <w:rPr>
          <w:rFonts w:asciiTheme="majorHAnsi" w:hAnsiTheme="majorHAnsi"/>
        </w:rPr>
        <w:t xml:space="preserve"> </w:t>
      </w:r>
      <w:r w:rsidR="00F63DF7">
        <w:rPr>
          <w:rFonts w:asciiTheme="majorHAnsi" w:hAnsiTheme="majorHAnsi"/>
        </w:rPr>
        <w:t xml:space="preserve">currently stewards </w:t>
      </w:r>
      <w:r w:rsidR="00087300">
        <w:rPr>
          <w:rFonts w:asciiTheme="majorHAnsi" w:hAnsiTheme="majorHAnsi"/>
        </w:rPr>
        <w:t>88</w:t>
      </w:r>
      <w:r w:rsidR="00F63DF7">
        <w:rPr>
          <w:rFonts w:asciiTheme="majorHAnsi" w:hAnsiTheme="majorHAnsi"/>
        </w:rPr>
        <w:t xml:space="preserve"> or 3.</w:t>
      </w:r>
      <w:r w:rsidR="00087300">
        <w:rPr>
          <w:rFonts w:asciiTheme="majorHAnsi" w:hAnsiTheme="majorHAnsi"/>
        </w:rPr>
        <w:t>5</w:t>
      </w:r>
      <w:r w:rsidR="00F63DF7">
        <w:rPr>
          <w:rFonts w:asciiTheme="majorHAnsi" w:hAnsiTheme="majorHAnsi"/>
        </w:rPr>
        <w:t>% of all of the Cooperative Agreements</w:t>
      </w:r>
      <w:r w:rsidR="00A73989">
        <w:rPr>
          <w:rFonts w:asciiTheme="majorHAnsi" w:hAnsiTheme="majorHAnsi"/>
        </w:rPr>
        <w:t xml:space="preserve"> (n=2</w:t>
      </w:r>
      <w:r w:rsidR="00DF7B68">
        <w:rPr>
          <w:rFonts w:asciiTheme="majorHAnsi" w:hAnsiTheme="majorHAnsi"/>
        </w:rPr>
        <w:t>,</w:t>
      </w:r>
      <w:r w:rsidR="00A73989">
        <w:rPr>
          <w:rFonts w:asciiTheme="majorHAnsi" w:hAnsiTheme="majorHAnsi"/>
        </w:rPr>
        <w:t>073)</w:t>
      </w:r>
      <w:r w:rsidR="00F63DF7">
        <w:rPr>
          <w:rFonts w:asciiTheme="majorHAnsi" w:hAnsiTheme="majorHAnsi"/>
        </w:rPr>
        <w:t xml:space="preserve"> awarded in FY2011.  If a stratified sampling approach </w:t>
      </w:r>
      <w:r w:rsidR="00A73989">
        <w:rPr>
          <w:rFonts w:asciiTheme="majorHAnsi" w:hAnsiTheme="majorHAnsi"/>
        </w:rPr>
        <w:t>were to be</w:t>
      </w:r>
      <w:r w:rsidR="00F63DF7">
        <w:rPr>
          <w:rFonts w:asciiTheme="majorHAnsi" w:hAnsiTheme="majorHAnsi"/>
        </w:rPr>
        <w:t xml:space="preserve"> employed</w:t>
      </w:r>
      <w:r w:rsidR="00087300">
        <w:rPr>
          <w:rFonts w:asciiTheme="majorHAnsi" w:hAnsiTheme="majorHAnsi"/>
        </w:rPr>
        <w:t xml:space="preserve"> with a total sample of 350 randomly selected grantees, </w:t>
      </w:r>
      <w:r w:rsidR="00A73989">
        <w:rPr>
          <w:rFonts w:asciiTheme="majorHAnsi" w:hAnsiTheme="majorHAnsi"/>
        </w:rPr>
        <w:t>only 1</w:t>
      </w:r>
      <w:r w:rsidR="00087300">
        <w:rPr>
          <w:rFonts w:asciiTheme="majorHAnsi" w:hAnsiTheme="majorHAnsi"/>
        </w:rPr>
        <w:t>2</w:t>
      </w:r>
      <w:r w:rsidR="00A73989">
        <w:rPr>
          <w:rFonts w:asciiTheme="majorHAnsi" w:hAnsiTheme="majorHAnsi"/>
        </w:rPr>
        <w:t xml:space="preserve"> grantees would be selected from OSELS</w:t>
      </w:r>
      <w:r w:rsidR="00087300">
        <w:rPr>
          <w:rFonts w:asciiTheme="majorHAnsi" w:hAnsiTheme="majorHAnsi"/>
        </w:rPr>
        <w:t xml:space="preserve"> (</w:t>
      </w:r>
      <w:r w:rsidR="00A73989">
        <w:rPr>
          <w:rFonts w:asciiTheme="majorHAnsi" w:hAnsiTheme="majorHAnsi"/>
        </w:rPr>
        <w:t xml:space="preserve">the actual number of respondents would be less if we anticipate </w:t>
      </w:r>
      <w:r w:rsidR="00087300">
        <w:rPr>
          <w:rFonts w:asciiTheme="majorHAnsi" w:hAnsiTheme="majorHAnsi"/>
        </w:rPr>
        <w:t xml:space="preserve">a </w:t>
      </w:r>
      <w:r w:rsidR="00A73989">
        <w:rPr>
          <w:rFonts w:asciiTheme="majorHAnsi" w:hAnsiTheme="majorHAnsi"/>
        </w:rPr>
        <w:t xml:space="preserve">response rate </w:t>
      </w:r>
      <w:r w:rsidR="00087300">
        <w:rPr>
          <w:rFonts w:asciiTheme="majorHAnsi" w:hAnsiTheme="majorHAnsi"/>
        </w:rPr>
        <w:t>of 80%).</w:t>
      </w:r>
      <w:r w:rsidR="00A73989">
        <w:rPr>
          <w:rFonts w:asciiTheme="majorHAnsi" w:hAnsiTheme="majorHAnsi"/>
        </w:rPr>
        <w:t xml:space="preserve">  </w:t>
      </w:r>
      <w:r w:rsidR="007044F2">
        <w:rPr>
          <w:rFonts w:asciiTheme="majorHAnsi" w:hAnsiTheme="majorHAnsi"/>
        </w:rPr>
        <w:t>A</w:t>
      </w:r>
      <w:r w:rsidR="00DF7B68">
        <w:rPr>
          <w:rFonts w:asciiTheme="majorHAnsi" w:hAnsiTheme="majorHAnsi"/>
        </w:rPr>
        <w:t xml:space="preserve"> sample size </w:t>
      </w:r>
      <w:r w:rsidR="007044F2">
        <w:rPr>
          <w:rFonts w:asciiTheme="majorHAnsi" w:hAnsiTheme="majorHAnsi"/>
        </w:rPr>
        <w:t xml:space="preserve">this small </w:t>
      </w:r>
      <w:r w:rsidR="00DF7B68">
        <w:rPr>
          <w:rFonts w:asciiTheme="majorHAnsi" w:hAnsiTheme="majorHAnsi"/>
        </w:rPr>
        <w:t xml:space="preserve">poses two distinct concerns: (1) Confidentiality </w:t>
      </w:r>
      <w:r w:rsidR="007044F2">
        <w:rPr>
          <w:rFonts w:asciiTheme="majorHAnsi" w:hAnsiTheme="majorHAnsi"/>
        </w:rPr>
        <w:t>may</w:t>
      </w:r>
      <w:r w:rsidR="00DF7B68">
        <w:rPr>
          <w:rFonts w:asciiTheme="majorHAnsi" w:hAnsiTheme="majorHAnsi"/>
        </w:rPr>
        <w:t xml:space="preserve"> be compris</w:t>
      </w:r>
      <w:r w:rsidR="007044F2">
        <w:rPr>
          <w:rFonts w:asciiTheme="majorHAnsi" w:hAnsiTheme="majorHAnsi"/>
        </w:rPr>
        <w:t xml:space="preserve">ed and (2) Generalizability and comparison inferences would be limited.  Specifically, </w:t>
      </w:r>
      <w:r w:rsidR="00CC513E">
        <w:rPr>
          <w:rFonts w:asciiTheme="majorHAnsi" w:hAnsiTheme="majorHAnsi"/>
        </w:rPr>
        <w:t>draw</w:t>
      </w:r>
      <w:r w:rsidR="007044F2">
        <w:rPr>
          <w:rFonts w:asciiTheme="majorHAnsi" w:hAnsiTheme="majorHAnsi"/>
        </w:rPr>
        <w:t>ing</w:t>
      </w:r>
      <w:r w:rsidR="00CC513E">
        <w:rPr>
          <w:rFonts w:asciiTheme="majorHAnsi" w:hAnsiTheme="majorHAnsi"/>
        </w:rPr>
        <w:t xml:space="preserve"> conclusions about the quality of technical assistance provided by OSELS with any level of confidence </w:t>
      </w:r>
      <w:r w:rsidR="007044F2">
        <w:rPr>
          <w:rFonts w:asciiTheme="majorHAnsi" w:hAnsiTheme="majorHAnsi"/>
        </w:rPr>
        <w:t xml:space="preserve">would be impossible </w:t>
      </w:r>
      <w:r w:rsidR="00CC513E">
        <w:rPr>
          <w:rFonts w:asciiTheme="majorHAnsi" w:hAnsiTheme="majorHAnsi"/>
        </w:rPr>
        <w:t xml:space="preserve">given the small sample sizes.   </w:t>
      </w:r>
    </w:p>
    <w:p w:rsidR="009E5AC6" w:rsidRDefault="009E5AC6" w:rsidP="000B6EC7">
      <w:pPr>
        <w:spacing w:after="0"/>
        <w:ind w:left="720"/>
        <w:rPr>
          <w:rFonts w:asciiTheme="majorHAnsi" w:hAnsiTheme="majorHAnsi"/>
        </w:rPr>
      </w:pPr>
    </w:p>
    <w:p w:rsidR="00BA29CF" w:rsidRDefault="00BA29CF" w:rsidP="00C60719">
      <w:pPr>
        <w:spacing w:after="0"/>
        <w:ind w:left="720"/>
        <w:rPr>
          <w:rFonts w:asciiTheme="majorHAnsi" w:hAnsiTheme="majorHAnsi"/>
        </w:rPr>
      </w:pPr>
      <w:r>
        <w:rPr>
          <w:rFonts w:asciiTheme="majorHAnsi" w:hAnsiTheme="majorHAnsi"/>
        </w:rPr>
        <w:t xml:space="preserve">This is the first time that this data collection has been </w:t>
      </w:r>
      <w:r w:rsidR="002B6009">
        <w:rPr>
          <w:rFonts w:asciiTheme="majorHAnsi" w:hAnsiTheme="majorHAnsi"/>
        </w:rPr>
        <w:t>conducted</w:t>
      </w:r>
      <w:r>
        <w:rPr>
          <w:rFonts w:asciiTheme="majorHAnsi" w:hAnsiTheme="majorHAnsi"/>
        </w:rPr>
        <w:t xml:space="preserve">, so there are not data on response rate from previous data collection.  We anticipate a response rate of </w:t>
      </w:r>
      <w:r w:rsidR="00EC777E">
        <w:rPr>
          <w:rFonts w:asciiTheme="majorHAnsi" w:hAnsiTheme="majorHAnsi"/>
        </w:rPr>
        <w:t>80</w:t>
      </w:r>
      <w:r>
        <w:rPr>
          <w:rFonts w:asciiTheme="majorHAnsi" w:hAnsiTheme="majorHAnsi"/>
        </w:rPr>
        <w:t>% o</w:t>
      </w:r>
      <w:r w:rsidR="00F25F49">
        <w:rPr>
          <w:rFonts w:asciiTheme="majorHAnsi" w:hAnsiTheme="majorHAnsi"/>
        </w:rPr>
        <w:t>r higher in this data collection</w:t>
      </w:r>
      <w:r>
        <w:rPr>
          <w:rFonts w:asciiTheme="majorHAnsi" w:hAnsiTheme="majorHAnsi"/>
        </w:rPr>
        <w:t>.</w:t>
      </w:r>
    </w:p>
    <w:p w:rsidR="00A75D1C" w:rsidRPr="007C2130" w:rsidRDefault="00BA29CF" w:rsidP="00655BBB">
      <w:pPr>
        <w:spacing w:after="0"/>
        <w:rPr>
          <w:rFonts w:asciiTheme="majorHAnsi" w:hAnsiTheme="majorHAnsi"/>
        </w:rPr>
      </w:pPr>
      <w:r>
        <w:rPr>
          <w:rFonts w:asciiTheme="majorHAnsi" w:hAnsiTheme="majorHAnsi"/>
        </w:rPr>
        <w:t xml:space="preserve">   </w:t>
      </w:r>
      <w:r w:rsidR="00CF282B">
        <w:rPr>
          <w:rFonts w:asciiTheme="majorHAnsi" w:hAnsiTheme="majorHAnsi"/>
        </w:rPr>
        <w:t xml:space="preserve">      </w:t>
      </w:r>
      <w:r w:rsidR="00A46E02">
        <w:rPr>
          <w:rFonts w:asciiTheme="majorHAnsi" w:hAnsiTheme="majorHAnsi"/>
        </w:rPr>
        <w:t xml:space="preserve">           </w:t>
      </w:r>
      <w:r w:rsidR="005C5C7B">
        <w:rPr>
          <w:rFonts w:asciiTheme="majorHAnsi" w:hAnsiTheme="majorHAnsi"/>
        </w:rPr>
        <w:t xml:space="preserve">  </w:t>
      </w:r>
      <w:r w:rsidR="00FD3BF0">
        <w:rPr>
          <w:rFonts w:asciiTheme="majorHAnsi" w:hAnsiTheme="majorHAnsi"/>
        </w:rPr>
        <w:t xml:space="preserve">  </w:t>
      </w:r>
    </w:p>
    <w:p w:rsidR="003635BE" w:rsidRDefault="003635BE" w:rsidP="003635BE">
      <w:pPr>
        <w:spacing w:after="0"/>
        <w:rPr>
          <w:rFonts w:asciiTheme="majorHAnsi" w:hAnsiTheme="majorHAnsi"/>
        </w:rPr>
      </w:pPr>
      <w:r>
        <w:rPr>
          <w:rFonts w:asciiTheme="majorHAnsi" w:hAnsiTheme="majorHAnsi"/>
          <w:b/>
          <w:u w:val="single"/>
        </w:rPr>
        <w:t>Table 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Pr>
          <w:rFonts w:asciiTheme="majorHAnsi" w:hAnsiTheme="majorHAnsi"/>
        </w:rPr>
        <w:t>Potential Respondent Universe</w:t>
      </w:r>
    </w:p>
    <w:p w:rsidR="003635BE" w:rsidRDefault="003635BE" w:rsidP="00F52BCC">
      <w:pPr>
        <w:pStyle w:val="ListParagraph"/>
        <w:spacing w:after="0"/>
        <w:rPr>
          <w:rFonts w:asciiTheme="majorHAnsi" w:hAnsiTheme="majorHAnsi"/>
        </w:rPr>
      </w:pPr>
    </w:p>
    <w:tbl>
      <w:tblPr>
        <w:tblStyle w:val="TableGrid"/>
        <w:tblW w:w="0" w:type="auto"/>
        <w:tblInd w:w="18" w:type="dxa"/>
        <w:tblLook w:val="04A0" w:firstRow="1" w:lastRow="0" w:firstColumn="1" w:lastColumn="0" w:noHBand="0" w:noVBand="1"/>
      </w:tblPr>
      <w:tblGrid>
        <w:gridCol w:w="3600"/>
        <w:gridCol w:w="4860"/>
        <w:gridCol w:w="1080"/>
      </w:tblGrid>
      <w:tr w:rsidR="00BC5BB2" w:rsidRPr="006F6856" w:rsidTr="002C0877">
        <w:trPr>
          <w:trHeight w:val="377"/>
        </w:trPr>
        <w:tc>
          <w:tcPr>
            <w:tcW w:w="360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Entity</w:t>
            </w:r>
          </w:p>
        </w:tc>
        <w:tc>
          <w:tcPr>
            <w:tcW w:w="486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N</w:t>
            </w:r>
          </w:p>
        </w:tc>
      </w:tr>
      <w:tr w:rsidR="00BC5BB2" w:rsidRPr="006F6856" w:rsidTr="00E24C20">
        <w:trPr>
          <w:trHeight w:hRule="exact" w:val="750"/>
        </w:trPr>
        <w:tc>
          <w:tcPr>
            <w:tcW w:w="3600" w:type="dxa"/>
            <w:tcBorders>
              <w:top w:val="single" w:sz="12" w:space="0" w:color="auto"/>
              <w:bottom w:val="single" w:sz="4" w:space="0" w:color="auto"/>
            </w:tcBorders>
            <w:vAlign w:val="center"/>
          </w:tcPr>
          <w:p w:rsidR="00BC5BB2" w:rsidRPr="006F6856" w:rsidRDefault="00FD1E8B" w:rsidP="002F53BD">
            <w:pPr>
              <w:pStyle w:val="ListParagraph"/>
              <w:ind w:left="0"/>
              <w:rPr>
                <w:rFonts w:asciiTheme="majorHAnsi" w:hAnsiTheme="majorHAnsi"/>
                <w:sz w:val="20"/>
              </w:rPr>
            </w:pPr>
            <w:r>
              <w:rPr>
                <w:rFonts w:asciiTheme="majorHAnsi" w:hAnsiTheme="majorHAnsi"/>
                <w:sz w:val="20"/>
              </w:rPr>
              <w:t>Awardees of Cooperative Agreements (FY</w:t>
            </w:r>
            <w:r w:rsidR="002F53BD">
              <w:rPr>
                <w:rFonts w:asciiTheme="majorHAnsi" w:hAnsiTheme="majorHAnsi"/>
                <w:sz w:val="20"/>
              </w:rPr>
              <w:t>11</w:t>
            </w:r>
            <w:r>
              <w:rPr>
                <w:rFonts w:asciiTheme="majorHAnsi" w:hAnsiTheme="majorHAnsi"/>
                <w:sz w:val="20"/>
              </w:rPr>
              <w:t>)</w:t>
            </w:r>
          </w:p>
        </w:tc>
        <w:tc>
          <w:tcPr>
            <w:tcW w:w="4860" w:type="dxa"/>
            <w:tcBorders>
              <w:top w:val="single" w:sz="12" w:space="0" w:color="auto"/>
              <w:bottom w:val="single" w:sz="4" w:space="0" w:color="auto"/>
            </w:tcBorders>
            <w:vAlign w:val="center"/>
          </w:tcPr>
          <w:p w:rsidR="00BC5BB2" w:rsidRPr="006F6856" w:rsidRDefault="00F25F49" w:rsidP="00F25F49">
            <w:pPr>
              <w:pStyle w:val="ListParagraph"/>
              <w:ind w:left="0"/>
              <w:rPr>
                <w:rFonts w:asciiTheme="majorHAnsi" w:hAnsiTheme="majorHAnsi"/>
                <w:sz w:val="20"/>
              </w:rPr>
            </w:pPr>
            <w:r>
              <w:rPr>
                <w:rFonts w:asciiTheme="majorHAnsi" w:hAnsiTheme="majorHAnsi"/>
                <w:sz w:val="20"/>
              </w:rPr>
              <w:t>Primary contacts for project officers in STLT organizations</w:t>
            </w:r>
          </w:p>
        </w:tc>
        <w:tc>
          <w:tcPr>
            <w:tcW w:w="1080" w:type="dxa"/>
            <w:tcBorders>
              <w:top w:val="single" w:sz="12" w:space="0" w:color="auto"/>
              <w:bottom w:val="single" w:sz="4" w:space="0" w:color="auto"/>
            </w:tcBorders>
            <w:vAlign w:val="center"/>
          </w:tcPr>
          <w:p w:rsidR="00BC5BB2" w:rsidRPr="006F6856" w:rsidRDefault="00A73989" w:rsidP="00087300">
            <w:pPr>
              <w:pStyle w:val="ListParagraph"/>
              <w:ind w:left="0"/>
              <w:jc w:val="center"/>
              <w:rPr>
                <w:rFonts w:asciiTheme="majorHAnsi" w:hAnsiTheme="majorHAnsi"/>
                <w:sz w:val="20"/>
              </w:rPr>
            </w:pPr>
            <w:r>
              <w:rPr>
                <w:rFonts w:asciiTheme="majorHAnsi" w:hAnsiTheme="majorHAnsi"/>
                <w:sz w:val="20"/>
              </w:rPr>
              <w:t>2</w:t>
            </w:r>
            <w:r w:rsidR="00BA2E8C">
              <w:rPr>
                <w:rFonts w:asciiTheme="majorHAnsi" w:hAnsiTheme="majorHAnsi"/>
                <w:sz w:val="20"/>
              </w:rPr>
              <w:t>,</w:t>
            </w:r>
            <w:r w:rsidR="00087300">
              <w:rPr>
                <w:rFonts w:asciiTheme="majorHAnsi" w:hAnsiTheme="majorHAnsi"/>
                <w:sz w:val="20"/>
              </w:rPr>
              <w:t>541</w:t>
            </w:r>
          </w:p>
        </w:tc>
      </w:tr>
      <w:tr w:rsidR="00053A92" w:rsidRPr="006F6856" w:rsidTr="002C0877">
        <w:trPr>
          <w:trHeight w:hRule="exact" w:val="360"/>
        </w:trPr>
        <w:tc>
          <w:tcPr>
            <w:tcW w:w="8460" w:type="dxa"/>
            <w:gridSpan w:val="2"/>
            <w:tcBorders>
              <w:top w:val="single" w:sz="4" w:space="0" w:color="auto"/>
            </w:tcBorders>
            <w:vAlign w:val="center"/>
          </w:tcPr>
          <w:p w:rsidR="00053A92" w:rsidRPr="00A75D1C" w:rsidRDefault="00053A92" w:rsidP="00344F07">
            <w:pPr>
              <w:pStyle w:val="ListParagraph"/>
              <w:ind w:left="0"/>
              <w:jc w:val="right"/>
              <w:rPr>
                <w:rFonts w:asciiTheme="majorHAnsi" w:hAnsiTheme="majorHAnsi"/>
                <w:b/>
                <w:sz w:val="20"/>
              </w:rPr>
            </w:pPr>
            <w:r w:rsidRPr="00A75D1C">
              <w:rPr>
                <w:rFonts w:asciiTheme="majorHAnsi" w:hAnsiTheme="majorHAnsi"/>
                <w:b/>
                <w:sz w:val="20"/>
              </w:rPr>
              <w:t>Total Universe of Potential Respondents</w:t>
            </w:r>
          </w:p>
        </w:tc>
        <w:tc>
          <w:tcPr>
            <w:tcW w:w="1080" w:type="dxa"/>
            <w:tcBorders>
              <w:top w:val="single" w:sz="4" w:space="0" w:color="auto"/>
            </w:tcBorders>
            <w:vAlign w:val="center"/>
          </w:tcPr>
          <w:p w:rsidR="00053A92" w:rsidRPr="00A75D1C" w:rsidRDefault="00A73989" w:rsidP="00087300">
            <w:pPr>
              <w:pStyle w:val="ListParagraph"/>
              <w:ind w:left="0"/>
              <w:jc w:val="center"/>
              <w:rPr>
                <w:rFonts w:asciiTheme="majorHAnsi" w:hAnsiTheme="majorHAnsi"/>
                <w:b/>
                <w:sz w:val="20"/>
              </w:rPr>
            </w:pPr>
            <w:r>
              <w:rPr>
                <w:rFonts w:asciiTheme="majorHAnsi" w:hAnsiTheme="majorHAnsi"/>
                <w:b/>
                <w:sz w:val="20"/>
              </w:rPr>
              <w:t>2</w:t>
            </w:r>
            <w:r w:rsidR="00BA2E8C">
              <w:rPr>
                <w:rFonts w:asciiTheme="majorHAnsi" w:hAnsiTheme="majorHAnsi"/>
                <w:b/>
                <w:sz w:val="20"/>
              </w:rPr>
              <w:t>,</w:t>
            </w:r>
            <w:r w:rsidR="00087300">
              <w:rPr>
                <w:rFonts w:asciiTheme="majorHAnsi" w:hAnsiTheme="majorHAnsi"/>
                <w:b/>
                <w:sz w:val="20"/>
              </w:rPr>
              <w:t>541</w:t>
            </w:r>
          </w:p>
        </w:tc>
      </w:tr>
    </w:tbl>
    <w:p w:rsidR="00BC5BB2" w:rsidRDefault="00BC5BB2" w:rsidP="00F52BCC">
      <w:pPr>
        <w:pStyle w:val="ListParagraph"/>
        <w:spacing w:after="0"/>
        <w:rPr>
          <w:rFonts w:asciiTheme="majorHAnsi" w:hAnsiTheme="majorHAnsi"/>
        </w:rPr>
      </w:pPr>
    </w:p>
    <w:p w:rsidR="007044F2" w:rsidRDefault="007044F2" w:rsidP="00F52BCC">
      <w:pPr>
        <w:pStyle w:val="ListParagraph"/>
        <w:spacing w:after="0"/>
        <w:rPr>
          <w:rFonts w:asciiTheme="majorHAnsi" w:hAnsiTheme="majorHAnsi"/>
        </w:rPr>
      </w:pPr>
    </w:p>
    <w:p w:rsidR="00F52BCC" w:rsidRDefault="00F52BCC" w:rsidP="00F52BCC">
      <w:pPr>
        <w:pStyle w:val="ListParagraph"/>
        <w:spacing w:after="0"/>
        <w:rPr>
          <w:rFonts w:asciiTheme="majorHAnsi" w:hAnsiTheme="majorHAnsi"/>
        </w:rPr>
      </w:pPr>
    </w:p>
    <w:p w:rsidR="00287E2F" w:rsidRPr="002C0877" w:rsidRDefault="00287E2F" w:rsidP="00B12F51">
      <w:pPr>
        <w:pStyle w:val="ListParagraph"/>
        <w:numPr>
          <w:ilvl w:val="0"/>
          <w:numId w:val="3"/>
        </w:numPr>
        <w:spacing w:after="0"/>
        <w:rPr>
          <w:rFonts w:asciiTheme="majorHAnsi" w:hAnsiTheme="majorHAnsi"/>
          <w:b/>
        </w:rPr>
      </w:pPr>
      <w:r w:rsidRPr="002C0877">
        <w:rPr>
          <w:rFonts w:asciiTheme="majorHAnsi" w:hAnsiTheme="majorHAnsi"/>
          <w:b/>
        </w:rPr>
        <w:lastRenderedPageBreak/>
        <w:t>Procedures for Collecti</w:t>
      </w:r>
      <w:r w:rsidR="00F725B5">
        <w:rPr>
          <w:rFonts w:asciiTheme="majorHAnsi" w:hAnsiTheme="majorHAnsi"/>
          <w:b/>
        </w:rPr>
        <w:t>ng</w:t>
      </w:r>
      <w:r w:rsidRPr="002C0877">
        <w:rPr>
          <w:rFonts w:asciiTheme="majorHAnsi" w:hAnsiTheme="majorHAnsi"/>
          <w:b/>
        </w:rPr>
        <w:t xml:space="preserve"> of Information</w:t>
      </w:r>
      <w:r w:rsidR="00F725B5">
        <w:rPr>
          <w:rFonts w:asciiTheme="majorHAnsi" w:hAnsiTheme="majorHAnsi"/>
          <w:b/>
        </w:rPr>
        <w:t xml:space="preserve"> </w:t>
      </w:r>
    </w:p>
    <w:p w:rsidR="00EB3CF1" w:rsidRDefault="00EB3CF1" w:rsidP="0019386A">
      <w:pPr>
        <w:pStyle w:val="ListParagraph"/>
        <w:spacing w:after="0"/>
        <w:rPr>
          <w:rFonts w:asciiTheme="majorHAnsi" w:hAnsiTheme="majorHAnsi"/>
        </w:rPr>
      </w:pPr>
      <w:r>
        <w:rPr>
          <w:rFonts w:asciiTheme="majorHAnsi" w:hAnsiTheme="majorHAnsi"/>
        </w:rPr>
        <w:t>Data will be collected through a one-time we</w:t>
      </w:r>
      <w:r w:rsidR="008702AF">
        <w:rPr>
          <w:rFonts w:asciiTheme="majorHAnsi" w:hAnsiTheme="majorHAnsi"/>
        </w:rPr>
        <w:t>b-based survey administered to</w:t>
      </w:r>
      <w:r>
        <w:rPr>
          <w:rFonts w:asciiTheme="majorHAnsi" w:hAnsiTheme="majorHAnsi"/>
        </w:rPr>
        <w:t xml:space="preserve"> </w:t>
      </w:r>
      <w:r w:rsidR="008702AF">
        <w:rPr>
          <w:rFonts w:asciiTheme="majorHAnsi" w:hAnsiTheme="majorHAnsi"/>
        </w:rPr>
        <w:t>the respondent population</w:t>
      </w:r>
      <w:r>
        <w:rPr>
          <w:rFonts w:asciiTheme="majorHAnsi" w:hAnsiTheme="majorHAnsi"/>
        </w:rPr>
        <w:t xml:space="preserve">.  Eligible respondents include </w:t>
      </w:r>
      <w:r w:rsidR="00F25F49">
        <w:rPr>
          <w:rFonts w:asciiTheme="majorHAnsi" w:hAnsiTheme="majorHAnsi"/>
        </w:rPr>
        <w:t xml:space="preserve">individuals in STLT agencies who serve as the </w:t>
      </w:r>
      <w:r>
        <w:rPr>
          <w:rFonts w:asciiTheme="majorHAnsi" w:hAnsiTheme="majorHAnsi"/>
        </w:rPr>
        <w:t>primary contact for CDC project officers</w:t>
      </w:r>
      <w:r w:rsidR="008702AF">
        <w:rPr>
          <w:rFonts w:asciiTheme="majorHAnsi" w:hAnsiTheme="majorHAnsi"/>
        </w:rPr>
        <w:t xml:space="preserve"> for the implementation of a prevention or control program</w:t>
      </w:r>
      <w:r>
        <w:rPr>
          <w:rFonts w:asciiTheme="majorHAnsi" w:hAnsiTheme="majorHAnsi"/>
        </w:rPr>
        <w:t>.  An email notification (</w:t>
      </w:r>
      <w:r w:rsidRPr="00353E40">
        <w:rPr>
          <w:rFonts w:asciiTheme="majorHAnsi" w:hAnsiTheme="majorHAnsi"/>
          <w:b/>
        </w:rPr>
        <w:t>see</w:t>
      </w:r>
      <w:r>
        <w:rPr>
          <w:rFonts w:asciiTheme="majorHAnsi" w:hAnsiTheme="majorHAnsi"/>
        </w:rPr>
        <w:t xml:space="preserve"> </w:t>
      </w:r>
      <w:r w:rsidRPr="007C2130">
        <w:rPr>
          <w:rFonts w:asciiTheme="majorHAnsi" w:hAnsiTheme="majorHAnsi"/>
          <w:b/>
        </w:rPr>
        <w:t>Attachment</w:t>
      </w:r>
      <w:r w:rsidR="00916E61">
        <w:rPr>
          <w:rFonts w:asciiTheme="majorHAnsi" w:hAnsiTheme="majorHAnsi"/>
          <w:b/>
        </w:rPr>
        <w:t xml:space="preserve"> </w:t>
      </w:r>
      <w:r w:rsidR="009545D1">
        <w:rPr>
          <w:rFonts w:asciiTheme="majorHAnsi" w:hAnsiTheme="majorHAnsi"/>
          <w:b/>
        </w:rPr>
        <w:t>K</w:t>
      </w:r>
      <w:r>
        <w:rPr>
          <w:rFonts w:asciiTheme="majorHAnsi" w:hAnsiTheme="majorHAnsi"/>
        </w:rPr>
        <w:t xml:space="preserve">) will be sent to all </w:t>
      </w:r>
      <w:r w:rsidR="00F25F49">
        <w:rPr>
          <w:rFonts w:asciiTheme="majorHAnsi" w:hAnsiTheme="majorHAnsi"/>
        </w:rPr>
        <w:t xml:space="preserve">respondents </w:t>
      </w:r>
      <w:r w:rsidR="00353E40">
        <w:rPr>
          <w:rFonts w:asciiTheme="majorHAnsi" w:hAnsiTheme="majorHAnsi"/>
        </w:rPr>
        <w:t>with a link to the data collection tool.  The</w:t>
      </w:r>
      <w:r>
        <w:rPr>
          <w:rFonts w:asciiTheme="majorHAnsi" w:hAnsiTheme="majorHAnsi"/>
        </w:rPr>
        <w:t xml:space="preserve"> </w:t>
      </w:r>
      <w:r w:rsidR="00353E40">
        <w:rPr>
          <w:rFonts w:asciiTheme="majorHAnsi" w:hAnsiTheme="majorHAnsi"/>
        </w:rPr>
        <w:t xml:space="preserve">tool </w:t>
      </w:r>
      <w:r>
        <w:rPr>
          <w:rFonts w:asciiTheme="majorHAnsi" w:hAnsiTheme="majorHAnsi"/>
        </w:rPr>
        <w:t>will be open for</w:t>
      </w:r>
      <w:r w:rsidR="006F0385">
        <w:rPr>
          <w:rFonts w:asciiTheme="majorHAnsi" w:hAnsiTheme="majorHAnsi"/>
        </w:rPr>
        <w:t>14</w:t>
      </w:r>
      <w:r>
        <w:rPr>
          <w:rFonts w:asciiTheme="majorHAnsi" w:hAnsiTheme="majorHAnsi"/>
        </w:rPr>
        <w:t xml:space="preserve"> business days to allow ample time</w:t>
      </w:r>
      <w:r w:rsidR="00353E40">
        <w:rPr>
          <w:rFonts w:asciiTheme="majorHAnsi" w:hAnsiTheme="majorHAnsi"/>
        </w:rPr>
        <w:t xml:space="preserve"> for respondents to complete the survey.  </w:t>
      </w:r>
      <w:r w:rsidRPr="0019386A">
        <w:rPr>
          <w:rFonts w:asciiTheme="majorHAnsi" w:hAnsiTheme="majorHAnsi"/>
        </w:rPr>
        <w:t xml:space="preserve">Reminders will be emailed on day </w:t>
      </w:r>
      <w:r w:rsidR="00A6063E">
        <w:rPr>
          <w:rFonts w:asciiTheme="majorHAnsi" w:hAnsiTheme="majorHAnsi"/>
        </w:rPr>
        <w:t>5</w:t>
      </w:r>
      <w:r w:rsidRPr="0019386A">
        <w:rPr>
          <w:rFonts w:asciiTheme="majorHAnsi" w:hAnsiTheme="majorHAnsi"/>
        </w:rPr>
        <w:t xml:space="preserve"> and day 1</w:t>
      </w:r>
      <w:r w:rsidR="00A6063E">
        <w:rPr>
          <w:rFonts w:asciiTheme="majorHAnsi" w:hAnsiTheme="majorHAnsi"/>
        </w:rPr>
        <w:t>0</w:t>
      </w:r>
      <w:r w:rsidRPr="0019386A">
        <w:rPr>
          <w:rFonts w:asciiTheme="majorHAnsi" w:hAnsiTheme="majorHAnsi"/>
        </w:rPr>
        <w:t xml:space="preserve"> of the survey</w:t>
      </w:r>
      <w:r w:rsidR="0019386A">
        <w:rPr>
          <w:rFonts w:asciiTheme="majorHAnsi" w:hAnsiTheme="majorHAnsi"/>
        </w:rPr>
        <w:t xml:space="preserve"> to only non-respondents </w:t>
      </w:r>
      <w:r w:rsidRPr="00917BA1">
        <w:rPr>
          <w:rFonts w:asciiTheme="majorHAnsi" w:hAnsiTheme="majorHAnsi"/>
          <w:b/>
        </w:rPr>
        <w:t>(see</w:t>
      </w:r>
      <w:r w:rsidRPr="0019386A">
        <w:rPr>
          <w:rFonts w:asciiTheme="majorHAnsi" w:hAnsiTheme="majorHAnsi"/>
        </w:rPr>
        <w:t xml:space="preserve"> </w:t>
      </w:r>
      <w:r w:rsidRPr="0019386A">
        <w:rPr>
          <w:rFonts w:asciiTheme="majorHAnsi" w:hAnsiTheme="majorHAnsi"/>
          <w:b/>
        </w:rPr>
        <w:t>Attachment</w:t>
      </w:r>
      <w:r w:rsidR="00916E61" w:rsidRPr="0019386A">
        <w:rPr>
          <w:rFonts w:asciiTheme="majorHAnsi" w:hAnsiTheme="majorHAnsi"/>
          <w:b/>
        </w:rPr>
        <w:t xml:space="preserve"> </w:t>
      </w:r>
      <w:r w:rsidR="009545D1">
        <w:rPr>
          <w:rFonts w:asciiTheme="majorHAnsi" w:hAnsiTheme="majorHAnsi"/>
          <w:b/>
        </w:rPr>
        <w:t>L</w:t>
      </w:r>
      <w:r w:rsidRPr="0019386A">
        <w:rPr>
          <w:rFonts w:asciiTheme="majorHAnsi" w:hAnsiTheme="majorHAnsi"/>
        </w:rPr>
        <w:t>).</w:t>
      </w:r>
      <w:r w:rsidR="006F0385">
        <w:rPr>
          <w:rFonts w:asciiTheme="majorHAnsi" w:hAnsiTheme="majorHAnsi"/>
        </w:rPr>
        <w:t xml:space="preserve">  </w:t>
      </w:r>
    </w:p>
    <w:p w:rsidR="00EB3CF1" w:rsidRPr="008F6EE2" w:rsidRDefault="00EB3CF1" w:rsidP="008F6EE2">
      <w:pPr>
        <w:spacing w:after="0"/>
        <w:rPr>
          <w:rFonts w:asciiTheme="majorHAnsi" w:hAnsiTheme="majorHAnsi"/>
        </w:rPr>
      </w:pPr>
    </w:p>
    <w:p w:rsidR="002F2069" w:rsidRDefault="00EB3CF1" w:rsidP="002F2069">
      <w:pPr>
        <w:pStyle w:val="ListParagraph"/>
        <w:spacing w:after="0"/>
        <w:rPr>
          <w:rFonts w:asciiTheme="majorHAnsi" w:hAnsiTheme="majorHAnsi"/>
        </w:rPr>
      </w:pPr>
      <w:r>
        <w:rPr>
          <w:rFonts w:asciiTheme="majorHAnsi" w:hAnsiTheme="majorHAnsi"/>
        </w:rPr>
        <w:t>The survey will be administered one time as an assessment of CDC’s technical assistance and support.  Data will be collected and stored in survey software maintained by the OSTLTS Office of Communication as respondents submit their completed surveys.  Data will be transferred to Excel for conducting basic descriptive analyses and producing data charts and tables for reporting.</w:t>
      </w:r>
    </w:p>
    <w:p w:rsidR="002F2069" w:rsidRPr="00F25F49" w:rsidRDefault="00A305CE" w:rsidP="00F25F49">
      <w:pPr>
        <w:spacing w:after="0"/>
        <w:ind w:left="720"/>
        <w:rPr>
          <w:rFonts w:asciiTheme="majorHAnsi" w:hAnsiTheme="majorHAnsi"/>
        </w:rPr>
      </w:pPr>
      <w:r>
        <w:rPr>
          <w:rFonts w:asciiTheme="majorHAnsi" w:hAnsiTheme="majorHAnsi"/>
        </w:rPr>
        <w:t xml:space="preserve"> </w:t>
      </w:r>
    </w:p>
    <w:p w:rsidR="00287E2F" w:rsidRPr="00D26A64" w:rsidRDefault="00287E2F" w:rsidP="00B12F51">
      <w:pPr>
        <w:pStyle w:val="ListParagraph"/>
        <w:numPr>
          <w:ilvl w:val="0"/>
          <w:numId w:val="3"/>
        </w:numPr>
        <w:spacing w:after="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p>
    <w:p w:rsidR="007133A5" w:rsidRDefault="007133A5" w:rsidP="00F52BCC">
      <w:pPr>
        <w:pStyle w:val="ListParagraph"/>
        <w:spacing w:after="0"/>
        <w:rPr>
          <w:rFonts w:asciiTheme="majorHAnsi" w:hAnsiTheme="majorHAnsi"/>
        </w:rPr>
      </w:pPr>
    </w:p>
    <w:p w:rsidR="008702AF" w:rsidRDefault="0095746F" w:rsidP="00F25F49">
      <w:pPr>
        <w:pStyle w:val="ListParagraph"/>
        <w:spacing w:after="0"/>
        <w:rPr>
          <w:rFonts w:asciiTheme="majorHAnsi" w:hAnsiTheme="majorHAnsi"/>
        </w:rPr>
      </w:pPr>
      <w:r>
        <w:rPr>
          <w:rFonts w:asciiTheme="majorHAnsi" w:hAnsiTheme="majorHAnsi"/>
        </w:rPr>
        <w:t>Email notification</w:t>
      </w:r>
      <w:r w:rsidR="007133A5">
        <w:rPr>
          <w:rFonts w:asciiTheme="majorHAnsi" w:hAnsiTheme="majorHAnsi"/>
        </w:rPr>
        <w:t xml:space="preserve"> and reminder emails will be sent to maximize response rates.</w:t>
      </w:r>
      <w:r w:rsidR="00916E61">
        <w:rPr>
          <w:rFonts w:asciiTheme="majorHAnsi" w:hAnsiTheme="majorHAnsi"/>
        </w:rPr>
        <w:t xml:space="preserve">  </w:t>
      </w:r>
      <w:r w:rsidR="00916E61" w:rsidRPr="008702AF">
        <w:rPr>
          <w:rFonts w:asciiTheme="majorHAnsi" w:hAnsiTheme="majorHAnsi"/>
        </w:rPr>
        <w:t>The notification will be sent b</w:t>
      </w:r>
      <w:r w:rsidR="003B0254" w:rsidRPr="008702AF">
        <w:rPr>
          <w:rFonts w:asciiTheme="majorHAnsi" w:hAnsiTheme="majorHAnsi"/>
        </w:rPr>
        <w:t xml:space="preserve">y the </w:t>
      </w:r>
      <w:r w:rsidR="005F6E8E" w:rsidRPr="008702AF">
        <w:rPr>
          <w:rFonts w:asciiTheme="majorHAnsi" w:hAnsiTheme="majorHAnsi"/>
        </w:rPr>
        <w:t>Director of OSTLTS to</w:t>
      </w:r>
      <w:r w:rsidR="008702AF">
        <w:rPr>
          <w:rFonts w:asciiTheme="majorHAnsi" w:hAnsiTheme="majorHAnsi"/>
        </w:rPr>
        <w:t xml:space="preserve"> </w:t>
      </w:r>
      <w:r w:rsidR="0019386A">
        <w:rPr>
          <w:rFonts w:asciiTheme="majorHAnsi" w:hAnsiTheme="majorHAnsi"/>
        </w:rPr>
        <w:t>CDC centers, institute, and offices (CIOs) leadership</w:t>
      </w:r>
      <w:r w:rsidR="008702AF">
        <w:rPr>
          <w:rFonts w:asciiTheme="majorHAnsi" w:hAnsiTheme="majorHAnsi"/>
        </w:rPr>
        <w:t xml:space="preserve">, partner organizations (e.g., NACCHO, ASTHO), </w:t>
      </w:r>
      <w:r w:rsidR="006F0385">
        <w:rPr>
          <w:rFonts w:asciiTheme="majorHAnsi" w:hAnsiTheme="majorHAnsi"/>
        </w:rPr>
        <w:t xml:space="preserve">Senior Directors and State Health Officers, </w:t>
      </w:r>
      <w:r w:rsidR="008702AF">
        <w:rPr>
          <w:rFonts w:asciiTheme="majorHAnsi" w:hAnsiTheme="majorHAnsi"/>
        </w:rPr>
        <w:t>and to</w:t>
      </w:r>
      <w:r w:rsidR="005F6E8E" w:rsidRPr="008702AF">
        <w:rPr>
          <w:rFonts w:asciiTheme="majorHAnsi" w:hAnsiTheme="majorHAnsi"/>
        </w:rPr>
        <w:t xml:space="preserve"> the respondent population</w:t>
      </w:r>
      <w:r w:rsidR="00917BA1">
        <w:rPr>
          <w:rFonts w:asciiTheme="majorHAnsi" w:hAnsiTheme="majorHAnsi"/>
        </w:rPr>
        <w:t xml:space="preserve"> (</w:t>
      </w:r>
      <w:r w:rsidR="00917BA1">
        <w:rPr>
          <w:rFonts w:asciiTheme="majorHAnsi" w:hAnsiTheme="majorHAnsi"/>
          <w:b/>
        </w:rPr>
        <w:t>see Attachments K &amp; L)</w:t>
      </w:r>
      <w:r w:rsidR="00917BA1">
        <w:rPr>
          <w:rFonts w:asciiTheme="majorHAnsi" w:hAnsiTheme="majorHAnsi"/>
        </w:rPr>
        <w:t>.</w:t>
      </w:r>
    </w:p>
    <w:p w:rsidR="008702AF" w:rsidRDefault="008702AF" w:rsidP="00F52BCC">
      <w:pPr>
        <w:pStyle w:val="ListParagraph"/>
        <w:spacing w:after="0"/>
        <w:rPr>
          <w:rFonts w:asciiTheme="majorHAnsi" w:hAnsiTheme="majorHAnsi"/>
        </w:rPr>
      </w:pPr>
    </w:p>
    <w:p w:rsidR="00F52BCC" w:rsidRDefault="00916E61" w:rsidP="00F52BCC">
      <w:pPr>
        <w:pStyle w:val="ListParagraph"/>
        <w:spacing w:after="0"/>
        <w:rPr>
          <w:rFonts w:asciiTheme="majorHAnsi" w:hAnsiTheme="majorHAnsi"/>
        </w:rPr>
      </w:pPr>
      <w:r>
        <w:rPr>
          <w:rFonts w:asciiTheme="majorHAnsi" w:hAnsiTheme="majorHAnsi"/>
        </w:rPr>
        <w:t xml:space="preserve">The purpose of this survey is to capture the STLTs perspective on the quality of CDC’s technical assistance and the involvement and utility of project officers in the delivery of technical assistance.  </w:t>
      </w:r>
      <w:r w:rsidR="00DD00EC">
        <w:rPr>
          <w:rFonts w:asciiTheme="majorHAnsi" w:hAnsiTheme="majorHAnsi"/>
        </w:rPr>
        <w:t xml:space="preserve">Higher response rates will </w:t>
      </w:r>
      <w:r w:rsidR="00A700C3">
        <w:rPr>
          <w:rFonts w:asciiTheme="majorHAnsi" w:hAnsiTheme="majorHAnsi"/>
        </w:rPr>
        <w:t>yield more reliable information,</w:t>
      </w:r>
      <w:r w:rsidR="00DD00EC">
        <w:rPr>
          <w:rFonts w:asciiTheme="majorHAnsi" w:hAnsiTheme="majorHAnsi"/>
        </w:rPr>
        <w:t xml:space="preserve"> however, no scientific inferences will be made.</w:t>
      </w:r>
      <w:r>
        <w:rPr>
          <w:rFonts w:asciiTheme="majorHAnsi" w:hAnsiTheme="majorHAnsi"/>
        </w:rPr>
        <w:t xml:space="preserve">  </w:t>
      </w:r>
      <w:r w:rsidR="007133A5">
        <w:rPr>
          <w:rFonts w:asciiTheme="majorHAnsi" w:hAnsiTheme="majorHAnsi"/>
        </w:rPr>
        <w:t xml:space="preserve">  </w:t>
      </w:r>
    </w:p>
    <w:p w:rsidR="007133A5" w:rsidRDefault="007133A5" w:rsidP="00F52BCC">
      <w:pPr>
        <w:pStyle w:val="ListParagraph"/>
        <w:spacing w:after="0"/>
        <w:rPr>
          <w:rFonts w:asciiTheme="majorHAnsi" w:hAnsiTheme="majorHAnsi"/>
        </w:rPr>
      </w:pPr>
    </w:p>
    <w:p w:rsidR="00287E2F" w:rsidRPr="005F3FEF" w:rsidRDefault="00287E2F" w:rsidP="00B12F51">
      <w:pPr>
        <w:pStyle w:val="ListParagraph"/>
        <w:numPr>
          <w:ilvl w:val="0"/>
          <w:numId w:val="3"/>
        </w:numPr>
        <w:spacing w:after="0"/>
        <w:rPr>
          <w:rFonts w:asciiTheme="majorHAnsi" w:hAnsiTheme="majorHAnsi"/>
          <w:b/>
        </w:rPr>
      </w:pPr>
      <w:r w:rsidRPr="005F3FEF">
        <w:rPr>
          <w:rFonts w:asciiTheme="majorHAnsi" w:hAnsiTheme="majorHAnsi"/>
          <w:b/>
        </w:rPr>
        <w:t xml:space="preserve">Test of Procedures </w:t>
      </w:r>
    </w:p>
    <w:p w:rsidR="00F52BCC" w:rsidRDefault="007133A5" w:rsidP="00F52BCC">
      <w:pPr>
        <w:pStyle w:val="ListParagraph"/>
        <w:spacing w:after="0"/>
        <w:rPr>
          <w:rFonts w:asciiTheme="majorHAnsi" w:hAnsiTheme="majorHAnsi"/>
        </w:rPr>
      </w:pPr>
      <w:r>
        <w:rPr>
          <w:rFonts w:asciiTheme="majorHAnsi" w:hAnsiTheme="majorHAnsi"/>
        </w:rPr>
        <w:t>The web-based version of the questionnaire was pilot tested by three CDC public health professionals.  Feedback from this group was used to refine questions as needed, ensure accurate programming of skip patterns, and establish the estimated time required to complete the survey.</w:t>
      </w:r>
      <w:r w:rsidR="00A305CE">
        <w:rPr>
          <w:rFonts w:asciiTheme="majorHAnsi" w:hAnsiTheme="majorHAnsi"/>
        </w:rPr>
        <w:t xml:space="preserve"> </w:t>
      </w:r>
    </w:p>
    <w:p w:rsidR="002070D0" w:rsidRDefault="002070D0" w:rsidP="00F52BCC">
      <w:pPr>
        <w:pStyle w:val="ListParagraph"/>
        <w:spacing w:after="0"/>
        <w:rPr>
          <w:rFonts w:asciiTheme="majorHAnsi" w:hAnsiTheme="majorHAnsi"/>
        </w:rPr>
      </w:pPr>
    </w:p>
    <w:p w:rsidR="00BE23CC" w:rsidRPr="00692D41" w:rsidRDefault="002070D0" w:rsidP="00BE23CC">
      <w:pPr>
        <w:spacing w:after="0"/>
        <w:ind w:left="720"/>
        <w:rPr>
          <w:rFonts w:asciiTheme="majorHAnsi" w:hAnsiTheme="majorHAnsi"/>
        </w:rPr>
      </w:pPr>
      <w:r w:rsidRPr="00692D41">
        <w:rPr>
          <w:rFonts w:asciiTheme="majorHAnsi" w:hAnsiTheme="majorHAnsi"/>
        </w:rPr>
        <w:t xml:space="preserve">Desk reviews were conducted with </w:t>
      </w:r>
      <w:r w:rsidR="00160335">
        <w:rPr>
          <w:rFonts w:asciiTheme="majorHAnsi" w:hAnsiTheme="majorHAnsi"/>
        </w:rPr>
        <w:t>eight</w:t>
      </w:r>
      <w:r w:rsidRPr="00692D41">
        <w:rPr>
          <w:rFonts w:asciiTheme="majorHAnsi" w:hAnsiTheme="majorHAnsi"/>
        </w:rPr>
        <w:t xml:space="preserve"> representatives from CDC’s partner organizations including Association of State and Territorial Health Officials (ASTHO), National Association of County and City Health Officials (NACCHO), and Pacific Island Health Officers Association (PIHOA) as well as Tribal representation coordinated through CDC’s Tribal Liaison.  The purpose of </w:t>
      </w:r>
      <w:r>
        <w:rPr>
          <w:rFonts w:asciiTheme="majorHAnsi" w:hAnsiTheme="majorHAnsi"/>
        </w:rPr>
        <w:t xml:space="preserve">the </w:t>
      </w:r>
      <w:r w:rsidRPr="00692D41">
        <w:rPr>
          <w:rFonts w:asciiTheme="majorHAnsi" w:hAnsiTheme="majorHAnsi"/>
        </w:rPr>
        <w:t>desk review was to (1) ensure that the survey measures aspects of TA provided by CDC’s project officers that are relevant and important to external stakeholders, and (2) ensure that all items included in the survey contribute to an increased understanding of STLT expectations and informs priorities for future TASII activities</w:t>
      </w:r>
      <w:r w:rsidRPr="00692D41">
        <w:rPr>
          <w:rFonts w:asciiTheme="majorHAnsi" w:hAnsiTheme="majorHAnsi" w:cstheme="minorHAnsi"/>
        </w:rPr>
        <w:t>.</w:t>
      </w:r>
      <w:r w:rsidRPr="00692D41">
        <w:rPr>
          <w:rFonts w:asciiTheme="majorHAnsi" w:hAnsiTheme="majorHAnsi"/>
        </w:rPr>
        <w:t xml:space="preserve">  </w:t>
      </w:r>
      <w:r w:rsidR="002D7AFB">
        <w:rPr>
          <w:rFonts w:asciiTheme="majorHAnsi" w:hAnsiTheme="majorHAnsi"/>
        </w:rPr>
        <w:t xml:space="preserve">Feedback from this group was used to refine questions as needed and establish the estimated time required to complete the survey </w:t>
      </w:r>
      <w:r w:rsidRPr="00692D41">
        <w:rPr>
          <w:rFonts w:asciiTheme="majorHAnsi" w:hAnsiTheme="majorHAnsi"/>
        </w:rPr>
        <w:t xml:space="preserve">scheduled for implementation in </w:t>
      </w:r>
      <w:r w:rsidR="00810681">
        <w:rPr>
          <w:rFonts w:asciiTheme="majorHAnsi" w:hAnsiTheme="majorHAnsi"/>
        </w:rPr>
        <w:t>July</w:t>
      </w:r>
      <w:r w:rsidRPr="00692D41">
        <w:rPr>
          <w:rFonts w:asciiTheme="majorHAnsi" w:hAnsiTheme="majorHAnsi"/>
        </w:rPr>
        <w:t xml:space="preserve"> 2012.  </w:t>
      </w:r>
      <w:r w:rsidR="009145D4">
        <w:rPr>
          <w:rFonts w:asciiTheme="majorHAnsi" w:hAnsiTheme="majorHAnsi"/>
        </w:rPr>
        <w:lastRenderedPageBreak/>
        <w:t xml:space="preserve">In the pilot test, the average time to complete the survey including time for reviewing instructions, gathering needed information and completing the survey, was 30 minutes. Based on these results, the estimated time range for actual respondents to complete the survey is </w:t>
      </w:r>
      <w:r w:rsidR="00D50B2B">
        <w:rPr>
          <w:rFonts w:asciiTheme="majorHAnsi" w:hAnsiTheme="majorHAnsi"/>
        </w:rPr>
        <w:t>2</w:t>
      </w:r>
      <w:r w:rsidR="009145D4">
        <w:rPr>
          <w:rFonts w:asciiTheme="majorHAnsi" w:hAnsiTheme="majorHAnsi"/>
        </w:rPr>
        <w:t xml:space="preserve">0-45 (range) minutes.  </w:t>
      </w:r>
      <w:r w:rsidRPr="00692D41">
        <w:rPr>
          <w:rFonts w:asciiTheme="majorHAnsi" w:hAnsiTheme="majorHAnsi"/>
        </w:rPr>
        <w:t xml:space="preserve">  </w:t>
      </w:r>
    </w:p>
    <w:p w:rsidR="00F52BCC" w:rsidRDefault="00F52BCC" w:rsidP="002070D0">
      <w:pPr>
        <w:spacing w:after="0"/>
        <w:rPr>
          <w:rFonts w:asciiTheme="majorHAnsi" w:hAnsiTheme="majorHAnsi"/>
        </w:rPr>
      </w:pPr>
    </w:p>
    <w:p w:rsidR="000D638B" w:rsidRPr="002070D0" w:rsidRDefault="000D638B" w:rsidP="002070D0">
      <w:pPr>
        <w:spacing w:after="0"/>
        <w:rPr>
          <w:rFonts w:asciiTheme="majorHAnsi" w:hAnsiTheme="majorHAnsi"/>
        </w:rPr>
      </w:pPr>
    </w:p>
    <w:p w:rsidR="00287E2F" w:rsidRPr="00281795" w:rsidRDefault="00F725B5" w:rsidP="00B12F51">
      <w:pPr>
        <w:pStyle w:val="ListParagraph"/>
        <w:numPr>
          <w:ilvl w:val="0"/>
          <w:numId w:val="3"/>
        </w:numPr>
        <w:spacing w:after="0"/>
        <w:rPr>
          <w:rFonts w:asciiTheme="majorHAnsi" w:hAnsiTheme="majorHAnsi"/>
          <w:b/>
        </w:rPr>
      </w:pPr>
      <w:r>
        <w:rPr>
          <w:rFonts w:asciiTheme="majorHAnsi" w:hAnsiTheme="majorHAnsi"/>
          <w:b/>
        </w:rPr>
        <w:t xml:space="preserve">Contact for </w:t>
      </w:r>
      <w:r w:rsidR="00287E2F" w:rsidRPr="00281795">
        <w:rPr>
          <w:rFonts w:asciiTheme="majorHAnsi" w:hAnsiTheme="majorHAnsi"/>
          <w:b/>
        </w:rPr>
        <w:t xml:space="preserve"> Statistical Aspects and  Data</w:t>
      </w:r>
      <w:r>
        <w:rPr>
          <w:rFonts w:asciiTheme="majorHAnsi" w:hAnsiTheme="majorHAnsi"/>
          <w:b/>
        </w:rPr>
        <w:t xml:space="preserve"> Collection</w:t>
      </w:r>
    </w:p>
    <w:p w:rsidR="007133A5" w:rsidRDefault="007133A5" w:rsidP="005F3FEF">
      <w:pPr>
        <w:tabs>
          <w:tab w:val="left" w:pos="5040"/>
        </w:tabs>
        <w:spacing w:after="0"/>
        <w:ind w:left="720"/>
        <w:rPr>
          <w:rFonts w:asciiTheme="majorHAnsi" w:hAnsiTheme="majorHAnsi"/>
        </w:rPr>
      </w:pPr>
      <w:r>
        <w:rPr>
          <w:rFonts w:asciiTheme="majorHAnsi" w:hAnsiTheme="majorHAnsi"/>
        </w:rPr>
        <w:t>The data collection was designed by the project leads who will also collect and analyze the data.  Statistical consulting will be provided by Branch Health Scientist.</w:t>
      </w:r>
    </w:p>
    <w:p w:rsidR="007133A5" w:rsidRDefault="007133A5" w:rsidP="005F3FEF">
      <w:pPr>
        <w:tabs>
          <w:tab w:val="left" w:pos="5040"/>
        </w:tabs>
        <w:spacing w:after="0"/>
        <w:ind w:left="720"/>
        <w:rPr>
          <w:rFonts w:asciiTheme="majorHAnsi" w:hAnsiTheme="majorHAnsi"/>
        </w:rPr>
      </w:pPr>
    </w:p>
    <w:p w:rsidR="007133A5" w:rsidRDefault="007133A5" w:rsidP="005F3FEF">
      <w:pPr>
        <w:tabs>
          <w:tab w:val="left" w:pos="5040"/>
        </w:tabs>
        <w:spacing w:after="0"/>
        <w:ind w:left="720"/>
        <w:rPr>
          <w:rFonts w:asciiTheme="majorHAnsi" w:hAnsiTheme="majorHAnsi"/>
        </w:rPr>
      </w:pPr>
      <w:r>
        <w:rPr>
          <w:rFonts w:asciiTheme="majorHAnsi" w:hAnsiTheme="majorHAnsi"/>
        </w:rPr>
        <w:t>Karen Mumford, PhD</w:t>
      </w:r>
      <w:r w:rsidR="00EC777E">
        <w:rPr>
          <w:rFonts w:asciiTheme="majorHAnsi" w:hAnsiTheme="majorHAnsi"/>
        </w:rPr>
        <w:tab/>
      </w:r>
      <w:r w:rsidR="00EC777E">
        <w:rPr>
          <w:rFonts w:asciiTheme="majorHAnsi" w:hAnsiTheme="majorHAnsi"/>
        </w:rPr>
        <w:tab/>
        <w:t xml:space="preserve">Saira Nawaz, </w:t>
      </w:r>
      <w:r w:rsidR="006F0385">
        <w:rPr>
          <w:rFonts w:asciiTheme="majorHAnsi" w:hAnsiTheme="majorHAnsi"/>
        </w:rPr>
        <w:t>PhD</w:t>
      </w:r>
    </w:p>
    <w:p w:rsidR="007133A5" w:rsidRDefault="007133A5" w:rsidP="005F3FEF">
      <w:pPr>
        <w:tabs>
          <w:tab w:val="left" w:pos="5040"/>
        </w:tabs>
        <w:spacing w:after="0"/>
        <w:ind w:left="720"/>
        <w:rPr>
          <w:rFonts w:asciiTheme="majorHAnsi" w:hAnsiTheme="majorHAnsi"/>
        </w:rPr>
      </w:pPr>
      <w:r>
        <w:rPr>
          <w:rFonts w:asciiTheme="majorHAnsi" w:hAnsiTheme="majorHAnsi"/>
        </w:rPr>
        <w:t>Health Scientist</w:t>
      </w:r>
      <w:r w:rsidR="00EC777E">
        <w:rPr>
          <w:rFonts w:asciiTheme="majorHAnsi" w:hAnsiTheme="majorHAnsi"/>
        </w:rPr>
        <w:tab/>
      </w:r>
      <w:r w:rsidR="00EC777E">
        <w:rPr>
          <w:rFonts w:asciiTheme="majorHAnsi" w:hAnsiTheme="majorHAnsi"/>
        </w:rPr>
        <w:tab/>
        <w:t>ORISE evaluation fellow</w:t>
      </w:r>
    </w:p>
    <w:p w:rsidR="007133A5" w:rsidRDefault="007133A5" w:rsidP="005F3FEF">
      <w:pPr>
        <w:tabs>
          <w:tab w:val="left" w:pos="5040"/>
        </w:tabs>
        <w:spacing w:after="0"/>
        <w:ind w:left="720"/>
        <w:rPr>
          <w:rFonts w:asciiTheme="majorHAnsi" w:hAnsiTheme="majorHAnsi"/>
        </w:rPr>
      </w:pPr>
      <w:r>
        <w:rPr>
          <w:rFonts w:asciiTheme="majorHAnsi" w:hAnsiTheme="majorHAnsi"/>
        </w:rPr>
        <w:t>CDC/OSTLTS, DPHPI/ASERB</w:t>
      </w:r>
      <w:r w:rsidR="00EC777E">
        <w:rPr>
          <w:rFonts w:asciiTheme="majorHAnsi" w:hAnsiTheme="majorHAnsi"/>
        </w:rPr>
        <w:tab/>
      </w:r>
      <w:r w:rsidR="00EC777E">
        <w:rPr>
          <w:rFonts w:asciiTheme="majorHAnsi" w:hAnsiTheme="majorHAnsi"/>
        </w:rPr>
        <w:tab/>
        <w:t>CDC/OSTLTS, DPHPI/ASERB</w:t>
      </w:r>
      <w:r w:rsidR="00EC777E">
        <w:rPr>
          <w:rFonts w:asciiTheme="majorHAnsi" w:hAnsiTheme="majorHAnsi"/>
        </w:rPr>
        <w:tab/>
      </w:r>
      <w:r w:rsidR="00EC777E">
        <w:rPr>
          <w:rFonts w:asciiTheme="majorHAnsi" w:hAnsiTheme="majorHAnsi"/>
        </w:rPr>
        <w:tab/>
      </w:r>
    </w:p>
    <w:p w:rsidR="007133A5" w:rsidRDefault="007133A5" w:rsidP="00EC777E">
      <w:pPr>
        <w:tabs>
          <w:tab w:val="left" w:pos="5040"/>
        </w:tabs>
        <w:spacing w:after="0"/>
        <w:ind w:left="720"/>
        <w:rPr>
          <w:rFonts w:asciiTheme="majorHAnsi" w:hAnsiTheme="majorHAnsi"/>
        </w:rPr>
      </w:pPr>
      <w:r>
        <w:rPr>
          <w:rFonts w:asciiTheme="majorHAnsi" w:hAnsiTheme="majorHAnsi"/>
        </w:rPr>
        <w:t>Phone: 404.498.0365</w:t>
      </w:r>
      <w:r w:rsidR="00EC777E">
        <w:rPr>
          <w:rFonts w:asciiTheme="majorHAnsi" w:hAnsiTheme="majorHAnsi"/>
        </w:rPr>
        <w:tab/>
      </w:r>
      <w:r w:rsidR="00EC777E">
        <w:rPr>
          <w:rFonts w:asciiTheme="majorHAnsi" w:hAnsiTheme="majorHAnsi"/>
        </w:rPr>
        <w:tab/>
        <w:t>Phone: 404.498.0338</w:t>
      </w:r>
      <w:r w:rsidR="00EC777E">
        <w:rPr>
          <w:rFonts w:asciiTheme="majorHAnsi" w:hAnsiTheme="majorHAnsi"/>
        </w:rPr>
        <w:tab/>
      </w:r>
    </w:p>
    <w:p w:rsidR="005F3FEF" w:rsidRDefault="007133A5" w:rsidP="005F3FEF">
      <w:pPr>
        <w:tabs>
          <w:tab w:val="left" w:pos="5040"/>
        </w:tabs>
        <w:spacing w:after="0"/>
        <w:ind w:left="720"/>
        <w:rPr>
          <w:rFonts w:asciiTheme="majorHAnsi" w:hAnsiTheme="majorHAnsi"/>
        </w:rPr>
      </w:pPr>
      <w:r>
        <w:rPr>
          <w:rFonts w:asciiTheme="majorHAnsi" w:hAnsiTheme="majorHAnsi"/>
        </w:rPr>
        <w:t xml:space="preserve">Email: </w:t>
      </w:r>
      <w:hyperlink r:id="rId9" w:history="1">
        <w:r w:rsidR="00EC777E" w:rsidRPr="00085F34">
          <w:rPr>
            <w:rStyle w:val="Hyperlink"/>
            <w:rFonts w:asciiTheme="majorHAnsi" w:hAnsiTheme="majorHAnsi"/>
          </w:rPr>
          <w:t>eqh1@cdc.gov</w:t>
        </w:r>
      </w:hyperlink>
      <w:r w:rsidR="00A305CE">
        <w:rPr>
          <w:rFonts w:asciiTheme="majorHAnsi" w:hAnsiTheme="majorHAnsi"/>
        </w:rPr>
        <w:t xml:space="preserve"> </w:t>
      </w:r>
      <w:r w:rsidR="00EC777E">
        <w:rPr>
          <w:rFonts w:asciiTheme="majorHAnsi" w:hAnsiTheme="majorHAnsi"/>
        </w:rPr>
        <w:tab/>
      </w:r>
      <w:r w:rsidR="00EC777E">
        <w:rPr>
          <w:rFonts w:asciiTheme="majorHAnsi" w:hAnsiTheme="majorHAnsi"/>
        </w:rPr>
        <w:tab/>
        <w:t>Email: vyl9@cdc.gov</w:t>
      </w:r>
    </w:p>
    <w:p w:rsidR="003F5913" w:rsidRDefault="003F5913">
      <w:pPr>
        <w:rPr>
          <w:rFonts w:asciiTheme="majorHAnsi" w:hAnsiTheme="majorHAnsi"/>
          <w:b/>
          <w:sz w:val="28"/>
        </w:rPr>
      </w:pPr>
    </w:p>
    <w:p w:rsidR="00A36419" w:rsidRDefault="00A36419" w:rsidP="00A36419">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Pr="00A36419" w:rsidRDefault="00A36419" w:rsidP="00A36419">
      <w:pPr>
        <w:spacing w:after="0" w:line="360" w:lineRule="auto"/>
        <w:rPr>
          <w:rFonts w:asciiTheme="majorHAnsi" w:hAnsiTheme="majorHAnsi"/>
          <w:b/>
        </w:rPr>
      </w:pPr>
    </w:p>
    <w:p w:rsidR="00CC513E" w:rsidRDefault="00D50B2B" w:rsidP="000E6577">
      <w:pPr>
        <w:spacing w:line="360" w:lineRule="auto"/>
        <w:rPr>
          <w:rFonts w:asciiTheme="majorHAnsi" w:hAnsiTheme="majorHAnsi"/>
          <w:b/>
        </w:rPr>
      </w:pPr>
      <w:r>
        <w:rPr>
          <w:rFonts w:asciiTheme="majorHAnsi" w:hAnsiTheme="majorHAnsi"/>
          <w:b/>
        </w:rPr>
        <w:t>J</w:t>
      </w:r>
      <w:r w:rsidR="00CC513E">
        <w:rPr>
          <w:rFonts w:asciiTheme="majorHAnsi" w:hAnsiTheme="majorHAnsi"/>
          <w:b/>
        </w:rPr>
        <w:t>.  Respondent Universe by CIO, division, and branch</w:t>
      </w:r>
    </w:p>
    <w:p w:rsidR="00DD00EC" w:rsidRDefault="0029094D" w:rsidP="000E6577">
      <w:pPr>
        <w:spacing w:line="360" w:lineRule="auto"/>
        <w:rPr>
          <w:rFonts w:asciiTheme="majorHAnsi" w:hAnsiTheme="majorHAnsi"/>
          <w:b/>
        </w:rPr>
      </w:pPr>
      <w:r>
        <w:rPr>
          <w:rFonts w:asciiTheme="majorHAnsi" w:hAnsiTheme="majorHAnsi"/>
          <w:b/>
        </w:rPr>
        <w:t>K</w:t>
      </w:r>
      <w:r w:rsidR="003A09CC">
        <w:rPr>
          <w:rFonts w:asciiTheme="majorHAnsi" w:hAnsiTheme="majorHAnsi"/>
          <w:b/>
        </w:rPr>
        <w:t xml:space="preserve">. </w:t>
      </w:r>
      <w:r w:rsidR="00DD00EC">
        <w:rPr>
          <w:rFonts w:asciiTheme="majorHAnsi" w:hAnsiTheme="majorHAnsi"/>
          <w:b/>
        </w:rPr>
        <w:t>Email</w:t>
      </w:r>
      <w:r w:rsidR="009145D4">
        <w:rPr>
          <w:rFonts w:asciiTheme="majorHAnsi" w:hAnsiTheme="majorHAnsi"/>
          <w:b/>
        </w:rPr>
        <w:t xml:space="preserve"> notification of the survey to STLTs</w:t>
      </w:r>
    </w:p>
    <w:p w:rsidR="00DD00EC" w:rsidRPr="000E6577" w:rsidRDefault="00917BA1" w:rsidP="000E6577">
      <w:pPr>
        <w:spacing w:line="360" w:lineRule="auto"/>
        <w:rPr>
          <w:rFonts w:asciiTheme="majorHAnsi" w:hAnsiTheme="majorHAnsi"/>
          <w:b/>
        </w:rPr>
      </w:pPr>
      <w:r>
        <w:rPr>
          <w:rFonts w:asciiTheme="majorHAnsi" w:hAnsiTheme="majorHAnsi"/>
          <w:b/>
        </w:rPr>
        <w:t>L</w:t>
      </w:r>
      <w:r w:rsidR="00DD00EC">
        <w:rPr>
          <w:rFonts w:asciiTheme="majorHAnsi" w:hAnsiTheme="majorHAnsi"/>
          <w:b/>
        </w:rPr>
        <w:t xml:space="preserve">. </w:t>
      </w:r>
      <w:r w:rsidR="009145D4">
        <w:rPr>
          <w:rFonts w:asciiTheme="majorHAnsi" w:hAnsiTheme="majorHAnsi"/>
          <w:b/>
        </w:rPr>
        <w:t>Email r</w:t>
      </w:r>
      <w:r w:rsidR="00DD00EC">
        <w:rPr>
          <w:rFonts w:asciiTheme="majorHAnsi" w:hAnsiTheme="majorHAnsi"/>
          <w:b/>
        </w:rPr>
        <w:t xml:space="preserve">eminders </w:t>
      </w:r>
      <w:r w:rsidR="009145D4">
        <w:rPr>
          <w:rFonts w:asciiTheme="majorHAnsi" w:hAnsiTheme="majorHAnsi"/>
          <w:b/>
        </w:rPr>
        <w:t>to complete survey</w:t>
      </w:r>
    </w:p>
    <w:sectPr w:rsidR="00DD00EC" w:rsidRPr="000E6577" w:rsidSect="003E5D57">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B2B" w:rsidRDefault="00D50B2B" w:rsidP="00716F94">
      <w:pPr>
        <w:spacing w:after="0" w:line="240" w:lineRule="auto"/>
      </w:pPr>
      <w:r>
        <w:separator/>
      </w:r>
    </w:p>
  </w:endnote>
  <w:endnote w:type="continuationSeparator" w:id="0">
    <w:p w:rsidR="00D50B2B" w:rsidRDefault="00D50B2B"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D50B2B" w:rsidRDefault="00D50B2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CD07E2">
              <w:rPr>
                <w:b/>
                <w:noProof/>
              </w:rPr>
              <w:t>4</w:t>
            </w:r>
            <w:r>
              <w:rPr>
                <w:b/>
                <w:sz w:val="24"/>
                <w:szCs w:val="24"/>
              </w:rPr>
              <w:fldChar w:fldCharType="end"/>
            </w:r>
          </w:p>
        </w:sdtContent>
      </w:sdt>
    </w:sdtContent>
  </w:sdt>
  <w:p w:rsidR="00D50B2B" w:rsidRDefault="00D50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B2B" w:rsidRDefault="00D50B2B" w:rsidP="00716F94">
      <w:pPr>
        <w:spacing w:after="0" w:line="240" w:lineRule="auto"/>
      </w:pPr>
      <w:r>
        <w:separator/>
      </w:r>
    </w:p>
  </w:footnote>
  <w:footnote w:type="continuationSeparator" w:id="0">
    <w:p w:rsidR="00D50B2B" w:rsidRDefault="00D50B2B"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B2B" w:rsidRPr="00716F94" w:rsidRDefault="00D50B2B"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C0655"/>
    <w:multiLevelType w:val="hybridMultilevel"/>
    <w:tmpl w:val="24E6CF6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43491"/>
    <w:multiLevelType w:val="hybridMultilevel"/>
    <w:tmpl w:val="BE1E2B7C"/>
    <w:lvl w:ilvl="0" w:tplc="B0264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270A54"/>
    <w:multiLevelType w:val="hybridMultilevel"/>
    <w:tmpl w:val="B1604C2E"/>
    <w:lvl w:ilvl="0" w:tplc="FD36C3B6">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20"/>
  </w:num>
  <w:num w:numId="4">
    <w:abstractNumId w:val="11"/>
  </w:num>
  <w:num w:numId="5">
    <w:abstractNumId w:val="15"/>
  </w:num>
  <w:num w:numId="6">
    <w:abstractNumId w:val="8"/>
  </w:num>
  <w:num w:numId="7">
    <w:abstractNumId w:val="0"/>
  </w:num>
  <w:num w:numId="8">
    <w:abstractNumId w:val="6"/>
  </w:num>
  <w:num w:numId="9">
    <w:abstractNumId w:val="10"/>
  </w:num>
  <w:num w:numId="10">
    <w:abstractNumId w:val="16"/>
  </w:num>
  <w:num w:numId="11">
    <w:abstractNumId w:val="2"/>
  </w:num>
  <w:num w:numId="12">
    <w:abstractNumId w:val="19"/>
  </w:num>
  <w:num w:numId="13">
    <w:abstractNumId w:val="7"/>
  </w:num>
  <w:num w:numId="14">
    <w:abstractNumId w:val="3"/>
  </w:num>
  <w:num w:numId="15">
    <w:abstractNumId w:val="17"/>
  </w:num>
  <w:num w:numId="16">
    <w:abstractNumId w:val="22"/>
  </w:num>
  <w:num w:numId="17">
    <w:abstractNumId w:val="9"/>
  </w:num>
  <w:num w:numId="18">
    <w:abstractNumId w:val="12"/>
  </w:num>
  <w:num w:numId="19">
    <w:abstractNumId w:val="5"/>
  </w:num>
  <w:num w:numId="20">
    <w:abstractNumId w:val="13"/>
  </w:num>
  <w:num w:numId="21">
    <w:abstractNumId w:val="21"/>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474FB"/>
    <w:rsid w:val="00053A92"/>
    <w:rsid w:val="0005605E"/>
    <w:rsid w:val="00057F36"/>
    <w:rsid w:val="000702C5"/>
    <w:rsid w:val="00087300"/>
    <w:rsid w:val="000909ED"/>
    <w:rsid w:val="000A1F30"/>
    <w:rsid w:val="000B6EC7"/>
    <w:rsid w:val="000D638B"/>
    <w:rsid w:val="000D7657"/>
    <w:rsid w:val="000E6577"/>
    <w:rsid w:val="000E7A19"/>
    <w:rsid w:val="000F1621"/>
    <w:rsid w:val="00104A1B"/>
    <w:rsid w:val="001177DD"/>
    <w:rsid w:val="001308EB"/>
    <w:rsid w:val="001412D4"/>
    <w:rsid w:val="00144F64"/>
    <w:rsid w:val="00151567"/>
    <w:rsid w:val="00160335"/>
    <w:rsid w:val="00163E17"/>
    <w:rsid w:val="00166F9E"/>
    <w:rsid w:val="00185AA1"/>
    <w:rsid w:val="00187D5A"/>
    <w:rsid w:val="0019386A"/>
    <w:rsid w:val="001972D7"/>
    <w:rsid w:val="001A28F6"/>
    <w:rsid w:val="001B2831"/>
    <w:rsid w:val="001C0493"/>
    <w:rsid w:val="001C28AD"/>
    <w:rsid w:val="001C6BEE"/>
    <w:rsid w:val="001D7FCB"/>
    <w:rsid w:val="001E2B99"/>
    <w:rsid w:val="001E69B6"/>
    <w:rsid w:val="001F4DBB"/>
    <w:rsid w:val="001F7C89"/>
    <w:rsid w:val="0020312D"/>
    <w:rsid w:val="0020495F"/>
    <w:rsid w:val="00206E33"/>
    <w:rsid w:val="002070D0"/>
    <w:rsid w:val="00210519"/>
    <w:rsid w:val="00230CEF"/>
    <w:rsid w:val="00241B17"/>
    <w:rsid w:val="00241C81"/>
    <w:rsid w:val="00247472"/>
    <w:rsid w:val="00257A1C"/>
    <w:rsid w:val="0027234C"/>
    <w:rsid w:val="00272E03"/>
    <w:rsid w:val="00281795"/>
    <w:rsid w:val="002850E3"/>
    <w:rsid w:val="00287E2F"/>
    <w:rsid w:val="0029094D"/>
    <w:rsid w:val="002A1948"/>
    <w:rsid w:val="002B6009"/>
    <w:rsid w:val="002C0877"/>
    <w:rsid w:val="002C2AE2"/>
    <w:rsid w:val="002D0DCE"/>
    <w:rsid w:val="002D7AFB"/>
    <w:rsid w:val="002E2B10"/>
    <w:rsid w:val="002F1502"/>
    <w:rsid w:val="002F169D"/>
    <w:rsid w:val="002F2069"/>
    <w:rsid w:val="002F53BD"/>
    <w:rsid w:val="002F6F92"/>
    <w:rsid w:val="003041AD"/>
    <w:rsid w:val="003061F1"/>
    <w:rsid w:val="0031279F"/>
    <w:rsid w:val="00324347"/>
    <w:rsid w:val="00336D96"/>
    <w:rsid w:val="00344F07"/>
    <w:rsid w:val="003469C8"/>
    <w:rsid w:val="00353E40"/>
    <w:rsid w:val="00355EA4"/>
    <w:rsid w:val="003635BE"/>
    <w:rsid w:val="00366B5E"/>
    <w:rsid w:val="00370A71"/>
    <w:rsid w:val="00372844"/>
    <w:rsid w:val="003A09CC"/>
    <w:rsid w:val="003B0254"/>
    <w:rsid w:val="003C31C9"/>
    <w:rsid w:val="003C4961"/>
    <w:rsid w:val="003C7C5D"/>
    <w:rsid w:val="003D0AD2"/>
    <w:rsid w:val="003E4E7D"/>
    <w:rsid w:val="003E5D57"/>
    <w:rsid w:val="003E5EBF"/>
    <w:rsid w:val="003F5913"/>
    <w:rsid w:val="003F75E4"/>
    <w:rsid w:val="004024F8"/>
    <w:rsid w:val="0040532F"/>
    <w:rsid w:val="0041159A"/>
    <w:rsid w:val="004305A8"/>
    <w:rsid w:val="00443CA0"/>
    <w:rsid w:val="00450E14"/>
    <w:rsid w:val="00462C65"/>
    <w:rsid w:val="00463DF4"/>
    <w:rsid w:val="00467B14"/>
    <w:rsid w:val="00474EDA"/>
    <w:rsid w:val="0047536D"/>
    <w:rsid w:val="004824FA"/>
    <w:rsid w:val="00484011"/>
    <w:rsid w:val="004841F1"/>
    <w:rsid w:val="00487003"/>
    <w:rsid w:val="004A1046"/>
    <w:rsid w:val="004A1E3A"/>
    <w:rsid w:val="004C4AEA"/>
    <w:rsid w:val="004D3543"/>
    <w:rsid w:val="004D5EA3"/>
    <w:rsid w:val="004E003C"/>
    <w:rsid w:val="004E16EB"/>
    <w:rsid w:val="004E6665"/>
    <w:rsid w:val="004F634E"/>
    <w:rsid w:val="004F67A8"/>
    <w:rsid w:val="0051589D"/>
    <w:rsid w:val="00522A50"/>
    <w:rsid w:val="00527225"/>
    <w:rsid w:val="005322B5"/>
    <w:rsid w:val="0053557D"/>
    <w:rsid w:val="005463DE"/>
    <w:rsid w:val="00546DC2"/>
    <w:rsid w:val="005542E8"/>
    <w:rsid w:val="00556630"/>
    <w:rsid w:val="0055686D"/>
    <w:rsid w:val="005800EE"/>
    <w:rsid w:val="005869D6"/>
    <w:rsid w:val="00592301"/>
    <w:rsid w:val="005A33F6"/>
    <w:rsid w:val="005A59E5"/>
    <w:rsid w:val="005B7440"/>
    <w:rsid w:val="005C5C7B"/>
    <w:rsid w:val="005C6E9D"/>
    <w:rsid w:val="005E2150"/>
    <w:rsid w:val="005E2995"/>
    <w:rsid w:val="005F3FEF"/>
    <w:rsid w:val="005F6E8E"/>
    <w:rsid w:val="00601392"/>
    <w:rsid w:val="00607F7C"/>
    <w:rsid w:val="006102DA"/>
    <w:rsid w:val="00621F93"/>
    <w:rsid w:val="006315A3"/>
    <w:rsid w:val="00637CC1"/>
    <w:rsid w:val="00655BBB"/>
    <w:rsid w:val="006579A2"/>
    <w:rsid w:val="00667C89"/>
    <w:rsid w:val="006711EE"/>
    <w:rsid w:val="006809BB"/>
    <w:rsid w:val="006809FD"/>
    <w:rsid w:val="00691D1F"/>
    <w:rsid w:val="00697BAE"/>
    <w:rsid w:val="006B4DDC"/>
    <w:rsid w:val="006B5E55"/>
    <w:rsid w:val="006D25A1"/>
    <w:rsid w:val="006F0385"/>
    <w:rsid w:val="006F2F5D"/>
    <w:rsid w:val="006F6856"/>
    <w:rsid w:val="007044F2"/>
    <w:rsid w:val="00710A5D"/>
    <w:rsid w:val="007133A5"/>
    <w:rsid w:val="007145D0"/>
    <w:rsid w:val="00716F94"/>
    <w:rsid w:val="00737285"/>
    <w:rsid w:val="00760E12"/>
    <w:rsid w:val="00763CF3"/>
    <w:rsid w:val="00765D6F"/>
    <w:rsid w:val="00772293"/>
    <w:rsid w:val="00783C75"/>
    <w:rsid w:val="00784619"/>
    <w:rsid w:val="0078627B"/>
    <w:rsid w:val="00794E32"/>
    <w:rsid w:val="00796005"/>
    <w:rsid w:val="007B305A"/>
    <w:rsid w:val="007C2130"/>
    <w:rsid w:val="007E3396"/>
    <w:rsid w:val="00800993"/>
    <w:rsid w:val="00810681"/>
    <w:rsid w:val="00815C7D"/>
    <w:rsid w:val="00817941"/>
    <w:rsid w:val="008261AB"/>
    <w:rsid w:val="00835CA7"/>
    <w:rsid w:val="008370D4"/>
    <w:rsid w:val="008414AD"/>
    <w:rsid w:val="008428D9"/>
    <w:rsid w:val="00845027"/>
    <w:rsid w:val="008702AF"/>
    <w:rsid w:val="00884DB9"/>
    <w:rsid w:val="0089676F"/>
    <w:rsid w:val="008C2A67"/>
    <w:rsid w:val="008C67D2"/>
    <w:rsid w:val="008E0683"/>
    <w:rsid w:val="008F6EE2"/>
    <w:rsid w:val="00902DD9"/>
    <w:rsid w:val="009061F4"/>
    <w:rsid w:val="00911486"/>
    <w:rsid w:val="009129CA"/>
    <w:rsid w:val="009145D4"/>
    <w:rsid w:val="00916E61"/>
    <w:rsid w:val="00917BA1"/>
    <w:rsid w:val="009206B6"/>
    <w:rsid w:val="009263C1"/>
    <w:rsid w:val="00931C02"/>
    <w:rsid w:val="00941B4F"/>
    <w:rsid w:val="0094406D"/>
    <w:rsid w:val="009545D1"/>
    <w:rsid w:val="0095746F"/>
    <w:rsid w:val="00963CE3"/>
    <w:rsid w:val="00964F18"/>
    <w:rsid w:val="00974424"/>
    <w:rsid w:val="00987F76"/>
    <w:rsid w:val="009903AF"/>
    <w:rsid w:val="00993088"/>
    <w:rsid w:val="0099664F"/>
    <w:rsid w:val="00997D5D"/>
    <w:rsid w:val="009A0447"/>
    <w:rsid w:val="009B3E51"/>
    <w:rsid w:val="009B4A51"/>
    <w:rsid w:val="009C28B1"/>
    <w:rsid w:val="009C61AD"/>
    <w:rsid w:val="009D0742"/>
    <w:rsid w:val="009D373D"/>
    <w:rsid w:val="009E1D05"/>
    <w:rsid w:val="009E5AC6"/>
    <w:rsid w:val="00A11B0C"/>
    <w:rsid w:val="00A305CE"/>
    <w:rsid w:val="00A33B35"/>
    <w:rsid w:val="00A36419"/>
    <w:rsid w:val="00A46E02"/>
    <w:rsid w:val="00A578C2"/>
    <w:rsid w:val="00A57A86"/>
    <w:rsid w:val="00A6063E"/>
    <w:rsid w:val="00A700C3"/>
    <w:rsid w:val="00A72652"/>
    <w:rsid w:val="00A73989"/>
    <w:rsid w:val="00A75D1C"/>
    <w:rsid w:val="00A809AA"/>
    <w:rsid w:val="00A849B3"/>
    <w:rsid w:val="00A8510D"/>
    <w:rsid w:val="00A86AF3"/>
    <w:rsid w:val="00A90BDC"/>
    <w:rsid w:val="00A95477"/>
    <w:rsid w:val="00A975A9"/>
    <w:rsid w:val="00AA3192"/>
    <w:rsid w:val="00AB3608"/>
    <w:rsid w:val="00AC53DB"/>
    <w:rsid w:val="00AC5C48"/>
    <w:rsid w:val="00AF0CF4"/>
    <w:rsid w:val="00AF2252"/>
    <w:rsid w:val="00B1129F"/>
    <w:rsid w:val="00B11D61"/>
    <w:rsid w:val="00B12F51"/>
    <w:rsid w:val="00B14DB3"/>
    <w:rsid w:val="00B2751E"/>
    <w:rsid w:val="00B3650C"/>
    <w:rsid w:val="00B64BFA"/>
    <w:rsid w:val="00B85DE4"/>
    <w:rsid w:val="00B91A31"/>
    <w:rsid w:val="00BA29CF"/>
    <w:rsid w:val="00BA2E8C"/>
    <w:rsid w:val="00BA6DB4"/>
    <w:rsid w:val="00BB1B16"/>
    <w:rsid w:val="00BC3F3C"/>
    <w:rsid w:val="00BC5BB2"/>
    <w:rsid w:val="00BE23CC"/>
    <w:rsid w:val="00BE6B45"/>
    <w:rsid w:val="00BF3F54"/>
    <w:rsid w:val="00C00697"/>
    <w:rsid w:val="00C0376C"/>
    <w:rsid w:val="00C06D77"/>
    <w:rsid w:val="00C14BA6"/>
    <w:rsid w:val="00C347E7"/>
    <w:rsid w:val="00C3485C"/>
    <w:rsid w:val="00C371BF"/>
    <w:rsid w:val="00C60719"/>
    <w:rsid w:val="00C764C5"/>
    <w:rsid w:val="00CA1F51"/>
    <w:rsid w:val="00CA2004"/>
    <w:rsid w:val="00CB334D"/>
    <w:rsid w:val="00CB56D5"/>
    <w:rsid w:val="00CB74BA"/>
    <w:rsid w:val="00CB760D"/>
    <w:rsid w:val="00CC513E"/>
    <w:rsid w:val="00CD0771"/>
    <w:rsid w:val="00CD07E2"/>
    <w:rsid w:val="00CD1EA8"/>
    <w:rsid w:val="00CF282B"/>
    <w:rsid w:val="00CF5ABD"/>
    <w:rsid w:val="00CF63CE"/>
    <w:rsid w:val="00D067C1"/>
    <w:rsid w:val="00D13B13"/>
    <w:rsid w:val="00D16634"/>
    <w:rsid w:val="00D16E78"/>
    <w:rsid w:val="00D201D3"/>
    <w:rsid w:val="00D26A64"/>
    <w:rsid w:val="00D35A21"/>
    <w:rsid w:val="00D4221A"/>
    <w:rsid w:val="00D50B2B"/>
    <w:rsid w:val="00D52B9A"/>
    <w:rsid w:val="00D5367E"/>
    <w:rsid w:val="00D7285C"/>
    <w:rsid w:val="00D861ED"/>
    <w:rsid w:val="00D873E0"/>
    <w:rsid w:val="00D94F8B"/>
    <w:rsid w:val="00DA4EA9"/>
    <w:rsid w:val="00DA5988"/>
    <w:rsid w:val="00DC317C"/>
    <w:rsid w:val="00DC4FF2"/>
    <w:rsid w:val="00DC79CC"/>
    <w:rsid w:val="00DD00EC"/>
    <w:rsid w:val="00DF7B68"/>
    <w:rsid w:val="00E134F4"/>
    <w:rsid w:val="00E23568"/>
    <w:rsid w:val="00E245B5"/>
    <w:rsid w:val="00E24C20"/>
    <w:rsid w:val="00E30438"/>
    <w:rsid w:val="00E33E1B"/>
    <w:rsid w:val="00E34D3E"/>
    <w:rsid w:val="00E719D7"/>
    <w:rsid w:val="00E81C5E"/>
    <w:rsid w:val="00E83B3C"/>
    <w:rsid w:val="00E8736B"/>
    <w:rsid w:val="00E90275"/>
    <w:rsid w:val="00E925D4"/>
    <w:rsid w:val="00E97226"/>
    <w:rsid w:val="00EB3CF1"/>
    <w:rsid w:val="00EB63B3"/>
    <w:rsid w:val="00EC777E"/>
    <w:rsid w:val="00ED6878"/>
    <w:rsid w:val="00EF0EC8"/>
    <w:rsid w:val="00EF33CD"/>
    <w:rsid w:val="00F25F49"/>
    <w:rsid w:val="00F300CB"/>
    <w:rsid w:val="00F42C3A"/>
    <w:rsid w:val="00F52BCC"/>
    <w:rsid w:val="00F5313F"/>
    <w:rsid w:val="00F547E1"/>
    <w:rsid w:val="00F57581"/>
    <w:rsid w:val="00F63DF7"/>
    <w:rsid w:val="00F720B1"/>
    <w:rsid w:val="00F725B5"/>
    <w:rsid w:val="00F81A48"/>
    <w:rsid w:val="00F83D36"/>
    <w:rsid w:val="00FD17C9"/>
    <w:rsid w:val="00FD1E8B"/>
    <w:rsid w:val="00FD2A5B"/>
    <w:rsid w:val="00FD3BF0"/>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qh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69639-D3BE-4490-95E4-7821B202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Mumford, Karen (CDC/OSTLTS/DPHPI)</cp:lastModifiedBy>
  <cp:revision>5</cp:revision>
  <cp:lastPrinted>2011-06-07T15:53:00Z</cp:lastPrinted>
  <dcterms:created xsi:type="dcterms:W3CDTF">2012-06-18T14:04:00Z</dcterms:created>
  <dcterms:modified xsi:type="dcterms:W3CDTF">2012-06-18T17:00:00Z</dcterms:modified>
</cp:coreProperties>
</file>