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A51" w:rsidRDefault="009B4A51" w:rsidP="009B4A51">
      <w:pPr>
        <w:spacing w:after="0"/>
        <w:jc w:val="center"/>
        <w:rPr>
          <w:rFonts w:asciiTheme="majorHAnsi" w:hAnsiTheme="majorHAnsi"/>
          <w:b/>
        </w:rPr>
      </w:pPr>
    </w:p>
    <w:p w:rsidR="009B4A51" w:rsidRDefault="009B4A51" w:rsidP="009B4A51">
      <w:pPr>
        <w:spacing w:after="0"/>
        <w:jc w:val="center"/>
        <w:rPr>
          <w:rFonts w:asciiTheme="majorHAnsi" w:hAnsiTheme="majorHAnsi"/>
          <w:b/>
        </w:rPr>
      </w:pPr>
    </w:p>
    <w:p w:rsidR="009B4A51" w:rsidRDefault="009B4A51" w:rsidP="009B4A51">
      <w:pPr>
        <w:spacing w:after="0"/>
        <w:jc w:val="center"/>
        <w:rPr>
          <w:rFonts w:asciiTheme="majorHAnsi" w:hAnsiTheme="majorHAnsi"/>
          <w:color w:val="0033CC"/>
          <w:sz w:val="28"/>
        </w:rPr>
      </w:pPr>
    </w:p>
    <w:p w:rsidR="00667C89" w:rsidRDefault="00667C89" w:rsidP="009B4A51">
      <w:pPr>
        <w:spacing w:after="0"/>
        <w:jc w:val="center"/>
        <w:rPr>
          <w:rFonts w:asciiTheme="majorHAnsi" w:hAnsiTheme="majorHAnsi"/>
          <w:color w:val="0033CC"/>
          <w:sz w:val="28"/>
        </w:rPr>
      </w:pPr>
    </w:p>
    <w:p w:rsidR="009B4A51" w:rsidRDefault="009B4A51" w:rsidP="009B4A51">
      <w:pPr>
        <w:spacing w:after="0"/>
        <w:jc w:val="center"/>
        <w:rPr>
          <w:rFonts w:asciiTheme="majorHAnsi" w:hAnsiTheme="majorHAnsi"/>
          <w:sz w:val="32"/>
        </w:rPr>
      </w:pPr>
    </w:p>
    <w:p w:rsidR="009B4A51" w:rsidRDefault="009B4A51" w:rsidP="009B4A51">
      <w:pPr>
        <w:spacing w:after="0"/>
        <w:jc w:val="center"/>
        <w:rPr>
          <w:rFonts w:asciiTheme="majorHAnsi" w:hAnsiTheme="majorHAnsi"/>
          <w:sz w:val="32"/>
        </w:rPr>
      </w:pPr>
    </w:p>
    <w:p w:rsidR="00AA3192" w:rsidRDefault="00112DA2" w:rsidP="00484011">
      <w:pPr>
        <w:spacing w:after="0"/>
        <w:jc w:val="center"/>
        <w:rPr>
          <w:rFonts w:asciiTheme="majorHAnsi" w:hAnsiTheme="majorHAnsi"/>
          <w:b/>
        </w:rPr>
      </w:pPr>
      <w:r>
        <w:rPr>
          <w:rFonts w:asciiTheme="majorHAnsi" w:hAnsiTheme="majorHAnsi"/>
          <w:b/>
          <w:sz w:val="40"/>
        </w:rPr>
        <w:t>CDC Infectious Diseases Reference Laboratories Customer Satisfaction Survey</w:t>
      </w:r>
    </w:p>
    <w:p w:rsidR="00716F94" w:rsidRPr="00AA3192" w:rsidRDefault="00484011" w:rsidP="00484011">
      <w:pPr>
        <w:spacing w:after="0"/>
        <w:jc w:val="center"/>
        <w:rPr>
          <w:rFonts w:asciiTheme="majorHAnsi" w:hAnsiTheme="majorHAnsi"/>
        </w:rPr>
      </w:pPr>
      <w:r w:rsidRPr="00AA3192">
        <w:rPr>
          <w:rFonts w:asciiTheme="majorHAnsi" w:hAnsiTheme="majorHAnsi"/>
        </w:rPr>
        <w:t>OSTL</w:t>
      </w:r>
      <w:r w:rsidR="00316F00">
        <w:rPr>
          <w:rFonts w:asciiTheme="majorHAnsi" w:hAnsiTheme="majorHAnsi"/>
        </w:rPr>
        <w:t>TS Generic Information Collection</w:t>
      </w:r>
      <w:r w:rsidRPr="00AA3192">
        <w:rPr>
          <w:rFonts w:asciiTheme="majorHAnsi" w:hAnsiTheme="majorHAnsi"/>
        </w:rPr>
        <w:t xml:space="preserve"> Request</w:t>
      </w:r>
    </w:p>
    <w:p w:rsidR="00484011" w:rsidRPr="00AA3192" w:rsidRDefault="00484011" w:rsidP="00484011">
      <w:pPr>
        <w:pStyle w:val="Header"/>
        <w:tabs>
          <w:tab w:val="clear" w:pos="4680"/>
        </w:tabs>
        <w:jc w:val="center"/>
      </w:pPr>
      <w:r w:rsidRPr="00AA3192">
        <w:t>OMB No. 0920-0879</w:t>
      </w:r>
    </w:p>
    <w:p w:rsidR="009B4A51" w:rsidRDefault="009B4A51" w:rsidP="00716F94">
      <w:pPr>
        <w:spacing w:after="0"/>
        <w:rPr>
          <w:rFonts w:asciiTheme="majorHAnsi" w:hAnsiTheme="majorHAnsi"/>
          <w:b/>
        </w:rPr>
      </w:pPr>
    </w:p>
    <w:p w:rsidR="009B4A51" w:rsidRDefault="009B4A51" w:rsidP="00716F94">
      <w:pPr>
        <w:spacing w:after="0"/>
        <w:rPr>
          <w:rFonts w:asciiTheme="majorHAnsi" w:hAnsiTheme="majorHAnsi"/>
          <w:b/>
        </w:rPr>
      </w:pPr>
    </w:p>
    <w:p w:rsidR="00AA3192" w:rsidRDefault="00AA3192" w:rsidP="00716F94">
      <w:pPr>
        <w:spacing w:after="0"/>
        <w:rPr>
          <w:rFonts w:asciiTheme="majorHAnsi" w:hAnsiTheme="majorHAnsi"/>
          <w:b/>
        </w:rPr>
      </w:pPr>
    </w:p>
    <w:p w:rsidR="00AA3192" w:rsidRDefault="00AA3192" w:rsidP="00716F94">
      <w:pPr>
        <w:spacing w:after="0"/>
        <w:rPr>
          <w:rFonts w:asciiTheme="majorHAnsi" w:hAnsiTheme="majorHAnsi"/>
          <w:b/>
        </w:rPr>
      </w:pPr>
    </w:p>
    <w:p w:rsidR="009B4A51" w:rsidRPr="00AA3192" w:rsidRDefault="009B4A51" w:rsidP="009B4A51">
      <w:pPr>
        <w:spacing w:after="0"/>
        <w:jc w:val="center"/>
        <w:rPr>
          <w:rFonts w:asciiTheme="majorHAnsi" w:hAnsiTheme="majorHAnsi"/>
          <w:sz w:val="32"/>
        </w:rPr>
      </w:pPr>
      <w:r w:rsidRPr="00AA3192">
        <w:rPr>
          <w:rFonts w:asciiTheme="majorHAnsi" w:hAnsiTheme="majorHAnsi"/>
          <w:b/>
          <w:sz w:val="32"/>
        </w:rPr>
        <w:t>Supporting Statement – Section A</w:t>
      </w:r>
    </w:p>
    <w:p w:rsidR="009B4A51" w:rsidRDefault="009B4A51" w:rsidP="00716F94">
      <w:pPr>
        <w:spacing w:after="0"/>
        <w:rPr>
          <w:rFonts w:asciiTheme="majorHAnsi" w:hAnsiTheme="majorHAnsi"/>
          <w:b/>
        </w:rPr>
      </w:pPr>
    </w:p>
    <w:p w:rsidR="00484011" w:rsidRDefault="00484011" w:rsidP="00716F94">
      <w:pPr>
        <w:spacing w:after="0"/>
        <w:rPr>
          <w:rFonts w:asciiTheme="majorHAnsi" w:hAnsiTheme="majorHAnsi"/>
          <w:b/>
        </w:rPr>
      </w:pPr>
    </w:p>
    <w:p w:rsidR="00AA3192" w:rsidRDefault="00AA3192" w:rsidP="00716F94">
      <w:pPr>
        <w:spacing w:after="0"/>
        <w:rPr>
          <w:rFonts w:asciiTheme="majorHAnsi" w:hAnsiTheme="majorHAnsi"/>
          <w:b/>
        </w:rPr>
      </w:pPr>
    </w:p>
    <w:p w:rsidR="009B4A51" w:rsidRDefault="009B4A51" w:rsidP="00716F94">
      <w:pPr>
        <w:spacing w:after="0"/>
        <w:rPr>
          <w:rFonts w:asciiTheme="majorHAnsi" w:hAnsiTheme="majorHAnsi"/>
          <w:b/>
        </w:rPr>
      </w:pPr>
    </w:p>
    <w:p w:rsidR="009B4A51" w:rsidRDefault="009B4A51" w:rsidP="00716F94">
      <w:pPr>
        <w:spacing w:after="0"/>
        <w:rPr>
          <w:rFonts w:asciiTheme="majorHAnsi" w:hAnsiTheme="majorHAnsi"/>
          <w:b/>
        </w:rPr>
      </w:pPr>
    </w:p>
    <w:p w:rsidR="00187D5A" w:rsidRDefault="00187D5A" w:rsidP="00716F94">
      <w:pPr>
        <w:spacing w:after="0"/>
        <w:rPr>
          <w:rFonts w:asciiTheme="majorHAnsi" w:hAnsiTheme="majorHAnsi"/>
          <w:b/>
        </w:rPr>
      </w:pPr>
    </w:p>
    <w:p w:rsidR="009B4A51" w:rsidRPr="009B4A51" w:rsidRDefault="009B4A51" w:rsidP="009B4A51">
      <w:pPr>
        <w:spacing w:after="0"/>
        <w:jc w:val="center"/>
        <w:rPr>
          <w:rFonts w:asciiTheme="majorHAnsi" w:hAnsiTheme="majorHAnsi"/>
        </w:rPr>
      </w:pPr>
      <w:r w:rsidRPr="00AA3192">
        <w:rPr>
          <w:rFonts w:asciiTheme="majorHAnsi" w:hAnsiTheme="majorHAnsi"/>
          <w:b/>
        </w:rPr>
        <w:t>Submitted:</w:t>
      </w:r>
      <w:r w:rsidRPr="00AA3192">
        <w:rPr>
          <w:rFonts w:asciiTheme="majorHAnsi" w:hAnsiTheme="majorHAnsi"/>
        </w:rPr>
        <w:t xml:space="preserve"> </w:t>
      </w:r>
      <w:r w:rsidR="00934F8D">
        <w:rPr>
          <w:rFonts w:asciiTheme="majorHAnsi" w:hAnsiTheme="majorHAnsi"/>
        </w:rPr>
        <w:t xml:space="preserve">January </w:t>
      </w:r>
      <w:r w:rsidR="00D82522">
        <w:rPr>
          <w:rFonts w:asciiTheme="majorHAnsi" w:hAnsiTheme="majorHAnsi"/>
        </w:rPr>
        <w:t>2</w:t>
      </w:r>
      <w:r w:rsidR="00AC53A9">
        <w:rPr>
          <w:rFonts w:asciiTheme="majorHAnsi" w:hAnsiTheme="majorHAnsi"/>
        </w:rPr>
        <w:t>7</w:t>
      </w:r>
      <w:r w:rsidR="00472BCF">
        <w:rPr>
          <w:rFonts w:asciiTheme="majorHAnsi" w:hAnsiTheme="majorHAnsi"/>
        </w:rPr>
        <w:t>,</w:t>
      </w:r>
      <w:r w:rsidR="00934F8D">
        <w:rPr>
          <w:rFonts w:asciiTheme="majorHAnsi" w:hAnsiTheme="majorHAnsi"/>
        </w:rPr>
        <w:t xml:space="preserve"> 2012</w:t>
      </w:r>
    </w:p>
    <w:p w:rsidR="009B4A51" w:rsidRDefault="009B4A51" w:rsidP="00716F94">
      <w:pPr>
        <w:spacing w:after="0"/>
        <w:rPr>
          <w:rFonts w:asciiTheme="majorHAnsi" w:hAnsiTheme="majorHAnsi"/>
          <w:b/>
        </w:rPr>
      </w:pPr>
    </w:p>
    <w:p w:rsidR="009B4A51" w:rsidRDefault="009B4A51" w:rsidP="00716F94">
      <w:pPr>
        <w:spacing w:after="0"/>
        <w:rPr>
          <w:rFonts w:asciiTheme="majorHAnsi" w:hAnsiTheme="majorHAnsi"/>
          <w:b/>
        </w:rPr>
      </w:pPr>
    </w:p>
    <w:p w:rsidR="009B4A51" w:rsidRDefault="009B4A51" w:rsidP="00716F94">
      <w:pPr>
        <w:spacing w:after="0"/>
        <w:rPr>
          <w:rFonts w:asciiTheme="majorHAnsi" w:hAnsiTheme="majorHAnsi"/>
          <w:b/>
        </w:rPr>
      </w:pPr>
    </w:p>
    <w:p w:rsidR="00AA3192" w:rsidRDefault="00AA3192" w:rsidP="00716F94">
      <w:pPr>
        <w:spacing w:after="0"/>
        <w:rPr>
          <w:rFonts w:asciiTheme="majorHAnsi" w:hAnsiTheme="majorHAnsi"/>
          <w:b/>
        </w:rPr>
      </w:pPr>
    </w:p>
    <w:p w:rsidR="00AA3192" w:rsidRDefault="00AA3192" w:rsidP="00716F94">
      <w:pPr>
        <w:spacing w:after="0"/>
        <w:rPr>
          <w:rFonts w:asciiTheme="majorHAnsi" w:hAnsiTheme="majorHAnsi"/>
          <w:b/>
        </w:rPr>
      </w:pPr>
    </w:p>
    <w:p w:rsidR="009B4A51" w:rsidRDefault="009B4A51" w:rsidP="00716F94">
      <w:pPr>
        <w:spacing w:after="0"/>
        <w:rPr>
          <w:rFonts w:asciiTheme="majorHAnsi" w:hAnsiTheme="majorHAnsi"/>
          <w:b/>
        </w:rPr>
      </w:pPr>
    </w:p>
    <w:p w:rsidR="00321B51" w:rsidRPr="00E43AA9" w:rsidRDefault="00716F94" w:rsidP="000B0962">
      <w:pPr>
        <w:spacing w:after="0"/>
      </w:pPr>
      <w:r w:rsidRPr="00667C89">
        <w:rPr>
          <w:rFonts w:asciiTheme="majorHAnsi" w:hAnsiTheme="majorHAnsi"/>
          <w:b/>
          <w:u w:val="single"/>
        </w:rPr>
        <w:t>P</w:t>
      </w:r>
      <w:r w:rsidR="00667C89" w:rsidRPr="00667C89">
        <w:rPr>
          <w:rFonts w:asciiTheme="majorHAnsi" w:hAnsiTheme="majorHAnsi"/>
          <w:b/>
          <w:u w:val="single"/>
        </w:rPr>
        <w:t>rogram Official/Project Officer</w:t>
      </w:r>
      <w:r w:rsidR="000B0962">
        <w:tab/>
      </w:r>
    </w:p>
    <w:p w:rsidR="00321B51" w:rsidRPr="00FC072E" w:rsidRDefault="00321B51" w:rsidP="000B0962">
      <w:pPr>
        <w:spacing w:after="0" w:line="240" w:lineRule="auto"/>
        <w:rPr>
          <w:rFonts w:ascii="Times New Roman" w:hAnsi="Times New Roman" w:cs="Times New Roman"/>
          <w:bCs/>
        </w:rPr>
      </w:pPr>
      <w:r w:rsidRPr="00FC072E">
        <w:rPr>
          <w:rFonts w:ascii="Times New Roman" w:hAnsi="Times New Roman" w:cs="Times New Roman"/>
          <w:bCs/>
        </w:rPr>
        <w:t>Name</w:t>
      </w:r>
      <w:r w:rsidR="00203310" w:rsidRPr="00FC072E">
        <w:rPr>
          <w:rFonts w:ascii="Times New Roman" w:hAnsi="Times New Roman" w:cs="Times New Roman"/>
          <w:bCs/>
        </w:rPr>
        <w:t>:</w:t>
      </w:r>
      <w:r w:rsidR="005A2842" w:rsidRPr="00FC072E">
        <w:rPr>
          <w:rFonts w:ascii="Times New Roman" w:hAnsi="Times New Roman" w:cs="Times New Roman"/>
          <w:bCs/>
        </w:rPr>
        <w:t xml:space="preserve"> Roberta B. Carey, Ph.D.</w:t>
      </w:r>
    </w:p>
    <w:p w:rsidR="00321B51" w:rsidRPr="00FC072E" w:rsidRDefault="00321B51" w:rsidP="000B0962">
      <w:pPr>
        <w:spacing w:after="0" w:line="240" w:lineRule="auto"/>
        <w:rPr>
          <w:rFonts w:ascii="Times New Roman" w:hAnsi="Times New Roman" w:cs="Times New Roman"/>
        </w:rPr>
      </w:pPr>
      <w:r w:rsidRPr="00FC072E">
        <w:rPr>
          <w:rFonts w:ascii="Times New Roman" w:hAnsi="Times New Roman" w:cs="Times New Roman"/>
        </w:rPr>
        <w:t>Title</w:t>
      </w:r>
      <w:r w:rsidR="00203310" w:rsidRPr="00FC072E">
        <w:rPr>
          <w:rFonts w:ascii="Times New Roman" w:hAnsi="Times New Roman" w:cs="Times New Roman"/>
        </w:rPr>
        <w:t>:</w:t>
      </w:r>
      <w:r w:rsidR="005A2842" w:rsidRPr="00FC072E">
        <w:rPr>
          <w:rFonts w:ascii="Times New Roman" w:hAnsi="Times New Roman" w:cs="Times New Roman"/>
        </w:rPr>
        <w:t xml:space="preserve"> Interim CLIA Laboratory Director, CDC Atlanta</w:t>
      </w:r>
    </w:p>
    <w:p w:rsidR="00321B51" w:rsidRPr="00FC072E" w:rsidRDefault="00321B51" w:rsidP="000B0962">
      <w:pPr>
        <w:spacing w:after="0" w:line="240" w:lineRule="auto"/>
        <w:rPr>
          <w:rFonts w:ascii="Times New Roman" w:hAnsi="Times New Roman" w:cs="Times New Roman"/>
        </w:rPr>
      </w:pPr>
      <w:r w:rsidRPr="00FC072E">
        <w:rPr>
          <w:rFonts w:ascii="Times New Roman" w:hAnsi="Times New Roman" w:cs="Times New Roman"/>
        </w:rPr>
        <w:t>Organization</w:t>
      </w:r>
      <w:r w:rsidR="00203310" w:rsidRPr="00FC072E">
        <w:rPr>
          <w:rFonts w:ascii="Times New Roman" w:hAnsi="Times New Roman" w:cs="Times New Roman"/>
        </w:rPr>
        <w:t xml:space="preserve">: </w:t>
      </w:r>
      <w:r w:rsidR="005A2842" w:rsidRPr="00FC072E">
        <w:rPr>
          <w:rFonts w:ascii="Times New Roman" w:hAnsi="Times New Roman" w:cs="Times New Roman"/>
        </w:rPr>
        <w:t>National Center for Emerging and Zoonotic Infectious Diseases</w:t>
      </w:r>
    </w:p>
    <w:p w:rsidR="00321B51" w:rsidRPr="00FC072E" w:rsidRDefault="00321B51" w:rsidP="000B0962">
      <w:pPr>
        <w:spacing w:after="0" w:line="240" w:lineRule="auto"/>
        <w:rPr>
          <w:rFonts w:ascii="Times New Roman" w:hAnsi="Times New Roman" w:cs="Times New Roman"/>
        </w:rPr>
      </w:pPr>
      <w:r w:rsidRPr="00FC072E">
        <w:rPr>
          <w:rFonts w:ascii="Times New Roman" w:hAnsi="Times New Roman" w:cs="Times New Roman"/>
        </w:rPr>
        <w:t>Address</w:t>
      </w:r>
      <w:r w:rsidR="00203310" w:rsidRPr="00FC072E">
        <w:rPr>
          <w:rFonts w:ascii="Times New Roman" w:hAnsi="Times New Roman" w:cs="Times New Roman"/>
        </w:rPr>
        <w:t xml:space="preserve">: </w:t>
      </w:r>
      <w:r w:rsidR="005A2842" w:rsidRPr="00FC072E">
        <w:rPr>
          <w:rFonts w:ascii="Times New Roman" w:hAnsi="Times New Roman" w:cs="Times New Roman"/>
        </w:rPr>
        <w:t>1600 Clifton Road, MS C-12</w:t>
      </w:r>
    </w:p>
    <w:p w:rsidR="00321B51" w:rsidRPr="00FC072E" w:rsidRDefault="00321B51" w:rsidP="000B0962">
      <w:pPr>
        <w:spacing w:after="0" w:line="240" w:lineRule="auto"/>
        <w:rPr>
          <w:rFonts w:ascii="Times New Roman" w:hAnsi="Times New Roman" w:cs="Times New Roman"/>
        </w:rPr>
      </w:pPr>
      <w:r w:rsidRPr="00FC072E">
        <w:rPr>
          <w:rFonts w:ascii="Times New Roman" w:hAnsi="Times New Roman" w:cs="Times New Roman"/>
        </w:rPr>
        <w:t>Phone number</w:t>
      </w:r>
      <w:r w:rsidR="00203310" w:rsidRPr="00FC072E">
        <w:rPr>
          <w:rFonts w:ascii="Times New Roman" w:hAnsi="Times New Roman" w:cs="Times New Roman"/>
        </w:rPr>
        <w:t xml:space="preserve">: </w:t>
      </w:r>
      <w:r w:rsidR="005A2842" w:rsidRPr="00FC072E">
        <w:rPr>
          <w:rFonts w:ascii="Times New Roman" w:hAnsi="Times New Roman" w:cs="Times New Roman"/>
        </w:rPr>
        <w:t>404-639-7328</w:t>
      </w:r>
    </w:p>
    <w:p w:rsidR="00321B51" w:rsidRPr="00FC072E" w:rsidRDefault="00321B51" w:rsidP="000B0962">
      <w:pPr>
        <w:spacing w:after="0" w:line="240" w:lineRule="auto"/>
        <w:rPr>
          <w:rFonts w:ascii="Times New Roman" w:hAnsi="Times New Roman" w:cs="Times New Roman"/>
        </w:rPr>
      </w:pPr>
      <w:r w:rsidRPr="00FC072E">
        <w:rPr>
          <w:rFonts w:ascii="Times New Roman" w:hAnsi="Times New Roman" w:cs="Times New Roman"/>
        </w:rPr>
        <w:t>Fax Number</w:t>
      </w:r>
      <w:r w:rsidR="00203310" w:rsidRPr="00FC072E">
        <w:rPr>
          <w:rFonts w:ascii="Times New Roman" w:hAnsi="Times New Roman" w:cs="Times New Roman"/>
        </w:rPr>
        <w:t xml:space="preserve">: </w:t>
      </w:r>
      <w:r w:rsidR="005A2842" w:rsidRPr="00FC072E">
        <w:rPr>
          <w:rFonts w:ascii="Times New Roman" w:hAnsi="Times New Roman" w:cs="Times New Roman"/>
        </w:rPr>
        <w:t>404-639-3359</w:t>
      </w:r>
    </w:p>
    <w:p w:rsidR="00321B51" w:rsidRPr="00FC072E" w:rsidRDefault="00321B51" w:rsidP="000B0962">
      <w:pPr>
        <w:spacing w:after="0" w:line="240" w:lineRule="auto"/>
        <w:rPr>
          <w:rFonts w:ascii="Times New Roman" w:hAnsi="Times New Roman" w:cs="Times New Roman"/>
        </w:rPr>
      </w:pPr>
      <w:r w:rsidRPr="00FC072E">
        <w:rPr>
          <w:rFonts w:ascii="Times New Roman" w:hAnsi="Times New Roman" w:cs="Times New Roman"/>
        </w:rPr>
        <w:t>Email</w:t>
      </w:r>
      <w:r w:rsidR="00203310" w:rsidRPr="00FC072E">
        <w:rPr>
          <w:rFonts w:ascii="Times New Roman" w:hAnsi="Times New Roman" w:cs="Times New Roman"/>
        </w:rPr>
        <w:t xml:space="preserve">: </w:t>
      </w:r>
      <w:r w:rsidR="005A2842" w:rsidRPr="00FC072E">
        <w:rPr>
          <w:rFonts w:ascii="Times New Roman" w:hAnsi="Times New Roman" w:cs="Times New Roman"/>
        </w:rPr>
        <w:t>rcarey@cdc.gov</w:t>
      </w:r>
    </w:p>
    <w:p w:rsidR="000B0962" w:rsidRDefault="000B0962" w:rsidP="00716F94">
      <w:pPr>
        <w:spacing w:after="0"/>
        <w:rPr>
          <w:rFonts w:asciiTheme="majorHAnsi" w:hAnsiTheme="majorHAnsi"/>
        </w:rPr>
      </w:pPr>
    </w:p>
    <w:p w:rsidR="00FC072E" w:rsidRDefault="00FC072E" w:rsidP="00716F94">
      <w:pPr>
        <w:spacing w:after="0"/>
        <w:rPr>
          <w:rFonts w:asciiTheme="majorHAnsi" w:hAnsiTheme="majorHAnsi"/>
        </w:rPr>
      </w:pPr>
    </w:p>
    <w:p w:rsidR="004B75BB" w:rsidRDefault="004B75BB">
      <w:pPr>
        <w:rPr>
          <w:rFonts w:asciiTheme="majorHAnsi" w:hAnsiTheme="majorHAnsi"/>
        </w:rPr>
      </w:pPr>
      <w:r>
        <w:rPr>
          <w:rFonts w:asciiTheme="majorHAnsi" w:hAnsiTheme="majorHAnsi"/>
        </w:rPr>
        <w:br w:type="page"/>
      </w:r>
    </w:p>
    <w:p w:rsidR="000B0962" w:rsidRDefault="000B0962" w:rsidP="00716F94">
      <w:pPr>
        <w:spacing w:after="0"/>
        <w:rPr>
          <w:rFonts w:asciiTheme="majorHAnsi" w:hAnsiTheme="majorHAnsi"/>
        </w:rPr>
      </w:pPr>
    </w:p>
    <w:p w:rsidR="00CD1EA8" w:rsidRPr="00F52BCC" w:rsidRDefault="00CD1EA8" w:rsidP="00716F94">
      <w:pPr>
        <w:spacing w:after="0"/>
        <w:rPr>
          <w:rFonts w:asciiTheme="majorHAnsi" w:hAnsiTheme="majorHAnsi"/>
          <w:b/>
          <w:sz w:val="28"/>
        </w:rPr>
      </w:pPr>
      <w:r w:rsidRPr="00F52BCC">
        <w:rPr>
          <w:rFonts w:asciiTheme="majorHAnsi" w:hAnsiTheme="majorHAnsi"/>
          <w:b/>
          <w:sz w:val="28"/>
        </w:rPr>
        <w:t xml:space="preserve">Section </w:t>
      </w:r>
      <w:proofErr w:type="gramStart"/>
      <w:r w:rsidRPr="00F52BCC">
        <w:rPr>
          <w:rFonts w:asciiTheme="majorHAnsi" w:hAnsiTheme="majorHAnsi"/>
          <w:b/>
          <w:sz w:val="28"/>
        </w:rPr>
        <w:t>A</w:t>
      </w:r>
      <w:proofErr w:type="gramEnd"/>
      <w:r w:rsidR="00B12F51" w:rsidRPr="00F52BCC">
        <w:rPr>
          <w:rFonts w:asciiTheme="majorHAnsi" w:hAnsiTheme="majorHAnsi"/>
          <w:b/>
          <w:sz w:val="28"/>
        </w:rPr>
        <w:t xml:space="preserve"> – Justification</w:t>
      </w:r>
    </w:p>
    <w:p w:rsidR="00B12F51" w:rsidRDefault="00B12F51" w:rsidP="00716F94">
      <w:pPr>
        <w:spacing w:after="0"/>
        <w:rPr>
          <w:rFonts w:asciiTheme="majorHAnsi" w:hAnsiTheme="majorHAnsi"/>
          <w:b/>
        </w:rPr>
      </w:pPr>
    </w:p>
    <w:p w:rsidR="00CF526D" w:rsidRPr="006A772B" w:rsidRDefault="00B12F51" w:rsidP="006A772B">
      <w:pPr>
        <w:pStyle w:val="ListParagraph"/>
        <w:numPr>
          <w:ilvl w:val="0"/>
          <w:numId w:val="2"/>
        </w:numPr>
        <w:spacing w:after="0"/>
        <w:rPr>
          <w:rFonts w:asciiTheme="majorHAnsi" w:hAnsiTheme="majorHAnsi"/>
          <w:b/>
        </w:rPr>
      </w:pPr>
      <w:r w:rsidRPr="00D13B13">
        <w:rPr>
          <w:rFonts w:asciiTheme="majorHAnsi" w:hAnsiTheme="majorHAnsi"/>
          <w:b/>
        </w:rPr>
        <w:t>Circumstances Making the Collection of Information Necessary</w:t>
      </w:r>
    </w:p>
    <w:p w:rsidR="00B951D1" w:rsidRPr="00FC072E" w:rsidRDefault="00B951D1" w:rsidP="009D373D">
      <w:pPr>
        <w:spacing w:after="0"/>
        <w:ind w:left="720"/>
        <w:rPr>
          <w:rFonts w:asciiTheme="majorHAnsi" w:hAnsiTheme="majorHAnsi"/>
          <w:b/>
        </w:rPr>
      </w:pPr>
    </w:p>
    <w:p w:rsidR="00E33E1B" w:rsidRDefault="00E33E1B" w:rsidP="009D373D">
      <w:pPr>
        <w:spacing w:after="0"/>
        <w:ind w:left="720"/>
        <w:rPr>
          <w:rFonts w:asciiTheme="majorHAnsi" w:hAnsiTheme="majorHAnsi"/>
          <w:b/>
        </w:rPr>
      </w:pPr>
      <w:r>
        <w:rPr>
          <w:rFonts w:asciiTheme="majorHAnsi" w:hAnsiTheme="majorHAnsi"/>
          <w:b/>
        </w:rPr>
        <w:t>Background</w:t>
      </w:r>
    </w:p>
    <w:p w:rsidR="00D82522" w:rsidRDefault="00D82522" w:rsidP="00D82522">
      <w:pPr>
        <w:spacing w:after="0"/>
        <w:ind w:left="720"/>
        <w:rPr>
          <w:rFonts w:asciiTheme="majorHAnsi" w:hAnsiTheme="majorHAnsi"/>
        </w:rPr>
      </w:pPr>
      <w:r w:rsidRPr="00FC072E">
        <w:rPr>
          <w:rFonts w:asciiTheme="majorHAnsi" w:hAnsiTheme="majorHAnsi"/>
        </w:rPr>
        <w:t xml:space="preserve">When CDC had its 2010 </w:t>
      </w:r>
      <w:r>
        <w:rPr>
          <w:rFonts w:asciiTheme="majorHAnsi" w:hAnsiTheme="majorHAnsi"/>
        </w:rPr>
        <w:t xml:space="preserve">inspection by the Centers for Medicaid and Medicare Services (CMS) to determine the laboratories’ compliance with the </w:t>
      </w:r>
      <w:r w:rsidRPr="00FC072E">
        <w:rPr>
          <w:rFonts w:asciiTheme="majorHAnsi" w:hAnsiTheme="majorHAnsi"/>
        </w:rPr>
        <w:t>Clinical Laboratory I</w:t>
      </w:r>
      <w:r>
        <w:rPr>
          <w:rFonts w:asciiTheme="majorHAnsi" w:hAnsiTheme="majorHAnsi"/>
        </w:rPr>
        <w:t>mprovement Amendment (CLIA)</w:t>
      </w:r>
      <w:r w:rsidRPr="00FC072E">
        <w:rPr>
          <w:rFonts w:asciiTheme="majorHAnsi" w:hAnsiTheme="majorHAnsi"/>
        </w:rPr>
        <w:t xml:space="preserve">, it was noted that our </w:t>
      </w:r>
      <w:r>
        <w:rPr>
          <w:rFonts w:asciiTheme="majorHAnsi" w:hAnsiTheme="majorHAnsi"/>
        </w:rPr>
        <w:t xml:space="preserve">CDC reference </w:t>
      </w:r>
      <w:r w:rsidRPr="00FC072E">
        <w:rPr>
          <w:rFonts w:asciiTheme="majorHAnsi" w:hAnsiTheme="majorHAnsi"/>
        </w:rPr>
        <w:t>laboratorie</w:t>
      </w:r>
      <w:r>
        <w:rPr>
          <w:rFonts w:asciiTheme="majorHAnsi" w:hAnsiTheme="majorHAnsi"/>
        </w:rPr>
        <w:t>s failed to do this effectively (</w:t>
      </w:r>
      <w:proofErr w:type="gramStart"/>
      <w:r w:rsidRPr="00D82522">
        <w:rPr>
          <w:rFonts w:asciiTheme="majorHAnsi" w:hAnsiTheme="majorHAnsi"/>
          <w:b/>
        </w:rPr>
        <w:t>Attachment  A</w:t>
      </w:r>
      <w:proofErr w:type="gramEnd"/>
      <w:r>
        <w:rPr>
          <w:rFonts w:asciiTheme="majorHAnsi" w:hAnsiTheme="majorHAnsi"/>
        </w:rPr>
        <w:t>).  In order to provide more optimal customer service to our state, territorial, local, and tribal public health laboratories we must ask them what aspects of our reference laboratory services are being carried out effectively  and what areas of improvement are needed. The combined responses from the public health laboratories will determine how CDC reference laboratories uses its resources and conducts its continuing process improvement efforts in the coming years.</w:t>
      </w:r>
    </w:p>
    <w:p w:rsidR="00934F8D" w:rsidRDefault="00934F8D" w:rsidP="009D373D">
      <w:pPr>
        <w:spacing w:after="0"/>
        <w:ind w:left="720"/>
        <w:rPr>
          <w:rFonts w:asciiTheme="majorHAnsi" w:hAnsiTheme="majorHAnsi"/>
          <w:b/>
        </w:rPr>
      </w:pPr>
    </w:p>
    <w:p w:rsidR="00934F8D" w:rsidRPr="00FC072E" w:rsidRDefault="00934F8D" w:rsidP="00934F8D">
      <w:pPr>
        <w:spacing w:after="0"/>
        <w:ind w:left="720"/>
        <w:rPr>
          <w:rFonts w:asciiTheme="majorHAnsi" w:hAnsiTheme="majorHAnsi"/>
        </w:rPr>
      </w:pPr>
      <w:r w:rsidRPr="00FC072E">
        <w:rPr>
          <w:rFonts w:asciiTheme="majorHAnsi" w:hAnsiTheme="majorHAnsi"/>
        </w:rPr>
        <w:t>This Customer Satisfaction Survey is being done to meet t</w:t>
      </w:r>
      <w:r>
        <w:rPr>
          <w:rFonts w:asciiTheme="majorHAnsi" w:hAnsiTheme="majorHAnsi"/>
        </w:rPr>
        <w:t xml:space="preserve">he needs of our CLIA-certified </w:t>
      </w:r>
      <w:r w:rsidRPr="00FC072E">
        <w:rPr>
          <w:rFonts w:asciiTheme="majorHAnsi" w:hAnsiTheme="majorHAnsi"/>
        </w:rPr>
        <w:t>CDC reference laboratories.  One of the important elements for laboratory certification is obtaining response from the laboratories</w:t>
      </w:r>
      <w:r>
        <w:rPr>
          <w:rFonts w:asciiTheme="majorHAnsi" w:hAnsiTheme="majorHAnsi"/>
        </w:rPr>
        <w:t>’</w:t>
      </w:r>
      <w:r w:rsidRPr="00FC072E">
        <w:rPr>
          <w:rFonts w:asciiTheme="majorHAnsi" w:hAnsiTheme="majorHAnsi"/>
        </w:rPr>
        <w:t xml:space="preserve"> “customers” to determine if services are appropriate.  </w:t>
      </w:r>
      <w:r>
        <w:rPr>
          <w:rFonts w:asciiTheme="majorHAnsi" w:hAnsiTheme="majorHAnsi"/>
        </w:rPr>
        <w:t xml:space="preserve">The state and territorial public health laboratories are our “customers”.  </w:t>
      </w:r>
      <w:r w:rsidRPr="00FC072E">
        <w:rPr>
          <w:rFonts w:asciiTheme="majorHAnsi" w:hAnsiTheme="majorHAnsi"/>
        </w:rPr>
        <w:t xml:space="preserve">This proposed survey will significantly reduce the burden to the </w:t>
      </w:r>
      <w:r>
        <w:rPr>
          <w:rFonts w:asciiTheme="majorHAnsi" w:hAnsiTheme="majorHAnsi"/>
        </w:rPr>
        <w:t xml:space="preserve">state and territorial </w:t>
      </w:r>
      <w:r w:rsidRPr="00FC072E">
        <w:rPr>
          <w:rFonts w:asciiTheme="majorHAnsi" w:hAnsiTheme="majorHAnsi"/>
        </w:rPr>
        <w:t xml:space="preserve">public health laboratories since there will be only one survey to complete.  Instead of each of our </w:t>
      </w:r>
      <w:r>
        <w:rPr>
          <w:rFonts w:asciiTheme="majorHAnsi" w:hAnsiTheme="majorHAnsi"/>
        </w:rPr>
        <w:t>25</w:t>
      </w:r>
      <w:r w:rsidRPr="00FC072E">
        <w:rPr>
          <w:rFonts w:asciiTheme="majorHAnsi" w:hAnsiTheme="majorHAnsi"/>
        </w:rPr>
        <w:t xml:space="preserve"> lab </w:t>
      </w:r>
      <w:r>
        <w:rPr>
          <w:rFonts w:asciiTheme="majorHAnsi" w:hAnsiTheme="majorHAnsi"/>
        </w:rPr>
        <w:t>branches</w:t>
      </w:r>
      <w:r w:rsidRPr="00FC072E">
        <w:rPr>
          <w:rFonts w:asciiTheme="majorHAnsi" w:hAnsiTheme="majorHAnsi"/>
        </w:rPr>
        <w:t xml:space="preserve"> sending independent surveys to the public health laboratories, the Laboratory Quality Management Program at CDC has designed a common survey that will capture data on the overall performance of the CDC Infectious Diseases </w:t>
      </w:r>
      <w:r>
        <w:rPr>
          <w:rFonts w:asciiTheme="majorHAnsi" w:hAnsiTheme="majorHAnsi"/>
        </w:rPr>
        <w:t>Reference L</w:t>
      </w:r>
      <w:r w:rsidRPr="00FC072E">
        <w:rPr>
          <w:rFonts w:asciiTheme="majorHAnsi" w:hAnsiTheme="majorHAnsi"/>
        </w:rPr>
        <w:t xml:space="preserve">aboratories. This is the first time that the </w:t>
      </w:r>
      <w:r>
        <w:rPr>
          <w:rFonts w:asciiTheme="majorHAnsi" w:hAnsiTheme="majorHAnsi"/>
        </w:rPr>
        <w:t xml:space="preserve">state and territorial </w:t>
      </w:r>
      <w:r w:rsidRPr="00FC072E">
        <w:rPr>
          <w:rFonts w:asciiTheme="majorHAnsi" w:hAnsiTheme="majorHAnsi"/>
        </w:rPr>
        <w:t>public health laboratories have been solicited for their comments on what we can improve and what we are doing well in our reference laboratories. Input from our “customers” is critical in this time of scarce resources.  We must understand what is most important to the public health laboratories. CDC should not delete something that they need, and we must improve on services that are not meeting the requirements of our “customers”.</w:t>
      </w:r>
    </w:p>
    <w:p w:rsidR="00934F8D" w:rsidRDefault="00934F8D" w:rsidP="009D373D">
      <w:pPr>
        <w:spacing w:after="0"/>
        <w:ind w:left="720"/>
        <w:rPr>
          <w:rFonts w:asciiTheme="majorHAnsi" w:hAnsiTheme="majorHAnsi"/>
          <w:b/>
        </w:rPr>
      </w:pPr>
    </w:p>
    <w:p w:rsidR="00F67284" w:rsidRDefault="00F67284" w:rsidP="009D373D">
      <w:pPr>
        <w:spacing w:after="0"/>
        <w:ind w:left="720"/>
        <w:rPr>
          <w:rFonts w:asciiTheme="majorHAnsi" w:hAnsiTheme="majorHAnsi"/>
        </w:rPr>
      </w:pPr>
      <w:r>
        <w:rPr>
          <w:rFonts w:asciiTheme="majorHAnsi" w:hAnsiTheme="majorHAnsi"/>
        </w:rPr>
        <w:t xml:space="preserve">The </w:t>
      </w:r>
      <w:r w:rsidR="00102BE5">
        <w:rPr>
          <w:rFonts w:asciiTheme="majorHAnsi" w:hAnsiTheme="majorHAnsi"/>
        </w:rPr>
        <w:t>CDC</w:t>
      </w:r>
      <w:r>
        <w:rPr>
          <w:rFonts w:asciiTheme="majorHAnsi" w:hAnsiTheme="majorHAnsi"/>
        </w:rPr>
        <w:t xml:space="preserve"> infectious diseases laboratory testing </w:t>
      </w:r>
      <w:r w:rsidR="00102BE5">
        <w:rPr>
          <w:rFonts w:asciiTheme="majorHAnsi" w:hAnsiTheme="majorHAnsi"/>
        </w:rPr>
        <w:t>is performed in 27 branches across the Agency</w:t>
      </w:r>
      <w:r w:rsidR="00D82522">
        <w:rPr>
          <w:rFonts w:asciiTheme="majorHAnsi" w:hAnsiTheme="majorHAnsi"/>
        </w:rPr>
        <w:t xml:space="preserve"> (Table 1)</w:t>
      </w:r>
      <w:r w:rsidR="00102BE5">
        <w:rPr>
          <w:rFonts w:asciiTheme="majorHAnsi" w:hAnsiTheme="majorHAnsi"/>
        </w:rPr>
        <w:t>.  Laboratories are located in Atlanta, Georgia, Fort Collins, Colorado, Anchorage, Alaska, and Puerto Rico. The type of reference testing is reflected in the name of the laboratory branch listed in the table.  Not all laboratory activities fall under the CLIA regulations, only testing performed on live human subjects where the test results are reported back to the patient’s individual chart for the diagnosis, treatment or assessment of the patient’s health.</w:t>
      </w:r>
    </w:p>
    <w:p w:rsidR="00102BE5" w:rsidRDefault="00102BE5" w:rsidP="009D373D">
      <w:pPr>
        <w:spacing w:after="0"/>
        <w:ind w:left="720"/>
        <w:rPr>
          <w:rFonts w:asciiTheme="majorHAnsi" w:hAnsiTheme="majorHAnsi"/>
        </w:rPr>
      </w:pPr>
    </w:p>
    <w:p w:rsidR="00102BE5" w:rsidRDefault="00102BE5" w:rsidP="009D373D">
      <w:pPr>
        <w:spacing w:after="0"/>
        <w:ind w:left="720"/>
        <w:rPr>
          <w:rFonts w:asciiTheme="majorHAnsi" w:hAnsiTheme="majorHAnsi"/>
        </w:rPr>
      </w:pPr>
    </w:p>
    <w:p w:rsidR="00102BE5" w:rsidRDefault="00102BE5" w:rsidP="009D373D">
      <w:pPr>
        <w:spacing w:after="0"/>
        <w:ind w:left="720"/>
        <w:rPr>
          <w:rFonts w:asciiTheme="majorHAnsi" w:hAnsiTheme="majorHAnsi"/>
        </w:rPr>
      </w:pPr>
    </w:p>
    <w:p w:rsidR="00102BE5" w:rsidRDefault="00102BE5" w:rsidP="009D373D">
      <w:pPr>
        <w:spacing w:after="0"/>
        <w:ind w:left="720"/>
        <w:rPr>
          <w:rFonts w:asciiTheme="majorHAnsi" w:hAnsiTheme="majorHAnsi"/>
        </w:rPr>
      </w:pPr>
    </w:p>
    <w:p w:rsidR="00102BE5" w:rsidRDefault="00102BE5" w:rsidP="009D373D">
      <w:pPr>
        <w:spacing w:after="0"/>
        <w:ind w:left="720"/>
        <w:rPr>
          <w:rFonts w:asciiTheme="majorHAnsi" w:hAnsiTheme="majorHAnsi"/>
        </w:rPr>
      </w:pPr>
    </w:p>
    <w:p w:rsidR="00102BE5" w:rsidRPr="00F67284" w:rsidRDefault="00102BE5" w:rsidP="009D373D">
      <w:pPr>
        <w:spacing w:after="0"/>
        <w:ind w:left="720"/>
        <w:rPr>
          <w:rFonts w:asciiTheme="majorHAnsi" w:hAnsiTheme="majorHAnsi"/>
        </w:rPr>
      </w:pPr>
    </w:p>
    <w:p w:rsidR="00F67284" w:rsidRDefault="00D82522" w:rsidP="009D373D">
      <w:pPr>
        <w:spacing w:after="0"/>
        <w:ind w:left="720"/>
        <w:rPr>
          <w:rFonts w:asciiTheme="majorHAnsi" w:hAnsiTheme="majorHAnsi"/>
          <w:b/>
        </w:rPr>
      </w:pPr>
      <w:r>
        <w:rPr>
          <w:rFonts w:asciiTheme="majorHAnsi" w:hAnsiTheme="majorHAnsi"/>
          <w:b/>
        </w:rPr>
        <w:t xml:space="preserve">Table 1: </w:t>
      </w:r>
      <w:r>
        <w:rPr>
          <w:rFonts w:asciiTheme="majorHAnsi" w:hAnsiTheme="majorHAnsi"/>
        </w:rPr>
        <w:t>CDC infectious diseases laboratory testing branches across the Agency</w:t>
      </w:r>
    </w:p>
    <w:tbl>
      <w:tblPr>
        <w:tblStyle w:val="LightGrid"/>
        <w:tblW w:w="7982" w:type="dxa"/>
        <w:tblLook w:val="04A0" w:firstRow="1" w:lastRow="0" w:firstColumn="1" w:lastColumn="0" w:noHBand="0" w:noVBand="1"/>
      </w:tblPr>
      <w:tblGrid>
        <w:gridCol w:w="1584"/>
        <w:gridCol w:w="6398"/>
      </w:tblGrid>
      <w:tr w:rsidR="00F67284" w:rsidRPr="00F67284" w:rsidTr="00F67284">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992" w:type="pct"/>
            <w:noWrap/>
            <w:hideMark/>
          </w:tcPr>
          <w:p w:rsidR="00F67284" w:rsidRPr="00F67284" w:rsidRDefault="00F67284" w:rsidP="00F67284">
            <w:pPr>
              <w:jc w:val="center"/>
              <w:rPr>
                <w:rFonts w:ascii="Calibri" w:hAnsi="Calibri"/>
                <w:color w:val="000000"/>
              </w:rPr>
            </w:pPr>
            <w:r w:rsidRPr="00F67284">
              <w:rPr>
                <w:rFonts w:ascii="Calibri" w:hAnsi="Calibri"/>
                <w:color w:val="000000"/>
                <w:sz w:val="24"/>
              </w:rPr>
              <w:t>CENTER</w:t>
            </w:r>
          </w:p>
        </w:tc>
        <w:tc>
          <w:tcPr>
            <w:tcW w:w="4008" w:type="pct"/>
            <w:noWrap/>
            <w:hideMark/>
          </w:tcPr>
          <w:p w:rsidR="00F67284" w:rsidRPr="00F67284" w:rsidRDefault="00F67284" w:rsidP="00F67284">
            <w:pPr>
              <w:jc w:val="center"/>
              <w:cnfStyle w:val="100000000000" w:firstRow="1" w:lastRow="0" w:firstColumn="0" w:lastColumn="0" w:oddVBand="0" w:evenVBand="0" w:oddHBand="0" w:evenHBand="0" w:firstRowFirstColumn="0" w:firstRowLastColumn="0" w:lastRowFirstColumn="0" w:lastRowLastColumn="0"/>
              <w:rPr>
                <w:rFonts w:ascii="Calibri" w:hAnsi="Calibri"/>
                <w:color w:val="000000"/>
                <w:sz w:val="24"/>
              </w:rPr>
            </w:pPr>
            <w:r w:rsidRPr="00F67284">
              <w:rPr>
                <w:rFonts w:ascii="Calibri" w:hAnsi="Calibri"/>
                <w:color w:val="000000"/>
                <w:sz w:val="24"/>
              </w:rPr>
              <w:t>LABORATORY BRANCH NAME</w:t>
            </w:r>
          </w:p>
        </w:tc>
      </w:tr>
      <w:tr w:rsidR="00F67284" w:rsidRPr="00F67284" w:rsidTr="00F67284">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992" w:type="pct"/>
            <w:hideMark/>
          </w:tcPr>
          <w:p w:rsidR="00F67284" w:rsidRPr="00F67284" w:rsidRDefault="00F67284" w:rsidP="00F67284">
            <w:pPr>
              <w:rPr>
                <w:color w:val="000000"/>
                <w:sz w:val="24"/>
                <w:szCs w:val="24"/>
              </w:rPr>
            </w:pPr>
            <w:r w:rsidRPr="00F67284">
              <w:rPr>
                <w:color w:val="000000"/>
                <w:sz w:val="24"/>
                <w:szCs w:val="24"/>
              </w:rPr>
              <w:t>CGH</w:t>
            </w:r>
          </w:p>
        </w:tc>
        <w:tc>
          <w:tcPr>
            <w:tcW w:w="4008" w:type="pct"/>
            <w:hideMark/>
          </w:tcPr>
          <w:p w:rsidR="00F67284" w:rsidRPr="00F67284" w:rsidRDefault="00F67284" w:rsidP="00F67284">
            <w:pPr>
              <w:cnfStyle w:val="000000100000" w:firstRow="0" w:lastRow="0" w:firstColumn="0" w:lastColumn="0" w:oddVBand="0" w:evenVBand="0" w:oddHBand="1" w:evenHBand="0" w:firstRowFirstColumn="0" w:firstRowLastColumn="0" w:lastRowFirstColumn="0" w:lastRowLastColumn="0"/>
              <w:rPr>
                <w:color w:val="000000"/>
                <w:sz w:val="24"/>
                <w:szCs w:val="24"/>
              </w:rPr>
            </w:pPr>
            <w:r w:rsidRPr="00F67284">
              <w:rPr>
                <w:color w:val="000000"/>
                <w:sz w:val="24"/>
                <w:szCs w:val="24"/>
              </w:rPr>
              <w:t>Parasitic Diseases Branch</w:t>
            </w:r>
          </w:p>
        </w:tc>
      </w:tr>
      <w:tr w:rsidR="00F67284" w:rsidRPr="00F67284" w:rsidTr="00F67284">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992" w:type="pct"/>
            <w:hideMark/>
          </w:tcPr>
          <w:p w:rsidR="00F67284" w:rsidRPr="00F67284" w:rsidRDefault="00F67284" w:rsidP="00F67284">
            <w:pPr>
              <w:rPr>
                <w:color w:val="000000"/>
                <w:sz w:val="24"/>
                <w:szCs w:val="24"/>
              </w:rPr>
            </w:pPr>
            <w:r w:rsidRPr="00F67284">
              <w:rPr>
                <w:color w:val="000000"/>
                <w:sz w:val="24"/>
                <w:szCs w:val="24"/>
              </w:rPr>
              <w:t>NCBDDD</w:t>
            </w:r>
          </w:p>
        </w:tc>
        <w:tc>
          <w:tcPr>
            <w:tcW w:w="4008" w:type="pct"/>
            <w:hideMark/>
          </w:tcPr>
          <w:p w:rsidR="00F67284" w:rsidRPr="00F67284" w:rsidRDefault="00F67284" w:rsidP="00F67284">
            <w:pPr>
              <w:cnfStyle w:val="000000010000" w:firstRow="0" w:lastRow="0" w:firstColumn="0" w:lastColumn="0" w:oddVBand="0" w:evenVBand="0" w:oddHBand="0" w:evenHBand="1" w:firstRowFirstColumn="0" w:firstRowLastColumn="0" w:lastRowFirstColumn="0" w:lastRowLastColumn="0"/>
              <w:rPr>
                <w:color w:val="000000"/>
                <w:sz w:val="24"/>
                <w:szCs w:val="24"/>
              </w:rPr>
            </w:pPr>
            <w:r w:rsidRPr="00F67284">
              <w:rPr>
                <w:color w:val="000000"/>
                <w:sz w:val="24"/>
                <w:szCs w:val="24"/>
              </w:rPr>
              <w:t>Laboratory Research Branch, Division of Blood Disorders</w:t>
            </w:r>
            <w:r w:rsidRPr="00F67284" w:rsidDel="009A5AFE">
              <w:rPr>
                <w:color w:val="000000"/>
                <w:sz w:val="24"/>
                <w:szCs w:val="24"/>
              </w:rPr>
              <w:t xml:space="preserve"> </w:t>
            </w:r>
          </w:p>
        </w:tc>
      </w:tr>
      <w:tr w:rsidR="00F67284" w:rsidRPr="00F67284" w:rsidTr="00F67284">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992" w:type="pct"/>
          </w:tcPr>
          <w:p w:rsidR="00F67284" w:rsidRPr="00F67284" w:rsidRDefault="00F67284" w:rsidP="00F67284">
            <w:pPr>
              <w:rPr>
                <w:color w:val="000000"/>
                <w:sz w:val="24"/>
                <w:szCs w:val="24"/>
              </w:rPr>
            </w:pPr>
            <w:r w:rsidRPr="00F67284">
              <w:rPr>
                <w:color w:val="000000"/>
                <w:sz w:val="24"/>
                <w:szCs w:val="24"/>
              </w:rPr>
              <w:t>NCEZID</w:t>
            </w:r>
          </w:p>
        </w:tc>
        <w:tc>
          <w:tcPr>
            <w:tcW w:w="4008" w:type="pct"/>
          </w:tcPr>
          <w:p w:rsidR="00F67284" w:rsidRPr="00F67284" w:rsidRDefault="00F67284" w:rsidP="00F67284">
            <w:pPr>
              <w:cnfStyle w:val="000000100000" w:firstRow="0" w:lastRow="0" w:firstColumn="0" w:lastColumn="0" w:oddVBand="0" w:evenVBand="0" w:oddHBand="1" w:evenHBand="0" w:firstRowFirstColumn="0" w:firstRowLastColumn="0" w:lastRowFirstColumn="0" w:lastRowLastColumn="0"/>
              <w:rPr>
                <w:color w:val="000000"/>
                <w:sz w:val="24"/>
                <w:szCs w:val="24"/>
              </w:rPr>
            </w:pPr>
            <w:proofErr w:type="spellStart"/>
            <w:r w:rsidRPr="00F67284">
              <w:rPr>
                <w:color w:val="000000"/>
                <w:sz w:val="24"/>
                <w:szCs w:val="24"/>
              </w:rPr>
              <w:t>Arboviral</w:t>
            </w:r>
            <w:proofErr w:type="spellEnd"/>
            <w:r w:rsidRPr="00F67284">
              <w:rPr>
                <w:color w:val="000000"/>
                <w:sz w:val="24"/>
                <w:szCs w:val="24"/>
              </w:rPr>
              <w:t xml:space="preserve"> Diseases Branch</w:t>
            </w:r>
          </w:p>
        </w:tc>
      </w:tr>
      <w:tr w:rsidR="00F67284" w:rsidRPr="00F67284" w:rsidTr="00F67284">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992" w:type="pct"/>
          </w:tcPr>
          <w:p w:rsidR="00F67284" w:rsidRPr="00F67284" w:rsidRDefault="00F67284" w:rsidP="00F67284">
            <w:pPr>
              <w:rPr>
                <w:color w:val="000000"/>
                <w:sz w:val="24"/>
                <w:szCs w:val="24"/>
              </w:rPr>
            </w:pPr>
            <w:r w:rsidRPr="00F67284">
              <w:rPr>
                <w:color w:val="000000"/>
                <w:sz w:val="24"/>
                <w:szCs w:val="24"/>
              </w:rPr>
              <w:t>NCEZID</w:t>
            </w:r>
          </w:p>
        </w:tc>
        <w:tc>
          <w:tcPr>
            <w:tcW w:w="4008" w:type="pct"/>
          </w:tcPr>
          <w:p w:rsidR="00F67284" w:rsidRPr="00F67284" w:rsidRDefault="00F67284" w:rsidP="00F67284">
            <w:pPr>
              <w:cnfStyle w:val="000000010000" w:firstRow="0" w:lastRow="0" w:firstColumn="0" w:lastColumn="0" w:oddVBand="0" w:evenVBand="0" w:oddHBand="0" w:evenHBand="1" w:firstRowFirstColumn="0" w:firstRowLastColumn="0" w:lastRowFirstColumn="0" w:lastRowLastColumn="0"/>
              <w:rPr>
                <w:color w:val="000000"/>
                <w:sz w:val="24"/>
                <w:szCs w:val="24"/>
              </w:rPr>
            </w:pPr>
            <w:r w:rsidRPr="00F67284">
              <w:rPr>
                <w:color w:val="000000"/>
                <w:sz w:val="24"/>
                <w:szCs w:val="24"/>
              </w:rPr>
              <w:t>Bacterial Diseases Branch</w:t>
            </w:r>
          </w:p>
        </w:tc>
      </w:tr>
      <w:tr w:rsidR="00F67284" w:rsidRPr="00F67284" w:rsidTr="00F67284">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992" w:type="pct"/>
          </w:tcPr>
          <w:p w:rsidR="00F67284" w:rsidRPr="00F67284" w:rsidRDefault="00F67284" w:rsidP="00F67284">
            <w:pPr>
              <w:rPr>
                <w:color w:val="000000"/>
                <w:sz w:val="24"/>
                <w:szCs w:val="24"/>
              </w:rPr>
            </w:pPr>
            <w:r w:rsidRPr="00F67284">
              <w:rPr>
                <w:color w:val="000000"/>
                <w:sz w:val="24"/>
                <w:szCs w:val="24"/>
              </w:rPr>
              <w:t>NCEZID</w:t>
            </w:r>
          </w:p>
        </w:tc>
        <w:tc>
          <w:tcPr>
            <w:tcW w:w="4008" w:type="pct"/>
          </w:tcPr>
          <w:p w:rsidR="00F67284" w:rsidRPr="00F67284" w:rsidRDefault="00F67284" w:rsidP="00F67284">
            <w:pPr>
              <w:cnfStyle w:val="000000100000" w:firstRow="0" w:lastRow="0" w:firstColumn="0" w:lastColumn="0" w:oddVBand="0" w:evenVBand="0" w:oddHBand="1" w:evenHBand="0" w:firstRowFirstColumn="0" w:firstRowLastColumn="0" w:lastRowFirstColumn="0" w:lastRowLastColumn="0"/>
              <w:rPr>
                <w:color w:val="000000"/>
                <w:sz w:val="24"/>
                <w:szCs w:val="24"/>
              </w:rPr>
            </w:pPr>
            <w:r w:rsidRPr="00F67284">
              <w:rPr>
                <w:color w:val="000000"/>
                <w:sz w:val="24"/>
                <w:szCs w:val="24"/>
              </w:rPr>
              <w:t>Bacterial Special Pathogens</w:t>
            </w:r>
          </w:p>
        </w:tc>
      </w:tr>
      <w:tr w:rsidR="00F67284" w:rsidRPr="00F67284" w:rsidTr="00F67284">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992" w:type="pct"/>
          </w:tcPr>
          <w:p w:rsidR="00F67284" w:rsidRPr="00F67284" w:rsidRDefault="00F67284" w:rsidP="00F67284">
            <w:pPr>
              <w:rPr>
                <w:color w:val="000000"/>
                <w:sz w:val="24"/>
                <w:szCs w:val="24"/>
              </w:rPr>
            </w:pPr>
            <w:r w:rsidRPr="00F67284">
              <w:rPr>
                <w:color w:val="000000"/>
                <w:sz w:val="24"/>
                <w:szCs w:val="24"/>
              </w:rPr>
              <w:t>NCEZID</w:t>
            </w:r>
          </w:p>
        </w:tc>
        <w:tc>
          <w:tcPr>
            <w:tcW w:w="4008" w:type="pct"/>
          </w:tcPr>
          <w:p w:rsidR="00F67284" w:rsidRPr="00F67284" w:rsidRDefault="00F67284" w:rsidP="00F67284">
            <w:pPr>
              <w:cnfStyle w:val="000000010000" w:firstRow="0" w:lastRow="0" w:firstColumn="0" w:lastColumn="0" w:oddVBand="0" w:evenVBand="0" w:oddHBand="0" w:evenHBand="1" w:firstRowFirstColumn="0" w:firstRowLastColumn="0" w:lastRowFirstColumn="0" w:lastRowLastColumn="0"/>
              <w:rPr>
                <w:color w:val="000000"/>
                <w:sz w:val="24"/>
                <w:szCs w:val="24"/>
              </w:rPr>
            </w:pPr>
            <w:r w:rsidRPr="00F67284">
              <w:rPr>
                <w:color w:val="000000"/>
                <w:sz w:val="24"/>
                <w:szCs w:val="24"/>
              </w:rPr>
              <w:t>Chronic Viral Diseases Branch</w:t>
            </w:r>
          </w:p>
        </w:tc>
      </w:tr>
      <w:tr w:rsidR="00F67284" w:rsidRPr="00F67284" w:rsidTr="00F67284">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992" w:type="pct"/>
          </w:tcPr>
          <w:p w:rsidR="00F67284" w:rsidRPr="00F67284" w:rsidRDefault="00F67284" w:rsidP="00F67284">
            <w:pPr>
              <w:rPr>
                <w:color w:val="000000"/>
                <w:sz w:val="24"/>
                <w:szCs w:val="24"/>
              </w:rPr>
            </w:pPr>
            <w:r w:rsidRPr="00F67284">
              <w:rPr>
                <w:color w:val="000000"/>
                <w:sz w:val="24"/>
                <w:szCs w:val="24"/>
              </w:rPr>
              <w:t>NCEZID</w:t>
            </w:r>
          </w:p>
        </w:tc>
        <w:tc>
          <w:tcPr>
            <w:tcW w:w="4008" w:type="pct"/>
          </w:tcPr>
          <w:p w:rsidR="00F67284" w:rsidRPr="00F67284" w:rsidRDefault="00F67284" w:rsidP="00F67284">
            <w:pPr>
              <w:cnfStyle w:val="000000100000" w:firstRow="0" w:lastRow="0" w:firstColumn="0" w:lastColumn="0" w:oddVBand="0" w:evenVBand="0" w:oddHBand="1" w:evenHBand="0" w:firstRowFirstColumn="0" w:firstRowLastColumn="0" w:lastRowFirstColumn="0" w:lastRowLastColumn="0"/>
              <w:rPr>
                <w:color w:val="000000"/>
                <w:sz w:val="24"/>
                <w:szCs w:val="24"/>
              </w:rPr>
            </w:pPr>
            <w:r w:rsidRPr="00F67284">
              <w:rPr>
                <w:color w:val="000000"/>
                <w:sz w:val="24"/>
                <w:szCs w:val="24"/>
              </w:rPr>
              <w:t>Clinical and Environmental Microbiology Branch</w:t>
            </w:r>
          </w:p>
        </w:tc>
      </w:tr>
      <w:tr w:rsidR="00F67284" w:rsidRPr="00F67284" w:rsidTr="00F67284">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992" w:type="pct"/>
          </w:tcPr>
          <w:p w:rsidR="00F67284" w:rsidRPr="00F67284" w:rsidRDefault="00F67284" w:rsidP="00F67284">
            <w:pPr>
              <w:rPr>
                <w:color w:val="000000"/>
                <w:sz w:val="24"/>
                <w:szCs w:val="24"/>
              </w:rPr>
            </w:pPr>
            <w:r w:rsidRPr="00F67284">
              <w:rPr>
                <w:color w:val="000000"/>
                <w:sz w:val="24"/>
                <w:szCs w:val="24"/>
              </w:rPr>
              <w:t>NCEZID</w:t>
            </w:r>
            <w:r w:rsidRPr="00F67284" w:rsidDel="00884BDE">
              <w:rPr>
                <w:color w:val="000000"/>
                <w:sz w:val="24"/>
                <w:szCs w:val="24"/>
              </w:rPr>
              <w:t xml:space="preserve"> </w:t>
            </w:r>
          </w:p>
        </w:tc>
        <w:tc>
          <w:tcPr>
            <w:tcW w:w="4008" w:type="pct"/>
          </w:tcPr>
          <w:p w:rsidR="00F67284" w:rsidRPr="00F67284" w:rsidRDefault="00F67284" w:rsidP="00F67284">
            <w:pPr>
              <w:cnfStyle w:val="000000010000" w:firstRow="0" w:lastRow="0" w:firstColumn="0" w:lastColumn="0" w:oddVBand="0" w:evenVBand="0" w:oddHBand="0" w:evenHBand="1" w:firstRowFirstColumn="0" w:firstRowLastColumn="0" w:lastRowFirstColumn="0" w:lastRowLastColumn="0"/>
              <w:rPr>
                <w:color w:val="000000"/>
                <w:sz w:val="24"/>
                <w:szCs w:val="24"/>
              </w:rPr>
            </w:pPr>
            <w:r w:rsidRPr="00F67284">
              <w:rPr>
                <w:color w:val="000000"/>
                <w:sz w:val="24"/>
                <w:szCs w:val="24"/>
              </w:rPr>
              <w:t>Enteric Diseases Laboratory Branch</w:t>
            </w:r>
            <w:r w:rsidRPr="00F67284" w:rsidDel="00884BDE">
              <w:rPr>
                <w:color w:val="000000"/>
                <w:sz w:val="24"/>
                <w:szCs w:val="24"/>
              </w:rPr>
              <w:t xml:space="preserve"> </w:t>
            </w:r>
          </w:p>
        </w:tc>
      </w:tr>
      <w:tr w:rsidR="00F67284" w:rsidRPr="00F67284" w:rsidTr="00F67284">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992" w:type="pct"/>
          </w:tcPr>
          <w:p w:rsidR="00F67284" w:rsidRPr="00F67284" w:rsidRDefault="00F67284" w:rsidP="00F67284">
            <w:pPr>
              <w:rPr>
                <w:color w:val="000000"/>
                <w:sz w:val="24"/>
                <w:szCs w:val="24"/>
              </w:rPr>
            </w:pPr>
            <w:r w:rsidRPr="00F67284">
              <w:rPr>
                <w:color w:val="000000"/>
                <w:sz w:val="24"/>
                <w:szCs w:val="24"/>
              </w:rPr>
              <w:t>NCEZID</w:t>
            </w:r>
          </w:p>
        </w:tc>
        <w:tc>
          <w:tcPr>
            <w:tcW w:w="4008" w:type="pct"/>
          </w:tcPr>
          <w:p w:rsidR="00F67284" w:rsidRPr="00F67284" w:rsidRDefault="00F67284" w:rsidP="00F67284">
            <w:pPr>
              <w:cnfStyle w:val="000000100000" w:firstRow="0" w:lastRow="0" w:firstColumn="0" w:lastColumn="0" w:oddVBand="0" w:evenVBand="0" w:oddHBand="1" w:evenHBand="0" w:firstRowFirstColumn="0" w:firstRowLastColumn="0" w:lastRowFirstColumn="0" w:lastRowLastColumn="0"/>
              <w:rPr>
                <w:color w:val="000000"/>
                <w:sz w:val="24"/>
                <w:szCs w:val="24"/>
              </w:rPr>
            </w:pPr>
            <w:r w:rsidRPr="00F67284">
              <w:rPr>
                <w:color w:val="000000"/>
                <w:sz w:val="24"/>
                <w:szCs w:val="24"/>
              </w:rPr>
              <w:t>Infectious Diseases Pathology Branch</w:t>
            </w:r>
          </w:p>
        </w:tc>
      </w:tr>
      <w:tr w:rsidR="00F67284" w:rsidRPr="00F67284" w:rsidTr="00F67284">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992" w:type="pct"/>
          </w:tcPr>
          <w:p w:rsidR="00F67284" w:rsidRPr="00F67284" w:rsidRDefault="00F67284" w:rsidP="00F67284">
            <w:pPr>
              <w:rPr>
                <w:color w:val="000000"/>
                <w:sz w:val="24"/>
                <w:szCs w:val="24"/>
              </w:rPr>
            </w:pPr>
            <w:r w:rsidRPr="00F67284">
              <w:rPr>
                <w:color w:val="000000"/>
                <w:sz w:val="24"/>
                <w:szCs w:val="24"/>
              </w:rPr>
              <w:t>NCEZID</w:t>
            </w:r>
          </w:p>
        </w:tc>
        <w:tc>
          <w:tcPr>
            <w:tcW w:w="4008" w:type="pct"/>
          </w:tcPr>
          <w:p w:rsidR="00F67284" w:rsidRPr="00F67284" w:rsidRDefault="00F67284" w:rsidP="00F67284">
            <w:pPr>
              <w:cnfStyle w:val="000000010000" w:firstRow="0" w:lastRow="0" w:firstColumn="0" w:lastColumn="0" w:oddVBand="0" w:evenVBand="0" w:oddHBand="0" w:evenHBand="1" w:firstRowFirstColumn="0" w:firstRowLastColumn="0" w:lastRowFirstColumn="0" w:lastRowLastColumn="0"/>
              <w:rPr>
                <w:color w:val="000000"/>
                <w:sz w:val="24"/>
                <w:szCs w:val="24"/>
              </w:rPr>
            </w:pPr>
            <w:r w:rsidRPr="00F67284">
              <w:rPr>
                <w:color w:val="000000"/>
                <w:sz w:val="24"/>
                <w:szCs w:val="24"/>
              </w:rPr>
              <w:t>Laboratory Preparedness and Response Branch</w:t>
            </w:r>
          </w:p>
        </w:tc>
      </w:tr>
      <w:tr w:rsidR="00F67284" w:rsidRPr="00F67284" w:rsidTr="00F67284">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992" w:type="pct"/>
          </w:tcPr>
          <w:p w:rsidR="00F67284" w:rsidRPr="00F67284" w:rsidRDefault="00F67284" w:rsidP="00F67284">
            <w:pPr>
              <w:rPr>
                <w:color w:val="000000"/>
                <w:sz w:val="24"/>
                <w:szCs w:val="24"/>
              </w:rPr>
            </w:pPr>
            <w:r w:rsidRPr="00F67284">
              <w:rPr>
                <w:color w:val="000000"/>
                <w:sz w:val="24"/>
                <w:szCs w:val="24"/>
              </w:rPr>
              <w:t>NCEZID</w:t>
            </w:r>
          </w:p>
        </w:tc>
        <w:tc>
          <w:tcPr>
            <w:tcW w:w="4008" w:type="pct"/>
          </w:tcPr>
          <w:p w:rsidR="00F67284" w:rsidRPr="00F67284" w:rsidRDefault="00F67284" w:rsidP="00F67284">
            <w:pPr>
              <w:cnfStyle w:val="000000100000" w:firstRow="0" w:lastRow="0" w:firstColumn="0" w:lastColumn="0" w:oddVBand="0" w:evenVBand="0" w:oddHBand="1" w:evenHBand="0" w:firstRowFirstColumn="0" w:firstRowLastColumn="0" w:lastRowFirstColumn="0" w:lastRowLastColumn="0"/>
              <w:rPr>
                <w:color w:val="000000"/>
                <w:sz w:val="24"/>
                <w:szCs w:val="24"/>
              </w:rPr>
            </w:pPr>
            <w:proofErr w:type="spellStart"/>
            <w:r w:rsidRPr="00F67284">
              <w:rPr>
                <w:color w:val="000000"/>
                <w:sz w:val="24"/>
                <w:szCs w:val="24"/>
              </w:rPr>
              <w:t>Mycotic</w:t>
            </w:r>
            <w:proofErr w:type="spellEnd"/>
            <w:r w:rsidRPr="00F67284">
              <w:rPr>
                <w:color w:val="000000"/>
                <w:sz w:val="24"/>
                <w:szCs w:val="24"/>
              </w:rPr>
              <w:t xml:space="preserve"> Diseases Branch</w:t>
            </w:r>
          </w:p>
        </w:tc>
      </w:tr>
      <w:tr w:rsidR="00F67284" w:rsidRPr="00F67284" w:rsidTr="00F67284">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992" w:type="pct"/>
            <w:hideMark/>
          </w:tcPr>
          <w:p w:rsidR="00F67284" w:rsidRPr="00F67284" w:rsidRDefault="00F67284" w:rsidP="00F67284">
            <w:pPr>
              <w:rPr>
                <w:color w:val="000000"/>
                <w:sz w:val="24"/>
                <w:szCs w:val="24"/>
              </w:rPr>
            </w:pPr>
            <w:r w:rsidRPr="00F67284">
              <w:rPr>
                <w:color w:val="000000"/>
                <w:sz w:val="24"/>
                <w:szCs w:val="24"/>
              </w:rPr>
              <w:t>NCEZID</w:t>
            </w:r>
          </w:p>
        </w:tc>
        <w:tc>
          <w:tcPr>
            <w:tcW w:w="4008" w:type="pct"/>
            <w:hideMark/>
          </w:tcPr>
          <w:p w:rsidR="00F67284" w:rsidRPr="00F67284" w:rsidRDefault="00F67284" w:rsidP="00F67284">
            <w:pPr>
              <w:cnfStyle w:val="000000010000" w:firstRow="0" w:lastRow="0" w:firstColumn="0" w:lastColumn="0" w:oddVBand="0" w:evenVBand="0" w:oddHBand="0" w:evenHBand="1" w:firstRowFirstColumn="0" w:firstRowLastColumn="0" w:lastRowFirstColumn="0" w:lastRowLastColumn="0"/>
              <w:rPr>
                <w:color w:val="000000"/>
                <w:sz w:val="24"/>
                <w:szCs w:val="24"/>
              </w:rPr>
            </w:pPr>
            <w:r w:rsidRPr="00F67284">
              <w:rPr>
                <w:color w:val="000000"/>
                <w:sz w:val="24"/>
                <w:szCs w:val="24"/>
              </w:rPr>
              <w:t>Poxvirus and Rabies Branch</w:t>
            </w:r>
          </w:p>
        </w:tc>
      </w:tr>
      <w:tr w:rsidR="00F67284" w:rsidRPr="00F67284" w:rsidTr="00F67284">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992" w:type="pct"/>
          </w:tcPr>
          <w:p w:rsidR="00F67284" w:rsidRPr="00F67284" w:rsidRDefault="00F67284" w:rsidP="00F67284">
            <w:pPr>
              <w:rPr>
                <w:color w:val="000000"/>
                <w:sz w:val="24"/>
                <w:szCs w:val="24"/>
              </w:rPr>
            </w:pPr>
            <w:r w:rsidRPr="00F67284">
              <w:rPr>
                <w:color w:val="000000"/>
                <w:sz w:val="24"/>
                <w:szCs w:val="24"/>
              </w:rPr>
              <w:t>NCEZID</w:t>
            </w:r>
          </w:p>
        </w:tc>
        <w:tc>
          <w:tcPr>
            <w:tcW w:w="4008" w:type="pct"/>
          </w:tcPr>
          <w:p w:rsidR="00F67284" w:rsidRPr="00F67284" w:rsidRDefault="00F67284" w:rsidP="00F67284">
            <w:pPr>
              <w:cnfStyle w:val="000000100000" w:firstRow="0" w:lastRow="0" w:firstColumn="0" w:lastColumn="0" w:oddVBand="0" w:evenVBand="0" w:oddHBand="1" w:evenHBand="0" w:firstRowFirstColumn="0" w:firstRowLastColumn="0" w:lastRowFirstColumn="0" w:lastRowLastColumn="0"/>
              <w:rPr>
                <w:color w:val="000000"/>
                <w:sz w:val="24"/>
                <w:szCs w:val="24"/>
              </w:rPr>
            </w:pPr>
            <w:proofErr w:type="spellStart"/>
            <w:r w:rsidRPr="00F67284">
              <w:rPr>
                <w:color w:val="000000"/>
                <w:sz w:val="24"/>
                <w:szCs w:val="24"/>
              </w:rPr>
              <w:t>Rickettsial</w:t>
            </w:r>
            <w:proofErr w:type="spellEnd"/>
            <w:r w:rsidRPr="00F67284">
              <w:rPr>
                <w:color w:val="000000"/>
                <w:sz w:val="24"/>
                <w:szCs w:val="24"/>
              </w:rPr>
              <w:t xml:space="preserve"> </w:t>
            </w:r>
            <w:proofErr w:type="spellStart"/>
            <w:r w:rsidRPr="00F67284">
              <w:rPr>
                <w:color w:val="000000"/>
                <w:sz w:val="24"/>
                <w:szCs w:val="24"/>
              </w:rPr>
              <w:t>Zoonoses</w:t>
            </w:r>
            <w:proofErr w:type="spellEnd"/>
            <w:r w:rsidRPr="00F67284">
              <w:rPr>
                <w:color w:val="000000"/>
                <w:sz w:val="24"/>
                <w:szCs w:val="24"/>
              </w:rPr>
              <w:t xml:space="preserve"> Branch</w:t>
            </w:r>
          </w:p>
        </w:tc>
      </w:tr>
      <w:tr w:rsidR="00102BE5" w:rsidRPr="00F67284" w:rsidTr="00F67284">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992" w:type="pct"/>
          </w:tcPr>
          <w:p w:rsidR="00102BE5" w:rsidRPr="00F67284" w:rsidRDefault="00102BE5" w:rsidP="00F67284">
            <w:pPr>
              <w:rPr>
                <w:color w:val="000000"/>
                <w:sz w:val="24"/>
                <w:szCs w:val="24"/>
              </w:rPr>
            </w:pPr>
            <w:r>
              <w:rPr>
                <w:color w:val="000000"/>
                <w:sz w:val="24"/>
                <w:szCs w:val="24"/>
              </w:rPr>
              <w:t>NCEZID</w:t>
            </w:r>
          </w:p>
        </w:tc>
        <w:tc>
          <w:tcPr>
            <w:tcW w:w="4008" w:type="pct"/>
          </w:tcPr>
          <w:p w:rsidR="00102BE5" w:rsidRPr="00F67284" w:rsidRDefault="00102BE5" w:rsidP="00F67284">
            <w:pPr>
              <w:cnfStyle w:val="000000010000" w:firstRow="0" w:lastRow="0" w:firstColumn="0" w:lastColumn="0" w:oddVBand="0" w:evenVBand="0" w:oddHBand="0" w:evenHBand="1" w:firstRowFirstColumn="0" w:firstRowLastColumn="0" w:lastRowFirstColumn="0" w:lastRowLastColumn="0"/>
              <w:rPr>
                <w:color w:val="000000"/>
                <w:sz w:val="24"/>
                <w:szCs w:val="24"/>
              </w:rPr>
            </w:pPr>
            <w:r>
              <w:rPr>
                <w:color w:val="000000"/>
                <w:sz w:val="24"/>
                <w:szCs w:val="24"/>
              </w:rPr>
              <w:t>Arctic Investigations Branch</w:t>
            </w:r>
          </w:p>
        </w:tc>
      </w:tr>
      <w:tr w:rsidR="00102BE5" w:rsidRPr="00F67284" w:rsidTr="00F67284">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992" w:type="pct"/>
          </w:tcPr>
          <w:p w:rsidR="00102BE5" w:rsidRPr="00F67284" w:rsidRDefault="00102BE5" w:rsidP="00F67284">
            <w:pPr>
              <w:rPr>
                <w:color w:val="000000"/>
                <w:sz w:val="24"/>
                <w:szCs w:val="24"/>
              </w:rPr>
            </w:pPr>
            <w:r>
              <w:rPr>
                <w:color w:val="000000"/>
                <w:sz w:val="24"/>
                <w:szCs w:val="24"/>
              </w:rPr>
              <w:t>NCEZID</w:t>
            </w:r>
          </w:p>
        </w:tc>
        <w:tc>
          <w:tcPr>
            <w:tcW w:w="4008" w:type="pct"/>
          </w:tcPr>
          <w:p w:rsidR="00102BE5" w:rsidRPr="00F67284" w:rsidRDefault="00102BE5" w:rsidP="00F67284">
            <w:pPr>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Dengue Branch</w:t>
            </w:r>
          </w:p>
        </w:tc>
      </w:tr>
      <w:tr w:rsidR="00F67284" w:rsidRPr="00F67284" w:rsidTr="00F67284">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992" w:type="pct"/>
          </w:tcPr>
          <w:p w:rsidR="00F67284" w:rsidRPr="00F67284" w:rsidRDefault="00F67284" w:rsidP="00F67284">
            <w:pPr>
              <w:rPr>
                <w:color w:val="000000"/>
                <w:sz w:val="24"/>
                <w:szCs w:val="24"/>
              </w:rPr>
            </w:pPr>
            <w:r w:rsidRPr="00F67284">
              <w:rPr>
                <w:color w:val="000000"/>
                <w:sz w:val="24"/>
                <w:szCs w:val="24"/>
              </w:rPr>
              <w:t>NCEZID</w:t>
            </w:r>
          </w:p>
        </w:tc>
        <w:tc>
          <w:tcPr>
            <w:tcW w:w="4008" w:type="pct"/>
          </w:tcPr>
          <w:p w:rsidR="00F67284" w:rsidRPr="00F67284" w:rsidRDefault="00F67284" w:rsidP="00F67284">
            <w:pPr>
              <w:cnfStyle w:val="000000010000" w:firstRow="0" w:lastRow="0" w:firstColumn="0" w:lastColumn="0" w:oddVBand="0" w:evenVBand="0" w:oddHBand="0" w:evenHBand="1" w:firstRowFirstColumn="0" w:firstRowLastColumn="0" w:lastRowFirstColumn="0" w:lastRowLastColumn="0"/>
              <w:rPr>
                <w:color w:val="000000"/>
                <w:sz w:val="24"/>
                <w:szCs w:val="24"/>
              </w:rPr>
            </w:pPr>
            <w:r w:rsidRPr="00F67284">
              <w:rPr>
                <w:color w:val="000000"/>
                <w:sz w:val="24"/>
                <w:szCs w:val="24"/>
              </w:rPr>
              <w:t>Special Pathogen Lab</w:t>
            </w:r>
          </w:p>
        </w:tc>
      </w:tr>
      <w:tr w:rsidR="00F67284" w:rsidRPr="00F67284" w:rsidTr="00F67284">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992" w:type="pct"/>
            <w:hideMark/>
          </w:tcPr>
          <w:p w:rsidR="00F67284" w:rsidRPr="00F67284" w:rsidRDefault="00F67284" w:rsidP="00F67284">
            <w:pPr>
              <w:rPr>
                <w:color w:val="000000"/>
                <w:sz w:val="24"/>
                <w:szCs w:val="24"/>
              </w:rPr>
            </w:pPr>
            <w:r w:rsidRPr="00F67284">
              <w:rPr>
                <w:color w:val="000000"/>
                <w:sz w:val="24"/>
                <w:szCs w:val="24"/>
              </w:rPr>
              <w:t>NCEZID</w:t>
            </w:r>
          </w:p>
        </w:tc>
        <w:tc>
          <w:tcPr>
            <w:tcW w:w="4008" w:type="pct"/>
            <w:hideMark/>
          </w:tcPr>
          <w:p w:rsidR="00F67284" w:rsidRPr="00F67284" w:rsidRDefault="00F67284" w:rsidP="00F67284">
            <w:pPr>
              <w:cnfStyle w:val="000000100000" w:firstRow="0" w:lastRow="0" w:firstColumn="0" w:lastColumn="0" w:oddVBand="0" w:evenVBand="0" w:oddHBand="1" w:evenHBand="0" w:firstRowFirstColumn="0" w:firstRowLastColumn="0" w:lastRowFirstColumn="0" w:lastRowLastColumn="0"/>
              <w:rPr>
                <w:color w:val="000000"/>
                <w:sz w:val="24"/>
                <w:szCs w:val="24"/>
              </w:rPr>
            </w:pPr>
            <w:r w:rsidRPr="00F67284">
              <w:rPr>
                <w:color w:val="000000"/>
                <w:sz w:val="24"/>
                <w:szCs w:val="24"/>
              </w:rPr>
              <w:t>Specimen Management Branch</w:t>
            </w:r>
          </w:p>
        </w:tc>
      </w:tr>
      <w:tr w:rsidR="00F67284" w:rsidRPr="00F67284" w:rsidTr="00F67284">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992" w:type="pct"/>
          </w:tcPr>
          <w:p w:rsidR="00F67284" w:rsidRPr="00F67284" w:rsidRDefault="00F67284" w:rsidP="00F67284">
            <w:pPr>
              <w:rPr>
                <w:color w:val="000000"/>
                <w:sz w:val="24"/>
                <w:szCs w:val="24"/>
              </w:rPr>
            </w:pPr>
            <w:r w:rsidRPr="00F67284">
              <w:rPr>
                <w:color w:val="000000"/>
                <w:sz w:val="24"/>
                <w:szCs w:val="24"/>
              </w:rPr>
              <w:t>NCHHSTP</w:t>
            </w:r>
          </w:p>
        </w:tc>
        <w:tc>
          <w:tcPr>
            <w:tcW w:w="4008" w:type="pct"/>
          </w:tcPr>
          <w:p w:rsidR="00F67284" w:rsidRPr="00F67284" w:rsidRDefault="00F67284" w:rsidP="00F67284">
            <w:pPr>
              <w:cnfStyle w:val="000000010000" w:firstRow="0" w:lastRow="0" w:firstColumn="0" w:lastColumn="0" w:oddVBand="0" w:evenVBand="0" w:oddHBand="0" w:evenHBand="1" w:firstRowFirstColumn="0" w:firstRowLastColumn="0" w:lastRowFirstColumn="0" w:lastRowLastColumn="0"/>
              <w:rPr>
                <w:color w:val="000000"/>
                <w:sz w:val="24"/>
                <w:szCs w:val="24"/>
              </w:rPr>
            </w:pPr>
            <w:r w:rsidRPr="00F67284">
              <w:rPr>
                <w:color w:val="000000"/>
                <w:sz w:val="24"/>
                <w:szCs w:val="24"/>
              </w:rPr>
              <w:t xml:space="preserve">Laboratory Branch, Division of HIV/AIDS Prevention-Surveillance and Epidemiology </w:t>
            </w:r>
          </w:p>
        </w:tc>
      </w:tr>
      <w:tr w:rsidR="00F67284" w:rsidRPr="00F67284" w:rsidTr="00F67284">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992" w:type="pct"/>
          </w:tcPr>
          <w:p w:rsidR="00F67284" w:rsidRPr="00F67284" w:rsidRDefault="00F67284" w:rsidP="00F67284">
            <w:pPr>
              <w:rPr>
                <w:color w:val="000000"/>
                <w:sz w:val="24"/>
                <w:szCs w:val="24"/>
              </w:rPr>
            </w:pPr>
            <w:r w:rsidRPr="00F67284">
              <w:rPr>
                <w:color w:val="000000"/>
                <w:sz w:val="24"/>
                <w:szCs w:val="24"/>
              </w:rPr>
              <w:t>NCHHSTP</w:t>
            </w:r>
          </w:p>
        </w:tc>
        <w:tc>
          <w:tcPr>
            <w:tcW w:w="4008" w:type="pct"/>
          </w:tcPr>
          <w:p w:rsidR="00F67284" w:rsidRPr="00F67284" w:rsidRDefault="00F67284" w:rsidP="00F67284">
            <w:pPr>
              <w:cnfStyle w:val="000000100000" w:firstRow="0" w:lastRow="0" w:firstColumn="0" w:lastColumn="0" w:oddVBand="0" w:evenVBand="0" w:oddHBand="1" w:evenHBand="0" w:firstRowFirstColumn="0" w:firstRowLastColumn="0" w:lastRowFirstColumn="0" w:lastRowLastColumn="0"/>
              <w:rPr>
                <w:color w:val="000000"/>
                <w:sz w:val="24"/>
                <w:szCs w:val="24"/>
              </w:rPr>
            </w:pPr>
            <w:r w:rsidRPr="00F67284">
              <w:rPr>
                <w:color w:val="000000"/>
                <w:sz w:val="24"/>
                <w:szCs w:val="24"/>
              </w:rPr>
              <w:t>Laboratory Branch, Division of Tuberculosis Elimination</w:t>
            </w:r>
          </w:p>
        </w:tc>
      </w:tr>
      <w:tr w:rsidR="00F67284" w:rsidRPr="00F67284" w:rsidTr="00F67284">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992" w:type="pct"/>
          </w:tcPr>
          <w:p w:rsidR="00F67284" w:rsidRPr="00F67284" w:rsidRDefault="00F67284" w:rsidP="00F67284">
            <w:pPr>
              <w:rPr>
                <w:color w:val="000000"/>
                <w:sz w:val="24"/>
                <w:szCs w:val="24"/>
              </w:rPr>
            </w:pPr>
            <w:r w:rsidRPr="00F67284">
              <w:rPr>
                <w:color w:val="000000"/>
                <w:sz w:val="24"/>
                <w:szCs w:val="24"/>
              </w:rPr>
              <w:t>NCHHSTP</w:t>
            </w:r>
          </w:p>
        </w:tc>
        <w:tc>
          <w:tcPr>
            <w:tcW w:w="4008" w:type="pct"/>
          </w:tcPr>
          <w:p w:rsidR="00F67284" w:rsidRPr="00F67284" w:rsidRDefault="00F67284" w:rsidP="00F67284">
            <w:pPr>
              <w:cnfStyle w:val="000000010000" w:firstRow="0" w:lastRow="0" w:firstColumn="0" w:lastColumn="0" w:oddVBand="0" w:evenVBand="0" w:oddHBand="0" w:evenHBand="1" w:firstRowFirstColumn="0" w:firstRowLastColumn="0" w:lastRowFirstColumn="0" w:lastRowLastColumn="0"/>
              <w:rPr>
                <w:color w:val="000000"/>
                <w:sz w:val="24"/>
                <w:szCs w:val="24"/>
              </w:rPr>
            </w:pPr>
            <w:r w:rsidRPr="00F67284">
              <w:rPr>
                <w:color w:val="000000"/>
                <w:sz w:val="24"/>
                <w:szCs w:val="24"/>
              </w:rPr>
              <w:t>Laboratory Branch, Division of Viral Hepatitis</w:t>
            </w:r>
          </w:p>
        </w:tc>
      </w:tr>
      <w:tr w:rsidR="00F67284" w:rsidRPr="00F67284" w:rsidTr="00F67284">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992" w:type="pct"/>
          </w:tcPr>
          <w:p w:rsidR="00F67284" w:rsidRPr="00F67284" w:rsidRDefault="00F67284" w:rsidP="00F67284">
            <w:pPr>
              <w:rPr>
                <w:color w:val="000000"/>
                <w:sz w:val="24"/>
                <w:szCs w:val="24"/>
              </w:rPr>
            </w:pPr>
            <w:r w:rsidRPr="00F67284">
              <w:rPr>
                <w:color w:val="000000"/>
                <w:sz w:val="24"/>
                <w:szCs w:val="24"/>
              </w:rPr>
              <w:t>NCHHSTP</w:t>
            </w:r>
          </w:p>
        </w:tc>
        <w:tc>
          <w:tcPr>
            <w:tcW w:w="4008" w:type="pct"/>
          </w:tcPr>
          <w:p w:rsidR="00F67284" w:rsidRPr="00F67284" w:rsidRDefault="00F67284" w:rsidP="00F67284">
            <w:pPr>
              <w:cnfStyle w:val="000000100000" w:firstRow="0" w:lastRow="0" w:firstColumn="0" w:lastColumn="0" w:oddVBand="0" w:evenVBand="0" w:oddHBand="1" w:evenHBand="0" w:firstRowFirstColumn="0" w:firstRowLastColumn="0" w:lastRowFirstColumn="0" w:lastRowLastColumn="0"/>
              <w:rPr>
                <w:color w:val="000000"/>
                <w:sz w:val="24"/>
                <w:szCs w:val="24"/>
              </w:rPr>
            </w:pPr>
            <w:r w:rsidRPr="00F67284">
              <w:rPr>
                <w:color w:val="000000"/>
                <w:sz w:val="24"/>
                <w:szCs w:val="24"/>
              </w:rPr>
              <w:t>Laboratory Reference and Research Branch, Division of STD Prevention</w:t>
            </w:r>
          </w:p>
        </w:tc>
      </w:tr>
      <w:tr w:rsidR="00F67284" w:rsidRPr="00F67284" w:rsidTr="00F67284">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992" w:type="pct"/>
          </w:tcPr>
          <w:p w:rsidR="00F67284" w:rsidRPr="00F67284" w:rsidRDefault="00F67284" w:rsidP="00F67284">
            <w:pPr>
              <w:rPr>
                <w:color w:val="000000"/>
                <w:sz w:val="24"/>
                <w:szCs w:val="24"/>
              </w:rPr>
            </w:pPr>
            <w:r w:rsidRPr="00F67284">
              <w:rPr>
                <w:color w:val="000000"/>
                <w:sz w:val="24"/>
                <w:szCs w:val="24"/>
              </w:rPr>
              <w:t>NCIRD</w:t>
            </w:r>
          </w:p>
        </w:tc>
        <w:tc>
          <w:tcPr>
            <w:tcW w:w="4008" w:type="pct"/>
          </w:tcPr>
          <w:p w:rsidR="00F67284" w:rsidRPr="00F67284" w:rsidRDefault="00F67284" w:rsidP="00F67284">
            <w:pPr>
              <w:cnfStyle w:val="000000010000" w:firstRow="0" w:lastRow="0" w:firstColumn="0" w:lastColumn="0" w:oddVBand="0" w:evenVBand="0" w:oddHBand="0" w:evenHBand="1" w:firstRowFirstColumn="0" w:firstRowLastColumn="0" w:lastRowFirstColumn="0" w:lastRowLastColumn="0"/>
              <w:rPr>
                <w:color w:val="000000"/>
                <w:sz w:val="24"/>
                <w:szCs w:val="24"/>
              </w:rPr>
            </w:pPr>
            <w:r w:rsidRPr="00F67284">
              <w:rPr>
                <w:color w:val="000000"/>
                <w:sz w:val="24"/>
                <w:szCs w:val="24"/>
              </w:rPr>
              <w:t>Gastroenteritis and Respiratory Viruses Laboratory Branch</w:t>
            </w:r>
          </w:p>
        </w:tc>
      </w:tr>
      <w:tr w:rsidR="00F67284" w:rsidRPr="00F67284" w:rsidTr="00F67284">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992" w:type="pct"/>
          </w:tcPr>
          <w:p w:rsidR="00F67284" w:rsidRPr="00F67284" w:rsidRDefault="00F67284" w:rsidP="00F67284">
            <w:pPr>
              <w:rPr>
                <w:color w:val="000000"/>
                <w:sz w:val="24"/>
                <w:szCs w:val="24"/>
              </w:rPr>
            </w:pPr>
            <w:r w:rsidRPr="00F67284">
              <w:rPr>
                <w:color w:val="000000"/>
                <w:sz w:val="24"/>
                <w:szCs w:val="24"/>
              </w:rPr>
              <w:t>NCIRD</w:t>
            </w:r>
          </w:p>
        </w:tc>
        <w:tc>
          <w:tcPr>
            <w:tcW w:w="4008" w:type="pct"/>
          </w:tcPr>
          <w:p w:rsidR="00F67284" w:rsidRPr="00F67284" w:rsidRDefault="00F67284" w:rsidP="00F67284">
            <w:pPr>
              <w:cnfStyle w:val="000000100000" w:firstRow="0" w:lastRow="0" w:firstColumn="0" w:lastColumn="0" w:oddVBand="0" w:evenVBand="0" w:oddHBand="1" w:evenHBand="0" w:firstRowFirstColumn="0" w:firstRowLastColumn="0" w:lastRowFirstColumn="0" w:lastRowLastColumn="0"/>
              <w:rPr>
                <w:color w:val="000000"/>
                <w:sz w:val="24"/>
                <w:szCs w:val="24"/>
              </w:rPr>
            </w:pPr>
            <w:r w:rsidRPr="00F67284">
              <w:rPr>
                <w:color w:val="000000"/>
                <w:sz w:val="24"/>
                <w:szCs w:val="24"/>
              </w:rPr>
              <w:t>Measles, Mumps, Rubella, Herpes viruses Laboratory</w:t>
            </w:r>
          </w:p>
        </w:tc>
      </w:tr>
      <w:tr w:rsidR="00F67284" w:rsidRPr="00F67284" w:rsidTr="00F67284">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992" w:type="pct"/>
          </w:tcPr>
          <w:p w:rsidR="00F67284" w:rsidRPr="00F67284" w:rsidRDefault="00F67284" w:rsidP="00F67284">
            <w:pPr>
              <w:rPr>
                <w:color w:val="000000"/>
                <w:sz w:val="24"/>
                <w:szCs w:val="24"/>
              </w:rPr>
            </w:pPr>
            <w:r w:rsidRPr="00F67284">
              <w:rPr>
                <w:color w:val="000000"/>
                <w:sz w:val="24"/>
                <w:szCs w:val="24"/>
              </w:rPr>
              <w:t>NCIRD</w:t>
            </w:r>
          </w:p>
        </w:tc>
        <w:tc>
          <w:tcPr>
            <w:tcW w:w="4008" w:type="pct"/>
          </w:tcPr>
          <w:p w:rsidR="00F67284" w:rsidRPr="00F67284" w:rsidRDefault="00F67284" w:rsidP="00F67284">
            <w:pPr>
              <w:cnfStyle w:val="000000010000" w:firstRow="0" w:lastRow="0" w:firstColumn="0" w:lastColumn="0" w:oddVBand="0" w:evenVBand="0" w:oddHBand="0" w:evenHBand="1" w:firstRowFirstColumn="0" w:firstRowLastColumn="0" w:lastRowFirstColumn="0" w:lastRowLastColumn="0"/>
              <w:rPr>
                <w:color w:val="000000"/>
                <w:sz w:val="24"/>
                <w:szCs w:val="24"/>
              </w:rPr>
            </w:pPr>
            <w:r w:rsidRPr="00F67284">
              <w:rPr>
                <w:color w:val="000000"/>
                <w:sz w:val="24"/>
                <w:szCs w:val="24"/>
              </w:rPr>
              <w:t>Meningitis and Vaccine Preventable Diseases Branch</w:t>
            </w:r>
          </w:p>
        </w:tc>
      </w:tr>
      <w:tr w:rsidR="00F67284" w:rsidRPr="00F67284" w:rsidTr="00F67284">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992" w:type="pct"/>
          </w:tcPr>
          <w:p w:rsidR="00F67284" w:rsidRPr="00F67284" w:rsidRDefault="00F67284" w:rsidP="00F67284">
            <w:pPr>
              <w:rPr>
                <w:color w:val="000000"/>
                <w:sz w:val="24"/>
                <w:szCs w:val="24"/>
              </w:rPr>
            </w:pPr>
            <w:r w:rsidRPr="00F67284">
              <w:rPr>
                <w:color w:val="000000"/>
                <w:sz w:val="24"/>
                <w:szCs w:val="24"/>
              </w:rPr>
              <w:t>NCIRD</w:t>
            </w:r>
          </w:p>
        </w:tc>
        <w:tc>
          <w:tcPr>
            <w:tcW w:w="4008" w:type="pct"/>
          </w:tcPr>
          <w:p w:rsidR="00F67284" w:rsidRPr="00F67284" w:rsidRDefault="00F67284" w:rsidP="00F67284">
            <w:pPr>
              <w:cnfStyle w:val="000000100000" w:firstRow="0" w:lastRow="0" w:firstColumn="0" w:lastColumn="0" w:oddVBand="0" w:evenVBand="0" w:oddHBand="1" w:evenHBand="0" w:firstRowFirstColumn="0" w:firstRowLastColumn="0" w:lastRowFirstColumn="0" w:lastRowLastColumn="0"/>
              <w:rPr>
                <w:color w:val="000000"/>
                <w:sz w:val="24"/>
                <w:szCs w:val="24"/>
              </w:rPr>
            </w:pPr>
            <w:r w:rsidRPr="00F67284">
              <w:rPr>
                <w:color w:val="000000"/>
                <w:sz w:val="24"/>
                <w:szCs w:val="24"/>
              </w:rPr>
              <w:t xml:space="preserve">Polio and </w:t>
            </w:r>
            <w:proofErr w:type="spellStart"/>
            <w:r w:rsidRPr="00F67284">
              <w:rPr>
                <w:color w:val="000000"/>
                <w:sz w:val="24"/>
                <w:szCs w:val="24"/>
              </w:rPr>
              <w:t>Picornavirus</w:t>
            </w:r>
            <w:proofErr w:type="spellEnd"/>
            <w:r w:rsidRPr="00F67284">
              <w:rPr>
                <w:color w:val="000000"/>
                <w:sz w:val="24"/>
                <w:szCs w:val="24"/>
              </w:rPr>
              <w:t xml:space="preserve"> Laboratory Branch</w:t>
            </w:r>
          </w:p>
        </w:tc>
      </w:tr>
      <w:tr w:rsidR="00F67284" w:rsidRPr="00F67284" w:rsidTr="00F67284">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992" w:type="pct"/>
          </w:tcPr>
          <w:p w:rsidR="00F67284" w:rsidRPr="00F67284" w:rsidRDefault="00F67284" w:rsidP="00F67284">
            <w:pPr>
              <w:rPr>
                <w:color w:val="000000"/>
                <w:sz w:val="24"/>
                <w:szCs w:val="24"/>
              </w:rPr>
            </w:pPr>
            <w:r w:rsidRPr="00F67284">
              <w:rPr>
                <w:color w:val="000000"/>
                <w:sz w:val="24"/>
                <w:szCs w:val="24"/>
              </w:rPr>
              <w:t>NCIRD</w:t>
            </w:r>
          </w:p>
        </w:tc>
        <w:tc>
          <w:tcPr>
            <w:tcW w:w="4008" w:type="pct"/>
          </w:tcPr>
          <w:p w:rsidR="00F67284" w:rsidRPr="00F67284" w:rsidRDefault="00F67284" w:rsidP="00F67284">
            <w:pPr>
              <w:cnfStyle w:val="000000010000" w:firstRow="0" w:lastRow="0" w:firstColumn="0" w:lastColumn="0" w:oddVBand="0" w:evenVBand="0" w:oddHBand="0" w:evenHBand="1" w:firstRowFirstColumn="0" w:firstRowLastColumn="0" w:lastRowFirstColumn="0" w:lastRowLastColumn="0"/>
              <w:rPr>
                <w:color w:val="000000"/>
                <w:sz w:val="24"/>
                <w:szCs w:val="24"/>
              </w:rPr>
            </w:pPr>
            <w:r w:rsidRPr="00F67284">
              <w:rPr>
                <w:color w:val="000000"/>
                <w:sz w:val="24"/>
                <w:szCs w:val="24"/>
              </w:rPr>
              <w:t>Respiratory Diseases Branch</w:t>
            </w:r>
          </w:p>
        </w:tc>
      </w:tr>
      <w:tr w:rsidR="00F67284" w:rsidRPr="00F67284" w:rsidTr="00F67284">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992" w:type="pct"/>
          </w:tcPr>
          <w:p w:rsidR="00F67284" w:rsidRPr="00F67284" w:rsidRDefault="00F67284" w:rsidP="00F67284">
            <w:pPr>
              <w:rPr>
                <w:color w:val="000000"/>
                <w:sz w:val="24"/>
                <w:szCs w:val="24"/>
              </w:rPr>
            </w:pPr>
            <w:r w:rsidRPr="00F67284">
              <w:rPr>
                <w:color w:val="000000"/>
                <w:sz w:val="24"/>
                <w:szCs w:val="24"/>
              </w:rPr>
              <w:t>NCIRD</w:t>
            </w:r>
          </w:p>
        </w:tc>
        <w:tc>
          <w:tcPr>
            <w:tcW w:w="4008" w:type="pct"/>
          </w:tcPr>
          <w:p w:rsidR="00F67284" w:rsidRPr="00F67284" w:rsidRDefault="00F67284" w:rsidP="00F67284">
            <w:pPr>
              <w:cnfStyle w:val="000000100000" w:firstRow="0" w:lastRow="0" w:firstColumn="0" w:lastColumn="0" w:oddVBand="0" w:evenVBand="0" w:oddHBand="1" w:evenHBand="0" w:firstRowFirstColumn="0" w:firstRowLastColumn="0" w:lastRowFirstColumn="0" w:lastRowLastColumn="0"/>
              <w:rPr>
                <w:color w:val="000000"/>
                <w:sz w:val="24"/>
                <w:szCs w:val="24"/>
              </w:rPr>
            </w:pPr>
            <w:r w:rsidRPr="00F67284">
              <w:rPr>
                <w:color w:val="000000"/>
                <w:sz w:val="24"/>
                <w:szCs w:val="24"/>
              </w:rPr>
              <w:t>Viral Surveillance &amp; Diagnosis</w:t>
            </w:r>
          </w:p>
        </w:tc>
      </w:tr>
    </w:tbl>
    <w:p w:rsidR="00F67284" w:rsidRDefault="00F67284" w:rsidP="009D373D">
      <w:pPr>
        <w:spacing w:after="0"/>
        <w:ind w:left="720"/>
        <w:rPr>
          <w:rFonts w:asciiTheme="majorHAnsi" w:hAnsiTheme="majorHAnsi"/>
          <w:b/>
        </w:rPr>
      </w:pPr>
    </w:p>
    <w:p w:rsidR="00F67284" w:rsidRDefault="00F67284" w:rsidP="009D373D">
      <w:pPr>
        <w:spacing w:after="0"/>
        <w:ind w:left="720"/>
        <w:rPr>
          <w:rFonts w:asciiTheme="majorHAnsi" w:hAnsiTheme="majorHAnsi"/>
          <w:b/>
        </w:rPr>
      </w:pPr>
    </w:p>
    <w:p w:rsidR="00F67284" w:rsidRDefault="00F67284" w:rsidP="009D373D">
      <w:pPr>
        <w:spacing w:after="0"/>
        <w:ind w:left="720"/>
        <w:rPr>
          <w:rFonts w:asciiTheme="majorHAnsi" w:hAnsiTheme="majorHAnsi"/>
          <w:b/>
        </w:rPr>
      </w:pPr>
    </w:p>
    <w:p w:rsidR="000844D1" w:rsidRDefault="000844D1" w:rsidP="009D373D">
      <w:pPr>
        <w:spacing w:after="0"/>
        <w:ind w:left="720"/>
        <w:rPr>
          <w:rFonts w:asciiTheme="majorHAnsi" w:hAnsiTheme="majorHAnsi"/>
          <w:b/>
        </w:rPr>
      </w:pPr>
    </w:p>
    <w:p w:rsidR="00D82522" w:rsidRDefault="00D82522" w:rsidP="009D373D">
      <w:pPr>
        <w:spacing w:after="0"/>
        <w:ind w:left="720"/>
        <w:rPr>
          <w:rFonts w:asciiTheme="majorHAnsi" w:hAnsiTheme="majorHAnsi"/>
          <w:b/>
        </w:rPr>
      </w:pPr>
    </w:p>
    <w:p w:rsidR="000844D1" w:rsidRDefault="000844D1" w:rsidP="009D373D">
      <w:pPr>
        <w:spacing w:after="0"/>
        <w:ind w:left="720"/>
        <w:rPr>
          <w:rFonts w:asciiTheme="majorHAnsi" w:hAnsiTheme="majorHAnsi"/>
          <w:b/>
        </w:rPr>
      </w:pPr>
    </w:p>
    <w:p w:rsidR="009252DC" w:rsidRDefault="004F67A8" w:rsidP="00484011">
      <w:pPr>
        <w:pStyle w:val="Header"/>
        <w:tabs>
          <w:tab w:val="clear" w:pos="4680"/>
        </w:tabs>
        <w:spacing w:line="276" w:lineRule="auto"/>
        <w:ind w:left="720"/>
        <w:rPr>
          <w:rFonts w:asciiTheme="majorHAnsi" w:hAnsiTheme="majorHAnsi"/>
        </w:rPr>
      </w:pPr>
      <w:r>
        <w:rPr>
          <w:rFonts w:asciiTheme="majorHAnsi" w:hAnsiTheme="majorHAnsi"/>
        </w:rPr>
        <w:lastRenderedPageBreak/>
        <w:t>This data collection</w:t>
      </w:r>
      <w:r w:rsidR="00484011">
        <w:rPr>
          <w:rFonts w:asciiTheme="majorHAnsi" w:hAnsiTheme="majorHAnsi"/>
        </w:rPr>
        <w:t xml:space="preserve"> is being conducted </w:t>
      </w:r>
      <w:r w:rsidR="009252DC">
        <w:rPr>
          <w:rFonts w:asciiTheme="majorHAnsi" w:hAnsiTheme="majorHAnsi"/>
        </w:rPr>
        <w:t>using</w:t>
      </w:r>
      <w:r w:rsidR="00484011">
        <w:rPr>
          <w:rFonts w:asciiTheme="majorHAnsi" w:hAnsiTheme="majorHAnsi"/>
        </w:rPr>
        <w:t xml:space="preserve"> the Generic Information Collection mechanism </w:t>
      </w:r>
      <w:r w:rsidR="009252DC">
        <w:rPr>
          <w:rFonts w:asciiTheme="majorHAnsi" w:hAnsiTheme="majorHAnsi"/>
        </w:rPr>
        <w:t xml:space="preserve">of the OSTLTS Survey Center (OSC) </w:t>
      </w:r>
      <w:r w:rsidR="00484011">
        <w:rPr>
          <w:rFonts w:asciiTheme="majorHAnsi" w:hAnsiTheme="majorHAnsi"/>
        </w:rPr>
        <w:t>– OMB No. 0920-0879</w:t>
      </w:r>
      <w:r>
        <w:rPr>
          <w:rFonts w:asciiTheme="majorHAnsi" w:hAnsiTheme="majorHAnsi"/>
        </w:rPr>
        <w:t>.</w:t>
      </w:r>
      <w:r w:rsidR="009252DC">
        <w:rPr>
          <w:rFonts w:asciiTheme="majorHAnsi" w:hAnsiTheme="majorHAnsi"/>
        </w:rPr>
        <w:t xml:space="preserve"> The respondent universe for this data collection aligns with that of the OSC. Data will be collected from</w:t>
      </w:r>
      <w:r w:rsidR="00CF526D">
        <w:rPr>
          <w:rFonts w:asciiTheme="majorHAnsi" w:hAnsiTheme="majorHAnsi"/>
        </w:rPr>
        <w:t xml:space="preserve"> </w:t>
      </w:r>
      <w:r w:rsidR="00FC072E">
        <w:rPr>
          <w:rFonts w:asciiTheme="majorHAnsi" w:hAnsiTheme="majorHAnsi"/>
        </w:rPr>
        <w:t xml:space="preserve">U.S. Public Health Laboratory </w:t>
      </w:r>
      <w:r w:rsidR="00C65503">
        <w:rPr>
          <w:rFonts w:asciiTheme="majorHAnsi" w:hAnsiTheme="majorHAnsi"/>
        </w:rPr>
        <w:t>Directors or their designee</w:t>
      </w:r>
      <w:r w:rsidR="006A772B">
        <w:rPr>
          <w:rFonts w:asciiTheme="majorHAnsi" w:hAnsiTheme="majorHAnsi"/>
        </w:rPr>
        <w:t xml:space="preserve"> </w:t>
      </w:r>
      <w:r w:rsidR="009252DC">
        <w:rPr>
          <w:rFonts w:asciiTheme="majorHAnsi" w:hAnsiTheme="majorHAnsi"/>
        </w:rPr>
        <w:t>acting in their official capacities.</w:t>
      </w:r>
    </w:p>
    <w:p w:rsidR="009252DC" w:rsidRDefault="009252DC" w:rsidP="00484011">
      <w:pPr>
        <w:pStyle w:val="Header"/>
        <w:tabs>
          <w:tab w:val="clear" w:pos="4680"/>
        </w:tabs>
        <w:spacing w:line="276" w:lineRule="auto"/>
        <w:ind w:left="720"/>
        <w:rPr>
          <w:rFonts w:asciiTheme="majorHAnsi" w:hAnsiTheme="majorHAnsi"/>
        </w:rPr>
      </w:pPr>
    </w:p>
    <w:p w:rsidR="00350C8C" w:rsidRPr="001A28F6" w:rsidRDefault="00350C8C" w:rsidP="00350C8C">
      <w:pPr>
        <w:spacing w:after="0"/>
        <w:ind w:left="720"/>
        <w:rPr>
          <w:rFonts w:asciiTheme="majorHAnsi" w:hAnsiTheme="majorHAnsi"/>
        </w:rPr>
      </w:pPr>
      <w:r>
        <w:rPr>
          <w:rFonts w:asciiTheme="majorHAnsi" w:hAnsiTheme="majorHAnsi"/>
        </w:rPr>
        <w:t xml:space="preserve">This data collection is authorized by Section 301 of the Public Health Service Act (42 U.S.C. </w:t>
      </w:r>
      <w:r w:rsidR="00D42397">
        <w:rPr>
          <w:rFonts w:asciiTheme="majorHAnsi" w:hAnsiTheme="majorHAnsi"/>
        </w:rPr>
        <w:t>241).</w:t>
      </w:r>
    </w:p>
    <w:p w:rsidR="004F67A8" w:rsidRPr="001A28F6" w:rsidRDefault="004F67A8" w:rsidP="00F52BCC">
      <w:pPr>
        <w:spacing w:after="0"/>
        <w:ind w:left="720"/>
        <w:rPr>
          <w:rFonts w:asciiTheme="majorHAnsi" w:hAnsiTheme="majorHAnsi"/>
        </w:rPr>
      </w:pPr>
    </w:p>
    <w:p w:rsidR="006102DA" w:rsidRPr="001A28F6" w:rsidRDefault="004B75BB" w:rsidP="00F52BCC">
      <w:pPr>
        <w:spacing w:after="0"/>
        <w:ind w:left="720"/>
        <w:rPr>
          <w:rFonts w:asciiTheme="majorHAnsi" w:hAnsiTheme="majorHAnsi"/>
          <w:b/>
        </w:rPr>
      </w:pPr>
      <w:r>
        <w:rPr>
          <w:rFonts w:asciiTheme="majorHAnsi" w:hAnsiTheme="majorHAnsi"/>
          <w:b/>
        </w:rPr>
        <w:t xml:space="preserve">1.1 </w:t>
      </w:r>
      <w:r w:rsidR="006102DA" w:rsidRPr="001A28F6">
        <w:rPr>
          <w:rFonts w:asciiTheme="majorHAnsi" w:hAnsiTheme="majorHAnsi"/>
          <w:b/>
        </w:rPr>
        <w:t>Privacy Impact Assessment</w:t>
      </w:r>
    </w:p>
    <w:p w:rsidR="006A772B" w:rsidRDefault="006A772B" w:rsidP="004024F8">
      <w:pPr>
        <w:spacing w:after="0"/>
        <w:ind w:left="720"/>
        <w:rPr>
          <w:rFonts w:asciiTheme="majorHAnsi" w:hAnsiTheme="majorHAnsi"/>
          <w:u w:val="single"/>
        </w:rPr>
      </w:pPr>
    </w:p>
    <w:p w:rsidR="004024F8" w:rsidRPr="00DB39A3" w:rsidRDefault="006102DA" w:rsidP="004024F8">
      <w:pPr>
        <w:spacing w:after="0"/>
        <w:ind w:left="720"/>
        <w:rPr>
          <w:rFonts w:asciiTheme="majorHAnsi" w:hAnsiTheme="majorHAnsi"/>
        </w:rPr>
      </w:pPr>
      <w:r w:rsidRPr="001A28F6">
        <w:rPr>
          <w:rFonts w:asciiTheme="majorHAnsi" w:hAnsiTheme="majorHAnsi"/>
          <w:u w:val="single"/>
        </w:rPr>
        <w:t>Overview of the Data Collection System</w:t>
      </w:r>
      <w:r w:rsidR="00151567" w:rsidRPr="001A28F6">
        <w:rPr>
          <w:rFonts w:asciiTheme="majorHAnsi" w:hAnsiTheme="majorHAnsi"/>
        </w:rPr>
        <w:t xml:space="preserve"> – </w:t>
      </w:r>
      <w:r w:rsidR="00B1129F" w:rsidRPr="001A28F6">
        <w:rPr>
          <w:rFonts w:asciiTheme="majorHAnsi" w:hAnsiTheme="majorHAnsi"/>
        </w:rPr>
        <w:t xml:space="preserve">The data collection system consists of </w:t>
      </w:r>
      <w:r w:rsidR="00D5367E" w:rsidRPr="001A28F6">
        <w:rPr>
          <w:rFonts w:asciiTheme="majorHAnsi" w:hAnsiTheme="majorHAnsi"/>
        </w:rPr>
        <w:t xml:space="preserve">a </w:t>
      </w:r>
      <w:r w:rsidR="00B1129F" w:rsidRPr="001A28F6">
        <w:rPr>
          <w:rFonts w:asciiTheme="majorHAnsi" w:hAnsiTheme="majorHAnsi"/>
        </w:rPr>
        <w:t xml:space="preserve">web-based </w:t>
      </w:r>
      <w:r w:rsidR="00D5367E" w:rsidRPr="001A28F6">
        <w:rPr>
          <w:rFonts w:asciiTheme="majorHAnsi" w:hAnsiTheme="majorHAnsi"/>
        </w:rPr>
        <w:t>questionnaire</w:t>
      </w:r>
      <w:r w:rsidR="00E23568" w:rsidRPr="001A28F6">
        <w:rPr>
          <w:rFonts w:asciiTheme="majorHAnsi" w:hAnsiTheme="majorHAnsi"/>
        </w:rPr>
        <w:t xml:space="preserve"> (</w:t>
      </w:r>
      <w:r w:rsidR="00E23568" w:rsidRPr="008229E4">
        <w:rPr>
          <w:rFonts w:asciiTheme="majorHAnsi" w:hAnsiTheme="majorHAnsi"/>
          <w:b/>
        </w:rPr>
        <w:t xml:space="preserve">see Attachment </w:t>
      </w:r>
      <w:r w:rsidR="00D42397">
        <w:rPr>
          <w:rFonts w:asciiTheme="majorHAnsi" w:hAnsiTheme="majorHAnsi"/>
          <w:b/>
        </w:rPr>
        <w:t>B</w:t>
      </w:r>
      <w:r w:rsidR="008229E4" w:rsidRPr="008229E4">
        <w:rPr>
          <w:rFonts w:asciiTheme="majorHAnsi" w:hAnsiTheme="majorHAnsi"/>
          <w:b/>
        </w:rPr>
        <w:t xml:space="preserve"> – Survey Instrument: MS Word version</w:t>
      </w:r>
      <w:r w:rsidR="004674E7" w:rsidRPr="008229E4">
        <w:rPr>
          <w:rFonts w:asciiTheme="majorHAnsi" w:hAnsiTheme="majorHAnsi"/>
          <w:b/>
        </w:rPr>
        <w:t xml:space="preserve"> and </w:t>
      </w:r>
      <w:r w:rsidR="008229E4" w:rsidRPr="008229E4">
        <w:rPr>
          <w:rFonts w:asciiTheme="majorHAnsi" w:hAnsiTheme="majorHAnsi"/>
          <w:b/>
        </w:rPr>
        <w:t xml:space="preserve">Attachment </w:t>
      </w:r>
      <w:r w:rsidR="00D42397">
        <w:rPr>
          <w:rFonts w:asciiTheme="majorHAnsi" w:hAnsiTheme="majorHAnsi"/>
          <w:b/>
        </w:rPr>
        <w:t>C</w:t>
      </w:r>
      <w:r w:rsidR="008229E4" w:rsidRPr="008229E4">
        <w:rPr>
          <w:rFonts w:asciiTheme="majorHAnsi" w:hAnsiTheme="majorHAnsi"/>
          <w:b/>
        </w:rPr>
        <w:t>– Survey Instrument: Web version</w:t>
      </w:r>
      <w:r w:rsidR="00E23568" w:rsidRPr="001A28F6">
        <w:rPr>
          <w:rFonts w:asciiTheme="majorHAnsi" w:hAnsiTheme="majorHAnsi"/>
        </w:rPr>
        <w:t>)</w:t>
      </w:r>
      <w:r w:rsidR="00D5367E" w:rsidRPr="001A28F6">
        <w:rPr>
          <w:rFonts w:asciiTheme="majorHAnsi" w:hAnsiTheme="majorHAnsi"/>
        </w:rPr>
        <w:t xml:space="preserve"> designed to survey </w:t>
      </w:r>
      <w:r w:rsidR="00C65503">
        <w:rPr>
          <w:rFonts w:asciiTheme="majorHAnsi" w:hAnsiTheme="majorHAnsi"/>
        </w:rPr>
        <w:t>th</w:t>
      </w:r>
      <w:r w:rsidR="00506C06">
        <w:rPr>
          <w:rFonts w:asciiTheme="majorHAnsi" w:hAnsiTheme="majorHAnsi"/>
        </w:rPr>
        <w:t>e Laboratory Directors of the 50</w:t>
      </w:r>
      <w:r w:rsidR="00C65503">
        <w:rPr>
          <w:rFonts w:asciiTheme="majorHAnsi" w:hAnsiTheme="majorHAnsi"/>
        </w:rPr>
        <w:t xml:space="preserve"> State Public Health Laboratories</w:t>
      </w:r>
      <w:r w:rsidR="00506C06">
        <w:rPr>
          <w:rFonts w:asciiTheme="majorHAnsi" w:hAnsiTheme="majorHAnsi"/>
        </w:rPr>
        <w:t xml:space="preserve">, </w:t>
      </w:r>
      <w:r w:rsidR="00C65503">
        <w:rPr>
          <w:rFonts w:asciiTheme="majorHAnsi" w:hAnsiTheme="majorHAnsi"/>
        </w:rPr>
        <w:t>the District of Columbia</w:t>
      </w:r>
      <w:r w:rsidR="00506C06">
        <w:rPr>
          <w:rFonts w:asciiTheme="majorHAnsi" w:hAnsiTheme="majorHAnsi"/>
        </w:rPr>
        <w:t>, and four territories</w:t>
      </w:r>
      <w:r w:rsidR="00FC072E">
        <w:rPr>
          <w:rFonts w:asciiTheme="majorHAnsi" w:hAnsiTheme="majorHAnsi"/>
        </w:rPr>
        <w:t xml:space="preserve"> </w:t>
      </w:r>
      <w:r w:rsidR="00D5367E" w:rsidRPr="001A28F6">
        <w:rPr>
          <w:rFonts w:asciiTheme="majorHAnsi" w:hAnsiTheme="majorHAnsi"/>
        </w:rPr>
        <w:t xml:space="preserve">regarding </w:t>
      </w:r>
      <w:r w:rsidR="00C65503">
        <w:rPr>
          <w:rFonts w:asciiTheme="majorHAnsi" w:hAnsiTheme="majorHAnsi"/>
        </w:rPr>
        <w:t>the services provided by the CDC Infectious Diseases Reference Laboratories for the identification, antimicrobial susceptib</w:t>
      </w:r>
      <w:r w:rsidR="00FC072E">
        <w:rPr>
          <w:rFonts w:asciiTheme="majorHAnsi" w:hAnsiTheme="majorHAnsi"/>
        </w:rPr>
        <w:t>i</w:t>
      </w:r>
      <w:r w:rsidR="00C65503">
        <w:rPr>
          <w:rFonts w:asciiTheme="majorHAnsi" w:hAnsiTheme="majorHAnsi"/>
        </w:rPr>
        <w:t>lity testing, and typing of bacterial, fungal, viral, and parasitic isolates/specimens.</w:t>
      </w:r>
      <w:r w:rsidR="000B0962">
        <w:rPr>
          <w:rFonts w:asciiTheme="majorHAnsi" w:hAnsiTheme="majorHAnsi"/>
        </w:rPr>
        <w:t>.</w:t>
      </w:r>
      <w:r w:rsidR="004C4464">
        <w:rPr>
          <w:rFonts w:asciiTheme="majorHAnsi" w:hAnsiTheme="majorHAnsi"/>
        </w:rPr>
        <w:t xml:space="preserve"> </w:t>
      </w:r>
      <w:r w:rsidR="00AB3608">
        <w:rPr>
          <w:rFonts w:asciiTheme="majorHAnsi" w:hAnsiTheme="majorHAnsi"/>
        </w:rPr>
        <w:t>T</w:t>
      </w:r>
      <w:r w:rsidR="004024F8">
        <w:rPr>
          <w:rFonts w:asciiTheme="majorHAnsi" w:hAnsiTheme="majorHAnsi"/>
        </w:rPr>
        <w:t xml:space="preserve">he </w:t>
      </w:r>
      <w:r w:rsidR="00AB3608">
        <w:rPr>
          <w:rFonts w:asciiTheme="majorHAnsi" w:hAnsiTheme="majorHAnsi"/>
        </w:rPr>
        <w:t>data collection</w:t>
      </w:r>
      <w:r w:rsidR="004024F8">
        <w:rPr>
          <w:rFonts w:asciiTheme="majorHAnsi" w:hAnsiTheme="majorHAnsi"/>
        </w:rPr>
        <w:t xml:space="preserve"> instrument </w:t>
      </w:r>
      <w:r w:rsidR="00AB3608">
        <w:rPr>
          <w:rFonts w:asciiTheme="majorHAnsi" w:hAnsiTheme="majorHAnsi"/>
        </w:rPr>
        <w:t>will be administered as a web-based survey.</w:t>
      </w:r>
      <w:r w:rsidR="004024F8">
        <w:rPr>
          <w:rFonts w:asciiTheme="majorHAnsi" w:hAnsiTheme="majorHAnsi"/>
        </w:rPr>
        <w:t xml:space="preserve"> </w:t>
      </w:r>
      <w:r w:rsidR="00E8736B">
        <w:rPr>
          <w:rFonts w:asciiTheme="majorHAnsi" w:hAnsiTheme="majorHAnsi"/>
        </w:rPr>
        <w:t>The survey was pilot tested</w:t>
      </w:r>
      <w:r w:rsidR="004024F8">
        <w:rPr>
          <w:rFonts w:asciiTheme="majorHAnsi" w:hAnsiTheme="majorHAnsi"/>
        </w:rPr>
        <w:t xml:space="preserve"> </w:t>
      </w:r>
      <w:r w:rsidR="002C0877">
        <w:rPr>
          <w:rFonts w:asciiTheme="majorHAnsi" w:hAnsiTheme="majorHAnsi"/>
        </w:rPr>
        <w:t>by</w:t>
      </w:r>
      <w:r w:rsidR="004024F8">
        <w:rPr>
          <w:rFonts w:asciiTheme="majorHAnsi" w:hAnsiTheme="majorHAnsi"/>
        </w:rPr>
        <w:t xml:space="preserve"> </w:t>
      </w:r>
      <w:r w:rsidR="00AC53A9">
        <w:rPr>
          <w:rFonts w:asciiTheme="majorHAnsi" w:hAnsiTheme="majorHAnsi"/>
        </w:rPr>
        <w:t xml:space="preserve">several in-house </w:t>
      </w:r>
      <w:r w:rsidR="00A71D0E">
        <w:rPr>
          <w:rFonts w:asciiTheme="majorHAnsi" w:hAnsiTheme="majorHAnsi"/>
        </w:rPr>
        <w:t xml:space="preserve">CDC </w:t>
      </w:r>
      <w:r w:rsidR="00AC53A9">
        <w:rPr>
          <w:rFonts w:asciiTheme="majorHAnsi" w:hAnsiTheme="majorHAnsi"/>
        </w:rPr>
        <w:t>personnel</w:t>
      </w:r>
      <w:r w:rsidR="000844D1">
        <w:rPr>
          <w:rFonts w:asciiTheme="majorHAnsi" w:hAnsiTheme="majorHAnsi"/>
        </w:rPr>
        <w:t xml:space="preserve"> and </w:t>
      </w:r>
      <w:r w:rsidR="00AC53A9">
        <w:rPr>
          <w:rFonts w:asciiTheme="majorHAnsi" w:hAnsiTheme="majorHAnsi"/>
        </w:rPr>
        <w:t>one</w:t>
      </w:r>
      <w:r w:rsidR="000844D1">
        <w:rPr>
          <w:rFonts w:asciiTheme="majorHAnsi" w:hAnsiTheme="majorHAnsi"/>
        </w:rPr>
        <w:t xml:space="preserve"> </w:t>
      </w:r>
      <w:r w:rsidR="00AC53A9">
        <w:rPr>
          <w:rFonts w:asciiTheme="majorHAnsi" w:hAnsiTheme="majorHAnsi"/>
        </w:rPr>
        <w:t xml:space="preserve">representative from </w:t>
      </w:r>
      <w:bookmarkStart w:id="0" w:name="_GoBack"/>
      <w:bookmarkEnd w:id="0"/>
      <w:r w:rsidR="000844D1">
        <w:rPr>
          <w:rFonts w:asciiTheme="majorHAnsi" w:hAnsiTheme="majorHAnsi"/>
        </w:rPr>
        <w:t>the Association of Public Health Laboratories (APHL)</w:t>
      </w:r>
      <w:r w:rsidR="002C0877" w:rsidRPr="00FE6A5C">
        <w:rPr>
          <w:rFonts w:asciiTheme="majorHAnsi" w:hAnsiTheme="majorHAnsi"/>
        </w:rPr>
        <w:t>.</w:t>
      </w:r>
      <w:r w:rsidR="000844D1">
        <w:rPr>
          <w:rFonts w:asciiTheme="majorHAnsi" w:hAnsiTheme="majorHAnsi"/>
        </w:rPr>
        <w:t xml:space="preserve"> </w:t>
      </w:r>
      <w:r w:rsidR="002C0877" w:rsidRPr="00FE6A5C">
        <w:rPr>
          <w:rFonts w:asciiTheme="majorHAnsi" w:hAnsiTheme="majorHAnsi"/>
        </w:rPr>
        <w:t xml:space="preserve"> </w:t>
      </w:r>
      <w:r w:rsidR="004024F8">
        <w:rPr>
          <w:rFonts w:asciiTheme="majorHAnsi" w:hAnsiTheme="majorHAnsi"/>
        </w:rPr>
        <w:t xml:space="preserve">Feedback from this group </w:t>
      </w:r>
      <w:r w:rsidR="002C0877">
        <w:rPr>
          <w:rFonts w:asciiTheme="majorHAnsi" w:hAnsiTheme="majorHAnsi"/>
        </w:rPr>
        <w:t>was</w:t>
      </w:r>
      <w:r w:rsidR="004024F8">
        <w:rPr>
          <w:rFonts w:asciiTheme="majorHAnsi" w:hAnsiTheme="majorHAnsi"/>
        </w:rPr>
        <w:t xml:space="preserve"> used to refine questions as needed, ensure accurate programming and skip patterns and establish the estimated time required to complete the survey.</w:t>
      </w:r>
    </w:p>
    <w:p w:rsidR="006A772B" w:rsidRDefault="006A772B" w:rsidP="00F52BCC">
      <w:pPr>
        <w:spacing w:after="0"/>
        <w:ind w:left="720"/>
        <w:rPr>
          <w:rFonts w:asciiTheme="majorHAnsi" w:hAnsiTheme="majorHAnsi"/>
          <w:u w:val="single"/>
        </w:rPr>
      </w:pPr>
    </w:p>
    <w:p w:rsidR="00DB7F78" w:rsidRDefault="006102DA" w:rsidP="00F52BCC">
      <w:pPr>
        <w:spacing w:after="0"/>
        <w:ind w:left="720"/>
        <w:rPr>
          <w:rFonts w:asciiTheme="majorHAnsi" w:hAnsiTheme="majorHAnsi"/>
        </w:rPr>
      </w:pPr>
      <w:r w:rsidRPr="00D5367E">
        <w:rPr>
          <w:rFonts w:asciiTheme="majorHAnsi" w:hAnsiTheme="majorHAnsi"/>
          <w:u w:val="single"/>
        </w:rPr>
        <w:t xml:space="preserve">Items of Information to be </w:t>
      </w:r>
      <w:proofErr w:type="gramStart"/>
      <w:r w:rsidRPr="00D5367E">
        <w:rPr>
          <w:rFonts w:asciiTheme="majorHAnsi" w:hAnsiTheme="majorHAnsi"/>
          <w:u w:val="single"/>
        </w:rPr>
        <w:t>Collected</w:t>
      </w:r>
      <w:proofErr w:type="gramEnd"/>
      <w:r w:rsidR="00B1129F" w:rsidRPr="00D5367E">
        <w:rPr>
          <w:rFonts w:asciiTheme="majorHAnsi" w:hAnsiTheme="majorHAnsi"/>
        </w:rPr>
        <w:t xml:space="preserve"> –</w:t>
      </w:r>
      <w:r w:rsidR="00506C06">
        <w:rPr>
          <w:rFonts w:asciiTheme="majorHAnsi" w:hAnsiTheme="majorHAnsi"/>
        </w:rPr>
        <w:t xml:space="preserve"> </w:t>
      </w:r>
      <w:r w:rsidR="009C1D13">
        <w:rPr>
          <w:rFonts w:asciiTheme="majorHAnsi" w:hAnsiTheme="majorHAnsi"/>
        </w:rPr>
        <w:t>T</w:t>
      </w:r>
      <w:r w:rsidR="002C3007">
        <w:rPr>
          <w:rFonts w:asciiTheme="majorHAnsi" w:hAnsiTheme="majorHAnsi"/>
        </w:rPr>
        <w:t>here are a</w:t>
      </w:r>
      <w:r w:rsidR="009C1D13">
        <w:rPr>
          <w:rFonts w:asciiTheme="majorHAnsi" w:hAnsiTheme="majorHAnsi"/>
        </w:rPr>
        <w:t xml:space="preserve"> </w:t>
      </w:r>
      <w:r w:rsidR="002C3007">
        <w:rPr>
          <w:rFonts w:asciiTheme="majorHAnsi" w:hAnsiTheme="majorHAnsi"/>
        </w:rPr>
        <w:t>total of 9 questions on the survey.  There are 6 check</w:t>
      </w:r>
      <w:r w:rsidR="009C1D13">
        <w:rPr>
          <w:rFonts w:asciiTheme="majorHAnsi" w:hAnsiTheme="majorHAnsi"/>
        </w:rPr>
        <w:t>-</w:t>
      </w:r>
      <w:r w:rsidR="002C3007">
        <w:rPr>
          <w:rFonts w:asciiTheme="majorHAnsi" w:hAnsiTheme="majorHAnsi"/>
        </w:rPr>
        <w:t xml:space="preserve"> box questions to g</w:t>
      </w:r>
      <w:r w:rsidR="009C1D13">
        <w:rPr>
          <w:rFonts w:asciiTheme="majorHAnsi" w:hAnsiTheme="majorHAnsi"/>
        </w:rPr>
        <w:t>auge</w:t>
      </w:r>
      <w:r w:rsidR="002C3007">
        <w:rPr>
          <w:rFonts w:asciiTheme="majorHAnsi" w:hAnsiTheme="majorHAnsi"/>
        </w:rPr>
        <w:t xml:space="preserve"> the level of satisfaction with a service</w:t>
      </w:r>
      <w:r w:rsidR="009C1D13">
        <w:rPr>
          <w:rFonts w:asciiTheme="majorHAnsi" w:hAnsiTheme="majorHAnsi"/>
        </w:rPr>
        <w:t xml:space="preserve"> compo</w:t>
      </w:r>
      <w:r w:rsidR="002C3007">
        <w:rPr>
          <w:rFonts w:asciiTheme="majorHAnsi" w:hAnsiTheme="majorHAnsi"/>
        </w:rPr>
        <w:t>nent ranging from very poor to very good</w:t>
      </w:r>
      <w:r w:rsidR="000B0962">
        <w:rPr>
          <w:rFonts w:asciiTheme="majorHAnsi" w:hAnsiTheme="majorHAnsi"/>
        </w:rPr>
        <w:t xml:space="preserve"> </w:t>
      </w:r>
      <w:r w:rsidR="009C1D13">
        <w:rPr>
          <w:rFonts w:asciiTheme="majorHAnsi" w:hAnsiTheme="majorHAnsi"/>
        </w:rPr>
        <w:t xml:space="preserve">on a 4 point scale.  There are </w:t>
      </w:r>
      <w:r w:rsidR="00506C06">
        <w:rPr>
          <w:rFonts w:asciiTheme="majorHAnsi" w:hAnsiTheme="majorHAnsi"/>
        </w:rPr>
        <w:t>three</w:t>
      </w:r>
      <w:r w:rsidR="009C1D13">
        <w:rPr>
          <w:rFonts w:asciiTheme="majorHAnsi" w:hAnsiTheme="majorHAnsi"/>
        </w:rPr>
        <w:t xml:space="preserve"> open-ended questions asking the respondent to list the 3 most important things to improve CDC’s service, </w:t>
      </w:r>
      <w:r w:rsidR="00506C06">
        <w:rPr>
          <w:rFonts w:asciiTheme="majorHAnsi" w:hAnsiTheme="majorHAnsi"/>
        </w:rPr>
        <w:t xml:space="preserve">two </w:t>
      </w:r>
      <w:r w:rsidR="009C1D13">
        <w:rPr>
          <w:rFonts w:asciiTheme="majorHAnsi" w:hAnsiTheme="majorHAnsi"/>
        </w:rPr>
        <w:t xml:space="preserve">things that are we are doing well, and a place to request an additional service not currently provided. </w:t>
      </w:r>
      <w:r w:rsidR="009252DC">
        <w:rPr>
          <w:rFonts w:asciiTheme="majorHAnsi" w:hAnsiTheme="majorHAnsi"/>
        </w:rPr>
        <w:t xml:space="preserve"> </w:t>
      </w:r>
      <w:r w:rsidR="009C1D13">
        <w:rPr>
          <w:rFonts w:asciiTheme="majorHAnsi" w:hAnsiTheme="majorHAnsi"/>
        </w:rPr>
        <w:t xml:space="preserve">All questions are </w:t>
      </w:r>
      <w:r w:rsidR="00472BCF">
        <w:rPr>
          <w:rFonts w:asciiTheme="majorHAnsi" w:hAnsiTheme="majorHAnsi"/>
        </w:rPr>
        <w:t>designed</w:t>
      </w:r>
      <w:r w:rsidR="009C1D13">
        <w:rPr>
          <w:rFonts w:asciiTheme="majorHAnsi" w:hAnsiTheme="majorHAnsi"/>
        </w:rPr>
        <w:t xml:space="preserve"> to receive input on CDC’s Infectious Diseases Reference Laboratories current ability to perform diagnostic testing and report results with appropriate consultation and ease for the public health laboratories who submit the specimens and iso</w:t>
      </w:r>
      <w:r w:rsidR="00472BCF">
        <w:rPr>
          <w:rFonts w:asciiTheme="majorHAnsi" w:hAnsiTheme="majorHAnsi"/>
        </w:rPr>
        <w:t>l</w:t>
      </w:r>
      <w:r w:rsidR="009C1D13">
        <w:rPr>
          <w:rFonts w:asciiTheme="majorHAnsi" w:hAnsiTheme="majorHAnsi"/>
        </w:rPr>
        <w:t>ates.</w:t>
      </w:r>
    </w:p>
    <w:p w:rsidR="00DB7F78" w:rsidRDefault="00DB7F78" w:rsidP="00F52BCC">
      <w:pPr>
        <w:spacing w:after="0"/>
        <w:ind w:left="720"/>
        <w:rPr>
          <w:rFonts w:asciiTheme="majorHAnsi" w:hAnsiTheme="majorHAnsi"/>
        </w:rPr>
      </w:pPr>
    </w:p>
    <w:p w:rsidR="006102DA" w:rsidRPr="005869D6" w:rsidRDefault="006102DA" w:rsidP="00F52BCC">
      <w:pPr>
        <w:spacing w:after="0"/>
        <w:ind w:left="720"/>
        <w:rPr>
          <w:rFonts w:asciiTheme="majorHAnsi" w:hAnsiTheme="majorHAnsi"/>
        </w:rPr>
      </w:pPr>
      <w:r w:rsidRPr="006102DA">
        <w:rPr>
          <w:rFonts w:asciiTheme="majorHAnsi" w:hAnsiTheme="majorHAnsi"/>
          <w:u w:val="single"/>
        </w:rPr>
        <w:t xml:space="preserve">Identification of Website(s) and Website Content Directed at Children </w:t>
      </w:r>
      <w:proofErr w:type="gramStart"/>
      <w:r w:rsidRPr="006102DA">
        <w:rPr>
          <w:rFonts w:asciiTheme="majorHAnsi" w:hAnsiTheme="majorHAnsi"/>
          <w:u w:val="single"/>
        </w:rPr>
        <w:t>Under</w:t>
      </w:r>
      <w:proofErr w:type="gramEnd"/>
      <w:r w:rsidRPr="006102DA">
        <w:rPr>
          <w:rFonts w:asciiTheme="majorHAnsi" w:hAnsiTheme="majorHAnsi"/>
          <w:u w:val="single"/>
        </w:rPr>
        <w:t xml:space="preserve"> 13 Years of </w:t>
      </w:r>
      <w:r w:rsidRPr="005869D6">
        <w:rPr>
          <w:rFonts w:asciiTheme="majorHAnsi" w:hAnsiTheme="majorHAnsi"/>
          <w:u w:val="single"/>
        </w:rPr>
        <w:t>Age</w:t>
      </w:r>
      <w:r w:rsidR="00D13B13" w:rsidRPr="005869D6">
        <w:rPr>
          <w:rFonts w:asciiTheme="majorHAnsi" w:hAnsiTheme="majorHAnsi"/>
        </w:rPr>
        <w:t xml:space="preserve"> – </w:t>
      </w:r>
      <w:r w:rsidR="005869D6" w:rsidRPr="005869D6">
        <w:rPr>
          <w:rFonts w:asciiTheme="majorHAnsi" w:hAnsiTheme="majorHAnsi"/>
        </w:rPr>
        <w:t xml:space="preserve">The data </w:t>
      </w:r>
      <w:r w:rsidR="005869D6">
        <w:rPr>
          <w:rFonts w:asciiTheme="majorHAnsi" w:hAnsiTheme="majorHAnsi"/>
        </w:rPr>
        <w:t>collection system involve</w:t>
      </w:r>
      <w:r w:rsidR="00E23568">
        <w:rPr>
          <w:rFonts w:asciiTheme="majorHAnsi" w:hAnsiTheme="majorHAnsi"/>
        </w:rPr>
        <w:t>s</w:t>
      </w:r>
      <w:r w:rsidR="005869D6">
        <w:rPr>
          <w:rFonts w:asciiTheme="majorHAnsi" w:hAnsiTheme="majorHAnsi"/>
        </w:rPr>
        <w:t xml:space="preserve"> using a web-based survey. Respondents will be sent a link directing them to the online survey only (i.e., not a website). No website content will be directed at children.</w:t>
      </w:r>
    </w:p>
    <w:p w:rsidR="00F52BCC" w:rsidRPr="00F52BCC" w:rsidRDefault="00F52BCC" w:rsidP="00F52BCC">
      <w:pPr>
        <w:spacing w:after="0"/>
        <w:ind w:left="720"/>
        <w:rPr>
          <w:rFonts w:asciiTheme="majorHAnsi" w:hAnsiTheme="majorHAnsi"/>
        </w:rPr>
      </w:pPr>
    </w:p>
    <w:p w:rsidR="006A772B" w:rsidRPr="006A772B" w:rsidRDefault="00B12F51" w:rsidP="006A772B">
      <w:pPr>
        <w:pStyle w:val="ListParagraph"/>
        <w:numPr>
          <w:ilvl w:val="0"/>
          <w:numId w:val="2"/>
        </w:numPr>
        <w:spacing w:after="0"/>
        <w:rPr>
          <w:rFonts w:asciiTheme="majorHAnsi" w:hAnsiTheme="majorHAnsi"/>
          <w:b/>
        </w:rPr>
      </w:pPr>
      <w:r w:rsidRPr="00014361">
        <w:rPr>
          <w:rFonts w:asciiTheme="majorHAnsi" w:hAnsiTheme="majorHAnsi"/>
          <w:b/>
        </w:rPr>
        <w:t>Purpose and Use of the Information Collection</w:t>
      </w:r>
    </w:p>
    <w:p w:rsidR="006A772B" w:rsidRDefault="006A772B" w:rsidP="00FC072E">
      <w:pPr>
        <w:pStyle w:val="ListParagraph"/>
        <w:spacing w:after="0"/>
        <w:rPr>
          <w:rFonts w:asciiTheme="majorHAnsi" w:hAnsiTheme="majorHAnsi"/>
        </w:rPr>
      </w:pPr>
    </w:p>
    <w:p w:rsidR="000844D1" w:rsidRDefault="000844D1" w:rsidP="00FC072E">
      <w:pPr>
        <w:pStyle w:val="ListParagraph"/>
        <w:spacing w:after="0"/>
        <w:rPr>
          <w:rFonts w:asciiTheme="majorHAnsi" w:hAnsiTheme="majorHAnsi"/>
        </w:rPr>
      </w:pPr>
      <w:r>
        <w:rPr>
          <w:rFonts w:asciiTheme="majorHAnsi" w:hAnsiTheme="majorHAnsi"/>
        </w:rPr>
        <w:t>T</w:t>
      </w:r>
      <w:r w:rsidR="00CF526D" w:rsidRPr="00CF526D">
        <w:rPr>
          <w:rFonts w:asciiTheme="majorHAnsi" w:hAnsiTheme="majorHAnsi"/>
        </w:rPr>
        <w:t xml:space="preserve">he </w:t>
      </w:r>
      <w:r w:rsidR="00ED1558">
        <w:rPr>
          <w:rFonts w:asciiTheme="majorHAnsi" w:hAnsiTheme="majorHAnsi"/>
        </w:rPr>
        <w:t xml:space="preserve">state and territorial </w:t>
      </w:r>
      <w:r w:rsidR="00CF526D" w:rsidRPr="00CF526D">
        <w:rPr>
          <w:rFonts w:asciiTheme="majorHAnsi" w:hAnsiTheme="majorHAnsi"/>
        </w:rPr>
        <w:t xml:space="preserve">public health laboratories </w:t>
      </w:r>
      <w:r>
        <w:rPr>
          <w:rFonts w:asciiTheme="majorHAnsi" w:hAnsiTheme="majorHAnsi"/>
        </w:rPr>
        <w:t>are</w:t>
      </w:r>
      <w:r w:rsidR="00CF526D" w:rsidRPr="00CF526D">
        <w:rPr>
          <w:rFonts w:asciiTheme="majorHAnsi" w:hAnsiTheme="majorHAnsi"/>
        </w:rPr>
        <w:t xml:space="preserve"> be</w:t>
      </w:r>
      <w:r>
        <w:rPr>
          <w:rFonts w:asciiTheme="majorHAnsi" w:hAnsiTheme="majorHAnsi"/>
        </w:rPr>
        <w:t>ing</w:t>
      </w:r>
      <w:r w:rsidR="00CF526D" w:rsidRPr="00CF526D">
        <w:rPr>
          <w:rFonts w:asciiTheme="majorHAnsi" w:hAnsiTheme="majorHAnsi"/>
        </w:rPr>
        <w:t xml:space="preserve"> solicited for their </w:t>
      </w:r>
      <w:r>
        <w:rPr>
          <w:rFonts w:asciiTheme="majorHAnsi" w:hAnsiTheme="majorHAnsi"/>
        </w:rPr>
        <w:t>input</w:t>
      </w:r>
      <w:r w:rsidR="00CF526D" w:rsidRPr="00CF526D">
        <w:rPr>
          <w:rFonts w:asciiTheme="majorHAnsi" w:hAnsiTheme="majorHAnsi"/>
        </w:rPr>
        <w:t xml:space="preserve"> on what </w:t>
      </w:r>
      <w:r>
        <w:rPr>
          <w:rFonts w:asciiTheme="majorHAnsi" w:hAnsiTheme="majorHAnsi"/>
        </w:rPr>
        <w:t>improvements CDC’s infectious diseases reference laboratories should make in order to use our resources wisely and meet the expanding needs of the public health laboratories.</w:t>
      </w:r>
      <w:r w:rsidR="00CF526D" w:rsidRPr="00CF526D">
        <w:rPr>
          <w:rFonts w:asciiTheme="majorHAnsi" w:hAnsiTheme="majorHAnsi"/>
        </w:rPr>
        <w:t xml:space="preserve">   </w:t>
      </w:r>
    </w:p>
    <w:p w:rsidR="000844D1" w:rsidRDefault="000844D1" w:rsidP="00FC072E">
      <w:pPr>
        <w:pStyle w:val="ListParagraph"/>
        <w:spacing w:after="0"/>
        <w:rPr>
          <w:rFonts w:asciiTheme="majorHAnsi" w:hAnsiTheme="majorHAnsi"/>
        </w:rPr>
      </w:pPr>
    </w:p>
    <w:p w:rsidR="00CF526D" w:rsidRDefault="00976D42" w:rsidP="00FC072E">
      <w:pPr>
        <w:pStyle w:val="ListParagraph"/>
        <w:spacing w:after="0"/>
        <w:rPr>
          <w:rFonts w:asciiTheme="majorHAnsi" w:hAnsiTheme="majorHAnsi"/>
        </w:rPr>
      </w:pPr>
      <w:r>
        <w:rPr>
          <w:rFonts w:asciiTheme="majorHAnsi" w:hAnsiTheme="majorHAnsi"/>
        </w:rPr>
        <w:t>Information gathered through this survey will be shared with the CDC Infectious Diseases Reference Laborato</w:t>
      </w:r>
      <w:r w:rsidR="00203310">
        <w:rPr>
          <w:rFonts w:asciiTheme="majorHAnsi" w:hAnsiTheme="majorHAnsi"/>
        </w:rPr>
        <w:t>r</w:t>
      </w:r>
      <w:r>
        <w:rPr>
          <w:rFonts w:asciiTheme="majorHAnsi" w:hAnsiTheme="majorHAnsi"/>
        </w:rPr>
        <w:t xml:space="preserve">ies and </w:t>
      </w:r>
      <w:r w:rsidR="00ED1558">
        <w:rPr>
          <w:rFonts w:asciiTheme="majorHAnsi" w:hAnsiTheme="majorHAnsi"/>
        </w:rPr>
        <w:t xml:space="preserve">CDC </w:t>
      </w:r>
      <w:r>
        <w:rPr>
          <w:rFonts w:asciiTheme="majorHAnsi" w:hAnsiTheme="majorHAnsi"/>
        </w:rPr>
        <w:t>Cente</w:t>
      </w:r>
      <w:r w:rsidR="00203310">
        <w:rPr>
          <w:rFonts w:asciiTheme="majorHAnsi" w:hAnsiTheme="majorHAnsi"/>
        </w:rPr>
        <w:t xml:space="preserve">r </w:t>
      </w:r>
      <w:r w:rsidR="00ED1558">
        <w:rPr>
          <w:rFonts w:asciiTheme="majorHAnsi" w:hAnsiTheme="majorHAnsi"/>
        </w:rPr>
        <w:t xml:space="preserve">and Division </w:t>
      </w:r>
      <w:r w:rsidR="00203310">
        <w:rPr>
          <w:rFonts w:asciiTheme="majorHAnsi" w:hAnsiTheme="majorHAnsi"/>
        </w:rPr>
        <w:t>Leadership to enable laborato</w:t>
      </w:r>
      <w:r>
        <w:rPr>
          <w:rFonts w:asciiTheme="majorHAnsi" w:hAnsiTheme="majorHAnsi"/>
        </w:rPr>
        <w:t>r</w:t>
      </w:r>
      <w:r w:rsidR="00203310">
        <w:rPr>
          <w:rFonts w:asciiTheme="majorHAnsi" w:hAnsiTheme="majorHAnsi"/>
        </w:rPr>
        <w:t>i</w:t>
      </w:r>
      <w:r>
        <w:rPr>
          <w:rFonts w:asciiTheme="majorHAnsi" w:hAnsiTheme="majorHAnsi"/>
        </w:rPr>
        <w:t xml:space="preserve">es to prioritize changes and work on new processes to improve their performance.  This information will inform the strategic plan objectives for the Laboratory Quality Improvement Program to institute and track key activities for the 2012-2014. </w:t>
      </w:r>
    </w:p>
    <w:p w:rsidR="00976D42" w:rsidRDefault="00976D42" w:rsidP="00FC072E">
      <w:pPr>
        <w:pStyle w:val="ListParagraph"/>
        <w:spacing w:after="0"/>
        <w:rPr>
          <w:rFonts w:asciiTheme="majorHAnsi" w:hAnsiTheme="majorHAnsi"/>
        </w:rPr>
      </w:pPr>
    </w:p>
    <w:p w:rsidR="006A772B" w:rsidRDefault="006A772B" w:rsidP="000844D1">
      <w:pPr>
        <w:spacing w:after="0"/>
        <w:rPr>
          <w:rFonts w:asciiTheme="majorHAnsi" w:hAnsiTheme="majorHAnsi"/>
          <w:u w:val="single"/>
        </w:rPr>
      </w:pPr>
    </w:p>
    <w:p w:rsidR="006102DA" w:rsidRDefault="004B75BB" w:rsidP="006102DA">
      <w:pPr>
        <w:spacing w:after="0"/>
        <w:ind w:left="720"/>
        <w:rPr>
          <w:rFonts w:asciiTheme="majorHAnsi" w:hAnsiTheme="majorHAnsi"/>
          <w:u w:val="single"/>
        </w:rPr>
      </w:pPr>
      <w:r>
        <w:rPr>
          <w:rFonts w:asciiTheme="majorHAnsi" w:hAnsiTheme="majorHAnsi"/>
          <w:u w:val="single"/>
        </w:rPr>
        <w:t xml:space="preserve">2.1 </w:t>
      </w:r>
      <w:r w:rsidR="006102DA">
        <w:rPr>
          <w:rFonts w:asciiTheme="majorHAnsi" w:hAnsiTheme="majorHAnsi"/>
          <w:u w:val="single"/>
        </w:rPr>
        <w:t>Privacy Impact Assessment</w:t>
      </w:r>
      <w:r w:rsidR="00DB7F78">
        <w:rPr>
          <w:rFonts w:asciiTheme="majorHAnsi" w:hAnsiTheme="majorHAnsi"/>
          <w:u w:val="single"/>
        </w:rPr>
        <w:t xml:space="preserve"> </w:t>
      </w:r>
    </w:p>
    <w:p w:rsidR="00976D42" w:rsidRPr="006A772B" w:rsidRDefault="00976D42" w:rsidP="006102DA">
      <w:pPr>
        <w:spacing w:after="0"/>
        <w:ind w:left="720"/>
        <w:rPr>
          <w:rFonts w:asciiTheme="majorHAnsi" w:hAnsiTheme="majorHAnsi"/>
        </w:rPr>
      </w:pPr>
      <w:r w:rsidRPr="006A772B">
        <w:rPr>
          <w:rFonts w:asciiTheme="majorHAnsi" w:hAnsiTheme="majorHAnsi"/>
        </w:rPr>
        <w:t xml:space="preserve"> We are asking for the name, position and city and state </w:t>
      </w:r>
      <w:r w:rsidR="000844D1">
        <w:rPr>
          <w:rFonts w:asciiTheme="majorHAnsi" w:hAnsiTheme="majorHAnsi"/>
        </w:rPr>
        <w:t>of a contact person who may or may not be the person who filled out the survey</w:t>
      </w:r>
      <w:r w:rsidRPr="006A772B">
        <w:rPr>
          <w:rFonts w:asciiTheme="majorHAnsi" w:hAnsiTheme="majorHAnsi"/>
        </w:rPr>
        <w:t xml:space="preserve">.  The </w:t>
      </w:r>
      <w:r w:rsidR="00A742DB">
        <w:rPr>
          <w:rFonts w:asciiTheme="majorHAnsi" w:hAnsiTheme="majorHAnsi"/>
        </w:rPr>
        <w:t xml:space="preserve">contact </w:t>
      </w:r>
      <w:r w:rsidRPr="006A772B">
        <w:rPr>
          <w:rFonts w:asciiTheme="majorHAnsi" w:hAnsiTheme="majorHAnsi"/>
        </w:rPr>
        <w:t xml:space="preserve">information will only be used to reach the person if we need to clarify their </w:t>
      </w:r>
      <w:r w:rsidR="00A742DB">
        <w:rPr>
          <w:rFonts w:asciiTheme="majorHAnsi" w:hAnsiTheme="majorHAnsi"/>
        </w:rPr>
        <w:t>written response</w:t>
      </w:r>
      <w:r w:rsidRPr="006A772B">
        <w:rPr>
          <w:rFonts w:asciiTheme="majorHAnsi" w:hAnsiTheme="majorHAnsi"/>
        </w:rPr>
        <w:t xml:space="preserve">.  </w:t>
      </w:r>
      <w:r w:rsidR="00A742DB">
        <w:rPr>
          <w:rFonts w:asciiTheme="majorHAnsi" w:hAnsiTheme="majorHAnsi"/>
        </w:rPr>
        <w:t xml:space="preserve">  If the survey response describes problems to be resolved, it will be important for CDC laboratories to understand if issues are related to geographical location of the public health lab or other characteristics.  Every public health laboratory is unique and has its own testing constraints, lab information system and public health priorities. The survey information will not be as helpful if it is supplied anonymously. </w:t>
      </w:r>
      <w:r w:rsidRPr="006A772B">
        <w:rPr>
          <w:rFonts w:asciiTheme="majorHAnsi" w:hAnsiTheme="majorHAnsi"/>
        </w:rPr>
        <w:t>The data is intended to be used as an aggregate of all 5</w:t>
      </w:r>
      <w:r w:rsidR="00ED1558">
        <w:rPr>
          <w:rFonts w:asciiTheme="majorHAnsi" w:hAnsiTheme="majorHAnsi"/>
        </w:rPr>
        <w:t>5</w:t>
      </w:r>
      <w:r w:rsidRPr="006A772B">
        <w:rPr>
          <w:rFonts w:asciiTheme="majorHAnsi" w:hAnsiTheme="majorHAnsi"/>
        </w:rPr>
        <w:t xml:space="preserve"> responses to inform our CDC Infectious Diseases </w:t>
      </w:r>
      <w:r w:rsidR="00ED1558">
        <w:rPr>
          <w:rFonts w:asciiTheme="majorHAnsi" w:hAnsiTheme="majorHAnsi"/>
        </w:rPr>
        <w:t xml:space="preserve">Reference </w:t>
      </w:r>
      <w:r w:rsidRPr="006A772B">
        <w:rPr>
          <w:rFonts w:asciiTheme="majorHAnsi" w:hAnsiTheme="majorHAnsi"/>
        </w:rPr>
        <w:t xml:space="preserve">Laboratories </w:t>
      </w:r>
      <w:r w:rsidR="00203310" w:rsidRPr="006A772B">
        <w:rPr>
          <w:rFonts w:asciiTheme="majorHAnsi" w:hAnsiTheme="majorHAnsi"/>
        </w:rPr>
        <w:t xml:space="preserve">where </w:t>
      </w:r>
      <w:r w:rsidR="00A742DB">
        <w:rPr>
          <w:rFonts w:asciiTheme="majorHAnsi" w:hAnsiTheme="majorHAnsi"/>
        </w:rPr>
        <w:t>we can improve</w:t>
      </w:r>
      <w:r w:rsidRPr="006A772B">
        <w:rPr>
          <w:rFonts w:asciiTheme="majorHAnsi" w:hAnsiTheme="majorHAnsi"/>
        </w:rPr>
        <w:t>.  The CDC laboratory staff will not see the individual responses from each state.</w:t>
      </w:r>
    </w:p>
    <w:p w:rsidR="00F52BCC" w:rsidRPr="006A772B" w:rsidRDefault="00FB62BC" w:rsidP="006A772B">
      <w:pPr>
        <w:pStyle w:val="ListParagraph"/>
        <w:spacing w:after="0"/>
        <w:rPr>
          <w:rFonts w:asciiTheme="majorHAnsi" w:hAnsiTheme="majorHAnsi"/>
        </w:rPr>
      </w:pPr>
      <w:r w:rsidRPr="006A772B">
        <w:rPr>
          <w:rFonts w:asciiTheme="majorHAnsi" w:hAnsiTheme="majorHAnsi"/>
        </w:rPr>
        <w:t xml:space="preserve"> </w:t>
      </w:r>
    </w:p>
    <w:p w:rsidR="00B12F51" w:rsidRPr="00DC79CC" w:rsidRDefault="004B75BB" w:rsidP="00B12F51">
      <w:pPr>
        <w:pStyle w:val="ListParagraph"/>
        <w:numPr>
          <w:ilvl w:val="0"/>
          <w:numId w:val="2"/>
        </w:numPr>
        <w:spacing w:after="0"/>
        <w:rPr>
          <w:rFonts w:asciiTheme="majorHAnsi" w:hAnsiTheme="majorHAnsi"/>
          <w:b/>
        </w:rPr>
      </w:pPr>
      <w:r>
        <w:rPr>
          <w:rFonts w:asciiTheme="majorHAnsi" w:hAnsiTheme="majorHAnsi"/>
          <w:b/>
        </w:rPr>
        <w:t xml:space="preserve">Use of Improved Information </w:t>
      </w:r>
      <w:r w:rsidR="00D95FBF">
        <w:rPr>
          <w:rFonts w:asciiTheme="majorHAnsi" w:hAnsiTheme="majorHAnsi"/>
          <w:b/>
        </w:rPr>
        <w:t xml:space="preserve"> Technology</w:t>
      </w:r>
      <w:r>
        <w:rPr>
          <w:rFonts w:asciiTheme="majorHAnsi" w:hAnsiTheme="majorHAnsi"/>
          <w:b/>
        </w:rPr>
        <w:t xml:space="preserve"> and Burden Reduction</w:t>
      </w:r>
    </w:p>
    <w:p w:rsidR="00F52BCC" w:rsidRDefault="00DC79CC" w:rsidP="00F52BCC">
      <w:pPr>
        <w:pStyle w:val="ListParagraph"/>
        <w:spacing w:after="0"/>
        <w:rPr>
          <w:rFonts w:asciiTheme="majorHAnsi" w:hAnsiTheme="majorHAnsi"/>
        </w:rPr>
      </w:pPr>
      <w:r>
        <w:rPr>
          <w:rFonts w:asciiTheme="majorHAnsi" w:hAnsiTheme="majorHAnsi"/>
        </w:rPr>
        <w:t xml:space="preserve">Data will be collected via a web-based questionnaire </w:t>
      </w:r>
      <w:r w:rsidR="00623A1A">
        <w:rPr>
          <w:rFonts w:asciiTheme="majorHAnsi" w:hAnsiTheme="majorHAnsi"/>
        </w:rPr>
        <w:t xml:space="preserve">on Survey Monkey </w:t>
      </w:r>
      <w:r>
        <w:rPr>
          <w:rFonts w:asciiTheme="majorHAnsi" w:hAnsiTheme="majorHAnsi"/>
        </w:rPr>
        <w:t xml:space="preserve">allowing respondents to complete and submit their responses electronically. This method was chosen to reduce the overall burden on respondents. </w:t>
      </w:r>
      <w:r w:rsidR="00623A1A">
        <w:rPr>
          <w:rFonts w:asciiTheme="majorHAnsi" w:hAnsiTheme="majorHAnsi"/>
        </w:rPr>
        <w:t xml:space="preserve">The short survey will be emailed directly to the State Public Health Laboratory Directors with a link to the survey. </w:t>
      </w:r>
      <w:r>
        <w:rPr>
          <w:rFonts w:asciiTheme="majorHAnsi" w:hAnsiTheme="majorHAnsi"/>
        </w:rPr>
        <w:t xml:space="preserve">The survey was designed to collect the minimum information necessary for the purposes of this project (i.e., limited to </w:t>
      </w:r>
      <w:r w:rsidR="006844DD">
        <w:rPr>
          <w:rFonts w:asciiTheme="majorHAnsi" w:hAnsiTheme="majorHAnsi"/>
        </w:rPr>
        <w:t>9</w:t>
      </w:r>
      <w:r w:rsidR="00C768E5">
        <w:rPr>
          <w:rFonts w:asciiTheme="majorHAnsi" w:hAnsiTheme="majorHAnsi"/>
        </w:rPr>
        <w:t xml:space="preserve"> </w:t>
      </w:r>
      <w:r>
        <w:rPr>
          <w:rFonts w:asciiTheme="majorHAnsi" w:hAnsiTheme="majorHAnsi"/>
        </w:rPr>
        <w:t xml:space="preserve">survey </w:t>
      </w:r>
      <w:r w:rsidR="008414AD">
        <w:rPr>
          <w:rFonts w:asciiTheme="majorHAnsi" w:hAnsiTheme="majorHAnsi"/>
        </w:rPr>
        <w:t>questions</w:t>
      </w:r>
      <w:r>
        <w:rPr>
          <w:rFonts w:asciiTheme="majorHAnsi" w:hAnsiTheme="majorHAnsi"/>
        </w:rPr>
        <w:t>).</w:t>
      </w:r>
      <w:r w:rsidR="00AB251E">
        <w:rPr>
          <w:rFonts w:asciiTheme="majorHAnsi" w:hAnsiTheme="majorHAnsi"/>
        </w:rPr>
        <w:t xml:space="preserve"> </w:t>
      </w:r>
    </w:p>
    <w:p w:rsidR="00E8736B" w:rsidRDefault="00E8736B" w:rsidP="00F52BCC">
      <w:pPr>
        <w:pStyle w:val="ListParagraph"/>
        <w:spacing w:after="0"/>
        <w:rPr>
          <w:rFonts w:asciiTheme="majorHAnsi" w:hAnsiTheme="majorHAnsi"/>
        </w:rPr>
      </w:pPr>
    </w:p>
    <w:p w:rsidR="00B12F51" w:rsidRPr="00D26A64" w:rsidRDefault="004B75BB" w:rsidP="00B12F51">
      <w:pPr>
        <w:pStyle w:val="ListParagraph"/>
        <w:numPr>
          <w:ilvl w:val="0"/>
          <w:numId w:val="2"/>
        </w:numPr>
        <w:spacing w:after="0"/>
        <w:rPr>
          <w:rFonts w:asciiTheme="majorHAnsi" w:hAnsiTheme="majorHAnsi"/>
          <w:b/>
        </w:rPr>
      </w:pPr>
      <w:r>
        <w:rPr>
          <w:rFonts w:asciiTheme="majorHAnsi" w:hAnsiTheme="majorHAnsi"/>
          <w:b/>
        </w:rPr>
        <w:t xml:space="preserve">Efforts to Identify </w:t>
      </w:r>
      <w:r w:rsidR="00D95FBF">
        <w:rPr>
          <w:rFonts w:asciiTheme="majorHAnsi" w:hAnsiTheme="majorHAnsi"/>
          <w:b/>
        </w:rPr>
        <w:t>Duplication</w:t>
      </w:r>
      <w:r>
        <w:rPr>
          <w:rFonts w:asciiTheme="majorHAnsi" w:hAnsiTheme="majorHAnsi"/>
          <w:b/>
        </w:rPr>
        <w:t xml:space="preserve"> and Use </w:t>
      </w:r>
      <w:r w:rsidR="00D95FBF">
        <w:rPr>
          <w:rFonts w:asciiTheme="majorHAnsi" w:hAnsiTheme="majorHAnsi"/>
          <w:b/>
        </w:rPr>
        <w:t>of</w:t>
      </w:r>
      <w:r>
        <w:rPr>
          <w:rFonts w:asciiTheme="majorHAnsi" w:hAnsiTheme="majorHAnsi"/>
          <w:b/>
        </w:rPr>
        <w:t xml:space="preserve"> Similar </w:t>
      </w:r>
      <w:r w:rsidR="00B12F51" w:rsidRPr="00D26A64">
        <w:rPr>
          <w:rFonts w:asciiTheme="majorHAnsi" w:hAnsiTheme="majorHAnsi"/>
          <w:b/>
        </w:rPr>
        <w:t xml:space="preserve"> Information</w:t>
      </w:r>
    </w:p>
    <w:p w:rsidR="00E33E1B" w:rsidRDefault="006844DD" w:rsidP="00F52BCC">
      <w:pPr>
        <w:pStyle w:val="ListParagraph"/>
        <w:spacing w:after="0"/>
        <w:rPr>
          <w:rFonts w:asciiTheme="majorHAnsi" w:hAnsiTheme="majorHAnsi"/>
        </w:rPr>
      </w:pPr>
      <w:r>
        <w:rPr>
          <w:rFonts w:asciiTheme="majorHAnsi" w:hAnsiTheme="majorHAnsi"/>
        </w:rPr>
        <w:t xml:space="preserve">According to the Association of Public Health Laboratories (APHL) and CDC, this information has never been systematically collected from the State Public Health Laboratories. This information does not exist in any formal document.  </w:t>
      </w:r>
    </w:p>
    <w:p w:rsidR="006844DD" w:rsidRDefault="006844DD" w:rsidP="00F52BCC">
      <w:pPr>
        <w:pStyle w:val="ListParagraph"/>
        <w:spacing w:after="0"/>
        <w:rPr>
          <w:rFonts w:asciiTheme="majorHAnsi" w:hAnsiTheme="majorHAnsi"/>
        </w:rPr>
      </w:pPr>
    </w:p>
    <w:p w:rsidR="00B12F51" w:rsidRPr="00D26A64" w:rsidRDefault="004B75BB" w:rsidP="00B12F51">
      <w:pPr>
        <w:pStyle w:val="ListParagraph"/>
        <w:numPr>
          <w:ilvl w:val="0"/>
          <w:numId w:val="2"/>
        </w:numPr>
        <w:spacing w:after="0"/>
        <w:rPr>
          <w:rFonts w:asciiTheme="majorHAnsi" w:hAnsiTheme="majorHAnsi"/>
          <w:b/>
        </w:rPr>
      </w:pPr>
      <w:r>
        <w:rPr>
          <w:rFonts w:asciiTheme="majorHAnsi" w:hAnsiTheme="majorHAnsi"/>
          <w:b/>
        </w:rPr>
        <w:t xml:space="preserve">Impact on Small Businesses or  Other </w:t>
      </w:r>
      <w:r w:rsidR="00D95FBF">
        <w:rPr>
          <w:rFonts w:asciiTheme="majorHAnsi" w:hAnsiTheme="majorHAnsi"/>
          <w:b/>
        </w:rPr>
        <w:t>Small</w:t>
      </w:r>
      <w:r w:rsidR="00B12F51" w:rsidRPr="00D26A64">
        <w:rPr>
          <w:rFonts w:asciiTheme="majorHAnsi" w:hAnsiTheme="majorHAnsi"/>
          <w:b/>
        </w:rPr>
        <w:t xml:space="preserve"> Entities</w:t>
      </w:r>
    </w:p>
    <w:p w:rsidR="0053557D" w:rsidRDefault="00D26A64" w:rsidP="00D95FBF">
      <w:pPr>
        <w:pStyle w:val="ListParagraph"/>
        <w:spacing w:after="0"/>
        <w:rPr>
          <w:rFonts w:asciiTheme="majorHAnsi" w:hAnsiTheme="majorHAnsi"/>
        </w:rPr>
      </w:pPr>
      <w:r>
        <w:rPr>
          <w:rFonts w:asciiTheme="majorHAnsi" w:hAnsiTheme="majorHAnsi"/>
        </w:rPr>
        <w:t>N</w:t>
      </w:r>
      <w:r w:rsidR="00AF2252">
        <w:rPr>
          <w:rFonts w:asciiTheme="majorHAnsi" w:hAnsiTheme="majorHAnsi"/>
        </w:rPr>
        <w:t>o small businesses will be involved in this data collection</w:t>
      </w:r>
      <w:r>
        <w:rPr>
          <w:rFonts w:asciiTheme="majorHAnsi" w:hAnsiTheme="majorHAnsi"/>
        </w:rPr>
        <w:t>.</w:t>
      </w:r>
    </w:p>
    <w:p w:rsidR="006A772B" w:rsidRPr="00D95FBF" w:rsidRDefault="006A772B" w:rsidP="00D95FBF">
      <w:pPr>
        <w:pStyle w:val="ListParagraph"/>
        <w:spacing w:after="0"/>
      </w:pPr>
    </w:p>
    <w:p w:rsidR="00C768E5" w:rsidRPr="006A772B" w:rsidRDefault="00B12F51" w:rsidP="00D95FBF">
      <w:pPr>
        <w:pStyle w:val="ListParagraph"/>
        <w:numPr>
          <w:ilvl w:val="0"/>
          <w:numId w:val="2"/>
        </w:numPr>
        <w:spacing w:after="0"/>
        <w:rPr>
          <w:rFonts w:asciiTheme="majorHAnsi" w:hAnsiTheme="majorHAnsi"/>
          <w:b/>
        </w:rPr>
      </w:pPr>
      <w:r w:rsidRPr="00D26A64">
        <w:rPr>
          <w:rFonts w:asciiTheme="majorHAnsi" w:hAnsiTheme="majorHAnsi"/>
          <w:b/>
        </w:rPr>
        <w:t xml:space="preserve">Consequences </w:t>
      </w:r>
      <w:r w:rsidR="004B75BB">
        <w:rPr>
          <w:rFonts w:asciiTheme="majorHAnsi" w:hAnsiTheme="majorHAnsi"/>
          <w:b/>
        </w:rPr>
        <w:t xml:space="preserve"> of Collecting the Information Less Frequently</w:t>
      </w:r>
      <w:r w:rsidR="00D95FBF">
        <w:rPr>
          <w:rFonts w:asciiTheme="majorHAnsi" w:hAnsiTheme="majorHAnsi"/>
          <w:b/>
        </w:rPr>
        <w:t xml:space="preserve">   </w:t>
      </w:r>
    </w:p>
    <w:p w:rsidR="007633FC" w:rsidRDefault="007633FC" w:rsidP="0053557D">
      <w:pPr>
        <w:pStyle w:val="ListParagraph"/>
        <w:spacing w:after="0"/>
        <w:rPr>
          <w:rFonts w:asciiTheme="majorHAnsi" w:hAnsiTheme="majorHAnsi"/>
        </w:rPr>
      </w:pPr>
      <w:r>
        <w:rPr>
          <w:rFonts w:asciiTheme="majorHAnsi" w:hAnsiTheme="majorHAnsi"/>
        </w:rPr>
        <w:t>Without this data:</w:t>
      </w:r>
    </w:p>
    <w:p w:rsidR="00B67914" w:rsidRDefault="007633FC" w:rsidP="007633FC">
      <w:pPr>
        <w:pStyle w:val="ListParagraph"/>
        <w:numPr>
          <w:ilvl w:val="0"/>
          <w:numId w:val="22"/>
        </w:numPr>
        <w:spacing w:after="0"/>
        <w:rPr>
          <w:rFonts w:asciiTheme="majorHAnsi" w:hAnsiTheme="majorHAnsi"/>
        </w:rPr>
      </w:pPr>
      <w:r>
        <w:rPr>
          <w:rFonts w:asciiTheme="majorHAnsi" w:hAnsiTheme="majorHAnsi"/>
        </w:rPr>
        <w:t>CDC reference laboratories would not have timely feedback of the weakness and strengths of the services they provide</w:t>
      </w:r>
      <w:r w:rsidR="00B67914">
        <w:rPr>
          <w:rFonts w:asciiTheme="majorHAnsi" w:hAnsiTheme="majorHAnsi"/>
        </w:rPr>
        <w:t xml:space="preserve"> to the public health laboratories</w:t>
      </w:r>
    </w:p>
    <w:p w:rsidR="007633FC" w:rsidRDefault="00B67914" w:rsidP="007633FC">
      <w:pPr>
        <w:pStyle w:val="ListParagraph"/>
        <w:numPr>
          <w:ilvl w:val="0"/>
          <w:numId w:val="22"/>
        </w:numPr>
        <w:spacing w:after="0"/>
        <w:rPr>
          <w:rFonts w:asciiTheme="majorHAnsi" w:hAnsiTheme="majorHAnsi"/>
        </w:rPr>
      </w:pPr>
      <w:r>
        <w:rPr>
          <w:rFonts w:asciiTheme="majorHAnsi" w:hAnsiTheme="majorHAnsi"/>
        </w:rPr>
        <w:t>L</w:t>
      </w:r>
      <w:r w:rsidR="007633FC">
        <w:rPr>
          <w:rFonts w:asciiTheme="majorHAnsi" w:hAnsiTheme="majorHAnsi"/>
        </w:rPr>
        <w:t xml:space="preserve">imited </w:t>
      </w:r>
      <w:r w:rsidR="00ED1558">
        <w:rPr>
          <w:rFonts w:asciiTheme="majorHAnsi" w:hAnsiTheme="majorHAnsi"/>
        </w:rPr>
        <w:t>resourc</w:t>
      </w:r>
      <w:r w:rsidR="006844DD">
        <w:rPr>
          <w:rFonts w:asciiTheme="majorHAnsi" w:hAnsiTheme="majorHAnsi"/>
        </w:rPr>
        <w:t xml:space="preserve">es </w:t>
      </w:r>
      <w:r>
        <w:rPr>
          <w:rFonts w:asciiTheme="majorHAnsi" w:hAnsiTheme="majorHAnsi"/>
        </w:rPr>
        <w:t xml:space="preserve">(personnel and financial) </w:t>
      </w:r>
      <w:r w:rsidR="007633FC">
        <w:rPr>
          <w:rFonts w:asciiTheme="majorHAnsi" w:hAnsiTheme="majorHAnsi"/>
        </w:rPr>
        <w:t>would</w:t>
      </w:r>
      <w:r w:rsidR="006844DD">
        <w:rPr>
          <w:rFonts w:asciiTheme="majorHAnsi" w:hAnsiTheme="majorHAnsi"/>
        </w:rPr>
        <w:t xml:space="preserve"> be spent </w:t>
      </w:r>
      <w:r>
        <w:rPr>
          <w:rFonts w:asciiTheme="majorHAnsi" w:hAnsiTheme="majorHAnsi"/>
        </w:rPr>
        <w:t>less effectively</w:t>
      </w:r>
      <w:r w:rsidR="006844DD">
        <w:rPr>
          <w:rFonts w:asciiTheme="majorHAnsi" w:hAnsiTheme="majorHAnsi"/>
        </w:rPr>
        <w:t xml:space="preserve">  </w:t>
      </w:r>
    </w:p>
    <w:p w:rsidR="00607F7C" w:rsidRDefault="007633FC" w:rsidP="007633FC">
      <w:pPr>
        <w:pStyle w:val="ListParagraph"/>
        <w:numPr>
          <w:ilvl w:val="0"/>
          <w:numId w:val="22"/>
        </w:numPr>
        <w:spacing w:after="0"/>
        <w:rPr>
          <w:rFonts w:asciiTheme="majorHAnsi" w:hAnsiTheme="majorHAnsi"/>
        </w:rPr>
      </w:pPr>
      <w:r>
        <w:rPr>
          <w:rFonts w:asciiTheme="majorHAnsi" w:hAnsiTheme="majorHAnsi"/>
        </w:rPr>
        <w:lastRenderedPageBreak/>
        <w:t xml:space="preserve">CDC’s reference laboratories would not </w:t>
      </w:r>
      <w:r w:rsidR="006844DD">
        <w:rPr>
          <w:rFonts w:asciiTheme="majorHAnsi" w:hAnsiTheme="majorHAnsi"/>
        </w:rPr>
        <w:t xml:space="preserve">meet the CLIA requirement to survey our “customers” to make process improvements.  We risk being cited by CMS in not complying with the full intent of the CLIA regulations. </w:t>
      </w:r>
    </w:p>
    <w:p w:rsidR="007633FC" w:rsidRPr="0053557D" w:rsidRDefault="007633FC" w:rsidP="007633FC">
      <w:pPr>
        <w:pStyle w:val="ListParagraph"/>
        <w:numPr>
          <w:ilvl w:val="0"/>
          <w:numId w:val="22"/>
        </w:numPr>
        <w:spacing w:after="0"/>
        <w:rPr>
          <w:rFonts w:asciiTheme="majorHAnsi" w:hAnsiTheme="majorHAnsi"/>
        </w:rPr>
      </w:pPr>
      <w:r>
        <w:rPr>
          <w:rFonts w:asciiTheme="majorHAnsi" w:hAnsiTheme="majorHAnsi"/>
        </w:rPr>
        <w:t xml:space="preserve">CDC would miss an excellent opportunity to strengthen relationships between the federal laboratories and the state, </w:t>
      </w:r>
      <w:r w:rsidR="00B67914">
        <w:rPr>
          <w:rFonts w:asciiTheme="majorHAnsi" w:hAnsiTheme="majorHAnsi"/>
        </w:rPr>
        <w:t xml:space="preserve">tribal, </w:t>
      </w:r>
      <w:r>
        <w:rPr>
          <w:rFonts w:asciiTheme="majorHAnsi" w:hAnsiTheme="majorHAnsi"/>
        </w:rPr>
        <w:t>local and t</w:t>
      </w:r>
      <w:r w:rsidR="00B67914">
        <w:rPr>
          <w:rFonts w:asciiTheme="majorHAnsi" w:hAnsiTheme="majorHAnsi"/>
        </w:rPr>
        <w:t>erritorial</w:t>
      </w:r>
      <w:r>
        <w:rPr>
          <w:rFonts w:asciiTheme="majorHAnsi" w:hAnsiTheme="majorHAnsi"/>
        </w:rPr>
        <w:t xml:space="preserve"> public health laboratories</w:t>
      </w:r>
      <w:r w:rsidR="00B67914">
        <w:rPr>
          <w:rFonts w:asciiTheme="majorHAnsi" w:hAnsiTheme="majorHAnsi"/>
        </w:rPr>
        <w:t xml:space="preserve"> to fulfill their public health mission</w:t>
      </w:r>
      <w:r>
        <w:rPr>
          <w:rFonts w:asciiTheme="majorHAnsi" w:hAnsiTheme="majorHAnsi"/>
        </w:rPr>
        <w:t>.</w:t>
      </w:r>
    </w:p>
    <w:p w:rsidR="00BF11A1" w:rsidRPr="00C768E5" w:rsidRDefault="00BF11A1" w:rsidP="00C768E5">
      <w:pPr>
        <w:spacing w:after="0"/>
        <w:rPr>
          <w:rFonts w:asciiTheme="majorHAnsi" w:hAnsiTheme="majorHAnsi"/>
        </w:rPr>
      </w:pPr>
    </w:p>
    <w:p w:rsidR="00B12F51" w:rsidRPr="00D26A64" w:rsidRDefault="00B12F51" w:rsidP="00B12F51">
      <w:pPr>
        <w:pStyle w:val="ListParagraph"/>
        <w:numPr>
          <w:ilvl w:val="0"/>
          <w:numId w:val="2"/>
        </w:numPr>
        <w:spacing w:after="0"/>
        <w:rPr>
          <w:rFonts w:asciiTheme="majorHAnsi" w:hAnsiTheme="majorHAnsi"/>
          <w:b/>
        </w:rPr>
      </w:pPr>
      <w:r w:rsidRPr="00D26A64">
        <w:rPr>
          <w:rFonts w:asciiTheme="majorHAnsi" w:hAnsiTheme="majorHAnsi"/>
          <w:b/>
        </w:rPr>
        <w:t>Special Circumstances</w:t>
      </w:r>
      <w:r w:rsidR="004B75BB">
        <w:rPr>
          <w:rFonts w:asciiTheme="majorHAnsi" w:hAnsiTheme="majorHAnsi"/>
          <w:b/>
        </w:rPr>
        <w:t xml:space="preserve"> Relating to the Guidelines of 5 CFR 1320.5</w:t>
      </w:r>
      <w:r w:rsidR="00145D62">
        <w:rPr>
          <w:rFonts w:asciiTheme="majorHAnsi" w:hAnsiTheme="majorHAnsi"/>
          <w:b/>
        </w:rPr>
        <w:t xml:space="preserve">  </w:t>
      </w:r>
    </w:p>
    <w:p w:rsidR="00F52BCC" w:rsidRDefault="00A809AA" w:rsidP="00F52BCC">
      <w:pPr>
        <w:pStyle w:val="ListParagraph"/>
        <w:spacing w:after="0"/>
        <w:rPr>
          <w:rFonts w:asciiTheme="majorHAnsi" w:hAnsiTheme="majorHAnsi"/>
        </w:rPr>
      </w:pPr>
      <w:r>
        <w:rPr>
          <w:rFonts w:asciiTheme="majorHAnsi" w:hAnsiTheme="majorHAnsi"/>
        </w:rPr>
        <w:t xml:space="preserve">There are no special circumstances with this information collection package. </w:t>
      </w:r>
      <w:r w:rsidR="00835CA7">
        <w:rPr>
          <w:rFonts w:asciiTheme="majorHAnsi" w:hAnsiTheme="majorHAnsi"/>
        </w:rPr>
        <w:t>This request fully complies with the regulation 5 CFR 1320.5</w:t>
      </w:r>
      <w:r w:rsidR="00D95FBF">
        <w:rPr>
          <w:rFonts w:asciiTheme="majorHAnsi" w:hAnsiTheme="majorHAnsi"/>
        </w:rPr>
        <w:t xml:space="preserve"> and will be voluntary</w:t>
      </w:r>
      <w:r w:rsidR="00835CA7">
        <w:rPr>
          <w:rFonts w:asciiTheme="majorHAnsi" w:hAnsiTheme="majorHAnsi"/>
        </w:rPr>
        <w:t>.</w:t>
      </w:r>
    </w:p>
    <w:p w:rsidR="00F52BCC" w:rsidRDefault="00F52BCC" w:rsidP="00F52BCC">
      <w:pPr>
        <w:pStyle w:val="ListParagraph"/>
        <w:spacing w:after="0"/>
        <w:rPr>
          <w:rFonts w:asciiTheme="majorHAnsi" w:hAnsiTheme="majorHAnsi"/>
        </w:rPr>
      </w:pPr>
    </w:p>
    <w:p w:rsidR="00B12F51" w:rsidRPr="00D26A64" w:rsidRDefault="004B75BB" w:rsidP="00B12F51">
      <w:pPr>
        <w:pStyle w:val="ListParagraph"/>
        <w:numPr>
          <w:ilvl w:val="0"/>
          <w:numId w:val="2"/>
        </w:numPr>
        <w:spacing w:after="0"/>
        <w:rPr>
          <w:rFonts w:asciiTheme="majorHAnsi" w:hAnsiTheme="majorHAnsi"/>
          <w:b/>
        </w:rPr>
      </w:pPr>
      <w:r>
        <w:rPr>
          <w:rFonts w:asciiTheme="majorHAnsi" w:hAnsiTheme="majorHAnsi"/>
          <w:b/>
        </w:rPr>
        <w:t xml:space="preserve">Comments in Response to the Federal Register Notice and Efforts to </w:t>
      </w:r>
      <w:r w:rsidR="00145D62">
        <w:rPr>
          <w:rFonts w:asciiTheme="majorHAnsi" w:hAnsiTheme="majorHAnsi"/>
          <w:b/>
        </w:rPr>
        <w:t>Consult  Outside the</w:t>
      </w:r>
      <w:r w:rsidR="00B12F51" w:rsidRPr="00D26A64">
        <w:rPr>
          <w:rFonts w:asciiTheme="majorHAnsi" w:hAnsiTheme="majorHAnsi"/>
          <w:b/>
        </w:rPr>
        <w:t xml:space="preserve"> Agency</w:t>
      </w:r>
    </w:p>
    <w:p w:rsidR="00A809AA" w:rsidRPr="00A809AA" w:rsidRDefault="00BE738E" w:rsidP="008E0683">
      <w:pPr>
        <w:pStyle w:val="ListParagraph"/>
        <w:autoSpaceDE w:val="0"/>
        <w:autoSpaceDN w:val="0"/>
        <w:adjustRightInd w:val="0"/>
        <w:ind w:right="720"/>
        <w:rPr>
          <w:rFonts w:asciiTheme="majorHAnsi" w:hAnsiTheme="majorHAnsi"/>
        </w:rPr>
      </w:pPr>
      <w:r>
        <w:rPr>
          <w:rFonts w:asciiTheme="majorHAnsi" w:hAnsiTheme="majorHAnsi"/>
        </w:rPr>
        <w:t xml:space="preserve">This data collection is being conducted using the Generic Information Collection mechanism of the OSTLTS Survey Center (OSC) – OMB No. 0920-0879. </w:t>
      </w:r>
      <w:r w:rsidR="00A809AA" w:rsidRPr="00A809AA">
        <w:rPr>
          <w:rFonts w:asciiTheme="majorHAnsi" w:hAnsiTheme="majorHAnsi"/>
        </w:rPr>
        <w:t xml:space="preserve">A 60-day Federal Register Notice was published in the Federal Register on October 22, 2010, Vol. 75, No. </w:t>
      </w:r>
      <w:r w:rsidR="00D861ED" w:rsidRPr="00A809AA">
        <w:rPr>
          <w:rFonts w:asciiTheme="majorHAnsi" w:hAnsiTheme="majorHAnsi"/>
        </w:rPr>
        <w:t>204;</w:t>
      </w:r>
      <w:r w:rsidR="00A809AA" w:rsidRPr="00A809AA">
        <w:rPr>
          <w:rFonts w:asciiTheme="majorHAnsi" w:hAnsiTheme="majorHAnsi"/>
        </w:rPr>
        <w:t xml:space="preserve"> pp. 65353-54.  Two comments were received from the Association of State and Territorial Health Officials (ASTHO)</w:t>
      </w:r>
      <w:r w:rsidR="00667C89" w:rsidRPr="00A809AA">
        <w:rPr>
          <w:rFonts w:asciiTheme="majorHAnsi" w:hAnsiTheme="majorHAnsi"/>
        </w:rPr>
        <w:t>, and the</w:t>
      </w:r>
      <w:r w:rsidR="00A809AA" w:rsidRPr="00A809AA">
        <w:rPr>
          <w:rFonts w:asciiTheme="majorHAnsi" w:hAnsiTheme="majorHAnsi"/>
        </w:rPr>
        <w:t xml:space="preserve"> National Association of County and City Health Officials (NACCHO)</w:t>
      </w:r>
      <w:r w:rsidR="00783C75">
        <w:rPr>
          <w:rFonts w:asciiTheme="majorHAnsi" w:hAnsiTheme="majorHAnsi"/>
        </w:rPr>
        <w:t>.</w:t>
      </w:r>
    </w:p>
    <w:p w:rsidR="00A809AA" w:rsidRPr="00A809AA" w:rsidRDefault="00A809AA" w:rsidP="008E0683">
      <w:pPr>
        <w:pStyle w:val="ListParagraph"/>
        <w:autoSpaceDE w:val="0"/>
        <w:autoSpaceDN w:val="0"/>
        <w:adjustRightInd w:val="0"/>
        <w:ind w:right="720"/>
        <w:rPr>
          <w:rFonts w:asciiTheme="majorHAnsi" w:hAnsiTheme="majorHAnsi"/>
        </w:rPr>
      </w:pPr>
    </w:p>
    <w:p w:rsidR="00A809AA" w:rsidRPr="00A809AA" w:rsidRDefault="00A809AA" w:rsidP="008E0683">
      <w:pPr>
        <w:pStyle w:val="ListParagraph"/>
        <w:autoSpaceDE w:val="0"/>
        <w:autoSpaceDN w:val="0"/>
        <w:adjustRightInd w:val="0"/>
        <w:ind w:right="720"/>
        <w:rPr>
          <w:rFonts w:asciiTheme="majorHAnsi" w:hAnsiTheme="majorHAnsi"/>
        </w:rPr>
      </w:pPr>
      <w:r w:rsidRPr="00A809AA">
        <w:rPr>
          <w:rFonts w:asciiTheme="majorHAnsi" w:hAnsiTheme="majorHAnsi"/>
        </w:rPr>
        <w:t xml:space="preserve">CDC partners with professional STLT organizations, such as the Association of State and Territorial Health Officials (ASTHO), the National Association of County and City Health Officials (NACCHO), and the National Association of Local Boards of Health (NALBOH) along with the National Center for Health Statistics (NCHS) to ensure that the collection requests under individual ICs are not in conflict with collections they have or will have in the field within the same timeframe.  </w:t>
      </w:r>
    </w:p>
    <w:p w:rsidR="00F52BCC" w:rsidRPr="00A809AA" w:rsidRDefault="00F52BCC" w:rsidP="00F52BCC">
      <w:pPr>
        <w:pStyle w:val="ListParagraph"/>
        <w:spacing w:after="0"/>
        <w:rPr>
          <w:rFonts w:asciiTheme="majorHAnsi" w:hAnsiTheme="majorHAnsi"/>
        </w:rPr>
      </w:pPr>
    </w:p>
    <w:p w:rsidR="00B12F51" w:rsidRPr="00D26A64" w:rsidRDefault="004B75BB" w:rsidP="00B12F51">
      <w:pPr>
        <w:pStyle w:val="ListParagraph"/>
        <w:numPr>
          <w:ilvl w:val="0"/>
          <w:numId w:val="2"/>
        </w:numPr>
        <w:spacing w:after="0"/>
        <w:rPr>
          <w:rFonts w:asciiTheme="majorHAnsi" w:hAnsiTheme="majorHAnsi"/>
          <w:b/>
        </w:rPr>
      </w:pPr>
      <w:r>
        <w:rPr>
          <w:rFonts w:asciiTheme="majorHAnsi" w:hAnsiTheme="majorHAnsi"/>
          <w:b/>
        </w:rPr>
        <w:t xml:space="preserve">Explanation of Any </w:t>
      </w:r>
      <w:r w:rsidR="00B12F51" w:rsidRPr="00D26A64">
        <w:rPr>
          <w:rFonts w:asciiTheme="majorHAnsi" w:hAnsiTheme="majorHAnsi"/>
          <w:b/>
        </w:rPr>
        <w:t>Payment or Gift</w:t>
      </w:r>
      <w:r>
        <w:rPr>
          <w:rFonts w:asciiTheme="majorHAnsi" w:hAnsiTheme="majorHAnsi"/>
          <w:b/>
        </w:rPr>
        <w:t xml:space="preserve"> to Respondents</w:t>
      </w:r>
      <w:r w:rsidR="00B12F51" w:rsidRPr="00D26A64">
        <w:rPr>
          <w:rFonts w:asciiTheme="majorHAnsi" w:hAnsiTheme="majorHAnsi"/>
          <w:b/>
        </w:rPr>
        <w:t xml:space="preserve"> </w:t>
      </w:r>
    </w:p>
    <w:p w:rsidR="00F52BCC" w:rsidRDefault="00A809AA" w:rsidP="00F52BCC">
      <w:pPr>
        <w:pStyle w:val="ListParagraph"/>
        <w:spacing w:after="0"/>
        <w:rPr>
          <w:rFonts w:asciiTheme="majorHAnsi" w:hAnsiTheme="majorHAnsi"/>
        </w:rPr>
      </w:pPr>
      <w:r>
        <w:rPr>
          <w:rFonts w:asciiTheme="majorHAnsi" w:hAnsiTheme="majorHAnsi"/>
        </w:rPr>
        <w:t>CDC will not provide p</w:t>
      </w:r>
      <w:r w:rsidR="00D26A64">
        <w:rPr>
          <w:rFonts w:asciiTheme="majorHAnsi" w:hAnsiTheme="majorHAnsi"/>
        </w:rPr>
        <w:t>ayments or gifts to respondents.</w:t>
      </w:r>
    </w:p>
    <w:p w:rsidR="00F52BCC" w:rsidRDefault="00F52BCC" w:rsidP="00F52BCC">
      <w:pPr>
        <w:pStyle w:val="ListParagraph"/>
        <w:spacing w:after="0"/>
        <w:rPr>
          <w:rFonts w:asciiTheme="majorHAnsi" w:hAnsiTheme="majorHAnsi"/>
        </w:rPr>
      </w:pPr>
    </w:p>
    <w:p w:rsidR="00B12F51" w:rsidRPr="00D16E78" w:rsidRDefault="004B75BB" w:rsidP="00B12F51">
      <w:pPr>
        <w:pStyle w:val="ListParagraph"/>
        <w:numPr>
          <w:ilvl w:val="0"/>
          <w:numId w:val="2"/>
        </w:numPr>
        <w:spacing w:after="0"/>
        <w:rPr>
          <w:rFonts w:asciiTheme="majorHAnsi" w:hAnsiTheme="majorHAnsi"/>
          <w:b/>
        </w:rPr>
      </w:pPr>
      <w:r>
        <w:rPr>
          <w:rFonts w:asciiTheme="majorHAnsi" w:hAnsiTheme="majorHAnsi"/>
          <w:b/>
        </w:rPr>
        <w:t xml:space="preserve">Assurance of </w:t>
      </w:r>
      <w:r w:rsidR="00B12F51" w:rsidRPr="00D16E78">
        <w:rPr>
          <w:rFonts w:asciiTheme="majorHAnsi" w:hAnsiTheme="majorHAnsi"/>
          <w:b/>
        </w:rPr>
        <w:t>Confidentiality</w:t>
      </w:r>
      <w:r>
        <w:rPr>
          <w:rFonts w:asciiTheme="majorHAnsi" w:hAnsiTheme="majorHAnsi"/>
          <w:b/>
        </w:rPr>
        <w:t xml:space="preserve"> Provided to Respondents</w:t>
      </w:r>
      <w:r w:rsidR="00B12F51" w:rsidRPr="00D16E78">
        <w:rPr>
          <w:rFonts w:asciiTheme="majorHAnsi" w:hAnsiTheme="majorHAnsi"/>
          <w:b/>
        </w:rPr>
        <w:t xml:space="preserve"> </w:t>
      </w:r>
    </w:p>
    <w:p w:rsidR="003C31C9" w:rsidRPr="003C31C9" w:rsidRDefault="003C31C9" w:rsidP="008E0683">
      <w:pPr>
        <w:pStyle w:val="ListParagraph"/>
        <w:autoSpaceDE w:val="0"/>
        <w:autoSpaceDN w:val="0"/>
        <w:adjustRightInd w:val="0"/>
        <w:ind w:right="720"/>
        <w:rPr>
          <w:rFonts w:asciiTheme="majorHAnsi" w:hAnsiTheme="majorHAnsi"/>
        </w:rPr>
      </w:pPr>
      <w:r w:rsidRPr="003C31C9">
        <w:rPr>
          <w:rFonts w:asciiTheme="majorHAnsi" w:hAnsiTheme="majorHAnsi"/>
        </w:rPr>
        <w:t>The Privacy Act does not apply to this data collection.  Employees of state</w:t>
      </w:r>
      <w:r w:rsidR="005542E8">
        <w:rPr>
          <w:rFonts w:asciiTheme="majorHAnsi" w:hAnsiTheme="majorHAnsi"/>
        </w:rPr>
        <w:t xml:space="preserve"> and</w:t>
      </w:r>
      <w:r w:rsidRPr="003C31C9">
        <w:rPr>
          <w:rFonts w:asciiTheme="majorHAnsi" w:hAnsiTheme="majorHAnsi"/>
        </w:rPr>
        <w:t xml:space="preserve"> local</w:t>
      </w:r>
      <w:r w:rsidR="005542E8">
        <w:rPr>
          <w:rFonts w:asciiTheme="majorHAnsi" w:hAnsiTheme="majorHAnsi"/>
        </w:rPr>
        <w:t xml:space="preserve"> </w:t>
      </w:r>
      <w:r w:rsidRPr="003C31C9">
        <w:rPr>
          <w:rFonts w:asciiTheme="majorHAnsi" w:hAnsiTheme="majorHAnsi"/>
        </w:rPr>
        <w:t xml:space="preserve">public health agencies will be speaking from their official roles and will not be asked, nor will they provide individually identifiable information.  </w:t>
      </w:r>
    </w:p>
    <w:p w:rsidR="003C31C9" w:rsidRPr="003C31C9" w:rsidRDefault="003C31C9" w:rsidP="008E0683">
      <w:pPr>
        <w:pStyle w:val="ListParagraph"/>
        <w:autoSpaceDE w:val="0"/>
        <w:autoSpaceDN w:val="0"/>
        <w:adjustRightInd w:val="0"/>
        <w:ind w:right="720"/>
        <w:rPr>
          <w:rFonts w:asciiTheme="majorHAnsi" w:hAnsiTheme="majorHAnsi"/>
        </w:rPr>
      </w:pPr>
    </w:p>
    <w:p w:rsidR="003C31C9" w:rsidRPr="003C31C9" w:rsidRDefault="003C31C9" w:rsidP="008E0683">
      <w:pPr>
        <w:pStyle w:val="ListParagraph"/>
        <w:autoSpaceDE w:val="0"/>
        <w:autoSpaceDN w:val="0"/>
        <w:adjustRightInd w:val="0"/>
        <w:ind w:right="720"/>
        <w:outlineLvl w:val="0"/>
        <w:rPr>
          <w:rFonts w:asciiTheme="majorHAnsi" w:hAnsiTheme="majorHAnsi"/>
        </w:rPr>
      </w:pPr>
      <w:r w:rsidRPr="003C31C9">
        <w:rPr>
          <w:rFonts w:asciiTheme="majorHAnsi" w:hAnsiTheme="majorHAnsi"/>
        </w:rPr>
        <w:t>This data collection is not research involving human subjects.</w:t>
      </w:r>
    </w:p>
    <w:p w:rsidR="00F52BCC" w:rsidRPr="003C31C9" w:rsidRDefault="00F52BCC" w:rsidP="00F52BCC">
      <w:pPr>
        <w:pStyle w:val="ListParagraph"/>
        <w:spacing w:after="0"/>
        <w:rPr>
          <w:rFonts w:asciiTheme="majorHAnsi" w:hAnsiTheme="majorHAnsi"/>
        </w:rPr>
      </w:pPr>
    </w:p>
    <w:p w:rsidR="00B12F51" w:rsidRPr="00D26A64" w:rsidRDefault="00760605" w:rsidP="00B12F51">
      <w:pPr>
        <w:pStyle w:val="ListParagraph"/>
        <w:numPr>
          <w:ilvl w:val="0"/>
          <w:numId w:val="2"/>
        </w:numPr>
        <w:spacing w:after="0"/>
        <w:rPr>
          <w:rFonts w:asciiTheme="majorHAnsi" w:hAnsiTheme="majorHAnsi"/>
          <w:b/>
        </w:rPr>
      </w:pPr>
      <w:r>
        <w:rPr>
          <w:rFonts w:asciiTheme="majorHAnsi" w:hAnsiTheme="majorHAnsi"/>
          <w:b/>
        </w:rPr>
        <w:t xml:space="preserve">Justification for </w:t>
      </w:r>
      <w:r w:rsidR="00B12F51" w:rsidRPr="00D26A64">
        <w:rPr>
          <w:rFonts w:asciiTheme="majorHAnsi" w:hAnsiTheme="majorHAnsi"/>
          <w:b/>
        </w:rPr>
        <w:t>Sensitive</w:t>
      </w:r>
      <w:r w:rsidR="00616090">
        <w:rPr>
          <w:rFonts w:asciiTheme="majorHAnsi" w:hAnsiTheme="majorHAnsi"/>
          <w:b/>
        </w:rPr>
        <w:t xml:space="preserve"> </w:t>
      </w:r>
      <w:r>
        <w:rPr>
          <w:rFonts w:asciiTheme="majorHAnsi" w:hAnsiTheme="majorHAnsi"/>
          <w:b/>
        </w:rPr>
        <w:t xml:space="preserve"> Questions</w:t>
      </w:r>
      <w:r w:rsidR="00B12F51" w:rsidRPr="00D26A64">
        <w:rPr>
          <w:rFonts w:asciiTheme="majorHAnsi" w:hAnsiTheme="majorHAnsi"/>
          <w:b/>
        </w:rPr>
        <w:t xml:space="preserve"> </w:t>
      </w:r>
    </w:p>
    <w:p w:rsidR="00616090" w:rsidRPr="006A772B" w:rsidRDefault="003C31C9" w:rsidP="006A772B">
      <w:pPr>
        <w:pStyle w:val="ListParagraph"/>
        <w:spacing w:after="0"/>
        <w:rPr>
          <w:rFonts w:asciiTheme="majorHAnsi" w:hAnsiTheme="majorHAnsi"/>
        </w:rPr>
      </w:pPr>
      <w:r>
        <w:rPr>
          <w:rFonts w:asciiTheme="majorHAnsi" w:hAnsiTheme="majorHAnsi"/>
        </w:rPr>
        <w:t>No information will be collected</w:t>
      </w:r>
      <w:r w:rsidR="00616090">
        <w:rPr>
          <w:rFonts w:asciiTheme="majorHAnsi" w:hAnsiTheme="majorHAnsi"/>
        </w:rPr>
        <w:t xml:space="preserve"> that </w:t>
      </w:r>
      <w:r w:rsidR="007D3D07">
        <w:rPr>
          <w:rFonts w:asciiTheme="majorHAnsi" w:hAnsiTheme="majorHAnsi"/>
        </w:rPr>
        <w:t>is</w:t>
      </w:r>
      <w:r w:rsidR="00616090">
        <w:rPr>
          <w:rFonts w:asciiTheme="majorHAnsi" w:hAnsiTheme="majorHAnsi"/>
        </w:rPr>
        <w:t xml:space="preserve"> of personal or sensitive nature</w:t>
      </w:r>
      <w:r w:rsidR="00D26A64">
        <w:rPr>
          <w:rFonts w:asciiTheme="majorHAnsi" w:hAnsiTheme="majorHAnsi"/>
        </w:rPr>
        <w:t>.</w:t>
      </w:r>
    </w:p>
    <w:p w:rsidR="00616090" w:rsidRDefault="00616090" w:rsidP="002F2069">
      <w:pPr>
        <w:pStyle w:val="ListParagraph"/>
        <w:spacing w:after="0"/>
        <w:rPr>
          <w:rFonts w:asciiTheme="majorHAnsi" w:hAnsiTheme="majorHAnsi"/>
        </w:rPr>
      </w:pPr>
    </w:p>
    <w:p w:rsidR="00B67914" w:rsidRDefault="00B67914" w:rsidP="002F2069">
      <w:pPr>
        <w:pStyle w:val="ListParagraph"/>
        <w:spacing w:after="0"/>
        <w:rPr>
          <w:rFonts w:asciiTheme="majorHAnsi" w:hAnsiTheme="majorHAnsi"/>
        </w:rPr>
      </w:pPr>
    </w:p>
    <w:p w:rsidR="00AC53A9" w:rsidRDefault="00AC53A9" w:rsidP="002F2069">
      <w:pPr>
        <w:pStyle w:val="ListParagraph"/>
        <w:spacing w:after="0"/>
        <w:rPr>
          <w:rFonts w:asciiTheme="majorHAnsi" w:hAnsiTheme="majorHAnsi"/>
        </w:rPr>
      </w:pPr>
    </w:p>
    <w:p w:rsidR="00B67914" w:rsidRDefault="00B67914" w:rsidP="002F2069">
      <w:pPr>
        <w:pStyle w:val="ListParagraph"/>
        <w:spacing w:after="0"/>
        <w:rPr>
          <w:rFonts w:asciiTheme="majorHAnsi" w:hAnsiTheme="majorHAnsi"/>
        </w:rPr>
      </w:pPr>
    </w:p>
    <w:p w:rsidR="00B64BFA" w:rsidRPr="006A772B" w:rsidRDefault="00760605" w:rsidP="006A772B">
      <w:pPr>
        <w:pStyle w:val="ListParagraph"/>
        <w:numPr>
          <w:ilvl w:val="0"/>
          <w:numId w:val="2"/>
        </w:numPr>
        <w:spacing w:after="0"/>
        <w:rPr>
          <w:rFonts w:asciiTheme="majorHAnsi" w:hAnsiTheme="majorHAnsi"/>
          <w:b/>
        </w:rPr>
      </w:pPr>
      <w:r>
        <w:rPr>
          <w:rFonts w:asciiTheme="majorHAnsi" w:hAnsiTheme="majorHAnsi"/>
          <w:b/>
        </w:rPr>
        <w:lastRenderedPageBreak/>
        <w:t xml:space="preserve">Estimates of Annualized </w:t>
      </w:r>
      <w:r w:rsidR="00616090">
        <w:rPr>
          <w:rFonts w:asciiTheme="majorHAnsi" w:hAnsiTheme="majorHAnsi"/>
          <w:b/>
        </w:rPr>
        <w:t xml:space="preserve">Burden </w:t>
      </w:r>
      <w:r>
        <w:rPr>
          <w:rFonts w:asciiTheme="majorHAnsi" w:hAnsiTheme="majorHAnsi"/>
          <w:b/>
        </w:rPr>
        <w:t xml:space="preserve"> Hours and Costs</w:t>
      </w:r>
    </w:p>
    <w:p w:rsidR="00B64BFA" w:rsidRDefault="00B64BFA" w:rsidP="00B64BFA">
      <w:pPr>
        <w:pStyle w:val="ListParagraph"/>
        <w:autoSpaceDE w:val="0"/>
        <w:autoSpaceDN w:val="0"/>
        <w:adjustRightInd w:val="0"/>
        <w:rPr>
          <w:rFonts w:asciiTheme="majorHAnsi" w:hAnsiTheme="majorHAnsi"/>
          <w:color w:val="000000"/>
        </w:rPr>
      </w:pPr>
      <w:r>
        <w:rPr>
          <w:rFonts w:asciiTheme="majorHAnsi" w:hAnsiTheme="majorHAnsi"/>
          <w:color w:val="000000"/>
        </w:rPr>
        <w:t xml:space="preserve">The estimate for burden hours is based on a pilot test of the survey instrument by </w:t>
      </w:r>
      <w:r w:rsidR="005A2842">
        <w:rPr>
          <w:rFonts w:asciiTheme="majorHAnsi" w:hAnsiTheme="majorHAnsi"/>
          <w:color w:val="000000"/>
        </w:rPr>
        <w:t>four</w:t>
      </w:r>
      <w:r w:rsidR="00C768E5" w:rsidRPr="00FE6A5C">
        <w:rPr>
          <w:rFonts w:asciiTheme="majorHAnsi" w:hAnsiTheme="majorHAnsi"/>
        </w:rPr>
        <w:t xml:space="preserve"> public</w:t>
      </w:r>
      <w:r w:rsidRPr="00FE6A5C">
        <w:rPr>
          <w:rFonts w:asciiTheme="majorHAnsi" w:hAnsiTheme="majorHAnsi"/>
        </w:rPr>
        <w:t xml:space="preserve"> health professionals</w:t>
      </w:r>
      <w:r w:rsidRPr="00CF5ABD">
        <w:rPr>
          <w:rFonts w:asciiTheme="majorHAnsi" w:hAnsiTheme="majorHAnsi"/>
        </w:rPr>
        <w:t>.</w:t>
      </w:r>
      <w:r>
        <w:rPr>
          <w:rFonts w:asciiTheme="majorHAnsi" w:hAnsiTheme="majorHAnsi"/>
        </w:rPr>
        <w:t xml:space="preserve"> In the pilot test, the average time to complete the survey including time for reviewing instructions, gathering needed information and completing the survey, was approximately </w:t>
      </w:r>
      <w:r w:rsidR="005A2842">
        <w:rPr>
          <w:rFonts w:asciiTheme="majorHAnsi" w:hAnsiTheme="majorHAnsi"/>
        </w:rPr>
        <w:t>five</w:t>
      </w:r>
      <w:r w:rsidR="00C768E5">
        <w:rPr>
          <w:rFonts w:asciiTheme="majorHAnsi" w:hAnsiTheme="majorHAnsi"/>
        </w:rPr>
        <w:t xml:space="preserve"> </w:t>
      </w:r>
      <w:r>
        <w:rPr>
          <w:rFonts w:asciiTheme="majorHAnsi" w:hAnsiTheme="majorHAnsi"/>
        </w:rPr>
        <w:t xml:space="preserve">minutes. Based on these results, the estimated time range for actual respondents to complete the survey is </w:t>
      </w:r>
      <w:r w:rsidR="005A2842">
        <w:rPr>
          <w:rFonts w:asciiTheme="majorHAnsi" w:hAnsiTheme="majorHAnsi"/>
        </w:rPr>
        <w:t>5-10</w:t>
      </w:r>
      <w:r>
        <w:rPr>
          <w:rFonts w:asciiTheme="majorHAnsi" w:hAnsiTheme="majorHAnsi"/>
        </w:rPr>
        <w:t xml:space="preserve"> minutes</w:t>
      </w:r>
      <w:r w:rsidR="00A71D0E">
        <w:rPr>
          <w:rFonts w:asciiTheme="majorHAnsi" w:hAnsiTheme="majorHAnsi"/>
        </w:rPr>
        <w:t>, factoring in time for some Laboratory Directors to consult with other employees before completing the form</w:t>
      </w:r>
      <w:r>
        <w:rPr>
          <w:rFonts w:asciiTheme="majorHAnsi" w:hAnsiTheme="majorHAnsi"/>
        </w:rPr>
        <w:t>. For the purposes of estimating burden hours, the upper limit of this range (i.e.,</w:t>
      </w:r>
      <w:r w:rsidR="00AC53A9">
        <w:rPr>
          <w:rFonts w:asciiTheme="majorHAnsi" w:hAnsiTheme="majorHAnsi"/>
        </w:rPr>
        <w:t xml:space="preserve"> </w:t>
      </w:r>
      <w:r w:rsidR="005A2842">
        <w:rPr>
          <w:rFonts w:asciiTheme="majorHAnsi" w:hAnsiTheme="majorHAnsi"/>
        </w:rPr>
        <w:t>10</w:t>
      </w:r>
      <w:r w:rsidR="00C768E5">
        <w:rPr>
          <w:rFonts w:asciiTheme="majorHAnsi" w:hAnsiTheme="majorHAnsi"/>
        </w:rPr>
        <w:t xml:space="preserve"> </w:t>
      </w:r>
      <w:r>
        <w:rPr>
          <w:rFonts w:asciiTheme="majorHAnsi" w:hAnsiTheme="majorHAnsi"/>
        </w:rPr>
        <w:t>minutes) is used.</w:t>
      </w:r>
    </w:p>
    <w:p w:rsidR="00B64BFA" w:rsidRDefault="00B64BFA" w:rsidP="00B64BFA">
      <w:pPr>
        <w:pStyle w:val="ListParagraph"/>
        <w:autoSpaceDE w:val="0"/>
        <w:autoSpaceDN w:val="0"/>
        <w:adjustRightInd w:val="0"/>
        <w:rPr>
          <w:rFonts w:asciiTheme="majorHAnsi" w:hAnsiTheme="majorHAnsi"/>
          <w:color w:val="000000"/>
        </w:rPr>
      </w:pPr>
    </w:p>
    <w:p w:rsidR="00B64BFA" w:rsidRDefault="00B64BFA" w:rsidP="00B64BFA">
      <w:pPr>
        <w:pStyle w:val="ListParagraph"/>
        <w:autoSpaceDE w:val="0"/>
        <w:autoSpaceDN w:val="0"/>
        <w:adjustRightInd w:val="0"/>
        <w:rPr>
          <w:rFonts w:asciiTheme="majorHAnsi" w:hAnsiTheme="majorHAnsi"/>
          <w:color w:val="000000"/>
        </w:rPr>
      </w:pPr>
      <w:r>
        <w:rPr>
          <w:rFonts w:asciiTheme="majorHAnsi" w:hAnsiTheme="majorHAnsi"/>
          <w:color w:val="000000"/>
        </w:rPr>
        <w:t xml:space="preserve">Estimates for the average hourly wage for respondents are based on the </w:t>
      </w:r>
      <w:r w:rsidRPr="00A849B3">
        <w:rPr>
          <w:rFonts w:asciiTheme="majorHAnsi" w:hAnsiTheme="majorHAnsi"/>
          <w:color w:val="000000"/>
        </w:rPr>
        <w:t>Department of Labor (DOL) National Compensation Survey estimate for management occupations – medical and health services managers in state government</w:t>
      </w:r>
      <w:r>
        <w:rPr>
          <w:rFonts w:asciiTheme="majorHAnsi" w:hAnsiTheme="majorHAnsi"/>
          <w:color w:val="000000"/>
        </w:rPr>
        <w:t xml:space="preserve"> (</w:t>
      </w:r>
      <w:hyperlink r:id="rId9" w:history="1">
        <w:r w:rsidRPr="002A1948">
          <w:rPr>
            <w:rStyle w:val="Hyperlink"/>
            <w:rFonts w:asciiTheme="majorHAnsi" w:hAnsiTheme="majorHAnsi"/>
          </w:rPr>
          <w:t>http://www.bls.gov/ncs/ocs/sp/nctb1349.pdf</w:t>
        </w:r>
      </w:hyperlink>
      <w:r>
        <w:rPr>
          <w:rFonts w:asciiTheme="majorHAnsi" w:hAnsiTheme="majorHAnsi"/>
          <w:color w:val="000000"/>
        </w:rPr>
        <w:t xml:space="preserve">). </w:t>
      </w:r>
      <w:r w:rsidR="00C544A4">
        <w:rPr>
          <w:rFonts w:asciiTheme="majorHAnsi" w:hAnsiTheme="majorHAnsi"/>
          <w:color w:val="000000"/>
        </w:rPr>
        <w:t>Based on DOL data, a</w:t>
      </w:r>
      <w:r w:rsidRPr="002A1948">
        <w:rPr>
          <w:rFonts w:asciiTheme="majorHAnsi" w:hAnsiTheme="majorHAnsi"/>
          <w:color w:val="000000"/>
        </w:rPr>
        <w:t>n average hourly wage of $</w:t>
      </w:r>
      <w:r w:rsidR="005A2842">
        <w:rPr>
          <w:rFonts w:asciiTheme="majorHAnsi" w:hAnsiTheme="majorHAnsi"/>
          <w:color w:val="000000"/>
        </w:rPr>
        <w:t>42</w:t>
      </w:r>
      <w:r w:rsidRPr="002A1948">
        <w:rPr>
          <w:rFonts w:asciiTheme="majorHAnsi" w:hAnsiTheme="majorHAnsi"/>
          <w:color w:val="000000"/>
        </w:rPr>
        <w:t xml:space="preserve"> is estimated for all </w:t>
      </w:r>
      <w:r w:rsidR="00ED1558">
        <w:rPr>
          <w:rFonts w:asciiTheme="majorHAnsi" w:hAnsiTheme="majorHAnsi"/>
          <w:color w:val="000000"/>
        </w:rPr>
        <w:t>55</w:t>
      </w:r>
      <w:r w:rsidR="00C768E5" w:rsidRPr="002A1948">
        <w:rPr>
          <w:rFonts w:asciiTheme="majorHAnsi" w:hAnsiTheme="majorHAnsi"/>
          <w:color w:val="000000"/>
        </w:rPr>
        <w:t xml:space="preserve"> </w:t>
      </w:r>
      <w:r w:rsidRPr="002A1948">
        <w:rPr>
          <w:rFonts w:asciiTheme="majorHAnsi" w:hAnsiTheme="majorHAnsi"/>
          <w:color w:val="000000"/>
        </w:rPr>
        <w:t xml:space="preserve">respondents. </w:t>
      </w:r>
      <w:r w:rsidR="00A578C2">
        <w:rPr>
          <w:rFonts w:asciiTheme="majorHAnsi" w:hAnsiTheme="majorHAnsi"/>
          <w:color w:val="000000"/>
        </w:rPr>
        <w:t>Table A-12 shows estimated burden and cost information.</w:t>
      </w:r>
    </w:p>
    <w:p w:rsidR="005A59E5" w:rsidRDefault="005A59E5" w:rsidP="00B64BFA">
      <w:pPr>
        <w:pStyle w:val="ListParagraph"/>
        <w:autoSpaceDE w:val="0"/>
        <w:autoSpaceDN w:val="0"/>
        <w:adjustRightInd w:val="0"/>
        <w:rPr>
          <w:rFonts w:asciiTheme="majorHAnsi" w:hAnsiTheme="majorHAnsi"/>
          <w:color w:val="000000"/>
        </w:rPr>
      </w:pPr>
    </w:p>
    <w:p w:rsidR="00FC072E" w:rsidRDefault="00FC072E" w:rsidP="00B64BFA">
      <w:pPr>
        <w:pStyle w:val="ListParagraph"/>
        <w:autoSpaceDE w:val="0"/>
        <w:autoSpaceDN w:val="0"/>
        <w:adjustRightInd w:val="0"/>
        <w:rPr>
          <w:rFonts w:asciiTheme="majorHAnsi" w:hAnsiTheme="majorHAnsi"/>
          <w:color w:val="000000"/>
        </w:rPr>
      </w:pPr>
    </w:p>
    <w:p w:rsidR="005A59E5" w:rsidRDefault="005A59E5" w:rsidP="005A59E5">
      <w:pPr>
        <w:pStyle w:val="ListParagraph"/>
        <w:autoSpaceDE w:val="0"/>
        <w:autoSpaceDN w:val="0"/>
        <w:adjustRightInd w:val="0"/>
        <w:ind w:left="0" w:right="720"/>
        <w:rPr>
          <w:rFonts w:asciiTheme="majorHAnsi" w:hAnsiTheme="majorHAnsi"/>
        </w:rPr>
      </w:pPr>
      <w:r w:rsidRPr="008E0683">
        <w:rPr>
          <w:rFonts w:asciiTheme="majorHAnsi" w:hAnsiTheme="majorHAnsi"/>
          <w:b/>
          <w:u w:val="single"/>
        </w:rPr>
        <w:t>Table A-12</w:t>
      </w:r>
      <w:r w:rsidRPr="008E0683">
        <w:rPr>
          <w:rFonts w:asciiTheme="majorHAnsi" w:hAnsiTheme="majorHAnsi"/>
          <w:b/>
        </w:rPr>
        <w:t>:</w:t>
      </w:r>
      <w:r w:rsidRPr="003C31C9">
        <w:rPr>
          <w:rFonts w:asciiTheme="majorHAnsi" w:hAnsiTheme="majorHAnsi"/>
        </w:rPr>
        <w:t xml:space="preserve"> </w:t>
      </w:r>
      <w:r>
        <w:rPr>
          <w:rFonts w:asciiTheme="majorHAnsi" w:hAnsiTheme="majorHAnsi"/>
        </w:rPr>
        <w:t>Estimated</w:t>
      </w:r>
      <w:r w:rsidRPr="003C31C9">
        <w:rPr>
          <w:rFonts w:asciiTheme="majorHAnsi" w:hAnsiTheme="majorHAnsi"/>
        </w:rPr>
        <w:t xml:space="preserve"> </w:t>
      </w:r>
      <w:r>
        <w:rPr>
          <w:rFonts w:asciiTheme="majorHAnsi" w:hAnsiTheme="majorHAnsi"/>
        </w:rPr>
        <w:t>A</w:t>
      </w:r>
      <w:r w:rsidRPr="003C31C9">
        <w:rPr>
          <w:rFonts w:asciiTheme="majorHAnsi" w:hAnsiTheme="majorHAnsi"/>
        </w:rPr>
        <w:t xml:space="preserve">nnualized </w:t>
      </w:r>
      <w:r>
        <w:rPr>
          <w:rFonts w:asciiTheme="majorHAnsi" w:hAnsiTheme="majorHAnsi"/>
        </w:rPr>
        <w:t>Burden Hours and Costs to Respondents</w:t>
      </w:r>
      <w:r w:rsidRPr="003C31C9">
        <w:rPr>
          <w:rFonts w:asciiTheme="majorHAnsi" w:hAnsiTheme="majorHAnsi"/>
        </w:rPr>
        <w:t xml:space="preserve"> </w:t>
      </w:r>
      <w:r>
        <w:rPr>
          <w:rFonts w:asciiTheme="majorHAnsi" w:hAnsiTheme="majorHAnsi"/>
        </w:rPr>
        <w:t>– PSR Survey</w:t>
      </w: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20"/>
        <w:gridCol w:w="1440"/>
        <w:gridCol w:w="1800"/>
        <w:gridCol w:w="1260"/>
        <w:gridCol w:w="1080"/>
        <w:gridCol w:w="990"/>
        <w:gridCol w:w="1368"/>
      </w:tblGrid>
      <w:tr w:rsidR="000A1F30" w:rsidRPr="006F6856" w:rsidTr="00C0376C">
        <w:trPr>
          <w:trHeight w:val="1493"/>
        </w:trPr>
        <w:tc>
          <w:tcPr>
            <w:tcW w:w="1620" w:type="dxa"/>
            <w:tcBorders>
              <w:bottom w:val="single" w:sz="12" w:space="0" w:color="000000"/>
            </w:tcBorders>
            <w:shd w:val="clear" w:color="auto" w:fill="D9D9D9" w:themeFill="background1" w:themeFillShade="D9"/>
            <w:vAlign w:val="center"/>
          </w:tcPr>
          <w:p w:rsidR="000A1F30" w:rsidRPr="006F6856" w:rsidRDefault="000A1F30" w:rsidP="00104A1B">
            <w:pPr>
              <w:jc w:val="center"/>
              <w:rPr>
                <w:rFonts w:asciiTheme="majorHAnsi" w:hAnsiTheme="majorHAnsi"/>
                <w:b/>
                <w:sz w:val="20"/>
              </w:rPr>
            </w:pPr>
            <w:r w:rsidRPr="006F6856">
              <w:rPr>
                <w:rFonts w:asciiTheme="majorHAnsi" w:hAnsiTheme="majorHAnsi"/>
                <w:b/>
                <w:sz w:val="20"/>
              </w:rPr>
              <w:t>Type of Respondent</w:t>
            </w:r>
          </w:p>
        </w:tc>
        <w:tc>
          <w:tcPr>
            <w:tcW w:w="1440" w:type="dxa"/>
            <w:tcBorders>
              <w:bottom w:val="single" w:sz="12" w:space="0" w:color="000000"/>
            </w:tcBorders>
            <w:shd w:val="clear" w:color="auto" w:fill="D9D9D9" w:themeFill="background1" w:themeFillShade="D9"/>
            <w:vAlign w:val="center"/>
          </w:tcPr>
          <w:p w:rsidR="000A1F30" w:rsidRPr="006F6856" w:rsidRDefault="000A1F30" w:rsidP="00104A1B">
            <w:pPr>
              <w:jc w:val="center"/>
              <w:rPr>
                <w:rFonts w:asciiTheme="majorHAnsi" w:hAnsiTheme="majorHAnsi"/>
                <w:b/>
                <w:sz w:val="20"/>
              </w:rPr>
            </w:pPr>
            <w:r w:rsidRPr="006F6856">
              <w:rPr>
                <w:rFonts w:asciiTheme="majorHAnsi" w:hAnsiTheme="majorHAnsi"/>
                <w:b/>
                <w:sz w:val="20"/>
              </w:rPr>
              <w:t>No. of Respondents</w:t>
            </w:r>
          </w:p>
        </w:tc>
        <w:tc>
          <w:tcPr>
            <w:tcW w:w="1800" w:type="dxa"/>
            <w:tcBorders>
              <w:bottom w:val="single" w:sz="12" w:space="0" w:color="000000"/>
            </w:tcBorders>
            <w:shd w:val="clear" w:color="auto" w:fill="D9D9D9" w:themeFill="background1" w:themeFillShade="D9"/>
            <w:vAlign w:val="center"/>
          </w:tcPr>
          <w:p w:rsidR="000A1F30" w:rsidRPr="006F6856" w:rsidRDefault="000A1F30" w:rsidP="00104A1B">
            <w:pPr>
              <w:jc w:val="center"/>
              <w:rPr>
                <w:rFonts w:asciiTheme="majorHAnsi" w:hAnsiTheme="majorHAnsi"/>
                <w:b/>
                <w:sz w:val="20"/>
              </w:rPr>
            </w:pPr>
            <w:r w:rsidRPr="006F6856">
              <w:rPr>
                <w:rFonts w:asciiTheme="majorHAnsi" w:hAnsiTheme="majorHAnsi"/>
                <w:b/>
                <w:sz w:val="20"/>
              </w:rPr>
              <w:t xml:space="preserve">No. of </w:t>
            </w:r>
            <w:r>
              <w:rPr>
                <w:rFonts w:asciiTheme="majorHAnsi" w:hAnsiTheme="majorHAnsi"/>
                <w:b/>
                <w:sz w:val="20"/>
              </w:rPr>
              <w:t xml:space="preserve">Responses </w:t>
            </w:r>
            <w:r w:rsidRPr="006F6856">
              <w:rPr>
                <w:rFonts w:asciiTheme="majorHAnsi" w:hAnsiTheme="majorHAnsi"/>
                <w:b/>
                <w:sz w:val="20"/>
              </w:rPr>
              <w:t>per Respondent</w:t>
            </w:r>
          </w:p>
        </w:tc>
        <w:tc>
          <w:tcPr>
            <w:tcW w:w="1260" w:type="dxa"/>
            <w:tcBorders>
              <w:bottom w:val="single" w:sz="12" w:space="0" w:color="000000"/>
            </w:tcBorders>
            <w:shd w:val="clear" w:color="auto" w:fill="D9D9D9" w:themeFill="background1" w:themeFillShade="D9"/>
            <w:vAlign w:val="center"/>
          </w:tcPr>
          <w:p w:rsidR="000A1F30" w:rsidRPr="00817941" w:rsidRDefault="000A1F30" w:rsidP="00104A1B">
            <w:pPr>
              <w:jc w:val="center"/>
              <w:rPr>
                <w:rFonts w:asciiTheme="majorHAnsi" w:hAnsiTheme="majorHAnsi"/>
                <w:b/>
                <w:sz w:val="20"/>
              </w:rPr>
            </w:pPr>
            <w:r w:rsidRPr="00817941">
              <w:rPr>
                <w:rFonts w:asciiTheme="majorHAnsi" w:hAnsiTheme="majorHAnsi"/>
                <w:b/>
                <w:sz w:val="20"/>
              </w:rPr>
              <w:t>Average Burden per Response (in hours)</w:t>
            </w:r>
          </w:p>
        </w:tc>
        <w:tc>
          <w:tcPr>
            <w:tcW w:w="1080" w:type="dxa"/>
            <w:tcBorders>
              <w:bottom w:val="single" w:sz="12" w:space="0" w:color="000000"/>
            </w:tcBorders>
            <w:shd w:val="clear" w:color="auto" w:fill="D9D9D9" w:themeFill="background1" w:themeFillShade="D9"/>
            <w:vAlign w:val="center"/>
          </w:tcPr>
          <w:p w:rsidR="000A1F30" w:rsidRPr="00817941" w:rsidRDefault="000A1F30" w:rsidP="00104A1B">
            <w:pPr>
              <w:jc w:val="center"/>
              <w:rPr>
                <w:rFonts w:asciiTheme="majorHAnsi" w:hAnsiTheme="majorHAnsi"/>
                <w:b/>
                <w:sz w:val="20"/>
              </w:rPr>
            </w:pPr>
            <w:r w:rsidRPr="00817941">
              <w:rPr>
                <w:rFonts w:asciiTheme="majorHAnsi" w:hAnsiTheme="majorHAnsi"/>
                <w:b/>
                <w:sz w:val="20"/>
              </w:rPr>
              <w:t>Total Burden Hours</w:t>
            </w:r>
          </w:p>
        </w:tc>
        <w:tc>
          <w:tcPr>
            <w:tcW w:w="990" w:type="dxa"/>
            <w:tcBorders>
              <w:bottom w:val="single" w:sz="12" w:space="0" w:color="000000"/>
            </w:tcBorders>
            <w:shd w:val="clear" w:color="auto" w:fill="D9D9D9" w:themeFill="background1" w:themeFillShade="D9"/>
            <w:vAlign w:val="center"/>
          </w:tcPr>
          <w:p w:rsidR="000A1F30" w:rsidRPr="00817941" w:rsidRDefault="000A1F30" w:rsidP="000A1F30">
            <w:pPr>
              <w:jc w:val="center"/>
              <w:rPr>
                <w:rFonts w:asciiTheme="majorHAnsi" w:hAnsiTheme="majorHAnsi"/>
                <w:b/>
                <w:sz w:val="20"/>
              </w:rPr>
            </w:pPr>
            <w:r w:rsidRPr="00817941">
              <w:rPr>
                <w:rFonts w:asciiTheme="majorHAnsi" w:hAnsiTheme="majorHAnsi"/>
                <w:b/>
                <w:sz w:val="20"/>
              </w:rPr>
              <w:t>Hourly Wage Rate</w:t>
            </w:r>
          </w:p>
        </w:tc>
        <w:tc>
          <w:tcPr>
            <w:tcW w:w="1368" w:type="dxa"/>
            <w:tcBorders>
              <w:bottom w:val="single" w:sz="12" w:space="0" w:color="000000"/>
            </w:tcBorders>
            <w:shd w:val="clear" w:color="auto" w:fill="D9D9D9" w:themeFill="background1" w:themeFillShade="D9"/>
            <w:vAlign w:val="center"/>
          </w:tcPr>
          <w:p w:rsidR="000A1F30" w:rsidRPr="00817941" w:rsidRDefault="000A1F30" w:rsidP="000A1F30">
            <w:pPr>
              <w:jc w:val="center"/>
              <w:rPr>
                <w:rFonts w:asciiTheme="majorHAnsi" w:hAnsiTheme="majorHAnsi"/>
                <w:b/>
                <w:sz w:val="20"/>
              </w:rPr>
            </w:pPr>
            <w:r w:rsidRPr="00817941">
              <w:rPr>
                <w:rFonts w:asciiTheme="majorHAnsi" w:hAnsiTheme="majorHAnsi"/>
                <w:b/>
                <w:sz w:val="20"/>
              </w:rPr>
              <w:t>Total Respondent Costs</w:t>
            </w:r>
          </w:p>
        </w:tc>
      </w:tr>
      <w:tr w:rsidR="000A1F30" w:rsidRPr="006F6856" w:rsidTr="00C0376C">
        <w:tc>
          <w:tcPr>
            <w:tcW w:w="1620" w:type="dxa"/>
            <w:tcBorders>
              <w:top w:val="single" w:sz="12" w:space="0" w:color="000000"/>
            </w:tcBorders>
            <w:vAlign w:val="center"/>
          </w:tcPr>
          <w:p w:rsidR="00E134F4" w:rsidRPr="006F6856" w:rsidRDefault="00B67914" w:rsidP="000130B4">
            <w:pPr>
              <w:rPr>
                <w:rFonts w:asciiTheme="majorHAnsi" w:hAnsiTheme="majorHAnsi"/>
                <w:sz w:val="20"/>
              </w:rPr>
            </w:pPr>
            <w:r>
              <w:rPr>
                <w:rFonts w:asciiTheme="majorHAnsi" w:hAnsiTheme="majorHAnsi"/>
                <w:sz w:val="20"/>
              </w:rPr>
              <w:t>State and Territorial Public Health Laboratory Director</w:t>
            </w:r>
          </w:p>
        </w:tc>
        <w:tc>
          <w:tcPr>
            <w:tcW w:w="1440" w:type="dxa"/>
            <w:tcBorders>
              <w:top w:val="single" w:sz="12" w:space="0" w:color="000000"/>
            </w:tcBorders>
            <w:vAlign w:val="center"/>
          </w:tcPr>
          <w:p w:rsidR="000A1F30" w:rsidRPr="006F6856" w:rsidRDefault="00ED1558" w:rsidP="000130B4">
            <w:pPr>
              <w:jc w:val="center"/>
              <w:rPr>
                <w:rFonts w:asciiTheme="majorHAnsi" w:hAnsiTheme="majorHAnsi"/>
                <w:sz w:val="20"/>
              </w:rPr>
            </w:pPr>
            <w:r>
              <w:rPr>
                <w:rFonts w:asciiTheme="majorHAnsi" w:hAnsiTheme="majorHAnsi"/>
                <w:sz w:val="20"/>
              </w:rPr>
              <w:t>55</w:t>
            </w:r>
            <w:r w:rsidR="00CA5B99">
              <w:rPr>
                <w:rFonts w:asciiTheme="majorHAnsi" w:hAnsiTheme="majorHAnsi"/>
                <w:sz w:val="20"/>
              </w:rPr>
              <w:t xml:space="preserve"> </w:t>
            </w:r>
          </w:p>
        </w:tc>
        <w:tc>
          <w:tcPr>
            <w:tcW w:w="1800" w:type="dxa"/>
            <w:tcBorders>
              <w:top w:val="single" w:sz="12" w:space="0" w:color="000000"/>
            </w:tcBorders>
            <w:vAlign w:val="center"/>
          </w:tcPr>
          <w:p w:rsidR="000A1F30" w:rsidRPr="006F6856" w:rsidRDefault="006844DD" w:rsidP="000130B4">
            <w:pPr>
              <w:jc w:val="center"/>
              <w:rPr>
                <w:rFonts w:asciiTheme="majorHAnsi" w:hAnsiTheme="majorHAnsi"/>
                <w:sz w:val="20"/>
              </w:rPr>
            </w:pPr>
            <w:r>
              <w:rPr>
                <w:rFonts w:asciiTheme="majorHAnsi" w:hAnsiTheme="majorHAnsi"/>
                <w:sz w:val="20"/>
              </w:rPr>
              <w:t>1</w:t>
            </w:r>
          </w:p>
        </w:tc>
        <w:tc>
          <w:tcPr>
            <w:tcW w:w="1260" w:type="dxa"/>
            <w:tcBorders>
              <w:top w:val="single" w:sz="12" w:space="0" w:color="000000"/>
            </w:tcBorders>
            <w:vAlign w:val="center"/>
          </w:tcPr>
          <w:p w:rsidR="000A1F30" w:rsidRPr="00817941" w:rsidRDefault="003B7CCB" w:rsidP="003B7CCB">
            <w:pPr>
              <w:jc w:val="center"/>
              <w:rPr>
                <w:rFonts w:asciiTheme="majorHAnsi" w:hAnsiTheme="majorHAnsi"/>
                <w:sz w:val="20"/>
              </w:rPr>
            </w:pPr>
            <w:r>
              <w:rPr>
                <w:rFonts w:asciiTheme="majorHAnsi" w:hAnsiTheme="majorHAnsi"/>
                <w:sz w:val="20"/>
              </w:rPr>
              <w:t>10/60</w:t>
            </w:r>
            <w:r w:rsidR="00C768E5">
              <w:rPr>
                <w:rFonts w:asciiTheme="majorHAnsi" w:hAnsiTheme="majorHAnsi"/>
                <w:sz w:val="20"/>
              </w:rPr>
              <w:t xml:space="preserve"> </w:t>
            </w:r>
          </w:p>
        </w:tc>
        <w:tc>
          <w:tcPr>
            <w:tcW w:w="1080" w:type="dxa"/>
            <w:tcBorders>
              <w:top w:val="single" w:sz="12" w:space="0" w:color="000000"/>
            </w:tcBorders>
            <w:vAlign w:val="center"/>
          </w:tcPr>
          <w:p w:rsidR="000A1F30" w:rsidRPr="00817941" w:rsidRDefault="00ED1558" w:rsidP="00A71D0E">
            <w:pPr>
              <w:jc w:val="center"/>
              <w:rPr>
                <w:rFonts w:asciiTheme="majorHAnsi" w:hAnsiTheme="majorHAnsi"/>
                <w:sz w:val="20"/>
              </w:rPr>
            </w:pPr>
            <w:r>
              <w:rPr>
                <w:rFonts w:asciiTheme="majorHAnsi" w:hAnsiTheme="majorHAnsi"/>
                <w:sz w:val="20"/>
              </w:rPr>
              <w:t>9</w:t>
            </w:r>
            <w:r w:rsidR="00CA5B99">
              <w:rPr>
                <w:rFonts w:asciiTheme="majorHAnsi" w:hAnsiTheme="majorHAnsi"/>
                <w:sz w:val="20"/>
              </w:rPr>
              <w:t xml:space="preserve"> </w:t>
            </w:r>
          </w:p>
        </w:tc>
        <w:tc>
          <w:tcPr>
            <w:tcW w:w="990" w:type="dxa"/>
            <w:tcBorders>
              <w:top w:val="single" w:sz="12" w:space="0" w:color="000000"/>
            </w:tcBorders>
            <w:vAlign w:val="center"/>
          </w:tcPr>
          <w:p w:rsidR="000A1F30" w:rsidRPr="00817941" w:rsidRDefault="003B7CCB" w:rsidP="000130B4">
            <w:pPr>
              <w:jc w:val="center"/>
              <w:rPr>
                <w:rFonts w:asciiTheme="majorHAnsi" w:hAnsiTheme="majorHAnsi"/>
                <w:sz w:val="20"/>
              </w:rPr>
            </w:pPr>
            <w:r>
              <w:rPr>
                <w:rFonts w:asciiTheme="majorHAnsi" w:hAnsiTheme="majorHAnsi"/>
                <w:sz w:val="20"/>
              </w:rPr>
              <w:t>42.00</w:t>
            </w:r>
            <w:r w:rsidR="00CA5B99">
              <w:rPr>
                <w:rFonts w:asciiTheme="majorHAnsi" w:hAnsiTheme="majorHAnsi"/>
                <w:sz w:val="20"/>
              </w:rPr>
              <w:t xml:space="preserve"> </w:t>
            </w:r>
          </w:p>
        </w:tc>
        <w:tc>
          <w:tcPr>
            <w:tcW w:w="1368" w:type="dxa"/>
            <w:tcBorders>
              <w:top w:val="single" w:sz="12" w:space="0" w:color="000000"/>
            </w:tcBorders>
            <w:vAlign w:val="center"/>
          </w:tcPr>
          <w:p w:rsidR="000A1F30" w:rsidRPr="00817941" w:rsidRDefault="00A71D0E" w:rsidP="00A71D0E">
            <w:pPr>
              <w:jc w:val="right"/>
              <w:rPr>
                <w:rFonts w:asciiTheme="majorHAnsi" w:hAnsiTheme="majorHAnsi"/>
                <w:sz w:val="20"/>
              </w:rPr>
            </w:pPr>
            <w:r>
              <w:rPr>
                <w:rFonts w:asciiTheme="majorHAnsi" w:hAnsiTheme="majorHAnsi"/>
                <w:sz w:val="20"/>
              </w:rPr>
              <w:t>378</w:t>
            </w:r>
            <w:r w:rsidR="00CA5B99">
              <w:rPr>
                <w:rFonts w:asciiTheme="majorHAnsi" w:hAnsiTheme="majorHAnsi"/>
                <w:sz w:val="20"/>
              </w:rPr>
              <w:t xml:space="preserve"> </w:t>
            </w:r>
          </w:p>
        </w:tc>
      </w:tr>
      <w:tr w:rsidR="00C0376C" w:rsidRPr="006F6856" w:rsidTr="00C0376C">
        <w:trPr>
          <w:trHeight w:hRule="exact" w:val="432"/>
        </w:trPr>
        <w:tc>
          <w:tcPr>
            <w:tcW w:w="1620" w:type="dxa"/>
            <w:vAlign w:val="center"/>
          </w:tcPr>
          <w:p w:rsidR="00C0376C" w:rsidRPr="00C0376C" w:rsidRDefault="00C0376C" w:rsidP="000130B4">
            <w:pPr>
              <w:spacing w:after="0"/>
              <w:jc w:val="right"/>
              <w:rPr>
                <w:rFonts w:asciiTheme="majorHAnsi" w:hAnsiTheme="majorHAnsi"/>
                <w:b/>
                <w:sz w:val="20"/>
              </w:rPr>
            </w:pPr>
            <w:r>
              <w:rPr>
                <w:rFonts w:asciiTheme="majorHAnsi" w:hAnsiTheme="majorHAnsi"/>
                <w:b/>
                <w:sz w:val="20"/>
              </w:rPr>
              <w:t>TOTALS</w:t>
            </w:r>
          </w:p>
        </w:tc>
        <w:tc>
          <w:tcPr>
            <w:tcW w:w="1440" w:type="dxa"/>
            <w:vAlign w:val="center"/>
          </w:tcPr>
          <w:p w:rsidR="00C0376C" w:rsidRPr="00817941" w:rsidRDefault="00ED1558" w:rsidP="00C0376C">
            <w:pPr>
              <w:spacing w:after="0"/>
              <w:jc w:val="center"/>
              <w:rPr>
                <w:rFonts w:asciiTheme="majorHAnsi" w:hAnsiTheme="majorHAnsi"/>
                <w:b/>
                <w:sz w:val="20"/>
              </w:rPr>
            </w:pPr>
            <w:r>
              <w:rPr>
                <w:rFonts w:asciiTheme="majorHAnsi" w:hAnsiTheme="majorHAnsi"/>
                <w:b/>
                <w:sz w:val="20"/>
              </w:rPr>
              <w:t>55</w:t>
            </w:r>
            <w:r w:rsidR="00CA5B99">
              <w:rPr>
                <w:rFonts w:asciiTheme="majorHAnsi" w:hAnsiTheme="majorHAnsi"/>
                <w:b/>
                <w:sz w:val="20"/>
              </w:rPr>
              <w:t xml:space="preserve"> </w:t>
            </w:r>
          </w:p>
        </w:tc>
        <w:tc>
          <w:tcPr>
            <w:tcW w:w="1800" w:type="dxa"/>
            <w:shd w:val="clear" w:color="auto" w:fill="auto"/>
            <w:vAlign w:val="center"/>
          </w:tcPr>
          <w:p w:rsidR="00C0376C" w:rsidRPr="00817941" w:rsidRDefault="00CA5B99" w:rsidP="00C0376C">
            <w:pPr>
              <w:spacing w:after="0"/>
              <w:jc w:val="center"/>
              <w:rPr>
                <w:rFonts w:asciiTheme="majorHAnsi" w:hAnsiTheme="majorHAnsi"/>
                <w:b/>
                <w:sz w:val="20"/>
              </w:rPr>
            </w:pPr>
            <w:r>
              <w:rPr>
                <w:rFonts w:asciiTheme="majorHAnsi" w:hAnsiTheme="majorHAnsi"/>
                <w:b/>
                <w:sz w:val="20"/>
              </w:rPr>
              <w:t xml:space="preserve"> </w:t>
            </w:r>
            <w:r w:rsidR="003B7CCB">
              <w:rPr>
                <w:rFonts w:asciiTheme="majorHAnsi" w:hAnsiTheme="majorHAnsi"/>
                <w:b/>
                <w:sz w:val="20"/>
              </w:rPr>
              <w:t>1</w:t>
            </w:r>
          </w:p>
        </w:tc>
        <w:tc>
          <w:tcPr>
            <w:tcW w:w="1260" w:type="dxa"/>
            <w:shd w:val="clear" w:color="auto" w:fill="D9D9D9" w:themeFill="background1" w:themeFillShade="D9"/>
            <w:vAlign w:val="center"/>
          </w:tcPr>
          <w:p w:rsidR="00C0376C" w:rsidRPr="00817941" w:rsidRDefault="00C0376C" w:rsidP="00C0376C">
            <w:pPr>
              <w:spacing w:after="0"/>
              <w:jc w:val="center"/>
              <w:rPr>
                <w:rFonts w:asciiTheme="majorHAnsi" w:hAnsiTheme="majorHAnsi"/>
                <w:b/>
                <w:sz w:val="20"/>
              </w:rPr>
            </w:pPr>
          </w:p>
        </w:tc>
        <w:tc>
          <w:tcPr>
            <w:tcW w:w="1080" w:type="dxa"/>
            <w:vAlign w:val="center"/>
          </w:tcPr>
          <w:p w:rsidR="00C0376C" w:rsidRPr="00817941" w:rsidRDefault="00ED1558" w:rsidP="00A71D0E">
            <w:pPr>
              <w:spacing w:after="0"/>
              <w:jc w:val="center"/>
              <w:rPr>
                <w:rFonts w:asciiTheme="majorHAnsi" w:hAnsiTheme="majorHAnsi"/>
                <w:b/>
                <w:sz w:val="20"/>
              </w:rPr>
            </w:pPr>
            <w:r>
              <w:rPr>
                <w:rFonts w:asciiTheme="majorHAnsi" w:hAnsiTheme="majorHAnsi"/>
                <w:b/>
                <w:sz w:val="20"/>
              </w:rPr>
              <w:t>9</w:t>
            </w:r>
            <w:r w:rsidR="00CA5B99">
              <w:rPr>
                <w:rFonts w:asciiTheme="majorHAnsi" w:hAnsiTheme="majorHAnsi"/>
                <w:b/>
                <w:sz w:val="20"/>
              </w:rPr>
              <w:t xml:space="preserve"> </w:t>
            </w:r>
          </w:p>
        </w:tc>
        <w:tc>
          <w:tcPr>
            <w:tcW w:w="990" w:type="dxa"/>
            <w:shd w:val="clear" w:color="auto" w:fill="D9D9D9" w:themeFill="background1" w:themeFillShade="D9"/>
            <w:vAlign w:val="center"/>
          </w:tcPr>
          <w:p w:rsidR="00C0376C" w:rsidRPr="00817941" w:rsidRDefault="00C0376C" w:rsidP="00C0376C">
            <w:pPr>
              <w:spacing w:after="0"/>
              <w:jc w:val="center"/>
              <w:rPr>
                <w:rFonts w:asciiTheme="majorHAnsi" w:hAnsiTheme="majorHAnsi"/>
                <w:b/>
                <w:sz w:val="20"/>
              </w:rPr>
            </w:pPr>
          </w:p>
        </w:tc>
        <w:tc>
          <w:tcPr>
            <w:tcW w:w="1368" w:type="dxa"/>
            <w:vAlign w:val="center"/>
          </w:tcPr>
          <w:p w:rsidR="00C0376C" w:rsidRPr="00817941" w:rsidRDefault="00A71D0E" w:rsidP="00A71D0E">
            <w:pPr>
              <w:spacing w:after="0"/>
              <w:jc w:val="right"/>
              <w:rPr>
                <w:rFonts w:asciiTheme="majorHAnsi" w:hAnsiTheme="majorHAnsi"/>
                <w:b/>
                <w:sz w:val="20"/>
              </w:rPr>
            </w:pPr>
            <w:r>
              <w:rPr>
                <w:rFonts w:asciiTheme="majorHAnsi" w:hAnsiTheme="majorHAnsi"/>
                <w:b/>
                <w:sz w:val="20"/>
              </w:rPr>
              <w:t>378</w:t>
            </w:r>
            <w:r w:rsidR="00CA5B99">
              <w:rPr>
                <w:rFonts w:asciiTheme="majorHAnsi" w:hAnsiTheme="majorHAnsi"/>
                <w:b/>
                <w:sz w:val="20"/>
              </w:rPr>
              <w:t xml:space="preserve"> </w:t>
            </w:r>
          </w:p>
        </w:tc>
      </w:tr>
    </w:tbl>
    <w:p w:rsidR="003C31C9" w:rsidRDefault="003C31C9" w:rsidP="003C31C9">
      <w:pPr>
        <w:pStyle w:val="Default"/>
        <w:ind w:left="720"/>
        <w:rPr>
          <w:rFonts w:asciiTheme="majorHAnsi" w:hAnsiTheme="majorHAnsi" w:cs="Times New Roman"/>
          <w:sz w:val="22"/>
          <w:szCs w:val="22"/>
        </w:rPr>
      </w:pPr>
    </w:p>
    <w:p w:rsidR="002F1502" w:rsidRDefault="002F1502" w:rsidP="008E0683">
      <w:pPr>
        <w:pStyle w:val="ListParagraph"/>
        <w:autoSpaceDE w:val="0"/>
        <w:autoSpaceDN w:val="0"/>
        <w:adjustRightInd w:val="0"/>
        <w:ind w:right="720"/>
        <w:rPr>
          <w:rFonts w:asciiTheme="majorHAnsi" w:hAnsiTheme="majorHAnsi"/>
          <w:u w:val="single"/>
        </w:rPr>
      </w:pPr>
    </w:p>
    <w:p w:rsidR="00B12F51" w:rsidRPr="003C31C9" w:rsidRDefault="00760605" w:rsidP="00B12F51">
      <w:pPr>
        <w:pStyle w:val="ListParagraph"/>
        <w:numPr>
          <w:ilvl w:val="0"/>
          <w:numId w:val="2"/>
        </w:numPr>
        <w:spacing w:after="0"/>
        <w:rPr>
          <w:rFonts w:asciiTheme="majorHAnsi" w:hAnsiTheme="majorHAnsi"/>
          <w:b/>
        </w:rPr>
      </w:pPr>
      <w:r>
        <w:rPr>
          <w:rFonts w:asciiTheme="majorHAnsi" w:hAnsiTheme="majorHAnsi"/>
          <w:b/>
        </w:rPr>
        <w:t xml:space="preserve">Estimates of Other Total Annual </w:t>
      </w:r>
      <w:r w:rsidR="00B12F51" w:rsidRPr="003C31C9">
        <w:rPr>
          <w:rFonts w:asciiTheme="majorHAnsi" w:hAnsiTheme="majorHAnsi"/>
          <w:b/>
        </w:rPr>
        <w:t xml:space="preserve">Cost </w:t>
      </w:r>
      <w:r>
        <w:rPr>
          <w:rFonts w:asciiTheme="majorHAnsi" w:hAnsiTheme="majorHAnsi"/>
          <w:b/>
        </w:rPr>
        <w:t xml:space="preserve">Burden </w:t>
      </w:r>
      <w:r w:rsidR="00B12F51" w:rsidRPr="003C31C9">
        <w:rPr>
          <w:rFonts w:asciiTheme="majorHAnsi" w:hAnsiTheme="majorHAnsi"/>
          <w:b/>
        </w:rPr>
        <w:t>to Respondents</w:t>
      </w:r>
      <w:r>
        <w:rPr>
          <w:rFonts w:asciiTheme="majorHAnsi" w:hAnsiTheme="majorHAnsi"/>
          <w:b/>
        </w:rPr>
        <w:t xml:space="preserve"> Or Record Keepers</w:t>
      </w:r>
      <w:r w:rsidR="00B12F51" w:rsidRPr="003C31C9">
        <w:rPr>
          <w:rFonts w:asciiTheme="majorHAnsi" w:hAnsiTheme="majorHAnsi"/>
          <w:b/>
        </w:rPr>
        <w:t xml:space="preserve"> </w:t>
      </w:r>
    </w:p>
    <w:p w:rsidR="003C31C9" w:rsidRDefault="003C31C9" w:rsidP="003C31C9">
      <w:pPr>
        <w:pStyle w:val="CM89"/>
        <w:spacing w:line="228" w:lineRule="atLeast"/>
        <w:ind w:left="720"/>
        <w:rPr>
          <w:rFonts w:asciiTheme="majorHAnsi" w:hAnsiTheme="majorHAnsi" w:cs="Times New Roman"/>
          <w:color w:val="000000"/>
          <w:sz w:val="22"/>
        </w:rPr>
      </w:pPr>
      <w:r w:rsidRPr="003C31C9">
        <w:rPr>
          <w:rFonts w:asciiTheme="majorHAnsi" w:hAnsiTheme="majorHAnsi" w:cs="Times New Roman"/>
          <w:color w:val="000000"/>
          <w:sz w:val="22"/>
        </w:rPr>
        <w:t>There will be no direct costs to the respondents other than their time</w:t>
      </w:r>
      <w:r>
        <w:rPr>
          <w:rFonts w:asciiTheme="majorHAnsi" w:hAnsiTheme="majorHAnsi" w:cs="Times New Roman"/>
          <w:color w:val="000000"/>
          <w:sz w:val="22"/>
        </w:rPr>
        <w:t xml:space="preserve"> to participate in each survey.</w:t>
      </w:r>
    </w:p>
    <w:p w:rsidR="00911486" w:rsidRPr="00911486" w:rsidRDefault="00911486" w:rsidP="00911486">
      <w:pPr>
        <w:pStyle w:val="Default"/>
        <w:ind w:left="720"/>
      </w:pPr>
    </w:p>
    <w:p w:rsidR="00B12F51" w:rsidRPr="005F3FEF" w:rsidRDefault="00760605" w:rsidP="003C31C9">
      <w:pPr>
        <w:pStyle w:val="ListParagraph"/>
        <w:numPr>
          <w:ilvl w:val="0"/>
          <w:numId w:val="2"/>
        </w:numPr>
        <w:spacing w:after="0"/>
        <w:rPr>
          <w:rFonts w:asciiTheme="majorHAnsi" w:hAnsiTheme="majorHAnsi"/>
          <w:b/>
        </w:rPr>
      </w:pPr>
      <w:r>
        <w:rPr>
          <w:rFonts w:asciiTheme="majorHAnsi" w:hAnsiTheme="majorHAnsi"/>
          <w:b/>
        </w:rPr>
        <w:t xml:space="preserve">Annualized </w:t>
      </w:r>
      <w:r w:rsidR="00B12F51" w:rsidRPr="005F3FEF">
        <w:rPr>
          <w:rFonts w:asciiTheme="majorHAnsi" w:hAnsiTheme="majorHAnsi"/>
          <w:b/>
        </w:rPr>
        <w:t xml:space="preserve">Cost to </w:t>
      </w:r>
      <w:r>
        <w:rPr>
          <w:rFonts w:asciiTheme="majorHAnsi" w:hAnsiTheme="majorHAnsi"/>
          <w:b/>
        </w:rPr>
        <w:t xml:space="preserve"> the</w:t>
      </w:r>
      <w:r w:rsidR="00B12F51" w:rsidRPr="005F3FEF">
        <w:rPr>
          <w:rFonts w:asciiTheme="majorHAnsi" w:hAnsiTheme="majorHAnsi"/>
          <w:b/>
        </w:rPr>
        <w:t xml:space="preserve"> Government</w:t>
      </w:r>
    </w:p>
    <w:p w:rsidR="008E0683" w:rsidRPr="008E0683" w:rsidRDefault="003C31C9" w:rsidP="008E0683">
      <w:pPr>
        <w:pStyle w:val="ListParagraph"/>
        <w:autoSpaceDE w:val="0"/>
        <w:autoSpaceDN w:val="0"/>
        <w:adjustRightInd w:val="0"/>
        <w:ind w:right="720"/>
        <w:rPr>
          <w:rFonts w:asciiTheme="majorHAnsi" w:hAnsiTheme="majorHAnsi"/>
        </w:rPr>
      </w:pPr>
      <w:r w:rsidRPr="008E0683">
        <w:rPr>
          <w:rFonts w:asciiTheme="majorHAnsi" w:hAnsiTheme="majorHAnsi"/>
        </w:rPr>
        <w:t xml:space="preserve">There are no equipment or overhead costs.  </w:t>
      </w:r>
      <w:r w:rsidR="004841F1">
        <w:rPr>
          <w:rFonts w:asciiTheme="majorHAnsi" w:hAnsiTheme="majorHAnsi"/>
        </w:rPr>
        <w:t xml:space="preserve">Contractors are not being used to support this data collection. </w:t>
      </w:r>
      <w:r w:rsidRPr="008E0683">
        <w:rPr>
          <w:rFonts w:asciiTheme="majorHAnsi" w:hAnsiTheme="majorHAnsi"/>
        </w:rPr>
        <w:t>The only cost to the federal government would be the salary of CDC staff supporting the data collection activities and assoc</w:t>
      </w:r>
      <w:r w:rsidR="008E0683" w:rsidRPr="008E0683">
        <w:rPr>
          <w:rFonts w:asciiTheme="majorHAnsi" w:hAnsiTheme="majorHAnsi"/>
        </w:rPr>
        <w:t>iated tasks.</w:t>
      </w:r>
    </w:p>
    <w:p w:rsidR="008E0683" w:rsidRPr="008E0683" w:rsidRDefault="008E0683" w:rsidP="008E0683">
      <w:pPr>
        <w:pStyle w:val="ListParagraph"/>
        <w:autoSpaceDE w:val="0"/>
        <w:autoSpaceDN w:val="0"/>
        <w:adjustRightInd w:val="0"/>
        <w:ind w:right="720"/>
        <w:rPr>
          <w:rFonts w:asciiTheme="majorHAnsi" w:hAnsiTheme="majorHAnsi"/>
        </w:rPr>
      </w:pPr>
    </w:p>
    <w:p w:rsidR="006C4DA7" w:rsidRPr="00FC072E" w:rsidRDefault="00321B51" w:rsidP="00FC072E">
      <w:pPr>
        <w:pStyle w:val="ListParagraph"/>
        <w:autoSpaceDE w:val="0"/>
        <w:autoSpaceDN w:val="0"/>
        <w:adjustRightInd w:val="0"/>
        <w:ind w:right="720"/>
        <w:rPr>
          <w:rFonts w:asciiTheme="majorHAnsi" w:hAnsiTheme="majorHAnsi"/>
        </w:rPr>
      </w:pPr>
      <w:r>
        <w:rPr>
          <w:rFonts w:asciiTheme="majorHAnsi" w:hAnsiTheme="majorHAnsi"/>
          <w:color w:val="000000"/>
        </w:rPr>
        <w:t xml:space="preserve"> </w:t>
      </w:r>
      <w:r w:rsidR="00B67914">
        <w:rPr>
          <w:rFonts w:asciiTheme="majorHAnsi" w:hAnsiTheme="majorHAnsi"/>
          <w:color w:val="000000"/>
        </w:rPr>
        <w:t xml:space="preserve">Estimates for the average hourly wage for respondents are based on the </w:t>
      </w:r>
      <w:r w:rsidR="00B67914" w:rsidRPr="00A849B3">
        <w:rPr>
          <w:rFonts w:asciiTheme="majorHAnsi" w:hAnsiTheme="majorHAnsi"/>
          <w:color w:val="000000"/>
        </w:rPr>
        <w:t xml:space="preserve">Department of Labor (DOL) National Compensation Survey estimate for </w:t>
      </w:r>
      <w:r w:rsidR="00B67914" w:rsidRPr="00A849B3">
        <w:rPr>
          <w:rFonts w:asciiTheme="majorHAnsi" w:hAnsiTheme="majorHAnsi"/>
          <w:color w:val="000000"/>
        </w:rPr>
        <w:lastRenderedPageBreak/>
        <w:t>management occupations – medical and health services managers in state government</w:t>
      </w:r>
      <w:r w:rsidR="00B67914">
        <w:rPr>
          <w:rFonts w:asciiTheme="majorHAnsi" w:hAnsiTheme="majorHAnsi"/>
          <w:color w:val="000000"/>
        </w:rPr>
        <w:t xml:space="preserve"> (</w:t>
      </w:r>
      <w:hyperlink r:id="rId10" w:history="1">
        <w:r w:rsidR="00B67914" w:rsidRPr="002A1948">
          <w:rPr>
            <w:rStyle w:val="Hyperlink"/>
            <w:rFonts w:asciiTheme="majorHAnsi" w:hAnsiTheme="majorHAnsi"/>
          </w:rPr>
          <w:t>http://www.bls.gov/ncs/ocs/sp/nctb1349.pdf</w:t>
        </w:r>
      </w:hyperlink>
      <w:r w:rsidR="00B67914">
        <w:rPr>
          <w:rFonts w:asciiTheme="majorHAnsi" w:hAnsiTheme="majorHAnsi"/>
          <w:color w:val="000000"/>
        </w:rPr>
        <w:t>).</w:t>
      </w:r>
    </w:p>
    <w:p w:rsidR="003C31C9" w:rsidRDefault="008E0683" w:rsidP="00241B17">
      <w:pPr>
        <w:spacing w:after="0"/>
        <w:rPr>
          <w:rFonts w:asciiTheme="majorHAnsi" w:hAnsiTheme="majorHAnsi"/>
        </w:rPr>
      </w:pPr>
      <w:r w:rsidRPr="00241B17">
        <w:rPr>
          <w:rFonts w:asciiTheme="majorHAnsi" w:hAnsiTheme="majorHAnsi"/>
          <w:b/>
          <w:u w:val="single"/>
        </w:rPr>
        <w:t>Table A-14</w:t>
      </w:r>
      <w:r w:rsidRPr="00241B17">
        <w:rPr>
          <w:rFonts w:asciiTheme="majorHAnsi" w:hAnsiTheme="majorHAnsi"/>
          <w:b/>
        </w:rPr>
        <w:t>:</w:t>
      </w:r>
      <w:r w:rsidRPr="008E0683">
        <w:rPr>
          <w:rFonts w:asciiTheme="majorHAnsi" w:hAnsiTheme="majorHAnsi"/>
        </w:rPr>
        <w:t xml:space="preserve"> Estimated Annualized Cost to the Federal Government</w:t>
      </w:r>
    </w:p>
    <w:p w:rsidR="004841F1" w:rsidRDefault="004841F1" w:rsidP="00241B17">
      <w:pPr>
        <w:spacing w:after="0"/>
        <w:rPr>
          <w:rFonts w:asciiTheme="majorHAnsi" w:hAnsiTheme="majorHAnsi"/>
        </w:rPr>
      </w:pPr>
    </w:p>
    <w:tbl>
      <w:tblPr>
        <w:tblStyle w:val="TableGrid"/>
        <w:tblW w:w="0" w:type="auto"/>
        <w:tblLook w:val="04A0" w:firstRow="1" w:lastRow="0" w:firstColumn="1" w:lastColumn="0" w:noHBand="0" w:noVBand="1"/>
      </w:tblPr>
      <w:tblGrid>
        <w:gridCol w:w="4518"/>
        <w:gridCol w:w="1980"/>
        <w:gridCol w:w="1620"/>
        <w:gridCol w:w="1458"/>
      </w:tblGrid>
      <w:tr w:rsidR="004841F1" w:rsidRPr="004841F1" w:rsidTr="006C4DA7">
        <w:trPr>
          <w:trHeight w:val="593"/>
        </w:trPr>
        <w:tc>
          <w:tcPr>
            <w:tcW w:w="4518" w:type="dxa"/>
            <w:tcBorders>
              <w:bottom w:val="single" w:sz="12" w:space="0" w:color="auto"/>
            </w:tcBorders>
            <w:shd w:val="clear" w:color="auto" w:fill="D9D9D9" w:themeFill="background1" w:themeFillShade="D9"/>
            <w:vAlign w:val="center"/>
          </w:tcPr>
          <w:p w:rsidR="004841F1" w:rsidRPr="004841F1" w:rsidRDefault="004841F1" w:rsidP="004824FA">
            <w:pPr>
              <w:jc w:val="center"/>
              <w:rPr>
                <w:rFonts w:asciiTheme="majorHAnsi" w:hAnsiTheme="majorHAnsi"/>
                <w:b/>
                <w:sz w:val="20"/>
              </w:rPr>
            </w:pPr>
            <w:r w:rsidRPr="004841F1">
              <w:rPr>
                <w:rFonts w:asciiTheme="majorHAnsi" w:hAnsiTheme="majorHAnsi"/>
                <w:b/>
                <w:sz w:val="20"/>
              </w:rPr>
              <w:t>Staff (FTE)</w:t>
            </w:r>
            <w:r w:rsidR="007A0D73">
              <w:rPr>
                <w:rFonts w:asciiTheme="majorHAnsi" w:hAnsiTheme="majorHAnsi"/>
                <w:b/>
                <w:sz w:val="20"/>
              </w:rPr>
              <w:t xml:space="preserve"> </w:t>
            </w:r>
          </w:p>
        </w:tc>
        <w:tc>
          <w:tcPr>
            <w:tcW w:w="1980" w:type="dxa"/>
            <w:tcBorders>
              <w:bottom w:val="single" w:sz="12" w:space="0" w:color="auto"/>
            </w:tcBorders>
            <w:shd w:val="clear" w:color="auto" w:fill="D9D9D9" w:themeFill="background1" w:themeFillShade="D9"/>
            <w:vAlign w:val="center"/>
          </w:tcPr>
          <w:p w:rsidR="004841F1" w:rsidRPr="004841F1" w:rsidRDefault="004841F1" w:rsidP="004824FA">
            <w:pPr>
              <w:jc w:val="center"/>
              <w:rPr>
                <w:rFonts w:asciiTheme="majorHAnsi" w:hAnsiTheme="majorHAnsi"/>
                <w:b/>
                <w:sz w:val="20"/>
              </w:rPr>
            </w:pPr>
            <w:r>
              <w:rPr>
                <w:rFonts w:asciiTheme="majorHAnsi" w:hAnsiTheme="majorHAnsi"/>
                <w:b/>
                <w:sz w:val="20"/>
              </w:rPr>
              <w:t>Average Hours per Collection</w:t>
            </w:r>
          </w:p>
        </w:tc>
        <w:tc>
          <w:tcPr>
            <w:tcW w:w="1620" w:type="dxa"/>
            <w:tcBorders>
              <w:bottom w:val="single" w:sz="12" w:space="0" w:color="auto"/>
            </w:tcBorders>
            <w:shd w:val="clear" w:color="auto" w:fill="D9D9D9" w:themeFill="background1" w:themeFillShade="D9"/>
            <w:vAlign w:val="center"/>
          </w:tcPr>
          <w:p w:rsidR="004841F1" w:rsidRPr="004841F1" w:rsidRDefault="004841F1" w:rsidP="004824FA">
            <w:pPr>
              <w:jc w:val="center"/>
              <w:rPr>
                <w:rFonts w:asciiTheme="majorHAnsi" w:hAnsiTheme="majorHAnsi"/>
                <w:b/>
                <w:sz w:val="20"/>
              </w:rPr>
            </w:pPr>
            <w:r>
              <w:rPr>
                <w:rFonts w:asciiTheme="majorHAnsi" w:hAnsiTheme="majorHAnsi"/>
                <w:b/>
                <w:sz w:val="20"/>
              </w:rPr>
              <w:t>Average Hourly Rate</w:t>
            </w:r>
          </w:p>
        </w:tc>
        <w:tc>
          <w:tcPr>
            <w:tcW w:w="1458" w:type="dxa"/>
            <w:tcBorders>
              <w:bottom w:val="single" w:sz="12" w:space="0" w:color="auto"/>
            </w:tcBorders>
            <w:shd w:val="clear" w:color="auto" w:fill="D9D9D9" w:themeFill="background1" w:themeFillShade="D9"/>
            <w:vAlign w:val="center"/>
          </w:tcPr>
          <w:p w:rsidR="004841F1" w:rsidRPr="004841F1" w:rsidRDefault="004841F1" w:rsidP="004824FA">
            <w:pPr>
              <w:jc w:val="center"/>
              <w:rPr>
                <w:rFonts w:asciiTheme="majorHAnsi" w:hAnsiTheme="majorHAnsi"/>
                <w:b/>
                <w:sz w:val="20"/>
              </w:rPr>
            </w:pPr>
            <w:r>
              <w:rPr>
                <w:rFonts w:asciiTheme="majorHAnsi" w:hAnsiTheme="majorHAnsi"/>
                <w:b/>
                <w:sz w:val="20"/>
              </w:rPr>
              <w:t>Average Cost</w:t>
            </w:r>
          </w:p>
        </w:tc>
      </w:tr>
      <w:tr w:rsidR="004841F1" w:rsidRPr="004841F1" w:rsidTr="006C4DA7">
        <w:tc>
          <w:tcPr>
            <w:tcW w:w="4518" w:type="dxa"/>
            <w:tcBorders>
              <w:top w:val="single" w:sz="12" w:space="0" w:color="auto"/>
            </w:tcBorders>
          </w:tcPr>
          <w:p w:rsidR="004841F1" w:rsidRPr="004841F1" w:rsidRDefault="00321B51" w:rsidP="00241B17">
            <w:pPr>
              <w:rPr>
                <w:rFonts w:asciiTheme="majorHAnsi" w:hAnsiTheme="majorHAnsi"/>
                <w:sz w:val="20"/>
              </w:rPr>
            </w:pPr>
            <w:r>
              <w:rPr>
                <w:rFonts w:asciiTheme="majorHAnsi" w:hAnsiTheme="majorHAnsi"/>
                <w:sz w:val="20"/>
              </w:rPr>
              <w:t xml:space="preserve"> </w:t>
            </w:r>
            <w:r w:rsidR="00B77F69">
              <w:rPr>
                <w:rFonts w:asciiTheme="majorHAnsi" w:hAnsiTheme="majorHAnsi"/>
                <w:sz w:val="20"/>
              </w:rPr>
              <w:t xml:space="preserve">Lab Quality Management </w:t>
            </w:r>
            <w:r w:rsidR="003B7CCB">
              <w:rPr>
                <w:rFonts w:asciiTheme="majorHAnsi" w:hAnsiTheme="majorHAnsi"/>
                <w:sz w:val="20"/>
              </w:rPr>
              <w:t xml:space="preserve">Health Scientist </w:t>
            </w:r>
            <w:r w:rsidR="00B77F69">
              <w:rPr>
                <w:rFonts w:asciiTheme="majorHAnsi" w:hAnsiTheme="majorHAnsi"/>
                <w:sz w:val="20"/>
              </w:rPr>
              <w:t>(</w:t>
            </w:r>
            <w:r w:rsidR="003B7CCB">
              <w:rPr>
                <w:rFonts w:asciiTheme="majorHAnsi" w:hAnsiTheme="majorHAnsi"/>
                <w:sz w:val="20"/>
              </w:rPr>
              <w:t>GS-13</w:t>
            </w:r>
            <w:r w:rsidR="00B77F69">
              <w:rPr>
                <w:rFonts w:asciiTheme="majorHAnsi" w:hAnsiTheme="majorHAnsi"/>
                <w:sz w:val="20"/>
              </w:rPr>
              <w:t>)</w:t>
            </w:r>
          </w:p>
        </w:tc>
        <w:tc>
          <w:tcPr>
            <w:tcW w:w="1980" w:type="dxa"/>
            <w:tcBorders>
              <w:top w:val="single" w:sz="12" w:space="0" w:color="auto"/>
            </w:tcBorders>
          </w:tcPr>
          <w:p w:rsidR="004841F1" w:rsidRPr="004841F1" w:rsidRDefault="00B77F69" w:rsidP="008A4564">
            <w:pPr>
              <w:jc w:val="center"/>
              <w:rPr>
                <w:rFonts w:asciiTheme="majorHAnsi" w:hAnsiTheme="majorHAnsi"/>
                <w:sz w:val="20"/>
              </w:rPr>
            </w:pPr>
            <w:r>
              <w:rPr>
                <w:rFonts w:asciiTheme="majorHAnsi" w:hAnsiTheme="majorHAnsi"/>
                <w:sz w:val="20"/>
              </w:rPr>
              <w:t>4</w:t>
            </w:r>
            <w:r w:rsidR="00D97F74">
              <w:rPr>
                <w:rFonts w:asciiTheme="majorHAnsi" w:hAnsiTheme="majorHAnsi"/>
                <w:sz w:val="20"/>
              </w:rPr>
              <w:t>0</w:t>
            </w:r>
            <w:r w:rsidR="00321B51">
              <w:rPr>
                <w:rFonts w:asciiTheme="majorHAnsi" w:hAnsiTheme="majorHAnsi"/>
                <w:sz w:val="20"/>
              </w:rPr>
              <w:t xml:space="preserve"> </w:t>
            </w:r>
          </w:p>
        </w:tc>
        <w:tc>
          <w:tcPr>
            <w:tcW w:w="1620" w:type="dxa"/>
            <w:tcBorders>
              <w:top w:val="single" w:sz="12" w:space="0" w:color="auto"/>
            </w:tcBorders>
          </w:tcPr>
          <w:p w:rsidR="004841F1" w:rsidRPr="004841F1" w:rsidRDefault="00132215" w:rsidP="004824FA">
            <w:pPr>
              <w:jc w:val="center"/>
              <w:rPr>
                <w:rFonts w:asciiTheme="majorHAnsi" w:hAnsiTheme="majorHAnsi"/>
                <w:sz w:val="20"/>
              </w:rPr>
            </w:pPr>
            <w:r>
              <w:rPr>
                <w:rFonts w:asciiTheme="majorHAnsi" w:hAnsiTheme="majorHAnsi"/>
                <w:sz w:val="20"/>
              </w:rPr>
              <w:t>41</w:t>
            </w:r>
            <w:r w:rsidR="008A4564">
              <w:rPr>
                <w:rFonts w:asciiTheme="majorHAnsi" w:hAnsiTheme="majorHAnsi"/>
                <w:sz w:val="20"/>
              </w:rPr>
              <w:t>.00</w:t>
            </w:r>
            <w:r w:rsidR="00321B51">
              <w:rPr>
                <w:rFonts w:asciiTheme="majorHAnsi" w:hAnsiTheme="majorHAnsi"/>
                <w:sz w:val="20"/>
              </w:rPr>
              <w:t xml:space="preserve"> </w:t>
            </w:r>
          </w:p>
        </w:tc>
        <w:tc>
          <w:tcPr>
            <w:tcW w:w="1458" w:type="dxa"/>
            <w:tcBorders>
              <w:top w:val="single" w:sz="12" w:space="0" w:color="auto"/>
            </w:tcBorders>
          </w:tcPr>
          <w:p w:rsidR="004841F1" w:rsidRPr="004841F1" w:rsidRDefault="00B77F69" w:rsidP="00203310">
            <w:pPr>
              <w:jc w:val="center"/>
              <w:rPr>
                <w:rFonts w:asciiTheme="majorHAnsi" w:hAnsiTheme="majorHAnsi"/>
                <w:sz w:val="20"/>
              </w:rPr>
            </w:pPr>
            <w:r>
              <w:rPr>
                <w:rFonts w:asciiTheme="majorHAnsi" w:hAnsiTheme="majorHAnsi"/>
                <w:sz w:val="20"/>
              </w:rPr>
              <w:t>164</w:t>
            </w:r>
            <w:r w:rsidR="00D97F74">
              <w:rPr>
                <w:rFonts w:asciiTheme="majorHAnsi" w:hAnsiTheme="majorHAnsi"/>
                <w:sz w:val="20"/>
              </w:rPr>
              <w:t>0.00</w:t>
            </w:r>
          </w:p>
        </w:tc>
      </w:tr>
      <w:tr w:rsidR="004841F1" w:rsidRPr="004841F1" w:rsidTr="006C4DA7">
        <w:tc>
          <w:tcPr>
            <w:tcW w:w="4518" w:type="dxa"/>
          </w:tcPr>
          <w:p w:rsidR="004824FA" w:rsidRPr="00A72652" w:rsidRDefault="00321B51" w:rsidP="00241B17">
            <w:pPr>
              <w:rPr>
                <w:rFonts w:asciiTheme="majorHAnsi" w:hAnsiTheme="majorHAnsi"/>
                <w:sz w:val="20"/>
              </w:rPr>
            </w:pPr>
            <w:r>
              <w:rPr>
                <w:rFonts w:asciiTheme="majorHAnsi" w:hAnsiTheme="majorHAnsi"/>
                <w:sz w:val="20"/>
              </w:rPr>
              <w:t xml:space="preserve"> </w:t>
            </w:r>
            <w:r w:rsidR="00B77F69">
              <w:rPr>
                <w:rFonts w:asciiTheme="majorHAnsi" w:hAnsiTheme="majorHAnsi"/>
                <w:sz w:val="20"/>
              </w:rPr>
              <w:t>Lab Quality Management Director (Sr. Service Fellow)</w:t>
            </w:r>
          </w:p>
        </w:tc>
        <w:tc>
          <w:tcPr>
            <w:tcW w:w="1980" w:type="dxa"/>
          </w:tcPr>
          <w:p w:rsidR="004841F1" w:rsidRPr="00A72652" w:rsidRDefault="00B77F69" w:rsidP="004824FA">
            <w:pPr>
              <w:jc w:val="center"/>
              <w:rPr>
                <w:rFonts w:asciiTheme="majorHAnsi" w:hAnsiTheme="majorHAnsi"/>
                <w:sz w:val="20"/>
              </w:rPr>
            </w:pPr>
            <w:r>
              <w:rPr>
                <w:rFonts w:asciiTheme="majorHAnsi" w:hAnsiTheme="majorHAnsi"/>
                <w:sz w:val="20"/>
              </w:rPr>
              <w:t>28</w:t>
            </w:r>
            <w:r w:rsidR="00321B51">
              <w:rPr>
                <w:rFonts w:asciiTheme="majorHAnsi" w:hAnsiTheme="majorHAnsi"/>
                <w:sz w:val="20"/>
              </w:rPr>
              <w:t xml:space="preserve"> </w:t>
            </w:r>
          </w:p>
        </w:tc>
        <w:tc>
          <w:tcPr>
            <w:tcW w:w="1620" w:type="dxa"/>
          </w:tcPr>
          <w:p w:rsidR="004841F1" w:rsidRPr="00A72652" w:rsidRDefault="00B77F69" w:rsidP="004824FA">
            <w:pPr>
              <w:jc w:val="center"/>
              <w:rPr>
                <w:rFonts w:asciiTheme="majorHAnsi" w:hAnsiTheme="majorHAnsi"/>
                <w:sz w:val="20"/>
              </w:rPr>
            </w:pPr>
            <w:r>
              <w:rPr>
                <w:rFonts w:asciiTheme="majorHAnsi" w:hAnsiTheme="majorHAnsi"/>
                <w:sz w:val="20"/>
              </w:rPr>
              <w:t>74.00</w:t>
            </w:r>
            <w:r w:rsidR="00321B51">
              <w:rPr>
                <w:rFonts w:asciiTheme="majorHAnsi" w:hAnsiTheme="majorHAnsi"/>
                <w:sz w:val="20"/>
              </w:rPr>
              <w:t xml:space="preserve"> </w:t>
            </w:r>
          </w:p>
        </w:tc>
        <w:tc>
          <w:tcPr>
            <w:tcW w:w="1458" w:type="dxa"/>
          </w:tcPr>
          <w:p w:rsidR="004841F1" w:rsidRPr="00A72652" w:rsidRDefault="00B77F69" w:rsidP="004824FA">
            <w:pPr>
              <w:jc w:val="center"/>
              <w:rPr>
                <w:rFonts w:asciiTheme="majorHAnsi" w:hAnsiTheme="majorHAnsi"/>
                <w:sz w:val="20"/>
              </w:rPr>
            </w:pPr>
            <w:r>
              <w:rPr>
                <w:rFonts w:asciiTheme="majorHAnsi" w:hAnsiTheme="majorHAnsi"/>
                <w:sz w:val="20"/>
              </w:rPr>
              <w:t>2072.00</w:t>
            </w:r>
            <w:r w:rsidR="00321B51">
              <w:rPr>
                <w:rFonts w:asciiTheme="majorHAnsi" w:hAnsiTheme="majorHAnsi"/>
                <w:sz w:val="20"/>
              </w:rPr>
              <w:t xml:space="preserve"> </w:t>
            </w:r>
          </w:p>
        </w:tc>
      </w:tr>
      <w:tr w:rsidR="004824FA" w:rsidRPr="004841F1" w:rsidTr="006C4DA7">
        <w:trPr>
          <w:trHeight w:val="332"/>
        </w:trPr>
        <w:tc>
          <w:tcPr>
            <w:tcW w:w="8118" w:type="dxa"/>
            <w:gridSpan w:val="3"/>
            <w:vAlign w:val="center"/>
          </w:tcPr>
          <w:p w:rsidR="004824FA" w:rsidRPr="007B305A" w:rsidRDefault="004824FA" w:rsidP="006B4DDC">
            <w:pPr>
              <w:jc w:val="right"/>
              <w:rPr>
                <w:rFonts w:asciiTheme="majorHAnsi" w:hAnsiTheme="majorHAnsi"/>
                <w:b/>
                <w:sz w:val="20"/>
              </w:rPr>
            </w:pPr>
            <w:r w:rsidRPr="007B305A">
              <w:rPr>
                <w:rFonts w:asciiTheme="majorHAnsi" w:hAnsiTheme="majorHAnsi"/>
                <w:b/>
                <w:sz w:val="20"/>
              </w:rPr>
              <w:t xml:space="preserve">Estimated Total Cost of </w:t>
            </w:r>
            <w:r w:rsidR="006B4DDC" w:rsidRPr="007B305A">
              <w:rPr>
                <w:rFonts w:asciiTheme="majorHAnsi" w:hAnsiTheme="majorHAnsi"/>
                <w:b/>
                <w:sz w:val="20"/>
              </w:rPr>
              <w:t>Information</w:t>
            </w:r>
            <w:r w:rsidRPr="007B305A">
              <w:rPr>
                <w:rFonts w:asciiTheme="majorHAnsi" w:hAnsiTheme="majorHAnsi"/>
                <w:b/>
                <w:sz w:val="20"/>
              </w:rPr>
              <w:t xml:space="preserve"> Collection</w:t>
            </w:r>
          </w:p>
        </w:tc>
        <w:tc>
          <w:tcPr>
            <w:tcW w:w="1458" w:type="dxa"/>
            <w:vAlign w:val="center"/>
          </w:tcPr>
          <w:p w:rsidR="004824FA" w:rsidRPr="007B305A" w:rsidRDefault="00B77F69" w:rsidP="00203310">
            <w:pPr>
              <w:jc w:val="center"/>
              <w:rPr>
                <w:rFonts w:asciiTheme="majorHAnsi" w:hAnsiTheme="majorHAnsi"/>
                <w:b/>
                <w:sz w:val="20"/>
              </w:rPr>
            </w:pPr>
            <w:r>
              <w:rPr>
                <w:rFonts w:asciiTheme="majorHAnsi" w:hAnsiTheme="majorHAnsi"/>
                <w:b/>
                <w:sz w:val="20"/>
              </w:rPr>
              <w:t>3712</w:t>
            </w:r>
            <w:r w:rsidR="00D97F74">
              <w:rPr>
                <w:rFonts w:asciiTheme="majorHAnsi" w:hAnsiTheme="majorHAnsi"/>
                <w:b/>
                <w:sz w:val="20"/>
              </w:rPr>
              <w:t>.00</w:t>
            </w:r>
          </w:p>
        </w:tc>
      </w:tr>
    </w:tbl>
    <w:p w:rsidR="004841F1" w:rsidRDefault="004841F1" w:rsidP="00241B17">
      <w:pPr>
        <w:spacing w:after="0"/>
        <w:rPr>
          <w:rFonts w:asciiTheme="majorHAnsi" w:hAnsiTheme="majorHAnsi"/>
        </w:rPr>
      </w:pPr>
    </w:p>
    <w:p w:rsidR="006A772B" w:rsidRDefault="006A772B" w:rsidP="00241B17">
      <w:pPr>
        <w:spacing w:after="0"/>
        <w:rPr>
          <w:rFonts w:asciiTheme="majorHAnsi" w:hAnsiTheme="majorHAnsi"/>
        </w:rPr>
      </w:pPr>
    </w:p>
    <w:p w:rsidR="00FC072E" w:rsidRPr="006A772B" w:rsidRDefault="00344DAB" w:rsidP="006A772B">
      <w:pPr>
        <w:pStyle w:val="ListParagraph"/>
        <w:numPr>
          <w:ilvl w:val="0"/>
          <w:numId w:val="2"/>
        </w:numPr>
        <w:spacing w:after="0"/>
        <w:rPr>
          <w:rFonts w:asciiTheme="majorHAnsi" w:hAnsiTheme="majorHAnsi"/>
          <w:b/>
        </w:rPr>
      </w:pPr>
      <w:r>
        <w:rPr>
          <w:rFonts w:asciiTheme="majorHAnsi" w:hAnsiTheme="majorHAnsi"/>
          <w:b/>
        </w:rPr>
        <w:t xml:space="preserve">Explanation for Program </w:t>
      </w:r>
      <w:r w:rsidR="00B12F51" w:rsidRPr="003C7C5D">
        <w:rPr>
          <w:rFonts w:asciiTheme="majorHAnsi" w:hAnsiTheme="majorHAnsi"/>
          <w:b/>
        </w:rPr>
        <w:t xml:space="preserve"> Changes </w:t>
      </w:r>
      <w:r>
        <w:rPr>
          <w:rFonts w:asciiTheme="majorHAnsi" w:hAnsiTheme="majorHAnsi"/>
          <w:b/>
        </w:rPr>
        <w:t>or Adjustments</w:t>
      </w:r>
    </w:p>
    <w:p w:rsidR="00F52BCC" w:rsidRDefault="003C7C5D" w:rsidP="00F52BCC">
      <w:pPr>
        <w:pStyle w:val="ListParagraph"/>
        <w:spacing w:after="0"/>
        <w:rPr>
          <w:rFonts w:asciiTheme="majorHAnsi" w:hAnsiTheme="majorHAnsi"/>
        </w:rPr>
      </w:pPr>
      <w:r>
        <w:rPr>
          <w:rFonts w:asciiTheme="majorHAnsi" w:hAnsiTheme="majorHAnsi"/>
        </w:rPr>
        <w:t>This is a new data collection.</w:t>
      </w:r>
    </w:p>
    <w:p w:rsidR="00F52BCC" w:rsidRDefault="00F52BCC" w:rsidP="00F52BCC">
      <w:pPr>
        <w:pStyle w:val="ListParagraph"/>
        <w:spacing w:after="0"/>
        <w:rPr>
          <w:rFonts w:asciiTheme="majorHAnsi" w:hAnsiTheme="majorHAnsi"/>
        </w:rPr>
      </w:pPr>
    </w:p>
    <w:p w:rsidR="002F1502" w:rsidRPr="006A772B" w:rsidRDefault="00B12F51" w:rsidP="006A772B">
      <w:pPr>
        <w:pStyle w:val="ListParagraph"/>
        <w:numPr>
          <w:ilvl w:val="0"/>
          <w:numId w:val="2"/>
        </w:numPr>
        <w:spacing w:after="0"/>
        <w:rPr>
          <w:rFonts w:asciiTheme="majorHAnsi" w:hAnsiTheme="majorHAnsi"/>
          <w:b/>
        </w:rPr>
      </w:pPr>
      <w:r w:rsidRPr="00EF33CD">
        <w:rPr>
          <w:rFonts w:asciiTheme="majorHAnsi" w:hAnsiTheme="majorHAnsi"/>
          <w:b/>
        </w:rPr>
        <w:t xml:space="preserve"> </w:t>
      </w:r>
      <w:r w:rsidR="00344DAB">
        <w:rPr>
          <w:rFonts w:asciiTheme="majorHAnsi" w:hAnsiTheme="majorHAnsi"/>
          <w:b/>
        </w:rPr>
        <w:t xml:space="preserve">Plans for </w:t>
      </w:r>
      <w:r w:rsidRPr="00EF33CD">
        <w:rPr>
          <w:rFonts w:asciiTheme="majorHAnsi" w:hAnsiTheme="majorHAnsi"/>
          <w:b/>
        </w:rPr>
        <w:t>Tabulation</w:t>
      </w:r>
      <w:r w:rsidR="00616090">
        <w:rPr>
          <w:rFonts w:asciiTheme="majorHAnsi" w:hAnsiTheme="majorHAnsi"/>
          <w:b/>
        </w:rPr>
        <w:t xml:space="preserve"> </w:t>
      </w:r>
      <w:r w:rsidR="00344DAB">
        <w:rPr>
          <w:rFonts w:asciiTheme="majorHAnsi" w:hAnsiTheme="majorHAnsi"/>
          <w:b/>
        </w:rPr>
        <w:t xml:space="preserve">and Publication and Project Time Schedule </w:t>
      </w:r>
      <w:r w:rsidRPr="00EF33CD">
        <w:rPr>
          <w:rFonts w:asciiTheme="majorHAnsi" w:hAnsiTheme="majorHAnsi"/>
          <w:b/>
        </w:rPr>
        <w:t xml:space="preserve"> </w:t>
      </w:r>
    </w:p>
    <w:p w:rsidR="004F2C19" w:rsidRDefault="00FC5CD4" w:rsidP="00F52BCC">
      <w:pPr>
        <w:pStyle w:val="ListParagraph"/>
        <w:spacing w:after="0"/>
        <w:rPr>
          <w:rFonts w:asciiTheme="majorHAnsi" w:hAnsiTheme="majorHAnsi"/>
        </w:rPr>
      </w:pPr>
      <w:r>
        <w:rPr>
          <w:rFonts w:asciiTheme="majorHAnsi" w:hAnsiTheme="majorHAnsi"/>
        </w:rPr>
        <w:t>The data will be collated by our Health Scientist in the Laboratory Quality Management Program, verified for completeness and clarity of response. A composite “report card” will be created to gauge the overall responses for the 6 che</w:t>
      </w:r>
      <w:r w:rsidR="00203310">
        <w:rPr>
          <w:rFonts w:asciiTheme="majorHAnsi" w:hAnsiTheme="majorHAnsi"/>
        </w:rPr>
        <w:t>c</w:t>
      </w:r>
      <w:r>
        <w:rPr>
          <w:rFonts w:asciiTheme="majorHAnsi" w:hAnsiTheme="majorHAnsi"/>
        </w:rPr>
        <w:t>klist questions.  The report will highlight the ite</w:t>
      </w:r>
      <w:r w:rsidR="004F2C19">
        <w:rPr>
          <w:rFonts w:asciiTheme="majorHAnsi" w:hAnsiTheme="majorHAnsi"/>
        </w:rPr>
        <w:t xml:space="preserve">ms </w:t>
      </w:r>
      <w:r>
        <w:rPr>
          <w:rFonts w:asciiTheme="majorHAnsi" w:hAnsiTheme="majorHAnsi"/>
        </w:rPr>
        <w:t xml:space="preserve">for improvement, key services we are doing well, and any new testing services we should consider offering. The </w:t>
      </w:r>
      <w:r w:rsidR="00203310">
        <w:rPr>
          <w:rFonts w:asciiTheme="majorHAnsi" w:hAnsiTheme="majorHAnsi"/>
        </w:rPr>
        <w:t xml:space="preserve">final </w:t>
      </w:r>
      <w:r>
        <w:rPr>
          <w:rFonts w:asciiTheme="majorHAnsi" w:hAnsiTheme="majorHAnsi"/>
        </w:rPr>
        <w:t xml:space="preserve">report will be </w:t>
      </w:r>
      <w:r w:rsidR="004F2C19">
        <w:rPr>
          <w:rFonts w:asciiTheme="majorHAnsi" w:hAnsiTheme="majorHAnsi"/>
        </w:rPr>
        <w:t>cleared by the Director of the Laboratory Quality Man</w:t>
      </w:r>
      <w:r w:rsidR="00FC072E">
        <w:rPr>
          <w:rFonts w:asciiTheme="majorHAnsi" w:hAnsiTheme="majorHAnsi"/>
        </w:rPr>
        <w:t>a</w:t>
      </w:r>
      <w:r w:rsidR="004F2C19">
        <w:rPr>
          <w:rFonts w:asciiTheme="majorHAnsi" w:hAnsiTheme="majorHAnsi"/>
        </w:rPr>
        <w:t xml:space="preserve">gement Program and shared with </w:t>
      </w:r>
      <w:r w:rsidR="00D97F74">
        <w:rPr>
          <w:rFonts w:asciiTheme="majorHAnsi" w:hAnsiTheme="majorHAnsi"/>
        </w:rPr>
        <w:t xml:space="preserve">CDC’s </w:t>
      </w:r>
      <w:r w:rsidR="004F2C19">
        <w:rPr>
          <w:rFonts w:asciiTheme="majorHAnsi" w:hAnsiTheme="majorHAnsi"/>
        </w:rPr>
        <w:t>Emerging and Zoonotic Infectious Diseases Science Office Leadership.  Center Associate Directors for Laboratory Science and Branch Chiefs overse</w:t>
      </w:r>
      <w:r w:rsidR="00D97F74">
        <w:rPr>
          <w:rFonts w:asciiTheme="majorHAnsi" w:hAnsiTheme="majorHAnsi"/>
        </w:rPr>
        <w:t>eing CDC’s Infectious Diseases Reference L</w:t>
      </w:r>
      <w:r w:rsidR="004F2C19">
        <w:rPr>
          <w:rFonts w:asciiTheme="majorHAnsi" w:hAnsiTheme="majorHAnsi"/>
        </w:rPr>
        <w:t xml:space="preserve">aboratories will receive </w:t>
      </w:r>
      <w:r w:rsidR="00FC072E">
        <w:rPr>
          <w:rFonts w:asciiTheme="majorHAnsi" w:hAnsiTheme="majorHAnsi"/>
        </w:rPr>
        <w:t>the final report</w:t>
      </w:r>
      <w:r w:rsidR="004F2C19">
        <w:rPr>
          <w:rFonts w:asciiTheme="majorHAnsi" w:hAnsiTheme="majorHAnsi"/>
        </w:rPr>
        <w:t>.</w:t>
      </w:r>
    </w:p>
    <w:p w:rsidR="004F2C19" w:rsidRDefault="004F2C19" w:rsidP="00F52BCC">
      <w:pPr>
        <w:pStyle w:val="ListParagraph"/>
        <w:spacing w:after="0"/>
        <w:rPr>
          <w:rFonts w:asciiTheme="majorHAnsi" w:hAnsiTheme="majorHAnsi"/>
        </w:rPr>
      </w:pPr>
    </w:p>
    <w:p w:rsidR="000A71DF" w:rsidRPr="000A71DF" w:rsidRDefault="000A71DF" w:rsidP="00FC072E">
      <w:pPr>
        <w:pStyle w:val="ListParagraph"/>
        <w:spacing w:after="0"/>
        <w:rPr>
          <w:rFonts w:asciiTheme="majorHAnsi" w:hAnsiTheme="majorHAnsi"/>
          <w:sz w:val="24"/>
          <w:u w:val="single"/>
        </w:rPr>
      </w:pPr>
      <w:r>
        <w:rPr>
          <w:rFonts w:asciiTheme="majorHAnsi" w:hAnsiTheme="majorHAnsi"/>
          <w:sz w:val="24"/>
          <w:u w:val="single"/>
        </w:rPr>
        <w:t>Project Time Schedule</w:t>
      </w:r>
    </w:p>
    <w:tbl>
      <w:tblPr>
        <w:tblStyle w:val="TableGrid"/>
        <w:tblW w:w="0" w:type="auto"/>
        <w:tblInd w:w="1440" w:type="dxa"/>
        <w:tblLook w:val="04A0" w:firstRow="1" w:lastRow="0" w:firstColumn="1" w:lastColumn="0" w:noHBand="0" w:noVBand="1"/>
      </w:tblPr>
      <w:tblGrid>
        <w:gridCol w:w="4080"/>
        <w:gridCol w:w="4056"/>
      </w:tblGrid>
      <w:tr w:rsidR="00CE3771" w:rsidTr="00CE3771">
        <w:tc>
          <w:tcPr>
            <w:tcW w:w="4788" w:type="dxa"/>
          </w:tcPr>
          <w:p w:rsidR="00CE3771" w:rsidRPr="00203310" w:rsidRDefault="00CE3771" w:rsidP="007A0D73">
            <w:pPr>
              <w:pStyle w:val="ListParagraph"/>
              <w:tabs>
                <w:tab w:val="right" w:leader="dot" w:pos="9360"/>
              </w:tabs>
              <w:ind w:left="0"/>
              <w:rPr>
                <w:rFonts w:asciiTheme="majorHAnsi" w:hAnsiTheme="majorHAnsi"/>
                <w:b/>
              </w:rPr>
            </w:pPr>
            <w:r w:rsidRPr="00203310">
              <w:rPr>
                <w:rFonts w:asciiTheme="majorHAnsi" w:hAnsiTheme="majorHAnsi"/>
                <w:b/>
              </w:rPr>
              <w:t>Action</w:t>
            </w:r>
          </w:p>
        </w:tc>
        <w:tc>
          <w:tcPr>
            <w:tcW w:w="4788" w:type="dxa"/>
          </w:tcPr>
          <w:p w:rsidR="00CE3771" w:rsidRPr="00203310" w:rsidRDefault="00CE3771" w:rsidP="007A0D73">
            <w:pPr>
              <w:pStyle w:val="ListParagraph"/>
              <w:tabs>
                <w:tab w:val="right" w:leader="dot" w:pos="9360"/>
              </w:tabs>
              <w:ind w:left="0"/>
              <w:rPr>
                <w:rFonts w:asciiTheme="majorHAnsi" w:hAnsiTheme="majorHAnsi"/>
                <w:b/>
              </w:rPr>
            </w:pPr>
            <w:r w:rsidRPr="00203310">
              <w:rPr>
                <w:rFonts w:asciiTheme="majorHAnsi" w:hAnsiTheme="majorHAnsi"/>
                <w:b/>
              </w:rPr>
              <w:t>Timeline</w:t>
            </w:r>
          </w:p>
        </w:tc>
      </w:tr>
      <w:tr w:rsidR="00CE3771" w:rsidTr="00CE3771">
        <w:tc>
          <w:tcPr>
            <w:tcW w:w="4788" w:type="dxa"/>
          </w:tcPr>
          <w:p w:rsidR="00CE3771" w:rsidRDefault="00CE3771" w:rsidP="00CE3771">
            <w:pPr>
              <w:pStyle w:val="ListParagraph"/>
              <w:tabs>
                <w:tab w:val="right" w:leader="dot" w:pos="9360"/>
              </w:tabs>
              <w:ind w:left="0"/>
              <w:rPr>
                <w:rFonts w:asciiTheme="majorHAnsi" w:hAnsiTheme="majorHAnsi"/>
              </w:rPr>
            </w:pPr>
            <w:r>
              <w:rPr>
                <w:rFonts w:asciiTheme="majorHAnsi" w:hAnsiTheme="majorHAnsi"/>
              </w:rPr>
              <w:t xml:space="preserve">Survey to be sent </w:t>
            </w:r>
          </w:p>
        </w:tc>
        <w:tc>
          <w:tcPr>
            <w:tcW w:w="4788" w:type="dxa"/>
          </w:tcPr>
          <w:p w:rsidR="00CE3771" w:rsidRDefault="00CE3771" w:rsidP="007A0D73">
            <w:pPr>
              <w:pStyle w:val="ListParagraph"/>
              <w:tabs>
                <w:tab w:val="right" w:leader="dot" w:pos="9360"/>
              </w:tabs>
              <w:ind w:left="0"/>
              <w:rPr>
                <w:rFonts w:asciiTheme="majorHAnsi" w:hAnsiTheme="majorHAnsi"/>
              </w:rPr>
            </w:pPr>
            <w:r>
              <w:rPr>
                <w:rFonts w:asciiTheme="majorHAnsi" w:hAnsiTheme="majorHAnsi"/>
              </w:rPr>
              <w:t>1 month following  OMB approval</w:t>
            </w:r>
          </w:p>
        </w:tc>
      </w:tr>
      <w:tr w:rsidR="00CE3771" w:rsidTr="00CE3771">
        <w:tc>
          <w:tcPr>
            <w:tcW w:w="4788" w:type="dxa"/>
          </w:tcPr>
          <w:p w:rsidR="00CE3771" w:rsidRDefault="00CE3771" w:rsidP="007A0D73">
            <w:pPr>
              <w:pStyle w:val="ListParagraph"/>
              <w:tabs>
                <w:tab w:val="right" w:leader="dot" w:pos="9360"/>
              </w:tabs>
              <w:ind w:left="0"/>
              <w:rPr>
                <w:rFonts w:asciiTheme="majorHAnsi" w:hAnsiTheme="majorHAnsi"/>
              </w:rPr>
            </w:pPr>
            <w:r>
              <w:rPr>
                <w:rFonts w:asciiTheme="majorHAnsi" w:hAnsiTheme="majorHAnsi"/>
              </w:rPr>
              <w:t>Data collection</w:t>
            </w:r>
          </w:p>
        </w:tc>
        <w:tc>
          <w:tcPr>
            <w:tcW w:w="4788" w:type="dxa"/>
          </w:tcPr>
          <w:p w:rsidR="00CE3771" w:rsidRDefault="00CE3771" w:rsidP="007A0D73">
            <w:pPr>
              <w:pStyle w:val="ListParagraph"/>
              <w:tabs>
                <w:tab w:val="right" w:leader="dot" w:pos="9360"/>
              </w:tabs>
              <w:ind w:left="0"/>
              <w:rPr>
                <w:rFonts w:asciiTheme="majorHAnsi" w:hAnsiTheme="majorHAnsi"/>
              </w:rPr>
            </w:pPr>
            <w:r>
              <w:rPr>
                <w:rFonts w:asciiTheme="majorHAnsi" w:hAnsiTheme="majorHAnsi"/>
              </w:rPr>
              <w:t>1 month to complete</w:t>
            </w:r>
          </w:p>
        </w:tc>
      </w:tr>
      <w:tr w:rsidR="00CE3771" w:rsidTr="00CE3771">
        <w:tc>
          <w:tcPr>
            <w:tcW w:w="4788" w:type="dxa"/>
          </w:tcPr>
          <w:p w:rsidR="00CE3771" w:rsidRDefault="00CE3771" w:rsidP="007A0D73">
            <w:pPr>
              <w:pStyle w:val="ListParagraph"/>
              <w:tabs>
                <w:tab w:val="right" w:leader="dot" w:pos="9360"/>
              </w:tabs>
              <w:ind w:left="0"/>
              <w:rPr>
                <w:rFonts w:asciiTheme="majorHAnsi" w:hAnsiTheme="majorHAnsi"/>
              </w:rPr>
            </w:pPr>
            <w:r>
              <w:rPr>
                <w:rFonts w:asciiTheme="majorHAnsi" w:hAnsiTheme="majorHAnsi"/>
              </w:rPr>
              <w:t>Reminders sent</w:t>
            </w:r>
          </w:p>
        </w:tc>
        <w:tc>
          <w:tcPr>
            <w:tcW w:w="4788" w:type="dxa"/>
          </w:tcPr>
          <w:p w:rsidR="00CE3771" w:rsidRDefault="00CE3771" w:rsidP="007A0D73">
            <w:pPr>
              <w:pStyle w:val="ListParagraph"/>
              <w:tabs>
                <w:tab w:val="right" w:leader="dot" w:pos="9360"/>
              </w:tabs>
              <w:ind w:left="0"/>
              <w:rPr>
                <w:rFonts w:asciiTheme="majorHAnsi" w:hAnsiTheme="majorHAnsi"/>
              </w:rPr>
            </w:pPr>
            <w:r>
              <w:rPr>
                <w:rFonts w:asciiTheme="majorHAnsi" w:hAnsiTheme="majorHAnsi"/>
              </w:rPr>
              <w:t>1 week after date due</w:t>
            </w:r>
          </w:p>
        </w:tc>
      </w:tr>
      <w:tr w:rsidR="00CE3771" w:rsidTr="00CE3771">
        <w:tc>
          <w:tcPr>
            <w:tcW w:w="4788" w:type="dxa"/>
          </w:tcPr>
          <w:p w:rsidR="00CE3771" w:rsidRDefault="00CE3771" w:rsidP="007A0D73">
            <w:pPr>
              <w:pStyle w:val="ListParagraph"/>
              <w:tabs>
                <w:tab w:val="right" w:leader="dot" w:pos="9360"/>
              </w:tabs>
              <w:ind w:left="0"/>
              <w:rPr>
                <w:rFonts w:asciiTheme="majorHAnsi" w:hAnsiTheme="majorHAnsi"/>
              </w:rPr>
            </w:pPr>
            <w:r>
              <w:rPr>
                <w:rFonts w:asciiTheme="majorHAnsi" w:hAnsiTheme="majorHAnsi"/>
              </w:rPr>
              <w:t>Final collection of data</w:t>
            </w:r>
          </w:p>
        </w:tc>
        <w:tc>
          <w:tcPr>
            <w:tcW w:w="4788" w:type="dxa"/>
          </w:tcPr>
          <w:p w:rsidR="00CE3771" w:rsidRDefault="00CE3771" w:rsidP="007A0D73">
            <w:pPr>
              <w:pStyle w:val="ListParagraph"/>
              <w:tabs>
                <w:tab w:val="right" w:leader="dot" w:pos="9360"/>
              </w:tabs>
              <w:ind w:left="0"/>
              <w:rPr>
                <w:rFonts w:asciiTheme="majorHAnsi" w:hAnsiTheme="majorHAnsi"/>
              </w:rPr>
            </w:pPr>
            <w:r>
              <w:rPr>
                <w:rFonts w:asciiTheme="majorHAnsi" w:hAnsiTheme="majorHAnsi"/>
              </w:rPr>
              <w:t>2 months after survey sent</w:t>
            </w:r>
          </w:p>
        </w:tc>
      </w:tr>
      <w:tr w:rsidR="00533607" w:rsidTr="00CE3771">
        <w:tc>
          <w:tcPr>
            <w:tcW w:w="4788" w:type="dxa"/>
          </w:tcPr>
          <w:p w:rsidR="00533607" w:rsidRDefault="00533607" w:rsidP="007A0D73">
            <w:pPr>
              <w:pStyle w:val="ListParagraph"/>
              <w:tabs>
                <w:tab w:val="right" w:leader="dot" w:pos="9360"/>
              </w:tabs>
              <w:ind w:left="0"/>
              <w:rPr>
                <w:rFonts w:asciiTheme="majorHAnsi" w:hAnsiTheme="majorHAnsi"/>
              </w:rPr>
            </w:pPr>
            <w:r>
              <w:rPr>
                <w:rFonts w:asciiTheme="majorHAnsi" w:hAnsiTheme="majorHAnsi"/>
              </w:rPr>
              <w:t>Data validation</w:t>
            </w:r>
          </w:p>
        </w:tc>
        <w:tc>
          <w:tcPr>
            <w:tcW w:w="4788" w:type="dxa"/>
          </w:tcPr>
          <w:p w:rsidR="00533607" w:rsidRDefault="00533607" w:rsidP="007A0D73">
            <w:pPr>
              <w:pStyle w:val="ListParagraph"/>
              <w:tabs>
                <w:tab w:val="right" w:leader="dot" w:pos="9360"/>
              </w:tabs>
              <w:ind w:left="0"/>
              <w:rPr>
                <w:rFonts w:asciiTheme="majorHAnsi" w:hAnsiTheme="majorHAnsi"/>
              </w:rPr>
            </w:pPr>
            <w:r>
              <w:rPr>
                <w:rFonts w:asciiTheme="majorHAnsi" w:hAnsiTheme="majorHAnsi"/>
              </w:rPr>
              <w:t>1 week</w:t>
            </w:r>
          </w:p>
        </w:tc>
      </w:tr>
      <w:tr w:rsidR="00533607" w:rsidTr="00CE3771">
        <w:tc>
          <w:tcPr>
            <w:tcW w:w="4788" w:type="dxa"/>
          </w:tcPr>
          <w:p w:rsidR="00533607" w:rsidRDefault="00533607" w:rsidP="007A0D73">
            <w:pPr>
              <w:pStyle w:val="ListParagraph"/>
              <w:tabs>
                <w:tab w:val="right" w:leader="dot" w:pos="9360"/>
              </w:tabs>
              <w:ind w:left="0"/>
              <w:rPr>
                <w:rFonts w:asciiTheme="majorHAnsi" w:hAnsiTheme="majorHAnsi"/>
              </w:rPr>
            </w:pPr>
            <w:r>
              <w:rPr>
                <w:rFonts w:asciiTheme="majorHAnsi" w:hAnsiTheme="majorHAnsi"/>
              </w:rPr>
              <w:t>Data analysis</w:t>
            </w:r>
          </w:p>
        </w:tc>
        <w:tc>
          <w:tcPr>
            <w:tcW w:w="4788" w:type="dxa"/>
          </w:tcPr>
          <w:p w:rsidR="00533607" w:rsidRDefault="00533607" w:rsidP="007A0D73">
            <w:pPr>
              <w:pStyle w:val="ListParagraph"/>
              <w:tabs>
                <w:tab w:val="right" w:leader="dot" w:pos="9360"/>
              </w:tabs>
              <w:ind w:left="0"/>
              <w:rPr>
                <w:rFonts w:asciiTheme="majorHAnsi" w:hAnsiTheme="majorHAnsi"/>
              </w:rPr>
            </w:pPr>
            <w:r>
              <w:rPr>
                <w:rFonts w:asciiTheme="majorHAnsi" w:hAnsiTheme="majorHAnsi"/>
              </w:rPr>
              <w:t>1 month</w:t>
            </w:r>
          </w:p>
        </w:tc>
      </w:tr>
      <w:tr w:rsidR="00533607" w:rsidTr="00CE3771">
        <w:tc>
          <w:tcPr>
            <w:tcW w:w="4788" w:type="dxa"/>
          </w:tcPr>
          <w:p w:rsidR="00533607" w:rsidRDefault="00533607" w:rsidP="007A0D73">
            <w:pPr>
              <w:pStyle w:val="ListParagraph"/>
              <w:tabs>
                <w:tab w:val="right" w:leader="dot" w:pos="9360"/>
              </w:tabs>
              <w:ind w:left="0"/>
              <w:rPr>
                <w:rFonts w:asciiTheme="majorHAnsi" w:hAnsiTheme="majorHAnsi"/>
              </w:rPr>
            </w:pPr>
            <w:r>
              <w:rPr>
                <w:rFonts w:asciiTheme="majorHAnsi" w:hAnsiTheme="majorHAnsi"/>
              </w:rPr>
              <w:t>Report generated and shared</w:t>
            </w:r>
          </w:p>
        </w:tc>
        <w:tc>
          <w:tcPr>
            <w:tcW w:w="4788" w:type="dxa"/>
          </w:tcPr>
          <w:p w:rsidR="00533607" w:rsidRDefault="00533607" w:rsidP="007A0D73">
            <w:pPr>
              <w:pStyle w:val="ListParagraph"/>
              <w:tabs>
                <w:tab w:val="right" w:leader="dot" w:pos="9360"/>
              </w:tabs>
              <w:ind w:left="0"/>
              <w:rPr>
                <w:rFonts w:asciiTheme="majorHAnsi" w:hAnsiTheme="majorHAnsi"/>
              </w:rPr>
            </w:pPr>
            <w:r>
              <w:rPr>
                <w:rFonts w:asciiTheme="majorHAnsi" w:hAnsiTheme="majorHAnsi"/>
              </w:rPr>
              <w:t>2 months</w:t>
            </w:r>
          </w:p>
        </w:tc>
      </w:tr>
    </w:tbl>
    <w:p w:rsidR="000A71DF" w:rsidRPr="000A71DF" w:rsidRDefault="000A71DF" w:rsidP="007A0D73">
      <w:pPr>
        <w:pStyle w:val="ListParagraph"/>
        <w:tabs>
          <w:tab w:val="right" w:leader="dot" w:pos="9360"/>
        </w:tabs>
        <w:spacing w:after="0"/>
        <w:ind w:left="1440"/>
        <w:rPr>
          <w:rFonts w:asciiTheme="majorHAnsi" w:hAnsiTheme="majorHAnsi"/>
        </w:rPr>
      </w:pPr>
    </w:p>
    <w:p w:rsidR="000A71DF" w:rsidRDefault="000A71DF" w:rsidP="00F52BCC">
      <w:pPr>
        <w:pStyle w:val="ListParagraph"/>
        <w:spacing w:after="0"/>
        <w:rPr>
          <w:rFonts w:asciiTheme="majorHAnsi" w:hAnsiTheme="majorHAnsi"/>
        </w:rPr>
      </w:pPr>
    </w:p>
    <w:p w:rsidR="00B12F51" w:rsidRPr="00D26A64" w:rsidRDefault="00344DAB" w:rsidP="00B12F51">
      <w:pPr>
        <w:pStyle w:val="ListParagraph"/>
        <w:numPr>
          <w:ilvl w:val="0"/>
          <w:numId w:val="2"/>
        </w:numPr>
        <w:spacing w:after="0"/>
        <w:rPr>
          <w:rFonts w:asciiTheme="majorHAnsi" w:hAnsiTheme="majorHAnsi"/>
          <w:b/>
        </w:rPr>
      </w:pPr>
      <w:r>
        <w:rPr>
          <w:rFonts w:asciiTheme="majorHAnsi" w:hAnsiTheme="majorHAnsi"/>
          <w:b/>
        </w:rPr>
        <w:t>Reason(s)</w:t>
      </w:r>
      <w:r w:rsidR="00B12F51" w:rsidRPr="00D26A64">
        <w:rPr>
          <w:rFonts w:asciiTheme="majorHAnsi" w:hAnsiTheme="majorHAnsi"/>
          <w:b/>
        </w:rPr>
        <w:t xml:space="preserve">Display of OMB </w:t>
      </w:r>
      <w:r w:rsidR="00180D45">
        <w:rPr>
          <w:rFonts w:asciiTheme="majorHAnsi" w:hAnsiTheme="majorHAnsi"/>
          <w:b/>
        </w:rPr>
        <w:t xml:space="preserve"> </w:t>
      </w:r>
      <w:r>
        <w:rPr>
          <w:rFonts w:asciiTheme="majorHAnsi" w:hAnsiTheme="majorHAnsi"/>
          <w:b/>
        </w:rPr>
        <w:t xml:space="preserve">Expiration </w:t>
      </w:r>
      <w:r w:rsidR="00B12F51" w:rsidRPr="00D26A64">
        <w:rPr>
          <w:rFonts w:asciiTheme="majorHAnsi" w:hAnsiTheme="majorHAnsi"/>
          <w:b/>
        </w:rPr>
        <w:t xml:space="preserve"> Date</w:t>
      </w:r>
      <w:r>
        <w:rPr>
          <w:rFonts w:asciiTheme="majorHAnsi" w:hAnsiTheme="majorHAnsi"/>
          <w:b/>
        </w:rPr>
        <w:t xml:space="preserve"> is inappropriate</w:t>
      </w:r>
      <w:r w:rsidR="00B12F51" w:rsidRPr="00D26A64">
        <w:rPr>
          <w:rFonts w:asciiTheme="majorHAnsi" w:hAnsiTheme="majorHAnsi"/>
          <w:b/>
        </w:rPr>
        <w:t xml:space="preserve"> </w:t>
      </w:r>
    </w:p>
    <w:p w:rsidR="00F52BCC" w:rsidRDefault="00180D45" w:rsidP="00F52BCC">
      <w:pPr>
        <w:pStyle w:val="ListParagraph"/>
        <w:spacing w:after="0"/>
        <w:rPr>
          <w:rFonts w:asciiTheme="majorHAnsi" w:hAnsiTheme="majorHAnsi"/>
        </w:rPr>
      </w:pPr>
      <w:r>
        <w:rPr>
          <w:rFonts w:asciiTheme="majorHAnsi" w:hAnsiTheme="majorHAnsi"/>
        </w:rPr>
        <w:t>We are requesting no exemption.</w:t>
      </w:r>
    </w:p>
    <w:p w:rsidR="00F52BCC" w:rsidRDefault="00F52BCC" w:rsidP="00F52BCC">
      <w:pPr>
        <w:pStyle w:val="ListParagraph"/>
        <w:spacing w:after="0"/>
        <w:rPr>
          <w:rFonts w:asciiTheme="majorHAnsi" w:hAnsiTheme="majorHAnsi"/>
        </w:rPr>
      </w:pPr>
    </w:p>
    <w:p w:rsidR="00B12F51" w:rsidRPr="00D26A64" w:rsidRDefault="00B12F51" w:rsidP="00B12F51">
      <w:pPr>
        <w:pStyle w:val="ListParagraph"/>
        <w:numPr>
          <w:ilvl w:val="0"/>
          <w:numId w:val="2"/>
        </w:numPr>
        <w:spacing w:after="0"/>
        <w:rPr>
          <w:rFonts w:asciiTheme="majorHAnsi" w:hAnsiTheme="majorHAnsi"/>
          <w:b/>
        </w:rPr>
      </w:pPr>
      <w:r w:rsidRPr="00D26A64">
        <w:rPr>
          <w:rFonts w:asciiTheme="majorHAnsi" w:hAnsiTheme="majorHAnsi"/>
          <w:b/>
        </w:rPr>
        <w:t>Exceptions to Certification for Paperwork Reduction Act Submissions</w:t>
      </w:r>
    </w:p>
    <w:p w:rsidR="00F52BCC" w:rsidRDefault="0031279F" w:rsidP="00F52BCC">
      <w:pPr>
        <w:pStyle w:val="ListParagraph"/>
        <w:spacing w:after="0"/>
        <w:rPr>
          <w:rFonts w:asciiTheme="majorHAnsi" w:hAnsiTheme="majorHAnsi"/>
        </w:rPr>
      </w:pPr>
      <w:r>
        <w:rPr>
          <w:rFonts w:asciiTheme="majorHAnsi" w:hAnsiTheme="majorHAnsi"/>
        </w:rPr>
        <w:t>There are no exceptions to the certification.</w:t>
      </w:r>
      <w:r w:rsidR="00180D45">
        <w:rPr>
          <w:rFonts w:asciiTheme="majorHAnsi" w:hAnsiTheme="majorHAnsi"/>
        </w:rPr>
        <w:t xml:space="preserve">  These activities comply with the requirements in 5 CFR 1320.9.</w:t>
      </w:r>
    </w:p>
    <w:p w:rsidR="00A36419" w:rsidRDefault="00385BB5" w:rsidP="00B77F69">
      <w:pPr>
        <w:rPr>
          <w:rFonts w:asciiTheme="majorHAnsi" w:hAnsiTheme="majorHAnsi"/>
          <w:b/>
          <w:sz w:val="28"/>
        </w:rPr>
      </w:pPr>
      <w:r>
        <w:rPr>
          <w:rFonts w:asciiTheme="majorHAnsi" w:hAnsiTheme="majorHAnsi"/>
          <w:b/>
          <w:sz w:val="28"/>
        </w:rPr>
        <w:br w:type="page"/>
      </w:r>
      <w:r w:rsidR="00A36419">
        <w:rPr>
          <w:rFonts w:asciiTheme="majorHAnsi" w:hAnsiTheme="majorHAnsi"/>
          <w:b/>
          <w:sz w:val="28"/>
        </w:rPr>
        <w:lastRenderedPageBreak/>
        <w:t>LIST OF ATTACHMENTS</w:t>
      </w:r>
      <w:r w:rsidR="00A33E90">
        <w:rPr>
          <w:rFonts w:asciiTheme="majorHAnsi" w:hAnsiTheme="majorHAnsi"/>
          <w:b/>
          <w:sz w:val="28"/>
        </w:rPr>
        <w:t xml:space="preserve"> – Section A</w:t>
      </w:r>
    </w:p>
    <w:p w:rsidR="006B5E55" w:rsidRPr="00CD1EA8" w:rsidRDefault="006B5E55" w:rsidP="006B5E55">
      <w:pPr>
        <w:spacing w:after="0"/>
        <w:rPr>
          <w:rFonts w:asciiTheme="majorHAnsi" w:hAnsiTheme="majorHAnsi"/>
          <w:sz w:val="20"/>
        </w:rPr>
      </w:pPr>
      <w:r w:rsidRPr="00CD1EA8">
        <w:rPr>
          <w:rFonts w:asciiTheme="majorHAnsi" w:hAnsiTheme="majorHAnsi"/>
          <w:sz w:val="20"/>
        </w:rPr>
        <w:t>Note:</w:t>
      </w:r>
      <w:r>
        <w:rPr>
          <w:rFonts w:asciiTheme="majorHAnsi" w:hAnsiTheme="majorHAnsi"/>
          <w:sz w:val="20"/>
        </w:rPr>
        <w:t xml:space="preserve"> Attachments are included as separate files as instructed.</w:t>
      </w:r>
    </w:p>
    <w:p w:rsidR="00B77F69" w:rsidRDefault="00B77F69" w:rsidP="00A36419">
      <w:pPr>
        <w:spacing w:after="0" w:line="360" w:lineRule="auto"/>
        <w:rPr>
          <w:rFonts w:asciiTheme="majorHAnsi" w:hAnsiTheme="majorHAnsi"/>
          <w:b/>
        </w:rPr>
      </w:pPr>
    </w:p>
    <w:p w:rsidR="00B77F69" w:rsidRDefault="00B77F69" w:rsidP="00A36419">
      <w:pPr>
        <w:spacing w:after="0" w:line="360" w:lineRule="auto"/>
        <w:rPr>
          <w:rFonts w:asciiTheme="majorHAnsi" w:hAnsiTheme="majorHAnsi"/>
          <w:b/>
        </w:rPr>
      </w:pPr>
      <w:r>
        <w:rPr>
          <w:rFonts w:asciiTheme="majorHAnsi" w:hAnsiTheme="majorHAnsi"/>
          <w:b/>
        </w:rPr>
        <w:t>Attachment A- CMS letter to Dr. Turgeon dated October 26, 2010</w:t>
      </w:r>
    </w:p>
    <w:p w:rsidR="00A36419" w:rsidRPr="0024256A" w:rsidRDefault="00533607" w:rsidP="00A36419">
      <w:pPr>
        <w:spacing w:after="0" w:line="360" w:lineRule="auto"/>
        <w:rPr>
          <w:rFonts w:asciiTheme="majorHAnsi" w:hAnsiTheme="majorHAnsi"/>
        </w:rPr>
      </w:pPr>
      <w:r>
        <w:rPr>
          <w:rFonts w:asciiTheme="majorHAnsi" w:hAnsiTheme="majorHAnsi"/>
          <w:b/>
        </w:rPr>
        <w:t xml:space="preserve">Attachment </w:t>
      </w:r>
      <w:r w:rsidR="00D42397">
        <w:rPr>
          <w:rFonts w:asciiTheme="majorHAnsi" w:hAnsiTheme="majorHAnsi"/>
          <w:b/>
        </w:rPr>
        <w:t>B</w:t>
      </w:r>
      <w:r>
        <w:rPr>
          <w:rFonts w:asciiTheme="majorHAnsi" w:hAnsiTheme="majorHAnsi"/>
          <w:b/>
        </w:rPr>
        <w:t xml:space="preserve">- Word version of </w:t>
      </w:r>
      <w:proofErr w:type="gramStart"/>
      <w:r>
        <w:rPr>
          <w:rFonts w:asciiTheme="majorHAnsi" w:hAnsiTheme="majorHAnsi"/>
          <w:b/>
        </w:rPr>
        <w:t>survey</w:t>
      </w:r>
      <w:r w:rsidR="0024256A">
        <w:rPr>
          <w:rFonts w:asciiTheme="majorHAnsi" w:hAnsiTheme="majorHAnsi"/>
          <w:b/>
        </w:rPr>
        <w:t xml:space="preserve">  </w:t>
      </w:r>
      <w:r w:rsidR="0024256A">
        <w:rPr>
          <w:rFonts w:asciiTheme="majorHAnsi" w:hAnsiTheme="majorHAnsi"/>
        </w:rPr>
        <w:t>OMB</w:t>
      </w:r>
      <w:proofErr w:type="gramEnd"/>
      <w:r w:rsidR="0024256A">
        <w:rPr>
          <w:rFonts w:asciiTheme="majorHAnsi" w:hAnsiTheme="majorHAnsi"/>
        </w:rPr>
        <w:t xml:space="preserve"> </w:t>
      </w:r>
      <w:r w:rsidR="002053B6">
        <w:rPr>
          <w:rFonts w:asciiTheme="majorHAnsi" w:hAnsiTheme="majorHAnsi"/>
        </w:rPr>
        <w:t>F</w:t>
      </w:r>
      <w:r w:rsidR="0024256A">
        <w:rPr>
          <w:rFonts w:asciiTheme="majorHAnsi" w:hAnsiTheme="majorHAnsi"/>
        </w:rPr>
        <w:t xml:space="preserve">ormatted </w:t>
      </w:r>
      <w:r w:rsidR="002053B6">
        <w:rPr>
          <w:rFonts w:asciiTheme="majorHAnsi" w:hAnsiTheme="majorHAnsi"/>
        </w:rPr>
        <w:t>CDC</w:t>
      </w:r>
      <w:r w:rsidR="0024256A">
        <w:rPr>
          <w:rFonts w:asciiTheme="majorHAnsi" w:hAnsiTheme="majorHAnsi"/>
        </w:rPr>
        <w:t xml:space="preserve"> Customer Survey</w:t>
      </w:r>
    </w:p>
    <w:p w:rsidR="00533607" w:rsidRPr="00A36419" w:rsidRDefault="00533607" w:rsidP="00A36419">
      <w:pPr>
        <w:spacing w:after="0" w:line="360" w:lineRule="auto"/>
        <w:rPr>
          <w:rFonts w:asciiTheme="majorHAnsi" w:hAnsiTheme="majorHAnsi"/>
          <w:b/>
        </w:rPr>
      </w:pPr>
      <w:r>
        <w:rPr>
          <w:rFonts w:asciiTheme="majorHAnsi" w:hAnsiTheme="majorHAnsi"/>
          <w:b/>
        </w:rPr>
        <w:t xml:space="preserve">Attachment </w:t>
      </w:r>
      <w:r w:rsidR="00D42397">
        <w:rPr>
          <w:rFonts w:asciiTheme="majorHAnsi" w:hAnsiTheme="majorHAnsi"/>
          <w:b/>
        </w:rPr>
        <w:t>C</w:t>
      </w:r>
      <w:r>
        <w:rPr>
          <w:rFonts w:asciiTheme="majorHAnsi" w:hAnsiTheme="majorHAnsi"/>
          <w:b/>
        </w:rPr>
        <w:t>- Web version of survey (Survey Monkey)</w:t>
      </w:r>
      <w:r w:rsidR="0024256A" w:rsidRPr="0024256A">
        <w:rPr>
          <w:rFonts w:ascii="Arial" w:hAnsi="Arial"/>
          <w:sz w:val="20"/>
        </w:rPr>
        <w:t xml:space="preserve"> </w:t>
      </w:r>
      <w:r w:rsidR="0024256A" w:rsidRPr="0024256A">
        <w:rPr>
          <w:rFonts w:asciiTheme="majorHAnsi" w:hAnsiTheme="majorHAnsi" w:cs="Times New Roman"/>
          <w:sz w:val="24"/>
          <w:szCs w:val="24"/>
        </w:rPr>
        <w:t>at the following URL:</w:t>
      </w:r>
      <w:r w:rsidR="0024256A" w:rsidRPr="0024256A">
        <w:rPr>
          <w:rFonts w:asciiTheme="majorHAnsi" w:hAnsiTheme="majorHAnsi"/>
          <w:b/>
        </w:rPr>
        <w:t xml:space="preserve"> </w:t>
      </w:r>
      <w:hyperlink r:id="rId11" w:history="1">
        <w:r w:rsidR="0024256A" w:rsidRPr="0024256A">
          <w:rPr>
            <w:rStyle w:val="Hyperlink"/>
            <w:rFonts w:asciiTheme="majorHAnsi" w:hAnsiTheme="majorHAnsi"/>
            <w:b/>
          </w:rPr>
          <w:t>http://www.surveymonkey.com/s/Z6FJ2V5</w:t>
        </w:r>
      </w:hyperlink>
    </w:p>
    <w:p w:rsidR="000E6577" w:rsidRPr="000E6577" w:rsidRDefault="000E6577" w:rsidP="000E6577">
      <w:pPr>
        <w:spacing w:line="360" w:lineRule="auto"/>
        <w:rPr>
          <w:rFonts w:asciiTheme="majorHAnsi" w:hAnsiTheme="majorHAnsi"/>
          <w:b/>
        </w:rPr>
      </w:pPr>
    </w:p>
    <w:sectPr w:rsidR="000E6577" w:rsidRPr="000E6577" w:rsidSect="00385BB5">
      <w:headerReference w:type="default" r:id="rId12"/>
      <w:footerReference w:type="default" r:id="rId13"/>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56FF" w:rsidRDefault="00D256FF" w:rsidP="00716F94">
      <w:pPr>
        <w:spacing w:after="0" w:line="240" w:lineRule="auto"/>
      </w:pPr>
      <w:r>
        <w:separator/>
      </w:r>
    </w:p>
  </w:endnote>
  <w:endnote w:type="continuationSeparator" w:id="0">
    <w:p w:rsidR="00D256FF" w:rsidRDefault="00D256FF" w:rsidP="00716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2104727"/>
      <w:docPartObj>
        <w:docPartGallery w:val="Page Numbers (Bottom of Page)"/>
        <w:docPartUnique/>
      </w:docPartObj>
    </w:sdtPr>
    <w:sdtEndPr/>
    <w:sdtContent>
      <w:sdt>
        <w:sdtPr>
          <w:id w:val="565050523"/>
          <w:docPartObj>
            <w:docPartGallery w:val="Page Numbers (Top of Page)"/>
            <w:docPartUnique/>
          </w:docPartObj>
        </w:sdtPr>
        <w:sdtEndPr/>
        <w:sdtContent>
          <w:p w:rsidR="00760605" w:rsidRDefault="00760605">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8627F4">
              <w:rPr>
                <w:b/>
                <w:noProof/>
              </w:rPr>
              <w:t>4</w:t>
            </w:r>
            <w:r>
              <w:rPr>
                <w:b/>
                <w:sz w:val="24"/>
                <w:szCs w:val="24"/>
              </w:rPr>
              <w:fldChar w:fldCharType="end"/>
            </w:r>
            <w:r>
              <w:t xml:space="preserve"> of </w:t>
            </w:r>
            <w:r w:rsidR="00BB00C5">
              <w:rPr>
                <w:b/>
                <w:szCs w:val="24"/>
              </w:rPr>
              <w:t>9</w:t>
            </w:r>
          </w:p>
        </w:sdtContent>
      </w:sdt>
    </w:sdtContent>
  </w:sdt>
  <w:p w:rsidR="00760605" w:rsidRDefault="007606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56FF" w:rsidRDefault="00D256FF" w:rsidP="00716F94">
      <w:pPr>
        <w:spacing w:after="0" w:line="240" w:lineRule="auto"/>
      </w:pPr>
      <w:r>
        <w:separator/>
      </w:r>
    </w:p>
  </w:footnote>
  <w:footnote w:type="continuationSeparator" w:id="0">
    <w:p w:rsidR="00D256FF" w:rsidRDefault="00D256FF" w:rsidP="00716F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605" w:rsidRPr="00716F94" w:rsidRDefault="00760605" w:rsidP="00484011">
    <w:pPr>
      <w:pStyle w:val="Header"/>
      <w:tabs>
        <w:tab w:val="clear" w:pos="4680"/>
      </w:tabs>
      <w:rPr>
        <w:color w:val="0033CC"/>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FC97E8D"/>
    <w:multiLevelType w:val="hybridMultilevel"/>
    <w:tmpl w:val="7D40639A"/>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2">
    <w:nsid w:val="55EA3171"/>
    <w:multiLevelType w:val="hybridMultilevel"/>
    <w:tmpl w:val="E7240F3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FAA364A"/>
    <w:multiLevelType w:val="hybridMultilevel"/>
    <w:tmpl w:val="C8BC5744"/>
    <w:lvl w:ilvl="0" w:tplc="0409000D">
      <w:start w:val="1"/>
      <w:numFmt w:val="bullet"/>
      <w:lvlText w:val=""/>
      <w:lvlJc w:val="left"/>
      <w:pPr>
        <w:ind w:left="1800" w:hanging="360"/>
      </w:pPr>
      <w:rPr>
        <w:rFonts w:ascii="Wingdings" w:hAnsi="Wingdings"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9605014"/>
    <w:multiLevelType w:val="hybridMultilevel"/>
    <w:tmpl w:val="860A917E"/>
    <w:lvl w:ilvl="0" w:tplc="E1C0391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BA863EE"/>
    <w:multiLevelType w:val="hybridMultilevel"/>
    <w:tmpl w:val="C41630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715B73B6"/>
    <w:multiLevelType w:val="hybridMultilevel"/>
    <w:tmpl w:val="DA906682"/>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A0C6AF8"/>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EA676D7"/>
    <w:multiLevelType w:val="hybridMultilevel"/>
    <w:tmpl w:val="C2CC848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20"/>
  </w:num>
  <w:num w:numId="4">
    <w:abstractNumId w:val="8"/>
  </w:num>
  <w:num w:numId="5">
    <w:abstractNumId w:val="11"/>
  </w:num>
  <w:num w:numId="6">
    <w:abstractNumId w:val="6"/>
  </w:num>
  <w:num w:numId="7">
    <w:abstractNumId w:val="0"/>
  </w:num>
  <w:num w:numId="8">
    <w:abstractNumId w:val="4"/>
  </w:num>
  <w:num w:numId="9">
    <w:abstractNumId w:val="7"/>
  </w:num>
  <w:num w:numId="10">
    <w:abstractNumId w:val="13"/>
  </w:num>
  <w:num w:numId="11">
    <w:abstractNumId w:val="2"/>
  </w:num>
  <w:num w:numId="12">
    <w:abstractNumId w:val="19"/>
  </w:num>
  <w:num w:numId="13">
    <w:abstractNumId w:val="5"/>
  </w:num>
  <w:num w:numId="14">
    <w:abstractNumId w:val="3"/>
  </w:num>
  <w:num w:numId="15">
    <w:abstractNumId w:val="15"/>
  </w:num>
  <w:num w:numId="16">
    <w:abstractNumId w:val="16"/>
  </w:num>
  <w:num w:numId="17">
    <w:abstractNumId w:val="18"/>
  </w:num>
  <w:num w:numId="18">
    <w:abstractNumId w:val="9"/>
  </w:num>
  <w:num w:numId="19">
    <w:abstractNumId w:val="21"/>
  </w:num>
  <w:num w:numId="20">
    <w:abstractNumId w:val="12"/>
  </w:num>
  <w:num w:numId="21">
    <w:abstractNumId w:val="14"/>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F94"/>
    <w:rsid w:val="00011A98"/>
    <w:rsid w:val="00011F8D"/>
    <w:rsid w:val="000130B4"/>
    <w:rsid w:val="00014361"/>
    <w:rsid w:val="000474FB"/>
    <w:rsid w:val="00053A92"/>
    <w:rsid w:val="00054839"/>
    <w:rsid w:val="00057F36"/>
    <w:rsid w:val="000844D1"/>
    <w:rsid w:val="000A1F30"/>
    <w:rsid w:val="000A71DF"/>
    <w:rsid w:val="000B0962"/>
    <w:rsid w:val="000B2CBC"/>
    <w:rsid w:val="000E6577"/>
    <w:rsid w:val="000E7A19"/>
    <w:rsid w:val="00102BE5"/>
    <w:rsid w:val="00104A1B"/>
    <w:rsid w:val="00112DA2"/>
    <w:rsid w:val="001177DD"/>
    <w:rsid w:val="00132215"/>
    <w:rsid w:val="00135334"/>
    <w:rsid w:val="001412D4"/>
    <w:rsid w:val="00144F64"/>
    <w:rsid w:val="00145D62"/>
    <w:rsid w:val="00151567"/>
    <w:rsid w:val="00163E17"/>
    <w:rsid w:val="00166F9E"/>
    <w:rsid w:val="00167880"/>
    <w:rsid w:val="00176F9A"/>
    <w:rsid w:val="00180D45"/>
    <w:rsid w:val="00187870"/>
    <w:rsid w:val="00187D5A"/>
    <w:rsid w:val="001972D7"/>
    <w:rsid w:val="001A28F6"/>
    <w:rsid w:val="001B2831"/>
    <w:rsid w:val="001B4065"/>
    <w:rsid w:val="001C0493"/>
    <w:rsid w:val="001C28AD"/>
    <w:rsid w:val="001D7FCB"/>
    <w:rsid w:val="001E2B99"/>
    <w:rsid w:val="001E69B6"/>
    <w:rsid w:val="001F4DBB"/>
    <w:rsid w:val="00202D07"/>
    <w:rsid w:val="0020312D"/>
    <w:rsid w:val="00203310"/>
    <w:rsid w:val="002053B6"/>
    <w:rsid w:val="00206E33"/>
    <w:rsid w:val="00210519"/>
    <w:rsid w:val="00227259"/>
    <w:rsid w:val="00241B17"/>
    <w:rsid w:val="00241C81"/>
    <w:rsid w:val="0024256A"/>
    <w:rsid w:val="00257A1C"/>
    <w:rsid w:val="0027234C"/>
    <w:rsid w:val="00281795"/>
    <w:rsid w:val="002850E3"/>
    <w:rsid w:val="00287E2F"/>
    <w:rsid w:val="002A1948"/>
    <w:rsid w:val="002C0877"/>
    <w:rsid w:val="002C2AE2"/>
    <w:rsid w:val="002C3007"/>
    <w:rsid w:val="002D0DCE"/>
    <w:rsid w:val="002E2B10"/>
    <w:rsid w:val="002E73B0"/>
    <w:rsid w:val="002F1502"/>
    <w:rsid w:val="002F2069"/>
    <w:rsid w:val="002F71A2"/>
    <w:rsid w:val="003041AD"/>
    <w:rsid w:val="0031279F"/>
    <w:rsid w:val="00316F00"/>
    <w:rsid w:val="00321B51"/>
    <w:rsid w:val="00336D96"/>
    <w:rsid w:val="00344DAB"/>
    <w:rsid w:val="00344F07"/>
    <w:rsid w:val="003469C8"/>
    <w:rsid w:val="00350C8C"/>
    <w:rsid w:val="00355EA4"/>
    <w:rsid w:val="003635BE"/>
    <w:rsid w:val="00364696"/>
    <w:rsid w:val="00366B5E"/>
    <w:rsid w:val="00385BB5"/>
    <w:rsid w:val="00386BC2"/>
    <w:rsid w:val="003A47C9"/>
    <w:rsid w:val="003B125E"/>
    <w:rsid w:val="003B7CCB"/>
    <w:rsid w:val="003C31C9"/>
    <w:rsid w:val="003C4961"/>
    <w:rsid w:val="003C75B5"/>
    <w:rsid w:val="003C7C5D"/>
    <w:rsid w:val="003D0AD2"/>
    <w:rsid w:val="003F5913"/>
    <w:rsid w:val="004024F8"/>
    <w:rsid w:val="00405696"/>
    <w:rsid w:val="0041159A"/>
    <w:rsid w:val="004305A8"/>
    <w:rsid w:val="004353D5"/>
    <w:rsid w:val="00443CA0"/>
    <w:rsid w:val="00450E14"/>
    <w:rsid w:val="00462C65"/>
    <w:rsid w:val="004674E7"/>
    <w:rsid w:val="00467B14"/>
    <w:rsid w:val="00472BCF"/>
    <w:rsid w:val="00474EDA"/>
    <w:rsid w:val="004824FA"/>
    <w:rsid w:val="00484011"/>
    <w:rsid w:val="004841F1"/>
    <w:rsid w:val="004A1E3A"/>
    <w:rsid w:val="004B46D6"/>
    <w:rsid w:val="004B75BB"/>
    <w:rsid w:val="004C0BF6"/>
    <w:rsid w:val="004C4464"/>
    <w:rsid w:val="004C4AEA"/>
    <w:rsid w:val="004D0430"/>
    <w:rsid w:val="004D1DAA"/>
    <w:rsid w:val="004D4EB1"/>
    <w:rsid w:val="004E003C"/>
    <w:rsid w:val="004E16EB"/>
    <w:rsid w:val="004E6665"/>
    <w:rsid w:val="004F2C19"/>
    <w:rsid w:val="004F634E"/>
    <w:rsid w:val="004F67A8"/>
    <w:rsid w:val="00506C06"/>
    <w:rsid w:val="0051582C"/>
    <w:rsid w:val="00522A50"/>
    <w:rsid w:val="00527225"/>
    <w:rsid w:val="00533607"/>
    <w:rsid w:val="0053557D"/>
    <w:rsid w:val="005410E3"/>
    <w:rsid w:val="005463DE"/>
    <w:rsid w:val="00546DC2"/>
    <w:rsid w:val="005542E8"/>
    <w:rsid w:val="00556630"/>
    <w:rsid w:val="0055686D"/>
    <w:rsid w:val="005800EE"/>
    <w:rsid w:val="005869D6"/>
    <w:rsid w:val="0059331E"/>
    <w:rsid w:val="005A2842"/>
    <w:rsid w:val="005A33F6"/>
    <w:rsid w:val="005A59E5"/>
    <w:rsid w:val="005B7440"/>
    <w:rsid w:val="005E2150"/>
    <w:rsid w:val="005E2995"/>
    <w:rsid w:val="005F3FEF"/>
    <w:rsid w:val="00600C4F"/>
    <w:rsid w:val="00607F7C"/>
    <w:rsid w:val="006102DA"/>
    <w:rsid w:val="00616090"/>
    <w:rsid w:val="00623A1A"/>
    <w:rsid w:val="006315A3"/>
    <w:rsid w:val="006579A2"/>
    <w:rsid w:val="00667C89"/>
    <w:rsid w:val="006711EE"/>
    <w:rsid w:val="006809BB"/>
    <w:rsid w:val="006809FD"/>
    <w:rsid w:val="006844DD"/>
    <w:rsid w:val="00691D1F"/>
    <w:rsid w:val="00697BAE"/>
    <w:rsid w:val="006A1F28"/>
    <w:rsid w:val="006A772B"/>
    <w:rsid w:val="006B4DDC"/>
    <w:rsid w:val="006B5E55"/>
    <w:rsid w:val="006C4DA7"/>
    <w:rsid w:val="006D25A1"/>
    <w:rsid w:val="006E14E9"/>
    <w:rsid w:val="006F09A2"/>
    <w:rsid w:val="006F2654"/>
    <w:rsid w:val="006F6856"/>
    <w:rsid w:val="00700641"/>
    <w:rsid w:val="007145D0"/>
    <w:rsid w:val="00716F94"/>
    <w:rsid w:val="00760605"/>
    <w:rsid w:val="00760E12"/>
    <w:rsid w:val="007633FC"/>
    <w:rsid w:val="00763CF3"/>
    <w:rsid w:val="00772293"/>
    <w:rsid w:val="00781AE3"/>
    <w:rsid w:val="00783C75"/>
    <w:rsid w:val="00784619"/>
    <w:rsid w:val="0078627B"/>
    <w:rsid w:val="00787533"/>
    <w:rsid w:val="0078765B"/>
    <w:rsid w:val="00794E32"/>
    <w:rsid w:val="007A0D73"/>
    <w:rsid w:val="007B305A"/>
    <w:rsid w:val="007D3D07"/>
    <w:rsid w:val="007E575D"/>
    <w:rsid w:val="007E6AEF"/>
    <w:rsid w:val="00815C7D"/>
    <w:rsid w:val="00817941"/>
    <w:rsid w:val="008229E4"/>
    <w:rsid w:val="00823547"/>
    <w:rsid w:val="008261AB"/>
    <w:rsid w:val="008269AB"/>
    <w:rsid w:val="00834C91"/>
    <w:rsid w:val="00835CA7"/>
    <w:rsid w:val="008370D4"/>
    <w:rsid w:val="008414AD"/>
    <w:rsid w:val="008428D9"/>
    <w:rsid w:val="008627F4"/>
    <w:rsid w:val="00884DB9"/>
    <w:rsid w:val="008A4564"/>
    <w:rsid w:val="008C67D2"/>
    <w:rsid w:val="008E0683"/>
    <w:rsid w:val="00902DD9"/>
    <w:rsid w:val="00911486"/>
    <w:rsid w:val="009129CA"/>
    <w:rsid w:val="009206B6"/>
    <w:rsid w:val="009252DC"/>
    <w:rsid w:val="009263C1"/>
    <w:rsid w:val="00934F8D"/>
    <w:rsid w:val="00941B4F"/>
    <w:rsid w:val="009518C0"/>
    <w:rsid w:val="00963CE3"/>
    <w:rsid w:val="00964F18"/>
    <w:rsid w:val="00974424"/>
    <w:rsid w:val="00976D42"/>
    <w:rsid w:val="00987F76"/>
    <w:rsid w:val="00993088"/>
    <w:rsid w:val="0099664F"/>
    <w:rsid w:val="00997D5D"/>
    <w:rsid w:val="009A0447"/>
    <w:rsid w:val="009A2CE5"/>
    <w:rsid w:val="009B4A51"/>
    <w:rsid w:val="009C1D13"/>
    <w:rsid w:val="009C28B1"/>
    <w:rsid w:val="009C61AD"/>
    <w:rsid w:val="009D373D"/>
    <w:rsid w:val="009D7B2C"/>
    <w:rsid w:val="009E0801"/>
    <w:rsid w:val="009E1D05"/>
    <w:rsid w:val="009F7DE0"/>
    <w:rsid w:val="00A11B0C"/>
    <w:rsid w:val="00A33B35"/>
    <w:rsid w:val="00A33E90"/>
    <w:rsid w:val="00A36419"/>
    <w:rsid w:val="00A578C2"/>
    <w:rsid w:val="00A71D0E"/>
    <w:rsid w:val="00A72652"/>
    <w:rsid w:val="00A742DB"/>
    <w:rsid w:val="00A75D1C"/>
    <w:rsid w:val="00A809AA"/>
    <w:rsid w:val="00A849B3"/>
    <w:rsid w:val="00A8510D"/>
    <w:rsid w:val="00A86AF3"/>
    <w:rsid w:val="00A90AFF"/>
    <w:rsid w:val="00A90BDC"/>
    <w:rsid w:val="00A95477"/>
    <w:rsid w:val="00A975A9"/>
    <w:rsid w:val="00AA3192"/>
    <w:rsid w:val="00AB0486"/>
    <w:rsid w:val="00AB251E"/>
    <w:rsid w:val="00AB3608"/>
    <w:rsid w:val="00AC53A9"/>
    <w:rsid w:val="00AC5C48"/>
    <w:rsid w:val="00AC63E3"/>
    <w:rsid w:val="00AF0CF4"/>
    <w:rsid w:val="00AF2252"/>
    <w:rsid w:val="00B00B12"/>
    <w:rsid w:val="00B1129F"/>
    <w:rsid w:val="00B11D61"/>
    <w:rsid w:val="00B12EF0"/>
    <w:rsid w:val="00B12F51"/>
    <w:rsid w:val="00B2751E"/>
    <w:rsid w:val="00B3650C"/>
    <w:rsid w:val="00B40C91"/>
    <w:rsid w:val="00B64BFA"/>
    <w:rsid w:val="00B67914"/>
    <w:rsid w:val="00B71E63"/>
    <w:rsid w:val="00B77F69"/>
    <w:rsid w:val="00B85DE4"/>
    <w:rsid w:val="00B87AAD"/>
    <w:rsid w:val="00B91A31"/>
    <w:rsid w:val="00B951D1"/>
    <w:rsid w:val="00BA6C28"/>
    <w:rsid w:val="00BA6DB4"/>
    <w:rsid w:val="00BB00C5"/>
    <w:rsid w:val="00BB33CF"/>
    <w:rsid w:val="00BC3F3C"/>
    <w:rsid w:val="00BC5BB2"/>
    <w:rsid w:val="00BE738E"/>
    <w:rsid w:val="00BF11A1"/>
    <w:rsid w:val="00BF3F54"/>
    <w:rsid w:val="00C00697"/>
    <w:rsid w:val="00C0376C"/>
    <w:rsid w:val="00C06D77"/>
    <w:rsid w:val="00C14BA6"/>
    <w:rsid w:val="00C3485C"/>
    <w:rsid w:val="00C544A4"/>
    <w:rsid w:val="00C65503"/>
    <w:rsid w:val="00C768E5"/>
    <w:rsid w:val="00CA2004"/>
    <w:rsid w:val="00CA5B99"/>
    <w:rsid w:val="00CB334D"/>
    <w:rsid w:val="00CB56D5"/>
    <w:rsid w:val="00CD1EA8"/>
    <w:rsid w:val="00CE3771"/>
    <w:rsid w:val="00CF526D"/>
    <w:rsid w:val="00CF5ABD"/>
    <w:rsid w:val="00CF63CE"/>
    <w:rsid w:val="00D067C1"/>
    <w:rsid w:val="00D0786E"/>
    <w:rsid w:val="00D13B13"/>
    <w:rsid w:val="00D16E78"/>
    <w:rsid w:val="00D201D3"/>
    <w:rsid w:val="00D256FF"/>
    <w:rsid w:val="00D26A64"/>
    <w:rsid w:val="00D42397"/>
    <w:rsid w:val="00D52B9A"/>
    <w:rsid w:val="00D5367E"/>
    <w:rsid w:val="00D53B1E"/>
    <w:rsid w:val="00D82522"/>
    <w:rsid w:val="00D84EF0"/>
    <w:rsid w:val="00D861ED"/>
    <w:rsid w:val="00D873E0"/>
    <w:rsid w:val="00D94F8B"/>
    <w:rsid w:val="00D95FBF"/>
    <w:rsid w:val="00D97F74"/>
    <w:rsid w:val="00DA5988"/>
    <w:rsid w:val="00DB7F78"/>
    <w:rsid w:val="00DC317C"/>
    <w:rsid w:val="00DC4FF2"/>
    <w:rsid w:val="00DC79CC"/>
    <w:rsid w:val="00E10D39"/>
    <w:rsid w:val="00E134F4"/>
    <w:rsid w:val="00E162E0"/>
    <w:rsid w:val="00E23568"/>
    <w:rsid w:val="00E245B5"/>
    <w:rsid w:val="00E33E1B"/>
    <w:rsid w:val="00E34D3E"/>
    <w:rsid w:val="00E720E9"/>
    <w:rsid w:val="00E81C5E"/>
    <w:rsid w:val="00E83B3C"/>
    <w:rsid w:val="00E8736B"/>
    <w:rsid w:val="00E90275"/>
    <w:rsid w:val="00E925D4"/>
    <w:rsid w:val="00E97226"/>
    <w:rsid w:val="00EA33EF"/>
    <w:rsid w:val="00EA3C60"/>
    <w:rsid w:val="00EC4FFD"/>
    <w:rsid w:val="00EC5EFC"/>
    <w:rsid w:val="00ED1558"/>
    <w:rsid w:val="00EF33CD"/>
    <w:rsid w:val="00F12924"/>
    <w:rsid w:val="00F20C9B"/>
    <w:rsid w:val="00F300CB"/>
    <w:rsid w:val="00F42C3A"/>
    <w:rsid w:val="00F52BCC"/>
    <w:rsid w:val="00F5313F"/>
    <w:rsid w:val="00F67284"/>
    <w:rsid w:val="00F81A48"/>
    <w:rsid w:val="00F85B4F"/>
    <w:rsid w:val="00FB62BC"/>
    <w:rsid w:val="00FC072E"/>
    <w:rsid w:val="00FC5CD4"/>
    <w:rsid w:val="00FD17C9"/>
    <w:rsid w:val="00FD2A5B"/>
    <w:rsid w:val="00FE6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semiHidden/>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semiHidden/>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styleId="FollowedHyperlink">
    <w:name w:val="FollowedHyperlink"/>
    <w:basedOn w:val="DefaultParagraphFont"/>
    <w:uiPriority w:val="99"/>
    <w:semiHidden/>
    <w:unhideWhenUsed/>
    <w:rsid w:val="005A2842"/>
    <w:rPr>
      <w:color w:val="800080" w:themeColor="followedHyperlink"/>
      <w:u w:val="single"/>
    </w:rPr>
  </w:style>
  <w:style w:type="table" w:styleId="LightGrid">
    <w:name w:val="Light Grid"/>
    <w:basedOn w:val="TableNormal"/>
    <w:uiPriority w:val="62"/>
    <w:rsid w:val="00F67284"/>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semiHidden/>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semiHidden/>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styleId="FollowedHyperlink">
    <w:name w:val="FollowedHyperlink"/>
    <w:basedOn w:val="DefaultParagraphFont"/>
    <w:uiPriority w:val="99"/>
    <w:semiHidden/>
    <w:unhideWhenUsed/>
    <w:rsid w:val="005A2842"/>
    <w:rPr>
      <w:color w:val="800080" w:themeColor="followedHyperlink"/>
      <w:u w:val="single"/>
    </w:rPr>
  </w:style>
  <w:style w:type="table" w:styleId="LightGrid">
    <w:name w:val="Light Grid"/>
    <w:basedOn w:val="TableNormal"/>
    <w:uiPriority w:val="62"/>
    <w:rsid w:val="00F67284"/>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urveymonkey.com/s/Z6FJ2V5"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bls.gov/ncs/ocs/sp/nctb1349.pdf" TargetMode="External"/><Relationship Id="rId4" Type="http://schemas.microsoft.com/office/2007/relationships/stylesWithEffects" Target="stylesWithEffects.xml"/><Relationship Id="rId9" Type="http://schemas.openxmlformats.org/officeDocument/2006/relationships/hyperlink" Target="http://www.bls.gov/ncs/ocs/sp/nctb1349.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334806-A1FF-4FAB-B2B2-337DD8EAB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2510</Words>
  <Characters>14307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16784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gel2</dc:creator>
  <cp:keywords/>
  <dc:description/>
  <cp:lastModifiedBy>Carey, Roberta B. (CDC/OID/NCEZID)</cp:lastModifiedBy>
  <cp:revision>3</cp:revision>
  <cp:lastPrinted>2012-01-27T20:14:00Z</cp:lastPrinted>
  <dcterms:created xsi:type="dcterms:W3CDTF">2012-01-27T20:20:00Z</dcterms:created>
  <dcterms:modified xsi:type="dcterms:W3CDTF">2012-01-27T20:24:00Z</dcterms:modified>
</cp:coreProperties>
</file>