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67" w:rsidRPr="00A2351E" w:rsidRDefault="00A05267" w:rsidP="00A05267">
      <w:pPr>
        <w:spacing w:before="26" w:after="154" w:line="206" w:lineRule="atLeast"/>
        <w:rPr>
          <w:rFonts w:ascii="Cambria" w:hAnsi="Cambria" w:cs="Courier New"/>
          <w:b/>
          <w:color w:val="000000"/>
        </w:rPr>
      </w:pPr>
      <w:r w:rsidRPr="00A2351E">
        <w:rPr>
          <w:rFonts w:ascii="Cambria" w:hAnsi="Cambria" w:cs="Courier New"/>
          <w:b/>
          <w:color w:val="000000"/>
        </w:rPr>
        <w:t xml:space="preserve">Attachment </w:t>
      </w:r>
      <w:r w:rsidR="00DD14B8">
        <w:rPr>
          <w:rFonts w:ascii="Cambria" w:hAnsi="Cambria" w:cs="Courier New"/>
          <w:b/>
          <w:color w:val="000000"/>
        </w:rPr>
        <w:t>G</w:t>
      </w:r>
      <w:r w:rsidRPr="00A2351E">
        <w:rPr>
          <w:rFonts w:ascii="Cambria" w:hAnsi="Cambria" w:cs="Courier New"/>
          <w:b/>
          <w:color w:val="000000"/>
        </w:rPr>
        <w:t xml:space="preserve">: Public Health Laboratories and Isolates of </w:t>
      </w:r>
      <w:r w:rsidRPr="00A2351E">
        <w:rPr>
          <w:rFonts w:ascii="Cambria" w:hAnsi="Cambria" w:cs="Courier New"/>
          <w:b/>
          <w:i/>
          <w:color w:val="000000"/>
        </w:rPr>
        <w:t>Mycobacterium tuberculosis</w:t>
      </w:r>
      <w:r w:rsidRPr="00A2351E">
        <w:rPr>
          <w:rFonts w:ascii="Cambria" w:hAnsi="Cambria" w:cs="Courier New"/>
          <w:b/>
          <w:color w:val="000000"/>
        </w:rPr>
        <w:t xml:space="preserve"> Complex submitted to the MDDR Testing Service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Public Health Laboratory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Number of isolates submitted to MDDR testing service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Alabama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Arkansas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Arizona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California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Connecticut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Delaware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Hawaii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Iowa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Idaho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Illinois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Indiana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Kansas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Kentucky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Louisiana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Los Angeles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Michigan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Minnesota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Missouri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Mississippi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Montana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North Carolina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North Dakota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New Mexico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Oklahoma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Oregon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Pennsylvania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Puerto Rico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4788" w:type="dxa"/>
          </w:tcPr>
          <w:p w:rsidR="00A05267" w:rsidRPr="00A2351E" w:rsidRDefault="00D95EC4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South Carolina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San Diego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13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Texas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29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Utah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Virginia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19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Wisconsin</w:t>
            </w:r>
          </w:p>
        </w:tc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A05267" w:rsidRPr="00A2351E" w:rsidTr="00A37C41">
        <w:tc>
          <w:tcPr>
            <w:tcW w:w="4788" w:type="dxa"/>
          </w:tcPr>
          <w:p w:rsidR="00A05267" w:rsidRPr="00A2351E" w:rsidRDefault="00A05267" w:rsidP="00A37C41">
            <w:pPr>
              <w:spacing w:before="26" w:line="206" w:lineRule="atLeast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788" w:type="dxa"/>
          </w:tcPr>
          <w:p w:rsidR="00A05267" w:rsidRPr="00A2351E" w:rsidRDefault="00A05267" w:rsidP="00D95EC4">
            <w:pPr>
              <w:spacing w:before="26" w:line="206" w:lineRule="atLeast"/>
              <w:jc w:val="center"/>
              <w:rPr>
                <w:rFonts w:ascii="Cambria" w:hAnsi="Cambria" w:cs="Courier New"/>
                <w:b/>
                <w:color w:val="000000"/>
                <w:sz w:val="18"/>
                <w:szCs w:val="18"/>
              </w:rPr>
            </w:pPr>
            <w:r w:rsidRPr="00A2351E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28</w:t>
            </w:r>
            <w:r w:rsidR="00D95EC4">
              <w:rPr>
                <w:rFonts w:ascii="Cambria" w:hAnsi="Cambria" w:cs="Courier New"/>
                <w:b/>
                <w:color w:val="000000"/>
                <w:sz w:val="18"/>
                <w:szCs w:val="18"/>
              </w:rPr>
              <w:t>5</w:t>
            </w:r>
          </w:p>
        </w:tc>
      </w:tr>
    </w:tbl>
    <w:p w:rsidR="00A05267" w:rsidRDefault="00A05267" w:rsidP="00A05267">
      <w:pPr>
        <w:widowControl/>
        <w:tabs>
          <w:tab w:val="left" w:pos="0"/>
        </w:tabs>
        <w:rPr>
          <w:rFonts w:ascii="Courier New" w:hAnsi="Courier New" w:cs="Courier New"/>
          <w:color w:val="000000"/>
        </w:rPr>
      </w:pPr>
    </w:p>
    <w:p w:rsidR="00A05267" w:rsidRDefault="00A05267" w:rsidP="00A05267">
      <w:pPr>
        <w:widowControl/>
        <w:tabs>
          <w:tab w:val="left" w:pos="0"/>
        </w:tabs>
        <w:rPr>
          <w:rFonts w:ascii="Courier New" w:hAnsi="Courier New" w:cs="Courier New"/>
          <w:color w:val="000000"/>
        </w:rPr>
      </w:pPr>
    </w:p>
    <w:sectPr w:rsidR="00A05267" w:rsidSect="00A05267">
      <w:headerReference w:type="even" r:id="rId6"/>
      <w:footerReference w:type="even" r:id="rId7"/>
      <w:footerReference w:type="default" r:id="rId8"/>
      <w:endnotePr>
        <w:numFmt w:val="decimal"/>
      </w:endnotePr>
      <w:pgSz w:w="12240" w:h="15840" w:code="1"/>
      <w:pgMar w:top="1440" w:right="1440" w:bottom="1440" w:left="1440" w:header="1152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7A" w:rsidRDefault="00AA667A" w:rsidP="00AA667A">
      <w:r>
        <w:separator/>
      </w:r>
    </w:p>
  </w:endnote>
  <w:endnote w:type="continuationSeparator" w:id="0">
    <w:p w:rsidR="00AA667A" w:rsidRDefault="00AA667A" w:rsidP="00AA6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3C" w:rsidRDefault="008B4FAF" w:rsidP="00F15C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52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5B3C" w:rsidRDefault="00DD14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3C" w:rsidRDefault="008B4FAF" w:rsidP="00F15C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52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4B8">
      <w:rPr>
        <w:rStyle w:val="PageNumber"/>
        <w:noProof/>
      </w:rPr>
      <w:t>1</w:t>
    </w:r>
    <w:r>
      <w:rPr>
        <w:rStyle w:val="PageNumber"/>
      </w:rPr>
      <w:fldChar w:fldCharType="end"/>
    </w:r>
  </w:p>
  <w:p w:rsidR="00AB5B3C" w:rsidRDefault="00DD14B8" w:rsidP="005B5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7A" w:rsidRDefault="00AA667A" w:rsidP="00AA667A">
      <w:r>
        <w:separator/>
      </w:r>
    </w:p>
  </w:footnote>
  <w:footnote w:type="continuationSeparator" w:id="0">
    <w:p w:rsidR="00AA667A" w:rsidRDefault="00AA667A" w:rsidP="00AA6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3C" w:rsidRDefault="008B4FAF" w:rsidP="007426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52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5B3C" w:rsidRDefault="00DD14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05267"/>
    <w:rsid w:val="00257C3C"/>
    <w:rsid w:val="007A2EB6"/>
    <w:rsid w:val="008B4FAF"/>
    <w:rsid w:val="00A05267"/>
    <w:rsid w:val="00A751B8"/>
    <w:rsid w:val="00AA667A"/>
    <w:rsid w:val="00C064D2"/>
    <w:rsid w:val="00D95EC4"/>
    <w:rsid w:val="00DD14B8"/>
    <w:rsid w:val="00F6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5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52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052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526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CDC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may2</dc:creator>
  <cp:keywords/>
  <dc:description/>
  <cp:lastModifiedBy>may2</cp:lastModifiedBy>
  <cp:revision>4</cp:revision>
  <cp:lastPrinted>2011-11-21T13:31:00Z</cp:lastPrinted>
  <dcterms:created xsi:type="dcterms:W3CDTF">2011-11-10T18:05:00Z</dcterms:created>
  <dcterms:modified xsi:type="dcterms:W3CDTF">2011-11-22T17:55:00Z</dcterms:modified>
</cp:coreProperties>
</file>