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F3" w:rsidRPr="000A4B3A" w:rsidRDefault="00460EF6" w:rsidP="000A4B3A">
      <w:pPr>
        <w:spacing w:after="0" w:line="240" w:lineRule="auto"/>
        <w:jc w:val="center"/>
        <w:rPr>
          <w:rFonts w:ascii="Times New Roman" w:hAnsi="Times New Roman"/>
          <w:b/>
          <w:sz w:val="28"/>
          <w:szCs w:val="28"/>
        </w:rPr>
      </w:pPr>
      <w:bookmarkStart w:id="0" w:name="_GoBack"/>
      <w:bookmarkEnd w:id="0"/>
      <w:r w:rsidRPr="000A4B3A">
        <w:rPr>
          <w:rFonts w:ascii="Times New Roman" w:hAnsi="Times New Roman"/>
          <w:b/>
          <w:sz w:val="28"/>
          <w:szCs w:val="28"/>
        </w:rPr>
        <w:t>Supporting Statement</w:t>
      </w:r>
      <w:r w:rsidR="000A4B3A">
        <w:rPr>
          <w:rFonts w:ascii="Times New Roman" w:hAnsi="Times New Roman"/>
          <w:b/>
          <w:sz w:val="28"/>
          <w:szCs w:val="28"/>
        </w:rPr>
        <w:t xml:space="preserve"> A</w:t>
      </w:r>
    </w:p>
    <w:p w:rsidR="004502F3" w:rsidRPr="000A4B3A" w:rsidRDefault="008F355A" w:rsidP="000A4B3A">
      <w:pPr>
        <w:spacing w:after="0" w:line="240" w:lineRule="auto"/>
        <w:jc w:val="center"/>
        <w:rPr>
          <w:rFonts w:ascii="Times New Roman" w:hAnsi="Times New Roman"/>
          <w:b/>
          <w:sz w:val="28"/>
          <w:szCs w:val="28"/>
        </w:rPr>
      </w:pPr>
      <w:r w:rsidRPr="000A4B3A">
        <w:rPr>
          <w:rFonts w:ascii="Times New Roman" w:hAnsi="Times New Roman"/>
          <w:b/>
          <w:sz w:val="28"/>
          <w:szCs w:val="28"/>
        </w:rPr>
        <w:t>Revision and Update of the Health Resources and Services Administration’s</w:t>
      </w:r>
    </w:p>
    <w:p w:rsidR="004502F3" w:rsidRPr="000A4B3A" w:rsidRDefault="008F355A" w:rsidP="000A4B3A">
      <w:pPr>
        <w:spacing w:after="0" w:line="240" w:lineRule="auto"/>
        <w:jc w:val="center"/>
        <w:rPr>
          <w:rFonts w:ascii="Times New Roman" w:hAnsi="Times New Roman"/>
          <w:b/>
          <w:sz w:val="28"/>
          <w:szCs w:val="28"/>
        </w:rPr>
      </w:pPr>
      <w:r w:rsidRPr="000A4B3A">
        <w:rPr>
          <w:rFonts w:ascii="Times New Roman" w:hAnsi="Times New Roman"/>
          <w:b/>
          <w:sz w:val="28"/>
          <w:szCs w:val="28"/>
        </w:rPr>
        <w:t>Bureau of Health Professions (BHPr) Performance Data Collection</w:t>
      </w:r>
    </w:p>
    <w:p w:rsidR="004502F3" w:rsidRPr="00CA3E73" w:rsidRDefault="004502F3">
      <w:pPr>
        <w:spacing w:after="0" w:line="240" w:lineRule="auto"/>
        <w:jc w:val="both"/>
        <w:rPr>
          <w:rFonts w:ascii="Times New Roman" w:hAnsi="Times New Roman"/>
          <w:i/>
          <w:sz w:val="24"/>
          <w:szCs w:val="24"/>
          <w:u w:val="single"/>
        </w:rPr>
      </w:pPr>
    </w:p>
    <w:p w:rsidR="004502F3" w:rsidRPr="00CA3E73" w:rsidRDefault="008F355A">
      <w:pPr>
        <w:pStyle w:val="Heading2"/>
        <w:numPr>
          <w:ilvl w:val="0"/>
          <w:numId w:val="28"/>
        </w:numPr>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Circumstances Making Collection of Information Necessary</w:t>
      </w:r>
    </w:p>
    <w:p w:rsidR="004502F3" w:rsidRPr="00CA3E73" w:rsidRDefault="004502F3">
      <w:pPr>
        <w:spacing w:after="0" w:line="240" w:lineRule="auto"/>
        <w:jc w:val="both"/>
        <w:rPr>
          <w:rFonts w:ascii="Times New Roman" w:hAnsi="Times New Roman"/>
          <w:sz w:val="24"/>
          <w:szCs w:val="24"/>
        </w:rPr>
      </w:pPr>
    </w:p>
    <w:p w:rsidR="00FC4B5F"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 xml:space="preserve">This request is for approval from the Office of Management and Budget (OMB) of revised data collection activities required for </w:t>
      </w:r>
      <w:r w:rsidR="00FC4B5F" w:rsidRPr="00CA3E73">
        <w:rPr>
          <w:rFonts w:ascii="Times New Roman" w:hAnsi="Times New Roman"/>
          <w:sz w:val="24"/>
          <w:szCs w:val="24"/>
        </w:rPr>
        <w:t>grant</w:t>
      </w:r>
      <w:r w:rsidRPr="00CA3E73">
        <w:rPr>
          <w:rFonts w:ascii="Times New Roman" w:hAnsi="Times New Roman"/>
          <w:sz w:val="24"/>
          <w:szCs w:val="24"/>
        </w:rPr>
        <w:t xml:space="preserve"> award applications, progress reports and annual performance reporting for the Health Resources and Services Administration’s (HRSA) Bureau of Health Professions (BHPr) programs. </w:t>
      </w:r>
      <w:r w:rsidR="00FC4B5F" w:rsidRPr="00CA3E73">
        <w:rPr>
          <w:rFonts w:ascii="Times New Roman" w:hAnsi="Times New Roman"/>
          <w:sz w:val="24"/>
          <w:szCs w:val="24"/>
        </w:rPr>
        <w:t>The proposed</w:t>
      </w:r>
      <w:r w:rsidRPr="00CA3E73">
        <w:rPr>
          <w:rFonts w:ascii="Times New Roman" w:hAnsi="Times New Roman"/>
          <w:sz w:val="24"/>
          <w:szCs w:val="24"/>
        </w:rPr>
        <w:t xml:space="preserve"> </w:t>
      </w:r>
      <w:r w:rsidR="002E3778" w:rsidRPr="00CA3E73">
        <w:rPr>
          <w:rFonts w:ascii="Times New Roman" w:hAnsi="Times New Roman"/>
          <w:sz w:val="24"/>
          <w:szCs w:val="24"/>
        </w:rPr>
        <w:t xml:space="preserve">revision to </w:t>
      </w:r>
      <w:r w:rsidRPr="00CA3E73">
        <w:rPr>
          <w:rFonts w:ascii="Times New Roman" w:hAnsi="Times New Roman"/>
          <w:sz w:val="24"/>
          <w:szCs w:val="24"/>
        </w:rPr>
        <w:t xml:space="preserve">data collection activities </w:t>
      </w:r>
      <w:r w:rsidR="00FC4B5F" w:rsidRPr="00CA3E73">
        <w:rPr>
          <w:rFonts w:ascii="Times New Roman" w:hAnsi="Times New Roman"/>
          <w:sz w:val="24"/>
          <w:szCs w:val="24"/>
        </w:rPr>
        <w:t xml:space="preserve">aim to achieve multiple objectives: </w:t>
      </w:r>
    </w:p>
    <w:p w:rsidR="00637A31" w:rsidRPr="00CA3E73" w:rsidRDefault="000132C4">
      <w:pPr>
        <w:pStyle w:val="ListParagraph"/>
        <w:numPr>
          <w:ilvl w:val="0"/>
          <w:numId w:val="37"/>
        </w:numPr>
        <w:spacing w:after="0" w:line="240" w:lineRule="auto"/>
        <w:jc w:val="both"/>
        <w:rPr>
          <w:rFonts w:ascii="Times New Roman" w:hAnsi="Times New Roman"/>
          <w:sz w:val="24"/>
          <w:szCs w:val="24"/>
        </w:rPr>
      </w:pPr>
      <w:r w:rsidRPr="00CA3E73">
        <w:rPr>
          <w:rFonts w:ascii="Times New Roman" w:hAnsi="Times New Roman"/>
          <w:sz w:val="24"/>
          <w:szCs w:val="24"/>
        </w:rPr>
        <w:t xml:space="preserve">gather information on the activities and program participants supported with BHPr funding, </w:t>
      </w:r>
    </w:p>
    <w:p w:rsidR="00637A31" w:rsidRPr="00CA3E73" w:rsidRDefault="000132C4">
      <w:pPr>
        <w:pStyle w:val="ListParagraph"/>
        <w:numPr>
          <w:ilvl w:val="0"/>
          <w:numId w:val="37"/>
        </w:numPr>
        <w:spacing w:after="0" w:line="240" w:lineRule="auto"/>
        <w:jc w:val="both"/>
        <w:rPr>
          <w:rFonts w:ascii="Times New Roman" w:hAnsi="Times New Roman"/>
          <w:sz w:val="24"/>
          <w:szCs w:val="24"/>
        </w:rPr>
      </w:pPr>
      <w:r w:rsidRPr="00CA3E73">
        <w:rPr>
          <w:rFonts w:ascii="Times New Roman" w:hAnsi="Times New Roman"/>
          <w:sz w:val="24"/>
          <w:szCs w:val="24"/>
        </w:rPr>
        <w:t xml:space="preserve">monitor grantee performance for oversight and program improvement activities, and </w:t>
      </w:r>
    </w:p>
    <w:p w:rsidR="00637A31" w:rsidRPr="00CA3E73" w:rsidRDefault="000132C4">
      <w:pPr>
        <w:pStyle w:val="ListParagraph"/>
        <w:numPr>
          <w:ilvl w:val="0"/>
          <w:numId w:val="37"/>
        </w:numPr>
        <w:spacing w:after="0" w:line="240" w:lineRule="auto"/>
        <w:jc w:val="both"/>
        <w:rPr>
          <w:rFonts w:ascii="Times New Roman" w:hAnsi="Times New Roman"/>
          <w:sz w:val="24"/>
          <w:szCs w:val="24"/>
        </w:rPr>
      </w:pPr>
      <w:r w:rsidRPr="00CA3E73">
        <w:rPr>
          <w:rFonts w:ascii="Times New Roman" w:hAnsi="Times New Roman"/>
          <w:sz w:val="24"/>
          <w:szCs w:val="24"/>
        </w:rPr>
        <w:t xml:space="preserve">establish the foundation for measuring the impact of BHPr programs.  </w:t>
      </w:r>
    </w:p>
    <w:p w:rsidR="00637A31" w:rsidRPr="00CA3E73" w:rsidRDefault="00637A31">
      <w:pPr>
        <w:spacing w:after="0" w:line="240" w:lineRule="auto"/>
        <w:ind w:left="60"/>
        <w:jc w:val="both"/>
        <w:rPr>
          <w:rFonts w:ascii="Times New Roman" w:hAnsi="Times New Roman"/>
          <w:sz w:val="24"/>
          <w:szCs w:val="24"/>
        </w:rPr>
      </w:pPr>
    </w:p>
    <w:p w:rsidR="006C563C" w:rsidRPr="00CA3E73" w:rsidRDefault="000132C4">
      <w:pPr>
        <w:spacing w:after="0" w:line="240" w:lineRule="auto"/>
        <w:jc w:val="both"/>
        <w:rPr>
          <w:rFonts w:ascii="Times New Roman" w:hAnsi="Times New Roman"/>
          <w:sz w:val="24"/>
          <w:szCs w:val="24"/>
        </w:rPr>
      </w:pPr>
      <w:r w:rsidRPr="00CA3E73">
        <w:rPr>
          <w:rFonts w:ascii="Times New Roman" w:hAnsi="Times New Roman"/>
          <w:sz w:val="24"/>
          <w:szCs w:val="24"/>
        </w:rPr>
        <w:t xml:space="preserve">This data collection also helps HRSA/BHPr fulfill statutory reporting requirements for performance measurement. </w:t>
      </w:r>
      <w:r w:rsidR="006C563C" w:rsidRPr="00CA3E73">
        <w:rPr>
          <w:rFonts w:ascii="Times New Roman" w:hAnsi="Times New Roman"/>
          <w:sz w:val="24"/>
          <w:szCs w:val="24"/>
        </w:rPr>
        <w:t>Currently BHPr is monitoring awards to 2,300 grantees in 50 programs. These programs award grants to health professions schools and training programs across the United States to develop, expand and enhance training and to strengthen the distribution of the health workforce.  The programs are authorized by Titles III, VII, and VIII of the Public Health Service Act. The</w:t>
      </w:r>
      <w:r w:rsidR="002602F8" w:rsidRPr="00CA3E73">
        <w:rPr>
          <w:rFonts w:ascii="Times New Roman" w:hAnsi="Times New Roman"/>
          <w:sz w:val="24"/>
          <w:szCs w:val="24"/>
        </w:rPr>
        <w:t xml:space="preserve"> BHPr program reporting requirements are outlined in the</w:t>
      </w:r>
      <w:r w:rsidR="006C563C" w:rsidRPr="00CA3E73">
        <w:rPr>
          <w:rFonts w:ascii="Times New Roman" w:hAnsi="Times New Roman"/>
          <w:sz w:val="24"/>
          <w:szCs w:val="24"/>
        </w:rPr>
        <w:t xml:space="preserve"> Performance Report for Grants and Cooperative Agreements (PRGCA) </w:t>
      </w:r>
      <w:r w:rsidR="002602F8" w:rsidRPr="00CA3E73">
        <w:rPr>
          <w:rFonts w:ascii="Times New Roman" w:hAnsi="Times New Roman"/>
          <w:sz w:val="24"/>
          <w:szCs w:val="24"/>
        </w:rPr>
        <w:t>and</w:t>
      </w:r>
      <w:r w:rsidR="006C563C" w:rsidRPr="00CA3E73">
        <w:rPr>
          <w:rFonts w:ascii="Times New Roman" w:hAnsi="Times New Roman"/>
          <w:sz w:val="24"/>
          <w:szCs w:val="24"/>
        </w:rPr>
        <w:t xml:space="preserve"> collected in the HRSA Web-based Enterprise system. This report was formerly called the Uniform Progress Report.</w:t>
      </w:r>
    </w:p>
    <w:p w:rsidR="00FC4B5F" w:rsidRPr="00CA3E73" w:rsidRDefault="00FC4B5F">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 xml:space="preserve">The Health Resources and Services Administration (HRSA), Bureau of Health Professions’ (BHPr) mission is to improve access to health care by providing national leadership in the development and distribution of a diverse, culturally competent health workforce that can adapt to the population’s changing health care needs while offering the highest quality care.   The proposed BHPr </w:t>
      </w:r>
      <w:r w:rsidR="002602F8" w:rsidRPr="00CA3E73">
        <w:rPr>
          <w:rFonts w:ascii="Times New Roman" w:hAnsi="Times New Roman"/>
          <w:sz w:val="24"/>
          <w:szCs w:val="24"/>
        </w:rPr>
        <w:t>annual program reporting requirements</w:t>
      </w:r>
      <w:r w:rsidR="00EF2355" w:rsidRPr="00CA3E73">
        <w:rPr>
          <w:rFonts w:ascii="Times New Roman" w:hAnsi="Times New Roman"/>
          <w:sz w:val="24"/>
          <w:szCs w:val="24"/>
        </w:rPr>
        <w:t xml:space="preserve"> </w:t>
      </w:r>
      <w:r w:rsidRPr="00CA3E73">
        <w:rPr>
          <w:rFonts w:ascii="Times New Roman" w:eastAsia="Times New Roman" w:hAnsi="Times New Roman"/>
          <w:sz w:val="24"/>
          <w:szCs w:val="24"/>
        </w:rPr>
        <w:t>reflect the 2010 – 2015 Strategic Plan and goals of the Department of Health and Human Services (DHHS)</w:t>
      </w:r>
      <w:r w:rsidRPr="00CA3E73">
        <w:rPr>
          <w:rFonts w:ascii="Times New Roman" w:hAnsi="Times New Roman"/>
          <w:sz w:val="24"/>
          <w:szCs w:val="24"/>
        </w:rPr>
        <w:t xml:space="preserve"> as well as the Health Resources and Services Administration’s (HRSA) goal to strengthen the health care workforce. Building on changes to BHPr programs through the Affordable Care Act, the Bureau performance goals focus on five key outcomes: </w:t>
      </w:r>
    </w:p>
    <w:p w:rsidR="004502F3" w:rsidRPr="00CA3E73" w:rsidRDefault="008F355A">
      <w:pPr>
        <w:pStyle w:val="ListParagraph"/>
        <w:numPr>
          <w:ilvl w:val="0"/>
          <w:numId w:val="32"/>
        </w:numPr>
        <w:spacing w:after="0" w:line="240" w:lineRule="auto"/>
        <w:jc w:val="both"/>
        <w:rPr>
          <w:rFonts w:ascii="Times New Roman" w:hAnsi="Times New Roman"/>
          <w:sz w:val="24"/>
          <w:szCs w:val="24"/>
        </w:rPr>
      </w:pPr>
      <w:r w:rsidRPr="00CA3E73">
        <w:rPr>
          <w:rFonts w:ascii="Times New Roman" w:hAnsi="Times New Roman"/>
          <w:sz w:val="24"/>
          <w:szCs w:val="24"/>
        </w:rPr>
        <w:t>Supply</w:t>
      </w:r>
      <w:r w:rsidR="00C612AF" w:rsidRPr="00CA3E73">
        <w:rPr>
          <w:rFonts w:ascii="Times New Roman" w:hAnsi="Times New Roman"/>
          <w:sz w:val="24"/>
          <w:szCs w:val="24"/>
        </w:rPr>
        <w:t xml:space="preserve"> </w:t>
      </w:r>
      <w:r w:rsidRPr="00CA3E73">
        <w:rPr>
          <w:rFonts w:ascii="Times New Roman" w:hAnsi="Times New Roman"/>
          <w:sz w:val="24"/>
          <w:szCs w:val="24"/>
        </w:rPr>
        <w:t xml:space="preserve">- increasing </w:t>
      </w:r>
      <w:r w:rsidR="00C612AF" w:rsidRPr="00CA3E73">
        <w:rPr>
          <w:rFonts w:ascii="Times New Roman" w:hAnsi="Times New Roman"/>
          <w:sz w:val="24"/>
          <w:szCs w:val="24"/>
        </w:rPr>
        <w:t>number of health professionals, particularly in key areas experiencing shortages</w:t>
      </w:r>
      <w:r w:rsidRPr="00CA3E73">
        <w:rPr>
          <w:rFonts w:ascii="Times New Roman" w:hAnsi="Times New Roman"/>
          <w:sz w:val="24"/>
          <w:szCs w:val="24"/>
        </w:rPr>
        <w:t>,</w:t>
      </w:r>
    </w:p>
    <w:p w:rsidR="004502F3" w:rsidRPr="00CA3E73" w:rsidRDefault="008F355A">
      <w:pPr>
        <w:pStyle w:val="ListParagraph"/>
        <w:numPr>
          <w:ilvl w:val="0"/>
          <w:numId w:val="32"/>
        </w:numPr>
        <w:spacing w:after="0" w:line="240" w:lineRule="auto"/>
        <w:jc w:val="both"/>
        <w:rPr>
          <w:rFonts w:ascii="Times New Roman" w:hAnsi="Times New Roman"/>
          <w:sz w:val="24"/>
          <w:szCs w:val="24"/>
        </w:rPr>
      </w:pPr>
      <w:r w:rsidRPr="00CA3E73">
        <w:rPr>
          <w:rFonts w:ascii="Times New Roman" w:hAnsi="Times New Roman"/>
          <w:sz w:val="24"/>
          <w:szCs w:val="24"/>
        </w:rPr>
        <w:t>Distribution - influencing the distribution of practitioners to practice in underserved and rural areas,</w:t>
      </w:r>
    </w:p>
    <w:p w:rsidR="0061774B" w:rsidRPr="00CA3E73" w:rsidRDefault="0061774B">
      <w:pPr>
        <w:pStyle w:val="ListParagraph"/>
        <w:numPr>
          <w:ilvl w:val="0"/>
          <w:numId w:val="32"/>
        </w:numPr>
        <w:spacing w:after="0" w:line="240" w:lineRule="auto"/>
        <w:jc w:val="both"/>
        <w:rPr>
          <w:rFonts w:ascii="Times New Roman" w:hAnsi="Times New Roman"/>
          <w:sz w:val="24"/>
          <w:szCs w:val="24"/>
        </w:rPr>
      </w:pPr>
      <w:r w:rsidRPr="00CA3E73">
        <w:rPr>
          <w:rFonts w:ascii="Times New Roman" w:hAnsi="Times New Roman"/>
          <w:sz w:val="24"/>
          <w:szCs w:val="24"/>
        </w:rPr>
        <w:t>Diversity - encouraging the training of health professions from diverse backgrounds,</w:t>
      </w:r>
    </w:p>
    <w:p w:rsidR="0061774B" w:rsidRPr="00CA3E73" w:rsidRDefault="0061774B">
      <w:pPr>
        <w:pStyle w:val="ListParagraph"/>
        <w:numPr>
          <w:ilvl w:val="0"/>
          <w:numId w:val="32"/>
        </w:numPr>
        <w:spacing w:after="0" w:line="240" w:lineRule="auto"/>
        <w:jc w:val="both"/>
        <w:rPr>
          <w:rFonts w:ascii="Times New Roman" w:hAnsi="Times New Roman"/>
          <w:sz w:val="24"/>
          <w:szCs w:val="24"/>
        </w:rPr>
      </w:pPr>
      <w:r w:rsidRPr="00CA3E73">
        <w:rPr>
          <w:rFonts w:ascii="Times New Roman" w:hAnsi="Times New Roman"/>
          <w:sz w:val="24"/>
          <w:szCs w:val="24"/>
        </w:rPr>
        <w:t>Infrastructure- supporting educational infrastructure, with a particular focus on providing new or expanded health profession training facilities and faculty support to sustain the facilities and;</w:t>
      </w:r>
    </w:p>
    <w:p w:rsidR="004502F3" w:rsidRPr="00CA3E73" w:rsidRDefault="008F355A" w:rsidP="009E75CC">
      <w:pPr>
        <w:pStyle w:val="ListParagraph"/>
        <w:numPr>
          <w:ilvl w:val="0"/>
          <w:numId w:val="32"/>
        </w:numPr>
        <w:spacing w:after="0" w:line="240" w:lineRule="auto"/>
        <w:jc w:val="both"/>
        <w:rPr>
          <w:rFonts w:ascii="Times New Roman" w:hAnsi="Times New Roman"/>
          <w:sz w:val="24"/>
          <w:szCs w:val="24"/>
        </w:rPr>
      </w:pPr>
      <w:r w:rsidRPr="00CA3E73">
        <w:rPr>
          <w:rFonts w:ascii="Times New Roman" w:hAnsi="Times New Roman"/>
          <w:sz w:val="24"/>
          <w:szCs w:val="24"/>
        </w:rPr>
        <w:t>Quality - enhancing the education</w:t>
      </w:r>
      <w:r w:rsidR="00C612AF" w:rsidRPr="00CA3E73">
        <w:rPr>
          <w:rFonts w:ascii="Times New Roman" w:hAnsi="Times New Roman"/>
          <w:sz w:val="24"/>
          <w:szCs w:val="24"/>
        </w:rPr>
        <w:t xml:space="preserve"> experience with the longer term goals of improving the quality of health care and health outcomes</w:t>
      </w:r>
      <w:r w:rsidR="0061774B" w:rsidRPr="00CA3E73">
        <w:rPr>
          <w:rFonts w:ascii="Times New Roman" w:hAnsi="Times New Roman"/>
          <w:sz w:val="24"/>
          <w:szCs w:val="24"/>
        </w:rPr>
        <w:t>.</w:t>
      </w:r>
    </w:p>
    <w:p w:rsidR="00945DB9" w:rsidRPr="00CA3E73" w:rsidRDefault="00945DB9">
      <w:pPr>
        <w:pStyle w:val="ListParagraph"/>
        <w:spacing w:after="0" w:line="240" w:lineRule="auto"/>
        <w:jc w:val="both"/>
        <w:rPr>
          <w:rFonts w:ascii="Times New Roman" w:hAnsi="Times New Roman"/>
          <w:sz w:val="24"/>
          <w:szCs w:val="24"/>
        </w:rPr>
      </w:pPr>
    </w:p>
    <w:p w:rsidR="00945DB9" w:rsidRPr="00CA3E73" w:rsidRDefault="00945DB9">
      <w:pPr>
        <w:pStyle w:val="ListParagraph"/>
        <w:spacing w:after="0" w:line="240" w:lineRule="auto"/>
        <w:jc w:val="both"/>
        <w:rPr>
          <w:rFonts w:ascii="Times New Roman" w:hAnsi="Times New Roman"/>
          <w:sz w:val="24"/>
          <w:szCs w:val="24"/>
        </w:rPr>
      </w:pPr>
    </w:p>
    <w:p w:rsidR="004502F3" w:rsidRPr="00CA3E73" w:rsidRDefault="004502F3">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 xml:space="preserve">The Affordable Care Act (P.L. 111-148) reauthorized </w:t>
      </w:r>
      <w:r w:rsidR="00C612AF" w:rsidRPr="00CA3E73">
        <w:rPr>
          <w:rFonts w:ascii="Times New Roman" w:hAnsi="Times New Roman"/>
          <w:sz w:val="24"/>
          <w:szCs w:val="24"/>
        </w:rPr>
        <w:t>most of the health professions programs and in some cases</w:t>
      </w:r>
      <w:r w:rsidRPr="00CA3E73">
        <w:rPr>
          <w:rFonts w:ascii="Times New Roman" w:hAnsi="Times New Roman"/>
          <w:sz w:val="24"/>
          <w:szCs w:val="24"/>
        </w:rPr>
        <w:t xml:space="preserve"> expanded eligibility</w:t>
      </w:r>
      <w:r w:rsidR="00C612AF" w:rsidRPr="00CA3E73">
        <w:rPr>
          <w:rFonts w:ascii="Times New Roman" w:hAnsi="Times New Roman"/>
          <w:sz w:val="24"/>
          <w:szCs w:val="24"/>
        </w:rPr>
        <w:t xml:space="preserve"> and </w:t>
      </w:r>
      <w:r w:rsidRPr="00CA3E73">
        <w:rPr>
          <w:rFonts w:ascii="Times New Roman" w:hAnsi="Times New Roman"/>
          <w:sz w:val="24"/>
          <w:szCs w:val="24"/>
        </w:rPr>
        <w:t xml:space="preserve">modified </w:t>
      </w:r>
      <w:r w:rsidR="00C612AF" w:rsidRPr="00CA3E73">
        <w:rPr>
          <w:rFonts w:ascii="Times New Roman" w:hAnsi="Times New Roman"/>
          <w:sz w:val="24"/>
          <w:szCs w:val="24"/>
        </w:rPr>
        <w:t xml:space="preserve">required or allowable </w:t>
      </w:r>
      <w:r w:rsidRPr="00CA3E73">
        <w:rPr>
          <w:rFonts w:ascii="Times New Roman" w:hAnsi="Times New Roman"/>
          <w:sz w:val="24"/>
          <w:szCs w:val="24"/>
        </w:rPr>
        <w:t>activities</w:t>
      </w:r>
      <w:r w:rsidR="00C612AF" w:rsidRPr="00CA3E73">
        <w:rPr>
          <w:rFonts w:ascii="Times New Roman" w:hAnsi="Times New Roman"/>
          <w:sz w:val="24"/>
          <w:szCs w:val="24"/>
        </w:rPr>
        <w:t>.  The Affordable Care Act also</w:t>
      </w:r>
      <w:r w:rsidRPr="00CA3E73">
        <w:rPr>
          <w:rFonts w:ascii="Times New Roman" w:hAnsi="Times New Roman"/>
          <w:sz w:val="24"/>
          <w:szCs w:val="24"/>
        </w:rPr>
        <w:t xml:space="preserve"> created </w:t>
      </w:r>
      <w:r w:rsidR="00C612AF" w:rsidRPr="00CA3E73">
        <w:rPr>
          <w:rFonts w:ascii="Times New Roman" w:hAnsi="Times New Roman"/>
          <w:sz w:val="24"/>
          <w:szCs w:val="24"/>
        </w:rPr>
        <w:t xml:space="preserve">some </w:t>
      </w:r>
      <w:r w:rsidRPr="00CA3E73">
        <w:rPr>
          <w:rFonts w:ascii="Times New Roman" w:hAnsi="Times New Roman"/>
          <w:sz w:val="24"/>
          <w:szCs w:val="24"/>
        </w:rPr>
        <w:t>new health professions programs</w:t>
      </w:r>
      <w:r w:rsidR="00C612AF" w:rsidRPr="00CA3E73">
        <w:rPr>
          <w:rFonts w:ascii="Times New Roman" w:hAnsi="Times New Roman"/>
          <w:sz w:val="24"/>
          <w:szCs w:val="24"/>
        </w:rPr>
        <w:t xml:space="preserve"> which have been implement</w:t>
      </w:r>
      <w:r w:rsidR="00FB6EF7" w:rsidRPr="00CA3E73">
        <w:rPr>
          <w:rFonts w:ascii="Times New Roman" w:hAnsi="Times New Roman"/>
          <w:sz w:val="24"/>
          <w:szCs w:val="24"/>
        </w:rPr>
        <w:t>ed</w:t>
      </w:r>
      <w:r w:rsidRPr="00CA3E73">
        <w:rPr>
          <w:rFonts w:ascii="Times New Roman" w:hAnsi="Times New Roman"/>
          <w:sz w:val="24"/>
          <w:szCs w:val="24"/>
        </w:rPr>
        <w:t xml:space="preserve">. </w:t>
      </w:r>
      <w:r w:rsidR="00C612AF" w:rsidRPr="00CA3E73">
        <w:rPr>
          <w:rFonts w:ascii="Times New Roman" w:hAnsi="Times New Roman"/>
          <w:sz w:val="24"/>
          <w:szCs w:val="24"/>
        </w:rPr>
        <w:t>These changes, along with a continuing interest in improved targeting of program investments</w:t>
      </w:r>
      <w:r w:rsidR="002A3CD9" w:rsidRPr="00CA3E73">
        <w:rPr>
          <w:rFonts w:ascii="Times New Roman" w:hAnsi="Times New Roman"/>
          <w:sz w:val="24"/>
          <w:szCs w:val="24"/>
        </w:rPr>
        <w:t xml:space="preserve">, are driving efforts </w:t>
      </w:r>
      <w:r w:rsidR="00D04562" w:rsidRPr="00CA3E73">
        <w:rPr>
          <w:rFonts w:ascii="Times New Roman" w:hAnsi="Times New Roman"/>
          <w:sz w:val="24"/>
          <w:szCs w:val="24"/>
        </w:rPr>
        <w:t>to improve</w:t>
      </w:r>
      <w:r w:rsidR="002A3CD9" w:rsidRPr="00CA3E73">
        <w:rPr>
          <w:rFonts w:ascii="Times New Roman" w:hAnsi="Times New Roman"/>
          <w:sz w:val="24"/>
          <w:szCs w:val="24"/>
        </w:rPr>
        <w:t xml:space="preserve"> </w:t>
      </w:r>
      <w:r w:rsidRPr="00CA3E73">
        <w:rPr>
          <w:rFonts w:ascii="Times New Roman" w:hAnsi="Times New Roman"/>
          <w:sz w:val="24"/>
          <w:szCs w:val="24"/>
        </w:rPr>
        <w:t xml:space="preserve">accountability and oversight.  </w:t>
      </w:r>
    </w:p>
    <w:p w:rsidR="00D04562" w:rsidRPr="00CA3E73" w:rsidRDefault="00D04562">
      <w:pPr>
        <w:rPr>
          <w:rFonts w:ascii="Times New Roman" w:hAnsi="Times New Roman"/>
          <w:sz w:val="24"/>
          <w:szCs w:val="24"/>
        </w:rPr>
      </w:pPr>
    </w:p>
    <w:p w:rsidR="00637A31" w:rsidRPr="00CA3E73" w:rsidRDefault="008F355A">
      <w:pPr>
        <w:rPr>
          <w:rFonts w:ascii="Times New Roman" w:hAnsi="Times New Roman"/>
          <w:sz w:val="24"/>
          <w:szCs w:val="24"/>
        </w:rPr>
      </w:pPr>
      <w:r w:rsidRPr="00CA3E73">
        <w:rPr>
          <w:rFonts w:ascii="Times New Roman" w:hAnsi="Times New Roman"/>
          <w:sz w:val="24"/>
          <w:szCs w:val="24"/>
        </w:rPr>
        <w:t>This application for OMB approval is a revision</w:t>
      </w:r>
      <w:r w:rsidR="002A3CD9" w:rsidRPr="00CA3E73">
        <w:rPr>
          <w:rFonts w:ascii="Times New Roman" w:hAnsi="Times New Roman"/>
          <w:sz w:val="24"/>
          <w:szCs w:val="24"/>
        </w:rPr>
        <w:t xml:space="preserve"> </w:t>
      </w:r>
      <w:r w:rsidR="00EF2355" w:rsidRPr="00CA3E73">
        <w:rPr>
          <w:rFonts w:ascii="Times New Roman" w:hAnsi="Times New Roman"/>
          <w:sz w:val="24"/>
          <w:szCs w:val="24"/>
        </w:rPr>
        <w:t>to OMB No. 0915-0061</w:t>
      </w:r>
      <w:r w:rsidR="006E57BE">
        <w:rPr>
          <w:rFonts w:ascii="Times New Roman" w:hAnsi="Times New Roman"/>
          <w:sz w:val="24"/>
          <w:szCs w:val="24"/>
        </w:rPr>
        <w:t xml:space="preserve"> </w:t>
      </w:r>
      <w:r w:rsidR="00EF2355" w:rsidRPr="00CA3E73">
        <w:rPr>
          <w:rFonts w:ascii="Times New Roman" w:hAnsi="Times New Roman"/>
          <w:sz w:val="24"/>
          <w:szCs w:val="24"/>
        </w:rPr>
        <w:t xml:space="preserve">which expires on December 31, 2012. </w:t>
      </w:r>
      <w:r w:rsidRPr="00CA3E73">
        <w:rPr>
          <w:rFonts w:ascii="Times New Roman" w:hAnsi="Times New Roman"/>
          <w:sz w:val="24"/>
          <w:szCs w:val="24"/>
        </w:rPr>
        <w:t xml:space="preserve"> </w:t>
      </w:r>
      <w:r w:rsidR="00B37CE9" w:rsidRPr="00CA3E73">
        <w:rPr>
          <w:rFonts w:ascii="Times New Roman" w:hAnsi="Times New Roman"/>
          <w:sz w:val="24"/>
          <w:szCs w:val="24"/>
        </w:rPr>
        <w:t>BHPr is submitting this request for revision well in advance of the 2012 deadline to allow BHPr and our grantees to implement the necessary programmatic and IT changes to support pilot testing measures in advance of reporting academic year 2011-2012 activities.</w:t>
      </w:r>
    </w:p>
    <w:p w:rsidR="004502F3" w:rsidRPr="00CA3E73" w:rsidRDefault="008F355A">
      <w:pPr>
        <w:pStyle w:val="Heading2"/>
        <w:numPr>
          <w:ilvl w:val="0"/>
          <w:numId w:val="28"/>
        </w:numPr>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Purpose and Use of Information Collection</w:t>
      </w:r>
    </w:p>
    <w:p w:rsidR="004502F3" w:rsidRPr="00CA3E73" w:rsidRDefault="004502F3">
      <w:pPr>
        <w:spacing w:after="0" w:line="240" w:lineRule="auto"/>
        <w:jc w:val="both"/>
        <w:rPr>
          <w:rFonts w:ascii="Times New Roman" w:hAnsi="Times New Roman"/>
          <w:sz w:val="24"/>
          <w:szCs w:val="24"/>
        </w:rPr>
      </w:pPr>
    </w:p>
    <w:p w:rsidR="004502F3" w:rsidRPr="00CA3E73" w:rsidRDefault="002E3778">
      <w:pPr>
        <w:spacing w:after="0" w:line="240" w:lineRule="auto"/>
        <w:jc w:val="both"/>
        <w:rPr>
          <w:rFonts w:ascii="Times New Roman" w:hAnsi="Times New Roman"/>
          <w:sz w:val="24"/>
          <w:szCs w:val="24"/>
        </w:rPr>
      </w:pPr>
      <w:r w:rsidRPr="00CA3E73">
        <w:rPr>
          <w:rFonts w:ascii="Times New Roman" w:hAnsi="Times New Roman"/>
          <w:sz w:val="24"/>
          <w:szCs w:val="24"/>
        </w:rPr>
        <w:t xml:space="preserve">The collection of </w:t>
      </w:r>
      <w:r w:rsidR="00E06488" w:rsidRPr="00CA3E73">
        <w:rPr>
          <w:rFonts w:ascii="Times New Roman" w:hAnsi="Times New Roman"/>
          <w:sz w:val="24"/>
          <w:szCs w:val="24"/>
        </w:rPr>
        <w:t xml:space="preserve">performance metrics </w:t>
      </w:r>
      <w:r w:rsidRPr="00CA3E73">
        <w:rPr>
          <w:rFonts w:ascii="Times New Roman" w:hAnsi="Times New Roman"/>
          <w:sz w:val="24"/>
          <w:szCs w:val="24"/>
        </w:rPr>
        <w:t>will</w:t>
      </w:r>
      <w:r w:rsidR="00FF0757" w:rsidRPr="00CA3E73">
        <w:rPr>
          <w:rFonts w:ascii="Times New Roman" w:hAnsi="Times New Roman"/>
          <w:sz w:val="24"/>
          <w:szCs w:val="24"/>
        </w:rPr>
        <w:t xml:space="preserve"> provide data to</w:t>
      </w:r>
      <w:r w:rsidRPr="00CA3E73">
        <w:rPr>
          <w:rFonts w:ascii="Times New Roman" w:hAnsi="Times New Roman"/>
          <w:sz w:val="24"/>
          <w:szCs w:val="24"/>
        </w:rPr>
        <w:t xml:space="preserve"> </w:t>
      </w:r>
      <w:r w:rsidR="00C70572">
        <w:rPr>
          <w:rFonts w:ascii="Times New Roman" w:hAnsi="Times New Roman"/>
          <w:sz w:val="24"/>
          <w:szCs w:val="24"/>
        </w:rPr>
        <w:t>establish the foundation to conduct evaluations to determine if programs meet</w:t>
      </w:r>
      <w:r w:rsidRPr="00CA3E73">
        <w:rPr>
          <w:rFonts w:ascii="Times New Roman" w:hAnsi="Times New Roman"/>
          <w:sz w:val="24"/>
          <w:szCs w:val="24"/>
        </w:rPr>
        <w:t xml:space="preserve"> our Bureau performance goals. </w:t>
      </w:r>
      <w:r w:rsidR="00705CCB">
        <w:rPr>
          <w:rFonts w:ascii="Times New Roman" w:hAnsi="Times New Roman"/>
          <w:sz w:val="24"/>
          <w:szCs w:val="24"/>
        </w:rPr>
        <w:t>The data describe</w:t>
      </w:r>
      <w:r w:rsidR="00FF0757" w:rsidRPr="00CA3E73">
        <w:rPr>
          <w:rFonts w:ascii="Times New Roman" w:hAnsi="Times New Roman"/>
          <w:sz w:val="24"/>
          <w:szCs w:val="24"/>
        </w:rPr>
        <w:t xml:space="preserve">: </w:t>
      </w:r>
    </w:p>
    <w:p w:rsidR="004502F3" w:rsidRPr="00CA3E73" w:rsidRDefault="00FF0757">
      <w:pPr>
        <w:pStyle w:val="ListParagraph"/>
        <w:numPr>
          <w:ilvl w:val="0"/>
          <w:numId w:val="33"/>
        </w:numPr>
        <w:spacing w:after="0" w:line="240" w:lineRule="auto"/>
        <w:jc w:val="both"/>
        <w:rPr>
          <w:rFonts w:ascii="Times New Roman" w:hAnsi="Times New Roman"/>
          <w:sz w:val="24"/>
          <w:szCs w:val="24"/>
        </w:rPr>
      </w:pPr>
      <w:r w:rsidRPr="00CA3E73">
        <w:rPr>
          <w:rFonts w:ascii="Times New Roman" w:hAnsi="Times New Roman"/>
          <w:sz w:val="24"/>
          <w:szCs w:val="24"/>
        </w:rPr>
        <w:t>D</w:t>
      </w:r>
      <w:r w:rsidR="008F355A" w:rsidRPr="00CA3E73">
        <w:rPr>
          <w:rFonts w:ascii="Times New Roman" w:hAnsi="Times New Roman"/>
          <w:sz w:val="24"/>
          <w:szCs w:val="24"/>
        </w:rPr>
        <w:t>emographic characteristics, practice locations and program activities of BHPr grantees and trainees</w:t>
      </w:r>
      <w:r w:rsidR="008F355A" w:rsidRPr="00CA3E73">
        <w:rPr>
          <w:rFonts w:ascii="Times New Roman" w:hAnsi="Times New Roman"/>
          <w:color w:val="000000" w:themeColor="text1"/>
          <w:sz w:val="24"/>
          <w:szCs w:val="24"/>
        </w:rPr>
        <w:t>.</w:t>
      </w:r>
    </w:p>
    <w:p w:rsidR="004502F3" w:rsidRPr="00CA3E73" w:rsidRDefault="00FF0757">
      <w:pPr>
        <w:pStyle w:val="NormalWeb"/>
        <w:numPr>
          <w:ilvl w:val="0"/>
          <w:numId w:val="33"/>
        </w:numPr>
        <w:spacing w:before="0" w:beforeAutospacing="0" w:after="0" w:afterAutospacing="0"/>
        <w:jc w:val="both"/>
      </w:pPr>
      <w:r w:rsidRPr="00CA3E73">
        <w:t>S</w:t>
      </w:r>
      <w:r w:rsidR="008F355A" w:rsidRPr="00CA3E73">
        <w:t xml:space="preserve">pecific program outputs to inform program decision making.  </w:t>
      </w:r>
    </w:p>
    <w:p w:rsidR="004502F3" w:rsidRPr="00CA3E73" w:rsidRDefault="00FF0757">
      <w:pPr>
        <w:pStyle w:val="ListParagraph"/>
        <w:numPr>
          <w:ilvl w:val="0"/>
          <w:numId w:val="33"/>
        </w:numPr>
        <w:spacing w:after="0" w:line="240" w:lineRule="auto"/>
        <w:jc w:val="both"/>
        <w:rPr>
          <w:rFonts w:ascii="Times New Roman" w:hAnsi="Times New Roman"/>
          <w:sz w:val="24"/>
          <w:szCs w:val="24"/>
        </w:rPr>
      </w:pPr>
      <w:r w:rsidRPr="00CA3E73">
        <w:rPr>
          <w:rFonts w:ascii="Times New Roman" w:hAnsi="Times New Roman"/>
          <w:sz w:val="24"/>
          <w:szCs w:val="24"/>
        </w:rPr>
        <w:t>A</w:t>
      </w:r>
      <w:r w:rsidR="008F355A" w:rsidRPr="00CA3E73">
        <w:rPr>
          <w:rFonts w:ascii="Times New Roman" w:hAnsi="Times New Roman"/>
          <w:sz w:val="24"/>
          <w:szCs w:val="24"/>
        </w:rPr>
        <w:t xml:space="preserve">cross-program outputs to </w:t>
      </w:r>
      <w:r w:rsidR="00C70572">
        <w:rPr>
          <w:rFonts w:ascii="Times New Roman" w:hAnsi="Times New Roman"/>
          <w:sz w:val="24"/>
          <w:szCs w:val="24"/>
        </w:rPr>
        <w:t xml:space="preserve">help </w:t>
      </w:r>
      <w:r w:rsidR="008F355A" w:rsidRPr="00CA3E73">
        <w:rPr>
          <w:rFonts w:ascii="Times New Roman" w:hAnsi="Times New Roman"/>
          <w:sz w:val="24"/>
          <w:szCs w:val="24"/>
        </w:rPr>
        <w:t>measure BHPr program performance and alignment of programs with HRSA priorities to inform policymaking.</w:t>
      </w:r>
    </w:p>
    <w:p w:rsidR="004502F3" w:rsidRPr="00CA3E73" w:rsidRDefault="004502F3">
      <w:pPr>
        <w:pStyle w:val="ListParagraph"/>
        <w:spacing w:after="0" w:line="240" w:lineRule="auto"/>
        <w:ind w:left="0"/>
        <w:jc w:val="both"/>
        <w:rPr>
          <w:rFonts w:ascii="Times New Roman" w:hAnsi="Times New Roman"/>
          <w:color w:val="000000" w:themeColor="text1"/>
          <w:sz w:val="24"/>
          <w:szCs w:val="24"/>
        </w:rPr>
      </w:pPr>
    </w:p>
    <w:p w:rsidR="004502F3" w:rsidRPr="00CA3E73" w:rsidRDefault="004502F3">
      <w:pPr>
        <w:pStyle w:val="NormalWeb"/>
        <w:spacing w:before="0" w:beforeAutospacing="0" w:after="0" w:afterAutospacing="0"/>
        <w:jc w:val="both"/>
      </w:pPr>
    </w:p>
    <w:p w:rsidR="004502F3" w:rsidRPr="00CA3E73" w:rsidRDefault="008F355A">
      <w:pPr>
        <w:widowControl w:val="0"/>
        <w:tabs>
          <w:tab w:val="num" w:pos="1800"/>
        </w:tabs>
        <w:autoSpaceDE w:val="0"/>
        <w:autoSpaceDN w:val="0"/>
        <w:adjustRightInd w:val="0"/>
        <w:spacing w:after="0" w:line="240" w:lineRule="auto"/>
        <w:jc w:val="both"/>
        <w:rPr>
          <w:rFonts w:ascii="Times New Roman" w:hAnsi="Times New Roman"/>
          <w:sz w:val="24"/>
          <w:szCs w:val="24"/>
          <w:u w:val="single"/>
        </w:rPr>
      </w:pPr>
      <w:bookmarkStart w:id="1" w:name="skip"/>
      <w:bookmarkStart w:id="2" w:name="top"/>
      <w:bookmarkEnd w:id="1"/>
      <w:bookmarkEnd w:id="2"/>
      <w:r w:rsidRPr="00CA3E73">
        <w:rPr>
          <w:rFonts w:ascii="Times New Roman" w:hAnsi="Times New Roman"/>
          <w:sz w:val="24"/>
          <w:szCs w:val="24"/>
          <w:u w:val="single"/>
        </w:rPr>
        <w:t>Revisions Made Since the Last Clearance</w:t>
      </w:r>
    </w:p>
    <w:p w:rsidR="004502F3" w:rsidRPr="00CA3E73" w:rsidRDefault="008F355A">
      <w:pPr>
        <w:pStyle w:val="NormalWeb"/>
        <w:spacing w:before="0" w:beforeAutospacing="0" w:after="0" w:afterAutospacing="0"/>
        <w:jc w:val="both"/>
      </w:pPr>
      <w:r w:rsidRPr="00CA3E73">
        <w:t xml:space="preserve">Revisions since the last OMB performance measure package include </w:t>
      </w:r>
      <w:r w:rsidR="00F36C9A" w:rsidRPr="00CA3E73">
        <w:t>proposing to collect data at different points in time of the grant, for example, at time of application, at time of award, and annually.</w:t>
      </w:r>
      <w:r w:rsidR="0012726E" w:rsidRPr="00CA3E73">
        <w:t xml:space="preserve"> </w:t>
      </w:r>
      <w:r w:rsidR="00DC013E" w:rsidRPr="00CA3E73">
        <w:t xml:space="preserve">In response to feedback from OMB, metrics containing subjective data were eliminated. </w:t>
      </w:r>
      <w:r w:rsidR="00F36C9A" w:rsidRPr="00CA3E73">
        <w:t>In addition, m</w:t>
      </w:r>
      <w:r w:rsidR="00DC013E" w:rsidRPr="00CA3E73">
        <w:t xml:space="preserve">etrics are removed or consolidated with other elements to help ensure consistent data across programs. (See Attachment A)  </w:t>
      </w:r>
    </w:p>
    <w:p w:rsidR="004502F3" w:rsidRPr="00CA3E73" w:rsidRDefault="004502F3">
      <w:pPr>
        <w:pStyle w:val="NormalWeb"/>
        <w:spacing w:before="0" w:beforeAutospacing="0" w:after="0" w:afterAutospacing="0"/>
        <w:jc w:val="both"/>
      </w:pPr>
    </w:p>
    <w:p w:rsidR="00F36C9A" w:rsidRPr="00CA3E73" w:rsidRDefault="00F36C9A" w:rsidP="00F36C9A">
      <w:pPr>
        <w:spacing w:after="0" w:line="240" w:lineRule="auto"/>
        <w:jc w:val="both"/>
        <w:rPr>
          <w:rFonts w:ascii="Times New Roman" w:hAnsi="Times New Roman"/>
          <w:sz w:val="24"/>
          <w:szCs w:val="24"/>
        </w:rPr>
      </w:pPr>
      <w:r w:rsidRPr="00CA3E73">
        <w:rPr>
          <w:rFonts w:ascii="Times New Roman" w:hAnsi="Times New Roman"/>
          <w:sz w:val="24"/>
          <w:szCs w:val="24"/>
        </w:rPr>
        <w:t xml:space="preserve">BHPr has </w:t>
      </w:r>
      <w:r w:rsidRPr="00CA3E73">
        <w:rPr>
          <w:rFonts w:ascii="Times New Roman" w:hAnsi="Times New Roman"/>
          <w:b/>
          <w:sz w:val="24"/>
          <w:szCs w:val="24"/>
          <w:u w:val="single"/>
        </w:rPr>
        <w:t>developed and/or revised application and notice of award</w:t>
      </w:r>
      <w:r w:rsidRPr="00CA3E73">
        <w:rPr>
          <w:rFonts w:ascii="Times New Roman" w:hAnsi="Times New Roman"/>
          <w:sz w:val="24"/>
          <w:szCs w:val="24"/>
        </w:rPr>
        <w:t xml:space="preserve"> forms for health professions  programs. These new or revised forms help BHPr to: </w:t>
      </w:r>
    </w:p>
    <w:p w:rsidR="00F36C9A" w:rsidRPr="00CA3E73" w:rsidRDefault="00F36C9A" w:rsidP="00F36C9A">
      <w:pPr>
        <w:spacing w:after="0" w:line="240" w:lineRule="auto"/>
        <w:jc w:val="both"/>
        <w:rPr>
          <w:rFonts w:ascii="Times New Roman" w:hAnsi="Times New Roman"/>
          <w:sz w:val="24"/>
          <w:szCs w:val="24"/>
        </w:rPr>
      </w:pPr>
    </w:p>
    <w:p w:rsidR="00945DB9" w:rsidRPr="00CA3E73" w:rsidRDefault="0092411C">
      <w:pPr>
        <w:pStyle w:val="ListParagraph"/>
        <w:numPr>
          <w:ilvl w:val="0"/>
          <w:numId w:val="38"/>
        </w:numPr>
        <w:spacing w:after="0" w:line="240" w:lineRule="auto"/>
        <w:rPr>
          <w:rFonts w:ascii="Times New Roman" w:hAnsi="Times New Roman"/>
          <w:sz w:val="24"/>
          <w:szCs w:val="24"/>
        </w:rPr>
      </w:pPr>
      <w:r w:rsidRPr="00CA3E73">
        <w:rPr>
          <w:rFonts w:ascii="Times New Roman" w:hAnsi="Times New Roman"/>
          <w:sz w:val="24"/>
          <w:szCs w:val="24"/>
        </w:rPr>
        <w:t xml:space="preserve">verify applications for general eligibility and eligibility related to funding preferences;   </w:t>
      </w:r>
    </w:p>
    <w:p w:rsidR="00945DB9" w:rsidRPr="00CA3E73" w:rsidRDefault="0092411C">
      <w:pPr>
        <w:pStyle w:val="ListParagraph"/>
        <w:numPr>
          <w:ilvl w:val="0"/>
          <w:numId w:val="38"/>
        </w:numPr>
        <w:spacing w:after="0" w:line="240" w:lineRule="auto"/>
        <w:rPr>
          <w:rFonts w:ascii="Times New Roman" w:hAnsi="Times New Roman"/>
          <w:sz w:val="24"/>
          <w:szCs w:val="24"/>
        </w:rPr>
      </w:pPr>
      <w:r w:rsidRPr="00CA3E73">
        <w:rPr>
          <w:rFonts w:ascii="Times New Roman" w:hAnsi="Times New Roman"/>
          <w:sz w:val="24"/>
          <w:szCs w:val="24"/>
        </w:rPr>
        <w:t xml:space="preserve">make award determinations;        </w:t>
      </w:r>
    </w:p>
    <w:p w:rsidR="00F36C9A" w:rsidRPr="00CA3E73" w:rsidRDefault="00F36C9A" w:rsidP="00F36C9A">
      <w:pPr>
        <w:spacing w:after="0" w:line="240" w:lineRule="auto"/>
        <w:ind w:left="360"/>
        <w:rPr>
          <w:rFonts w:ascii="Times New Roman" w:hAnsi="Times New Roman"/>
          <w:sz w:val="24"/>
          <w:szCs w:val="24"/>
        </w:rPr>
      </w:pPr>
      <w:r w:rsidRPr="00CA3E73">
        <w:rPr>
          <w:rFonts w:ascii="Times New Roman" w:hAnsi="Times New Roman"/>
          <w:sz w:val="24"/>
          <w:szCs w:val="24"/>
        </w:rPr>
        <w:t xml:space="preserve">3) </w:t>
      </w:r>
      <w:r w:rsidR="0061774B" w:rsidRPr="00CA3E73">
        <w:rPr>
          <w:rFonts w:ascii="Times New Roman" w:hAnsi="Times New Roman"/>
          <w:sz w:val="24"/>
          <w:szCs w:val="24"/>
        </w:rPr>
        <w:tab/>
      </w:r>
      <w:r w:rsidRPr="00CA3E73">
        <w:rPr>
          <w:rFonts w:ascii="Times New Roman" w:hAnsi="Times New Roman"/>
          <w:sz w:val="24"/>
          <w:szCs w:val="24"/>
        </w:rPr>
        <w:t xml:space="preserve">set baselines to help evaluate the effectiveness of our programs;                                                          </w:t>
      </w:r>
    </w:p>
    <w:p w:rsidR="00F36C9A" w:rsidRPr="00CA3E73" w:rsidRDefault="00F36C9A" w:rsidP="00F36C9A">
      <w:pPr>
        <w:spacing w:after="0" w:line="240" w:lineRule="auto"/>
        <w:jc w:val="both"/>
        <w:rPr>
          <w:rFonts w:ascii="Times New Roman" w:hAnsi="Times New Roman"/>
          <w:sz w:val="24"/>
          <w:szCs w:val="24"/>
        </w:rPr>
      </w:pPr>
    </w:p>
    <w:p w:rsidR="00F36C9A" w:rsidRPr="00CA3E73" w:rsidRDefault="00F36C9A" w:rsidP="00F36C9A">
      <w:pPr>
        <w:spacing w:after="0" w:line="240" w:lineRule="auto"/>
        <w:jc w:val="both"/>
        <w:rPr>
          <w:rFonts w:ascii="Times New Roman" w:hAnsi="Times New Roman"/>
          <w:sz w:val="24"/>
          <w:szCs w:val="24"/>
        </w:rPr>
      </w:pPr>
      <w:r w:rsidRPr="00CA3E73">
        <w:rPr>
          <w:rFonts w:ascii="Times New Roman" w:hAnsi="Times New Roman"/>
          <w:sz w:val="24"/>
          <w:szCs w:val="24"/>
        </w:rPr>
        <w:t xml:space="preserve">In order to make it easier for applicants to provide data, for the Objective Review Committee to identify the data, and to ensure that applicants submit comprehensive applications, BHPr has created program specific forms/templates in which to collect the data (e.g., tables, charts, etc.).  Moreover, the templates call for more succinct responses in a consistent format which can be used to compare annual performance data.  BHPr has always collected these types of data from applicants; however, the data were not collected with templates in all programs or the data did </w:t>
      </w:r>
      <w:r w:rsidRPr="00CA3E73">
        <w:rPr>
          <w:rFonts w:ascii="Times New Roman" w:hAnsi="Times New Roman"/>
          <w:sz w:val="24"/>
          <w:szCs w:val="24"/>
        </w:rPr>
        <w:lastRenderedPageBreak/>
        <w:t xml:space="preserve">not focus on establishing baseline information and setting annual performance targets. Attachment </w:t>
      </w:r>
      <w:r w:rsidR="00933C5F" w:rsidRPr="00CA3E73">
        <w:rPr>
          <w:rFonts w:ascii="Times New Roman" w:hAnsi="Times New Roman"/>
          <w:sz w:val="24"/>
          <w:szCs w:val="24"/>
        </w:rPr>
        <w:t xml:space="preserve">B </w:t>
      </w:r>
      <w:r w:rsidRPr="00CA3E73">
        <w:rPr>
          <w:rFonts w:ascii="Times New Roman" w:hAnsi="Times New Roman"/>
          <w:sz w:val="24"/>
          <w:szCs w:val="24"/>
        </w:rPr>
        <w:t xml:space="preserve">provides an overview of the metrics collected at the time of application. </w:t>
      </w:r>
    </w:p>
    <w:p w:rsidR="00F36C9A" w:rsidRPr="00CA3E73" w:rsidRDefault="00F36C9A">
      <w:pPr>
        <w:pStyle w:val="NormalWeb"/>
        <w:spacing w:before="0" w:beforeAutospacing="0" w:after="0" w:afterAutospacing="0"/>
        <w:jc w:val="both"/>
      </w:pPr>
    </w:p>
    <w:p w:rsidR="004502F3" w:rsidRPr="00CA3E73" w:rsidRDefault="00F36C9A">
      <w:pPr>
        <w:pStyle w:val="NormalWeb"/>
        <w:spacing w:before="0" w:beforeAutospacing="0" w:after="0" w:afterAutospacing="0"/>
        <w:jc w:val="both"/>
      </w:pPr>
      <w:r w:rsidRPr="00CA3E73">
        <w:t>Another key change in this data collection package is that t</w:t>
      </w:r>
      <w:r w:rsidR="008F355A" w:rsidRPr="00CA3E73">
        <w:t xml:space="preserve">he performance </w:t>
      </w:r>
      <w:r w:rsidRPr="00CA3E73">
        <w:t>metrics are</w:t>
      </w:r>
      <w:r w:rsidR="008F355A" w:rsidRPr="00CA3E73">
        <w:t xml:space="preserve"> collected at three levels of annual data collection: individual-level, program-level and cross-cutting.  The new </w:t>
      </w:r>
      <w:r w:rsidR="008F355A" w:rsidRPr="00CA3E73">
        <w:rPr>
          <w:b/>
          <w:u w:val="single"/>
        </w:rPr>
        <w:t>individual-level data collection</w:t>
      </w:r>
      <w:r w:rsidR="008F355A" w:rsidRPr="00CA3E73">
        <w:t xml:space="preserve"> will strengthen the assessment of trainee demographics such as age, gender, race, ethnicity, and disadvantaged background.  </w:t>
      </w:r>
      <w:r w:rsidR="001F12D8" w:rsidRPr="00CA3E73">
        <w:t xml:space="preserve">BHPr proposes to collect non-personally identifiable (e.g., de-identified) data at the individual trainee-level with an assigned unique identification by the grantee. A pilot test will be conducted with grantees in select cohorts using a unique identifier. The seven digit alphanumeric identification is not associated with a Social Security number of the individual trainees that is the beneficiary of the grant activities.  Only self-identifying grantees reporting readiness to provide individual level data are included in the pilot.  </w:t>
      </w:r>
      <w:r w:rsidR="000132C4" w:rsidRPr="00CA3E73">
        <w:t xml:space="preserve">(Attachment </w:t>
      </w:r>
      <w:r w:rsidR="00933C5F" w:rsidRPr="00CA3E73">
        <w:t>C</w:t>
      </w:r>
      <w:r w:rsidR="000132C4" w:rsidRPr="00CA3E73">
        <w:t>).</w:t>
      </w:r>
      <w:r w:rsidR="001F12D8" w:rsidRPr="00CA3E73">
        <w:t xml:space="preserve"> The data collection </w:t>
      </w:r>
      <w:r w:rsidR="008F355A" w:rsidRPr="00CA3E73">
        <w:t xml:space="preserve">will also provide descriptive data on workforce recruitment, </w:t>
      </w:r>
      <w:r w:rsidR="008F355A" w:rsidRPr="00CA3E73">
        <w:rPr>
          <w:color w:val="000000" w:themeColor="text1"/>
        </w:rPr>
        <w:t>participants’ training activities</w:t>
      </w:r>
      <w:r w:rsidR="008F355A" w:rsidRPr="00CA3E73">
        <w:t>, retention, distribution (</w:t>
      </w:r>
      <w:r w:rsidR="008F355A" w:rsidRPr="00CA3E73">
        <w:rPr>
          <w:color w:val="000000" w:themeColor="text1"/>
        </w:rPr>
        <w:t>intended practice locations)</w:t>
      </w:r>
      <w:r w:rsidR="008F355A" w:rsidRPr="00CA3E73">
        <w:t xml:space="preserve">, and trainee characteristics such as disadvantaged background, racial and ethnic diversity. Descriptive </w:t>
      </w:r>
      <w:r w:rsidR="00A95DF6" w:rsidRPr="00CA3E73">
        <w:t>metrics</w:t>
      </w:r>
      <w:r w:rsidR="008F355A" w:rsidRPr="00CA3E73">
        <w:t xml:space="preserve"> are reported in Congressional Justifications and other documents regarding BHPr programs. </w:t>
      </w:r>
    </w:p>
    <w:p w:rsidR="004502F3" w:rsidRPr="00CA3E73" w:rsidRDefault="004502F3">
      <w:pPr>
        <w:spacing w:after="0" w:line="240" w:lineRule="auto"/>
        <w:jc w:val="both"/>
        <w:rPr>
          <w:rFonts w:ascii="Times New Roman" w:hAnsi="Times New Roman"/>
          <w:sz w:val="24"/>
          <w:szCs w:val="24"/>
          <w:u w:val="single"/>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
          <w:sz w:val="24"/>
          <w:szCs w:val="24"/>
          <w:u w:val="single"/>
        </w:rPr>
        <w:t>Program-level data</w:t>
      </w:r>
      <w:r w:rsidRPr="00CA3E73">
        <w:rPr>
          <w:rFonts w:ascii="Times New Roman" w:hAnsi="Times New Roman"/>
          <w:sz w:val="24"/>
          <w:szCs w:val="24"/>
          <w:u w:val="single"/>
        </w:rPr>
        <w:t xml:space="preserve"> </w:t>
      </w:r>
      <w:r w:rsidRPr="00CA3E73">
        <w:rPr>
          <w:rFonts w:ascii="Times New Roman" w:hAnsi="Times New Roman"/>
          <w:sz w:val="24"/>
          <w:szCs w:val="24"/>
        </w:rPr>
        <w:t xml:space="preserve">were revised to strengthen information unique to the grant objectives of the programs. These data incorporate accountability and are critical to reporting measureable outputs within program performance annually. </w:t>
      </w:r>
      <w:r w:rsidR="00461B7D" w:rsidRPr="00CA3E73">
        <w:rPr>
          <w:rFonts w:ascii="Times New Roman" w:hAnsi="Times New Roman"/>
          <w:sz w:val="24"/>
          <w:szCs w:val="24"/>
        </w:rPr>
        <w:t>Program level data are aggregate reporting on all the participants in the program.</w:t>
      </w:r>
    </w:p>
    <w:p w:rsidR="004502F3" w:rsidRPr="00CA3E73" w:rsidRDefault="004502F3">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color w:val="000000" w:themeColor="text1"/>
          <w:sz w:val="24"/>
          <w:szCs w:val="24"/>
        </w:rPr>
      </w:pPr>
      <w:r w:rsidRPr="00CA3E73">
        <w:rPr>
          <w:rFonts w:ascii="Times New Roman" w:hAnsi="Times New Roman"/>
          <w:sz w:val="24"/>
          <w:szCs w:val="24"/>
        </w:rPr>
        <w:t xml:space="preserve">At the third level of data collection, </w:t>
      </w:r>
      <w:r w:rsidRPr="00CA3E73">
        <w:rPr>
          <w:rFonts w:ascii="Times New Roman" w:hAnsi="Times New Roman"/>
          <w:b/>
          <w:sz w:val="24"/>
          <w:szCs w:val="24"/>
          <w:u w:val="single"/>
        </w:rPr>
        <w:t>cross-cutting</w:t>
      </w:r>
      <w:r w:rsidRPr="00CA3E73">
        <w:rPr>
          <w:rFonts w:ascii="Times New Roman" w:hAnsi="Times New Roman"/>
          <w:sz w:val="24"/>
          <w:szCs w:val="24"/>
        </w:rPr>
        <w:t xml:space="preserve"> </w:t>
      </w:r>
      <w:r w:rsidR="00FD7345" w:rsidRPr="00CA3E73">
        <w:rPr>
          <w:rFonts w:ascii="Times New Roman" w:hAnsi="Times New Roman"/>
          <w:sz w:val="24"/>
          <w:szCs w:val="24"/>
        </w:rPr>
        <w:t xml:space="preserve">are </w:t>
      </w:r>
      <w:r w:rsidRPr="00CA3E73">
        <w:rPr>
          <w:rFonts w:ascii="Times New Roman" w:hAnsi="Times New Roman"/>
          <w:sz w:val="24"/>
          <w:szCs w:val="24"/>
        </w:rPr>
        <w:t xml:space="preserve">data </w:t>
      </w:r>
      <w:r w:rsidR="00CA3E73" w:rsidRPr="00CA3E73">
        <w:rPr>
          <w:rFonts w:ascii="Times New Roman" w:hAnsi="Times New Roman"/>
          <w:sz w:val="24"/>
          <w:szCs w:val="24"/>
        </w:rPr>
        <w:t>collected for</w:t>
      </w:r>
      <w:r w:rsidR="00FD7345" w:rsidRPr="00CA3E73">
        <w:rPr>
          <w:rFonts w:ascii="Times New Roman" w:hAnsi="Times New Roman"/>
          <w:sz w:val="24"/>
          <w:szCs w:val="24"/>
        </w:rPr>
        <w:t xml:space="preserve"> a set of </w:t>
      </w:r>
      <w:r w:rsidRPr="00CA3E73">
        <w:rPr>
          <w:rFonts w:ascii="Times New Roman" w:hAnsi="Times New Roman"/>
          <w:sz w:val="24"/>
          <w:szCs w:val="24"/>
        </w:rPr>
        <w:t>programs</w:t>
      </w:r>
      <w:r w:rsidR="00FD7345" w:rsidRPr="00CA3E73">
        <w:rPr>
          <w:rFonts w:ascii="Times New Roman" w:hAnsi="Times New Roman"/>
          <w:sz w:val="24"/>
          <w:szCs w:val="24"/>
        </w:rPr>
        <w:t xml:space="preserve"> with similar activities or goals which can be </w:t>
      </w:r>
      <w:r w:rsidR="00CA3E73" w:rsidRPr="00CA3E73">
        <w:rPr>
          <w:rFonts w:ascii="Times New Roman" w:hAnsi="Times New Roman"/>
          <w:sz w:val="24"/>
          <w:szCs w:val="24"/>
        </w:rPr>
        <w:t>aggregated into</w:t>
      </w:r>
      <w:r w:rsidRPr="00CA3E73">
        <w:rPr>
          <w:rFonts w:ascii="Times New Roman" w:hAnsi="Times New Roman"/>
          <w:sz w:val="24"/>
          <w:szCs w:val="24"/>
        </w:rPr>
        <w:t xml:space="preserve"> </w:t>
      </w:r>
      <w:r w:rsidR="00FD7345" w:rsidRPr="00CA3E73">
        <w:rPr>
          <w:rFonts w:ascii="Times New Roman" w:hAnsi="Times New Roman"/>
          <w:sz w:val="24"/>
          <w:szCs w:val="24"/>
        </w:rPr>
        <w:t xml:space="preserve">Bureau-level </w:t>
      </w:r>
      <w:r w:rsidR="002376B6" w:rsidRPr="00CA3E73">
        <w:rPr>
          <w:rFonts w:ascii="Times New Roman" w:hAnsi="Times New Roman"/>
          <w:sz w:val="24"/>
          <w:szCs w:val="24"/>
        </w:rPr>
        <w:t>metrics</w:t>
      </w:r>
      <w:r w:rsidRPr="00CA3E73">
        <w:rPr>
          <w:rFonts w:ascii="Times New Roman" w:hAnsi="Times New Roman"/>
          <w:sz w:val="24"/>
          <w:szCs w:val="24"/>
        </w:rPr>
        <w:t xml:space="preserve">.  These </w:t>
      </w:r>
      <w:r w:rsidR="00FD7345" w:rsidRPr="00CA3E73">
        <w:rPr>
          <w:rFonts w:ascii="Times New Roman" w:hAnsi="Times New Roman"/>
          <w:sz w:val="24"/>
          <w:szCs w:val="24"/>
        </w:rPr>
        <w:t>cross-cutting</w:t>
      </w:r>
      <w:r w:rsidRPr="00CA3E73">
        <w:rPr>
          <w:rFonts w:ascii="Times New Roman" w:hAnsi="Times New Roman"/>
          <w:sz w:val="24"/>
          <w:szCs w:val="24"/>
        </w:rPr>
        <w:t xml:space="preserve"> </w:t>
      </w:r>
      <w:r w:rsidR="002376B6" w:rsidRPr="00CA3E73">
        <w:rPr>
          <w:rFonts w:ascii="Times New Roman" w:hAnsi="Times New Roman"/>
          <w:sz w:val="24"/>
          <w:szCs w:val="24"/>
        </w:rPr>
        <w:t xml:space="preserve">metrics </w:t>
      </w:r>
      <w:r w:rsidRPr="00CA3E73">
        <w:rPr>
          <w:rFonts w:ascii="Times New Roman" w:hAnsi="Times New Roman"/>
          <w:sz w:val="24"/>
          <w:szCs w:val="24"/>
        </w:rPr>
        <w:t xml:space="preserve">were developed to </w:t>
      </w:r>
      <w:r w:rsidR="00C70572">
        <w:rPr>
          <w:rFonts w:ascii="Times New Roman" w:hAnsi="Times New Roman"/>
          <w:sz w:val="24"/>
          <w:szCs w:val="24"/>
        </w:rPr>
        <w:t xml:space="preserve">help lay the foundation to </w:t>
      </w:r>
      <w:r w:rsidRPr="00CA3E73">
        <w:rPr>
          <w:rFonts w:ascii="Times New Roman" w:hAnsi="Times New Roman"/>
          <w:sz w:val="24"/>
          <w:szCs w:val="24"/>
        </w:rPr>
        <w:t xml:space="preserve">assess the broader BHPr goals, strategies, and outcomes. The revised </w:t>
      </w:r>
      <w:r w:rsidR="009F6ECC">
        <w:rPr>
          <w:rFonts w:ascii="Times New Roman" w:hAnsi="Times New Roman"/>
          <w:sz w:val="24"/>
          <w:szCs w:val="24"/>
        </w:rPr>
        <w:t xml:space="preserve">data collection </w:t>
      </w:r>
      <w:r w:rsidRPr="00CA3E73">
        <w:rPr>
          <w:rFonts w:ascii="Times New Roman" w:hAnsi="Times New Roman"/>
          <w:sz w:val="24"/>
          <w:szCs w:val="24"/>
        </w:rPr>
        <w:t xml:space="preserve">will enhance </w:t>
      </w:r>
      <w:r w:rsidRPr="00CA3E73">
        <w:rPr>
          <w:rFonts w:ascii="Times New Roman" w:hAnsi="Times New Roman"/>
          <w:color w:val="000000" w:themeColor="text1"/>
          <w:sz w:val="24"/>
          <w:szCs w:val="24"/>
        </w:rPr>
        <w:t xml:space="preserve">BHPr’s ability to assess its programs’ results related to cross-cutting initiatives. </w:t>
      </w:r>
      <w:r w:rsidR="000132C4" w:rsidRPr="00CA3E73">
        <w:rPr>
          <w:rFonts w:ascii="Times New Roman" w:hAnsi="Times New Roman"/>
          <w:color w:val="000000" w:themeColor="text1"/>
          <w:sz w:val="24"/>
          <w:szCs w:val="24"/>
        </w:rPr>
        <w:t xml:space="preserve">Attachment </w:t>
      </w:r>
      <w:r w:rsidR="00933C5F" w:rsidRPr="00CA3E73">
        <w:rPr>
          <w:rFonts w:ascii="Times New Roman" w:hAnsi="Times New Roman"/>
          <w:color w:val="000000" w:themeColor="text1"/>
          <w:sz w:val="24"/>
          <w:szCs w:val="24"/>
        </w:rPr>
        <w:t xml:space="preserve">D </w:t>
      </w:r>
      <w:r w:rsidR="009A0166" w:rsidRPr="00CA3E73">
        <w:rPr>
          <w:rFonts w:ascii="Times New Roman" w:hAnsi="Times New Roman"/>
          <w:color w:val="000000" w:themeColor="text1"/>
          <w:sz w:val="24"/>
          <w:szCs w:val="24"/>
        </w:rPr>
        <w:t xml:space="preserve">is an example of collecting experiential and clinical training experiences across programs using consistent </w:t>
      </w:r>
      <w:r w:rsidR="002376B6" w:rsidRPr="00CA3E73">
        <w:rPr>
          <w:rFonts w:ascii="Times New Roman" w:hAnsi="Times New Roman"/>
          <w:color w:val="000000" w:themeColor="text1"/>
          <w:sz w:val="24"/>
          <w:szCs w:val="24"/>
        </w:rPr>
        <w:t>metrics</w:t>
      </w:r>
      <w:r w:rsidR="009A0166" w:rsidRPr="00CA3E73">
        <w:rPr>
          <w:rFonts w:ascii="Times New Roman" w:hAnsi="Times New Roman"/>
          <w:color w:val="000000" w:themeColor="text1"/>
          <w:sz w:val="24"/>
          <w:szCs w:val="24"/>
        </w:rPr>
        <w:t>.</w:t>
      </w:r>
      <w:r w:rsidR="002376B6" w:rsidRPr="00CA3E73">
        <w:rPr>
          <w:rFonts w:ascii="Times New Roman" w:hAnsi="Times New Roman"/>
          <w:color w:val="000000" w:themeColor="text1"/>
          <w:sz w:val="24"/>
          <w:szCs w:val="24"/>
        </w:rPr>
        <w:t xml:space="preserve"> Attachment </w:t>
      </w:r>
      <w:r w:rsidR="00933C5F" w:rsidRPr="00CA3E73">
        <w:rPr>
          <w:rFonts w:ascii="Times New Roman" w:hAnsi="Times New Roman"/>
          <w:color w:val="000000" w:themeColor="text1"/>
          <w:sz w:val="24"/>
          <w:szCs w:val="24"/>
        </w:rPr>
        <w:t xml:space="preserve">E </w:t>
      </w:r>
      <w:r w:rsidR="002376B6" w:rsidRPr="00CA3E73">
        <w:rPr>
          <w:rFonts w:ascii="Times New Roman" w:hAnsi="Times New Roman"/>
          <w:color w:val="000000" w:themeColor="text1"/>
          <w:sz w:val="24"/>
          <w:szCs w:val="24"/>
        </w:rPr>
        <w:t xml:space="preserve">provides a matrix of which program metrics correlate to Bureau Performance Measures. </w:t>
      </w:r>
    </w:p>
    <w:p w:rsidR="004502F3" w:rsidRPr="00CA3E73" w:rsidRDefault="004502F3">
      <w:pPr>
        <w:spacing w:after="0" w:line="240" w:lineRule="auto"/>
        <w:jc w:val="both"/>
        <w:rPr>
          <w:rFonts w:ascii="Times New Roman" w:hAnsi="Times New Roman"/>
          <w:sz w:val="24"/>
          <w:szCs w:val="24"/>
        </w:rPr>
      </w:pPr>
    </w:p>
    <w:p w:rsidR="004502F3" w:rsidRPr="00CA3E73" w:rsidRDefault="008F355A">
      <w:pPr>
        <w:pStyle w:val="ListParagraph"/>
        <w:spacing w:after="0" w:line="240" w:lineRule="auto"/>
        <w:ind w:left="0"/>
        <w:jc w:val="both"/>
        <w:rPr>
          <w:rFonts w:ascii="Times New Roman" w:hAnsi="Times New Roman"/>
          <w:sz w:val="24"/>
          <w:szCs w:val="24"/>
        </w:rPr>
      </w:pPr>
      <w:r w:rsidRPr="00CA3E73">
        <w:rPr>
          <w:rFonts w:ascii="Times New Roman" w:hAnsi="Times New Roman"/>
          <w:sz w:val="24"/>
          <w:szCs w:val="24"/>
        </w:rPr>
        <w:t xml:space="preserve">The use of these three levels of data represents a fundamental shift from collecting majority program-specific </w:t>
      </w:r>
      <w:r w:rsidR="009A0166" w:rsidRPr="00CA3E73">
        <w:rPr>
          <w:rFonts w:ascii="Times New Roman" w:hAnsi="Times New Roman"/>
          <w:sz w:val="24"/>
          <w:szCs w:val="24"/>
        </w:rPr>
        <w:t>metrics</w:t>
      </w:r>
      <w:r w:rsidRPr="00CA3E73">
        <w:rPr>
          <w:rFonts w:ascii="Times New Roman" w:hAnsi="Times New Roman"/>
          <w:sz w:val="24"/>
          <w:szCs w:val="24"/>
        </w:rPr>
        <w:t xml:space="preserve"> to majority cross-cutting </w:t>
      </w:r>
      <w:r w:rsidR="009A0166" w:rsidRPr="00CA3E73">
        <w:rPr>
          <w:rFonts w:ascii="Times New Roman" w:hAnsi="Times New Roman"/>
          <w:sz w:val="24"/>
          <w:szCs w:val="24"/>
        </w:rPr>
        <w:t>metrics</w:t>
      </w:r>
      <w:r w:rsidRPr="00CA3E73">
        <w:rPr>
          <w:rFonts w:ascii="Times New Roman" w:hAnsi="Times New Roman"/>
          <w:sz w:val="24"/>
          <w:szCs w:val="24"/>
        </w:rPr>
        <w:t xml:space="preserve"> that will afford BHPr the opportunity to consistently collect </w:t>
      </w:r>
      <w:r w:rsidR="00952634" w:rsidRPr="00CA3E73">
        <w:rPr>
          <w:rFonts w:ascii="Times New Roman" w:hAnsi="Times New Roman"/>
          <w:sz w:val="24"/>
          <w:szCs w:val="24"/>
        </w:rPr>
        <w:t xml:space="preserve">annual </w:t>
      </w:r>
      <w:r w:rsidRPr="00CA3E73">
        <w:rPr>
          <w:rFonts w:ascii="Times New Roman" w:hAnsi="Times New Roman"/>
          <w:sz w:val="24"/>
          <w:szCs w:val="24"/>
        </w:rPr>
        <w:t>data across programs that align with Bureau performance goals. The e</w:t>
      </w:r>
      <w:r w:rsidRPr="00CA3E73">
        <w:rPr>
          <w:rFonts w:ascii="Times New Roman" w:hAnsi="Times New Roman"/>
          <w:color w:val="000000" w:themeColor="text1"/>
          <w:sz w:val="24"/>
          <w:szCs w:val="24"/>
        </w:rPr>
        <w:t>nhancements in requesting individual trainee data will strengthen quantitative reliability in data reporting, will provide annual qualitative data regarding trainee experiences</w:t>
      </w:r>
      <w:r w:rsidR="00A95DF6" w:rsidRPr="00CA3E73">
        <w:rPr>
          <w:rFonts w:ascii="Times New Roman" w:hAnsi="Times New Roman"/>
          <w:color w:val="000000" w:themeColor="text1"/>
          <w:sz w:val="24"/>
          <w:szCs w:val="24"/>
        </w:rPr>
        <w:t>,</w:t>
      </w:r>
      <w:r w:rsidRPr="00CA3E73">
        <w:rPr>
          <w:rFonts w:ascii="Times New Roman" w:hAnsi="Times New Roman"/>
          <w:color w:val="000000" w:themeColor="text1"/>
          <w:sz w:val="24"/>
          <w:szCs w:val="24"/>
        </w:rPr>
        <w:t xml:space="preserve"> behavior</w:t>
      </w:r>
      <w:r w:rsidR="00A95DF6" w:rsidRPr="00CA3E73">
        <w:rPr>
          <w:rFonts w:ascii="Times New Roman" w:hAnsi="Times New Roman"/>
          <w:color w:val="000000" w:themeColor="text1"/>
          <w:sz w:val="24"/>
          <w:szCs w:val="24"/>
        </w:rPr>
        <w:t>,</w:t>
      </w:r>
      <w:r w:rsidRPr="00CA3E73">
        <w:rPr>
          <w:rFonts w:ascii="Times New Roman" w:hAnsi="Times New Roman"/>
          <w:color w:val="000000" w:themeColor="text1"/>
          <w:sz w:val="24"/>
          <w:szCs w:val="24"/>
        </w:rPr>
        <w:t xml:space="preserve"> </w:t>
      </w:r>
      <w:r w:rsidR="00A95DF6" w:rsidRPr="00CA3E73">
        <w:rPr>
          <w:rFonts w:ascii="Times New Roman" w:hAnsi="Times New Roman"/>
          <w:color w:val="000000" w:themeColor="text1"/>
          <w:sz w:val="24"/>
          <w:szCs w:val="24"/>
        </w:rPr>
        <w:t xml:space="preserve">and </w:t>
      </w:r>
      <w:r w:rsidRPr="00CA3E73">
        <w:rPr>
          <w:rFonts w:ascii="Times New Roman" w:hAnsi="Times New Roman"/>
          <w:color w:val="000000" w:themeColor="text1"/>
          <w:sz w:val="24"/>
          <w:szCs w:val="24"/>
        </w:rPr>
        <w:t xml:space="preserve">intentions regarding practice, and will support further development of program evaluations. </w:t>
      </w:r>
    </w:p>
    <w:p w:rsidR="004502F3" w:rsidRPr="00CA3E73" w:rsidRDefault="004502F3">
      <w:pPr>
        <w:spacing w:after="0" w:line="240" w:lineRule="auto"/>
        <w:jc w:val="both"/>
        <w:rPr>
          <w:rFonts w:ascii="Times New Roman" w:hAnsi="Times New Roman"/>
          <w:sz w:val="24"/>
          <w:szCs w:val="24"/>
        </w:rPr>
      </w:pPr>
    </w:p>
    <w:p w:rsidR="00FF0757" w:rsidRPr="00CA3E73" w:rsidRDefault="00FF0757" w:rsidP="00FF0757">
      <w:pPr>
        <w:pStyle w:val="ListParagraph"/>
        <w:spacing w:after="0" w:line="240" w:lineRule="auto"/>
        <w:ind w:left="0"/>
        <w:jc w:val="both"/>
        <w:rPr>
          <w:rFonts w:ascii="Times New Roman" w:hAnsi="Times New Roman"/>
          <w:sz w:val="24"/>
          <w:szCs w:val="24"/>
        </w:rPr>
      </w:pPr>
      <w:r w:rsidRPr="00CA3E73">
        <w:rPr>
          <w:rFonts w:ascii="Times New Roman" w:hAnsi="Times New Roman"/>
          <w:sz w:val="24"/>
          <w:szCs w:val="24"/>
        </w:rPr>
        <w:t xml:space="preserve">Attachment </w:t>
      </w:r>
      <w:r w:rsidR="00933C5F" w:rsidRPr="00CA3E73">
        <w:rPr>
          <w:rFonts w:ascii="Times New Roman" w:hAnsi="Times New Roman"/>
          <w:sz w:val="24"/>
          <w:szCs w:val="24"/>
        </w:rPr>
        <w:t xml:space="preserve">F </w:t>
      </w:r>
      <w:r w:rsidRPr="00CA3E73">
        <w:rPr>
          <w:rFonts w:ascii="Times New Roman" w:hAnsi="Times New Roman"/>
          <w:sz w:val="24"/>
          <w:szCs w:val="24"/>
        </w:rPr>
        <w:t xml:space="preserve">illustrates the linkage between BHPr performance goals and the three levels of </w:t>
      </w:r>
      <w:r w:rsidR="00952634" w:rsidRPr="00CA3E73">
        <w:rPr>
          <w:rFonts w:ascii="Times New Roman" w:hAnsi="Times New Roman"/>
          <w:sz w:val="24"/>
          <w:szCs w:val="24"/>
        </w:rPr>
        <w:t xml:space="preserve">annual </w:t>
      </w:r>
      <w:r w:rsidRPr="00CA3E73">
        <w:rPr>
          <w:rFonts w:ascii="Times New Roman" w:hAnsi="Times New Roman"/>
          <w:sz w:val="24"/>
          <w:szCs w:val="24"/>
        </w:rPr>
        <w:t xml:space="preserve">data collection (individual-level, program-specific and cross-cutting). The dashed line represents a two phased plan. The measurement goals above the line reflect annual program </w:t>
      </w:r>
      <w:r w:rsidR="002376B6" w:rsidRPr="00CA3E73">
        <w:rPr>
          <w:rFonts w:ascii="Times New Roman" w:hAnsi="Times New Roman"/>
          <w:sz w:val="24"/>
          <w:szCs w:val="24"/>
        </w:rPr>
        <w:t>measurement</w:t>
      </w:r>
      <w:r w:rsidRPr="00CA3E73">
        <w:rPr>
          <w:rFonts w:ascii="Times New Roman" w:hAnsi="Times New Roman"/>
          <w:sz w:val="24"/>
          <w:szCs w:val="24"/>
        </w:rPr>
        <w:t>, and below the line represent the phase two program evaluation.</w:t>
      </w:r>
      <w:r w:rsidRPr="00CA3E73">
        <w:rPr>
          <w:rFonts w:ascii="Times New Roman" w:hAnsi="Times New Roman"/>
          <w:color w:val="000000" w:themeColor="text1"/>
          <w:sz w:val="24"/>
          <w:szCs w:val="24"/>
        </w:rPr>
        <w:t xml:space="preserve"> Attachment </w:t>
      </w:r>
      <w:r w:rsidR="00933C5F" w:rsidRPr="00CA3E73">
        <w:rPr>
          <w:rFonts w:ascii="Times New Roman" w:hAnsi="Times New Roman"/>
          <w:color w:val="000000" w:themeColor="text1"/>
          <w:sz w:val="24"/>
          <w:szCs w:val="24"/>
        </w:rPr>
        <w:t xml:space="preserve">G </w:t>
      </w:r>
      <w:r w:rsidRPr="00CA3E73">
        <w:rPr>
          <w:rFonts w:ascii="Times New Roman" w:hAnsi="Times New Roman"/>
          <w:color w:val="000000" w:themeColor="text1"/>
          <w:sz w:val="24"/>
          <w:szCs w:val="24"/>
        </w:rPr>
        <w:t>describes the Bureau’s preliminary evaluation strategy and how the performance data collected could be used to support future evaluations.</w:t>
      </w:r>
    </w:p>
    <w:p w:rsidR="00FF0757" w:rsidRPr="00CA3E73" w:rsidRDefault="00FF0757" w:rsidP="003C495F">
      <w:pPr>
        <w:spacing w:after="0" w:line="240" w:lineRule="auto"/>
        <w:jc w:val="both"/>
        <w:rPr>
          <w:rFonts w:ascii="Times New Roman" w:hAnsi="Times New Roman"/>
          <w:sz w:val="24"/>
          <w:szCs w:val="24"/>
          <w:u w:val="single"/>
        </w:rPr>
      </w:pPr>
    </w:p>
    <w:p w:rsidR="004502F3" w:rsidRPr="00CA3E73" w:rsidRDefault="004502F3" w:rsidP="003C495F">
      <w:pPr>
        <w:spacing w:after="0" w:line="240" w:lineRule="auto"/>
        <w:jc w:val="both"/>
        <w:rPr>
          <w:rFonts w:ascii="Times New Roman" w:hAnsi="Times New Roman"/>
          <w:sz w:val="24"/>
          <w:szCs w:val="24"/>
          <w:u w:val="single"/>
        </w:rPr>
      </w:pPr>
    </w:p>
    <w:p w:rsidR="004502F3" w:rsidRPr="00CA3E73" w:rsidRDefault="008F355A" w:rsidP="003C495F">
      <w:pPr>
        <w:pStyle w:val="Heading2"/>
        <w:numPr>
          <w:ilvl w:val="0"/>
          <w:numId w:val="28"/>
        </w:numPr>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Use of Improved Information Technology and Burden Reduction</w:t>
      </w:r>
    </w:p>
    <w:p w:rsidR="004502F3" w:rsidRPr="00CA3E73" w:rsidRDefault="004502F3" w:rsidP="003C495F">
      <w:pPr>
        <w:autoSpaceDE w:val="0"/>
        <w:autoSpaceDN w:val="0"/>
        <w:adjustRightInd w:val="0"/>
        <w:spacing w:after="0" w:line="240" w:lineRule="auto"/>
        <w:jc w:val="both"/>
        <w:rPr>
          <w:rFonts w:ascii="Times New Roman" w:hAnsi="Times New Roman"/>
          <w:sz w:val="24"/>
          <w:szCs w:val="24"/>
        </w:rPr>
      </w:pPr>
    </w:p>
    <w:p w:rsidR="004502F3" w:rsidRPr="00CA3E73" w:rsidRDefault="008F355A" w:rsidP="003C495F">
      <w:pPr>
        <w:autoSpaceDE w:val="0"/>
        <w:autoSpaceDN w:val="0"/>
        <w:adjustRightInd w:val="0"/>
        <w:spacing w:after="0" w:line="240" w:lineRule="auto"/>
        <w:jc w:val="both"/>
        <w:rPr>
          <w:rFonts w:ascii="Times New Roman" w:hAnsi="Times New Roman"/>
          <w:sz w:val="24"/>
          <w:szCs w:val="24"/>
        </w:rPr>
      </w:pPr>
      <w:r w:rsidRPr="00CA3E73">
        <w:rPr>
          <w:rFonts w:ascii="Times New Roman" w:hAnsi="Times New Roman"/>
          <w:sz w:val="24"/>
          <w:szCs w:val="24"/>
        </w:rPr>
        <w:t xml:space="preserve">The </w:t>
      </w:r>
      <w:r w:rsidR="005964F6" w:rsidRPr="00CA3E73">
        <w:rPr>
          <w:rFonts w:ascii="Times New Roman" w:hAnsi="Times New Roman"/>
          <w:sz w:val="24"/>
          <w:szCs w:val="24"/>
        </w:rPr>
        <w:t xml:space="preserve">proposed </w:t>
      </w:r>
      <w:r w:rsidR="003C495F" w:rsidRPr="00CA3E73">
        <w:rPr>
          <w:rFonts w:ascii="Times New Roman" w:hAnsi="Times New Roman"/>
          <w:sz w:val="24"/>
          <w:szCs w:val="24"/>
        </w:rPr>
        <w:t xml:space="preserve">reporting </w:t>
      </w:r>
      <w:r w:rsidR="005964F6" w:rsidRPr="00CA3E73">
        <w:rPr>
          <w:rFonts w:ascii="Times New Roman" w:hAnsi="Times New Roman"/>
          <w:sz w:val="24"/>
          <w:szCs w:val="24"/>
        </w:rPr>
        <w:t>requirements are</w:t>
      </w:r>
      <w:r w:rsidRPr="00CA3E73">
        <w:rPr>
          <w:rFonts w:ascii="Times New Roman" w:hAnsi="Times New Roman"/>
          <w:sz w:val="24"/>
          <w:szCs w:val="24"/>
        </w:rPr>
        <w:t xml:space="preserve"> fully automated through an established and tested HRSA Web-based Enterprise system that enables grantees to obtain and submit reports. The Enterprise system has been reconfigured to: 1) reduce grantee burden; 2) improve data validity, reliability, quality, and legislative requirements; 3) ensure a cost-effective data collection strategy, and 4) allow program staff to easily retrieve and analyze performance data as they monitor grantee progress.  </w:t>
      </w:r>
    </w:p>
    <w:p w:rsidR="004502F3" w:rsidRPr="00CA3E73" w:rsidRDefault="004502F3" w:rsidP="003C495F">
      <w:pPr>
        <w:autoSpaceDE w:val="0"/>
        <w:autoSpaceDN w:val="0"/>
        <w:adjustRightInd w:val="0"/>
        <w:spacing w:after="0" w:line="240" w:lineRule="auto"/>
        <w:jc w:val="both"/>
        <w:rPr>
          <w:rFonts w:ascii="Times New Roman" w:hAnsi="Times New Roman"/>
          <w:sz w:val="24"/>
          <w:szCs w:val="24"/>
        </w:rPr>
      </w:pP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 xml:space="preserve">The system incorporates new tools using the latest technology allowing the grantees the ability to upload spreadsheets or stream data. These new tools are intended to reduce the burden of manual data entry for some data collection forms thereby reducing grantee time and costs devoted to reporting.  In fields that require manual entry, the system only permits grantees to enter information that is applicable to their particular programs. The tables are interlocked where data overlap, validations are built-in, calculations (e.g., ratios, rates, percentages, and totals) are automated and historical data are preserved so that only the annual data for the year in question needs to be newly entered. </w:t>
      </w:r>
    </w:p>
    <w:p w:rsidR="004502F3" w:rsidRPr="00CA3E73" w:rsidRDefault="004502F3" w:rsidP="003C495F">
      <w:pPr>
        <w:spacing w:after="0" w:line="240" w:lineRule="auto"/>
        <w:jc w:val="both"/>
        <w:rPr>
          <w:rFonts w:ascii="Times New Roman" w:hAnsi="Times New Roman"/>
          <w:i/>
          <w:sz w:val="24"/>
          <w:szCs w:val="24"/>
          <w:u w:val="single"/>
        </w:rPr>
      </w:pPr>
    </w:p>
    <w:p w:rsidR="004502F3" w:rsidRPr="00CA3E73" w:rsidRDefault="008F355A" w:rsidP="003C495F">
      <w:pPr>
        <w:pStyle w:val="Heading2"/>
        <w:numPr>
          <w:ilvl w:val="0"/>
          <w:numId w:val="28"/>
        </w:numPr>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Effort to Identify Duplication</w:t>
      </w:r>
    </w:p>
    <w:p w:rsidR="004502F3" w:rsidRPr="00CA3E73" w:rsidRDefault="004502F3">
      <w:pPr>
        <w:spacing w:after="0" w:line="240" w:lineRule="auto"/>
        <w:jc w:val="both"/>
        <w:rPr>
          <w:rFonts w:ascii="Times New Roman" w:hAnsi="Times New Roman"/>
          <w:i/>
          <w:sz w:val="24"/>
          <w:szCs w:val="24"/>
          <w:u w:val="single"/>
        </w:rPr>
      </w:pP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Institutions that receive grant funding from HRSA for specific activities may report similar data to other organizations about their training programs.  However, the grant-specific information requested for this reporting is not collected or reported elsewhere.</w:t>
      </w:r>
    </w:p>
    <w:p w:rsidR="004502F3" w:rsidRPr="00CA3E73" w:rsidRDefault="004502F3" w:rsidP="003C495F">
      <w:pPr>
        <w:spacing w:after="0" w:line="240" w:lineRule="auto"/>
        <w:jc w:val="both"/>
        <w:rPr>
          <w:rFonts w:ascii="Times New Roman" w:hAnsi="Times New Roman"/>
          <w:sz w:val="24"/>
          <w:szCs w:val="24"/>
        </w:rPr>
      </w:pP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 xml:space="preserve">In efforts to streamline reporting requirements throughout the BHPr, many </w:t>
      </w:r>
      <w:r w:rsidR="009A0166" w:rsidRPr="00CA3E73">
        <w:rPr>
          <w:rFonts w:ascii="Times New Roman" w:hAnsi="Times New Roman"/>
          <w:sz w:val="24"/>
          <w:szCs w:val="24"/>
        </w:rPr>
        <w:t>metrics</w:t>
      </w:r>
      <w:r w:rsidRPr="00CA3E73">
        <w:rPr>
          <w:rFonts w:ascii="Times New Roman" w:hAnsi="Times New Roman"/>
          <w:sz w:val="24"/>
          <w:szCs w:val="24"/>
        </w:rPr>
        <w:t xml:space="preserve"> are reported consistently across programs</w:t>
      </w:r>
      <w:r w:rsidR="00637A31" w:rsidRPr="00CA3E73">
        <w:rPr>
          <w:rFonts w:ascii="Times New Roman" w:hAnsi="Times New Roman"/>
          <w:sz w:val="24"/>
          <w:szCs w:val="24"/>
        </w:rPr>
        <w:t xml:space="preserve">. </w:t>
      </w:r>
      <w:r w:rsidRPr="00CA3E73">
        <w:rPr>
          <w:rFonts w:ascii="Times New Roman" w:hAnsi="Times New Roman"/>
          <w:sz w:val="24"/>
          <w:szCs w:val="24"/>
        </w:rPr>
        <w:t xml:space="preserve">This revision reduces data collection burden on grantees that may have more than one grant within HRSA. </w:t>
      </w:r>
      <w:r w:rsidR="0092411C" w:rsidRPr="00CA3E73">
        <w:rPr>
          <w:rFonts w:ascii="Times New Roman" w:hAnsi="Times New Roman"/>
          <w:sz w:val="24"/>
          <w:szCs w:val="24"/>
        </w:rPr>
        <w:t xml:space="preserve">As noted earlier, the majority of metrics proposed for collection </w:t>
      </w:r>
      <w:r w:rsidR="003C3C4A" w:rsidRPr="00CA3E73">
        <w:rPr>
          <w:rFonts w:ascii="Times New Roman" w:hAnsi="Times New Roman"/>
          <w:sz w:val="24"/>
          <w:szCs w:val="24"/>
        </w:rPr>
        <w:t>are</w:t>
      </w:r>
      <w:r w:rsidR="0092411C" w:rsidRPr="00CA3E73">
        <w:rPr>
          <w:rFonts w:ascii="Times New Roman" w:hAnsi="Times New Roman"/>
          <w:sz w:val="24"/>
          <w:szCs w:val="24"/>
        </w:rPr>
        <w:t xml:space="preserve"> crosscutting and are defined consistently for use in multiple programs. </w:t>
      </w:r>
      <w:r w:rsidR="00637A31" w:rsidRPr="00CA3E73">
        <w:rPr>
          <w:rFonts w:ascii="Times New Roman" w:hAnsi="Times New Roman"/>
          <w:sz w:val="24"/>
          <w:szCs w:val="24"/>
        </w:rPr>
        <w:t xml:space="preserve"> </w:t>
      </w:r>
      <w:r w:rsidR="0092411C" w:rsidRPr="00CA3E73">
        <w:rPr>
          <w:rFonts w:ascii="Times New Roman" w:hAnsi="Times New Roman"/>
          <w:sz w:val="24"/>
          <w:szCs w:val="24"/>
        </w:rPr>
        <w:t xml:space="preserve">In addition to consistent Bureau reporting, BHPr has </w:t>
      </w:r>
      <w:r w:rsidRPr="00CA3E73">
        <w:rPr>
          <w:rFonts w:ascii="Times New Roman" w:hAnsi="Times New Roman"/>
          <w:sz w:val="24"/>
          <w:szCs w:val="24"/>
        </w:rPr>
        <w:t xml:space="preserve">also consulted health professions experts in </w:t>
      </w:r>
      <w:r w:rsidR="003C3C4A" w:rsidRPr="00CA3E73">
        <w:rPr>
          <w:rFonts w:ascii="Times New Roman" w:hAnsi="Times New Roman"/>
          <w:sz w:val="24"/>
          <w:szCs w:val="24"/>
        </w:rPr>
        <w:t xml:space="preserve">clarifying </w:t>
      </w:r>
      <w:r w:rsidRPr="00CA3E73">
        <w:rPr>
          <w:rFonts w:ascii="Times New Roman" w:hAnsi="Times New Roman"/>
          <w:sz w:val="24"/>
          <w:szCs w:val="24"/>
        </w:rPr>
        <w:t xml:space="preserve">terminology and definitions among health professions. For example, the Bureau has adopted the Consensus Model for APRN Regulation to categorize advanced practice registered nurses. Therefore, any program reporting on advanced practice nursing trainees will use a drop down list of </w:t>
      </w:r>
      <w:r w:rsidR="003C3C4A" w:rsidRPr="00CA3E73">
        <w:rPr>
          <w:rFonts w:ascii="Times New Roman" w:hAnsi="Times New Roman"/>
          <w:sz w:val="24"/>
          <w:szCs w:val="24"/>
        </w:rPr>
        <w:t xml:space="preserve">terms </w:t>
      </w:r>
      <w:r w:rsidRPr="00CA3E73">
        <w:rPr>
          <w:rFonts w:ascii="Times New Roman" w:hAnsi="Times New Roman"/>
          <w:sz w:val="24"/>
          <w:szCs w:val="24"/>
        </w:rPr>
        <w:t xml:space="preserve">approved through the work of the APRN Consensus Work Group and the National Council of State Boards of Nursing APRN Advisory Committee.  </w:t>
      </w:r>
    </w:p>
    <w:p w:rsidR="004502F3" w:rsidRPr="00CA3E73" w:rsidRDefault="004502F3" w:rsidP="003C495F">
      <w:pPr>
        <w:spacing w:after="0" w:line="240" w:lineRule="auto"/>
        <w:jc w:val="both"/>
        <w:rPr>
          <w:rFonts w:ascii="Times New Roman" w:hAnsi="Times New Roman"/>
          <w:sz w:val="24"/>
          <w:szCs w:val="24"/>
        </w:rPr>
      </w:pPr>
    </w:p>
    <w:p w:rsidR="004502F3" w:rsidRPr="00CA3E73" w:rsidRDefault="008F355A" w:rsidP="003C495F">
      <w:pPr>
        <w:pStyle w:val="Heading2"/>
        <w:numPr>
          <w:ilvl w:val="0"/>
          <w:numId w:val="28"/>
        </w:numPr>
        <w:tabs>
          <w:tab w:val="left" w:pos="360"/>
        </w:tabs>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Involvement of Small Entities</w:t>
      </w:r>
    </w:p>
    <w:p w:rsidR="003C495F" w:rsidRPr="00CA3E73" w:rsidRDefault="003C495F" w:rsidP="003C495F">
      <w:pPr>
        <w:spacing w:after="0" w:line="240" w:lineRule="auto"/>
        <w:jc w:val="both"/>
        <w:rPr>
          <w:rFonts w:ascii="Times New Roman" w:hAnsi="Times New Roman"/>
          <w:sz w:val="24"/>
          <w:szCs w:val="24"/>
        </w:rPr>
      </w:pP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This project does not have a significant impact on small businesses or other small entities.</w:t>
      </w:r>
    </w:p>
    <w:p w:rsidR="004502F3" w:rsidRPr="00CA3E73" w:rsidRDefault="004502F3" w:rsidP="003C495F">
      <w:pPr>
        <w:spacing w:after="0" w:line="240" w:lineRule="auto"/>
        <w:jc w:val="both"/>
        <w:rPr>
          <w:rFonts w:ascii="Times New Roman" w:hAnsi="Times New Roman"/>
          <w:sz w:val="24"/>
          <w:szCs w:val="24"/>
        </w:rPr>
      </w:pPr>
    </w:p>
    <w:p w:rsidR="004502F3" w:rsidRPr="00CA3E73" w:rsidRDefault="008F355A" w:rsidP="003C495F">
      <w:pPr>
        <w:pStyle w:val="Heading2"/>
        <w:numPr>
          <w:ilvl w:val="0"/>
          <w:numId w:val="28"/>
        </w:numPr>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Consequences if Information Collected Less Frequently</w:t>
      </w:r>
    </w:p>
    <w:p w:rsidR="004502F3" w:rsidRPr="00CA3E73" w:rsidRDefault="004502F3">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 xml:space="preserve">Application information is required on a one-time basis to determine the eligibility of the applicant. </w:t>
      </w:r>
      <w:r w:rsidR="00CE1FE2" w:rsidRPr="00CA3E73">
        <w:rPr>
          <w:rFonts w:ascii="Times New Roman" w:hAnsi="Times New Roman"/>
          <w:sz w:val="24"/>
          <w:szCs w:val="24"/>
        </w:rPr>
        <w:t xml:space="preserve">Due to the highly competitive nature of the application process and short timeframes to conduct peer review, it is necessary to standardize information requested in the application process to facilitate eligibility determination.  </w:t>
      </w:r>
      <w:r w:rsidR="00DE5006" w:rsidRPr="00CA3E73">
        <w:rPr>
          <w:rFonts w:ascii="Times New Roman" w:hAnsi="Times New Roman"/>
          <w:sz w:val="24"/>
          <w:szCs w:val="24"/>
        </w:rPr>
        <w:t xml:space="preserve">Information to be standardized within the forms </w:t>
      </w:r>
      <w:r w:rsidR="00DE5006" w:rsidRPr="00CA3E73">
        <w:rPr>
          <w:rFonts w:ascii="Times New Roman" w:hAnsi="Times New Roman"/>
          <w:sz w:val="24"/>
          <w:szCs w:val="24"/>
        </w:rPr>
        <w:lastRenderedPageBreak/>
        <w:t xml:space="preserve">includes a </w:t>
      </w:r>
      <w:r w:rsidRPr="00CA3E73">
        <w:rPr>
          <w:rFonts w:ascii="Times New Roman" w:hAnsi="Times New Roman"/>
          <w:sz w:val="24"/>
          <w:szCs w:val="24"/>
        </w:rPr>
        <w:t>grantees</w:t>
      </w:r>
      <w:r w:rsidR="00DE5006" w:rsidRPr="00CA3E73">
        <w:rPr>
          <w:rFonts w:ascii="Times New Roman" w:hAnsi="Times New Roman"/>
          <w:sz w:val="24"/>
          <w:szCs w:val="24"/>
        </w:rPr>
        <w:t>’</w:t>
      </w:r>
      <w:r w:rsidRPr="00CA3E73">
        <w:rPr>
          <w:rFonts w:ascii="Times New Roman" w:hAnsi="Times New Roman"/>
          <w:sz w:val="24"/>
          <w:szCs w:val="24"/>
        </w:rPr>
        <w:t xml:space="preserve"> historical context, HRSA priority and preference data, and institution trends in meeting agency objectives. The quantity, level of responses, and format of applicant responses currently varies tremendously. By providing uploaded forms, the revised format will reduce the burden to applicant reporting and provide information that can be consistently analyzed across programs. </w:t>
      </w:r>
    </w:p>
    <w:p w:rsidR="000F7681" w:rsidRPr="00CA3E73" w:rsidRDefault="000F7681">
      <w:pPr>
        <w:spacing w:after="0" w:line="240" w:lineRule="auto"/>
        <w:jc w:val="both"/>
        <w:rPr>
          <w:rFonts w:ascii="Times New Roman" w:hAnsi="Times New Roman"/>
          <w:sz w:val="24"/>
          <w:szCs w:val="24"/>
        </w:rPr>
      </w:pPr>
    </w:p>
    <w:p w:rsidR="004502F3" w:rsidRPr="00CA3E73" w:rsidRDefault="00CE1FE2" w:rsidP="003C495F">
      <w:pPr>
        <w:spacing w:after="0" w:line="240" w:lineRule="auto"/>
        <w:jc w:val="both"/>
        <w:rPr>
          <w:rFonts w:ascii="Times New Roman" w:hAnsi="Times New Roman"/>
          <w:sz w:val="24"/>
          <w:szCs w:val="24"/>
        </w:rPr>
      </w:pPr>
      <w:r w:rsidRPr="00CA3E73">
        <w:rPr>
          <w:rFonts w:ascii="Times New Roman" w:hAnsi="Times New Roman"/>
          <w:sz w:val="24"/>
          <w:szCs w:val="24"/>
        </w:rPr>
        <w:t>Grantee p</w:t>
      </w:r>
      <w:r w:rsidR="008F355A" w:rsidRPr="00CA3E73">
        <w:rPr>
          <w:rFonts w:ascii="Times New Roman" w:hAnsi="Times New Roman"/>
          <w:sz w:val="24"/>
          <w:szCs w:val="24"/>
        </w:rPr>
        <w:t xml:space="preserve">erformance reports must be submitted annually as a condition of receiving Federal funding. Reporting also satisfies GPRA </w:t>
      </w:r>
      <w:r w:rsidRPr="00CA3E73">
        <w:rPr>
          <w:rFonts w:ascii="Times New Roman" w:hAnsi="Times New Roman"/>
          <w:sz w:val="24"/>
          <w:szCs w:val="24"/>
        </w:rPr>
        <w:t xml:space="preserve">annual </w:t>
      </w:r>
      <w:r w:rsidR="008F355A" w:rsidRPr="00CA3E73">
        <w:rPr>
          <w:rFonts w:ascii="Times New Roman" w:hAnsi="Times New Roman"/>
          <w:sz w:val="24"/>
          <w:szCs w:val="24"/>
        </w:rPr>
        <w:t xml:space="preserve">reporting requirements and performance data for budget justification. If the performance </w:t>
      </w:r>
      <w:r w:rsidR="000F7681" w:rsidRPr="00CA3E73">
        <w:rPr>
          <w:rFonts w:ascii="Times New Roman" w:hAnsi="Times New Roman"/>
          <w:sz w:val="24"/>
          <w:szCs w:val="24"/>
        </w:rPr>
        <w:t>metrics are</w:t>
      </w:r>
      <w:r w:rsidR="008F355A" w:rsidRPr="00CA3E73">
        <w:rPr>
          <w:rFonts w:ascii="Times New Roman" w:hAnsi="Times New Roman"/>
          <w:sz w:val="24"/>
          <w:szCs w:val="24"/>
        </w:rPr>
        <w:t xml:space="preserve"> not collected, BHPr will not be able to comply with requirements to report grantees’ activities and outcomes. </w:t>
      </w:r>
    </w:p>
    <w:p w:rsidR="004502F3" w:rsidRPr="00CA3E73" w:rsidRDefault="004502F3" w:rsidP="003C495F">
      <w:pPr>
        <w:spacing w:after="0" w:line="240" w:lineRule="auto"/>
        <w:jc w:val="both"/>
        <w:rPr>
          <w:rFonts w:ascii="Times New Roman" w:hAnsi="Times New Roman"/>
          <w:sz w:val="24"/>
          <w:szCs w:val="24"/>
        </w:rPr>
      </w:pPr>
    </w:p>
    <w:p w:rsidR="004502F3" w:rsidRPr="00CA3E73" w:rsidRDefault="008F355A" w:rsidP="003C495F">
      <w:pPr>
        <w:pStyle w:val="Heading2"/>
        <w:numPr>
          <w:ilvl w:val="0"/>
          <w:numId w:val="28"/>
        </w:numPr>
        <w:tabs>
          <w:tab w:val="left" w:pos="360"/>
        </w:tabs>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Consistency with the Guidelines of 5 CFR 1320.5(d)(2)</w:t>
      </w:r>
    </w:p>
    <w:p w:rsidR="003C495F" w:rsidRPr="00CA3E73" w:rsidRDefault="003C495F" w:rsidP="003C495F">
      <w:pPr>
        <w:spacing w:after="0" w:line="240" w:lineRule="auto"/>
        <w:jc w:val="both"/>
        <w:rPr>
          <w:rFonts w:ascii="Times New Roman" w:hAnsi="Times New Roman"/>
          <w:sz w:val="24"/>
          <w:szCs w:val="24"/>
        </w:rPr>
      </w:pP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The proposed data collection is consistent with guidelines set forth in 5 CFR 1320.5(d) (2).</w:t>
      </w:r>
    </w:p>
    <w:p w:rsidR="004502F3" w:rsidRPr="00CA3E73" w:rsidRDefault="008F355A" w:rsidP="003C495F">
      <w:pPr>
        <w:spacing w:after="0" w:line="240" w:lineRule="auto"/>
        <w:jc w:val="both"/>
        <w:rPr>
          <w:rFonts w:ascii="Times New Roman" w:hAnsi="Times New Roman"/>
          <w:sz w:val="24"/>
          <w:szCs w:val="24"/>
        </w:rPr>
      </w:pPr>
      <w:r w:rsidRPr="00CA3E73">
        <w:rPr>
          <w:rFonts w:ascii="Times New Roman" w:hAnsi="Times New Roman"/>
          <w:sz w:val="24"/>
          <w:szCs w:val="24"/>
        </w:rPr>
        <w:t xml:space="preserve"> </w:t>
      </w:r>
    </w:p>
    <w:p w:rsidR="004502F3" w:rsidRPr="00CA3E73" w:rsidRDefault="008F355A" w:rsidP="003C495F">
      <w:pPr>
        <w:pStyle w:val="Heading2"/>
        <w:numPr>
          <w:ilvl w:val="0"/>
          <w:numId w:val="28"/>
        </w:numPr>
        <w:spacing w:before="0" w:line="240" w:lineRule="auto"/>
        <w:ind w:left="360" w:firstLine="0"/>
        <w:rPr>
          <w:rFonts w:ascii="Times New Roman" w:hAnsi="Times New Roman" w:cs="Times New Roman"/>
        </w:rPr>
      </w:pPr>
      <w:r w:rsidRPr="00CA3E73">
        <w:rPr>
          <w:rFonts w:ascii="Times New Roman" w:hAnsi="Times New Roman" w:cs="Times New Roman"/>
        </w:rPr>
        <w:t xml:space="preserve">Comments in Response to the Federal Register Notice/ Outside Consultation </w:t>
      </w:r>
    </w:p>
    <w:p w:rsidR="004502F3" w:rsidRPr="00CA3E73" w:rsidRDefault="004502F3" w:rsidP="003C495F">
      <w:pPr>
        <w:spacing w:after="0" w:line="240" w:lineRule="auto"/>
        <w:rPr>
          <w:rFonts w:ascii="Times New Roman" w:hAnsi="Times New Roman"/>
        </w:rPr>
      </w:pPr>
    </w:p>
    <w:p w:rsidR="004502F3" w:rsidRPr="00CA3E73" w:rsidRDefault="008F355A" w:rsidP="003C495F">
      <w:pPr>
        <w:spacing w:after="0" w:line="240" w:lineRule="auto"/>
        <w:jc w:val="both"/>
        <w:rPr>
          <w:rFonts w:ascii="Times New Roman" w:hAnsi="Times New Roman"/>
          <w:bCs/>
          <w:sz w:val="24"/>
          <w:szCs w:val="24"/>
        </w:rPr>
      </w:pPr>
      <w:r w:rsidRPr="00CA3E73">
        <w:rPr>
          <w:rFonts w:ascii="Times New Roman" w:hAnsi="Times New Roman"/>
          <w:sz w:val="24"/>
          <w:szCs w:val="24"/>
        </w:rPr>
        <w:t>BHPr</w:t>
      </w:r>
      <w:r w:rsidRPr="00CA3E73">
        <w:rPr>
          <w:rFonts w:ascii="Times New Roman" w:hAnsi="Times New Roman"/>
          <w:bCs/>
          <w:sz w:val="24"/>
          <w:szCs w:val="24"/>
        </w:rPr>
        <w:t xml:space="preserve"> revised its performance reporting </w:t>
      </w:r>
      <w:r w:rsidR="00DE5006" w:rsidRPr="00CA3E73">
        <w:rPr>
          <w:rFonts w:ascii="Times New Roman" w:hAnsi="Times New Roman"/>
          <w:bCs/>
          <w:sz w:val="24"/>
          <w:szCs w:val="24"/>
        </w:rPr>
        <w:t xml:space="preserve">requirements </w:t>
      </w:r>
      <w:r w:rsidRPr="00CA3E73">
        <w:rPr>
          <w:rFonts w:ascii="Times New Roman" w:hAnsi="Times New Roman"/>
          <w:bCs/>
          <w:sz w:val="24"/>
          <w:szCs w:val="24"/>
        </w:rPr>
        <w:t xml:space="preserve">based on further analysis of the agency’s information needs and its experience in collecting and analyzing data from prior years. All current grantees and the four BHPr Advisory Councils (i.e., Council on Graduate Medical Education, National Advisory Council on Nurse Education and Practice, Advisory Committee on Training in Primary Care Medicine and Dentistry, and Advisory Committee on Interdisciplinary, Community-Based Linkages) were invited to technical assistance webinars (Attachment </w:t>
      </w:r>
      <w:r w:rsidR="00B46D02" w:rsidRPr="00CA3E73">
        <w:rPr>
          <w:rFonts w:ascii="Times New Roman" w:hAnsi="Times New Roman"/>
          <w:bCs/>
          <w:sz w:val="24"/>
          <w:szCs w:val="24"/>
        </w:rPr>
        <w:t>H</w:t>
      </w:r>
      <w:r w:rsidRPr="00CA3E73">
        <w:rPr>
          <w:rFonts w:ascii="Times New Roman" w:hAnsi="Times New Roman"/>
          <w:bCs/>
          <w:sz w:val="24"/>
          <w:szCs w:val="24"/>
        </w:rPr>
        <w:t xml:space="preserve">). Additional academic and professional organizations representing health professions were also provided information on the revision process and data collection instruments per request. </w:t>
      </w:r>
      <w:r w:rsidR="00CE1FE2" w:rsidRPr="00CA3E73">
        <w:rPr>
          <w:rFonts w:ascii="Times New Roman" w:hAnsi="Times New Roman"/>
          <w:bCs/>
          <w:sz w:val="24"/>
          <w:szCs w:val="24"/>
        </w:rPr>
        <w:t>BHPr hosted w</w:t>
      </w:r>
      <w:r w:rsidRPr="00CA3E73">
        <w:rPr>
          <w:rFonts w:ascii="Times New Roman" w:hAnsi="Times New Roman"/>
          <w:bCs/>
          <w:sz w:val="24"/>
          <w:szCs w:val="24"/>
        </w:rPr>
        <w:t>ebinars</w:t>
      </w:r>
      <w:r w:rsidR="00CE1FE2" w:rsidRPr="00CA3E73">
        <w:rPr>
          <w:rFonts w:ascii="Times New Roman" w:hAnsi="Times New Roman"/>
          <w:bCs/>
          <w:sz w:val="24"/>
          <w:szCs w:val="24"/>
        </w:rPr>
        <w:t xml:space="preserve"> for </w:t>
      </w:r>
      <w:r w:rsidR="001C5749" w:rsidRPr="00CA3E73">
        <w:rPr>
          <w:rFonts w:ascii="Times New Roman" w:hAnsi="Times New Roman"/>
          <w:bCs/>
          <w:sz w:val="24"/>
          <w:szCs w:val="24"/>
        </w:rPr>
        <w:t xml:space="preserve">grantees and </w:t>
      </w:r>
      <w:r w:rsidR="00CA3E73" w:rsidRPr="00CA3E73">
        <w:rPr>
          <w:rFonts w:ascii="Times New Roman" w:hAnsi="Times New Roman"/>
          <w:bCs/>
          <w:sz w:val="24"/>
          <w:szCs w:val="24"/>
        </w:rPr>
        <w:t>stakeholders to</w:t>
      </w:r>
      <w:r w:rsidR="00CE1FE2" w:rsidRPr="00CA3E73">
        <w:rPr>
          <w:rFonts w:ascii="Times New Roman" w:hAnsi="Times New Roman"/>
          <w:bCs/>
          <w:sz w:val="24"/>
          <w:szCs w:val="24"/>
        </w:rPr>
        <w:t xml:space="preserve"> provide</w:t>
      </w:r>
      <w:r w:rsidRPr="00CA3E73">
        <w:rPr>
          <w:rFonts w:ascii="Times New Roman" w:hAnsi="Times New Roman"/>
          <w:bCs/>
          <w:sz w:val="24"/>
          <w:szCs w:val="24"/>
        </w:rPr>
        <w:t xml:space="preserve"> background information on the </w:t>
      </w:r>
      <w:r w:rsidR="002602F8" w:rsidRPr="00CA3E73">
        <w:rPr>
          <w:rFonts w:ascii="Times New Roman" w:hAnsi="Times New Roman"/>
          <w:bCs/>
          <w:sz w:val="24"/>
          <w:szCs w:val="24"/>
        </w:rPr>
        <w:t>program reporting requirement</w:t>
      </w:r>
      <w:r w:rsidRPr="00CA3E73">
        <w:rPr>
          <w:rFonts w:ascii="Times New Roman" w:hAnsi="Times New Roman"/>
          <w:bCs/>
          <w:sz w:val="24"/>
          <w:szCs w:val="24"/>
        </w:rPr>
        <w:t xml:space="preserve"> process, importance of performance measures, the uses of the proposed </w:t>
      </w:r>
      <w:r w:rsidR="00DE0FF0" w:rsidRPr="00CA3E73">
        <w:rPr>
          <w:rFonts w:ascii="Times New Roman" w:hAnsi="Times New Roman"/>
          <w:bCs/>
          <w:sz w:val="24"/>
          <w:szCs w:val="24"/>
        </w:rPr>
        <w:t>performance metrics</w:t>
      </w:r>
      <w:r w:rsidRPr="00CA3E73">
        <w:rPr>
          <w:rFonts w:ascii="Times New Roman" w:hAnsi="Times New Roman"/>
          <w:bCs/>
          <w:sz w:val="24"/>
          <w:szCs w:val="24"/>
        </w:rPr>
        <w:t xml:space="preserve">, timeline and due dates for grantee reporting. In addition to the above information each webinar was tailored to review data collection instruments for specific programs. The webinar allowed participants to ask questions and provide </w:t>
      </w:r>
      <w:r w:rsidRPr="00CA3E73">
        <w:rPr>
          <w:rFonts w:ascii="Times New Roman" w:hAnsi="Times New Roman"/>
          <w:sz w:val="24"/>
          <w:szCs w:val="24"/>
        </w:rPr>
        <w:t xml:space="preserve">their views on the availability of data, frequency of collection, clarity of instructions and record keeping, disclosure or reporting format, and on the </w:t>
      </w:r>
      <w:r w:rsidR="009A0166" w:rsidRPr="00CA3E73">
        <w:rPr>
          <w:rFonts w:ascii="Times New Roman" w:hAnsi="Times New Roman"/>
          <w:sz w:val="24"/>
          <w:szCs w:val="24"/>
        </w:rPr>
        <w:t>metrics</w:t>
      </w:r>
      <w:r w:rsidRPr="00CA3E73">
        <w:rPr>
          <w:rFonts w:ascii="Times New Roman" w:hAnsi="Times New Roman"/>
          <w:sz w:val="24"/>
          <w:szCs w:val="24"/>
        </w:rPr>
        <w:t xml:space="preserve"> to be recorded, disclosed, or reported.  </w:t>
      </w:r>
      <w:r w:rsidRPr="00CA3E73">
        <w:rPr>
          <w:rFonts w:ascii="Times New Roman" w:hAnsi="Times New Roman"/>
          <w:bCs/>
          <w:sz w:val="24"/>
          <w:szCs w:val="24"/>
        </w:rPr>
        <w:t xml:space="preserve"> Participants were directed to provide additional comments through the federal register notice. </w:t>
      </w:r>
    </w:p>
    <w:p w:rsidR="004502F3" w:rsidRPr="00CA3E73" w:rsidRDefault="004502F3">
      <w:pPr>
        <w:pStyle w:val="BodyText"/>
        <w:spacing w:after="0" w:line="240" w:lineRule="auto"/>
        <w:jc w:val="both"/>
        <w:rPr>
          <w:rFonts w:ascii="Times New Roman" w:hAnsi="Times New Roman"/>
          <w:bCs/>
          <w:sz w:val="24"/>
          <w:szCs w:val="24"/>
        </w:rPr>
      </w:pPr>
    </w:p>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 xml:space="preserve">The public had the opportunity to comment during the 60- and 30- day public comment periods. A 60-day Federal Register Notice was published in the Federal Register on May 20, 2011, vol. 76, No. 98; pg. 29252 (Attachment </w:t>
      </w:r>
      <w:r w:rsidR="00B46D02" w:rsidRPr="00CA3E73">
        <w:rPr>
          <w:rFonts w:ascii="Times New Roman" w:hAnsi="Times New Roman"/>
          <w:bCs/>
          <w:sz w:val="24"/>
          <w:szCs w:val="24"/>
        </w:rPr>
        <w:t>I</w:t>
      </w:r>
      <w:r w:rsidRPr="00CA3E73">
        <w:rPr>
          <w:rFonts w:ascii="Times New Roman" w:hAnsi="Times New Roman"/>
          <w:bCs/>
          <w:sz w:val="24"/>
          <w:szCs w:val="24"/>
        </w:rPr>
        <w:t xml:space="preserve">).  There were 129 respondents to the federal register notice. The majority of comments received covered several topics. The number of comments received per topic is presented in Exhibit 1 below. </w:t>
      </w:r>
    </w:p>
    <w:p w:rsidR="004502F3" w:rsidRPr="00CA3E73" w:rsidRDefault="004502F3">
      <w:pPr>
        <w:pStyle w:val="BodyText"/>
        <w:spacing w:after="0" w:line="240" w:lineRule="auto"/>
        <w:jc w:val="both"/>
        <w:rPr>
          <w:rFonts w:ascii="Times New Roman" w:hAnsi="Times New Roman"/>
          <w:bCs/>
          <w:sz w:val="24"/>
          <w:szCs w:val="24"/>
        </w:rPr>
      </w:pPr>
    </w:p>
    <w:tbl>
      <w:tblPr>
        <w:tblStyle w:val="TableGrid"/>
        <w:tblW w:w="9438" w:type="dxa"/>
        <w:tblInd w:w="108" w:type="dxa"/>
        <w:tblLook w:val="04A0" w:firstRow="1" w:lastRow="0" w:firstColumn="1" w:lastColumn="0" w:noHBand="0" w:noVBand="1"/>
      </w:tblPr>
      <w:tblGrid>
        <w:gridCol w:w="7470"/>
        <w:gridCol w:w="1968"/>
      </w:tblGrid>
      <w:tr w:rsidR="00826FAE" w:rsidRPr="00CA3E73" w:rsidTr="00122401">
        <w:trPr>
          <w:trHeight w:val="212"/>
        </w:trPr>
        <w:tc>
          <w:tcPr>
            <w:tcW w:w="0" w:type="auto"/>
            <w:gridSpan w:val="2"/>
            <w:shd w:val="clear" w:color="auto" w:fill="000000" w:themeFill="text1"/>
          </w:tcPr>
          <w:p w:rsidR="004502F3" w:rsidRPr="00CA3E73" w:rsidRDefault="008F355A">
            <w:pPr>
              <w:pStyle w:val="BodyText"/>
              <w:spacing w:after="0" w:line="240" w:lineRule="auto"/>
              <w:jc w:val="both"/>
              <w:rPr>
                <w:rFonts w:ascii="Times New Roman" w:hAnsi="Times New Roman"/>
                <w:b/>
                <w:bCs/>
                <w:color w:val="FFFFFF" w:themeColor="background1"/>
                <w:sz w:val="24"/>
                <w:szCs w:val="24"/>
              </w:rPr>
            </w:pPr>
            <w:r w:rsidRPr="00CA3E73">
              <w:rPr>
                <w:rFonts w:ascii="Times New Roman" w:hAnsi="Times New Roman"/>
                <w:b/>
                <w:bCs/>
                <w:color w:val="FFFFFF" w:themeColor="background1"/>
                <w:sz w:val="24"/>
                <w:szCs w:val="24"/>
              </w:rPr>
              <w:t>Exhibit 1. Thematic Responses Received from Public Comment Period</w:t>
            </w:r>
          </w:p>
        </w:tc>
      </w:tr>
      <w:tr w:rsidR="00826FAE" w:rsidRPr="00CA3E73" w:rsidTr="00122401">
        <w:trPr>
          <w:trHeight w:val="799"/>
        </w:trPr>
        <w:tc>
          <w:tcPr>
            <w:tcW w:w="7470" w:type="dxa"/>
          </w:tcPr>
          <w:p w:rsidR="004502F3" w:rsidRPr="00CA3E73" w:rsidRDefault="004502F3">
            <w:pPr>
              <w:pStyle w:val="BodyText"/>
              <w:spacing w:after="0" w:line="240" w:lineRule="auto"/>
              <w:jc w:val="both"/>
              <w:rPr>
                <w:rFonts w:ascii="Times New Roman" w:hAnsi="Times New Roman"/>
                <w:b/>
                <w:bCs/>
                <w:sz w:val="24"/>
                <w:szCs w:val="24"/>
              </w:rPr>
            </w:pPr>
          </w:p>
          <w:p w:rsidR="004502F3" w:rsidRPr="00CA3E73" w:rsidRDefault="008F355A">
            <w:pPr>
              <w:pStyle w:val="BodyText"/>
              <w:spacing w:after="0" w:line="240" w:lineRule="auto"/>
              <w:jc w:val="both"/>
              <w:rPr>
                <w:rFonts w:ascii="Times New Roman" w:hAnsi="Times New Roman"/>
                <w:b/>
                <w:bCs/>
                <w:sz w:val="24"/>
                <w:szCs w:val="24"/>
              </w:rPr>
            </w:pPr>
            <w:r w:rsidRPr="00CA3E73">
              <w:rPr>
                <w:rFonts w:ascii="Times New Roman" w:hAnsi="Times New Roman"/>
                <w:b/>
                <w:bCs/>
                <w:sz w:val="24"/>
                <w:szCs w:val="24"/>
              </w:rPr>
              <w:t>Topics for clarification</w:t>
            </w:r>
          </w:p>
        </w:tc>
        <w:tc>
          <w:tcPr>
            <w:tcW w:w="1968" w:type="dxa"/>
          </w:tcPr>
          <w:p w:rsidR="004502F3" w:rsidRPr="00CA3E73" w:rsidRDefault="004502F3">
            <w:pPr>
              <w:pStyle w:val="BodyText"/>
              <w:spacing w:after="0" w:line="240" w:lineRule="auto"/>
              <w:jc w:val="both"/>
              <w:rPr>
                <w:rFonts w:ascii="Times New Roman" w:hAnsi="Times New Roman"/>
                <w:b/>
                <w:bCs/>
                <w:sz w:val="24"/>
                <w:szCs w:val="24"/>
              </w:rPr>
            </w:pPr>
          </w:p>
          <w:p w:rsidR="004502F3" w:rsidRPr="00CA3E73" w:rsidRDefault="008F355A" w:rsidP="00122401">
            <w:pPr>
              <w:pStyle w:val="BodyText"/>
              <w:spacing w:after="0" w:line="240" w:lineRule="auto"/>
              <w:jc w:val="center"/>
              <w:rPr>
                <w:rFonts w:ascii="Times New Roman" w:hAnsi="Times New Roman"/>
                <w:b/>
                <w:bCs/>
                <w:sz w:val="24"/>
                <w:szCs w:val="24"/>
              </w:rPr>
            </w:pPr>
            <w:r w:rsidRPr="00CA3E73">
              <w:rPr>
                <w:rFonts w:ascii="Times New Roman" w:hAnsi="Times New Roman"/>
                <w:b/>
                <w:bCs/>
                <w:sz w:val="24"/>
                <w:szCs w:val="24"/>
              </w:rPr>
              <w:t>No. Comments Received</w:t>
            </w:r>
          </w:p>
        </w:tc>
      </w:tr>
      <w:tr w:rsidR="00826FAE" w:rsidRPr="00CA3E73" w:rsidTr="00122401">
        <w:trPr>
          <w:trHeight w:val="212"/>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Instructions for information collection instruments</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48</w:t>
            </w:r>
          </w:p>
        </w:tc>
      </w:tr>
      <w:tr w:rsidR="00826FAE" w:rsidRPr="00CA3E73" w:rsidTr="00122401">
        <w:trPr>
          <w:trHeight w:val="224"/>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 xml:space="preserve">Additional elements to the data collection </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12</w:t>
            </w:r>
          </w:p>
        </w:tc>
      </w:tr>
      <w:tr w:rsidR="00826FAE" w:rsidRPr="00CA3E73" w:rsidTr="00122401">
        <w:trPr>
          <w:trHeight w:val="212"/>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lastRenderedPageBreak/>
              <w:t xml:space="preserve">Definitions of various </w:t>
            </w:r>
            <w:r w:rsidR="002376B6" w:rsidRPr="00CA3E73">
              <w:rPr>
                <w:rFonts w:ascii="Times New Roman" w:hAnsi="Times New Roman"/>
                <w:bCs/>
                <w:sz w:val="24"/>
                <w:szCs w:val="24"/>
              </w:rPr>
              <w:t>metrics</w:t>
            </w:r>
            <w:r w:rsidRPr="00CA3E73">
              <w:rPr>
                <w:rFonts w:ascii="Times New Roman" w:hAnsi="Times New Roman"/>
                <w:bCs/>
                <w:sz w:val="24"/>
                <w:szCs w:val="24"/>
              </w:rPr>
              <w:t xml:space="preserve"> </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77</w:t>
            </w:r>
          </w:p>
        </w:tc>
      </w:tr>
      <w:tr w:rsidR="00826FAE" w:rsidRPr="00CA3E73" w:rsidTr="00122401">
        <w:trPr>
          <w:trHeight w:val="424"/>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Information and guidance about individual-level data collection, informed consent, and IRB approval</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72</w:t>
            </w:r>
          </w:p>
        </w:tc>
      </w:tr>
      <w:tr w:rsidR="00826FAE" w:rsidRPr="00CA3E73" w:rsidTr="00122401">
        <w:trPr>
          <w:trHeight w:val="212"/>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 xml:space="preserve">Timeline for data collection </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25</w:t>
            </w:r>
          </w:p>
        </w:tc>
      </w:tr>
      <w:tr w:rsidR="00826FAE" w:rsidRPr="00CA3E73" w:rsidTr="00122401">
        <w:trPr>
          <w:trHeight w:val="224"/>
        </w:trPr>
        <w:tc>
          <w:tcPr>
            <w:tcW w:w="7470" w:type="dxa"/>
          </w:tcPr>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Information on IT tools to reduce reporting burden</w:t>
            </w:r>
          </w:p>
        </w:tc>
        <w:tc>
          <w:tcPr>
            <w:tcW w:w="1968" w:type="dxa"/>
          </w:tcPr>
          <w:p w:rsidR="004502F3" w:rsidRPr="00CA3E73" w:rsidRDefault="008F355A" w:rsidP="00122401">
            <w:pPr>
              <w:pStyle w:val="BodyText"/>
              <w:spacing w:after="0" w:line="240" w:lineRule="auto"/>
              <w:jc w:val="center"/>
              <w:rPr>
                <w:rFonts w:ascii="Times New Roman" w:hAnsi="Times New Roman"/>
                <w:bCs/>
                <w:sz w:val="24"/>
                <w:szCs w:val="24"/>
              </w:rPr>
            </w:pPr>
            <w:r w:rsidRPr="00CA3E73">
              <w:rPr>
                <w:rFonts w:ascii="Times New Roman" w:hAnsi="Times New Roman"/>
                <w:bCs/>
                <w:sz w:val="24"/>
                <w:szCs w:val="24"/>
              </w:rPr>
              <w:t>85</w:t>
            </w:r>
          </w:p>
        </w:tc>
      </w:tr>
      <w:tr w:rsidR="003526A5" w:rsidRPr="00CA3E73" w:rsidTr="00122401">
        <w:trPr>
          <w:trHeight w:val="224"/>
        </w:trPr>
        <w:tc>
          <w:tcPr>
            <w:tcW w:w="7470" w:type="dxa"/>
          </w:tcPr>
          <w:p w:rsidR="004502F3" w:rsidRPr="00CA3E73" w:rsidRDefault="008F355A">
            <w:pPr>
              <w:pStyle w:val="BodyText"/>
              <w:spacing w:after="0" w:line="240" w:lineRule="auto"/>
              <w:jc w:val="both"/>
              <w:rPr>
                <w:rFonts w:ascii="Times New Roman" w:hAnsi="Times New Roman"/>
                <w:b/>
                <w:bCs/>
                <w:sz w:val="24"/>
                <w:szCs w:val="24"/>
              </w:rPr>
            </w:pPr>
            <w:r w:rsidRPr="00CA3E73">
              <w:rPr>
                <w:rFonts w:ascii="Times New Roman" w:hAnsi="Times New Roman"/>
                <w:b/>
                <w:bCs/>
                <w:sz w:val="24"/>
                <w:szCs w:val="24"/>
              </w:rPr>
              <w:t>Total comments received</w:t>
            </w:r>
          </w:p>
        </w:tc>
        <w:tc>
          <w:tcPr>
            <w:tcW w:w="1968" w:type="dxa"/>
          </w:tcPr>
          <w:p w:rsidR="004502F3" w:rsidRPr="00CA3E73" w:rsidRDefault="008F355A" w:rsidP="00122401">
            <w:pPr>
              <w:pStyle w:val="BodyText"/>
              <w:spacing w:after="0" w:line="240" w:lineRule="auto"/>
              <w:jc w:val="center"/>
              <w:rPr>
                <w:rFonts w:ascii="Times New Roman" w:hAnsi="Times New Roman"/>
                <w:b/>
                <w:bCs/>
                <w:sz w:val="24"/>
                <w:szCs w:val="24"/>
              </w:rPr>
            </w:pPr>
            <w:r w:rsidRPr="00CA3E73">
              <w:rPr>
                <w:rFonts w:ascii="Times New Roman" w:hAnsi="Times New Roman"/>
                <w:b/>
                <w:bCs/>
                <w:sz w:val="24"/>
                <w:szCs w:val="24"/>
              </w:rPr>
              <w:t>319</w:t>
            </w:r>
          </w:p>
        </w:tc>
      </w:tr>
    </w:tbl>
    <w:p w:rsidR="004502F3" w:rsidRPr="00CA3E73" w:rsidRDefault="004502F3">
      <w:pPr>
        <w:pStyle w:val="BodyText"/>
        <w:spacing w:after="0" w:line="240" w:lineRule="auto"/>
        <w:jc w:val="both"/>
        <w:rPr>
          <w:rFonts w:ascii="Times New Roman" w:hAnsi="Times New Roman"/>
          <w:bCs/>
          <w:sz w:val="24"/>
          <w:szCs w:val="24"/>
        </w:rPr>
      </w:pPr>
    </w:p>
    <w:p w:rsidR="004502F3" w:rsidRPr="00CA3E73" w:rsidRDefault="008F355A">
      <w:pPr>
        <w:pStyle w:val="BodyText"/>
        <w:spacing w:after="0" w:line="240" w:lineRule="auto"/>
        <w:jc w:val="both"/>
        <w:rPr>
          <w:rFonts w:ascii="Times New Roman" w:hAnsi="Times New Roman"/>
          <w:bCs/>
          <w:sz w:val="24"/>
          <w:szCs w:val="24"/>
        </w:rPr>
      </w:pPr>
      <w:r w:rsidRPr="00CA3E73">
        <w:rPr>
          <w:rFonts w:ascii="Times New Roman" w:hAnsi="Times New Roman"/>
          <w:bCs/>
          <w:sz w:val="24"/>
          <w:szCs w:val="24"/>
        </w:rPr>
        <w:t xml:space="preserve">All comments were reviewed and considered in finalizing the data collection instruments and final guidance document. Based on public comments the following changes to the proposed annual data collection are summarized (See attachment </w:t>
      </w:r>
      <w:r w:rsidR="00B46D02" w:rsidRPr="00CA3E73">
        <w:rPr>
          <w:rFonts w:ascii="Times New Roman" w:hAnsi="Times New Roman"/>
          <w:bCs/>
          <w:sz w:val="24"/>
          <w:szCs w:val="24"/>
        </w:rPr>
        <w:t>J</w:t>
      </w:r>
      <w:r w:rsidRPr="00CA3E73">
        <w:rPr>
          <w:rFonts w:ascii="Times New Roman" w:hAnsi="Times New Roman"/>
          <w:bCs/>
          <w:sz w:val="24"/>
          <w:szCs w:val="24"/>
        </w:rPr>
        <w:t>).</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Clarified purpose and instructions for information collection instruments.</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 xml:space="preserve">Established working group of experts in revising individual level data for </w:t>
      </w:r>
      <w:r w:rsidR="001C5749" w:rsidRPr="00CA3E73">
        <w:rPr>
          <w:rFonts w:ascii="Times New Roman" w:hAnsi="Times New Roman"/>
          <w:bCs/>
          <w:sz w:val="24"/>
          <w:szCs w:val="24"/>
        </w:rPr>
        <w:t xml:space="preserve">future </w:t>
      </w:r>
      <w:r w:rsidRPr="00CA3E73">
        <w:rPr>
          <w:rFonts w:ascii="Times New Roman" w:hAnsi="Times New Roman"/>
          <w:bCs/>
          <w:sz w:val="24"/>
          <w:szCs w:val="24"/>
        </w:rPr>
        <w:t xml:space="preserve">longitudinal </w:t>
      </w:r>
      <w:r w:rsidR="001C5749" w:rsidRPr="00CA3E73">
        <w:rPr>
          <w:rFonts w:ascii="Times New Roman" w:hAnsi="Times New Roman"/>
          <w:bCs/>
          <w:sz w:val="24"/>
          <w:szCs w:val="24"/>
        </w:rPr>
        <w:t>studies</w:t>
      </w:r>
      <w:r w:rsidRPr="00CA3E73">
        <w:rPr>
          <w:rFonts w:ascii="Times New Roman" w:hAnsi="Times New Roman"/>
          <w:bCs/>
          <w:sz w:val="24"/>
          <w:szCs w:val="24"/>
        </w:rPr>
        <w:t>.</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 xml:space="preserve">Added program outcome </w:t>
      </w:r>
      <w:r w:rsidR="002376B6" w:rsidRPr="00CA3E73">
        <w:rPr>
          <w:rFonts w:ascii="Times New Roman" w:hAnsi="Times New Roman"/>
          <w:bCs/>
          <w:sz w:val="24"/>
          <w:szCs w:val="24"/>
        </w:rPr>
        <w:t>metrics</w:t>
      </w:r>
      <w:r w:rsidR="001C5749" w:rsidRPr="00CA3E73">
        <w:rPr>
          <w:rFonts w:ascii="Times New Roman" w:hAnsi="Times New Roman"/>
          <w:bCs/>
          <w:sz w:val="24"/>
          <w:szCs w:val="24"/>
        </w:rPr>
        <w:t xml:space="preserve"> recommended by grantees</w:t>
      </w:r>
      <w:r w:rsidRPr="00CA3E73">
        <w:rPr>
          <w:rFonts w:ascii="Times New Roman" w:hAnsi="Times New Roman"/>
          <w:bCs/>
          <w:sz w:val="24"/>
          <w:szCs w:val="24"/>
        </w:rPr>
        <w:t>.</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Removed annual achievement level elements that grantees did not have direct records or data.</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Delayed reporting of individual trainee data until the fourth quarter of the reporting cycle.</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 xml:space="preserve">Clarified or developed definitions for </w:t>
      </w:r>
      <w:r w:rsidR="002376B6" w:rsidRPr="00CA3E73">
        <w:rPr>
          <w:rFonts w:ascii="Times New Roman" w:hAnsi="Times New Roman"/>
          <w:bCs/>
          <w:sz w:val="24"/>
          <w:szCs w:val="24"/>
        </w:rPr>
        <w:t>metrics</w:t>
      </w:r>
      <w:r w:rsidRPr="00CA3E73">
        <w:rPr>
          <w:rFonts w:ascii="Times New Roman" w:hAnsi="Times New Roman"/>
          <w:bCs/>
          <w:sz w:val="24"/>
          <w:szCs w:val="24"/>
        </w:rPr>
        <w:t>.</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Pilot tested aggregate and individual trainee collection instruments with a subset of grantees (less than 10) to assess burden of data collection.</w:t>
      </w:r>
    </w:p>
    <w:p w:rsidR="004502F3" w:rsidRPr="00CA3E73" w:rsidRDefault="008F355A">
      <w:pPr>
        <w:pStyle w:val="BodyText"/>
        <w:numPr>
          <w:ilvl w:val="0"/>
          <w:numId w:val="4"/>
        </w:numPr>
        <w:tabs>
          <w:tab w:val="clear" w:pos="1080"/>
          <w:tab w:val="num" w:pos="540"/>
        </w:tabs>
        <w:spacing w:after="0" w:line="240" w:lineRule="auto"/>
        <w:ind w:left="540" w:hanging="180"/>
        <w:jc w:val="both"/>
        <w:rPr>
          <w:rFonts w:ascii="Times New Roman" w:hAnsi="Times New Roman"/>
          <w:bCs/>
          <w:sz w:val="24"/>
          <w:szCs w:val="24"/>
        </w:rPr>
      </w:pPr>
      <w:r w:rsidRPr="00CA3E73">
        <w:rPr>
          <w:rFonts w:ascii="Times New Roman" w:hAnsi="Times New Roman"/>
          <w:bCs/>
          <w:sz w:val="24"/>
          <w:szCs w:val="24"/>
        </w:rPr>
        <w:t>Clarified that IRB approval was not required for program evaluation.</w:t>
      </w:r>
    </w:p>
    <w:p w:rsidR="004502F3" w:rsidRPr="00CA3E73" w:rsidRDefault="004502F3">
      <w:pPr>
        <w:pStyle w:val="BodyText"/>
        <w:spacing w:after="0" w:line="240" w:lineRule="auto"/>
        <w:jc w:val="both"/>
        <w:rPr>
          <w:rFonts w:ascii="Times New Roman" w:hAnsi="Times New Roman"/>
          <w:b/>
          <w:sz w:val="24"/>
          <w:szCs w:val="24"/>
        </w:rPr>
      </w:pPr>
    </w:p>
    <w:p w:rsidR="004502F3" w:rsidRPr="00CA3E73" w:rsidRDefault="008F355A">
      <w:pPr>
        <w:pStyle w:val="BodyText"/>
        <w:spacing w:after="0" w:line="240" w:lineRule="auto"/>
        <w:jc w:val="both"/>
        <w:rPr>
          <w:rFonts w:ascii="Times New Roman" w:hAnsi="Times New Roman"/>
          <w:b/>
          <w:sz w:val="24"/>
          <w:szCs w:val="24"/>
        </w:rPr>
      </w:pPr>
      <w:r w:rsidRPr="00CA3E73">
        <w:rPr>
          <w:rFonts w:ascii="Times New Roman" w:hAnsi="Times New Roman"/>
          <w:b/>
          <w:sz w:val="24"/>
          <w:szCs w:val="24"/>
        </w:rPr>
        <w:t>Consultations:</w:t>
      </w:r>
    </w:p>
    <w:p w:rsidR="004502F3" w:rsidRPr="00CA3E73" w:rsidRDefault="008F355A">
      <w:pPr>
        <w:keepNext/>
        <w:autoSpaceDE w:val="0"/>
        <w:autoSpaceDN w:val="0"/>
        <w:adjustRightInd w:val="0"/>
        <w:spacing w:after="0" w:line="240" w:lineRule="auto"/>
        <w:jc w:val="both"/>
        <w:rPr>
          <w:rFonts w:ascii="Times New Roman" w:eastAsia="Times New Roman" w:hAnsi="Times New Roman"/>
          <w:sz w:val="24"/>
          <w:szCs w:val="24"/>
        </w:rPr>
      </w:pPr>
      <w:r w:rsidRPr="00CA3E73">
        <w:rPr>
          <w:rFonts w:ascii="Times New Roman" w:eastAsia="Times New Roman" w:hAnsi="Times New Roman"/>
          <w:sz w:val="24"/>
          <w:szCs w:val="24"/>
        </w:rPr>
        <w:t>Exhibit 2 presents the individuals that reviewed the instruments developed for the project:</w:t>
      </w:r>
    </w:p>
    <w:p w:rsidR="004502F3" w:rsidRPr="00CA3E73" w:rsidRDefault="004502F3">
      <w:pPr>
        <w:keepNext/>
        <w:autoSpaceDE w:val="0"/>
        <w:autoSpaceDN w:val="0"/>
        <w:adjustRightInd w:val="0"/>
        <w:spacing w:after="0" w:line="240" w:lineRule="auto"/>
        <w:jc w:val="both"/>
        <w:rPr>
          <w:rFonts w:ascii="Times New Roman" w:eastAsia="Times New Roman" w:hAnsi="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310BA9" w:rsidRPr="00CA3E73">
        <w:trPr>
          <w:trHeight w:val="287"/>
          <w:tblHeader/>
        </w:trPr>
        <w:tc>
          <w:tcPr>
            <w:tcW w:w="9540" w:type="dxa"/>
            <w:shd w:val="clear" w:color="auto" w:fill="000000" w:themeFill="text1"/>
          </w:tcPr>
          <w:p w:rsidR="004502F3" w:rsidRPr="00CA3E73" w:rsidRDefault="008F355A">
            <w:pPr>
              <w:spacing w:after="0" w:line="240" w:lineRule="auto"/>
              <w:jc w:val="both"/>
              <w:rPr>
                <w:rFonts w:ascii="Times New Roman" w:eastAsia="Times New Roman" w:hAnsi="Times New Roman"/>
                <w:b/>
                <w:color w:val="FFFFFF" w:themeColor="background1"/>
                <w:sz w:val="24"/>
                <w:szCs w:val="24"/>
              </w:rPr>
            </w:pPr>
            <w:r w:rsidRPr="00CA3E73">
              <w:rPr>
                <w:rFonts w:ascii="Times New Roman" w:eastAsia="Times New Roman" w:hAnsi="Times New Roman"/>
                <w:b/>
                <w:color w:val="FFFFFF" w:themeColor="background1"/>
                <w:sz w:val="24"/>
                <w:szCs w:val="24"/>
              </w:rPr>
              <w:br w:type="page"/>
              <w:t>Exhibit 2. Instrument Reviewers</w:t>
            </w:r>
          </w:p>
        </w:tc>
      </w:tr>
      <w:tr w:rsidR="00310BA9" w:rsidRPr="00CA3E73">
        <w:trPr>
          <w:trHeight w:val="863"/>
        </w:trPr>
        <w:tc>
          <w:tcPr>
            <w:tcW w:w="9540" w:type="dxa"/>
          </w:tcPr>
          <w:p w:rsidR="004502F3" w:rsidRPr="00CA3E73" w:rsidRDefault="004502F3">
            <w:pPr>
              <w:spacing w:after="0" w:line="240" w:lineRule="auto"/>
              <w:jc w:val="both"/>
              <w:rPr>
                <w:rFonts w:ascii="Times New Roman" w:hAnsi="Times New Roman"/>
                <w:b/>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hAnsi="Times New Roman"/>
                <w:b/>
                <w:sz w:val="24"/>
                <w:szCs w:val="24"/>
                <w:u w:val="single"/>
              </w:rPr>
              <w:t>Physician Assistant Training in Primary Care</w:t>
            </w:r>
            <w:r w:rsidRPr="00CA3E73">
              <w:rPr>
                <w:rFonts w:ascii="Times New Roman" w:eastAsia="Times New Roman" w:hAnsi="Times New Roman"/>
                <w:b/>
                <w:sz w:val="24"/>
                <w:szCs w:val="24"/>
                <w:u w:val="single"/>
              </w:rPr>
              <w:t xml:space="preserve"> </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Shenandoah University</w:t>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p>
          <w:p w:rsidR="004502F3" w:rsidRPr="00CA3E73" w:rsidRDefault="008F355A">
            <w:pPr>
              <w:tabs>
                <w:tab w:val="left" w:pos="252"/>
              </w:tabs>
              <w:spacing w:after="0" w:line="240" w:lineRule="auto"/>
              <w:jc w:val="both"/>
              <w:rPr>
                <w:rFonts w:ascii="Times New Roman" w:eastAsia="Times New Roman" w:hAnsi="Times New Roman"/>
                <w:b/>
                <w:sz w:val="24"/>
                <w:szCs w:val="24"/>
                <w:lang w:val="pt-BR"/>
              </w:rPr>
            </w:pPr>
            <w:r w:rsidRPr="00CA3E73">
              <w:rPr>
                <w:rFonts w:ascii="Times New Roman" w:eastAsia="Times New Roman" w:hAnsi="Times New Roman"/>
                <w:b/>
                <w:sz w:val="24"/>
                <w:szCs w:val="24"/>
              </w:rPr>
              <w:t>Dr. Anthony Miller</w:t>
            </w:r>
            <w:r w:rsidRPr="00CA3E73">
              <w:rPr>
                <w:rFonts w:ascii="Times New Roman" w:eastAsia="Times New Roman" w:hAnsi="Times New Roman"/>
                <w:b/>
                <w:sz w:val="24"/>
                <w:szCs w:val="24"/>
                <w:lang w:val="pt-BR"/>
              </w:rPr>
              <w:t>, Principal Investigator</w:t>
            </w:r>
          </w:p>
          <w:p w:rsidR="004502F3" w:rsidRPr="00CA3E73" w:rsidRDefault="008F355A">
            <w:pPr>
              <w:tabs>
                <w:tab w:val="left" w:pos="252"/>
              </w:tabs>
              <w:spacing w:after="0" w:line="240" w:lineRule="auto"/>
              <w:jc w:val="both"/>
              <w:rPr>
                <w:rFonts w:ascii="Times New Roman" w:hAnsi="Times New Roman"/>
                <w:b/>
                <w:color w:val="000000"/>
                <w:sz w:val="24"/>
                <w:szCs w:val="24"/>
              </w:rPr>
            </w:pPr>
            <w:r w:rsidRPr="00CA3E73">
              <w:rPr>
                <w:rFonts w:ascii="Times New Roman" w:hAnsi="Times New Roman"/>
                <w:b/>
                <w:color w:val="000000"/>
                <w:sz w:val="24"/>
                <w:szCs w:val="24"/>
              </w:rPr>
              <w:t>Ph: (540) 545-7257</w:t>
            </w:r>
          </w:p>
          <w:p w:rsidR="004502F3" w:rsidRPr="00CA3E73" w:rsidRDefault="008F355A">
            <w:pPr>
              <w:tabs>
                <w:tab w:val="left" w:pos="252"/>
              </w:tabs>
              <w:spacing w:after="0" w:line="240" w:lineRule="auto"/>
              <w:jc w:val="both"/>
              <w:rPr>
                <w:rFonts w:ascii="Times New Roman" w:hAnsi="Times New Roman"/>
                <w:b/>
                <w:sz w:val="24"/>
                <w:szCs w:val="24"/>
              </w:rPr>
            </w:pPr>
            <w:r w:rsidRPr="00CA3E73">
              <w:rPr>
                <w:rFonts w:ascii="Times New Roman" w:hAnsi="Times New Roman"/>
                <w:b/>
                <w:sz w:val="24"/>
                <w:szCs w:val="24"/>
              </w:rPr>
              <w:t xml:space="preserve">Email: </w:t>
            </w:r>
            <w:hyperlink r:id="rId13" w:history="1">
              <w:r w:rsidRPr="00CA3E73">
                <w:rPr>
                  <w:rStyle w:val="Hyperlink"/>
                  <w:rFonts w:ascii="Times New Roman" w:hAnsi="Times New Roman"/>
                  <w:b/>
                  <w:sz w:val="24"/>
                  <w:szCs w:val="24"/>
                </w:rPr>
                <w:t>amiller@su.edu</w:t>
              </w:r>
            </w:hyperlink>
          </w:p>
        </w:tc>
      </w:tr>
      <w:tr w:rsidR="00310BA9" w:rsidRPr="00CA3E73">
        <w:trPr>
          <w:trHeight w:val="1385"/>
        </w:trPr>
        <w:tc>
          <w:tcPr>
            <w:tcW w:w="9540" w:type="dxa"/>
          </w:tcPr>
          <w:p w:rsidR="004502F3" w:rsidRPr="00CA3E73" w:rsidRDefault="004502F3">
            <w:pPr>
              <w:tabs>
                <w:tab w:val="left" w:pos="252"/>
              </w:tabs>
              <w:spacing w:after="0" w:line="240" w:lineRule="auto"/>
              <w:jc w:val="both"/>
              <w:rPr>
                <w:rFonts w:ascii="Times New Roman" w:eastAsia="Times New Roman" w:hAnsi="Times New Roman"/>
                <w:b/>
                <w:bCs/>
                <w:sz w:val="24"/>
                <w:szCs w:val="24"/>
                <w:u w:val="single"/>
              </w:rPr>
            </w:pPr>
          </w:p>
          <w:p w:rsidR="004502F3" w:rsidRPr="00CA3E73" w:rsidRDefault="008F355A">
            <w:pPr>
              <w:tabs>
                <w:tab w:val="left" w:pos="252"/>
              </w:tabs>
              <w:spacing w:after="0" w:line="240" w:lineRule="auto"/>
              <w:jc w:val="both"/>
              <w:rPr>
                <w:rFonts w:ascii="Times New Roman" w:eastAsia="Times New Roman" w:hAnsi="Times New Roman"/>
                <w:b/>
                <w:sz w:val="24"/>
                <w:szCs w:val="24"/>
                <w:u w:val="single"/>
              </w:rPr>
            </w:pPr>
            <w:r w:rsidRPr="00CA3E73">
              <w:rPr>
                <w:rFonts w:ascii="Times New Roman" w:eastAsia="Times New Roman" w:hAnsi="Times New Roman"/>
                <w:b/>
                <w:bCs/>
                <w:sz w:val="24"/>
                <w:szCs w:val="24"/>
                <w:u w:val="single"/>
              </w:rPr>
              <w:t>Academic Administrative Units in Primary Care</w:t>
            </w:r>
            <w:r w:rsidRPr="00CA3E73">
              <w:rPr>
                <w:rFonts w:ascii="Times New Roman" w:eastAsia="Times New Roman" w:hAnsi="Times New Roman"/>
                <w:b/>
                <w:sz w:val="24"/>
                <w:szCs w:val="24"/>
                <w:u w:val="single"/>
              </w:rPr>
              <w:t xml:space="preserve"> </w:t>
            </w:r>
          </w:p>
          <w:p w:rsidR="004502F3" w:rsidRPr="00CA3E73" w:rsidRDefault="008F355A">
            <w:pPr>
              <w:tabs>
                <w:tab w:val="left" w:pos="252"/>
              </w:tabs>
              <w:spacing w:after="0" w:line="240" w:lineRule="auto"/>
              <w:jc w:val="both"/>
              <w:rPr>
                <w:rFonts w:ascii="Times New Roman" w:eastAsia="Times New Roman" w:hAnsi="Times New Roman"/>
                <w:b/>
                <w:sz w:val="24"/>
                <w:szCs w:val="24"/>
              </w:rPr>
            </w:pPr>
            <w:r w:rsidRPr="00CA3E73">
              <w:rPr>
                <w:rFonts w:ascii="Times New Roman" w:hAnsi="Times New Roman"/>
                <w:b/>
                <w:bCs/>
                <w:color w:val="000000"/>
                <w:sz w:val="24"/>
                <w:szCs w:val="24"/>
              </w:rPr>
              <w:t>Meharry Medical College</w:t>
            </w:r>
            <w:r w:rsidRPr="00CA3E73">
              <w:rPr>
                <w:rFonts w:ascii="Times New Roman" w:eastAsia="Times New Roman" w:hAnsi="Times New Roman"/>
                <w:b/>
                <w:sz w:val="24"/>
                <w:szCs w:val="24"/>
              </w:rPr>
              <w:tab/>
            </w:r>
          </w:p>
          <w:p w:rsidR="004502F3" w:rsidRPr="00CA3E73" w:rsidRDefault="008F355A">
            <w:pPr>
              <w:tabs>
                <w:tab w:val="left" w:pos="252"/>
              </w:tabs>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Dr. Roger Zoorob -Principal Investigator</w:t>
            </w:r>
          </w:p>
          <w:p w:rsidR="004502F3" w:rsidRPr="00CA3E73" w:rsidRDefault="008F355A">
            <w:pPr>
              <w:tabs>
                <w:tab w:val="left" w:pos="252"/>
              </w:tabs>
              <w:spacing w:after="0" w:line="240" w:lineRule="auto"/>
              <w:jc w:val="both"/>
              <w:rPr>
                <w:rFonts w:ascii="Times New Roman" w:hAnsi="Times New Roman"/>
                <w:b/>
                <w:color w:val="000000"/>
                <w:sz w:val="24"/>
                <w:szCs w:val="24"/>
              </w:rPr>
            </w:pPr>
            <w:r w:rsidRPr="00CA3E73">
              <w:rPr>
                <w:rFonts w:ascii="Times New Roman" w:hAnsi="Times New Roman"/>
                <w:b/>
                <w:color w:val="000000"/>
                <w:sz w:val="24"/>
                <w:szCs w:val="24"/>
              </w:rPr>
              <w:t>Ph: (615) 327-6572</w:t>
            </w:r>
          </w:p>
          <w:p w:rsidR="004502F3" w:rsidRPr="00CA3E73" w:rsidRDefault="008F355A">
            <w:pPr>
              <w:tabs>
                <w:tab w:val="left" w:pos="252"/>
              </w:tabs>
              <w:spacing w:after="0" w:line="240" w:lineRule="auto"/>
              <w:jc w:val="both"/>
              <w:rPr>
                <w:rFonts w:ascii="Times New Roman" w:hAnsi="Times New Roman"/>
                <w:b/>
                <w:sz w:val="24"/>
                <w:szCs w:val="24"/>
              </w:rPr>
            </w:pPr>
            <w:r w:rsidRPr="00CA3E73">
              <w:rPr>
                <w:rFonts w:ascii="Times New Roman" w:hAnsi="Times New Roman"/>
                <w:b/>
                <w:sz w:val="24"/>
                <w:szCs w:val="24"/>
              </w:rPr>
              <w:t xml:space="preserve">Email: </w:t>
            </w:r>
            <w:hyperlink r:id="rId14" w:history="1">
              <w:r w:rsidRPr="00CA3E73">
                <w:rPr>
                  <w:rStyle w:val="Hyperlink"/>
                  <w:rFonts w:ascii="Times New Roman" w:hAnsi="Times New Roman"/>
                  <w:b/>
                  <w:sz w:val="24"/>
                  <w:szCs w:val="24"/>
                </w:rPr>
                <w:t>rzoorob@mmc.edu</w:t>
              </w:r>
            </w:hyperlink>
          </w:p>
        </w:tc>
      </w:tr>
      <w:tr w:rsidR="00310BA9" w:rsidRPr="00CA3E73">
        <w:trPr>
          <w:trHeight w:val="555"/>
        </w:trPr>
        <w:tc>
          <w:tcPr>
            <w:tcW w:w="9540" w:type="dxa"/>
          </w:tcPr>
          <w:p w:rsidR="004502F3" w:rsidRPr="00CA3E73" w:rsidRDefault="004502F3">
            <w:pPr>
              <w:spacing w:after="0" w:line="240" w:lineRule="auto"/>
              <w:jc w:val="both"/>
              <w:rPr>
                <w:rFonts w:ascii="Times New Roman" w:eastAsia="Times New Roman" w:hAnsi="Times New Roman"/>
                <w:b/>
                <w:bCs/>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eastAsia="Times New Roman" w:hAnsi="Times New Roman"/>
                <w:b/>
                <w:bCs/>
                <w:sz w:val="24"/>
                <w:szCs w:val="24"/>
                <w:u w:val="single"/>
              </w:rPr>
              <w:t>Primary Care Residency Expansion</w:t>
            </w:r>
            <w:r w:rsidRPr="00CA3E73">
              <w:rPr>
                <w:rFonts w:ascii="Times New Roman" w:eastAsia="Times New Roman" w:hAnsi="Times New Roman"/>
                <w:b/>
                <w:sz w:val="24"/>
                <w:szCs w:val="24"/>
                <w:u w:val="single"/>
              </w:rPr>
              <w:t xml:space="preserve"> </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hAnsi="Times New Roman"/>
                <w:b/>
                <w:sz w:val="24"/>
                <w:szCs w:val="24"/>
              </w:rPr>
              <w:t>UMDNJ-New Jersey Medical School</w:t>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r w:rsidRPr="00CA3E73">
              <w:rPr>
                <w:rFonts w:ascii="Times New Roman" w:eastAsia="Times New Roman" w:hAnsi="Times New Roman"/>
                <w:b/>
                <w:sz w:val="24"/>
                <w:szCs w:val="24"/>
              </w:rPr>
              <w:tab/>
            </w:r>
          </w:p>
          <w:p w:rsidR="004502F3" w:rsidRPr="00CA3E73" w:rsidRDefault="008F355A">
            <w:pPr>
              <w:spacing w:after="0" w:line="240" w:lineRule="auto"/>
              <w:jc w:val="both"/>
              <w:rPr>
                <w:rFonts w:ascii="Times New Roman" w:eastAsia="Times New Roman" w:hAnsi="Times New Roman"/>
                <w:b/>
                <w:sz w:val="24"/>
                <w:szCs w:val="24"/>
              </w:rPr>
            </w:pPr>
            <w:r w:rsidRPr="00CA3E73">
              <w:rPr>
                <w:rStyle w:val="Strong"/>
                <w:rFonts w:ascii="Times New Roman" w:hAnsi="Times New Roman"/>
                <w:sz w:val="24"/>
                <w:szCs w:val="24"/>
              </w:rPr>
              <w:t>Dr. Theresa Liao</w:t>
            </w:r>
            <w:r w:rsidRPr="00CA3E73">
              <w:rPr>
                <w:rFonts w:ascii="Times New Roman" w:eastAsia="Times New Roman" w:hAnsi="Times New Roman"/>
                <w:b/>
                <w:sz w:val="24"/>
                <w:szCs w:val="24"/>
              </w:rPr>
              <w:t>, Principal Investigator</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hAnsi="Times New Roman"/>
                <w:b/>
                <w:color w:val="000000"/>
                <w:sz w:val="24"/>
                <w:szCs w:val="24"/>
              </w:rPr>
              <w:t>Ph: (973) 926-6553</w:t>
            </w:r>
            <w:r w:rsidRPr="00CA3E73">
              <w:rPr>
                <w:rFonts w:ascii="Times New Roman" w:eastAsia="Times New Roman" w:hAnsi="Times New Roman"/>
                <w:b/>
                <w:sz w:val="24"/>
                <w:szCs w:val="24"/>
              </w:rPr>
              <w:t xml:space="preserve">   </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 xml:space="preserve">Email: </w:t>
            </w:r>
            <w:hyperlink r:id="rId15" w:history="1">
              <w:r w:rsidRPr="00CA3E73">
                <w:rPr>
                  <w:rStyle w:val="Hyperlink"/>
                  <w:rFonts w:ascii="Times New Roman" w:hAnsi="Times New Roman"/>
                  <w:b/>
                  <w:sz w:val="24"/>
                  <w:szCs w:val="24"/>
                </w:rPr>
                <w:t>tliao@sbhcs.com</w:t>
              </w:r>
            </w:hyperlink>
          </w:p>
        </w:tc>
      </w:tr>
      <w:tr w:rsidR="00310BA9" w:rsidRPr="00CA3E73">
        <w:trPr>
          <w:trHeight w:val="555"/>
        </w:trPr>
        <w:tc>
          <w:tcPr>
            <w:tcW w:w="9540" w:type="dxa"/>
          </w:tcPr>
          <w:p w:rsidR="004502F3" w:rsidRPr="00CA3E73" w:rsidRDefault="004502F3">
            <w:pPr>
              <w:spacing w:after="0" w:line="240" w:lineRule="auto"/>
              <w:jc w:val="both"/>
              <w:rPr>
                <w:rFonts w:ascii="Times New Roman" w:hAnsi="Times New Roman"/>
                <w:b/>
                <w:sz w:val="24"/>
                <w:szCs w:val="24"/>
                <w:u w:val="single"/>
              </w:rPr>
            </w:pP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u w:val="single"/>
              </w:rPr>
              <w:t>Preventive Medicine Residency</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The Research Foundation of SUNY-Stony Brook</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Dorothy Lane, MD, MPH</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Director, Preventive Medicine Residency</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Stony Brook, NY 11794-8036</w:t>
            </w:r>
          </w:p>
          <w:p w:rsidR="004502F3" w:rsidRPr="00CA3E73" w:rsidRDefault="008F355A">
            <w:pPr>
              <w:spacing w:after="0" w:line="240" w:lineRule="auto"/>
              <w:ind w:hanging="270"/>
              <w:jc w:val="both"/>
              <w:rPr>
                <w:rFonts w:ascii="Times New Roman" w:hAnsi="Times New Roman"/>
                <w:b/>
                <w:sz w:val="24"/>
                <w:szCs w:val="24"/>
              </w:rPr>
            </w:pPr>
            <w:r w:rsidRPr="00CA3E73">
              <w:rPr>
                <w:rFonts w:ascii="Times New Roman" w:hAnsi="Times New Roman"/>
                <w:b/>
                <w:sz w:val="24"/>
                <w:szCs w:val="24"/>
              </w:rPr>
              <w:t xml:space="preserve"> Ph: (631) 444-2094</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 xml:space="preserve">Email: </w:t>
            </w:r>
            <w:hyperlink r:id="rId16" w:history="1">
              <w:r w:rsidRPr="00CA3E73">
                <w:rPr>
                  <w:rStyle w:val="Hyperlink"/>
                  <w:rFonts w:ascii="Times New Roman" w:hAnsi="Times New Roman"/>
                  <w:b/>
                  <w:sz w:val="24"/>
                  <w:szCs w:val="24"/>
                </w:rPr>
                <w:t>dlane@notes.cc.sunysb.edu</w:t>
              </w:r>
            </w:hyperlink>
            <w:r w:rsidRPr="00CA3E73">
              <w:rPr>
                <w:rFonts w:ascii="Times New Roman" w:hAnsi="Times New Roman"/>
                <w:b/>
                <w:sz w:val="24"/>
                <w:szCs w:val="24"/>
              </w:rPr>
              <w:t xml:space="preserve"> </w:t>
            </w:r>
          </w:p>
        </w:tc>
      </w:tr>
      <w:tr w:rsidR="00310BA9" w:rsidRPr="00CA3E73">
        <w:trPr>
          <w:trHeight w:val="555"/>
        </w:trPr>
        <w:tc>
          <w:tcPr>
            <w:tcW w:w="9540" w:type="dxa"/>
          </w:tcPr>
          <w:p w:rsidR="004502F3" w:rsidRPr="00CA3E73" w:rsidRDefault="004502F3">
            <w:pPr>
              <w:spacing w:after="0" w:line="240" w:lineRule="auto"/>
              <w:jc w:val="both"/>
              <w:rPr>
                <w:rFonts w:ascii="Times New Roman" w:hAnsi="Times New Roman"/>
                <w:b/>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hAnsi="Times New Roman"/>
                <w:b/>
                <w:sz w:val="24"/>
                <w:szCs w:val="24"/>
                <w:u w:val="single"/>
              </w:rPr>
              <w:t>Public Health Training Centers (PHTC)</w:t>
            </w:r>
          </w:p>
          <w:p w:rsidR="004502F3" w:rsidRPr="00CA3E73" w:rsidRDefault="008F355A">
            <w:pPr>
              <w:spacing w:after="0" w:line="240" w:lineRule="auto"/>
              <w:jc w:val="both"/>
              <w:rPr>
                <w:rFonts w:ascii="Times New Roman" w:hAnsi="Times New Roman"/>
                <w:b/>
                <w:color w:val="000000"/>
                <w:sz w:val="24"/>
                <w:szCs w:val="24"/>
              </w:rPr>
            </w:pPr>
            <w:r w:rsidRPr="00CA3E73">
              <w:rPr>
                <w:rFonts w:ascii="Times New Roman" w:hAnsi="Times New Roman"/>
                <w:b/>
                <w:color w:val="000000"/>
                <w:sz w:val="24"/>
                <w:szCs w:val="24"/>
              </w:rPr>
              <w:t>Puerto Rico Florida PHTC</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hAnsi="Times New Roman"/>
                <w:b/>
                <w:color w:val="000000"/>
                <w:sz w:val="24"/>
                <w:szCs w:val="24"/>
              </w:rPr>
              <w:t>Luz Maharaj  </w:t>
            </w:r>
            <w:r w:rsidRPr="00CA3E73">
              <w:rPr>
                <w:rFonts w:ascii="Times New Roman" w:eastAsia="Times New Roman" w:hAnsi="Times New Roman"/>
                <w:b/>
                <w:sz w:val="24"/>
                <w:szCs w:val="24"/>
              </w:rPr>
              <w:t>, Principal Investigator</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Ph: (305) 348-5938</w:t>
            </w:r>
          </w:p>
          <w:p w:rsidR="004502F3" w:rsidRPr="00CA3E73" w:rsidRDefault="008F355A">
            <w:pPr>
              <w:spacing w:after="0" w:line="240" w:lineRule="auto"/>
              <w:jc w:val="both"/>
              <w:rPr>
                <w:rFonts w:ascii="Times New Roman" w:hAnsi="Times New Roman"/>
                <w:b/>
                <w:color w:val="0000FF"/>
                <w:sz w:val="24"/>
                <w:szCs w:val="24"/>
              </w:rPr>
            </w:pPr>
            <w:r w:rsidRPr="00CA3E73">
              <w:rPr>
                <w:rFonts w:ascii="Times New Roman" w:hAnsi="Times New Roman"/>
                <w:b/>
                <w:sz w:val="24"/>
                <w:szCs w:val="24"/>
              </w:rPr>
              <w:t xml:space="preserve">Email: </w:t>
            </w:r>
            <w:hyperlink r:id="rId17" w:history="1">
              <w:r w:rsidRPr="00CA3E73">
                <w:rPr>
                  <w:rStyle w:val="Hyperlink"/>
                  <w:rFonts w:ascii="Times New Roman" w:hAnsi="Times New Roman"/>
                  <w:b/>
                  <w:sz w:val="24"/>
                  <w:szCs w:val="24"/>
                </w:rPr>
                <w:t>maharajl@fiu.edu</w:t>
              </w:r>
            </w:hyperlink>
          </w:p>
        </w:tc>
      </w:tr>
      <w:tr w:rsidR="00310BA9" w:rsidRPr="00CA3E73">
        <w:trPr>
          <w:trHeight w:val="555"/>
        </w:trPr>
        <w:tc>
          <w:tcPr>
            <w:tcW w:w="9540" w:type="dxa"/>
          </w:tcPr>
          <w:p w:rsidR="004502F3" w:rsidRPr="00CA3E73" w:rsidRDefault="004502F3">
            <w:pPr>
              <w:spacing w:after="0" w:line="240" w:lineRule="auto"/>
              <w:jc w:val="both"/>
              <w:rPr>
                <w:rFonts w:ascii="Times New Roman" w:eastAsia="Times New Roman" w:hAnsi="Times New Roman"/>
                <w:b/>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eastAsia="Times New Roman" w:hAnsi="Times New Roman"/>
                <w:b/>
                <w:sz w:val="24"/>
                <w:szCs w:val="24"/>
                <w:u w:val="single"/>
              </w:rPr>
              <w:t>Area Health Education Centers (AHEC)</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National AHEC Organization (NAO) Committee on Research and Evaluation (CORE)</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 xml:space="preserve">Rob Trachtenberg, Executive Director, NAO </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Phone: 414-908-4953 x131</w:t>
            </w:r>
          </w:p>
          <w:p w:rsidR="004502F3" w:rsidRPr="00CA3E73" w:rsidRDefault="008F355A">
            <w:pPr>
              <w:spacing w:after="0" w:line="240" w:lineRule="auto"/>
              <w:jc w:val="both"/>
              <w:rPr>
                <w:rFonts w:ascii="Times New Roman" w:eastAsia="Times New Roman" w:hAnsi="Times New Roman"/>
                <w:b/>
                <w:sz w:val="24"/>
                <w:szCs w:val="24"/>
              </w:rPr>
            </w:pPr>
            <w:r w:rsidRPr="00CA3E73">
              <w:rPr>
                <w:rFonts w:ascii="Times New Roman" w:eastAsia="Times New Roman" w:hAnsi="Times New Roman"/>
                <w:b/>
                <w:sz w:val="24"/>
                <w:szCs w:val="24"/>
              </w:rPr>
              <w:t>E-mail: rtrachtenberg@nationalahec.org</w:t>
            </w:r>
          </w:p>
        </w:tc>
      </w:tr>
      <w:tr w:rsidR="007556C4" w:rsidRPr="00CA3E73">
        <w:trPr>
          <w:trHeight w:val="555"/>
        </w:trPr>
        <w:tc>
          <w:tcPr>
            <w:tcW w:w="9540" w:type="dxa"/>
          </w:tcPr>
          <w:p w:rsidR="004502F3" w:rsidRPr="00CA3E73" w:rsidRDefault="004502F3">
            <w:pPr>
              <w:spacing w:after="0" w:line="240" w:lineRule="auto"/>
              <w:jc w:val="both"/>
              <w:rPr>
                <w:rFonts w:ascii="Times New Roman" w:eastAsia="Times New Roman" w:hAnsi="Times New Roman"/>
                <w:b/>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eastAsia="Times New Roman" w:hAnsi="Times New Roman"/>
                <w:b/>
                <w:sz w:val="24"/>
                <w:szCs w:val="24"/>
                <w:u w:val="single"/>
              </w:rPr>
              <w:t>Diversity Programs</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 xml:space="preserve">Health Careers Opportunity Program (HCOP)/Centers of Excellence (COE): </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University of California, San Diego</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Sandra Daley</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Phone:  619-681-0642</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 xml:space="preserve">Email: </w:t>
            </w:r>
            <w:hyperlink r:id="rId18" w:history="1">
              <w:r w:rsidRPr="00CA3E73">
                <w:rPr>
                  <w:rStyle w:val="Hyperlink"/>
                  <w:rFonts w:ascii="Times New Roman" w:hAnsi="Times New Roman"/>
                  <w:b/>
                  <w:sz w:val="24"/>
                  <w:szCs w:val="24"/>
                </w:rPr>
                <w:t>sdaley@ucsd.edu</w:t>
              </w:r>
            </w:hyperlink>
          </w:p>
        </w:tc>
      </w:tr>
      <w:tr w:rsidR="007556C4" w:rsidRPr="00CA3E73">
        <w:trPr>
          <w:trHeight w:val="555"/>
        </w:trPr>
        <w:tc>
          <w:tcPr>
            <w:tcW w:w="9540" w:type="dxa"/>
          </w:tcPr>
          <w:p w:rsidR="004502F3" w:rsidRPr="00CA3E73" w:rsidRDefault="004502F3">
            <w:pPr>
              <w:spacing w:after="0" w:line="240" w:lineRule="auto"/>
              <w:jc w:val="both"/>
              <w:rPr>
                <w:rFonts w:ascii="Times New Roman" w:eastAsia="Times New Roman" w:hAnsi="Times New Roman"/>
                <w:b/>
                <w:sz w:val="24"/>
                <w:szCs w:val="24"/>
                <w:u w:val="single"/>
              </w:rPr>
            </w:pP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eastAsia="Times New Roman" w:hAnsi="Times New Roman"/>
                <w:b/>
                <w:sz w:val="24"/>
                <w:szCs w:val="24"/>
                <w:u w:val="single"/>
              </w:rPr>
              <w:t>Geriatrics Programs</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Janet C. Frank, DrPH</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Assistant Director for Academic Programs</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Multicampus Program in Geriatric Medicine &amp; Gerontology</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10945 Le Conte Avenue, Suite 2339</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Los Angeles, CA 90095</w:t>
            </w:r>
          </w:p>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Phone: 310.312.0531</w:t>
            </w:r>
          </w:p>
          <w:p w:rsidR="004502F3" w:rsidRPr="00CA3E73" w:rsidRDefault="008F355A">
            <w:pPr>
              <w:spacing w:after="0" w:line="240" w:lineRule="auto"/>
              <w:jc w:val="both"/>
              <w:rPr>
                <w:rFonts w:ascii="Times New Roman" w:eastAsia="Times New Roman" w:hAnsi="Times New Roman"/>
                <w:b/>
                <w:sz w:val="24"/>
                <w:szCs w:val="24"/>
                <w:u w:val="single"/>
              </w:rPr>
            </w:pPr>
            <w:r w:rsidRPr="00CA3E73">
              <w:rPr>
                <w:rFonts w:ascii="Times New Roman" w:hAnsi="Times New Roman"/>
                <w:b/>
                <w:sz w:val="24"/>
                <w:szCs w:val="24"/>
              </w:rPr>
              <w:t>Email: jcfrank@ucla.edu</w:t>
            </w:r>
          </w:p>
        </w:tc>
      </w:tr>
      <w:tr w:rsidR="004B5C9F" w:rsidRPr="00CA3E73">
        <w:trPr>
          <w:trHeight w:val="555"/>
        </w:trPr>
        <w:tc>
          <w:tcPr>
            <w:tcW w:w="9540" w:type="dxa"/>
          </w:tcPr>
          <w:p w:rsidR="004502F3" w:rsidRPr="00CA3E73" w:rsidRDefault="004502F3">
            <w:pPr>
              <w:spacing w:after="0" w:line="240" w:lineRule="auto"/>
              <w:jc w:val="both"/>
              <w:rPr>
                <w:rFonts w:ascii="Times New Roman" w:hAnsi="Times New Roman"/>
                <w:b/>
                <w:sz w:val="24"/>
                <w:szCs w:val="24"/>
                <w:u w:val="single"/>
              </w:rPr>
            </w:pPr>
          </w:p>
          <w:p w:rsidR="004502F3" w:rsidRPr="00CA3E73" w:rsidRDefault="008F355A">
            <w:pPr>
              <w:spacing w:after="0" w:line="240" w:lineRule="auto"/>
              <w:jc w:val="both"/>
              <w:rPr>
                <w:rFonts w:ascii="Times New Roman" w:hAnsi="Times New Roman"/>
                <w:b/>
                <w:sz w:val="24"/>
                <w:szCs w:val="24"/>
                <w:u w:val="single"/>
              </w:rPr>
            </w:pPr>
            <w:r w:rsidRPr="00CA3E73">
              <w:rPr>
                <w:rFonts w:ascii="Times New Roman" w:hAnsi="Times New Roman"/>
                <w:b/>
                <w:sz w:val="24"/>
                <w:szCs w:val="24"/>
                <w:u w:val="single"/>
              </w:rPr>
              <w:t>Nurse Managed Health Clinics</w:t>
            </w:r>
          </w:p>
          <w:p w:rsidR="004502F3" w:rsidRPr="00CA3E73" w:rsidRDefault="008F355A">
            <w:pPr>
              <w:shd w:val="clear" w:color="auto" w:fill="FFFFFF"/>
              <w:spacing w:after="0" w:line="240" w:lineRule="auto"/>
              <w:outlineLvl w:val="2"/>
              <w:rPr>
                <w:rFonts w:ascii="Times New Roman" w:hAnsi="Times New Roman"/>
                <w:b/>
                <w:bCs/>
                <w:sz w:val="24"/>
                <w:szCs w:val="24"/>
              </w:rPr>
            </w:pPr>
            <w:r w:rsidRPr="00CA3E73">
              <w:rPr>
                <w:rFonts w:ascii="Times New Roman" w:hAnsi="Times New Roman"/>
                <w:b/>
                <w:bCs/>
                <w:sz w:val="24"/>
                <w:szCs w:val="24"/>
              </w:rPr>
              <w:t>Bonita Ann Pilon, DSN, RN, BC, FAAN</w:t>
            </w:r>
          </w:p>
          <w:p w:rsidR="004502F3" w:rsidRPr="00CA3E73" w:rsidRDefault="008F355A">
            <w:pPr>
              <w:spacing w:after="0" w:line="240" w:lineRule="auto"/>
              <w:rPr>
                <w:rFonts w:ascii="Times New Roman" w:hAnsi="Times New Roman"/>
                <w:b/>
                <w:sz w:val="24"/>
                <w:szCs w:val="24"/>
              </w:rPr>
            </w:pPr>
            <w:r w:rsidRPr="00CA3E73">
              <w:rPr>
                <w:rFonts w:ascii="Times New Roman" w:hAnsi="Times New Roman"/>
                <w:b/>
                <w:sz w:val="24"/>
                <w:szCs w:val="24"/>
              </w:rPr>
              <w:t>Senior Associate Dean for Practice</w:t>
            </w:r>
            <w:r w:rsidRPr="00CA3E73">
              <w:rPr>
                <w:rFonts w:ascii="Times New Roman" w:hAnsi="Times New Roman"/>
                <w:b/>
                <w:sz w:val="24"/>
                <w:szCs w:val="24"/>
              </w:rPr>
              <w:br/>
              <w:t xml:space="preserve">Professor of Nursing, Health Systems Management </w:t>
            </w:r>
          </w:p>
          <w:p w:rsidR="004502F3" w:rsidRPr="00CA3E73" w:rsidRDefault="008F355A">
            <w:pPr>
              <w:spacing w:after="0" w:line="240" w:lineRule="auto"/>
              <w:rPr>
                <w:rFonts w:ascii="Times New Roman" w:eastAsia="Times New Roman" w:hAnsi="Times New Roman"/>
                <w:b/>
                <w:sz w:val="24"/>
                <w:szCs w:val="24"/>
                <w:u w:val="single"/>
              </w:rPr>
            </w:pPr>
            <w:r w:rsidRPr="00CA3E73">
              <w:rPr>
                <w:rFonts w:ascii="Times New Roman" w:hAnsi="Times New Roman"/>
                <w:b/>
                <w:sz w:val="24"/>
                <w:szCs w:val="24"/>
              </w:rPr>
              <w:t>Vanderbilt University, School of Nursing</w:t>
            </w:r>
            <w:r w:rsidRPr="00CA3E73">
              <w:rPr>
                <w:rFonts w:ascii="Times New Roman" w:hAnsi="Times New Roman"/>
                <w:b/>
                <w:sz w:val="24"/>
                <w:szCs w:val="24"/>
              </w:rPr>
              <w:br/>
            </w:r>
            <w:hyperlink r:id="rId19" w:history="1">
              <w:r w:rsidRPr="00CA3E73">
                <w:rPr>
                  <w:rStyle w:val="Hyperlink"/>
                  <w:rFonts w:ascii="Times New Roman" w:hAnsi="Times New Roman"/>
                  <w:b/>
                  <w:color w:val="auto"/>
                  <w:sz w:val="24"/>
                  <w:szCs w:val="24"/>
                </w:rPr>
                <w:t>bonnie.pilon@vanderbilt.edu</w:t>
              </w:r>
            </w:hyperlink>
            <w:r w:rsidRPr="00CA3E73">
              <w:rPr>
                <w:rFonts w:ascii="Times New Roman" w:hAnsi="Times New Roman"/>
                <w:b/>
                <w:color w:val="5A4B37"/>
                <w:sz w:val="24"/>
                <w:szCs w:val="24"/>
              </w:rPr>
              <w:t xml:space="preserve"> </w:t>
            </w:r>
          </w:p>
        </w:tc>
      </w:tr>
    </w:tbl>
    <w:p w:rsidR="004502F3" w:rsidRPr="00CA3E73" w:rsidRDefault="004502F3">
      <w:pPr>
        <w:pStyle w:val="BodyText"/>
        <w:spacing w:after="0" w:line="240" w:lineRule="auto"/>
        <w:jc w:val="both"/>
        <w:rPr>
          <w:rFonts w:ascii="Times New Roman" w:hAnsi="Times New Roman"/>
          <w:sz w:val="24"/>
          <w:szCs w:val="24"/>
        </w:rPr>
      </w:pPr>
    </w:p>
    <w:p w:rsidR="004502F3" w:rsidRPr="00CA3E73" w:rsidRDefault="008F355A">
      <w:pPr>
        <w:pStyle w:val="BodyText"/>
        <w:spacing w:after="0" w:line="240" w:lineRule="auto"/>
        <w:jc w:val="both"/>
        <w:rPr>
          <w:rFonts w:ascii="Times New Roman" w:hAnsi="Times New Roman"/>
          <w:sz w:val="24"/>
          <w:szCs w:val="24"/>
        </w:rPr>
      </w:pPr>
      <w:r w:rsidRPr="00CA3E73">
        <w:rPr>
          <w:rFonts w:ascii="Times New Roman" w:hAnsi="Times New Roman"/>
          <w:sz w:val="24"/>
          <w:szCs w:val="24"/>
        </w:rPr>
        <w:t>Other consultations in 2011 include:</w:t>
      </w:r>
    </w:p>
    <w:p w:rsidR="004502F3" w:rsidRPr="00CA3E73" w:rsidRDefault="008F355A">
      <w:pPr>
        <w:numPr>
          <w:ilvl w:val="0"/>
          <w:numId w:val="5"/>
        </w:numPr>
        <w:tabs>
          <w:tab w:val="left" w:pos="540"/>
        </w:tabs>
        <w:spacing w:after="0" w:line="240" w:lineRule="auto"/>
        <w:ind w:left="540" w:hanging="180"/>
        <w:jc w:val="both"/>
        <w:rPr>
          <w:rFonts w:ascii="Times New Roman" w:eastAsia="Times New Roman" w:hAnsi="Times New Roman"/>
          <w:sz w:val="24"/>
          <w:szCs w:val="24"/>
        </w:rPr>
      </w:pPr>
      <w:r w:rsidRPr="00CA3E73">
        <w:rPr>
          <w:rFonts w:ascii="Times New Roman" w:eastAsia="Times New Roman" w:hAnsi="Times New Roman"/>
          <w:sz w:val="24"/>
          <w:szCs w:val="24"/>
        </w:rPr>
        <w:lastRenderedPageBreak/>
        <w:t>Federation of Associations of Schools of the Health Professions (FASHP)</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Primary Care Medicine working group 1: Faculty development, physician assistant, medical schools, residency program grantees</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Primary Care Medicine working group 2: Faculty development, physician assistant, medical schools, residency, academic administrative units, and pre-doctoral program grantees</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PHTC working group of grantees</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Public Health Traineeship working group</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AHEC grantee working group of grantees</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HCOP- all grantee meeting working group</w:t>
      </w:r>
    </w:p>
    <w:p w:rsidR="004502F3" w:rsidRPr="00CA3E73" w:rsidRDefault="008F355A">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COE Program – all grantee meeting working group</w:t>
      </w:r>
    </w:p>
    <w:p w:rsidR="004502F3" w:rsidRPr="00CA3E73" w:rsidRDefault="008F355A" w:rsidP="00E12CED">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Nurse Managed Health Clinic - all grantee meeting working group</w:t>
      </w:r>
    </w:p>
    <w:p w:rsidR="004502F3" w:rsidRPr="00CA3E73" w:rsidRDefault="008F355A" w:rsidP="00E12CED">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Nurse Education, Practice and Retention - working group of grantees</w:t>
      </w:r>
    </w:p>
    <w:p w:rsidR="004502F3" w:rsidRPr="00CA3E73" w:rsidRDefault="008F355A" w:rsidP="00E12CED">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Bureau of Primary Care-HRSA</w:t>
      </w:r>
    </w:p>
    <w:p w:rsidR="004502F3" w:rsidRPr="00CA3E73" w:rsidRDefault="008F355A" w:rsidP="00E12CED">
      <w:pPr>
        <w:pStyle w:val="BodyText"/>
        <w:numPr>
          <w:ilvl w:val="0"/>
          <w:numId w:val="5"/>
        </w:numPr>
        <w:tabs>
          <w:tab w:val="left" w:pos="540"/>
        </w:tabs>
        <w:spacing w:after="0" w:line="240" w:lineRule="auto"/>
        <w:ind w:left="540" w:hanging="180"/>
        <w:jc w:val="both"/>
        <w:rPr>
          <w:rFonts w:ascii="Times New Roman" w:hAnsi="Times New Roman"/>
          <w:b/>
          <w:sz w:val="24"/>
          <w:szCs w:val="24"/>
        </w:rPr>
      </w:pPr>
      <w:r w:rsidRPr="00CA3E73">
        <w:rPr>
          <w:rFonts w:ascii="Times New Roman" w:hAnsi="Times New Roman"/>
          <w:sz w:val="24"/>
          <w:szCs w:val="24"/>
        </w:rPr>
        <w:t>HIV/AIDS Program - HRSA</w:t>
      </w:r>
    </w:p>
    <w:p w:rsidR="004502F3" w:rsidRPr="00CA3E73" w:rsidRDefault="004502F3" w:rsidP="00E12CED">
      <w:pPr>
        <w:pStyle w:val="BodyText"/>
        <w:spacing w:after="0" w:line="240" w:lineRule="auto"/>
        <w:jc w:val="both"/>
        <w:rPr>
          <w:rFonts w:ascii="Times New Roman" w:hAnsi="Times New Roman"/>
          <w:b/>
          <w:sz w:val="24"/>
          <w:szCs w:val="24"/>
        </w:rPr>
      </w:pPr>
    </w:p>
    <w:p w:rsidR="004502F3" w:rsidRPr="00CA3E73" w:rsidRDefault="008F355A" w:rsidP="00E12CED">
      <w:pPr>
        <w:pStyle w:val="BodyText"/>
        <w:spacing w:after="0" w:line="240" w:lineRule="auto"/>
        <w:jc w:val="both"/>
        <w:rPr>
          <w:rFonts w:ascii="Times New Roman" w:hAnsi="Times New Roman"/>
          <w:sz w:val="24"/>
          <w:szCs w:val="24"/>
        </w:rPr>
      </w:pPr>
      <w:r w:rsidRPr="00CA3E73">
        <w:rPr>
          <w:rFonts w:ascii="Times New Roman" w:hAnsi="Times New Roman"/>
          <w:sz w:val="24"/>
          <w:szCs w:val="24"/>
        </w:rPr>
        <w:t xml:space="preserve">Information collection and reporting issues were discussed during the consultations that lead BHPr to form additional working groups to resolve definition discrepancies and to propose information technology adjustments to reduce reporting burden. </w:t>
      </w:r>
    </w:p>
    <w:p w:rsidR="004502F3" w:rsidRPr="00CA3E73" w:rsidRDefault="004502F3" w:rsidP="00E12CED">
      <w:pPr>
        <w:pStyle w:val="BodyText"/>
        <w:spacing w:after="0" w:line="240" w:lineRule="auto"/>
        <w:jc w:val="both"/>
        <w:rPr>
          <w:rFonts w:ascii="Times New Roman" w:hAnsi="Times New Roman"/>
          <w:b/>
          <w:sz w:val="24"/>
          <w:szCs w:val="24"/>
        </w:rPr>
      </w:pPr>
    </w:p>
    <w:p w:rsidR="004502F3" w:rsidRPr="00CA3E73" w:rsidRDefault="008F355A" w:rsidP="00E12CED">
      <w:pPr>
        <w:pStyle w:val="Heading2"/>
        <w:numPr>
          <w:ilvl w:val="0"/>
          <w:numId w:val="28"/>
        </w:numPr>
        <w:spacing w:before="0" w:line="240" w:lineRule="auto"/>
        <w:ind w:left="360" w:firstLine="0"/>
        <w:jc w:val="both"/>
        <w:rPr>
          <w:rFonts w:ascii="Times New Roman" w:hAnsi="Times New Roman" w:cs="Times New Roman"/>
          <w:b w:val="0"/>
          <w:sz w:val="24"/>
          <w:szCs w:val="24"/>
        </w:rPr>
      </w:pPr>
      <w:r w:rsidRPr="00CA3E73">
        <w:rPr>
          <w:rFonts w:ascii="Times New Roman" w:hAnsi="Times New Roman" w:cs="Times New Roman"/>
          <w:sz w:val="24"/>
          <w:szCs w:val="24"/>
        </w:rPr>
        <w:t>Remuneration of Respondents</w:t>
      </w:r>
    </w:p>
    <w:p w:rsidR="00E12CED" w:rsidRPr="00CA3E73" w:rsidRDefault="00E12CED" w:rsidP="00E12CED">
      <w:pPr>
        <w:spacing w:after="0" w:line="240" w:lineRule="auto"/>
        <w:jc w:val="both"/>
        <w:rPr>
          <w:rFonts w:ascii="Times New Roman" w:hAnsi="Times New Roman"/>
          <w:sz w:val="24"/>
          <w:szCs w:val="24"/>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sz w:val="24"/>
          <w:szCs w:val="24"/>
        </w:rPr>
        <w:t>No payments or gifts are to be provided to respondents.</w:t>
      </w:r>
    </w:p>
    <w:p w:rsidR="004502F3" w:rsidRPr="00CA3E73" w:rsidRDefault="004502F3" w:rsidP="00E12CED">
      <w:pPr>
        <w:spacing w:after="0" w:line="240" w:lineRule="auto"/>
        <w:jc w:val="both"/>
        <w:rPr>
          <w:rFonts w:ascii="Times New Roman" w:hAnsi="Times New Roman"/>
          <w:sz w:val="24"/>
          <w:szCs w:val="24"/>
        </w:rPr>
      </w:pPr>
    </w:p>
    <w:p w:rsidR="004502F3" w:rsidRPr="00CA3E73" w:rsidRDefault="007C5B59" w:rsidP="00E12CED">
      <w:pPr>
        <w:pStyle w:val="Heading2"/>
        <w:numPr>
          <w:ilvl w:val="0"/>
          <w:numId w:val="28"/>
        </w:numPr>
        <w:tabs>
          <w:tab w:val="left" w:pos="360"/>
        </w:tabs>
        <w:spacing w:before="0" w:line="240" w:lineRule="auto"/>
        <w:ind w:left="360" w:firstLine="0"/>
        <w:jc w:val="both"/>
        <w:rPr>
          <w:rFonts w:ascii="Times New Roman" w:hAnsi="Times New Roman" w:cs="Times New Roman"/>
          <w:sz w:val="24"/>
          <w:szCs w:val="24"/>
        </w:rPr>
      </w:pPr>
      <w:r w:rsidRPr="00CA3E73">
        <w:rPr>
          <w:rFonts w:ascii="Times New Roman" w:hAnsi="Times New Roman" w:cs="Times New Roman"/>
          <w:sz w:val="24"/>
          <w:szCs w:val="24"/>
        </w:rPr>
        <w:t>Assurance of Confidentiality</w:t>
      </w:r>
    </w:p>
    <w:p w:rsidR="004502F3" w:rsidRPr="00CA3E73" w:rsidRDefault="004502F3" w:rsidP="00E12CED">
      <w:pPr>
        <w:pStyle w:val="Heading2"/>
        <w:spacing w:before="0" w:line="240" w:lineRule="auto"/>
        <w:rPr>
          <w:rFonts w:ascii="Times New Roman" w:hAnsi="Times New Roman" w:cs="Times New Roman"/>
        </w:rPr>
      </w:pPr>
    </w:p>
    <w:p w:rsidR="004502F3" w:rsidRPr="00CA3E73" w:rsidRDefault="008F355A" w:rsidP="00E12CED">
      <w:pPr>
        <w:spacing w:after="0" w:line="240" w:lineRule="auto"/>
        <w:rPr>
          <w:rFonts w:ascii="Times New Roman" w:eastAsia="Times New Roman" w:hAnsi="Times New Roman"/>
          <w:sz w:val="24"/>
          <w:szCs w:val="24"/>
        </w:rPr>
      </w:pPr>
      <w:r w:rsidRPr="00CA3E73">
        <w:rPr>
          <w:rFonts w:ascii="Times New Roman" w:eastAsia="Times New Roman" w:hAnsi="Times New Roman"/>
          <w:sz w:val="24"/>
          <w:szCs w:val="24"/>
        </w:rPr>
        <w:t>The majority of data collected from the grantees is aggregate data. However, to support future longitudinal evaluation, individual-level data will be collected from a subset of programs reporting in the fourth quarter</w:t>
      </w:r>
      <w:r w:rsidR="00DE0FF0" w:rsidRPr="00CA3E73">
        <w:rPr>
          <w:rFonts w:ascii="Times New Roman" w:eastAsia="Times New Roman" w:hAnsi="Times New Roman"/>
          <w:sz w:val="24"/>
          <w:szCs w:val="24"/>
        </w:rPr>
        <w:t xml:space="preserve"> (beginning in April 2012)</w:t>
      </w:r>
      <w:r w:rsidRPr="00CA3E73">
        <w:rPr>
          <w:rFonts w:ascii="Times New Roman" w:eastAsia="Times New Roman" w:hAnsi="Times New Roman"/>
          <w:sz w:val="24"/>
          <w:szCs w:val="24"/>
        </w:rPr>
        <w:t xml:space="preserve"> of their reporting cycle.  BHPr data collection is supported by the following legislation:</w:t>
      </w:r>
    </w:p>
    <w:p w:rsidR="004502F3" w:rsidRPr="00CA3E73" w:rsidRDefault="008F355A" w:rsidP="00E12CED">
      <w:pPr>
        <w:numPr>
          <w:ilvl w:val="0"/>
          <w:numId w:val="35"/>
        </w:numPr>
        <w:tabs>
          <w:tab w:val="left" w:pos="720"/>
        </w:tabs>
        <w:spacing w:after="0" w:line="240" w:lineRule="auto"/>
        <w:jc w:val="both"/>
        <w:rPr>
          <w:rFonts w:ascii="Times New Roman" w:eastAsia="Times New Roman" w:hAnsi="Times New Roman"/>
          <w:sz w:val="24"/>
          <w:szCs w:val="24"/>
        </w:rPr>
      </w:pPr>
      <w:r w:rsidRPr="00CA3E73">
        <w:rPr>
          <w:rFonts w:ascii="Times New Roman" w:eastAsia="Times New Roman" w:hAnsi="Times New Roman"/>
          <w:sz w:val="24"/>
          <w:szCs w:val="24"/>
        </w:rPr>
        <w:t>Section 792 of the Public Health Service Act which authorizes HRSA to develop and maintain data on health professionals</w:t>
      </w:r>
    </w:p>
    <w:p w:rsidR="004502F3" w:rsidRPr="00CA3E73" w:rsidRDefault="008F355A" w:rsidP="00E12CED">
      <w:pPr>
        <w:numPr>
          <w:ilvl w:val="0"/>
          <w:numId w:val="35"/>
        </w:numPr>
        <w:tabs>
          <w:tab w:val="left" w:pos="720"/>
        </w:tabs>
        <w:spacing w:after="0" w:line="240" w:lineRule="auto"/>
        <w:jc w:val="both"/>
        <w:rPr>
          <w:rFonts w:ascii="Times New Roman" w:eastAsia="Times New Roman" w:hAnsi="Times New Roman"/>
          <w:sz w:val="24"/>
          <w:szCs w:val="24"/>
        </w:rPr>
      </w:pPr>
      <w:r w:rsidRPr="00CA3E73">
        <w:rPr>
          <w:rFonts w:ascii="Times New Roman" w:hAnsi="Times New Roman"/>
          <w:sz w:val="24"/>
          <w:szCs w:val="24"/>
        </w:rPr>
        <w:t xml:space="preserve">Section 5103 of the Affordable Care Act which modified Section 761 of the Public Health Service Act </w:t>
      </w:r>
      <w:r w:rsidRPr="00CA3E73">
        <w:rPr>
          <w:rFonts w:ascii="Times New Roman" w:eastAsia="Times New Roman" w:hAnsi="Times New Roman"/>
          <w:sz w:val="24"/>
          <w:szCs w:val="24"/>
        </w:rPr>
        <w:t xml:space="preserve">requirements.  Section 761 of the Public Health Service Act requires HRSA to </w:t>
      </w:r>
      <w:r w:rsidR="007E2679" w:rsidRPr="00CA3E73">
        <w:rPr>
          <w:rFonts w:ascii="Times New Roman" w:eastAsia="Times New Roman" w:hAnsi="Times New Roman"/>
          <w:sz w:val="24"/>
          <w:szCs w:val="24"/>
        </w:rPr>
        <w:t xml:space="preserve">establish </w:t>
      </w:r>
      <w:r w:rsidRPr="00CA3E73">
        <w:rPr>
          <w:rFonts w:ascii="Times New Roman" w:eastAsia="Times New Roman" w:hAnsi="Times New Roman"/>
          <w:sz w:val="24"/>
          <w:szCs w:val="24"/>
        </w:rPr>
        <w:t xml:space="preserve">a </w:t>
      </w:r>
      <w:r w:rsidR="007E2679" w:rsidRPr="00CA3E73">
        <w:rPr>
          <w:rFonts w:ascii="Times New Roman" w:eastAsia="Times New Roman" w:hAnsi="Times New Roman"/>
          <w:sz w:val="24"/>
          <w:szCs w:val="24"/>
        </w:rPr>
        <w:t>national internet registry</w:t>
      </w:r>
      <w:r w:rsidRPr="00CA3E73">
        <w:rPr>
          <w:rFonts w:ascii="Times New Roman" w:eastAsia="Times New Roman" w:hAnsi="Times New Roman"/>
          <w:sz w:val="24"/>
          <w:szCs w:val="24"/>
        </w:rPr>
        <w:t xml:space="preserve"> </w:t>
      </w:r>
      <w:r w:rsidR="007E2679" w:rsidRPr="00CA3E73">
        <w:rPr>
          <w:rFonts w:ascii="Times New Roman" w:eastAsia="Times New Roman" w:hAnsi="Times New Roman"/>
          <w:sz w:val="24"/>
          <w:szCs w:val="24"/>
        </w:rPr>
        <w:t xml:space="preserve">of each grant awarded </w:t>
      </w:r>
      <w:r w:rsidRPr="00CA3E73">
        <w:rPr>
          <w:rFonts w:ascii="Times New Roman" w:eastAsia="Times New Roman" w:hAnsi="Times New Roman"/>
          <w:sz w:val="24"/>
          <w:szCs w:val="24"/>
        </w:rPr>
        <w:t>and</w:t>
      </w:r>
      <w:r w:rsidR="007E2679" w:rsidRPr="00CA3E73">
        <w:rPr>
          <w:rFonts w:ascii="Times New Roman" w:eastAsia="Times New Roman" w:hAnsi="Times New Roman"/>
          <w:sz w:val="24"/>
          <w:szCs w:val="24"/>
        </w:rPr>
        <w:t xml:space="preserve"> </w:t>
      </w:r>
      <w:r w:rsidRPr="00CA3E73">
        <w:rPr>
          <w:rFonts w:ascii="Times New Roman" w:eastAsia="Times New Roman" w:hAnsi="Times New Roman"/>
          <w:sz w:val="24"/>
          <w:szCs w:val="24"/>
        </w:rPr>
        <w:t xml:space="preserve">a database </w:t>
      </w:r>
      <w:r w:rsidR="007E2679" w:rsidRPr="00CA3E73">
        <w:rPr>
          <w:rFonts w:ascii="Times New Roman" w:eastAsia="Times New Roman" w:hAnsi="Times New Roman"/>
          <w:sz w:val="24"/>
          <w:szCs w:val="24"/>
        </w:rPr>
        <w:t xml:space="preserve">to collect data from </w:t>
      </w:r>
      <w:r w:rsidR="00DE0FF0" w:rsidRPr="00CA3E73">
        <w:rPr>
          <w:rFonts w:ascii="Times New Roman" w:eastAsia="Times New Roman" w:hAnsi="Times New Roman"/>
          <w:sz w:val="24"/>
          <w:szCs w:val="24"/>
        </w:rPr>
        <w:t>longitudinal</w:t>
      </w:r>
      <w:r w:rsidR="007E2679" w:rsidRPr="00CA3E73">
        <w:rPr>
          <w:rFonts w:ascii="Times New Roman" w:eastAsia="Times New Roman" w:hAnsi="Times New Roman"/>
          <w:sz w:val="24"/>
          <w:szCs w:val="24"/>
        </w:rPr>
        <w:t xml:space="preserve"> evaluations</w:t>
      </w:r>
      <w:r w:rsidRPr="00CA3E73">
        <w:rPr>
          <w:rFonts w:ascii="Times New Roman" w:eastAsia="Times New Roman" w:hAnsi="Times New Roman"/>
          <w:sz w:val="24"/>
          <w:szCs w:val="24"/>
        </w:rPr>
        <w:t xml:space="preserve">.  </w:t>
      </w:r>
    </w:p>
    <w:p w:rsidR="004502F3" w:rsidRPr="00CA3E73" w:rsidRDefault="004502F3" w:rsidP="00E12CED">
      <w:pPr>
        <w:tabs>
          <w:tab w:val="left" w:pos="720"/>
        </w:tabs>
        <w:spacing w:after="0" w:line="240" w:lineRule="auto"/>
        <w:ind w:left="720"/>
        <w:jc w:val="both"/>
        <w:rPr>
          <w:rFonts w:ascii="Times New Roman" w:eastAsia="Times New Roman" w:hAnsi="Times New Roman"/>
          <w:sz w:val="24"/>
          <w:szCs w:val="24"/>
        </w:rPr>
      </w:pPr>
    </w:p>
    <w:p w:rsidR="004502F3" w:rsidRPr="00CA3E73" w:rsidRDefault="008F355A">
      <w:pPr>
        <w:spacing w:after="0" w:line="240" w:lineRule="auto"/>
        <w:jc w:val="both"/>
        <w:rPr>
          <w:rFonts w:ascii="Times New Roman" w:eastAsia="Times New Roman" w:hAnsi="Times New Roman"/>
          <w:sz w:val="24"/>
          <w:szCs w:val="24"/>
        </w:rPr>
      </w:pPr>
      <w:r w:rsidRPr="00CA3E73">
        <w:rPr>
          <w:rFonts w:ascii="Times New Roman" w:eastAsia="Times New Roman" w:hAnsi="Times New Roman"/>
          <w:sz w:val="24"/>
          <w:szCs w:val="24"/>
        </w:rPr>
        <w:t>The individual-level data will be matched outside of the web-based-system and then de-identified data will be stored back into the system. The data are protected following the Health Resources and Services Administration (HRSA) Management Policy and Procedures found in the HRSA Information System Security which meets or exceeds the DHHS policies, procedures, and practices to secure and protect the data from unauthorized access.  Data will be kept private to the extent allowed by law.</w:t>
      </w:r>
    </w:p>
    <w:p w:rsidR="004502F3" w:rsidRPr="00CA3E73" w:rsidRDefault="004502F3">
      <w:pPr>
        <w:spacing w:after="0" w:line="240" w:lineRule="auto"/>
        <w:jc w:val="both"/>
        <w:rPr>
          <w:rFonts w:ascii="Times New Roman" w:eastAsia="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eastAsia="Times New Roman" w:hAnsi="Times New Roman"/>
          <w:sz w:val="24"/>
          <w:szCs w:val="24"/>
        </w:rPr>
        <w:lastRenderedPageBreak/>
        <w:t xml:space="preserve">This data collection is not considered research and is consistent with BHPr reporting requirements as a condition of grant award. </w:t>
      </w:r>
      <w:r w:rsidRPr="00CA3E73">
        <w:rPr>
          <w:rFonts w:ascii="Times New Roman" w:hAnsi="Times New Roman"/>
          <w:sz w:val="24"/>
          <w:szCs w:val="24"/>
        </w:rPr>
        <w:t>BHPr does not anticipate that institutions will need to obtain IRB approval for this data collection. However, if necessary, grantees will obtain IRB approval from their respective institutions.</w:t>
      </w:r>
    </w:p>
    <w:p w:rsidR="004502F3" w:rsidRPr="00CA3E73" w:rsidRDefault="004502F3">
      <w:pPr>
        <w:spacing w:after="0" w:line="240" w:lineRule="auto"/>
        <w:jc w:val="both"/>
        <w:rPr>
          <w:rFonts w:ascii="Times New Roman" w:eastAsia="Times New Roman" w:hAnsi="Times New Roman"/>
          <w:sz w:val="24"/>
          <w:szCs w:val="24"/>
        </w:rPr>
      </w:pPr>
    </w:p>
    <w:p w:rsidR="00E12CED" w:rsidRPr="00CA3E73" w:rsidRDefault="00E12CED">
      <w:pPr>
        <w:spacing w:after="0" w:line="240" w:lineRule="auto"/>
        <w:jc w:val="both"/>
        <w:rPr>
          <w:rFonts w:ascii="Times New Roman" w:eastAsia="Times New Roman" w:hAnsi="Times New Roman"/>
          <w:sz w:val="24"/>
          <w:szCs w:val="24"/>
        </w:rPr>
      </w:pPr>
    </w:p>
    <w:p w:rsidR="004502F3" w:rsidRPr="00CA3E73" w:rsidRDefault="008F355A" w:rsidP="00E12CED">
      <w:pPr>
        <w:pStyle w:val="Heading2"/>
        <w:spacing w:before="0" w:line="240" w:lineRule="auto"/>
        <w:ind w:left="360"/>
        <w:jc w:val="both"/>
        <w:rPr>
          <w:rFonts w:ascii="Times New Roman" w:hAnsi="Times New Roman" w:cs="Times New Roman"/>
          <w:sz w:val="24"/>
          <w:szCs w:val="24"/>
        </w:rPr>
      </w:pPr>
      <w:r w:rsidRPr="00CA3E73">
        <w:rPr>
          <w:rFonts w:ascii="Times New Roman" w:hAnsi="Times New Roman" w:cs="Times New Roman"/>
          <w:sz w:val="24"/>
          <w:szCs w:val="24"/>
        </w:rPr>
        <w:t>11. Questions of a Sensitive Nature</w:t>
      </w:r>
    </w:p>
    <w:p w:rsidR="004502F3" w:rsidRPr="00CA3E73" w:rsidRDefault="004502F3" w:rsidP="00E12CED">
      <w:pPr>
        <w:spacing w:after="0" w:line="240" w:lineRule="auto"/>
        <w:rPr>
          <w:rFonts w:ascii="Times New Roman" w:hAnsi="Times New Roman"/>
        </w:rPr>
      </w:pPr>
    </w:p>
    <w:p w:rsidR="004502F3" w:rsidRPr="00CA3E73" w:rsidRDefault="008F355A" w:rsidP="00E12CED">
      <w:pPr>
        <w:spacing w:after="0" w:line="240" w:lineRule="auto"/>
        <w:jc w:val="both"/>
        <w:rPr>
          <w:rFonts w:ascii="Times New Roman" w:hAnsi="Times New Roman"/>
          <w:color w:val="000000"/>
          <w:sz w:val="24"/>
          <w:szCs w:val="24"/>
        </w:rPr>
      </w:pPr>
      <w:r w:rsidRPr="00CA3E73">
        <w:rPr>
          <w:rFonts w:ascii="Times New Roman" w:hAnsi="Times New Roman"/>
          <w:color w:val="000000"/>
          <w:sz w:val="24"/>
          <w:szCs w:val="24"/>
        </w:rPr>
        <w:t xml:space="preserve">The DHHS requires that race and ethnicity be collected by all DHHS data collection instruments. The race and ethnicity data requested for this reporting is administrative data already collected by the grantees and does not require direct data collection from the trainee. </w:t>
      </w:r>
    </w:p>
    <w:p w:rsidR="004502F3" w:rsidRPr="00CA3E73" w:rsidRDefault="004502F3" w:rsidP="00E12CED">
      <w:pPr>
        <w:spacing w:after="0" w:line="240" w:lineRule="auto"/>
        <w:jc w:val="both"/>
        <w:rPr>
          <w:rFonts w:ascii="Times New Roman" w:hAnsi="Times New Roman"/>
          <w:color w:val="000000"/>
          <w:sz w:val="24"/>
          <w:szCs w:val="24"/>
        </w:rPr>
      </w:pPr>
    </w:p>
    <w:p w:rsidR="004502F3" w:rsidRPr="00CA3E73" w:rsidRDefault="008F355A" w:rsidP="00E12CED">
      <w:pPr>
        <w:pStyle w:val="Heading2"/>
        <w:tabs>
          <w:tab w:val="left" w:pos="360"/>
        </w:tabs>
        <w:spacing w:before="0" w:line="240" w:lineRule="auto"/>
        <w:ind w:left="360"/>
        <w:jc w:val="both"/>
        <w:rPr>
          <w:rFonts w:ascii="Times New Roman" w:hAnsi="Times New Roman" w:cs="Times New Roman"/>
          <w:b w:val="0"/>
          <w:sz w:val="24"/>
          <w:szCs w:val="24"/>
        </w:rPr>
      </w:pPr>
      <w:r w:rsidRPr="00CA3E73">
        <w:rPr>
          <w:rFonts w:ascii="Times New Roman" w:hAnsi="Times New Roman" w:cs="Times New Roman"/>
          <w:sz w:val="24"/>
          <w:szCs w:val="24"/>
        </w:rPr>
        <w:t>12. Estimates of Annualized Hour Burden</w:t>
      </w:r>
    </w:p>
    <w:p w:rsidR="004502F3" w:rsidRPr="00CA3E73" w:rsidRDefault="004502F3" w:rsidP="00E12CED">
      <w:pPr>
        <w:spacing w:after="0" w:line="240" w:lineRule="auto"/>
        <w:jc w:val="both"/>
        <w:rPr>
          <w:rFonts w:ascii="Times New Roman" w:hAnsi="Times New Roman"/>
          <w:b/>
          <w:sz w:val="24"/>
          <w:szCs w:val="24"/>
        </w:rPr>
      </w:pPr>
    </w:p>
    <w:p w:rsidR="004502F3" w:rsidRPr="00CA3E73" w:rsidRDefault="008F355A" w:rsidP="00E12CED">
      <w:pPr>
        <w:spacing w:after="0" w:line="240" w:lineRule="auto"/>
        <w:jc w:val="both"/>
        <w:rPr>
          <w:rFonts w:ascii="Times New Roman" w:hAnsi="Times New Roman"/>
          <w:color w:val="000000"/>
          <w:sz w:val="24"/>
          <w:szCs w:val="24"/>
        </w:rPr>
      </w:pPr>
      <w:r w:rsidRPr="00CA3E73">
        <w:rPr>
          <w:rFonts w:ascii="Times New Roman" w:hAnsi="Times New Roman"/>
          <w:color w:val="000000"/>
          <w:sz w:val="24"/>
          <w:szCs w:val="24"/>
        </w:rPr>
        <w:t xml:space="preserve">The number of FY 2012 annual performance respondents (2,300) has </w:t>
      </w:r>
      <w:r w:rsidR="00EA07C4" w:rsidRPr="00CA3E73">
        <w:rPr>
          <w:rFonts w:ascii="Times New Roman" w:hAnsi="Times New Roman"/>
          <w:color w:val="000000"/>
          <w:sz w:val="24"/>
          <w:szCs w:val="24"/>
        </w:rPr>
        <w:t>almost doubled (</w:t>
      </w:r>
      <w:r w:rsidRPr="00CA3E73">
        <w:rPr>
          <w:rFonts w:ascii="Times New Roman" w:hAnsi="Times New Roman"/>
          <w:color w:val="000000"/>
          <w:sz w:val="24"/>
          <w:szCs w:val="24"/>
        </w:rPr>
        <w:t>increased by 1,150</w:t>
      </w:r>
      <w:r w:rsidR="00EA07C4" w:rsidRPr="00CA3E73">
        <w:rPr>
          <w:rFonts w:ascii="Times New Roman" w:hAnsi="Times New Roman"/>
          <w:color w:val="000000"/>
          <w:sz w:val="24"/>
          <w:szCs w:val="24"/>
        </w:rPr>
        <w:t>)</w:t>
      </w:r>
      <w:r w:rsidRPr="00CA3E73">
        <w:rPr>
          <w:rFonts w:ascii="Times New Roman" w:hAnsi="Times New Roman"/>
          <w:color w:val="000000"/>
          <w:sz w:val="24"/>
          <w:szCs w:val="24"/>
        </w:rPr>
        <w:t xml:space="preserve"> since the last OMB package. Annual performance respondents are based upon committed FY 2011 competing awards that use the PRGCA in FY 2011. The increase is primarily due to the number of new grantees (900) that would be subject to reporting. New grantees reporting in the system are either from new programs established in</w:t>
      </w:r>
      <w:r w:rsidR="008314F7" w:rsidRPr="00CA3E73">
        <w:rPr>
          <w:rFonts w:ascii="Times New Roman" w:hAnsi="Times New Roman"/>
          <w:color w:val="000000"/>
          <w:sz w:val="24"/>
          <w:szCs w:val="24"/>
        </w:rPr>
        <w:t xml:space="preserve"> or funded </w:t>
      </w:r>
      <w:r w:rsidR="00AD3F9F" w:rsidRPr="00CA3E73">
        <w:rPr>
          <w:rFonts w:ascii="Times New Roman" w:hAnsi="Times New Roman"/>
          <w:color w:val="000000"/>
          <w:sz w:val="24"/>
          <w:szCs w:val="24"/>
        </w:rPr>
        <w:t>from the</w:t>
      </w:r>
      <w:r w:rsidRPr="00CA3E73">
        <w:rPr>
          <w:rFonts w:ascii="Times New Roman" w:hAnsi="Times New Roman"/>
          <w:color w:val="000000"/>
          <w:sz w:val="24"/>
          <w:szCs w:val="24"/>
        </w:rPr>
        <w:t xml:space="preserve"> Affordable Care Act</w:t>
      </w:r>
      <w:r w:rsidR="008314F7" w:rsidRPr="00CA3E73">
        <w:rPr>
          <w:rFonts w:ascii="Times New Roman" w:hAnsi="Times New Roman"/>
          <w:color w:val="000000"/>
          <w:sz w:val="24"/>
          <w:szCs w:val="24"/>
        </w:rPr>
        <w:t>,</w:t>
      </w:r>
      <w:r w:rsidRPr="00CA3E73">
        <w:rPr>
          <w:rFonts w:ascii="Times New Roman" w:hAnsi="Times New Roman"/>
          <w:color w:val="000000"/>
          <w:sz w:val="24"/>
          <w:szCs w:val="24"/>
        </w:rPr>
        <w:t xml:space="preserve"> or from existing programs that are new to reporting in the Bureau-wide system. For example, programs like the Scholarships for Disadvantaged Students previously had separate data collection authorizations (OMB 0915-0149) will be consolidated into this data collection package. </w:t>
      </w:r>
    </w:p>
    <w:p w:rsidR="004502F3" w:rsidRPr="00CA3E73" w:rsidRDefault="004502F3" w:rsidP="00E12CED">
      <w:pPr>
        <w:spacing w:after="0" w:line="240" w:lineRule="auto"/>
        <w:jc w:val="both"/>
        <w:rPr>
          <w:rFonts w:ascii="Times New Roman" w:hAnsi="Times New Roman"/>
          <w:color w:val="000000"/>
          <w:sz w:val="24"/>
          <w:szCs w:val="24"/>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color w:val="000000"/>
          <w:sz w:val="24"/>
          <w:szCs w:val="24"/>
        </w:rPr>
        <w:t xml:space="preserve">Attachment </w:t>
      </w:r>
      <w:r w:rsidR="00933C5F" w:rsidRPr="00CA3E73">
        <w:rPr>
          <w:rFonts w:ascii="Times New Roman" w:hAnsi="Times New Roman"/>
          <w:color w:val="000000"/>
          <w:sz w:val="24"/>
          <w:szCs w:val="24"/>
        </w:rPr>
        <w:t xml:space="preserve">C </w:t>
      </w:r>
      <w:r w:rsidRPr="00CA3E73">
        <w:rPr>
          <w:rFonts w:ascii="Times New Roman" w:hAnsi="Times New Roman"/>
          <w:color w:val="000000"/>
          <w:sz w:val="24"/>
          <w:szCs w:val="24"/>
        </w:rPr>
        <w:t xml:space="preserve">lists the programs in which each grantee must submit an annual performance report. </w:t>
      </w:r>
      <w:r w:rsidRPr="00CA3E73">
        <w:rPr>
          <w:rFonts w:ascii="Times New Roman" w:hAnsi="Times New Roman"/>
          <w:sz w:val="24"/>
          <w:szCs w:val="24"/>
        </w:rPr>
        <w:t xml:space="preserve">A pretest of the application and performance forms was conducted with nine current grantees. Grantees were e-mailed the </w:t>
      </w:r>
      <w:r w:rsidR="002376B6" w:rsidRPr="00CA3E73">
        <w:rPr>
          <w:rFonts w:ascii="Times New Roman" w:hAnsi="Times New Roman"/>
          <w:sz w:val="24"/>
          <w:szCs w:val="24"/>
        </w:rPr>
        <w:t>metrics</w:t>
      </w:r>
      <w:r w:rsidRPr="00CA3E73">
        <w:rPr>
          <w:rFonts w:ascii="Times New Roman" w:hAnsi="Times New Roman"/>
          <w:sz w:val="24"/>
          <w:szCs w:val="24"/>
        </w:rPr>
        <w:t xml:space="preserve"> and asked to estimate the time for reviewing instructions, searching existing data sources, gathering and maintaining the data needed, and completing and reviewing the collection of information. The burden estimate varies due to the variability in programs and grantee capacity. Results of the pretest show that program size, purpose, and complexity are factors for variance between programs.  The number of trainees, grantee infrastructure, and grantee experience influence the variance among individual grantees within a program. Many grantees have the technological capacity to easily reformat their institution forms to easily submit trainee individual data, while other institutions anticipate more effort in gathering and submitting the data to HRSA. </w:t>
      </w:r>
    </w:p>
    <w:p w:rsidR="004502F3" w:rsidRPr="00CA3E73" w:rsidRDefault="004502F3">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 xml:space="preserve">Application forms are submitted on a one-time basis for competing grants.  Application respondent estimates were based on an average of 2,500 applicants annually that applied for BHPR programs competed between FY 2009- FY 2011. The individual-level burden estimate ranges from 2 – 10 hours. The total of annualized estimate of burden for submitting application forms is </w:t>
      </w:r>
      <w:r w:rsidRPr="00CA3E73">
        <w:rPr>
          <w:rFonts w:ascii="Times New Roman" w:hAnsi="Times New Roman"/>
          <w:bCs/>
          <w:sz w:val="24"/>
          <w:szCs w:val="24"/>
        </w:rPr>
        <w:t xml:space="preserve">5,000 – 25,000 hours.  </w:t>
      </w:r>
    </w:p>
    <w:p w:rsidR="004502F3" w:rsidRPr="00CA3E73" w:rsidRDefault="004502F3">
      <w:pPr>
        <w:spacing w:after="0" w:line="240" w:lineRule="auto"/>
        <w:jc w:val="both"/>
        <w:rPr>
          <w:rFonts w:ascii="Times New Roman" w:hAnsi="Times New Roman"/>
          <w:color w:val="000000"/>
          <w:sz w:val="24"/>
          <w:szCs w:val="24"/>
        </w:rPr>
      </w:pPr>
    </w:p>
    <w:p w:rsidR="004502F3" w:rsidRPr="00CA3E73" w:rsidRDefault="008F355A">
      <w:pPr>
        <w:spacing w:after="0" w:line="240" w:lineRule="auto"/>
        <w:jc w:val="both"/>
        <w:rPr>
          <w:rFonts w:ascii="Times New Roman" w:hAnsi="Times New Roman"/>
          <w:color w:val="000000"/>
          <w:sz w:val="24"/>
          <w:szCs w:val="24"/>
        </w:rPr>
      </w:pPr>
      <w:r w:rsidRPr="00CA3E73">
        <w:rPr>
          <w:rFonts w:ascii="Times New Roman" w:hAnsi="Times New Roman"/>
          <w:color w:val="000000"/>
          <w:sz w:val="24"/>
          <w:szCs w:val="24"/>
        </w:rPr>
        <w:t xml:space="preserve">It is estimated that of the 2,500 applications received, 2,300 grantees are estimated to be awarded funding.  Therefore, of the 2,300 anticipated FY 2012 annual performance respondents, 1,500 are estimated to submit program aggregate elements and program specific data, with an estimated 800 respondents anticipated to submit individual-level data.  </w:t>
      </w:r>
    </w:p>
    <w:p w:rsidR="004502F3" w:rsidRPr="00CA3E73" w:rsidRDefault="004502F3">
      <w:pPr>
        <w:spacing w:after="0" w:line="240" w:lineRule="auto"/>
        <w:jc w:val="both"/>
        <w:rPr>
          <w:rFonts w:ascii="Times New Roman" w:hAnsi="Times New Roman"/>
          <w:color w:val="000000"/>
          <w:sz w:val="24"/>
          <w:szCs w:val="24"/>
        </w:rPr>
      </w:pPr>
    </w:p>
    <w:p w:rsidR="004502F3" w:rsidRPr="00CA3E73" w:rsidRDefault="008F355A">
      <w:pPr>
        <w:spacing w:after="0" w:line="240" w:lineRule="auto"/>
        <w:jc w:val="both"/>
        <w:rPr>
          <w:rFonts w:ascii="Times New Roman" w:hAnsi="Times New Roman"/>
          <w:color w:val="000000"/>
          <w:sz w:val="24"/>
          <w:szCs w:val="24"/>
        </w:rPr>
      </w:pPr>
      <w:r w:rsidRPr="00CA3E73">
        <w:rPr>
          <w:rFonts w:ascii="Times New Roman" w:hAnsi="Times New Roman"/>
          <w:color w:val="000000"/>
          <w:sz w:val="24"/>
          <w:szCs w:val="24"/>
        </w:rPr>
        <w:t xml:space="preserve">The burden range estimate for submitting program aggregate elements and program specific data is 8.0-12 hours. Program respondent estimates were based on an average of 1,500 grantees. The range of annualized estimate of burden for submitting program aggregate and program specific data is </w:t>
      </w:r>
      <w:r w:rsidRPr="00CA3E73">
        <w:rPr>
          <w:rFonts w:ascii="Times New Roman" w:hAnsi="Times New Roman"/>
          <w:bCs/>
          <w:sz w:val="24"/>
          <w:szCs w:val="24"/>
        </w:rPr>
        <w:t>12,000 – 18,000 hours.</w:t>
      </w:r>
    </w:p>
    <w:p w:rsidR="004502F3" w:rsidRPr="00CA3E73" w:rsidRDefault="008F355A">
      <w:pPr>
        <w:spacing w:after="0" w:line="240" w:lineRule="auto"/>
        <w:jc w:val="both"/>
        <w:rPr>
          <w:rFonts w:ascii="Times New Roman" w:hAnsi="Times New Roman"/>
          <w:color w:val="000000"/>
          <w:sz w:val="24"/>
          <w:szCs w:val="24"/>
        </w:rPr>
      </w:pPr>
      <w:r w:rsidRPr="00CA3E73">
        <w:rPr>
          <w:rFonts w:ascii="Times New Roman" w:hAnsi="Times New Roman"/>
          <w:sz w:val="24"/>
          <w:szCs w:val="24"/>
        </w:rPr>
        <w:t xml:space="preserve">Twenty-two programs (800 grantees) will report individual trainee information. The individual-level burden estimate ranges from 2-8 hours. </w:t>
      </w:r>
      <w:r w:rsidRPr="00CA3E73">
        <w:rPr>
          <w:rFonts w:ascii="Times New Roman" w:hAnsi="Times New Roman"/>
          <w:color w:val="000000"/>
          <w:sz w:val="24"/>
          <w:szCs w:val="24"/>
        </w:rPr>
        <w:t xml:space="preserve">The range of annualized estimate of burden for submitting individual-level data is </w:t>
      </w:r>
      <w:r w:rsidRPr="00CA3E73">
        <w:rPr>
          <w:rFonts w:ascii="Times New Roman" w:hAnsi="Times New Roman"/>
          <w:bCs/>
          <w:sz w:val="24"/>
          <w:szCs w:val="24"/>
        </w:rPr>
        <w:t>1,600 – 6,400 hours.</w:t>
      </w:r>
    </w:p>
    <w:p w:rsidR="004502F3" w:rsidRPr="00CA3E73" w:rsidRDefault="004502F3">
      <w:pPr>
        <w:spacing w:after="0" w:line="240" w:lineRule="auto"/>
        <w:jc w:val="both"/>
        <w:rPr>
          <w:rFonts w:ascii="Times New Roman" w:hAnsi="Times New Roman"/>
          <w:bCs/>
          <w:iCs/>
          <w:color w:val="000000"/>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Cs/>
          <w:iCs/>
          <w:color w:val="000000"/>
          <w:sz w:val="24"/>
          <w:szCs w:val="24"/>
        </w:rPr>
        <w:t>Twenty</w:t>
      </w:r>
      <w:r w:rsidRPr="00CA3E73">
        <w:rPr>
          <w:rFonts w:ascii="Times New Roman" w:hAnsi="Times New Roman"/>
          <w:b/>
          <w:bCs/>
          <w:iCs/>
          <w:color w:val="000000"/>
          <w:sz w:val="24"/>
          <w:szCs w:val="24"/>
        </w:rPr>
        <w:t xml:space="preserve"> </w:t>
      </w:r>
      <w:r w:rsidRPr="00CA3E73">
        <w:rPr>
          <w:rFonts w:ascii="Times New Roman" w:hAnsi="Times New Roman"/>
          <w:iCs/>
          <w:color w:val="000000"/>
          <w:sz w:val="24"/>
          <w:szCs w:val="24"/>
        </w:rPr>
        <w:t>dollars</w:t>
      </w:r>
      <w:r w:rsidRPr="00CA3E73">
        <w:rPr>
          <w:rFonts w:ascii="Times New Roman" w:hAnsi="Times New Roman"/>
          <w:color w:val="000000"/>
          <w:sz w:val="24"/>
          <w:szCs w:val="24"/>
        </w:rPr>
        <w:t xml:space="preserve"> is a generally accepted wage rate for institution personnel responsible for completing the PRGCA.  The estimated hour cost to all respondents to engage in all data request is a range of </w:t>
      </w:r>
      <w:r w:rsidRPr="00CA3E73">
        <w:rPr>
          <w:rFonts w:ascii="Times New Roman" w:hAnsi="Times New Roman"/>
          <w:sz w:val="24"/>
          <w:szCs w:val="24"/>
        </w:rPr>
        <w:t xml:space="preserve">$515,640 - $1,126,321. </w:t>
      </w:r>
    </w:p>
    <w:p w:rsidR="004502F3" w:rsidRPr="00CA3E73" w:rsidRDefault="004502F3">
      <w:pPr>
        <w:spacing w:after="0" w:line="240" w:lineRule="auto"/>
        <w:jc w:val="both"/>
        <w:rPr>
          <w:rFonts w:ascii="Times New Roman" w:hAnsi="Times New Roman"/>
          <w:sz w:val="24"/>
          <w:szCs w:val="24"/>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The estimated hour cost of one respondent that applies and is not funded at a rate of $20 per hour is an estimated annualized burden range of $40 – $400 per hour.  The estimated hour cost of one respondent that applies, is awarded, and engages in all data collection required at a rate of $20 per hour is an estimated annualized burden range of  $70 - $192 per hour.</w:t>
      </w:r>
    </w:p>
    <w:p w:rsidR="004502F3" w:rsidRPr="00CA3E73" w:rsidRDefault="004502F3">
      <w:pPr>
        <w:spacing w:after="0" w:line="240" w:lineRule="auto"/>
        <w:jc w:val="both"/>
        <w:rPr>
          <w:rFonts w:ascii="Times New Roman" w:hAnsi="Times New Roman"/>
          <w:sz w:val="24"/>
          <w:szCs w:val="24"/>
        </w:rPr>
      </w:pPr>
    </w:p>
    <w:tbl>
      <w:tblPr>
        <w:tblW w:w="5000" w:type="pct"/>
        <w:tblCellMar>
          <w:left w:w="97" w:type="dxa"/>
          <w:right w:w="97" w:type="dxa"/>
        </w:tblCellMar>
        <w:tblLook w:val="0000" w:firstRow="0" w:lastRow="0" w:firstColumn="0" w:lastColumn="0" w:noHBand="0" w:noVBand="0"/>
      </w:tblPr>
      <w:tblGrid>
        <w:gridCol w:w="1975"/>
        <w:gridCol w:w="1511"/>
        <w:gridCol w:w="1699"/>
        <w:gridCol w:w="1248"/>
        <w:gridCol w:w="1204"/>
        <w:gridCol w:w="1917"/>
      </w:tblGrid>
      <w:tr w:rsidR="009B3DC9" w:rsidRPr="00CA3E73" w:rsidTr="009B3DC9">
        <w:tc>
          <w:tcPr>
            <w:tcW w:w="5000" w:type="pct"/>
            <w:gridSpan w:val="6"/>
            <w:tcBorders>
              <w:top w:val="single" w:sz="2" w:space="0" w:color="auto"/>
              <w:left w:val="single" w:sz="2" w:space="0" w:color="auto"/>
              <w:bottom w:val="single" w:sz="2" w:space="0" w:color="auto"/>
              <w:right w:val="single" w:sz="2" w:space="0" w:color="auto"/>
            </w:tcBorders>
            <w:shd w:val="clear" w:color="auto" w:fill="000000" w:themeFill="text1"/>
            <w:vAlign w:val="center"/>
          </w:tcPr>
          <w:p w:rsidR="004502F3" w:rsidRPr="00CA3E73" w:rsidRDefault="008F355A" w:rsidP="00E12CED">
            <w:pPr>
              <w:pStyle w:val="BodyText"/>
              <w:spacing w:after="0" w:line="240" w:lineRule="auto"/>
              <w:rPr>
                <w:rFonts w:ascii="Times New Roman" w:hAnsi="Times New Roman"/>
                <w:sz w:val="24"/>
                <w:szCs w:val="24"/>
              </w:rPr>
            </w:pPr>
            <w:r w:rsidRPr="00CA3E73">
              <w:rPr>
                <w:rFonts w:ascii="Times New Roman" w:hAnsi="Times New Roman"/>
                <w:b/>
                <w:sz w:val="24"/>
                <w:szCs w:val="24"/>
              </w:rPr>
              <w:t>Exhibit 3.  Estimate of Annualized Hour Burden</w:t>
            </w:r>
          </w:p>
        </w:tc>
      </w:tr>
      <w:tr w:rsidR="002829F2" w:rsidRPr="00CA3E73" w:rsidTr="00E12CED">
        <w:tc>
          <w:tcPr>
            <w:tcW w:w="1034"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b/>
                <w:sz w:val="24"/>
                <w:szCs w:val="24"/>
              </w:rPr>
            </w:pPr>
          </w:p>
          <w:p w:rsidR="004502F3" w:rsidRPr="00CA3E73" w:rsidRDefault="008F355A" w:rsidP="00E12CE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b/>
                <w:sz w:val="24"/>
                <w:szCs w:val="24"/>
              </w:rPr>
            </w:pPr>
            <w:r w:rsidRPr="00CA3E73">
              <w:rPr>
                <w:rFonts w:ascii="Times New Roman" w:hAnsi="Times New Roman"/>
                <w:b/>
                <w:sz w:val="24"/>
                <w:szCs w:val="24"/>
              </w:rPr>
              <w:t>Instrument</w:t>
            </w:r>
          </w:p>
        </w:tc>
        <w:tc>
          <w:tcPr>
            <w:tcW w:w="791"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spacing w:after="0" w:line="240" w:lineRule="auto"/>
              <w:rPr>
                <w:rFonts w:ascii="Times New Roman" w:hAnsi="Times New Roman"/>
                <w:b/>
                <w:sz w:val="24"/>
                <w:szCs w:val="24"/>
              </w:rPr>
            </w:pPr>
          </w:p>
          <w:p w:rsidR="004502F3" w:rsidRPr="00CA3E73" w:rsidRDefault="008F355A" w:rsidP="00E12CED">
            <w:pPr>
              <w:pStyle w:val="BodyText"/>
              <w:spacing w:after="0" w:line="240" w:lineRule="auto"/>
              <w:rPr>
                <w:rFonts w:ascii="Times New Roman" w:hAnsi="Times New Roman"/>
                <w:b/>
                <w:sz w:val="24"/>
                <w:szCs w:val="24"/>
              </w:rPr>
            </w:pPr>
            <w:r w:rsidRPr="00CA3E73">
              <w:rPr>
                <w:rFonts w:ascii="Times New Roman" w:hAnsi="Times New Roman"/>
                <w:b/>
                <w:sz w:val="24"/>
                <w:szCs w:val="24"/>
              </w:rPr>
              <w:t>Number of Respondents</w:t>
            </w:r>
          </w:p>
        </w:tc>
        <w:tc>
          <w:tcPr>
            <w:tcW w:w="889"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spacing w:after="0" w:line="240" w:lineRule="auto"/>
              <w:rPr>
                <w:rFonts w:ascii="Times New Roman" w:hAnsi="Times New Roman"/>
                <w:b/>
                <w:sz w:val="24"/>
                <w:szCs w:val="24"/>
              </w:rPr>
            </w:pPr>
          </w:p>
          <w:p w:rsidR="004502F3" w:rsidRPr="00CA3E73" w:rsidRDefault="008F355A" w:rsidP="00E12CED">
            <w:pPr>
              <w:pStyle w:val="BodyText"/>
              <w:spacing w:after="0" w:line="240" w:lineRule="auto"/>
              <w:rPr>
                <w:rFonts w:ascii="Times New Roman" w:hAnsi="Times New Roman"/>
                <w:b/>
                <w:sz w:val="24"/>
                <w:szCs w:val="24"/>
              </w:rPr>
            </w:pPr>
            <w:r w:rsidRPr="00CA3E73">
              <w:rPr>
                <w:rFonts w:ascii="Times New Roman" w:hAnsi="Times New Roman"/>
                <w:b/>
                <w:sz w:val="24"/>
                <w:szCs w:val="24"/>
              </w:rPr>
              <w:t>Responses per Respondent</w:t>
            </w:r>
          </w:p>
        </w:tc>
        <w:tc>
          <w:tcPr>
            <w:tcW w:w="653"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spacing w:after="0" w:line="240" w:lineRule="auto"/>
              <w:rPr>
                <w:rFonts w:ascii="Times New Roman" w:hAnsi="Times New Roman"/>
                <w:b/>
                <w:sz w:val="24"/>
                <w:szCs w:val="24"/>
              </w:rPr>
            </w:pPr>
          </w:p>
          <w:p w:rsidR="004502F3" w:rsidRPr="00CA3E73" w:rsidRDefault="008F355A" w:rsidP="00E12CED">
            <w:pPr>
              <w:pStyle w:val="BodyText"/>
              <w:spacing w:after="0" w:line="240" w:lineRule="auto"/>
              <w:rPr>
                <w:rFonts w:ascii="Times New Roman" w:hAnsi="Times New Roman"/>
                <w:b/>
                <w:sz w:val="24"/>
                <w:szCs w:val="24"/>
              </w:rPr>
            </w:pPr>
            <w:r w:rsidRPr="00CA3E73">
              <w:rPr>
                <w:rFonts w:ascii="Times New Roman" w:hAnsi="Times New Roman"/>
                <w:b/>
                <w:sz w:val="24"/>
                <w:szCs w:val="24"/>
              </w:rPr>
              <w:t>Total Responses</w:t>
            </w:r>
          </w:p>
        </w:tc>
        <w:tc>
          <w:tcPr>
            <w:tcW w:w="630"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spacing w:after="0" w:line="240" w:lineRule="auto"/>
              <w:rPr>
                <w:rFonts w:ascii="Times New Roman" w:hAnsi="Times New Roman"/>
                <w:b/>
                <w:sz w:val="24"/>
                <w:szCs w:val="24"/>
              </w:rPr>
            </w:pPr>
          </w:p>
          <w:p w:rsidR="004502F3" w:rsidRPr="00CA3E73" w:rsidRDefault="008F355A" w:rsidP="00E12CED">
            <w:pPr>
              <w:pStyle w:val="BodyText"/>
              <w:spacing w:after="0" w:line="240" w:lineRule="auto"/>
              <w:rPr>
                <w:rFonts w:ascii="Times New Roman" w:hAnsi="Times New Roman"/>
                <w:b/>
                <w:sz w:val="24"/>
                <w:szCs w:val="24"/>
              </w:rPr>
            </w:pPr>
            <w:r w:rsidRPr="00CA3E73">
              <w:rPr>
                <w:rFonts w:ascii="Times New Roman" w:hAnsi="Times New Roman"/>
                <w:b/>
                <w:sz w:val="24"/>
                <w:szCs w:val="24"/>
              </w:rPr>
              <w:t>Hours per Response</w:t>
            </w:r>
          </w:p>
        </w:tc>
        <w:tc>
          <w:tcPr>
            <w:tcW w:w="1003"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pStyle w:val="BodyText"/>
              <w:spacing w:after="0" w:line="240" w:lineRule="auto"/>
              <w:rPr>
                <w:rFonts w:ascii="Times New Roman" w:hAnsi="Times New Roman"/>
                <w:b/>
                <w:sz w:val="24"/>
                <w:szCs w:val="24"/>
              </w:rPr>
            </w:pPr>
          </w:p>
          <w:p w:rsidR="004502F3" w:rsidRPr="00CA3E73" w:rsidRDefault="008F355A" w:rsidP="00E12CED">
            <w:pPr>
              <w:pStyle w:val="BodyText"/>
              <w:spacing w:after="0" w:line="240" w:lineRule="auto"/>
              <w:rPr>
                <w:rFonts w:ascii="Times New Roman" w:hAnsi="Times New Roman"/>
                <w:b/>
                <w:sz w:val="24"/>
                <w:szCs w:val="24"/>
              </w:rPr>
            </w:pPr>
            <w:r w:rsidRPr="00CA3E73">
              <w:rPr>
                <w:rFonts w:ascii="Times New Roman" w:hAnsi="Times New Roman"/>
                <w:b/>
                <w:sz w:val="24"/>
                <w:szCs w:val="24"/>
              </w:rPr>
              <w:t>Total Burden Hours</w:t>
            </w:r>
          </w:p>
        </w:tc>
      </w:tr>
      <w:tr w:rsidR="002829F2" w:rsidRPr="00CA3E73" w:rsidTr="00E12CED">
        <w:tc>
          <w:tcPr>
            <w:tcW w:w="1034"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CA3E73">
              <w:rPr>
                <w:rFonts w:ascii="Times New Roman" w:hAnsi="Times New Roman"/>
                <w:b/>
                <w:bCs/>
                <w:sz w:val="24"/>
                <w:szCs w:val="24"/>
              </w:rPr>
              <w:t>Application</w:t>
            </w:r>
          </w:p>
        </w:tc>
        <w:tc>
          <w:tcPr>
            <w:tcW w:w="791"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2500</w:t>
            </w:r>
          </w:p>
        </w:tc>
        <w:tc>
          <w:tcPr>
            <w:tcW w:w="889"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1</w:t>
            </w:r>
          </w:p>
        </w:tc>
        <w:tc>
          <w:tcPr>
            <w:tcW w:w="65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2500</w:t>
            </w:r>
          </w:p>
        </w:tc>
        <w:tc>
          <w:tcPr>
            <w:tcW w:w="630"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b/>
                <w:bCs/>
                <w:sz w:val="24"/>
                <w:szCs w:val="24"/>
              </w:rPr>
            </w:pPr>
            <w:r w:rsidRPr="00CA3E73">
              <w:rPr>
                <w:rFonts w:ascii="Times New Roman" w:hAnsi="Times New Roman"/>
                <w:sz w:val="24"/>
                <w:szCs w:val="24"/>
              </w:rPr>
              <w:t>5 hrs</w:t>
            </w:r>
          </w:p>
        </w:tc>
        <w:tc>
          <w:tcPr>
            <w:tcW w:w="100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bCs/>
                <w:sz w:val="24"/>
                <w:szCs w:val="24"/>
              </w:rPr>
            </w:pPr>
            <w:r w:rsidRPr="00CA3E73">
              <w:rPr>
                <w:rFonts w:ascii="Times New Roman" w:hAnsi="Times New Roman"/>
                <w:bCs/>
                <w:sz w:val="24"/>
                <w:szCs w:val="24"/>
              </w:rPr>
              <w:t>12,500</w:t>
            </w:r>
          </w:p>
        </w:tc>
      </w:tr>
      <w:tr w:rsidR="002829F2" w:rsidRPr="00CA3E73" w:rsidTr="00E12CED">
        <w:tc>
          <w:tcPr>
            <w:tcW w:w="1034"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CA3E73">
              <w:rPr>
                <w:rFonts w:ascii="Times New Roman" w:hAnsi="Times New Roman"/>
                <w:b/>
                <w:bCs/>
                <w:sz w:val="24"/>
                <w:szCs w:val="24"/>
              </w:rPr>
              <w:t>PRGCA: Program Aggregate Data Collection</w:t>
            </w:r>
          </w:p>
        </w:tc>
        <w:tc>
          <w:tcPr>
            <w:tcW w:w="791"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1500</w:t>
            </w:r>
          </w:p>
        </w:tc>
        <w:tc>
          <w:tcPr>
            <w:tcW w:w="889"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1</w:t>
            </w:r>
          </w:p>
        </w:tc>
        <w:tc>
          <w:tcPr>
            <w:tcW w:w="65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1500</w:t>
            </w:r>
          </w:p>
        </w:tc>
        <w:tc>
          <w:tcPr>
            <w:tcW w:w="630"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b/>
                <w:bCs/>
                <w:sz w:val="24"/>
                <w:szCs w:val="24"/>
              </w:rPr>
            </w:pPr>
            <w:r w:rsidRPr="00CA3E73">
              <w:rPr>
                <w:rFonts w:ascii="Times New Roman" w:hAnsi="Times New Roman"/>
                <w:sz w:val="24"/>
                <w:szCs w:val="24"/>
              </w:rPr>
              <w:t>8 hrs</w:t>
            </w:r>
          </w:p>
        </w:tc>
        <w:tc>
          <w:tcPr>
            <w:tcW w:w="100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bCs/>
                <w:sz w:val="24"/>
                <w:szCs w:val="24"/>
              </w:rPr>
            </w:pPr>
            <w:r w:rsidRPr="00CA3E73">
              <w:rPr>
                <w:rFonts w:ascii="Times New Roman" w:hAnsi="Times New Roman"/>
                <w:bCs/>
                <w:sz w:val="24"/>
                <w:szCs w:val="24"/>
              </w:rPr>
              <w:t>12,000</w:t>
            </w:r>
          </w:p>
        </w:tc>
      </w:tr>
      <w:tr w:rsidR="002829F2" w:rsidRPr="00CA3E73" w:rsidTr="00E12CED">
        <w:tc>
          <w:tcPr>
            <w:tcW w:w="1034"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bCs/>
                <w:sz w:val="24"/>
                <w:szCs w:val="24"/>
              </w:rPr>
            </w:pPr>
            <w:r w:rsidRPr="00CA3E73">
              <w:rPr>
                <w:rFonts w:ascii="Times New Roman" w:hAnsi="Times New Roman"/>
                <w:b/>
                <w:bCs/>
                <w:sz w:val="24"/>
                <w:szCs w:val="24"/>
              </w:rPr>
              <w:t>PRGCA: Individual-level Data Collection</w:t>
            </w:r>
          </w:p>
        </w:tc>
        <w:tc>
          <w:tcPr>
            <w:tcW w:w="791"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800</w:t>
            </w:r>
          </w:p>
        </w:tc>
        <w:tc>
          <w:tcPr>
            <w:tcW w:w="889"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1</w:t>
            </w:r>
          </w:p>
        </w:tc>
        <w:tc>
          <w:tcPr>
            <w:tcW w:w="65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800</w:t>
            </w:r>
          </w:p>
        </w:tc>
        <w:tc>
          <w:tcPr>
            <w:tcW w:w="630"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sz w:val="24"/>
                <w:szCs w:val="24"/>
              </w:rPr>
            </w:pPr>
            <w:r w:rsidRPr="00CA3E73">
              <w:rPr>
                <w:rFonts w:ascii="Times New Roman" w:hAnsi="Times New Roman"/>
                <w:sz w:val="24"/>
                <w:szCs w:val="24"/>
              </w:rPr>
              <w:t>2 hrs</w:t>
            </w:r>
          </w:p>
        </w:tc>
        <w:tc>
          <w:tcPr>
            <w:tcW w:w="100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sz w:val="24"/>
                <w:szCs w:val="24"/>
              </w:rPr>
            </w:pPr>
            <w:r w:rsidRPr="00CA3E73">
              <w:rPr>
                <w:rFonts w:ascii="Times New Roman" w:hAnsi="Times New Roman"/>
                <w:sz w:val="24"/>
                <w:szCs w:val="24"/>
              </w:rPr>
              <w:t>1,600</w:t>
            </w:r>
          </w:p>
        </w:tc>
      </w:tr>
      <w:tr w:rsidR="002829F2" w:rsidRPr="00CA3E73" w:rsidTr="00E12CED">
        <w:tc>
          <w:tcPr>
            <w:tcW w:w="1034"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bCs/>
                <w:sz w:val="24"/>
                <w:szCs w:val="24"/>
              </w:rPr>
            </w:pPr>
            <w:r w:rsidRPr="00CA3E73">
              <w:rPr>
                <w:rFonts w:ascii="Times New Roman" w:hAnsi="Times New Roman"/>
                <w:b/>
                <w:bCs/>
                <w:sz w:val="24"/>
                <w:szCs w:val="24"/>
              </w:rPr>
              <w:t>Total</w:t>
            </w:r>
          </w:p>
        </w:tc>
        <w:tc>
          <w:tcPr>
            <w:tcW w:w="791"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p>
        </w:tc>
        <w:tc>
          <w:tcPr>
            <w:tcW w:w="889"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p>
        </w:tc>
        <w:tc>
          <w:tcPr>
            <w:tcW w:w="65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lang w:val="fr-FR"/>
              </w:rPr>
            </w:pPr>
            <w:r w:rsidRPr="00CA3E73">
              <w:rPr>
                <w:rFonts w:ascii="Times New Roman" w:hAnsi="Times New Roman"/>
                <w:sz w:val="24"/>
                <w:szCs w:val="24"/>
                <w:lang w:val="fr-FR"/>
              </w:rPr>
              <w:t>4800</w:t>
            </w:r>
          </w:p>
        </w:tc>
        <w:tc>
          <w:tcPr>
            <w:tcW w:w="630" w:type="pct"/>
            <w:tcBorders>
              <w:top w:val="single" w:sz="2" w:space="0" w:color="auto"/>
              <w:left w:val="single" w:sz="2" w:space="0" w:color="auto"/>
              <w:bottom w:val="single" w:sz="2" w:space="0" w:color="auto"/>
              <w:right w:val="single" w:sz="2" w:space="0" w:color="auto"/>
            </w:tcBorders>
            <w:vAlign w:val="center"/>
          </w:tcPr>
          <w:p w:rsidR="004502F3" w:rsidRPr="00CA3E73" w:rsidRDefault="004502F3" w:rsidP="00E12CED">
            <w:pPr>
              <w:spacing w:after="0" w:line="240" w:lineRule="auto"/>
              <w:rPr>
                <w:rFonts w:ascii="Times New Roman" w:hAnsi="Times New Roman"/>
                <w:sz w:val="24"/>
                <w:szCs w:val="24"/>
              </w:rPr>
            </w:pPr>
          </w:p>
        </w:tc>
        <w:tc>
          <w:tcPr>
            <w:tcW w:w="1003" w:type="pct"/>
            <w:tcBorders>
              <w:top w:val="single" w:sz="2" w:space="0" w:color="auto"/>
              <w:left w:val="single" w:sz="2" w:space="0" w:color="auto"/>
              <w:bottom w:val="single" w:sz="2" w:space="0" w:color="auto"/>
              <w:right w:val="single" w:sz="2" w:space="0" w:color="auto"/>
            </w:tcBorders>
            <w:vAlign w:val="center"/>
          </w:tcPr>
          <w:p w:rsidR="004502F3" w:rsidRPr="00CA3E73" w:rsidRDefault="008F355A" w:rsidP="00E12CED">
            <w:pPr>
              <w:spacing w:after="0" w:line="240" w:lineRule="auto"/>
              <w:rPr>
                <w:rFonts w:ascii="Times New Roman" w:hAnsi="Times New Roman"/>
                <w:sz w:val="24"/>
                <w:szCs w:val="24"/>
              </w:rPr>
            </w:pPr>
            <w:r w:rsidRPr="00CA3E73">
              <w:rPr>
                <w:rFonts w:ascii="Times New Roman" w:hAnsi="Times New Roman"/>
                <w:sz w:val="24"/>
                <w:szCs w:val="24"/>
              </w:rPr>
              <w:t>26,100</w:t>
            </w:r>
          </w:p>
        </w:tc>
      </w:tr>
    </w:tbl>
    <w:p w:rsidR="004502F3" w:rsidRPr="00CA3E73" w:rsidRDefault="004502F3" w:rsidP="00E12CED">
      <w:pPr>
        <w:spacing w:after="0" w:line="240" w:lineRule="auto"/>
        <w:rPr>
          <w:rFonts w:ascii="Times New Roman" w:hAnsi="Times New Roman"/>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32"/>
        <w:gridCol w:w="1896"/>
        <w:gridCol w:w="2293"/>
        <w:gridCol w:w="2848"/>
      </w:tblGrid>
      <w:tr w:rsidR="00D147BB" w:rsidRPr="00CA3E73">
        <w:tc>
          <w:tcPr>
            <w:tcW w:w="5000" w:type="pct"/>
            <w:gridSpan w:val="4"/>
            <w:shd w:val="clear" w:color="auto" w:fill="000000" w:themeFill="text1"/>
          </w:tcPr>
          <w:p w:rsidR="004502F3" w:rsidRPr="00CA3E73" w:rsidRDefault="008F355A">
            <w:pPr>
              <w:spacing w:after="0" w:line="240" w:lineRule="auto"/>
              <w:jc w:val="both"/>
              <w:rPr>
                <w:rFonts w:ascii="Times New Roman" w:hAnsi="Times New Roman"/>
                <w:b/>
                <w:bCs/>
                <w:sz w:val="24"/>
                <w:szCs w:val="24"/>
              </w:rPr>
            </w:pPr>
            <w:r w:rsidRPr="00CA3E73">
              <w:rPr>
                <w:rFonts w:ascii="Times New Roman" w:hAnsi="Times New Roman"/>
                <w:b/>
                <w:bCs/>
                <w:sz w:val="24"/>
                <w:szCs w:val="24"/>
              </w:rPr>
              <w:t>Exhibit 4.  Estimated Annualized Burden Costs</w:t>
            </w:r>
          </w:p>
        </w:tc>
      </w:tr>
      <w:tr w:rsidR="006352E0" w:rsidRPr="00CA3E73">
        <w:tc>
          <w:tcPr>
            <w:tcW w:w="1284" w:type="pct"/>
          </w:tcPr>
          <w:p w:rsidR="004502F3" w:rsidRPr="00CA3E73" w:rsidRDefault="008F355A">
            <w:pPr>
              <w:spacing w:after="0" w:line="240" w:lineRule="auto"/>
              <w:jc w:val="both"/>
              <w:rPr>
                <w:rFonts w:ascii="Times New Roman" w:hAnsi="Times New Roman"/>
                <w:b/>
                <w:bCs/>
                <w:sz w:val="24"/>
                <w:szCs w:val="24"/>
              </w:rPr>
            </w:pPr>
            <w:r w:rsidRPr="00CA3E73">
              <w:rPr>
                <w:rFonts w:ascii="Times New Roman" w:hAnsi="Times New Roman"/>
                <w:b/>
                <w:bCs/>
                <w:sz w:val="24"/>
                <w:szCs w:val="24"/>
              </w:rPr>
              <w:t>Type of</w:t>
            </w: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
                <w:bCs/>
                <w:sz w:val="24"/>
                <w:szCs w:val="24"/>
              </w:rPr>
              <w:t>Respondent</w:t>
            </w:r>
          </w:p>
        </w:tc>
        <w:tc>
          <w:tcPr>
            <w:tcW w:w="1001" w:type="pct"/>
          </w:tcPr>
          <w:p w:rsidR="004502F3" w:rsidRPr="00CA3E73" w:rsidRDefault="008F355A">
            <w:pPr>
              <w:spacing w:after="0" w:line="240" w:lineRule="auto"/>
              <w:jc w:val="both"/>
              <w:rPr>
                <w:rFonts w:ascii="Times New Roman" w:hAnsi="Times New Roman"/>
                <w:b/>
                <w:bCs/>
                <w:sz w:val="24"/>
                <w:szCs w:val="24"/>
              </w:rPr>
            </w:pPr>
            <w:r w:rsidRPr="00CA3E73">
              <w:rPr>
                <w:rFonts w:ascii="Times New Roman" w:hAnsi="Times New Roman"/>
                <w:b/>
                <w:bCs/>
                <w:sz w:val="24"/>
                <w:szCs w:val="24"/>
              </w:rPr>
              <w:t>Total Burden</w:t>
            </w: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
                <w:bCs/>
                <w:sz w:val="24"/>
                <w:szCs w:val="24"/>
              </w:rPr>
              <w:t>Hours</w:t>
            </w:r>
          </w:p>
        </w:tc>
        <w:tc>
          <w:tcPr>
            <w:tcW w:w="1211" w:type="pct"/>
          </w:tcPr>
          <w:p w:rsidR="004502F3" w:rsidRPr="00CA3E73" w:rsidRDefault="008F355A">
            <w:pPr>
              <w:spacing w:after="0" w:line="240" w:lineRule="auto"/>
              <w:jc w:val="both"/>
              <w:rPr>
                <w:rFonts w:ascii="Times New Roman" w:hAnsi="Times New Roman"/>
                <w:b/>
                <w:bCs/>
                <w:sz w:val="24"/>
                <w:szCs w:val="24"/>
              </w:rPr>
            </w:pPr>
            <w:r w:rsidRPr="00CA3E73">
              <w:rPr>
                <w:rFonts w:ascii="Times New Roman" w:hAnsi="Times New Roman"/>
                <w:b/>
                <w:bCs/>
                <w:sz w:val="24"/>
                <w:szCs w:val="24"/>
              </w:rPr>
              <w:t>Hourly</w:t>
            </w: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
                <w:bCs/>
                <w:sz w:val="24"/>
                <w:szCs w:val="24"/>
              </w:rPr>
              <w:t>Wage Rate</w:t>
            </w:r>
          </w:p>
        </w:tc>
        <w:tc>
          <w:tcPr>
            <w:tcW w:w="1504" w:type="pct"/>
          </w:tcPr>
          <w:p w:rsidR="004502F3" w:rsidRPr="00CA3E73" w:rsidRDefault="008F355A">
            <w:pPr>
              <w:spacing w:after="0" w:line="240" w:lineRule="auto"/>
              <w:jc w:val="both"/>
              <w:rPr>
                <w:rFonts w:ascii="Times New Roman" w:hAnsi="Times New Roman"/>
                <w:b/>
                <w:bCs/>
                <w:sz w:val="24"/>
                <w:szCs w:val="24"/>
              </w:rPr>
            </w:pPr>
            <w:r w:rsidRPr="00CA3E73">
              <w:rPr>
                <w:rFonts w:ascii="Times New Roman" w:hAnsi="Times New Roman"/>
                <w:b/>
                <w:bCs/>
                <w:sz w:val="24"/>
                <w:szCs w:val="24"/>
              </w:rPr>
              <w:t xml:space="preserve">Total Respondent </w:t>
            </w: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b/>
                <w:bCs/>
                <w:sz w:val="24"/>
                <w:szCs w:val="24"/>
              </w:rPr>
              <w:t>Costs</w:t>
            </w:r>
          </w:p>
        </w:tc>
      </w:tr>
      <w:tr w:rsidR="006352E0" w:rsidRPr="00CA3E73">
        <w:tc>
          <w:tcPr>
            <w:tcW w:w="1284" w:type="pct"/>
          </w:tcPr>
          <w:p w:rsidR="004502F3" w:rsidRPr="00CA3E73" w:rsidRDefault="008F355A">
            <w:pPr>
              <w:spacing w:after="0" w:line="240" w:lineRule="auto"/>
              <w:jc w:val="both"/>
              <w:rPr>
                <w:rFonts w:ascii="Times New Roman" w:hAnsi="Times New Roman"/>
                <w:b/>
                <w:sz w:val="24"/>
                <w:szCs w:val="24"/>
              </w:rPr>
            </w:pPr>
            <w:r w:rsidRPr="00CA3E73">
              <w:rPr>
                <w:rFonts w:ascii="Times New Roman" w:hAnsi="Times New Roman"/>
                <w:b/>
                <w:sz w:val="24"/>
                <w:szCs w:val="24"/>
              </w:rPr>
              <w:t>Institution personnel</w:t>
            </w:r>
          </w:p>
        </w:tc>
        <w:tc>
          <w:tcPr>
            <w:tcW w:w="1001" w:type="pct"/>
          </w:tcPr>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26,100</w:t>
            </w:r>
          </w:p>
        </w:tc>
        <w:tc>
          <w:tcPr>
            <w:tcW w:w="1211" w:type="pct"/>
          </w:tcPr>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$20.00</w:t>
            </w:r>
          </w:p>
        </w:tc>
        <w:tc>
          <w:tcPr>
            <w:tcW w:w="1504" w:type="pct"/>
          </w:tcPr>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$522,000.00</w:t>
            </w:r>
          </w:p>
        </w:tc>
      </w:tr>
    </w:tbl>
    <w:p w:rsidR="004502F3" w:rsidRPr="00CA3E73" w:rsidRDefault="004502F3" w:rsidP="00E12CED">
      <w:pPr>
        <w:spacing w:after="0" w:line="240" w:lineRule="auto"/>
        <w:jc w:val="both"/>
        <w:rPr>
          <w:rFonts w:ascii="Times New Roman" w:hAnsi="Times New Roman"/>
          <w:sz w:val="24"/>
          <w:szCs w:val="24"/>
        </w:rPr>
      </w:pPr>
    </w:p>
    <w:p w:rsidR="004502F3" w:rsidRPr="00CA3E73" w:rsidRDefault="004502F3" w:rsidP="00E12CED">
      <w:pPr>
        <w:spacing w:after="0" w:line="240" w:lineRule="auto"/>
        <w:jc w:val="both"/>
        <w:rPr>
          <w:rFonts w:ascii="Times New Roman" w:hAnsi="Times New Roman"/>
          <w:b/>
          <w:sz w:val="24"/>
          <w:szCs w:val="24"/>
        </w:rPr>
      </w:pPr>
    </w:p>
    <w:p w:rsidR="004502F3" w:rsidRPr="00CA3E73" w:rsidRDefault="008F355A" w:rsidP="00E12CED">
      <w:pPr>
        <w:pStyle w:val="Heading2"/>
        <w:spacing w:before="0" w:line="240" w:lineRule="auto"/>
        <w:ind w:left="360"/>
        <w:jc w:val="both"/>
        <w:rPr>
          <w:rFonts w:ascii="Times New Roman" w:hAnsi="Times New Roman" w:cs="Times New Roman"/>
          <w:sz w:val="24"/>
          <w:szCs w:val="24"/>
        </w:rPr>
      </w:pPr>
      <w:r w:rsidRPr="00CA3E73">
        <w:rPr>
          <w:rFonts w:ascii="Times New Roman" w:hAnsi="Times New Roman" w:cs="Times New Roman"/>
          <w:sz w:val="24"/>
          <w:szCs w:val="24"/>
        </w:rPr>
        <w:t>13. Estimates of Annualized Cost Burden to Respondents</w:t>
      </w:r>
    </w:p>
    <w:p w:rsidR="004502F3" w:rsidRPr="00CA3E73" w:rsidRDefault="004502F3" w:rsidP="00E12CED">
      <w:pPr>
        <w:spacing w:after="0" w:line="240" w:lineRule="auto"/>
        <w:rPr>
          <w:rFonts w:ascii="Times New Roman" w:hAnsi="Times New Roman"/>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sz w:val="24"/>
          <w:szCs w:val="24"/>
        </w:rPr>
        <w:t xml:space="preserve">There are no capital and start-up costs to the respondents.  Records used for this data collection are from exiting institution or grantee partner records.  </w:t>
      </w:r>
    </w:p>
    <w:p w:rsidR="004502F3" w:rsidRPr="00CA3E73" w:rsidRDefault="004502F3" w:rsidP="00E12CED">
      <w:pPr>
        <w:spacing w:after="0" w:line="240" w:lineRule="auto"/>
        <w:jc w:val="both"/>
        <w:rPr>
          <w:rFonts w:ascii="Times New Roman" w:hAnsi="Times New Roman"/>
          <w:b/>
          <w:sz w:val="24"/>
          <w:szCs w:val="24"/>
        </w:rPr>
      </w:pPr>
    </w:p>
    <w:p w:rsidR="004502F3" w:rsidRPr="00CA3E73" w:rsidRDefault="004502F3" w:rsidP="00E12CED">
      <w:pPr>
        <w:spacing w:after="0" w:line="240" w:lineRule="auto"/>
        <w:jc w:val="both"/>
        <w:rPr>
          <w:rFonts w:ascii="Times New Roman" w:hAnsi="Times New Roman"/>
          <w:b/>
          <w:sz w:val="24"/>
          <w:szCs w:val="24"/>
        </w:rPr>
      </w:pPr>
    </w:p>
    <w:p w:rsidR="004502F3" w:rsidRPr="00CA3E73" w:rsidRDefault="008F355A" w:rsidP="00E12CED">
      <w:pPr>
        <w:pStyle w:val="Heading2"/>
        <w:spacing w:before="0" w:line="240" w:lineRule="auto"/>
        <w:ind w:left="360"/>
        <w:jc w:val="both"/>
        <w:rPr>
          <w:rFonts w:ascii="Times New Roman" w:hAnsi="Times New Roman" w:cs="Times New Roman"/>
          <w:sz w:val="24"/>
          <w:szCs w:val="24"/>
        </w:rPr>
      </w:pPr>
      <w:r w:rsidRPr="00CA3E73">
        <w:rPr>
          <w:rFonts w:ascii="Times New Roman" w:hAnsi="Times New Roman" w:cs="Times New Roman"/>
          <w:sz w:val="24"/>
          <w:szCs w:val="24"/>
        </w:rPr>
        <w:lastRenderedPageBreak/>
        <w:t>14. Estimates of Annualized Cost to the Government</w:t>
      </w:r>
    </w:p>
    <w:p w:rsidR="004502F3" w:rsidRPr="00CA3E73" w:rsidRDefault="004502F3" w:rsidP="00E12CED">
      <w:pPr>
        <w:spacing w:after="0" w:line="240" w:lineRule="auto"/>
        <w:rPr>
          <w:rFonts w:ascii="Times New Roman" w:hAnsi="Times New Roman"/>
        </w:rPr>
      </w:pPr>
    </w:p>
    <w:p w:rsidR="004502F3" w:rsidRPr="00CA3E73" w:rsidRDefault="008F355A" w:rsidP="00E12CED">
      <w:pPr>
        <w:spacing w:after="0" w:line="240" w:lineRule="auto"/>
        <w:jc w:val="both"/>
        <w:rPr>
          <w:rFonts w:ascii="Times New Roman" w:hAnsi="Times New Roman"/>
          <w:color w:val="000000"/>
          <w:sz w:val="24"/>
          <w:szCs w:val="24"/>
        </w:rPr>
      </w:pPr>
      <w:r w:rsidRPr="00CA3E73">
        <w:rPr>
          <w:rFonts w:ascii="Times New Roman" w:hAnsi="Times New Roman"/>
          <w:color w:val="000000"/>
          <w:sz w:val="24"/>
          <w:szCs w:val="24"/>
        </w:rPr>
        <w:t>Monitoring of the data base system is maintained within the Agency.  Staff time is required (program staff and grants management personnel) to review the reports</w:t>
      </w:r>
      <w:r w:rsidR="00AD3F9F" w:rsidRPr="00CA3E73">
        <w:rPr>
          <w:rFonts w:ascii="Times New Roman" w:hAnsi="Times New Roman"/>
          <w:color w:val="000000"/>
          <w:sz w:val="24"/>
          <w:szCs w:val="24"/>
        </w:rPr>
        <w:t xml:space="preserve"> </w:t>
      </w:r>
      <w:r w:rsidR="003C3C4A" w:rsidRPr="00CA3E73">
        <w:rPr>
          <w:rFonts w:ascii="Times New Roman" w:hAnsi="Times New Roman"/>
          <w:color w:val="000000"/>
          <w:sz w:val="24"/>
          <w:szCs w:val="24"/>
        </w:rPr>
        <w:t>annually</w:t>
      </w:r>
      <w:r w:rsidRPr="00CA3E73">
        <w:rPr>
          <w:rFonts w:ascii="Times New Roman" w:hAnsi="Times New Roman"/>
          <w:color w:val="000000"/>
          <w:sz w:val="24"/>
          <w:szCs w:val="24"/>
        </w:rPr>
        <w:t xml:space="preserve">.  Annual total cost of staff time is $138,448.00 as follows: </w:t>
      </w:r>
    </w:p>
    <w:p w:rsidR="004502F3" w:rsidRPr="00CA3E73" w:rsidRDefault="004502F3">
      <w:pPr>
        <w:spacing w:after="0" w:line="240" w:lineRule="auto"/>
        <w:jc w:val="both"/>
        <w:rPr>
          <w:rFonts w:ascii="Times New Roman" w:hAnsi="Times New Roman"/>
          <w:bCs/>
          <w:color w:val="000000"/>
          <w:sz w:val="24"/>
          <w:szCs w:val="24"/>
        </w:rPr>
      </w:pPr>
    </w:p>
    <w:p w:rsidR="004502F3" w:rsidRPr="00CA3E73" w:rsidRDefault="008F355A" w:rsidP="00E12CED">
      <w:pPr>
        <w:spacing w:after="0" w:line="240" w:lineRule="auto"/>
        <w:jc w:val="both"/>
        <w:rPr>
          <w:rFonts w:ascii="Times New Roman" w:hAnsi="Times New Roman"/>
          <w:color w:val="000000"/>
          <w:sz w:val="24"/>
          <w:szCs w:val="24"/>
        </w:rPr>
      </w:pPr>
      <w:r w:rsidRPr="00CA3E73">
        <w:rPr>
          <w:rFonts w:ascii="Times New Roman" w:hAnsi="Times New Roman"/>
          <w:bCs/>
          <w:color w:val="000000"/>
          <w:sz w:val="24"/>
          <w:szCs w:val="24"/>
        </w:rPr>
        <w:t>Program staff</w:t>
      </w:r>
      <w:r w:rsidRPr="00CA3E73">
        <w:rPr>
          <w:rFonts w:ascii="Times New Roman" w:hAnsi="Times New Roman"/>
          <w:color w:val="000000"/>
          <w:sz w:val="24"/>
          <w:szCs w:val="24"/>
        </w:rPr>
        <w:t xml:space="preserve"> evaluates the grantee’s accomplishments on the program’s objectives and </w:t>
      </w:r>
      <w:r w:rsidR="002602F8" w:rsidRPr="00CA3E73">
        <w:rPr>
          <w:rFonts w:ascii="Times New Roman" w:hAnsi="Times New Roman"/>
          <w:color w:val="000000"/>
          <w:sz w:val="24"/>
          <w:szCs w:val="24"/>
        </w:rPr>
        <w:t>metrics</w:t>
      </w:r>
      <w:r w:rsidRPr="00CA3E73">
        <w:rPr>
          <w:rFonts w:ascii="Times New Roman" w:hAnsi="Times New Roman"/>
          <w:color w:val="000000"/>
          <w:sz w:val="24"/>
          <w:szCs w:val="24"/>
        </w:rPr>
        <w:t>.  Experience indicates that this effort will require one full</w:t>
      </w:r>
      <w:r w:rsidRPr="00CA3E73">
        <w:rPr>
          <w:rFonts w:ascii="Times New Roman" w:hAnsi="Times New Roman"/>
          <w:b/>
          <w:bCs/>
          <w:color w:val="000000"/>
          <w:sz w:val="24"/>
          <w:szCs w:val="24"/>
        </w:rPr>
        <w:t>-</w:t>
      </w:r>
      <w:r w:rsidRPr="00CA3E73">
        <w:rPr>
          <w:rFonts w:ascii="Times New Roman" w:hAnsi="Times New Roman"/>
          <w:color w:val="000000"/>
          <w:sz w:val="24"/>
          <w:szCs w:val="24"/>
        </w:rPr>
        <w:t xml:space="preserve">time program staff at a GS 13 level for a total of </w:t>
      </w:r>
      <w:r w:rsidRPr="00CA3E73">
        <w:rPr>
          <w:rFonts w:ascii="Times New Roman" w:hAnsi="Times New Roman"/>
          <w:bCs/>
          <w:color w:val="000000"/>
          <w:sz w:val="24"/>
          <w:szCs w:val="24"/>
        </w:rPr>
        <w:t>$</w:t>
      </w:r>
      <w:r w:rsidRPr="00CA3E73">
        <w:rPr>
          <w:rFonts w:ascii="Times New Roman" w:hAnsi="Times New Roman"/>
          <w:color w:val="000000"/>
          <w:sz w:val="24"/>
          <w:szCs w:val="24"/>
        </w:rPr>
        <w:t>89,033</w:t>
      </w:r>
      <w:r w:rsidRPr="00CA3E73">
        <w:rPr>
          <w:rFonts w:ascii="Times New Roman" w:hAnsi="Times New Roman"/>
          <w:b/>
          <w:bCs/>
          <w:color w:val="000000"/>
          <w:sz w:val="24"/>
          <w:szCs w:val="24"/>
        </w:rPr>
        <w:t>.</w:t>
      </w:r>
      <w:r w:rsidRPr="00CA3E73">
        <w:rPr>
          <w:rFonts w:ascii="Times New Roman" w:hAnsi="Times New Roman"/>
          <w:color w:val="000000"/>
          <w:sz w:val="24"/>
          <w:szCs w:val="24"/>
        </w:rPr>
        <w:t xml:space="preserve">  </w:t>
      </w:r>
    </w:p>
    <w:p w:rsidR="004502F3" w:rsidRPr="00CA3E73" w:rsidRDefault="004502F3" w:rsidP="00E12CED">
      <w:pPr>
        <w:spacing w:after="0" w:line="240" w:lineRule="auto"/>
        <w:jc w:val="both"/>
        <w:rPr>
          <w:rFonts w:ascii="Times New Roman" w:hAnsi="Times New Roman"/>
          <w:bCs/>
          <w:color w:val="000000"/>
          <w:sz w:val="24"/>
          <w:szCs w:val="24"/>
        </w:rPr>
      </w:pPr>
    </w:p>
    <w:p w:rsidR="004502F3" w:rsidRPr="00CA3E73" w:rsidRDefault="008F355A" w:rsidP="00E12CED">
      <w:pPr>
        <w:spacing w:after="0" w:line="240" w:lineRule="auto"/>
        <w:jc w:val="both"/>
        <w:rPr>
          <w:rFonts w:ascii="Times New Roman" w:hAnsi="Times New Roman"/>
          <w:bCs/>
          <w:color w:val="000000"/>
          <w:sz w:val="24"/>
          <w:szCs w:val="24"/>
        </w:rPr>
      </w:pPr>
      <w:r w:rsidRPr="00CA3E73">
        <w:rPr>
          <w:rFonts w:ascii="Times New Roman" w:hAnsi="Times New Roman"/>
          <w:bCs/>
          <w:color w:val="000000"/>
          <w:sz w:val="24"/>
          <w:szCs w:val="24"/>
        </w:rPr>
        <w:t>Grants management staff</w:t>
      </w:r>
      <w:r w:rsidRPr="00CA3E73">
        <w:rPr>
          <w:rFonts w:ascii="Times New Roman" w:hAnsi="Times New Roman"/>
          <w:color w:val="000000"/>
          <w:sz w:val="24"/>
          <w:szCs w:val="24"/>
        </w:rPr>
        <w:t xml:space="preserve"> evaluates the grantee’s accomplishments based on the budget requests of the project.   It is estimated that this will require </w:t>
      </w:r>
      <w:r w:rsidRPr="00CA3E73">
        <w:rPr>
          <w:rFonts w:ascii="Times New Roman" w:hAnsi="Times New Roman"/>
          <w:bCs/>
          <w:color w:val="000000"/>
          <w:sz w:val="24"/>
          <w:szCs w:val="24"/>
        </w:rPr>
        <w:t>33</w:t>
      </w:r>
      <w:r w:rsidRPr="00CA3E73">
        <w:rPr>
          <w:rFonts w:ascii="Times New Roman" w:hAnsi="Times New Roman"/>
          <w:color w:val="000000"/>
          <w:sz w:val="24"/>
          <w:szCs w:val="24"/>
        </w:rPr>
        <w:t>% of time for two staff at a GS 12 level for a total of $49,415.00</w:t>
      </w:r>
      <w:r w:rsidRPr="00CA3E73">
        <w:rPr>
          <w:rFonts w:ascii="Times New Roman" w:hAnsi="Times New Roman"/>
          <w:bCs/>
          <w:color w:val="000000"/>
          <w:sz w:val="24"/>
          <w:szCs w:val="24"/>
        </w:rPr>
        <w:t>.</w:t>
      </w:r>
    </w:p>
    <w:p w:rsidR="004502F3" w:rsidRPr="00CA3E73" w:rsidRDefault="004502F3" w:rsidP="00E12CED">
      <w:pPr>
        <w:spacing w:after="0" w:line="240" w:lineRule="auto"/>
        <w:jc w:val="both"/>
        <w:rPr>
          <w:rFonts w:ascii="Times New Roman" w:hAnsi="Times New Roman"/>
          <w:b/>
          <w:bCs/>
          <w:color w:val="000000"/>
          <w:sz w:val="24"/>
          <w:szCs w:val="24"/>
        </w:rPr>
      </w:pPr>
    </w:p>
    <w:p w:rsidR="003C3C4A" w:rsidRPr="00CA3E73" w:rsidRDefault="0092411C" w:rsidP="00E12CED">
      <w:pPr>
        <w:spacing w:after="0" w:line="240" w:lineRule="auto"/>
        <w:jc w:val="both"/>
        <w:rPr>
          <w:rFonts w:ascii="Times New Roman" w:hAnsi="Times New Roman"/>
          <w:sz w:val="24"/>
          <w:szCs w:val="24"/>
        </w:rPr>
      </w:pPr>
      <w:r w:rsidRPr="00CA3E73">
        <w:rPr>
          <w:rFonts w:ascii="Times New Roman" w:hAnsi="Times New Roman"/>
          <w:bCs/>
          <w:color w:val="000000"/>
          <w:sz w:val="24"/>
          <w:szCs w:val="24"/>
        </w:rPr>
        <w:t>The</w:t>
      </w:r>
      <w:r w:rsidR="003C3C4A" w:rsidRPr="00CA3E73">
        <w:rPr>
          <w:rFonts w:ascii="Times New Roman" w:hAnsi="Times New Roman"/>
          <w:b/>
          <w:bCs/>
          <w:color w:val="000000"/>
          <w:sz w:val="24"/>
          <w:szCs w:val="24"/>
        </w:rPr>
        <w:t xml:space="preserve"> </w:t>
      </w:r>
      <w:r w:rsidR="003C3C4A" w:rsidRPr="00CA3E73">
        <w:rPr>
          <w:rFonts w:ascii="Times New Roman" w:hAnsi="Times New Roman"/>
          <w:sz w:val="24"/>
          <w:szCs w:val="24"/>
        </w:rPr>
        <w:t xml:space="preserve">HRSA Web-based Enterprise system that enables grantees to obtain and submit reports will be </w:t>
      </w:r>
      <w:r w:rsidR="00705CCB">
        <w:rPr>
          <w:rFonts w:ascii="Times New Roman" w:hAnsi="Times New Roman"/>
          <w:sz w:val="24"/>
          <w:szCs w:val="24"/>
        </w:rPr>
        <w:t>redesigned</w:t>
      </w:r>
      <w:r w:rsidR="003C3C4A" w:rsidRPr="00CA3E73">
        <w:rPr>
          <w:rFonts w:ascii="Times New Roman" w:hAnsi="Times New Roman"/>
          <w:sz w:val="24"/>
          <w:szCs w:val="24"/>
        </w:rPr>
        <w:t xml:space="preserve"> for $2 million with annual IT maintenance of approximately $</w:t>
      </w:r>
      <w:r w:rsidR="002A3A0B" w:rsidRPr="00CA3E73">
        <w:rPr>
          <w:rFonts w:ascii="Times New Roman" w:hAnsi="Times New Roman"/>
          <w:sz w:val="24"/>
          <w:szCs w:val="24"/>
        </w:rPr>
        <w:t>4</w:t>
      </w:r>
      <w:r w:rsidR="003C3C4A" w:rsidRPr="00CA3E73">
        <w:rPr>
          <w:rFonts w:ascii="Times New Roman" w:hAnsi="Times New Roman"/>
          <w:sz w:val="24"/>
          <w:szCs w:val="24"/>
        </w:rPr>
        <w:t>00,000.</w:t>
      </w:r>
      <w:r w:rsidR="002A3A0B" w:rsidRPr="00CA3E73">
        <w:rPr>
          <w:rFonts w:ascii="Times New Roman" w:hAnsi="Times New Roman"/>
          <w:sz w:val="24"/>
          <w:szCs w:val="24"/>
        </w:rPr>
        <w:t xml:space="preserve"> The HRSA Web-based Enterprise system was last updated in 2006 and the </w:t>
      </w:r>
      <w:r w:rsidR="00933C5F" w:rsidRPr="00CA3E73">
        <w:rPr>
          <w:rFonts w:ascii="Times New Roman" w:hAnsi="Times New Roman"/>
          <w:sz w:val="24"/>
          <w:szCs w:val="24"/>
        </w:rPr>
        <w:t>proposed</w:t>
      </w:r>
      <w:r w:rsidR="002A3A0B" w:rsidRPr="00CA3E73">
        <w:rPr>
          <w:rFonts w:ascii="Times New Roman" w:hAnsi="Times New Roman"/>
          <w:sz w:val="24"/>
          <w:szCs w:val="24"/>
        </w:rPr>
        <w:t xml:space="preserve"> upgrades will afford grantees with </w:t>
      </w:r>
      <w:r w:rsidR="00933C5F" w:rsidRPr="00CA3E73">
        <w:rPr>
          <w:rFonts w:ascii="Times New Roman" w:hAnsi="Times New Roman"/>
          <w:sz w:val="24"/>
          <w:szCs w:val="24"/>
        </w:rPr>
        <w:t xml:space="preserve">uploading and streaming features to reduce grantee burden </w:t>
      </w:r>
      <w:r w:rsidR="00D73130">
        <w:rPr>
          <w:rFonts w:ascii="Times New Roman" w:hAnsi="Times New Roman"/>
          <w:sz w:val="24"/>
          <w:szCs w:val="24"/>
        </w:rPr>
        <w:t>as well as,</w:t>
      </w:r>
      <w:r w:rsidR="00933C5F" w:rsidRPr="00CA3E73">
        <w:rPr>
          <w:rFonts w:ascii="Times New Roman" w:hAnsi="Times New Roman"/>
          <w:sz w:val="24"/>
          <w:szCs w:val="24"/>
        </w:rPr>
        <w:t xml:space="preserve"> provide project officers with analysis and administrative tools to increase program review efficiencies.</w:t>
      </w:r>
    </w:p>
    <w:p w:rsidR="002A3A0B" w:rsidRPr="00CA3E73" w:rsidRDefault="002A3A0B" w:rsidP="00E12CED">
      <w:pPr>
        <w:spacing w:after="0" w:line="240" w:lineRule="auto"/>
        <w:jc w:val="both"/>
        <w:rPr>
          <w:rFonts w:ascii="Times New Roman" w:hAnsi="Times New Roman"/>
          <w:b/>
          <w:bCs/>
          <w:color w:val="000000"/>
          <w:sz w:val="24"/>
          <w:szCs w:val="24"/>
        </w:rPr>
      </w:pPr>
    </w:p>
    <w:p w:rsidR="004502F3" w:rsidRPr="00CA3E73" w:rsidRDefault="008F355A" w:rsidP="00E12CED">
      <w:pPr>
        <w:pStyle w:val="Heading2"/>
        <w:spacing w:before="0" w:line="240" w:lineRule="auto"/>
        <w:ind w:left="360"/>
        <w:jc w:val="both"/>
        <w:rPr>
          <w:rFonts w:ascii="Times New Roman" w:hAnsi="Times New Roman" w:cs="Times New Roman"/>
          <w:sz w:val="24"/>
          <w:szCs w:val="24"/>
        </w:rPr>
      </w:pPr>
      <w:r w:rsidRPr="00CA3E73">
        <w:rPr>
          <w:rFonts w:ascii="Times New Roman" w:hAnsi="Times New Roman" w:cs="Times New Roman"/>
          <w:sz w:val="24"/>
          <w:szCs w:val="24"/>
        </w:rPr>
        <w:t>15. Changes in Burden</w:t>
      </w:r>
    </w:p>
    <w:p w:rsidR="004502F3" w:rsidRPr="00CA3E73" w:rsidRDefault="004502F3" w:rsidP="00E12CED">
      <w:pPr>
        <w:spacing w:after="0" w:line="240" w:lineRule="auto"/>
        <w:rPr>
          <w:rFonts w:ascii="Times New Roman" w:hAnsi="Times New Roman"/>
        </w:rPr>
      </w:pPr>
    </w:p>
    <w:p w:rsidR="004502F3" w:rsidRPr="00CA3E73" w:rsidRDefault="008F355A" w:rsidP="00E12CED">
      <w:pPr>
        <w:spacing w:after="0" w:line="240" w:lineRule="auto"/>
        <w:jc w:val="both"/>
        <w:rPr>
          <w:rFonts w:ascii="Times New Roman" w:hAnsi="Times New Roman"/>
          <w:sz w:val="24"/>
          <w:szCs w:val="24"/>
          <w:u w:val="single"/>
        </w:rPr>
      </w:pPr>
      <w:r w:rsidRPr="00CA3E73">
        <w:rPr>
          <w:rFonts w:ascii="Times New Roman" w:hAnsi="Times New Roman"/>
          <w:sz w:val="24"/>
          <w:szCs w:val="24"/>
        </w:rPr>
        <w:t>Program Change/Adjustment</w:t>
      </w:r>
      <w:r w:rsidR="00E12CED" w:rsidRPr="00CA3E73">
        <w:rPr>
          <w:rFonts w:ascii="Times New Roman" w:hAnsi="Times New Roman"/>
          <w:sz w:val="24"/>
          <w:szCs w:val="24"/>
        </w:rPr>
        <w:t xml:space="preserve">: </w:t>
      </w:r>
      <w:r w:rsidRPr="00CA3E73">
        <w:rPr>
          <w:rFonts w:ascii="Times New Roman" w:hAnsi="Times New Roman"/>
          <w:sz w:val="24"/>
          <w:szCs w:val="24"/>
        </w:rPr>
        <w:t xml:space="preserve">BHPr is streamlining IT systems within the Bureau. Programs which historically maintained separate reporting systems are now integrated into the Bureau-wide system, hence increasing the number of grantees using the </w:t>
      </w:r>
      <w:r w:rsidR="00093421" w:rsidRPr="00CA3E73">
        <w:rPr>
          <w:rFonts w:ascii="Times New Roman" w:hAnsi="Times New Roman"/>
          <w:sz w:val="24"/>
          <w:szCs w:val="24"/>
        </w:rPr>
        <w:t>web-based reporting system</w:t>
      </w:r>
      <w:r w:rsidRPr="00CA3E73">
        <w:rPr>
          <w:rFonts w:ascii="Times New Roman" w:hAnsi="Times New Roman"/>
          <w:sz w:val="24"/>
          <w:szCs w:val="24"/>
        </w:rPr>
        <w:t xml:space="preserve">. </w:t>
      </w:r>
    </w:p>
    <w:p w:rsidR="004502F3" w:rsidRPr="00CA3E73" w:rsidRDefault="004502F3" w:rsidP="00E12CED">
      <w:pPr>
        <w:spacing w:after="0" w:line="240" w:lineRule="auto"/>
        <w:jc w:val="both"/>
        <w:rPr>
          <w:rFonts w:ascii="Times New Roman" w:hAnsi="Times New Roman"/>
          <w:sz w:val="24"/>
          <w:szCs w:val="24"/>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sz w:val="24"/>
          <w:szCs w:val="24"/>
        </w:rPr>
        <w:t xml:space="preserve">There are currently </w:t>
      </w:r>
      <w:r w:rsidRPr="00CA3E73">
        <w:rPr>
          <w:rFonts w:ascii="Times New Roman" w:hAnsi="Times New Roman"/>
          <w:color w:val="000000"/>
          <w:sz w:val="24"/>
          <w:szCs w:val="24"/>
        </w:rPr>
        <w:t xml:space="preserve">9,350 </w:t>
      </w:r>
      <w:r w:rsidRPr="00CA3E73">
        <w:rPr>
          <w:rFonts w:ascii="Times New Roman" w:hAnsi="Times New Roman"/>
          <w:sz w:val="24"/>
          <w:szCs w:val="24"/>
        </w:rPr>
        <w:t xml:space="preserve">total burden hours approved by OMB for this activity.  This request is for approval of roughly </w:t>
      </w:r>
      <w:r w:rsidRPr="00CA3E73">
        <w:rPr>
          <w:rFonts w:ascii="Times New Roman" w:hAnsi="Times New Roman"/>
          <w:bCs/>
          <w:sz w:val="24"/>
          <w:szCs w:val="24"/>
        </w:rPr>
        <w:t xml:space="preserve">26,100 burden </w:t>
      </w:r>
      <w:r w:rsidRPr="00CA3E73">
        <w:rPr>
          <w:rFonts w:ascii="Times New Roman" w:hAnsi="Times New Roman"/>
          <w:sz w:val="24"/>
          <w:szCs w:val="24"/>
        </w:rPr>
        <w:t>hours, an increase of 16,750 hours.  The increase is due to 1)</w:t>
      </w:r>
      <w:r w:rsidR="00C875F8" w:rsidRPr="00CA3E73">
        <w:rPr>
          <w:rFonts w:ascii="Times New Roman" w:hAnsi="Times New Roman"/>
          <w:sz w:val="24"/>
          <w:szCs w:val="24"/>
        </w:rPr>
        <w:t xml:space="preserve"> </w:t>
      </w:r>
      <w:r w:rsidRPr="00CA3E73">
        <w:rPr>
          <w:rFonts w:ascii="Times New Roman" w:hAnsi="Times New Roman"/>
          <w:sz w:val="24"/>
          <w:szCs w:val="24"/>
        </w:rPr>
        <w:t xml:space="preserve">the </w:t>
      </w:r>
      <w:r w:rsidR="00EA07C4" w:rsidRPr="00CA3E73">
        <w:rPr>
          <w:rFonts w:ascii="Times New Roman" w:hAnsi="Times New Roman"/>
          <w:sz w:val="24"/>
          <w:szCs w:val="24"/>
        </w:rPr>
        <w:t xml:space="preserve">significant increase in the </w:t>
      </w:r>
      <w:r w:rsidRPr="00CA3E73">
        <w:rPr>
          <w:rFonts w:ascii="Times New Roman" w:hAnsi="Times New Roman"/>
          <w:sz w:val="24"/>
          <w:szCs w:val="24"/>
        </w:rPr>
        <w:t xml:space="preserve">number of respondents for the academic year of 2011, 2) including the new and revised </w:t>
      </w:r>
      <w:r w:rsidR="00C875F8" w:rsidRPr="00CA3E73">
        <w:rPr>
          <w:rFonts w:ascii="Times New Roman" w:hAnsi="Times New Roman"/>
          <w:sz w:val="24"/>
          <w:szCs w:val="24"/>
        </w:rPr>
        <w:t xml:space="preserve">templates </w:t>
      </w:r>
      <w:r w:rsidRPr="00CA3E73">
        <w:rPr>
          <w:rFonts w:ascii="Times New Roman" w:hAnsi="Times New Roman"/>
          <w:sz w:val="24"/>
          <w:szCs w:val="24"/>
        </w:rPr>
        <w:t xml:space="preserve">for </w:t>
      </w:r>
      <w:r w:rsidR="00EA07C4" w:rsidRPr="00CA3E73">
        <w:rPr>
          <w:rFonts w:ascii="Times New Roman" w:hAnsi="Times New Roman"/>
          <w:sz w:val="24"/>
          <w:szCs w:val="24"/>
        </w:rPr>
        <w:t>applicants</w:t>
      </w:r>
      <w:r w:rsidRPr="00CA3E73">
        <w:rPr>
          <w:rFonts w:ascii="Times New Roman" w:hAnsi="Times New Roman"/>
          <w:sz w:val="24"/>
          <w:szCs w:val="24"/>
        </w:rPr>
        <w:t xml:space="preserve">, and 3) additional </w:t>
      </w:r>
      <w:r w:rsidR="00EA07C4" w:rsidRPr="00CA3E73">
        <w:rPr>
          <w:rFonts w:ascii="Times New Roman" w:hAnsi="Times New Roman"/>
          <w:sz w:val="24"/>
          <w:szCs w:val="24"/>
        </w:rPr>
        <w:t xml:space="preserve">performance </w:t>
      </w:r>
      <w:r w:rsidRPr="00CA3E73">
        <w:rPr>
          <w:rFonts w:ascii="Times New Roman" w:hAnsi="Times New Roman"/>
          <w:sz w:val="24"/>
          <w:szCs w:val="24"/>
        </w:rPr>
        <w:t xml:space="preserve">information requested to meet new </w:t>
      </w:r>
      <w:r w:rsidR="00C875F8" w:rsidRPr="00CA3E73">
        <w:rPr>
          <w:rFonts w:ascii="Times New Roman" w:hAnsi="Times New Roman"/>
          <w:sz w:val="24"/>
          <w:szCs w:val="24"/>
        </w:rPr>
        <w:t xml:space="preserve">agency </w:t>
      </w:r>
      <w:r w:rsidRPr="00CA3E73">
        <w:rPr>
          <w:rFonts w:ascii="Times New Roman" w:hAnsi="Times New Roman"/>
          <w:sz w:val="24"/>
          <w:szCs w:val="24"/>
        </w:rPr>
        <w:t>requirements or priorities.</w:t>
      </w:r>
    </w:p>
    <w:p w:rsidR="004502F3" w:rsidRPr="00CA3E73" w:rsidRDefault="004502F3" w:rsidP="00E12CED">
      <w:pPr>
        <w:spacing w:after="0" w:line="240" w:lineRule="auto"/>
        <w:jc w:val="both"/>
        <w:rPr>
          <w:rFonts w:ascii="Times New Roman" w:hAnsi="Times New Roman"/>
          <w:sz w:val="24"/>
          <w:szCs w:val="24"/>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sz w:val="24"/>
          <w:szCs w:val="24"/>
        </w:rPr>
        <w:t xml:space="preserve">However, this increase has been mitigated to a large extent by BHPr improving the electronic reporting processes by providing user-friendly templates.  The new web-based reporting system features reduce the need for manual data entry thus reducing burden; includes the ability to pre-populate fields with previously entered data thus reducing date re-entry by the user; automates the calculation of total counts; and allows grantees the ability to upload data files, such as spreadsheets, to the web-based reporting system.  </w:t>
      </w:r>
    </w:p>
    <w:p w:rsidR="004502F3" w:rsidRPr="00CA3E73" w:rsidRDefault="004502F3" w:rsidP="00E12CED">
      <w:pPr>
        <w:spacing w:after="0" w:line="240" w:lineRule="auto"/>
        <w:jc w:val="both"/>
        <w:rPr>
          <w:rFonts w:ascii="Times New Roman" w:hAnsi="Times New Roman"/>
          <w:sz w:val="24"/>
          <w:szCs w:val="24"/>
          <w:u w:val="single"/>
        </w:rPr>
      </w:pPr>
    </w:p>
    <w:p w:rsidR="004502F3" w:rsidRPr="00CA3E73" w:rsidRDefault="008F355A" w:rsidP="00E12CED">
      <w:pPr>
        <w:spacing w:after="0" w:line="240" w:lineRule="auto"/>
        <w:jc w:val="both"/>
        <w:rPr>
          <w:rFonts w:ascii="Times New Roman" w:hAnsi="Times New Roman"/>
          <w:sz w:val="24"/>
          <w:szCs w:val="24"/>
        </w:rPr>
      </w:pPr>
      <w:r w:rsidRPr="00CA3E73">
        <w:rPr>
          <w:rFonts w:ascii="Times New Roman" w:hAnsi="Times New Roman"/>
          <w:sz w:val="24"/>
          <w:szCs w:val="24"/>
        </w:rPr>
        <w:t>Application instructions and forms are revised to provide standard forms and clarity in the instructions in order to reduce the amount of data entry time in submitting.</w:t>
      </w:r>
    </w:p>
    <w:p w:rsidR="004502F3" w:rsidRPr="00CA3E73" w:rsidRDefault="004502F3" w:rsidP="00E12CED">
      <w:pPr>
        <w:spacing w:after="0" w:line="240" w:lineRule="auto"/>
        <w:jc w:val="both"/>
        <w:rPr>
          <w:rFonts w:ascii="Times New Roman" w:hAnsi="Times New Roman"/>
          <w:sz w:val="24"/>
          <w:szCs w:val="24"/>
        </w:rPr>
      </w:pPr>
    </w:p>
    <w:p w:rsidR="004502F3" w:rsidRPr="00CA3E73" w:rsidRDefault="008F355A" w:rsidP="00E12CED">
      <w:pPr>
        <w:spacing w:after="0" w:line="240" w:lineRule="auto"/>
        <w:contextualSpacing/>
        <w:jc w:val="both"/>
        <w:rPr>
          <w:rFonts w:ascii="Times New Roman" w:hAnsi="Times New Roman"/>
          <w:sz w:val="24"/>
          <w:szCs w:val="24"/>
        </w:rPr>
      </w:pPr>
      <w:r w:rsidRPr="00CA3E73">
        <w:rPr>
          <w:rFonts w:ascii="Times New Roman" w:hAnsi="Times New Roman"/>
          <w:sz w:val="24"/>
          <w:szCs w:val="24"/>
        </w:rPr>
        <w:t xml:space="preserve">BHPr is </w:t>
      </w:r>
      <w:r w:rsidR="00093421" w:rsidRPr="00CA3E73">
        <w:rPr>
          <w:rFonts w:ascii="Times New Roman" w:hAnsi="Times New Roman"/>
          <w:sz w:val="24"/>
          <w:szCs w:val="24"/>
        </w:rPr>
        <w:t xml:space="preserve">delaying </w:t>
      </w:r>
      <w:r w:rsidRPr="00CA3E73">
        <w:rPr>
          <w:rFonts w:ascii="Times New Roman" w:hAnsi="Times New Roman"/>
          <w:sz w:val="24"/>
          <w:szCs w:val="24"/>
        </w:rPr>
        <w:t xml:space="preserve">the data reporting </w:t>
      </w:r>
      <w:r w:rsidR="00E97769" w:rsidRPr="00CA3E73">
        <w:rPr>
          <w:rFonts w:ascii="Times New Roman" w:hAnsi="Times New Roman"/>
          <w:sz w:val="24"/>
          <w:szCs w:val="24"/>
        </w:rPr>
        <w:t xml:space="preserve">period </w:t>
      </w:r>
      <w:r w:rsidRPr="00CA3E73">
        <w:rPr>
          <w:rFonts w:ascii="Times New Roman" w:hAnsi="Times New Roman"/>
          <w:sz w:val="24"/>
          <w:szCs w:val="24"/>
        </w:rPr>
        <w:t xml:space="preserve">for grantees </w:t>
      </w:r>
      <w:r w:rsidR="00E97769" w:rsidRPr="00CA3E73">
        <w:rPr>
          <w:rFonts w:ascii="Times New Roman" w:hAnsi="Times New Roman"/>
          <w:sz w:val="24"/>
          <w:szCs w:val="24"/>
        </w:rPr>
        <w:t>submitting individual</w:t>
      </w:r>
      <w:r w:rsidRPr="00CA3E73">
        <w:rPr>
          <w:rFonts w:ascii="Times New Roman" w:hAnsi="Times New Roman"/>
          <w:sz w:val="24"/>
          <w:szCs w:val="24"/>
        </w:rPr>
        <w:t xml:space="preserve">-level trainee data to </w:t>
      </w:r>
      <w:r w:rsidR="00093421" w:rsidRPr="00CA3E73">
        <w:rPr>
          <w:rFonts w:ascii="Times New Roman" w:hAnsi="Times New Roman"/>
          <w:sz w:val="24"/>
          <w:szCs w:val="24"/>
        </w:rPr>
        <w:t>April 1, 2012</w:t>
      </w:r>
      <w:r w:rsidR="00E97769" w:rsidRPr="00CA3E73">
        <w:rPr>
          <w:rFonts w:ascii="Times New Roman" w:hAnsi="Times New Roman"/>
          <w:sz w:val="24"/>
          <w:szCs w:val="24"/>
        </w:rPr>
        <w:t xml:space="preserve">-June 30, 2012 </w:t>
      </w:r>
      <w:r w:rsidRPr="00CA3E73">
        <w:rPr>
          <w:rFonts w:ascii="Times New Roman" w:hAnsi="Times New Roman"/>
          <w:sz w:val="24"/>
          <w:szCs w:val="24"/>
        </w:rPr>
        <w:t xml:space="preserve">instead of the beginning </w:t>
      </w:r>
      <w:r w:rsidR="00705CCB">
        <w:rPr>
          <w:rFonts w:ascii="Times New Roman" w:hAnsi="Times New Roman"/>
          <w:sz w:val="24"/>
          <w:szCs w:val="24"/>
        </w:rPr>
        <w:t>of reporting period</w:t>
      </w:r>
      <w:r w:rsidRPr="00CA3E73">
        <w:rPr>
          <w:rFonts w:ascii="Times New Roman" w:hAnsi="Times New Roman"/>
          <w:sz w:val="24"/>
          <w:szCs w:val="24"/>
        </w:rPr>
        <w:t xml:space="preserve">. </w:t>
      </w:r>
      <w:r w:rsidR="00E97769" w:rsidRPr="00CA3E73">
        <w:rPr>
          <w:rFonts w:ascii="Times New Roman" w:hAnsi="Times New Roman"/>
          <w:sz w:val="24"/>
          <w:szCs w:val="24"/>
        </w:rPr>
        <w:t>All reports are due on June 30, 2012, while the individual-level reporting is required over a shorter period of time. The</w:t>
      </w:r>
      <w:r w:rsidRPr="00CA3E73">
        <w:rPr>
          <w:rFonts w:ascii="Times New Roman" w:hAnsi="Times New Roman"/>
          <w:sz w:val="24"/>
          <w:szCs w:val="24"/>
        </w:rPr>
        <w:t xml:space="preserve"> delay in </w:t>
      </w:r>
      <w:r w:rsidR="00E97769" w:rsidRPr="00CA3E73">
        <w:rPr>
          <w:rFonts w:ascii="Times New Roman" w:hAnsi="Times New Roman"/>
          <w:sz w:val="24"/>
          <w:szCs w:val="24"/>
        </w:rPr>
        <w:t xml:space="preserve">individual-level </w:t>
      </w:r>
      <w:r w:rsidRPr="00CA3E73">
        <w:rPr>
          <w:rFonts w:ascii="Times New Roman" w:hAnsi="Times New Roman"/>
          <w:sz w:val="24"/>
          <w:szCs w:val="24"/>
        </w:rPr>
        <w:t xml:space="preserve">reporting allows BHPr to provide additional technical assistance to </w:t>
      </w:r>
      <w:r w:rsidRPr="00CA3E73">
        <w:rPr>
          <w:rFonts w:ascii="Times New Roman" w:hAnsi="Times New Roman"/>
          <w:sz w:val="24"/>
          <w:szCs w:val="24"/>
        </w:rPr>
        <w:lastRenderedPageBreak/>
        <w:t xml:space="preserve">grantees on creating unique identification numbers and submitting individual trainee level data. This phased-in approach of collecting aggregated </w:t>
      </w:r>
      <w:r w:rsidR="00E97769" w:rsidRPr="00CA3E73">
        <w:rPr>
          <w:rFonts w:ascii="Times New Roman" w:hAnsi="Times New Roman"/>
          <w:sz w:val="24"/>
          <w:szCs w:val="24"/>
        </w:rPr>
        <w:t xml:space="preserve">program </w:t>
      </w:r>
      <w:r w:rsidRPr="00CA3E73">
        <w:rPr>
          <w:rFonts w:ascii="Times New Roman" w:hAnsi="Times New Roman"/>
          <w:sz w:val="24"/>
          <w:szCs w:val="24"/>
        </w:rPr>
        <w:t>data from July 1, 2011</w:t>
      </w:r>
      <w:r w:rsidR="00E97769" w:rsidRPr="00CA3E73">
        <w:rPr>
          <w:rFonts w:ascii="Times New Roman" w:hAnsi="Times New Roman"/>
          <w:sz w:val="24"/>
          <w:szCs w:val="24"/>
        </w:rPr>
        <w:t>-June 30, 2012</w:t>
      </w:r>
      <w:r w:rsidRPr="00CA3E73">
        <w:rPr>
          <w:rFonts w:ascii="Times New Roman" w:hAnsi="Times New Roman"/>
          <w:sz w:val="24"/>
          <w:szCs w:val="24"/>
        </w:rPr>
        <w:t xml:space="preserve"> and delaying the individual trainee data to a start date in </w:t>
      </w:r>
      <w:r w:rsidR="00503F03" w:rsidRPr="00CA3E73">
        <w:rPr>
          <w:rFonts w:ascii="Times New Roman" w:hAnsi="Times New Roman"/>
          <w:sz w:val="24"/>
          <w:szCs w:val="24"/>
        </w:rPr>
        <w:t xml:space="preserve">April 2012 </w:t>
      </w:r>
      <w:r w:rsidR="00093421" w:rsidRPr="00CA3E73">
        <w:rPr>
          <w:rFonts w:ascii="Times New Roman" w:hAnsi="Times New Roman"/>
          <w:sz w:val="24"/>
          <w:szCs w:val="24"/>
        </w:rPr>
        <w:t>(</w:t>
      </w:r>
      <w:r w:rsidR="00503F03" w:rsidRPr="00CA3E73">
        <w:rPr>
          <w:rFonts w:ascii="Times New Roman" w:hAnsi="Times New Roman"/>
          <w:sz w:val="24"/>
          <w:szCs w:val="24"/>
        </w:rPr>
        <w:t>fourth quarter</w:t>
      </w:r>
      <w:r w:rsidR="00E97769" w:rsidRPr="00CA3E73">
        <w:rPr>
          <w:rFonts w:ascii="Times New Roman" w:hAnsi="Times New Roman"/>
          <w:sz w:val="24"/>
          <w:szCs w:val="24"/>
        </w:rPr>
        <w:t>) was</w:t>
      </w:r>
      <w:r w:rsidRPr="00CA3E73">
        <w:rPr>
          <w:rFonts w:ascii="Times New Roman" w:hAnsi="Times New Roman"/>
          <w:sz w:val="24"/>
          <w:szCs w:val="24"/>
        </w:rPr>
        <w:t xml:space="preserve"> well received by grantees and affords the grantees the opportunity to test the IT reporting tools before the performance report is mandatory.</w:t>
      </w:r>
      <w:r w:rsidR="00E97769" w:rsidRPr="00CA3E73">
        <w:rPr>
          <w:rFonts w:ascii="Times New Roman" w:hAnsi="Times New Roman"/>
          <w:sz w:val="24"/>
          <w:szCs w:val="24"/>
        </w:rPr>
        <w:t xml:space="preserve"> </w:t>
      </w:r>
    </w:p>
    <w:p w:rsidR="004502F3" w:rsidRPr="00CA3E73" w:rsidRDefault="008F355A" w:rsidP="00E12CED">
      <w:pPr>
        <w:spacing w:after="0" w:line="240" w:lineRule="auto"/>
        <w:contextualSpacing/>
        <w:jc w:val="both"/>
        <w:rPr>
          <w:rFonts w:ascii="Times New Roman" w:hAnsi="Times New Roman"/>
          <w:sz w:val="24"/>
          <w:szCs w:val="24"/>
        </w:rPr>
      </w:pPr>
      <w:r w:rsidRPr="00CA3E73">
        <w:rPr>
          <w:rFonts w:ascii="Times New Roman" w:hAnsi="Times New Roman"/>
          <w:sz w:val="24"/>
          <w:szCs w:val="24"/>
        </w:rPr>
        <w:t xml:space="preserve"> </w:t>
      </w:r>
    </w:p>
    <w:p w:rsidR="004502F3" w:rsidRPr="00CA3E73" w:rsidRDefault="008F355A" w:rsidP="00E12CED">
      <w:pPr>
        <w:pStyle w:val="Heading2"/>
        <w:spacing w:before="0" w:line="240" w:lineRule="auto"/>
        <w:ind w:left="360"/>
        <w:contextualSpacing/>
        <w:jc w:val="both"/>
        <w:rPr>
          <w:rFonts w:ascii="Times New Roman" w:hAnsi="Times New Roman" w:cs="Times New Roman"/>
          <w:b w:val="0"/>
          <w:sz w:val="24"/>
          <w:szCs w:val="24"/>
        </w:rPr>
      </w:pPr>
      <w:r w:rsidRPr="00CA3E73">
        <w:rPr>
          <w:rFonts w:ascii="Times New Roman" w:hAnsi="Times New Roman" w:cs="Times New Roman"/>
          <w:sz w:val="24"/>
          <w:szCs w:val="24"/>
        </w:rPr>
        <w:t>16. Time Schedule, Publication and Analysis Plans</w:t>
      </w:r>
    </w:p>
    <w:p w:rsidR="004502F3" w:rsidRPr="00CA3E73" w:rsidRDefault="004502F3" w:rsidP="00E12CED">
      <w:pPr>
        <w:spacing w:after="0" w:line="240" w:lineRule="auto"/>
        <w:contextualSpacing/>
        <w:jc w:val="both"/>
        <w:rPr>
          <w:rFonts w:ascii="Times New Roman" w:hAnsi="Times New Roman"/>
          <w:sz w:val="24"/>
          <w:szCs w:val="24"/>
        </w:rPr>
      </w:pPr>
    </w:p>
    <w:p w:rsidR="004502F3" w:rsidRPr="00CA3E73" w:rsidRDefault="008F355A" w:rsidP="00E12CED">
      <w:pPr>
        <w:spacing w:after="0" w:line="240" w:lineRule="auto"/>
        <w:contextualSpacing/>
        <w:jc w:val="both"/>
        <w:rPr>
          <w:rFonts w:ascii="Times New Roman" w:hAnsi="Times New Roman"/>
          <w:color w:val="000000"/>
          <w:sz w:val="24"/>
          <w:szCs w:val="24"/>
        </w:rPr>
      </w:pPr>
      <w:r w:rsidRPr="00CA3E73">
        <w:rPr>
          <w:rFonts w:ascii="Times New Roman" w:hAnsi="Times New Roman"/>
          <w:sz w:val="24"/>
          <w:szCs w:val="24"/>
        </w:rPr>
        <w:t xml:space="preserve">There are no plans for publication beyond reporting results for compliance with </w:t>
      </w:r>
      <w:r w:rsidRPr="00CA3E73">
        <w:rPr>
          <w:rFonts w:ascii="Times New Roman" w:hAnsi="Times New Roman"/>
          <w:color w:val="000000"/>
          <w:sz w:val="24"/>
          <w:szCs w:val="24"/>
        </w:rPr>
        <w:t xml:space="preserve">the annual </w:t>
      </w:r>
      <w:r w:rsidRPr="00CA3E73">
        <w:rPr>
          <w:rFonts w:ascii="Times New Roman" w:hAnsi="Times New Roman"/>
          <w:sz w:val="24"/>
          <w:szCs w:val="24"/>
        </w:rPr>
        <w:t xml:space="preserve">GPRA Report. This will include descriptive statistics and analysis of non-response/missing data on an annual basis.   </w:t>
      </w:r>
      <w:r w:rsidRPr="00CA3E73">
        <w:rPr>
          <w:rFonts w:ascii="Times New Roman" w:hAnsi="Times New Roman"/>
          <w:color w:val="000000"/>
          <w:sz w:val="24"/>
          <w:szCs w:val="24"/>
        </w:rPr>
        <w:t>The results will be published in the</w:t>
      </w:r>
      <w:r w:rsidR="00503F03" w:rsidRPr="00CA3E73">
        <w:rPr>
          <w:rFonts w:ascii="Times New Roman" w:hAnsi="Times New Roman"/>
          <w:color w:val="000000"/>
          <w:sz w:val="24"/>
          <w:szCs w:val="24"/>
        </w:rPr>
        <w:t xml:space="preserve"> HHS </w:t>
      </w:r>
      <w:r w:rsidR="00093421" w:rsidRPr="00CA3E73">
        <w:rPr>
          <w:rFonts w:ascii="Times New Roman" w:hAnsi="Times New Roman"/>
          <w:color w:val="000000"/>
          <w:sz w:val="24"/>
          <w:szCs w:val="24"/>
        </w:rPr>
        <w:t xml:space="preserve">Online </w:t>
      </w:r>
      <w:r w:rsidRPr="00CA3E73">
        <w:rPr>
          <w:rFonts w:ascii="Times New Roman" w:hAnsi="Times New Roman"/>
          <w:color w:val="000000"/>
          <w:sz w:val="24"/>
          <w:szCs w:val="24"/>
        </w:rPr>
        <w:t>Performance</w:t>
      </w:r>
      <w:r w:rsidR="00503F03" w:rsidRPr="00CA3E73">
        <w:rPr>
          <w:rFonts w:ascii="Times New Roman" w:hAnsi="Times New Roman"/>
          <w:color w:val="000000"/>
          <w:sz w:val="24"/>
          <w:szCs w:val="24"/>
        </w:rPr>
        <w:t xml:space="preserve"> Appendix as is required by GPRA. In addition, a</w:t>
      </w:r>
      <w:r w:rsidRPr="00CA3E73">
        <w:rPr>
          <w:rFonts w:ascii="Times New Roman" w:hAnsi="Times New Roman"/>
          <w:color w:val="000000"/>
          <w:sz w:val="24"/>
          <w:szCs w:val="24"/>
        </w:rPr>
        <w:t xml:space="preserve">nnual performance </w:t>
      </w:r>
      <w:r w:rsidR="00503F03" w:rsidRPr="00CA3E73">
        <w:rPr>
          <w:rFonts w:ascii="Times New Roman" w:hAnsi="Times New Roman"/>
          <w:color w:val="000000"/>
          <w:sz w:val="24"/>
          <w:szCs w:val="24"/>
        </w:rPr>
        <w:t xml:space="preserve">data including data </w:t>
      </w:r>
      <w:r w:rsidRPr="00CA3E73">
        <w:rPr>
          <w:rFonts w:ascii="Times New Roman" w:hAnsi="Times New Roman"/>
          <w:color w:val="000000"/>
          <w:sz w:val="24"/>
          <w:szCs w:val="24"/>
        </w:rPr>
        <w:t xml:space="preserve">related to the previous academic school year or previous project year may be included in the </w:t>
      </w:r>
      <w:r w:rsidR="00503F03" w:rsidRPr="00CA3E73">
        <w:rPr>
          <w:rFonts w:ascii="Times New Roman" w:hAnsi="Times New Roman"/>
          <w:color w:val="000000"/>
          <w:sz w:val="24"/>
          <w:szCs w:val="24"/>
        </w:rPr>
        <w:t xml:space="preserve">HRSA </w:t>
      </w:r>
      <w:r w:rsidRPr="00CA3E73">
        <w:rPr>
          <w:rFonts w:ascii="Times New Roman" w:hAnsi="Times New Roman"/>
          <w:color w:val="000000"/>
          <w:sz w:val="24"/>
          <w:szCs w:val="24"/>
        </w:rPr>
        <w:t>Online Performance</w:t>
      </w:r>
      <w:r w:rsidR="00093421" w:rsidRPr="00CA3E73">
        <w:rPr>
          <w:rFonts w:ascii="Times New Roman" w:hAnsi="Times New Roman"/>
          <w:color w:val="000000"/>
          <w:sz w:val="24"/>
          <w:szCs w:val="24"/>
        </w:rPr>
        <w:t xml:space="preserve"> Plan and</w:t>
      </w:r>
      <w:r w:rsidRPr="00CA3E73">
        <w:rPr>
          <w:rFonts w:ascii="Times New Roman" w:hAnsi="Times New Roman"/>
          <w:color w:val="000000"/>
          <w:sz w:val="24"/>
          <w:szCs w:val="24"/>
        </w:rPr>
        <w:t xml:space="preserve"> Report and Budget submitted to Congress in February 2012. The reporting periods are identified for each table using the Electronic Handbooks (EHBs).</w:t>
      </w:r>
    </w:p>
    <w:p w:rsidR="004502F3" w:rsidRPr="00CA3E73" w:rsidRDefault="004502F3" w:rsidP="00E12CED">
      <w:pPr>
        <w:pStyle w:val="Heading2"/>
        <w:spacing w:before="0" w:line="240" w:lineRule="auto"/>
        <w:contextualSpacing/>
        <w:jc w:val="both"/>
        <w:rPr>
          <w:rFonts w:ascii="Times New Roman" w:hAnsi="Times New Roman" w:cs="Times New Roman"/>
          <w:sz w:val="24"/>
          <w:szCs w:val="24"/>
        </w:rPr>
      </w:pPr>
    </w:p>
    <w:p w:rsidR="004502F3" w:rsidRPr="00CA3E73" w:rsidRDefault="008F355A" w:rsidP="00E12CED">
      <w:pPr>
        <w:pStyle w:val="Heading2"/>
        <w:spacing w:before="0" w:line="240" w:lineRule="auto"/>
        <w:ind w:left="360"/>
        <w:contextualSpacing/>
        <w:jc w:val="both"/>
        <w:rPr>
          <w:rFonts w:ascii="Times New Roman" w:hAnsi="Times New Roman" w:cs="Times New Roman"/>
          <w:sz w:val="24"/>
          <w:szCs w:val="24"/>
        </w:rPr>
      </w:pPr>
      <w:r w:rsidRPr="00CA3E73">
        <w:rPr>
          <w:rFonts w:ascii="Times New Roman" w:hAnsi="Times New Roman" w:cs="Times New Roman"/>
          <w:sz w:val="24"/>
          <w:szCs w:val="24"/>
        </w:rPr>
        <w:t>17. Exemption for Display of Expiration Date</w:t>
      </w:r>
    </w:p>
    <w:p w:rsidR="00E12CED" w:rsidRPr="00CA3E73" w:rsidRDefault="00E12CED" w:rsidP="00E12CED">
      <w:pPr>
        <w:spacing w:after="0" w:line="240" w:lineRule="auto"/>
        <w:contextualSpacing/>
        <w:jc w:val="both"/>
        <w:rPr>
          <w:rFonts w:ascii="Times New Roman" w:hAnsi="Times New Roman"/>
          <w:sz w:val="24"/>
          <w:szCs w:val="24"/>
        </w:rPr>
      </w:pPr>
    </w:p>
    <w:p w:rsidR="004502F3" w:rsidRPr="00CA3E73" w:rsidRDefault="008F355A" w:rsidP="00E12CED">
      <w:pPr>
        <w:spacing w:after="0" w:line="240" w:lineRule="auto"/>
        <w:contextualSpacing/>
        <w:jc w:val="both"/>
        <w:rPr>
          <w:rFonts w:ascii="Times New Roman" w:hAnsi="Times New Roman"/>
          <w:sz w:val="24"/>
          <w:szCs w:val="24"/>
        </w:rPr>
      </w:pPr>
      <w:r w:rsidRPr="00CA3E73">
        <w:rPr>
          <w:rFonts w:ascii="Times New Roman" w:hAnsi="Times New Roman"/>
          <w:sz w:val="24"/>
          <w:szCs w:val="24"/>
        </w:rPr>
        <w:t xml:space="preserve">BHPr will display the expiration date for OMB approval for this data collection. </w:t>
      </w:r>
    </w:p>
    <w:p w:rsidR="004502F3" w:rsidRPr="00CA3E73" w:rsidRDefault="004502F3" w:rsidP="00E12CED">
      <w:pPr>
        <w:pStyle w:val="Heading2"/>
        <w:spacing w:before="0" w:line="240" w:lineRule="auto"/>
        <w:contextualSpacing/>
        <w:jc w:val="both"/>
        <w:rPr>
          <w:rFonts w:ascii="Times New Roman" w:hAnsi="Times New Roman" w:cs="Times New Roman"/>
          <w:sz w:val="24"/>
          <w:szCs w:val="24"/>
        </w:rPr>
      </w:pPr>
    </w:p>
    <w:p w:rsidR="004502F3" w:rsidRPr="00CA3E73" w:rsidRDefault="008F355A" w:rsidP="00E12CED">
      <w:pPr>
        <w:pStyle w:val="Heading2"/>
        <w:spacing w:before="0" w:line="240" w:lineRule="auto"/>
        <w:ind w:left="360"/>
        <w:contextualSpacing/>
        <w:jc w:val="both"/>
        <w:rPr>
          <w:rFonts w:ascii="Times New Roman" w:hAnsi="Times New Roman" w:cs="Times New Roman"/>
          <w:sz w:val="24"/>
          <w:szCs w:val="24"/>
        </w:rPr>
      </w:pPr>
      <w:r w:rsidRPr="00CA3E73">
        <w:rPr>
          <w:rFonts w:ascii="Times New Roman" w:hAnsi="Times New Roman" w:cs="Times New Roman"/>
          <w:sz w:val="24"/>
          <w:szCs w:val="24"/>
        </w:rPr>
        <w:t>18. Certification</w:t>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r w:rsidRPr="00CA3E73">
        <w:rPr>
          <w:rFonts w:ascii="Times New Roman" w:hAnsi="Times New Roman" w:cs="Times New Roman"/>
          <w:sz w:val="24"/>
          <w:szCs w:val="24"/>
        </w:rPr>
        <w:tab/>
      </w:r>
    </w:p>
    <w:p w:rsidR="004502F3" w:rsidRPr="00CA3E73" w:rsidRDefault="004502F3" w:rsidP="00E12CED">
      <w:pPr>
        <w:spacing w:after="0" w:line="240" w:lineRule="auto"/>
        <w:contextualSpacing/>
        <w:rPr>
          <w:rFonts w:ascii="Times New Roman" w:hAnsi="Times New Roman"/>
        </w:rPr>
      </w:pPr>
    </w:p>
    <w:p w:rsidR="004502F3" w:rsidRPr="00CA3E73" w:rsidRDefault="008F355A">
      <w:pPr>
        <w:spacing w:after="0" w:line="240" w:lineRule="auto"/>
        <w:jc w:val="both"/>
        <w:rPr>
          <w:rFonts w:ascii="Times New Roman" w:hAnsi="Times New Roman"/>
          <w:sz w:val="24"/>
          <w:szCs w:val="24"/>
        </w:rPr>
      </w:pPr>
      <w:r w:rsidRPr="00CA3E73">
        <w:rPr>
          <w:rFonts w:ascii="Times New Roman" w:hAnsi="Times New Roman"/>
          <w:sz w:val="24"/>
          <w:szCs w:val="24"/>
        </w:rPr>
        <w:t>This information collection fully complies with the guidelines set forth in 5 CFR 1320.9. There are no exceptions to the certification statement.</w:t>
      </w:r>
    </w:p>
    <w:p w:rsidR="004502F3" w:rsidRPr="00CA3E73" w:rsidRDefault="004502F3">
      <w:pPr>
        <w:pStyle w:val="Heading2"/>
        <w:spacing w:before="0" w:line="240" w:lineRule="auto"/>
        <w:jc w:val="both"/>
        <w:rPr>
          <w:rFonts w:ascii="Times New Roman" w:hAnsi="Times New Roman" w:cs="Times New Roman"/>
          <w:sz w:val="24"/>
          <w:szCs w:val="24"/>
        </w:rPr>
      </w:pPr>
    </w:p>
    <w:p w:rsidR="004502F3" w:rsidRPr="00CA3E73" w:rsidRDefault="008F355A">
      <w:pPr>
        <w:pStyle w:val="Heading2"/>
        <w:spacing w:before="0" w:line="240" w:lineRule="auto"/>
        <w:ind w:left="360"/>
        <w:jc w:val="both"/>
        <w:rPr>
          <w:rFonts w:ascii="Times New Roman" w:hAnsi="Times New Roman" w:cs="Times New Roman"/>
          <w:b w:val="0"/>
          <w:sz w:val="24"/>
          <w:szCs w:val="24"/>
        </w:rPr>
      </w:pPr>
      <w:r w:rsidRPr="00CA3E73">
        <w:rPr>
          <w:rFonts w:ascii="Times New Roman" w:hAnsi="Times New Roman" w:cs="Times New Roman"/>
          <w:sz w:val="24"/>
          <w:szCs w:val="24"/>
        </w:rPr>
        <w:t xml:space="preserve">19. Revised HRSA Performance Report for Grants and Cooperative Agreements (PRGCA) Manual </w:t>
      </w:r>
    </w:p>
    <w:p w:rsidR="004502F3" w:rsidRPr="00CA3E73" w:rsidRDefault="004502F3">
      <w:pPr>
        <w:widowControl w:val="0"/>
        <w:autoSpaceDE w:val="0"/>
        <w:autoSpaceDN w:val="0"/>
        <w:adjustRightInd w:val="0"/>
        <w:spacing w:after="0" w:line="240" w:lineRule="auto"/>
        <w:jc w:val="both"/>
        <w:rPr>
          <w:rFonts w:ascii="Times New Roman" w:hAnsi="Times New Roman"/>
          <w:b/>
          <w:color w:val="000000"/>
          <w:sz w:val="24"/>
          <w:szCs w:val="24"/>
        </w:rPr>
      </w:pPr>
    </w:p>
    <w:p w:rsidR="004502F3" w:rsidRPr="00CA3E73" w:rsidRDefault="008F355A">
      <w:pPr>
        <w:widowControl w:val="0"/>
        <w:autoSpaceDE w:val="0"/>
        <w:autoSpaceDN w:val="0"/>
        <w:adjustRightInd w:val="0"/>
        <w:spacing w:after="0" w:line="240" w:lineRule="auto"/>
        <w:jc w:val="both"/>
        <w:rPr>
          <w:rFonts w:ascii="Times New Roman" w:hAnsi="Times New Roman"/>
          <w:sz w:val="24"/>
          <w:szCs w:val="24"/>
        </w:rPr>
      </w:pPr>
      <w:r w:rsidRPr="00CA3E73">
        <w:rPr>
          <w:rFonts w:ascii="Times New Roman" w:hAnsi="Times New Roman"/>
          <w:color w:val="000000"/>
          <w:sz w:val="24"/>
          <w:szCs w:val="24"/>
        </w:rPr>
        <w:t xml:space="preserve">This information provides a sample of grantee instructions and </w:t>
      </w:r>
      <w:r w:rsidR="002602F8" w:rsidRPr="00CA3E73">
        <w:rPr>
          <w:rFonts w:ascii="Times New Roman" w:hAnsi="Times New Roman"/>
          <w:color w:val="000000"/>
          <w:sz w:val="24"/>
          <w:szCs w:val="24"/>
        </w:rPr>
        <w:t>program reporting</w:t>
      </w:r>
      <w:r w:rsidRPr="00CA3E73">
        <w:rPr>
          <w:rFonts w:ascii="Times New Roman" w:hAnsi="Times New Roman"/>
          <w:color w:val="000000"/>
          <w:sz w:val="24"/>
          <w:szCs w:val="24"/>
        </w:rPr>
        <w:t xml:space="preserve"> requirements. (See Attachment </w:t>
      </w:r>
      <w:r w:rsidR="00933C5F" w:rsidRPr="00CA3E73">
        <w:rPr>
          <w:rFonts w:ascii="Times New Roman" w:hAnsi="Times New Roman"/>
          <w:color w:val="000000"/>
          <w:sz w:val="24"/>
          <w:szCs w:val="24"/>
        </w:rPr>
        <w:t>D</w:t>
      </w:r>
      <w:r w:rsidRPr="00CA3E73">
        <w:rPr>
          <w:rFonts w:ascii="Times New Roman" w:hAnsi="Times New Roman"/>
          <w:color w:val="000000"/>
          <w:sz w:val="24"/>
          <w:szCs w:val="24"/>
        </w:rPr>
        <w:t>)</w:t>
      </w:r>
    </w:p>
    <w:p w:rsidR="004502F3" w:rsidRPr="00CA3E73" w:rsidRDefault="008F355A">
      <w:pPr>
        <w:spacing w:after="0" w:line="240" w:lineRule="auto"/>
        <w:jc w:val="both"/>
        <w:rPr>
          <w:rFonts w:ascii="Times New Roman" w:hAnsi="Times New Roman"/>
          <w:b/>
          <w:color w:val="000000"/>
          <w:sz w:val="24"/>
          <w:szCs w:val="24"/>
        </w:rPr>
      </w:pPr>
      <w:r w:rsidRPr="00CA3E73">
        <w:rPr>
          <w:rFonts w:ascii="Times New Roman" w:hAnsi="Times New Roman"/>
          <w:b/>
          <w:color w:val="000000"/>
          <w:sz w:val="24"/>
          <w:szCs w:val="24"/>
        </w:rPr>
        <w:br w:type="page"/>
      </w:r>
    </w:p>
    <w:p w:rsidR="004502F3" w:rsidRPr="00CA3E73" w:rsidRDefault="008F355A">
      <w:pPr>
        <w:spacing w:after="0" w:line="240" w:lineRule="auto"/>
        <w:jc w:val="both"/>
        <w:rPr>
          <w:rFonts w:ascii="Times New Roman" w:hAnsi="Times New Roman"/>
          <w:b/>
          <w:color w:val="000000"/>
          <w:sz w:val="24"/>
          <w:szCs w:val="24"/>
        </w:rPr>
      </w:pPr>
      <w:r w:rsidRPr="00CA3E73">
        <w:rPr>
          <w:rFonts w:ascii="Times New Roman" w:hAnsi="Times New Roman"/>
          <w:b/>
          <w:color w:val="000000"/>
          <w:sz w:val="24"/>
          <w:szCs w:val="24"/>
        </w:rPr>
        <w:lastRenderedPageBreak/>
        <w:t>Attachments</w:t>
      </w:r>
    </w:p>
    <w:p w:rsidR="00945DB9" w:rsidRPr="00CA3E73" w:rsidRDefault="008F355A">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sidRPr="00CA3E73">
        <w:rPr>
          <w:rFonts w:ascii="Times New Roman" w:hAnsi="Times New Roman"/>
          <w:color w:val="000000"/>
          <w:sz w:val="24"/>
          <w:szCs w:val="24"/>
        </w:rPr>
        <w:t xml:space="preserve">A - BHPr Data Collection Revisions </w:t>
      </w:r>
    </w:p>
    <w:p w:rsidR="00B46D02" w:rsidRPr="00CA3E73" w:rsidRDefault="00FC0B8F">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Pr>
          <w:rFonts w:ascii="Times New Roman" w:hAnsi="Times New Roman"/>
          <w:color w:val="000000"/>
          <w:sz w:val="24"/>
          <w:szCs w:val="24"/>
        </w:rPr>
        <w:t xml:space="preserve">B - </w:t>
      </w:r>
      <w:r w:rsidR="00B46D02" w:rsidRPr="00CA3E73">
        <w:rPr>
          <w:rFonts w:ascii="Times New Roman" w:hAnsi="Times New Roman"/>
          <w:color w:val="000000"/>
          <w:sz w:val="24"/>
          <w:szCs w:val="24"/>
        </w:rPr>
        <w:t xml:space="preserve">Summary of Revised Grant Application Forms </w:t>
      </w:r>
    </w:p>
    <w:p w:rsidR="00B46D02" w:rsidRPr="00CA3E73" w:rsidRDefault="00FC0B8F">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Pr>
          <w:rFonts w:ascii="Times New Roman" w:hAnsi="Times New Roman"/>
          <w:color w:val="000000"/>
          <w:sz w:val="24"/>
          <w:szCs w:val="24"/>
        </w:rPr>
        <w:t xml:space="preserve">C - </w:t>
      </w:r>
      <w:r w:rsidR="00B46D02" w:rsidRPr="00CA3E73">
        <w:rPr>
          <w:rFonts w:ascii="Times New Roman" w:hAnsi="Times New Roman"/>
          <w:color w:val="000000"/>
          <w:sz w:val="24"/>
          <w:szCs w:val="24"/>
        </w:rPr>
        <w:t xml:space="preserve">2012 Programs Reporting in the Bureau Performance Management System </w:t>
      </w:r>
    </w:p>
    <w:p w:rsidR="00B46D02" w:rsidRPr="00CA3E73" w:rsidRDefault="008F355A">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sidRPr="00CA3E73">
        <w:rPr>
          <w:rFonts w:ascii="Times New Roman" w:hAnsi="Times New Roman"/>
          <w:color w:val="000000"/>
          <w:sz w:val="24"/>
          <w:szCs w:val="24"/>
        </w:rPr>
        <w:t xml:space="preserve">D - </w:t>
      </w:r>
      <w:r w:rsidR="00B46D02" w:rsidRPr="00CA3E73">
        <w:rPr>
          <w:rFonts w:ascii="Times New Roman" w:hAnsi="Times New Roman"/>
          <w:color w:val="000000"/>
          <w:sz w:val="24"/>
          <w:szCs w:val="24"/>
        </w:rPr>
        <w:t xml:space="preserve">Sample Data Collection Instrument </w:t>
      </w:r>
    </w:p>
    <w:p w:rsidR="00B46D02" w:rsidRPr="00CA3E73" w:rsidRDefault="00FC0B8F"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Pr>
          <w:rFonts w:ascii="Times New Roman" w:hAnsi="Times New Roman"/>
          <w:color w:val="000000"/>
          <w:sz w:val="24"/>
          <w:szCs w:val="24"/>
        </w:rPr>
        <w:t xml:space="preserve">E - </w:t>
      </w:r>
      <w:r w:rsidR="00B46D02" w:rsidRPr="00CA3E73">
        <w:rPr>
          <w:rFonts w:ascii="Times New Roman" w:hAnsi="Times New Roman"/>
          <w:color w:val="000000"/>
          <w:sz w:val="24"/>
          <w:szCs w:val="24"/>
        </w:rPr>
        <w:t xml:space="preserve">BHPr Workforce Performance Measures </w:t>
      </w:r>
    </w:p>
    <w:p w:rsidR="00B46D02" w:rsidRPr="00CA3E73" w:rsidRDefault="008F355A"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sidRPr="00CA3E73">
        <w:rPr>
          <w:rFonts w:ascii="Times New Roman" w:hAnsi="Times New Roman"/>
          <w:color w:val="000000"/>
          <w:sz w:val="24"/>
          <w:szCs w:val="24"/>
        </w:rPr>
        <w:t>F</w:t>
      </w:r>
      <w:r w:rsidR="009E75CC" w:rsidRPr="00CA3E73">
        <w:rPr>
          <w:rFonts w:ascii="Times New Roman" w:hAnsi="Times New Roman"/>
          <w:color w:val="000000"/>
          <w:sz w:val="24"/>
          <w:szCs w:val="24"/>
        </w:rPr>
        <w:t xml:space="preserve"> </w:t>
      </w:r>
      <w:r w:rsidRPr="00CA3E73">
        <w:rPr>
          <w:rFonts w:ascii="Times New Roman" w:hAnsi="Times New Roman"/>
          <w:color w:val="000000"/>
          <w:sz w:val="24"/>
          <w:szCs w:val="24"/>
        </w:rPr>
        <w:t xml:space="preserve">- </w:t>
      </w:r>
      <w:r w:rsidR="0092411C" w:rsidRPr="00CA3E73">
        <w:rPr>
          <w:rFonts w:ascii="Times New Roman" w:hAnsi="Times New Roman"/>
          <w:color w:val="000000"/>
          <w:sz w:val="24"/>
          <w:szCs w:val="24"/>
        </w:rPr>
        <w:t>BHPr Performance Goals Model</w:t>
      </w:r>
    </w:p>
    <w:p w:rsidR="00B46D02" w:rsidRPr="00CA3E73" w:rsidRDefault="00FC0B8F"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Pr>
          <w:rFonts w:ascii="Times New Roman" w:hAnsi="Times New Roman"/>
          <w:color w:val="000000"/>
          <w:sz w:val="24"/>
          <w:szCs w:val="24"/>
        </w:rPr>
        <w:t xml:space="preserve">G - </w:t>
      </w:r>
      <w:r w:rsidR="00B46D02" w:rsidRPr="00CA3E73">
        <w:rPr>
          <w:rFonts w:ascii="Times New Roman" w:hAnsi="Times New Roman"/>
          <w:color w:val="000000"/>
          <w:sz w:val="24"/>
          <w:szCs w:val="24"/>
        </w:rPr>
        <w:t>BHPr Program Evaluation Strategy</w:t>
      </w:r>
    </w:p>
    <w:p w:rsidR="00B46D02" w:rsidRPr="00CA3E73" w:rsidRDefault="00B46D02"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sidRPr="00CA3E73">
        <w:rPr>
          <w:rFonts w:ascii="Times New Roman" w:hAnsi="Times New Roman"/>
          <w:color w:val="000000"/>
          <w:sz w:val="24"/>
          <w:szCs w:val="24"/>
        </w:rPr>
        <w:t>H -</w:t>
      </w:r>
      <w:r w:rsidR="009E75CC" w:rsidRPr="00CA3E73">
        <w:rPr>
          <w:rFonts w:ascii="Times New Roman" w:hAnsi="Times New Roman"/>
          <w:color w:val="000000"/>
          <w:sz w:val="24"/>
          <w:szCs w:val="24"/>
        </w:rPr>
        <w:t xml:space="preserve"> </w:t>
      </w:r>
      <w:r w:rsidRPr="00CA3E73">
        <w:rPr>
          <w:rFonts w:ascii="Times New Roman" w:hAnsi="Times New Roman"/>
          <w:color w:val="000000"/>
          <w:sz w:val="24"/>
          <w:szCs w:val="24"/>
        </w:rPr>
        <w:t xml:space="preserve">Technical Assistance Webinar Schedule </w:t>
      </w:r>
    </w:p>
    <w:p w:rsidR="00B46D02" w:rsidRPr="00CA3E73" w:rsidRDefault="00B46D02"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sidRPr="00CA3E73">
        <w:rPr>
          <w:rFonts w:ascii="Times New Roman" w:hAnsi="Times New Roman"/>
          <w:color w:val="000000"/>
          <w:sz w:val="24"/>
          <w:szCs w:val="24"/>
        </w:rPr>
        <w:t>I -</w:t>
      </w:r>
      <w:r w:rsidR="009E75CC" w:rsidRPr="00CA3E73">
        <w:rPr>
          <w:rFonts w:ascii="Times New Roman" w:hAnsi="Times New Roman"/>
          <w:color w:val="000000"/>
          <w:sz w:val="24"/>
          <w:szCs w:val="24"/>
        </w:rPr>
        <w:t xml:space="preserve"> </w:t>
      </w:r>
      <w:r w:rsidRPr="00CA3E73">
        <w:rPr>
          <w:rFonts w:ascii="Times New Roman" w:hAnsi="Times New Roman"/>
          <w:color w:val="000000"/>
          <w:sz w:val="24"/>
          <w:szCs w:val="24"/>
        </w:rPr>
        <w:t>60-Day Federal Register Notice</w:t>
      </w:r>
    </w:p>
    <w:p w:rsidR="00B46D02" w:rsidRPr="00CA3E73" w:rsidRDefault="00FC0B8F" w:rsidP="00B46D02">
      <w:pPr>
        <w:widowControl w:val="0"/>
        <w:numPr>
          <w:ilvl w:val="0"/>
          <w:numId w:val="6"/>
        </w:numPr>
        <w:autoSpaceDE w:val="0"/>
        <w:autoSpaceDN w:val="0"/>
        <w:adjustRightInd w:val="0"/>
        <w:spacing w:after="0" w:line="240" w:lineRule="auto"/>
        <w:ind w:left="360" w:firstLine="0"/>
        <w:jc w:val="both"/>
        <w:rPr>
          <w:rFonts w:ascii="Times New Roman" w:hAnsi="Times New Roman"/>
          <w:color w:val="000000"/>
          <w:sz w:val="24"/>
          <w:szCs w:val="24"/>
        </w:rPr>
      </w:pPr>
      <w:r>
        <w:rPr>
          <w:rFonts w:ascii="Times New Roman" w:hAnsi="Times New Roman"/>
          <w:color w:val="000000"/>
          <w:sz w:val="24"/>
          <w:szCs w:val="24"/>
        </w:rPr>
        <w:t xml:space="preserve">J - </w:t>
      </w:r>
      <w:r w:rsidR="00B46D02" w:rsidRPr="00CA3E73">
        <w:rPr>
          <w:rFonts w:ascii="Times New Roman" w:hAnsi="Times New Roman"/>
          <w:color w:val="000000"/>
          <w:sz w:val="24"/>
          <w:szCs w:val="24"/>
        </w:rPr>
        <w:t xml:space="preserve">60-Day FRN Public Comments and Responses </w:t>
      </w:r>
    </w:p>
    <w:p w:rsidR="00945DB9" w:rsidRPr="00CA3E73" w:rsidRDefault="00945DB9" w:rsidP="00CA3E73">
      <w:pPr>
        <w:widowControl w:val="0"/>
        <w:autoSpaceDE w:val="0"/>
        <w:autoSpaceDN w:val="0"/>
        <w:adjustRightInd w:val="0"/>
        <w:spacing w:after="0" w:line="240" w:lineRule="auto"/>
        <w:ind w:left="360"/>
        <w:jc w:val="both"/>
        <w:rPr>
          <w:rFonts w:ascii="Times New Roman" w:hAnsi="Times New Roman"/>
          <w:color w:val="000000"/>
          <w:sz w:val="24"/>
          <w:szCs w:val="24"/>
        </w:rPr>
      </w:pPr>
    </w:p>
    <w:p w:rsidR="004502F3" w:rsidRPr="00CA3E73" w:rsidRDefault="004502F3">
      <w:pPr>
        <w:widowControl w:val="0"/>
        <w:tabs>
          <w:tab w:val="left" w:pos="720"/>
          <w:tab w:val="left" w:pos="1080"/>
        </w:tabs>
        <w:autoSpaceDE w:val="0"/>
        <w:autoSpaceDN w:val="0"/>
        <w:adjustRightInd w:val="0"/>
        <w:spacing w:after="0" w:line="240" w:lineRule="auto"/>
        <w:jc w:val="both"/>
        <w:rPr>
          <w:rFonts w:ascii="Times New Roman" w:hAnsi="Times New Roman"/>
          <w:color w:val="000000"/>
          <w:sz w:val="24"/>
          <w:szCs w:val="24"/>
        </w:rPr>
      </w:pPr>
    </w:p>
    <w:p w:rsidR="00BA464C" w:rsidRPr="00CA3E73" w:rsidRDefault="00BA464C">
      <w:pPr>
        <w:widowControl w:val="0"/>
        <w:autoSpaceDE w:val="0"/>
        <w:autoSpaceDN w:val="0"/>
        <w:adjustRightInd w:val="0"/>
        <w:spacing w:after="0" w:line="240" w:lineRule="auto"/>
        <w:jc w:val="both"/>
        <w:rPr>
          <w:rFonts w:ascii="Times New Roman" w:hAnsi="Times New Roman"/>
          <w:b/>
          <w:sz w:val="24"/>
          <w:szCs w:val="24"/>
        </w:rPr>
      </w:pPr>
    </w:p>
    <w:sectPr w:rsidR="00BA464C" w:rsidRPr="00CA3E73" w:rsidSect="00E720C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07" w:rsidRDefault="00D51407" w:rsidP="00476167">
      <w:pPr>
        <w:spacing w:after="0" w:line="240" w:lineRule="auto"/>
      </w:pPr>
      <w:r>
        <w:separator/>
      </w:r>
    </w:p>
  </w:endnote>
  <w:endnote w:type="continuationSeparator" w:id="0">
    <w:p w:rsidR="00D51407" w:rsidRDefault="00D51407"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0BE" w:rsidRPr="00064F1D" w:rsidRDefault="00D51407" w:rsidP="003A4D7E">
    <w:pPr>
      <w:pStyle w:val="Footer"/>
      <w:jc w:val="center"/>
    </w:pPr>
    <w:r>
      <w:fldChar w:fldCharType="begin"/>
    </w:r>
    <w:r>
      <w:instrText xml:space="preserve"> FILENAME   \* MERGEFORMAT </w:instrText>
    </w:r>
    <w:r>
      <w:fldChar w:fldCharType="separate"/>
    </w:r>
    <w:r w:rsidR="0035656B">
      <w:rPr>
        <w:noProof/>
      </w:rPr>
      <w:t>BHPr_Performance Measure Supporting_Statement_final 2_27_12-1  EditsOMB.docx</w:t>
    </w:r>
    <w:r>
      <w:rPr>
        <w:noProof/>
      </w:rPr>
      <w:fldChar w:fldCharType="end"/>
    </w:r>
    <w:r w:rsidR="002300BE" w:rsidRPr="00064F1D">
      <w:tab/>
      <w:t xml:space="preserve">Page </w:t>
    </w:r>
    <w:r w:rsidR="00D1770D">
      <w:fldChar w:fldCharType="begin"/>
    </w:r>
    <w:r w:rsidR="009F6ECC">
      <w:instrText xml:space="preserve"> PAGE </w:instrText>
    </w:r>
    <w:r w:rsidR="00D1770D">
      <w:fldChar w:fldCharType="separate"/>
    </w:r>
    <w:r w:rsidR="00A97110">
      <w:rPr>
        <w:noProof/>
      </w:rPr>
      <w:t>1</w:t>
    </w:r>
    <w:r w:rsidR="00D1770D">
      <w:rPr>
        <w:noProof/>
      </w:rPr>
      <w:fldChar w:fldCharType="end"/>
    </w:r>
    <w:r w:rsidR="002300BE" w:rsidRPr="00064F1D">
      <w:t xml:space="preserve"> of </w:t>
    </w:r>
    <w:r w:rsidR="00D1770D">
      <w:fldChar w:fldCharType="begin"/>
    </w:r>
    <w:r w:rsidR="00BD350F">
      <w:instrText xml:space="preserve"> NUMPAGES  </w:instrText>
    </w:r>
    <w:r w:rsidR="00D1770D">
      <w:fldChar w:fldCharType="separate"/>
    </w:r>
    <w:r w:rsidR="00A97110">
      <w:rPr>
        <w:noProof/>
      </w:rPr>
      <w:t>13</w:t>
    </w:r>
    <w:r w:rsidR="00D1770D">
      <w:fldChar w:fldCharType="end"/>
    </w:r>
  </w:p>
  <w:p w:rsidR="002300BE" w:rsidRDefault="002300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07" w:rsidRDefault="00D51407" w:rsidP="00476167">
      <w:pPr>
        <w:spacing w:after="0" w:line="240" w:lineRule="auto"/>
      </w:pPr>
      <w:r>
        <w:separator/>
      </w:r>
    </w:p>
  </w:footnote>
  <w:footnote w:type="continuationSeparator" w:id="0">
    <w:p w:rsidR="00D51407" w:rsidRDefault="00D51407" w:rsidP="00476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F53"/>
    <w:multiLevelType w:val="hybridMultilevel"/>
    <w:tmpl w:val="40B4C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305469"/>
    <w:multiLevelType w:val="hybridMultilevel"/>
    <w:tmpl w:val="A2F2CDD8"/>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B83104"/>
    <w:multiLevelType w:val="hybridMultilevel"/>
    <w:tmpl w:val="60B67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64078"/>
    <w:multiLevelType w:val="hybridMultilevel"/>
    <w:tmpl w:val="1B30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F4A26"/>
    <w:multiLevelType w:val="hybridMultilevel"/>
    <w:tmpl w:val="5BAE9AC8"/>
    <w:lvl w:ilvl="0" w:tplc="404292F6">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1867DE9"/>
    <w:multiLevelType w:val="hybridMultilevel"/>
    <w:tmpl w:val="065AE76C"/>
    <w:lvl w:ilvl="0" w:tplc="04090001">
      <w:start w:val="1"/>
      <w:numFmt w:val="bullet"/>
      <w:lvlText w:val=""/>
      <w:lvlJc w:val="left"/>
      <w:pPr>
        <w:ind w:left="360" w:hanging="360"/>
      </w:pPr>
      <w:rPr>
        <w:rFonts w:ascii="Symbol" w:hAnsi="Symbol" w:hint="default"/>
      </w:rPr>
    </w:lvl>
    <w:lvl w:ilvl="1" w:tplc="E1AE72CA">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275FC"/>
    <w:multiLevelType w:val="hybridMultilevel"/>
    <w:tmpl w:val="53B84028"/>
    <w:lvl w:ilvl="0" w:tplc="5A20FDCE">
      <w:start w:val="4"/>
      <w:numFmt w:val="decimal"/>
      <w:lvlText w:val="%1)"/>
      <w:lvlJc w:val="left"/>
      <w:pPr>
        <w:ind w:left="1080" w:hanging="360"/>
      </w:pPr>
      <w:rPr>
        <w:rFonts w:hint="default"/>
        <w:i w:val="0"/>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14294"/>
    <w:multiLevelType w:val="hybridMultilevel"/>
    <w:tmpl w:val="CCE6450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8">
    <w:nsid w:val="1AF84D1E"/>
    <w:multiLevelType w:val="hybridMultilevel"/>
    <w:tmpl w:val="AAD8B0AA"/>
    <w:lvl w:ilvl="0" w:tplc="192638B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DB1C18"/>
    <w:multiLevelType w:val="multilevel"/>
    <w:tmpl w:val="D1621522"/>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230826EB"/>
    <w:multiLevelType w:val="hybridMultilevel"/>
    <w:tmpl w:val="7092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36A506B"/>
    <w:multiLevelType w:val="hybridMultilevel"/>
    <w:tmpl w:val="AA9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B293C"/>
    <w:multiLevelType w:val="hybridMultilevel"/>
    <w:tmpl w:val="3EBC1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B75AAF"/>
    <w:multiLevelType w:val="hybridMultilevel"/>
    <w:tmpl w:val="38D6B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0C0F19"/>
    <w:multiLevelType w:val="hybridMultilevel"/>
    <w:tmpl w:val="FB42AC84"/>
    <w:lvl w:ilvl="0" w:tplc="AC9446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06FC9"/>
    <w:multiLevelType w:val="hybridMultilevel"/>
    <w:tmpl w:val="D00E4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0264AC"/>
    <w:multiLevelType w:val="hybridMultilevel"/>
    <w:tmpl w:val="A2F2C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2F18A8"/>
    <w:multiLevelType w:val="hybridMultilevel"/>
    <w:tmpl w:val="2FFE8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B22AE6"/>
    <w:multiLevelType w:val="hybridMultilevel"/>
    <w:tmpl w:val="A7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126E46"/>
    <w:multiLevelType w:val="hybridMultilevel"/>
    <w:tmpl w:val="72E8C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1A5461F"/>
    <w:multiLevelType w:val="hybridMultilevel"/>
    <w:tmpl w:val="97D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C90C3E"/>
    <w:multiLevelType w:val="hybridMultilevel"/>
    <w:tmpl w:val="AEA2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F43734"/>
    <w:multiLevelType w:val="hybridMultilevel"/>
    <w:tmpl w:val="4946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2337B0"/>
    <w:multiLevelType w:val="hybridMultilevel"/>
    <w:tmpl w:val="498043EE"/>
    <w:lvl w:ilvl="0" w:tplc="04090015">
      <w:start w:val="1"/>
      <w:numFmt w:val="upperLetter"/>
      <w:lvlText w:val="%1."/>
      <w:lvlJc w:val="left"/>
      <w:pPr>
        <w:ind w:left="360" w:hanging="360"/>
      </w:pPr>
      <w:rPr>
        <w:rFonts w:hint="default"/>
      </w:rPr>
    </w:lvl>
    <w:lvl w:ilvl="1" w:tplc="28860F82">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3C5676E9"/>
    <w:multiLevelType w:val="hybridMultilevel"/>
    <w:tmpl w:val="A2F2C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45534"/>
    <w:multiLevelType w:val="hybridMultilevel"/>
    <w:tmpl w:val="E9F27F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3F4B6346"/>
    <w:multiLevelType w:val="hybridMultilevel"/>
    <w:tmpl w:val="87901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30D50"/>
    <w:multiLevelType w:val="hybridMultilevel"/>
    <w:tmpl w:val="5F9A1FEA"/>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46BD0A4E"/>
    <w:multiLevelType w:val="hybridMultilevel"/>
    <w:tmpl w:val="897A7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3911FE"/>
    <w:multiLevelType w:val="hybridMultilevel"/>
    <w:tmpl w:val="71483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7A0A42"/>
    <w:multiLevelType w:val="hybridMultilevel"/>
    <w:tmpl w:val="0E38CD34"/>
    <w:lvl w:ilvl="0" w:tplc="3DE631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9B0023"/>
    <w:multiLevelType w:val="hybridMultilevel"/>
    <w:tmpl w:val="E4AC4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0E4C19"/>
    <w:multiLevelType w:val="hybridMultilevel"/>
    <w:tmpl w:val="B4CA422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F8345C1"/>
    <w:multiLevelType w:val="hybridMultilevel"/>
    <w:tmpl w:val="8660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E03B1"/>
    <w:multiLevelType w:val="hybridMultilevel"/>
    <w:tmpl w:val="86E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95110"/>
    <w:multiLevelType w:val="hybridMultilevel"/>
    <w:tmpl w:val="F7E0E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137B85"/>
    <w:multiLevelType w:val="hybridMultilevel"/>
    <w:tmpl w:val="F1F60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19"/>
  </w:num>
  <w:num w:numId="4">
    <w:abstractNumId w:val="20"/>
  </w:num>
  <w:num w:numId="5">
    <w:abstractNumId w:val="12"/>
  </w:num>
  <w:num w:numId="6">
    <w:abstractNumId w:val="17"/>
  </w:num>
  <w:num w:numId="7">
    <w:abstractNumId w:val="21"/>
  </w:num>
  <w:num w:numId="8">
    <w:abstractNumId w:val="8"/>
  </w:num>
  <w:num w:numId="9">
    <w:abstractNumId w:val="9"/>
  </w:num>
  <w:num w:numId="10">
    <w:abstractNumId w:val="35"/>
  </w:num>
  <w:num w:numId="11">
    <w:abstractNumId w:val="14"/>
  </w:num>
  <w:num w:numId="12">
    <w:abstractNumId w:val="15"/>
  </w:num>
  <w:num w:numId="13">
    <w:abstractNumId w:val="30"/>
  </w:num>
  <w:num w:numId="14">
    <w:abstractNumId w:val="29"/>
  </w:num>
  <w:num w:numId="15">
    <w:abstractNumId w:val="32"/>
  </w:num>
  <w:num w:numId="16">
    <w:abstractNumId w:val="37"/>
  </w:num>
  <w:num w:numId="17">
    <w:abstractNumId w:val="13"/>
  </w:num>
  <w:num w:numId="18">
    <w:abstractNumId w:val="23"/>
  </w:num>
  <w:num w:numId="19">
    <w:abstractNumId w:val="5"/>
  </w:num>
  <w:num w:numId="20">
    <w:abstractNumId w:val="7"/>
  </w:num>
  <w:num w:numId="21">
    <w:abstractNumId w:val="0"/>
  </w:num>
  <w:num w:numId="22">
    <w:abstractNumId w:val="4"/>
  </w:num>
  <w:num w:numId="23">
    <w:abstractNumId w:val="34"/>
  </w:num>
  <w:num w:numId="24">
    <w:abstractNumId w:val="11"/>
  </w:num>
  <w:num w:numId="25">
    <w:abstractNumId w:val="18"/>
  </w:num>
  <w:num w:numId="26">
    <w:abstractNumId w:val="3"/>
  </w:num>
  <w:num w:numId="27">
    <w:abstractNumId w:val="31"/>
  </w:num>
  <w:num w:numId="28">
    <w:abstractNumId w:val="33"/>
  </w:num>
  <w:num w:numId="29">
    <w:abstractNumId w:val="36"/>
  </w:num>
  <w:num w:numId="30">
    <w:abstractNumId w:val="1"/>
  </w:num>
  <w:num w:numId="31">
    <w:abstractNumId w:val="6"/>
  </w:num>
  <w:num w:numId="32">
    <w:abstractNumId w:val="16"/>
  </w:num>
  <w:num w:numId="33">
    <w:abstractNumId w:val="25"/>
  </w:num>
  <w:num w:numId="34">
    <w:abstractNumId w:val="28"/>
  </w:num>
  <w:num w:numId="35">
    <w:abstractNumId w:val="22"/>
  </w:num>
  <w:num w:numId="36">
    <w:abstractNumId w:val="2"/>
  </w:num>
  <w:num w:numId="37">
    <w:abstractNumId w:val="26"/>
  </w:num>
  <w:num w:numId="3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48B0"/>
    <w:rsid w:val="0000020D"/>
    <w:rsid w:val="00001286"/>
    <w:rsid w:val="00002824"/>
    <w:rsid w:val="00002A82"/>
    <w:rsid w:val="00003CA1"/>
    <w:rsid w:val="00004260"/>
    <w:rsid w:val="000105E3"/>
    <w:rsid w:val="000132C4"/>
    <w:rsid w:val="0001472C"/>
    <w:rsid w:val="0001522F"/>
    <w:rsid w:val="00015505"/>
    <w:rsid w:val="000228F3"/>
    <w:rsid w:val="00025EA2"/>
    <w:rsid w:val="00026343"/>
    <w:rsid w:val="00026E08"/>
    <w:rsid w:val="00027CD7"/>
    <w:rsid w:val="00033319"/>
    <w:rsid w:val="00034024"/>
    <w:rsid w:val="000346B8"/>
    <w:rsid w:val="00041018"/>
    <w:rsid w:val="000412BA"/>
    <w:rsid w:val="00051D8A"/>
    <w:rsid w:val="0005224D"/>
    <w:rsid w:val="00052782"/>
    <w:rsid w:val="0005289B"/>
    <w:rsid w:val="00054014"/>
    <w:rsid w:val="000562C5"/>
    <w:rsid w:val="00061D2C"/>
    <w:rsid w:val="00062074"/>
    <w:rsid w:val="00064F1D"/>
    <w:rsid w:val="00065C3B"/>
    <w:rsid w:val="0006756E"/>
    <w:rsid w:val="00071395"/>
    <w:rsid w:val="000720C6"/>
    <w:rsid w:val="00074A24"/>
    <w:rsid w:val="00075797"/>
    <w:rsid w:val="00076BE9"/>
    <w:rsid w:val="0008094E"/>
    <w:rsid w:val="00081634"/>
    <w:rsid w:val="000827C5"/>
    <w:rsid w:val="00084FC5"/>
    <w:rsid w:val="00086AF1"/>
    <w:rsid w:val="000874C1"/>
    <w:rsid w:val="00093421"/>
    <w:rsid w:val="000959B2"/>
    <w:rsid w:val="000A3E6B"/>
    <w:rsid w:val="000A4B3A"/>
    <w:rsid w:val="000B13B1"/>
    <w:rsid w:val="000B2603"/>
    <w:rsid w:val="000B35B8"/>
    <w:rsid w:val="000B4C28"/>
    <w:rsid w:val="000C33EB"/>
    <w:rsid w:val="000C3DB9"/>
    <w:rsid w:val="000C49A0"/>
    <w:rsid w:val="000C66F8"/>
    <w:rsid w:val="000D0A84"/>
    <w:rsid w:val="000D2118"/>
    <w:rsid w:val="000D3275"/>
    <w:rsid w:val="000D547B"/>
    <w:rsid w:val="000D6865"/>
    <w:rsid w:val="000E207D"/>
    <w:rsid w:val="000E6EC8"/>
    <w:rsid w:val="000F3E04"/>
    <w:rsid w:val="000F5E0C"/>
    <w:rsid w:val="000F7681"/>
    <w:rsid w:val="00101CF0"/>
    <w:rsid w:val="001025E0"/>
    <w:rsid w:val="00102D3E"/>
    <w:rsid w:val="00110CFD"/>
    <w:rsid w:val="001115B3"/>
    <w:rsid w:val="00111DCB"/>
    <w:rsid w:val="0011454D"/>
    <w:rsid w:val="001149FB"/>
    <w:rsid w:val="001163F4"/>
    <w:rsid w:val="00122401"/>
    <w:rsid w:val="001231A6"/>
    <w:rsid w:val="0012347C"/>
    <w:rsid w:val="0012379E"/>
    <w:rsid w:val="00123BDB"/>
    <w:rsid w:val="001243BD"/>
    <w:rsid w:val="0012726E"/>
    <w:rsid w:val="00133EA4"/>
    <w:rsid w:val="00134C35"/>
    <w:rsid w:val="00135DA0"/>
    <w:rsid w:val="0013621F"/>
    <w:rsid w:val="001408FC"/>
    <w:rsid w:val="00142861"/>
    <w:rsid w:val="0015392B"/>
    <w:rsid w:val="00153DE5"/>
    <w:rsid w:val="001600B0"/>
    <w:rsid w:val="00160619"/>
    <w:rsid w:val="00163CB9"/>
    <w:rsid w:val="001651D1"/>
    <w:rsid w:val="001676F1"/>
    <w:rsid w:val="00167F40"/>
    <w:rsid w:val="00170A77"/>
    <w:rsid w:val="00171131"/>
    <w:rsid w:val="001713DF"/>
    <w:rsid w:val="00172826"/>
    <w:rsid w:val="001747DE"/>
    <w:rsid w:val="00175A4D"/>
    <w:rsid w:val="0017764E"/>
    <w:rsid w:val="00177814"/>
    <w:rsid w:val="00182F8F"/>
    <w:rsid w:val="001845BF"/>
    <w:rsid w:val="001850A1"/>
    <w:rsid w:val="00185AC7"/>
    <w:rsid w:val="0018612C"/>
    <w:rsid w:val="0019072B"/>
    <w:rsid w:val="001921F2"/>
    <w:rsid w:val="00193161"/>
    <w:rsid w:val="001931D8"/>
    <w:rsid w:val="001944FC"/>
    <w:rsid w:val="001A372F"/>
    <w:rsid w:val="001A4547"/>
    <w:rsid w:val="001A5149"/>
    <w:rsid w:val="001B58BA"/>
    <w:rsid w:val="001C1361"/>
    <w:rsid w:val="001C43E1"/>
    <w:rsid w:val="001C5749"/>
    <w:rsid w:val="001C57E4"/>
    <w:rsid w:val="001D258F"/>
    <w:rsid w:val="001D526D"/>
    <w:rsid w:val="001D7E33"/>
    <w:rsid w:val="001E1742"/>
    <w:rsid w:val="001E237C"/>
    <w:rsid w:val="001E26EE"/>
    <w:rsid w:val="001E6D6C"/>
    <w:rsid w:val="001F04C5"/>
    <w:rsid w:val="001F12D8"/>
    <w:rsid w:val="001F343E"/>
    <w:rsid w:val="001F4E3E"/>
    <w:rsid w:val="001F5D7A"/>
    <w:rsid w:val="001F5F7E"/>
    <w:rsid w:val="002007E8"/>
    <w:rsid w:val="002031B3"/>
    <w:rsid w:val="00207127"/>
    <w:rsid w:val="00212D9B"/>
    <w:rsid w:val="00220722"/>
    <w:rsid w:val="00221522"/>
    <w:rsid w:val="002218E7"/>
    <w:rsid w:val="00222DE2"/>
    <w:rsid w:val="00224F70"/>
    <w:rsid w:val="002300BE"/>
    <w:rsid w:val="0023234D"/>
    <w:rsid w:val="00232DEE"/>
    <w:rsid w:val="00235226"/>
    <w:rsid w:val="002376B6"/>
    <w:rsid w:val="00237EB8"/>
    <w:rsid w:val="0024001E"/>
    <w:rsid w:val="0024247D"/>
    <w:rsid w:val="00242E1E"/>
    <w:rsid w:val="002435D8"/>
    <w:rsid w:val="00244261"/>
    <w:rsid w:val="00244EE6"/>
    <w:rsid w:val="00250143"/>
    <w:rsid w:val="00253CC5"/>
    <w:rsid w:val="00255BDA"/>
    <w:rsid w:val="00257571"/>
    <w:rsid w:val="002602F8"/>
    <w:rsid w:val="00264100"/>
    <w:rsid w:val="0026440F"/>
    <w:rsid w:val="002711A9"/>
    <w:rsid w:val="002713A0"/>
    <w:rsid w:val="00274FF1"/>
    <w:rsid w:val="00276B72"/>
    <w:rsid w:val="00276B95"/>
    <w:rsid w:val="00276F5A"/>
    <w:rsid w:val="0028013B"/>
    <w:rsid w:val="00281160"/>
    <w:rsid w:val="002825C5"/>
    <w:rsid w:val="002829F2"/>
    <w:rsid w:val="0028636A"/>
    <w:rsid w:val="0029070E"/>
    <w:rsid w:val="00292E94"/>
    <w:rsid w:val="0029367D"/>
    <w:rsid w:val="00297CEA"/>
    <w:rsid w:val="00297E89"/>
    <w:rsid w:val="002A10B7"/>
    <w:rsid w:val="002A2B74"/>
    <w:rsid w:val="002A3A0B"/>
    <w:rsid w:val="002A3CD9"/>
    <w:rsid w:val="002B6082"/>
    <w:rsid w:val="002C0CB4"/>
    <w:rsid w:val="002C11C2"/>
    <w:rsid w:val="002C2E1D"/>
    <w:rsid w:val="002C3436"/>
    <w:rsid w:val="002C5885"/>
    <w:rsid w:val="002D2818"/>
    <w:rsid w:val="002D3B78"/>
    <w:rsid w:val="002D678B"/>
    <w:rsid w:val="002E02E1"/>
    <w:rsid w:val="002E2682"/>
    <w:rsid w:val="002E3778"/>
    <w:rsid w:val="002E782F"/>
    <w:rsid w:val="002F7040"/>
    <w:rsid w:val="003036EF"/>
    <w:rsid w:val="003047AE"/>
    <w:rsid w:val="0030488C"/>
    <w:rsid w:val="003048A1"/>
    <w:rsid w:val="0030793F"/>
    <w:rsid w:val="00310BA9"/>
    <w:rsid w:val="003130D2"/>
    <w:rsid w:val="00316B9A"/>
    <w:rsid w:val="00320A36"/>
    <w:rsid w:val="00323A97"/>
    <w:rsid w:val="0032662B"/>
    <w:rsid w:val="00330838"/>
    <w:rsid w:val="0033546B"/>
    <w:rsid w:val="00336DFC"/>
    <w:rsid w:val="0033745D"/>
    <w:rsid w:val="00337558"/>
    <w:rsid w:val="00337A96"/>
    <w:rsid w:val="003414AA"/>
    <w:rsid w:val="00342C09"/>
    <w:rsid w:val="003447FE"/>
    <w:rsid w:val="00345C76"/>
    <w:rsid w:val="003479F2"/>
    <w:rsid w:val="003526A5"/>
    <w:rsid w:val="00352E1B"/>
    <w:rsid w:val="003564DA"/>
    <w:rsid w:val="0035656B"/>
    <w:rsid w:val="00357E1C"/>
    <w:rsid w:val="00360571"/>
    <w:rsid w:val="003606E3"/>
    <w:rsid w:val="0036095A"/>
    <w:rsid w:val="003647BA"/>
    <w:rsid w:val="00364A5D"/>
    <w:rsid w:val="00367620"/>
    <w:rsid w:val="00377581"/>
    <w:rsid w:val="00377ACC"/>
    <w:rsid w:val="003803E6"/>
    <w:rsid w:val="00382769"/>
    <w:rsid w:val="00383533"/>
    <w:rsid w:val="003841BD"/>
    <w:rsid w:val="00385824"/>
    <w:rsid w:val="003858EE"/>
    <w:rsid w:val="00390BD4"/>
    <w:rsid w:val="00392168"/>
    <w:rsid w:val="00392597"/>
    <w:rsid w:val="003944AB"/>
    <w:rsid w:val="003A3BA0"/>
    <w:rsid w:val="003A4D7E"/>
    <w:rsid w:val="003A7699"/>
    <w:rsid w:val="003B175D"/>
    <w:rsid w:val="003B5F3B"/>
    <w:rsid w:val="003B64F1"/>
    <w:rsid w:val="003C12FD"/>
    <w:rsid w:val="003C3C4A"/>
    <w:rsid w:val="003C495F"/>
    <w:rsid w:val="003C7326"/>
    <w:rsid w:val="003E2E46"/>
    <w:rsid w:val="003E3133"/>
    <w:rsid w:val="003E3AB8"/>
    <w:rsid w:val="003E400E"/>
    <w:rsid w:val="003E4845"/>
    <w:rsid w:val="003E556E"/>
    <w:rsid w:val="003E684C"/>
    <w:rsid w:val="003F0222"/>
    <w:rsid w:val="003F3D27"/>
    <w:rsid w:val="003F51AE"/>
    <w:rsid w:val="003F68F4"/>
    <w:rsid w:val="00401F12"/>
    <w:rsid w:val="00403D00"/>
    <w:rsid w:val="00403D77"/>
    <w:rsid w:val="00405380"/>
    <w:rsid w:val="0040734F"/>
    <w:rsid w:val="0040792B"/>
    <w:rsid w:val="0041033E"/>
    <w:rsid w:val="004152E8"/>
    <w:rsid w:val="00415A5F"/>
    <w:rsid w:val="004167AE"/>
    <w:rsid w:val="00423965"/>
    <w:rsid w:val="00423CB4"/>
    <w:rsid w:val="0042450D"/>
    <w:rsid w:val="00430A3F"/>
    <w:rsid w:val="00436AF4"/>
    <w:rsid w:val="00437421"/>
    <w:rsid w:val="00440846"/>
    <w:rsid w:val="00442D3A"/>
    <w:rsid w:val="00444881"/>
    <w:rsid w:val="00445D7B"/>
    <w:rsid w:val="004502F3"/>
    <w:rsid w:val="004536F3"/>
    <w:rsid w:val="0045583F"/>
    <w:rsid w:val="00455F20"/>
    <w:rsid w:val="00460EF6"/>
    <w:rsid w:val="00461866"/>
    <w:rsid w:val="00461B7D"/>
    <w:rsid w:val="004626F5"/>
    <w:rsid w:val="00462BEA"/>
    <w:rsid w:val="00463B03"/>
    <w:rsid w:val="004652E5"/>
    <w:rsid w:val="004668B7"/>
    <w:rsid w:val="0046777E"/>
    <w:rsid w:val="004711BF"/>
    <w:rsid w:val="004712AA"/>
    <w:rsid w:val="0047315F"/>
    <w:rsid w:val="00476167"/>
    <w:rsid w:val="004773AB"/>
    <w:rsid w:val="00482EC4"/>
    <w:rsid w:val="0048406C"/>
    <w:rsid w:val="00487B39"/>
    <w:rsid w:val="00491347"/>
    <w:rsid w:val="00493071"/>
    <w:rsid w:val="00496783"/>
    <w:rsid w:val="004A1DA5"/>
    <w:rsid w:val="004A3A78"/>
    <w:rsid w:val="004A4253"/>
    <w:rsid w:val="004A4FB6"/>
    <w:rsid w:val="004A5098"/>
    <w:rsid w:val="004B0314"/>
    <w:rsid w:val="004B095B"/>
    <w:rsid w:val="004B1191"/>
    <w:rsid w:val="004B3080"/>
    <w:rsid w:val="004B52D0"/>
    <w:rsid w:val="004B564F"/>
    <w:rsid w:val="004B5C9F"/>
    <w:rsid w:val="004B6A29"/>
    <w:rsid w:val="004C2267"/>
    <w:rsid w:val="004C2B8A"/>
    <w:rsid w:val="004C3499"/>
    <w:rsid w:val="004D06AF"/>
    <w:rsid w:val="004D1B4C"/>
    <w:rsid w:val="004D2117"/>
    <w:rsid w:val="004D6AE1"/>
    <w:rsid w:val="004E0933"/>
    <w:rsid w:val="004E09F9"/>
    <w:rsid w:val="004E0DB9"/>
    <w:rsid w:val="004E153A"/>
    <w:rsid w:val="004E290D"/>
    <w:rsid w:val="004E2B97"/>
    <w:rsid w:val="004E3AEA"/>
    <w:rsid w:val="004E5504"/>
    <w:rsid w:val="004E5855"/>
    <w:rsid w:val="004E5BBD"/>
    <w:rsid w:val="004E60E4"/>
    <w:rsid w:val="004E7A09"/>
    <w:rsid w:val="004E7EF1"/>
    <w:rsid w:val="004F11AB"/>
    <w:rsid w:val="004F461E"/>
    <w:rsid w:val="004F4ABC"/>
    <w:rsid w:val="004F577F"/>
    <w:rsid w:val="005024CD"/>
    <w:rsid w:val="0050256C"/>
    <w:rsid w:val="005039DB"/>
    <w:rsid w:val="00503F03"/>
    <w:rsid w:val="00511285"/>
    <w:rsid w:val="005118F9"/>
    <w:rsid w:val="005213BB"/>
    <w:rsid w:val="00523703"/>
    <w:rsid w:val="00524404"/>
    <w:rsid w:val="0052678C"/>
    <w:rsid w:val="0052708C"/>
    <w:rsid w:val="00534106"/>
    <w:rsid w:val="00536AEF"/>
    <w:rsid w:val="00540DFA"/>
    <w:rsid w:val="00543E74"/>
    <w:rsid w:val="00551291"/>
    <w:rsid w:val="00552031"/>
    <w:rsid w:val="00553583"/>
    <w:rsid w:val="005537AE"/>
    <w:rsid w:val="00556286"/>
    <w:rsid w:val="0056140B"/>
    <w:rsid w:val="0056481A"/>
    <w:rsid w:val="00566534"/>
    <w:rsid w:val="005678BA"/>
    <w:rsid w:val="00570E07"/>
    <w:rsid w:val="00571BDD"/>
    <w:rsid w:val="00573CCE"/>
    <w:rsid w:val="0057418F"/>
    <w:rsid w:val="00580CC3"/>
    <w:rsid w:val="005828D9"/>
    <w:rsid w:val="005834AB"/>
    <w:rsid w:val="00585CBD"/>
    <w:rsid w:val="00586209"/>
    <w:rsid w:val="0059077D"/>
    <w:rsid w:val="00590E7A"/>
    <w:rsid w:val="005954A9"/>
    <w:rsid w:val="005964F6"/>
    <w:rsid w:val="00596BD3"/>
    <w:rsid w:val="00597023"/>
    <w:rsid w:val="005B0D9E"/>
    <w:rsid w:val="005B1BB3"/>
    <w:rsid w:val="005B38C5"/>
    <w:rsid w:val="005B4E42"/>
    <w:rsid w:val="005B6685"/>
    <w:rsid w:val="005C325B"/>
    <w:rsid w:val="005C7EA9"/>
    <w:rsid w:val="005D0C49"/>
    <w:rsid w:val="005D5A8B"/>
    <w:rsid w:val="005D63FC"/>
    <w:rsid w:val="005E04E1"/>
    <w:rsid w:val="005E0F4B"/>
    <w:rsid w:val="005E205A"/>
    <w:rsid w:val="005E33CB"/>
    <w:rsid w:val="005E4E88"/>
    <w:rsid w:val="005E7C09"/>
    <w:rsid w:val="005F1B1A"/>
    <w:rsid w:val="005F2105"/>
    <w:rsid w:val="00600376"/>
    <w:rsid w:val="006017FB"/>
    <w:rsid w:val="00601DB3"/>
    <w:rsid w:val="0060273C"/>
    <w:rsid w:val="0060317E"/>
    <w:rsid w:val="006035B5"/>
    <w:rsid w:val="006109F3"/>
    <w:rsid w:val="0061774B"/>
    <w:rsid w:val="0063001C"/>
    <w:rsid w:val="00630C3C"/>
    <w:rsid w:val="00630D3E"/>
    <w:rsid w:val="00632283"/>
    <w:rsid w:val="006352E0"/>
    <w:rsid w:val="00637A31"/>
    <w:rsid w:val="00640A3A"/>
    <w:rsid w:val="00641347"/>
    <w:rsid w:val="006452E6"/>
    <w:rsid w:val="00650021"/>
    <w:rsid w:val="006541C0"/>
    <w:rsid w:val="00655798"/>
    <w:rsid w:val="00657F9B"/>
    <w:rsid w:val="006607FE"/>
    <w:rsid w:val="00660D41"/>
    <w:rsid w:val="00663FE5"/>
    <w:rsid w:val="00664A97"/>
    <w:rsid w:val="00665C00"/>
    <w:rsid w:val="00665C41"/>
    <w:rsid w:val="0066665C"/>
    <w:rsid w:val="00670D2F"/>
    <w:rsid w:val="0067588C"/>
    <w:rsid w:val="00677CFA"/>
    <w:rsid w:val="006803B2"/>
    <w:rsid w:val="006810A6"/>
    <w:rsid w:val="0068154F"/>
    <w:rsid w:val="00682351"/>
    <w:rsid w:val="00682BEE"/>
    <w:rsid w:val="00682E22"/>
    <w:rsid w:val="00684EC8"/>
    <w:rsid w:val="00685B9E"/>
    <w:rsid w:val="006864AA"/>
    <w:rsid w:val="006936B6"/>
    <w:rsid w:val="00695285"/>
    <w:rsid w:val="00697143"/>
    <w:rsid w:val="006A484B"/>
    <w:rsid w:val="006A51B6"/>
    <w:rsid w:val="006A5B73"/>
    <w:rsid w:val="006A5E6B"/>
    <w:rsid w:val="006A6876"/>
    <w:rsid w:val="006B3A59"/>
    <w:rsid w:val="006C2063"/>
    <w:rsid w:val="006C2CDB"/>
    <w:rsid w:val="006C52E1"/>
    <w:rsid w:val="006C563C"/>
    <w:rsid w:val="006C65E0"/>
    <w:rsid w:val="006D205C"/>
    <w:rsid w:val="006D2855"/>
    <w:rsid w:val="006D4A48"/>
    <w:rsid w:val="006D67AA"/>
    <w:rsid w:val="006D70B8"/>
    <w:rsid w:val="006D75BE"/>
    <w:rsid w:val="006E11E9"/>
    <w:rsid w:val="006E57BE"/>
    <w:rsid w:val="006E5D8D"/>
    <w:rsid w:val="006E65A1"/>
    <w:rsid w:val="006F2BE8"/>
    <w:rsid w:val="006F3AED"/>
    <w:rsid w:val="006F6E19"/>
    <w:rsid w:val="00702D1D"/>
    <w:rsid w:val="00703581"/>
    <w:rsid w:val="007041A5"/>
    <w:rsid w:val="00705CCB"/>
    <w:rsid w:val="00705F06"/>
    <w:rsid w:val="00707FA3"/>
    <w:rsid w:val="00711060"/>
    <w:rsid w:val="00712363"/>
    <w:rsid w:val="0071499C"/>
    <w:rsid w:val="0071612B"/>
    <w:rsid w:val="00717C1D"/>
    <w:rsid w:val="00721047"/>
    <w:rsid w:val="00721B07"/>
    <w:rsid w:val="007424EF"/>
    <w:rsid w:val="00746C44"/>
    <w:rsid w:val="007473A4"/>
    <w:rsid w:val="00753CE9"/>
    <w:rsid w:val="00753ED1"/>
    <w:rsid w:val="007556C4"/>
    <w:rsid w:val="00755FF0"/>
    <w:rsid w:val="00761C65"/>
    <w:rsid w:val="00763D4E"/>
    <w:rsid w:val="00765399"/>
    <w:rsid w:val="00765653"/>
    <w:rsid w:val="00771B92"/>
    <w:rsid w:val="0077684A"/>
    <w:rsid w:val="0078076D"/>
    <w:rsid w:val="00781BE3"/>
    <w:rsid w:val="007868B7"/>
    <w:rsid w:val="00787914"/>
    <w:rsid w:val="00792C6D"/>
    <w:rsid w:val="00794504"/>
    <w:rsid w:val="007A00BD"/>
    <w:rsid w:val="007A22B9"/>
    <w:rsid w:val="007A3597"/>
    <w:rsid w:val="007A4C50"/>
    <w:rsid w:val="007A5873"/>
    <w:rsid w:val="007A7550"/>
    <w:rsid w:val="007B3BEF"/>
    <w:rsid w:val="007B56D3"/>
    <w:rsid w:val="007C1C48"/>
    <w:rsid w:val="007C38F1"/>
    <w:rsid w:val="007C4704"/>
    <w:rsid w:val="007C4CEF"/>
    <w:rsid w:val="007C5B59"/>
    <w:rsid w:val="007C7264"/>
    <w:rsid w:val="007D2268"/>
    <w:rsid w:val="007D7449"/>
    <w:rsid w:val="007E0F12"/>
    <w:rsid w:val="007E2679"/>
    <w:rsid w:val="007E5300"/>
    <w:rsid w:val="007E725F"/>
    <w:rsid w:val="007F3F06"/>
    <w:rsid w:val="007F6470"/>
    <w:rsid w:val="007F6D43"/>
    <w:rsid w:val="00804A06"/>
    <w:rsid w:val="0080748A"/>
    <w:rsid w:val="00812541"/>
    <w:rsid w:val="008234B2"/>
    <w:rsid w:val="00824D3C"/>
    <w:rsid w:val="00825ECD"/>
    <w:rsid w:val="00826FAE"/>
    <w:rsid w:val="00827911"/>
    <w:rsid w:val="008314F7"/>
    <w:rsid w:val="0083342A"/>
    <w:rsid w:val="0083612D"/>
    <w:rsid w:val="0083689E"/>
    <w:rsid w:val="008368EA"/>
    <w:rsid w:val="0084007A"/>
    <w:rsid w:val="00841AC0"/>
    <w:rsid w:val="0084642B"/>
    <w:rsid w:val="00847844"/>
    <w:rsid w:val="008522AD"/>
    <w:rsid w:val="00853BE6"/>
    <w:rsid w:val="00860E10"/>
    <w:rsid w:val="008748B0"/>
    <w:rsid w:val="00874EE5"/>
    <w:rsid w:val="0087581C"/>
    <w:rsid w:val="00876FE0"/>
    <w:rsid w:val="00883910"/>
    <w:rsid w:val="00892C9B"/>
    <w:rsid w:val="008A1040"/>
    <w:rsid w:val="008A16E2"/>
    <w:rsid w:val="008A1CA9"/>
    <w:rsid w:val="008A266A"/>
    <w:rsid w:val="008A2BEC"/>
    <w:rsid w:val="008A54EB"/>
    <w:rsid w:val="008A5D28"/>
    <w:rsid w:val="008A7341"/>
    <w:rsid w:val="008B02DA"/>
    <w:rsid w:val="008B1419"/>
    <w:rsid w:val="008B3B72"/>
    <w:rsid w:val="008B4344"/>
    <w:rsid w:val="008B72AE"/>
    <w:rsid w:val="008C0E71"/>
    <w:rsid w:val="008C32DB"/>
    <w:rsid w:val="008C4E97"/>
    <w:rsid w:val="008D2914"/>
    <w:rsid w:val="008D3404"/>
    <w:rsid w:val="008D534F"/>
    <w:rsid w:val="008D681F"/>
    <w:rsid w:val="008E08E3"/>
    <w:rsid w:val="008E1EB2"/>
    <w:rsid w:val="008E2E85"/>
    <w:rsid w:val="008E50BA"/>
    <w:rsid w:val="008F355A"/>
    <w:rsid w:val="008F5B8B"/>
    <w:rsid w:val="008F5DA6"/>
    <w:rsid w:val="008F6D25"/>
    <w:rsid w:val="008F7548"/>
    <w:rsid w:val="009015C6"/>
    <w:rsid w:val="00903308"/>
    <w:rsid w:val="00910E94"/>
    <w:rsid w:val="009112F1"/>
    <w:rsid w:val="00911DE0"/>
    <w:rsid w:val="00912738"/>
    <w:rsid w:val="0091395D"/>
    <w:rsid w:val="0092411C"/>
    <w:rsid w:val="009245B5"/>
    <w:rsid w:val="00926654"/>
    <w:rsid w:val="00926F2F"/>
    <w:rsid w:val="009330AB"/>
    <w:rsid w:val="00933C5F"/>
    <w:rsid w:val="009352A0"/>
    <w:rsid w:val="00936405"/>
    <w:rsid w:val="00940B68"/>
    <w:rsid w:val="0094147F"/>
    <w:rsid w:val="00941C5E"/>
    <w:rsid w:val="00943E7E"/>
    <w:rsid w:val="00945DB9"/>
    <w:rsid w:val="00947205"/>
    <w:rsid w:val="0094763F"/>
    <w:rsid w:val="00952634"/>
    <w:rsid w:val="00952956"/>
    <w:rsid w:val="00952C74"/>
    <w:rsid w:val="00966AF0"/>
    <w:rsid w:val="0098058B"/>
    <w:rsid w:val="00981A2A"/>
    <w:rsid w:val="00982269"/>
    <w:rsid w:val="00982A70"/>
    <w:rsid w:val="00983519"/>
    <w:rsid w:val="00992C5A"/>
    <w:rsid w:val="00994569"/>
    <w:rsid w:val="00996BF8"/>
    <w:rsid w:val="00996CD0"/>
    <w:rsid w:val="009A0166"/>
    <w:rsid w:val="009A0EDD"/>
    <w:rsid w:val="009A2336"/>
    <w:rsid w:val="009A4B2A"/>
    <w:rsid w:val="009B2D28"/>
    <w:rsid w:val="009B3DC9"/>
    <w:rsid w:val="009B4AAB"/>
    <w:rsid w:val="009B552F"/>
    <w:rsid w:val="009B71E3"/>
    <w:rsid w:val="009D0F9D"/>
    <w:rsid w:val="009D14BA"/>
    <w:rsid w:val="009D19A4"/>
    <w:rsid w:val="009D3463"/>
    <w:rsid w:val="009D39F3"/>
    <w:rsid w:val="009D3AD6"/>
    <w:rsid w:val="009D45E2"/>
    <w:rsid w:val="009E1281"/>
    <w:rsid w:val="009E418E"/>
    <w:rsid w:val="009E75CC"/>
    <w:rsid w:val="009F00BE"/>
    <w:rsid w:val="009F1D55"/>
    <w:rsid w:val="009F2264"/>
    <w:rsid w:val="009F32AF"/>
    <w:rsid w:val="009F6D8E"/>
    <w:rsid w:val="009F6ECC"/>
    <w:rsid w:val="00A0370A"/>
    <w:rsid w:val="00A12967"/>
    <w:rsid w:val="00A12EE4"/>
    <w:rsid w:val="00A16674"/>
    <w:rsid w:val="00A20C94"/>
    <w:rsid w:val="00A22EB1"/>
    <w:rsid w:val="00A23132"/>
    <w:rsid w:val="00A23191"/>
    <w:rsid w:val="00A2541E"/>
    <w:rsid w:val="00A25BC3"/>
    <w:rsid w:val="00A25CF3"/>
    <w:rsid w:val="00A33160"/>
    <w:rsid w:val="00A354C7"/>
    <w:rsid w:val="00A3752D"/>
    <w:rsid w:val="00A37F21"/>
    <w:rsid w:val="00A40283"/>
    <w:rsid w:val="00A41489"/>
    <w:rsid w:val="00A44F66"/>
    <w:rsid w:val="00A503A2"/>
    <w:rsid w:val="00A5048A"/>
    <w:rsid w:val="00A51D79"/>
    <w:rsid w:val="00A60376"/>
    <w:rsid w:val="00A6415B"/>
    <w:rsid w:val="00A644F9"/>
    <w:rsid w:val="00A64CD9"/>
    <w:rsid w:val="00A66C30"/>
    <w:rsid w:val="00A70823"/>
    <w:rsid w:val="00A758AE"/>
    <w:rsid w:val="00A77830"/>
    <w:rsid w:val="00A82087"/>
    <w:rsid w:val="00A8475D"/>
    <w:rsid w:val="00A84DC1"/>
    <w:rsid w:val="00A86464"/>
    <w:rsid w:val="00A95DF6"/>
    <w:rsid w:val="00A96C57"/>
    <w:rsid w:val="00A96CF4"/>
    <w:rsid w:val="00A97110"/>
    <w:rsid w:val="00AA0626"/>
    <w:rsid w:val="00AA1A3B"/>
    <w:rsid w:val="00AA3CD1"/>
    <w:rsid w:val="00AA5AE3"/>
    <w:rsid w:val="00AB0C31"/>
    <w:rsid w:val="00AB0F30"/>
    <w:rsid w:val="00AB38D5"/>
    <w:rsid w:val="00AB76D5"/>
    <w:rsid w:val="00AB7E22"/>
    <w:rsid w:val="00AC20BB"/>
    <w:rsid w:val="00AC64FA"/>
    <w:rsid w:val="00AD101D"/>
    <w:rsid w:val="00AD27B4"/>
    <w:rsid w:val="00AD3542"/>
    <w:rsid w:val="00AD3655"/>
    <w:rsid w:val="00AD3F9F"/>
    <w:rsid w:val="00AD4BE7"/>
    <w:rsid w:val="00AD4F4C"/>
    <w:rsid w:val="00AE7797"/>
    <w:rsid w:val="00AE78BB"/>
    <w:rsid w:val="00AE7F0B"/>
    <w:rsid w:val="00AF09FA"/>
    <w:rsid w:val="00AF262E"/>
    <w:rsid w:val="00AF2B4E"/>
    <w:rsid w:val="00AF30E6"/>
    <w:rsid w:val="00AF3A80"/>
    <w:rsid w:val="00AF5333"/>
    <w:rsid w:val="00AF56BD"/>
    <w:rsid w:val="00AF56DD"/>
    <w:rsid w:val="00AF60A6"/>
    <w:rsid w:val="00AF6A32"/>
    <w:rsid w:val="00AF6FBB"/>
    <w:rsid w:val="00AF7330"/>
    <w:rsid w:val="00B00F3A"/>
    <w:rsid w:val="00B02B8E"/>
    <w:rsid w:val="00B03E72"/>
    <w:rsid w:val="00B05CBD"/>
    <w:rsid w:val="00B138A7"/>
    <w:rsid w:val="00B16319"/>
    <w:rsid w:val="00B1755C"/>
    <w:rsid w:val="00B2349E"/>
    <w:rsid w:val="00B238C7"/>
    <w:rsid w:val="00B249D5"/>
    <w:rsid w:val="00B24F2A"/>
    <w:rsid w:val="00B25DB8"/>
    <w:rsid w:val="00B27AD7"/>
    <w:rsid w:val="00B32218"/>
    <w:rsid w:val="00B32488"/>
    <w:rsid w:val="00B37BA1"/>
    <w:rsid w:val="00B37CE9"/>
    <w:rsid w:val="00B40824"/>
    <w:rsid w:val="00B46D02"/>
    <w:rsid w:val="00B46D32"/>
    <w:rsid w:val="00B50189"/>
    <w:rsid w:val="00B5048F"/>
    <w:rsid w:val="00B56DD2"/>
    <w:rsid w:val="00B61BF6"/>
    <w:rsid w:val="00B6249B"/>
    <w:rsid w:val="00B634D0"/>
    <w:rsid w:val="00B65E61"/>
    <w:rsid w:val="00B70A14"/>
    <w:rsid w:val="00B716D8"/>
    <w:rsid w:val="00B73CFF"/>
    <w:rsid w:val="00B759F0"/>
    <w:rsid w:val="00B87947"/>
    <w:rsid w:val="00B87F8B"/>
    <w:rsid w:val="00B90F0A"/>
    <w:rsid w:val="00B936DC"/>
    <w:rsid w:val="00B94961"/>
    <w:rsid w:val="00B97FF8"/>
    <w:rsid w:val="00BA01EC"/>
    <w:rsid w:val="00BA062D"/>
    <w:rsid w:val="00BA464C"/>
    <w:rsid w:val="00BA6B48"/>
    <w:rsid w:val="00BB2106"/>
    <w:rsid w:val="00BB3F5D"/>
    <w:rsid w:val="00BB4954"/>
    <w:rsid w:val="00BC0B1B"/>
    <w:rsid w:val="00BC2C6B"/>
    <w:rsid w:val="00BC2DEC"/>
    <w:rsid w:val="00BC5849"/>
    <w:rsid w:val="00BC6038"/>
    <w:rsid w:val="00BD0E00"/>
    <w:rsid w:val="00BD350F"/>
    <w:rsid w:val="00BD6A1A"/>
    <w:rsid w:val="00BE25D0"/>
    <w:rsid w:val="00BE2E18"/>
    <w:rsid w:val="00BE7B60"/>
    <w:rsid w:val="00BF11C4"/>
    <w:rsid w:val="00BF3363"/>
    <w:rsid w:val="00BF4062"/>
    <w:rsid w:val="00C001CD"/>
    <w:rsid w:val="00C01A68"/>
    <w:rsid w:val="00C14A94"/>
    <w:rsid w:val="00C211A7"/>
    <w:rsid w:val="00C21A60"/>
    <w:rsid w:val="00C23A53"/>
    <w:rsid w:val="00C244A7"/>
    <w:rsid w:val="00C27956"/>
    <w:rsid w:val="00C318EB"/>
    <w:rsid w:val="00C3211E"/>
    <w:rsid w:val="00C33427"/>
    <w:rsid w:val="00C33E5C"/>
    <w:rsid w:val="00C34A15"/>
    <w:rsid w:val="00C41CF2"/>
    <w:rsid w:val="00C4456E"/>
    <w:rsid w:val="00C575CB"/>
    <w:rsid w:val="00C60627"/>
    <w:rsid w:val="00C612AF"/>
    <w:rsid w:val="00C63F12"/>
    <w:rsid w:val="00C65A0E"/>
    <w:rsid w:val="00C65E03"/>
    <w:rsid w:val="00C70572"/>
    <w:rsid w:val="00C71E32"/>
    <w:rsid w:val="00C7471E"/>
    <w:rsid w:val="00C74884"/>
    <w:rsid w:val="00C7641B"/>
    <w:rsid w:val="00C80F77"/>
    <w:rsid w:val="00C875F8"/>
    <w:rsid w:val="00C95A5D"/>
    <w:rsid w:val="00C95EB8"/>
    <w:rsid w:val="00C95FA5"/>
    <w:rsid w:val="00CA1220"/>
    <w:rsid w:val="00CA1625"/>
    <w:rsid w:val="00CA20F2"/>
    <w:rsid w:val="00CA3E73"/>
    <w:rsid w:val="00CA77EE"/>
    <w:rsid w:val="00CB2814"/>
    <w:rsid w:val="00CB3784"/>
    <w:rsid w:val="00CB4818"/>
    <w:rsid w:val="00CB7810"/>
    <w:rsid w:val="00CC1A16"/>
    <w:rsid w:val="00CC3E32"/>
    <w:rsid w:val="00CC51AA"/>
    <w:rsid w:val="00CC5221"/>
    <w:rsid w:val="00CC5659"/>
    <w:rsid w:val="00CD2F7C"/>
    <w:rsid w:val="00CD4318"/>
    <w:rsid w:val="00CD48F3"/>
    <w:rsid w:val="00CE010A"/>
    <w:rsid w:val="00CE0111"/>
    <w:rsid w:val="00CE128F"/>
    <w:rsid w:val="00CE15DD"/>
    <w:rsid w:val="00CE1FE2"/>
    <w:rsid w:val="00CE49FC"/>
    <w:rsid w:val="00CE7D6A"/>
    <w:rsid w:val="00CF0C5C"/>
    <w:rsid w:val="00CF1166"/>
    <w:rsid w:val="00CF1690"/>
    <w:rsid w:val="00CF3DC8"/>
    <w:rsid w:val="00CF4761"/>
    <w:rsid w:val="00CF47C9"/>
    <w:rsid w:val="00CF585A"/>
    <w:rsid w:val="00CF5C97"/>
    <w:rsid w:val="00D04562"/>
    <w:rsid w:val="00D05DC2"/>
    <w:rsid w:val="00D147BB"/>
    <w:rsid w:val="00D155E8"/>
    <w:rsid w:val="00D1728B"/>
    <w:rsid w:val="00D1770D"/>
    <w:rsid w:val="00D214F2"/>
    <w:rsid w:val="00D24B58"/>
    <w:rsid w:val="00D31A55"/>
    <w:rsid w:val="00D3270B"/>
    <w:rsid w:val="00D410FA"/>
    <w:rsid w:val="00D4188B"/>
    <w:rsid w:val="00D4311F"/>
    <w:rsid w:val="00D44166"/>
    <w:rsid w:val="00D4431A"/>
    <w:rsid w:val="00D446FE"/>
    <w:rsid w:val="00D45F67"/>
    <w:rsid w:val="00D50369"/>
    <w:rsid w:val="00D51407"/>
    <w:rsid w:val="00D54099"/>
    <w:rsid w:val="00D557A9"/>
    <w:rsid w:val="00D55DE9"/>
    <w:rsid w:val="00D56BE6"/>
    <w:rsid w:val="00D578B9"/>
    <w:rsid w:val="00D57D10"/>
    <w:rsid w:val="00D60C58"/>
    <w:rsid w:val="00D658B5"/>
    <w:rsid w:val="00D67113"/>
    <w:rsid w:val="00D73130"/>
    <w:rsid w:val="00D77410"/>
    <w:rsid w:val="00D80496"/>
    <w:rsid w:val="00D91160"/>
    <w:rsid w:val="00DA3757"/>
    <w:rsid w:val="00DB3553"/>
    <w:rsid w:val="00DB4164"/>
    <w:rsid w:val="00DB63F6"/>
    <w:rsid w:val="00DB7541"/>
    <w:rsid w:val="00DC013E"/>
    <w:rsid w:val="00DC0695"/>
    <w:rsid w:val="00DC3220"/>
    <w:rsid w:val="00DC7B77"/>
    <w:rsid w:val="00DD0136"/>
    <w:rsid w:val="00DD2345"/>
    <w:rsid w:val="00DD53E9"/>
    <w:rsid w:val="00DE0994"/>
    <w:rsid w:val="00DE0FF0"/>
    <w:rsid w:val="00DE1EED"/>
    <w:rsid w:val="00DE5006"/>
    <w:rsid w:val="00DE7F24"/>
    <w:rsid w:val="00DF3CB7"/>
    <w:rsid w:val="00DF61AA"/>
    <w:rsid w:val="00DF65FB"/>
    <w:rsid w:val="00E018AE"/>
    <w:rsid w:val="00E03AC5"/>
    <w:rsid w:val="00E06488"/>
    <w:rsid w:val="00E12CED"/>
    <w:rsid w:val="00E14549"/>
    <w:rsid w:val="00E15959"/>
    <w:rsid w:val="00E15D74"/>
    <w:rsid w:val="00E16C44"/>
    <w:rsid w:val="00E23B94"/>
    <w:rsid w:val="00E24E37"/>
    <w:rsid w:val="00E30536"/>
    <w:rsid w:val="00E31805"/>
    <w:rsid w:val="00E33B46"/>
    <w:rsid w:val="00E35F93"/>
    <w:rsid w:val="00E37CB8"/>
    <w:rsid w:val="00E40F46"/>
    <w:rsid w:val="00E44C26"/>
    <w:rsid w:val="00E475AB"/>
    <w:rsid w:val="00E52388"/>
    <w:rsid w:val="00E52427"/>
    <w:rsid w:val="00E5484D"/>
    <w:rsid w:val="00E55509"/>
    <w:rsid w:val="00E57ED3"/>
    <w:rsid w:val="00E60306"/>
    <w:rsid w:val="00E61AC0"/>
    <w:rsid w:val="00E63DFD"/>
    <w:rsid w:val="00E64018"/>
    <w:rsid w:val="00E6653A"/>
    <w:rsid w:val="00E720CF"/>
    <w:rsid w:val="00E725C3"/>
    <w:rsid w:val="00E73698"/>
    <w:rsid w:val="00E74F4A"/>
    <w:rsid w:val="00E97769"/>
    <w:rsid w:val="00EA07C4"/>
    <w:rsid w:val="00EA100E"/>
    <w:rsid w:val="00EA557B"/>
    <w:rsid w:val="00EA649A"/>
    <w:rsid w:val="00EB2C0E"/>
    <w:rsid w:val="00EB48AF"/>
    <w:rsid w:val="00EB4F44"/>
    <w:rsid w:val="00EC397E"/>
    <w:rsid w:val="00EC719C"/>
    <w:rsid w:val="00ED7422"/>
    <w:rsid w:val="00ED7CC8"/>
    <w:rsid w:val="00ED7ECD"/>
    <w:rsid w:val="00EF0411"/>
    <w:rsid w:val="00EF2355"/>
    <w:rsid w:val="00EF3418"/>
    <w:rsid w:val="00EF6632"/>
    <w:rsid w:val="00EF68A1"/>
    <w:rsid w:val="00EF7716"/>
    <w:rsid w:val="00F00254"/>
    <w:rsid w:val="00F02AFF"/>
    <w:rsid w:val="00F031AD"/>
    <w:rsid w:val="00F03242"/>
    <w:rsid w:val="00F047D0"/>
    <w:rsid w:val="00F106C0"/>
    <w:rsid w:val="00F11913"/>
    <w:rsid w:val="00F119C5"/>
    <w:rsid w:val="00F13978"/>
    <w:rsid w:val="00F145B2"/>
    <w:rsid w:val="00F15571"/>
    <w:rsid w:val="00F17904"/>
    <w:rsid w:val="00F218DE"/>
    <w:rsid w:val="00F2262F"/>
    <w:rsid w:val="00F238F0"/>
    <w:rsid w:val="00F24E33"/>
    <w:rsid w:val="00F26CE0"/>
    <w:rsid w:val="00F27BDC"/>
    <w:rsid w:val="00F27CAA"/>
    <w:rsid w:val="00F31717"/>
    <w:rsid w:val="00F31CD6"/>
    <w:rsid w:val="00F32866"/>
    <w:rsid w:val="00F35535"/>
    <w:rsid w:val="00F36C9A"/>
    <w:rsid w:val="00F4387B"/>
    <w:rsid w:val="00F445DD"/>
    <w:rsid w:val="00F523CE"/>
    <w:rsid w:val="00F537DB"/>
    <w:rsid w:val="00F538D2"/>
    <w:rsid w:val="00F57100"/>
    <w:rsid w:val="00F57AF2"/>
    <w:rsid w:val="00F656EA"/>
    <w:rsid w:val="00F65DE5"/>
    <w:rsid w:val="00F671D0"/>
    <w:rsid w:val="00F67D08"/>
    <w:rsid w:val="00F757FC"/>
    <w:rsid w:val="00F87B08"/>
    <w:rsid w:val="00F90102"/>
    <w:rsid w:val="00F901EB"/>
    <w:rsid w:val="00F91DED"/>
    <w:rsid w:val="00F929D8"/>
    <w:rsid w:val="00F9377B"/>
    <w:rsid w:val="00F93B53"/>
    <w:rsid w:val="00F93D9C"/>
    <w:rsid w:val="00F95280"/>
    <w:rsid w:val="00F95ADB"/>
    <w:rsid w:val="00FA0664"/>
    <w:rsid w:val="00FA16BD"/>
    <w:rsid w:val="00FB301A"/>
    <w:rsid w:val="00FB6EF7"/>
    <w:rsid w:val="00FB7BF3"/>
    <w:rsid w:val="00FC0B8F"/>
    <w:rsid w:val="00FC240F"/>
    <w:rsid w:val="00FC30AF"/>
    <w:rsid w:val="00FC33A0"/>
    <w:rsid w:val="00FC4401"/>
    <w:rsid w:val="00FC4B5F"/>
    <w:rsid w:val="00FC5C1A"/>
    <w:rsid w:val="00FC6814"/>
    <w:rsid w:val="00FD616F"/>
    <w:rsid w:val="00FD7345"/>
    <w:rsid w:val="00FE2ACA"/>
    <w:rsid w:val="00FE537B"/>
    <w:rsid w:val="00FF01C0"/>
    <w:rsid w:val="00FF0757"/>
    <w:rsid w:val="00FF2B4F"/>
    <w:rsid w:val="00FF3C21"/>
    <w:rsid w:val="00FF3F7B"/>
    <w:rsid w:val="00FF48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uiPriority w:val="99"/>
    <w:semiHidden/>
    <w:rsid w:val="00F31C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31CD6"/>
    <w:rPr>
      <w:rFonts w:cs="Times New Roman"/>
      <w:sz w:val="20"/>
      <w:szCs w:val="20"/>
    </w:rPr>
  </w:style>
  <w:style w:type="character" w:styleId="FootnoteReference">
    <w:name w:val="footnote reference"/>
    <w:basedOn w:val="DefaultParagraphFont"/>
    <w:uiPriority w:val="99"/>
    <w:semiHidden/>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basedOn w:val="Normal"/>
    <w:link w:val="HeaderChar"/>
    <w:uiPriority w:val="99"/>
    <w:rsid w:val="007424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3"/>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uiPriority w:val="99"/>
    <w:semiHidden/>
    <w:rsid w:val="00F31C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31CD6"/>
    <w:rPr>
      <w:rFonts w:cs="Times New Roman"/>
      <w:sz w:val="20"/>
      <w:szCs w:val="20"/>
    </w:rPr>
  </w:style>
  <w:style w:type="character" w:styleId="FootnoteReference">
    <w:name w:val="footnote reference"/>
    <w:basedOn w:val="DefaultParagraphFont"/>
    <w:uiPriority w:val="99"/>
    <w:semiHidden/>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basedOn w:val="Normal"/>
    <w:link w:val="HeaderChar"/>
    <w:uiPriority w:val="99"/>
    <w:rsid w:val="007424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3"/>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 w:id="934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miller@su.edu" TargetMode="External"/><Relationship Id="rId18" Type="http://schemas.openxmlformats.org/officeDocument/2006/relationships/hyperlink" Target="mailto:sdaley@ucs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maharajl@fiu.edu" TargetMode="External"/><Relationship Id="rId2" Type="http://schemas.openxmlformats.org/officeDocument/2006/relationships/customXml" Target="../customXml/item2.xml"/><Relationship Id="rId16" Type="http://schemas.openxmlformats.org/officeDocument/2006/relationships/hyperlink" Target="mailto:dlane@notes.cc.sunysb.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liao@sbhcs.com" TargetMode="External"/><Relationship Id="rId10" Type="http://schemas.openxmlformats.org/officeDocument/2006/relationships/webSettings" Target="webSettings.xml"/><Relationship Id="rId19" Type="http://schemas.openxmlformats.org/officeDocument/2006/relationships/hyperlink" Target="http://www.nursing.vanderbilt.edu/research/bios/pilon3.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zoorob@mm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BF8B339140C468C1F44046FF6B252" ma:contentTypeVersion="0" ma:contentTypeDescription="Create a new document." ma:contentTypeScope="" ma:versionID="7db394032cf5ec84f976a75f06df1768">
  <xsd:schema xmlns:xsd="http://www.w3.org/2001/XMLSchema" xmlns:xs="http://www.w3.org/2001/XMLSchema" xmlns:p="http://schemas.microsoft.com/office/2006/metadata/properties" xmlns:ns2="053a5afd-1424-405b-82d9-63deec7446f8" targetNamespace="http://schemas.microsoft.com/office/2006/metadata/properties" ma:root="true" ma:fieldsID="6398f5df86068ad3ac567b8be9ff8da5"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DZXA3YQD6WY2-2019-84</_dlc_DocId>
    <_dlc_DocIdUrl xmlns="053a5afd-1424-405b-82d9-63deec7446f8">
      <Url>https://sharepoint.hrsa.gov/teams/bhpr/dwpm/PRGCA/_layouts/DocIdRedir.aspx?ID=DZXA3YQD6WY2-2019-84</Url>
      <Description>DZXA3YQD6WY2-2019-84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117C-41FE-4713-A8CA-F685860C2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FFB10-6A22-4B5B-A678-A0C53473F6D0}">
  <ds:schemaRefs>
    <ds:schemaRef ds:uri="http://schemas.microsoft.com/sharepoint/events"/>
  </ds:schemaRefs>
</ds:datastoreItem>
</file>

<file path=customXml/itemProps3.xml><?xml version="1.0" encoding="utf-8"?>
<ds:datastoreItem xmlns:ds="http://schemas.openxmlformats.org/officeDocument/2006/customXml" ds:itemID="{963EF7EC-3641-4A8A-B20C-40BE8ADBEC40}">
  <ds:schemaRefs>
    <ds:schemaRef ds:uri="http://schemas.microsoft.com/sharepoint/v3/contenttype/forms"/>
  </ds:schemaRefs>
</ds:datastoreItem>
</file>

<file path=customXml/itemProps4.xml><?xml version="1.0" encoding="utf-8"?>
<ds:datastoreItem xmlns:ds="http://schemas.openxmlformats.org/officeDocument/2006/customXml" ds:itemID="{9FBE6F0A-DB87-40C1-90B5-2EB073931A2C}">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C18E9E27-313D-4573-8459-167C9406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2012-04-06T16:28:00Z</dcterms:created>
  <dcterms:modified xsi:type="dcterms:W3CDTF">2012-04-06T16:28:00Z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0x0101000D3BF8B339140C468C1F44046FF6B252</vt:lpwstr>
  </property>
  <property fmtid="{D5CDD505-2E9C-101B-9397-08002B2CF9AE}" pid="3" name="_dlc_DocIdItemGuid">
    <vt:lpwstr>a151646c-90a2-4b64-a3e7-5faa10798f9b</vt:lpwstr>
  </property>
</Properties>
</file>