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965" w:rsidRDefault="00EE4CE8" w:rsidP="00DD5060">
      <w:pPr>
        <w:jc w:val="center"/>
        <w:rPr>
          <w:rFonts w:ascii="Times New Roman" w:hAnsi="Times New Roman"/>
          <w:b/>
          <w:szCs w:val="24"/>
          <w:u w:val="single"/>
        </w:rPr>
      </w:pPr>
      <w:r w:rsidRPr="007D0B7D">
        <w:rPr>
          <w:rFonts w:ascii="Times New Roman" w:hAnsi="Times New Roman"/>
          <w:b/>
          <w:szCs w:val="24"/>
          <w:u w:val="single"/>
        </w:rPr>
        <w:t>Paperwork Burden Analysis</w:t>
      </w:r>
    </w:p>
    <w:p w:rsidR="00DD5060" w:rsidRDefault="00DD5060" w:rsidP="00DD5060">
      <w:pPr>
        <w:jc w:val="center"/>
        <w:rPr>
          <w:rFonts w:ascii="Times New Roman" w:hAnsi="Times New Roman"/>
          <w:szCs w:val="24"/>
        </w:rPr>
      </w:pPr>
      <w:r w:rsidRPr="007D0B7D">
        <w:rPr>
          <w:rFonts w:ascii="Times New Roman" w:hAnsi="Times New Roman"/>
          <w:szCs w:val="24"/>
        </w:rPr>
        <w:t>OMB Clearance Number 0704-0259</w:t>
      </w:r>
    </w:p>
    <w:p w:rsidR="00DD5060" w:rsidRPr="007D0B7D" w:rsidRDefault="00DD5060" w:rsidP="00DD5060">
      <w:pPr>
        <w:jc w:val="center"/>
        <w:rPr>
          <w:rFonts w:ascii="Times New Roman" w:hAnsi="Times New Roman"/>
          <w:b/>
          <w:szCs w:val="24"/>
          <w:u w:val="single"/>
        </w:rPr>
      </w:pPr>
    </w:p>
    <w:p w:rsidR="00C14965" w:rsidRPr="007D0B7D" w:rsidRDefault="00C14965" w:rsidP="0002498E">
      <w:pPr>
        <w:spacing w:after="120" w:line="240" w:lineRule="atLeast"/>
        <w:ind w:left="720" w:hanging="720"/>
        <w:rPr>
          <w:rFonts w:ascii="Times New Roman" w:hAnsi="Times New Roman"/>
          <w:szCs w:val="24"/>
        </w:rPr>
      </w:pPr>
      <w:r w:rsidRPr="007D0B7D">
        <w:rPr>
          <w:rFonts w:ascii="Times New Roman" w:hAnsi="Times New Roman"/>
          <w:szCs w:val="24"/>
        </w:rPr>
        <w:t>A.</w:t>
      </w:r>
      <w:r w:rsidR="0002498E" w:rsidRPr="007D0B7D">
        <w:rPr>
          <w:rFonts w:ascii="Times New Roman" w:hAnsi="Times New Roman"/>
          <w:szCs w:val="24"/>
        </w:rPr>
        <w:tab/>
        <w:t>Justification</w:t>
      </w:r>
    </w:p>
    <w:p w:rsidR="00C14965" w:rsidRPr="007D0B7D" w:rsidRDefault="00C14965" w:rsidP="0002498E">
      <w:pPr>
        <w:tabs>
          <w:tab w:val="left" w:pos="720"/>
        </w:tabs>
        <w:spacing w:after="120"/>
        <w:rPr>
          <w:rFonts w:ascii="Times New Roman" w:hAnsi="Times New Roman"/>
          <w:szCs w:val="24"/>
        </w:rPr>
      </w:pPr>
      <w:r w:rsidRPr="007D0B7D">
        <w:rPr>
          <w:rFonts w:ascii="Times New Roman" w:hAnsi="Times New Roman"/>
          <w:szCs w:val="24"/>
        </w:rPr>
        <w:t>1.</w:t>
      </w:r>
      <w:r w:rsidR="0002498E" w:rsidRPr="007D0B7D">
        <w:rPr>
          <w:rFonts w:ascii="Times New Roman" w:hAnsi="Times New Roman"/>
          <w:szCs w:val="24"/>
        </w:rPr>
        <w:tab/>
      </w:r>
      <w:r w:rsidRPr="007D0B7D">
        <w:rPr>
          <w:rFonts w:ascii="Times New Roman" w:hAnsi="Times New Roman"/>
          <w:szCs w:val="24"/>
        </w:rPr>
        <w:t>This is a request to extend OMB Clearance Number 0704-0259</w:t>
      </w:r>
      <w:r w:rsidR="000C60C1" w:rsidRPr="007D0B7D">
        <w:rPr>
          <w:rFonts w:ascii="Times New Roman" w:hAnsi="Times New Roman"/>
          <w:szCs w:val="24"/>
        </w:rPr>
        <w:t xml:space="preserve"> that expires on</w:t>
      </w:r>
      <w:r w:rsidRPr="007D0B7D">
        <w:rPr>
          <w:rFonts w:ascii="Times New Roman" w:hAnsi="Times New Roman"/>
          <w:szCs w:val="24"/>
        </w:rPr>
        <w:t xml:space="preserve"> </w:t>
      </w:r>
      <w:r w:rsidR="00107633">
        <w:rPr>
          <w:rFonts w:ascii="Times New Roman" w:hAnsi="Times New Roman"/>
          <w:szCs w:val="24"/>
        </w:rPr>
        <w:t>October</w:t>
      </w:r>
      <w:r w:rsidR="00107633" w:rsidRPr="007D0B7D">
        <w:rPr>
          <w:rFonts w:ascii="Times New Roman" w:hAnsi="Times New Roman"/>
          <w:szCs w:val="24"/>
        </w:rPr>
        <w:t xml:space="preserve"> </w:t>
      </w:r>
      <w:r w:rsidR="0019725C" w:rsidRPr="007D0B7D">
        <w:rPr>
          <w:rFonts w:ascii="Times New Roman" w:hAnsi="Times New Roman"/>
          <w:szCs w:val="24"/>
        </w:rPr>
        <w:t>31, 20</w:t>
      </w:r>
      <w:r w:rsidR="00107633">
        <w:rPr>
          <w:rFonts w:ascii="Times New Roman" w:hAnsi="Times New Roman"/>
          <w:szCs w:val="24"/>
        </w:rPr>
        <w:t>11</w:t>
      </w:r>
      <w:r w:rsidRPr="007D0B7D">
        <w:rPr>
          <w:rFonts w:ascii="Times New Roman" w:hAnsi="Times New Roman"/>
          <w:szCs w:val="24"/>
        </w:rPr>
        <w:t xml:space="preserve">.  The </w:t>
      </w:r>
      <w:r w:rsidR="000C60C1" w:rsidRPr="007D0B7D">
        <w:rPr>
          <w:rFonts w:ascii="Times New Roman" w:hAnsi="Times New Roman"/>
          <w:szCs w:val="24"/>
        </w:rPr>
        <w:t xml:space="preserve">clearance covers Defense FAR Supplement (DFARS) Part 216, Types of </w:t>
      </w:r>
      <w:r w:rsidR="007A7FBD" w:rsidRPr="007D0B7D">
        <w:rPr>
          <w:rFonts w:ascii="Times New Roman" w:hAnsi="Times New Roman"/>
          <w:szCs w:val="24"/>
        </w:rPr>
        <w:t>Contracts</w:t>
      </w:r>
      <w:r w:rsidR="000C60C1" w:rsidRPr="007D0B7D">
        <w:rPr>
          <w:rFonts w:ascii="Times New Roman" w:hAnsi="Times New Roman"/>
          <w:szCs w:val="24"/>
        </w:rPr>
        <w:t xml:space="preserve">, and </w:t>
      </w:r>
      <w:r w:rsidR="000E2F3F" w:rsidRPr="007D0B7D">
        <w:rPr>
          <w:rFonts w:ascii="Times New Roman" w:hAnsi="Times New Roman"/>
          <w:szCs w:val="24"/>
        </w:rPr>
        <w:t xml:space="preserve">the </w:t>
      </w:r>
      <w:r w:rsidR="000C60C1" w:rsidRPr="007D0B7D">
        <w:rPr>
          <w:rFonts w:ascii="Times New Roman" w:hAnsi="Times New Roman"/>
          <w:szCs w:val="24"/>
        </w:rPr>
        <w:t>related clauses at DFARS 252.216-7000, Economic Price Adjustment—Basic Steel, Aluminum</w:t>
      </w:r>
      <w:r w:rsidR="00151BC8" w:rsidRPr="007D0B7D">
        <w:rPr>
          <w:rFonts w:ascii="Times New Roman" w:hAnsi="Times New Roman"/>
          <w:szCs w:val="24"/>
        </w:rPr>
        <w:t xml:space="preserve">, Brass, </w:t>
      </w:r>
      <w:r w:rsidR="007A7FBD" w:rsidRPr="007D0B7D">
        <w:rPr>
          <w:rFonts w:ascii="Times New Roman" w:hAnsi="Times New Roman"/>
          <w:szCs w:val="24"/>
        </w:rPr>
        <w:t>Bronze</w:t>
      </w:r>
      <w:r w:rsidR="00151BC8" w:rsidRPr="007D0B7D">
        <w:rPr>
          <w:rFonts w:ascii="Times New Roman" w:hAnsi="Times New Roman"/>
          <w:szCs w:val="24"/>
        </w:rPr>
        <w:t xml:space="preserve">, or Copper Mill Products, DFARS 252.216-7001, Economic Price Adjustment—Nonstandard Steel </w:t>
      </w:r>
      <w:r w:rsidR="007A7FBD" w:rsidRPr="007D0B7D">
        <w:rPr>
          <w:rFonts w:ascii="Times New Roman" w:hAnsi="Times New Roman"/>
          <w:szCs w:val="24"/>
        </w:rPr>
        <w:t>Items</w:t>
      </w:r>
      <w:r w:rsidR="00151BC8" w:rsidRPr="007D0B7D">
        <w:rPr>
          <w:rFonts w:ascii="Times New Roman" w:hAnsi="Times New Roman"/>
          <w:szCs w:val="24"/>
        </w:rPr>
        <w:t xml:space="preserve">, and DFARS 252.216-7003, Economic Price Adjustment—Wage Rates </w:t>
      </w:r>
      <w:r w:rsidR="000E2F3F" w:rsidRPr="007D0B7D">
        <w:rPr>
          <w:rFonts w:ascii="Times New Roman" w:hAnsi="Times New Roman"/>
          <w:szCs w:val="24"/>
        </w:rPr>
        <w:t>or</w:t>
      </w:r>
      <w:r w:rsidR="00151BC8" w:rsidRPr="007D0B7D">
        <w:rPr>
          <w:rFonts w:ascii="Times New Roman" w:hAnsi="Times New Roman"/>
          <w:szCs w:val="24"/>
        </w:rPr>
        <w:t xml:space="preserve"> Material Prices Controlled by </w:t>
      </w:r>
      <w:r w:rsidR="000E2F3F" w:rsidRPr="007D0B7D">
        <w:rPr>
          <w:rFonts w:ascii="Times New Roman" w:hAnsi="Times New Roman"/>
          <w:szCs w:val="24"/>
        </w:rPr>
        <w:t xml:space="preserve">a </w:t>
      </w:r>
      <w:r w:rsidR="00151BC8" w:rsidRPr="007D0B7D">
        <w:rPr>
          <w:rFonts w:ascii="Times New Roman" w:hAnsi="Times New Roman"/>
          <w:szCs w:val="24"/>
        </w:rPr>
        <w:t>Foreign Government</w:t>
      </w:r>
      <w:r w:rsidRPr="007D0B7D">
        <w:rPr>
          <w:rFonts w:ascii="Times New Roman" w:hAnsi="Times New Roman"/>
          <w:szCs w:val="24"/>
        </w:rPr>
        <w:t>.</w:t>
      </w:r>
      <w:r w:rsidR="00151BC8" w:rsidRPr="007D0B7D">
        <w:rPr>
          <w:rFonts w:ascii="Times New Roman" w:hAnsi="Times New Roman"/>
          <w:szCs w:val="24"/>
        </w:rPr>
        <w:t xml:space="preserve">  Each clause requires contractors to submit certain information that the contracting officer</w:t>
      </w:r>
      <w:r w:rsidR="000E2F3F" w:rsidRPr="007D0B7D">
        <w:rPr>
          <w:rFonts w:ascii="Times New Roman" w:hAnsi="Times New Roman"/>
          <w:szCs w:val="24"/>
        </w:rPr>
        <w:t>s</w:t>
      </w:r>
      <w:r w:rsidR="00151BC8" w:rsidRPr="007D0B7D">
        <w:rPr>
          <w:rFonts w:ascii="Times New Roman" w:hAnsi="Times New Roman"/>
          <w:szCs w:val="24"/>
        </w:rPr>
        <w:t xml:space="preserve"> use to adjust established contract prices</w:t>
      </w:r>
      <w:r w:rsidRPr="007D0B7D">
        <w:rPr>
          <w:rFonts w:ascii="Times New Roman" w:hAnsi="Times New Roman"/>
          <w:szCs w:val="24"/>
        </w:rPr>
        <w:t>:</w:t>
      </w:r>
    </w:p>
    <w:p w:rsidR="00C14965" w:rsidRPr="007D0B7D" w:rsidRDefault="007A7FBD" w:rsidP="00FA229C">
      <w:pPr>
        <w:spacing w:after="120"/>
        <w:ind w:firstLine="720"/>
        <w:rPr>
          <w:rFonts w:ascii="Times New Roman" w:hAnsi="Times New Roman"/>
          <w:szCs w:val="24"/>
        </w:rPr>
      </w:pPr>
      <w:proofErr w:type="gramStart"/>
      <w:r w:rsidRPr="007D0B7D">
        <w:rPr>
          <w:rFonts w:ascii="Times New Roman" w:hAnsi="Times New Roman"/>
          <w:szCs w:val="24"/>
        </w:rPr>
        <w:t xml:space="preserve">a. </w:t>
      </w:r>
      <w:r w:rsidR="00FA229C" w:rsidRPr="007D0B7D">
        <w:rPr>
          <w:rFonts w:ascii="Times New Roman" w:hAnsi="Times New Roman"/>
          <w:szCs w:val="24"/>
        </w:rPr>
        <w:t xml:space="preserve"> </w:t>
      </w:r>
      <w:r w:rsidRPr="007D0B7D">
        <w:rPr>
          <w:rFonts w:ascii="Times New Roman" w:hAnsi="Times New Roman"/>
          <w:szCs w:val="24"/>
        </w:rPr>
        <w:t>Paragraph</w:t>
      </w:r>
      <w:proofErr w:type="gramEnd"/>
      <w:r w:rsidR="00BA2538" w:rsidRPr="007D0B7D">
        <w:rPr>
          <w:rFonts w:ascii="Times New Roman" w:hAnsi="Times New Roman"/>
          <w:szCs w:val="24"/>
        </w:rPr>
        <w:t xml:space="preserve"> (c) of the clause at DFARS 252.216-7000 requires the contractor</w:t>
      </w:r>
      <w:r w:rsidR="00C14965" w:rsidRPr="007D0B7D">
        <w:rPr>
          <w:rFonts w:ascii="Times New Roman" w:hAnsi="Times New Roman"/>
          <w:szCs w:val="24"/>
        </w:rPr>
        <w:t xml:space="preserve"> to notify </w:t>
      </w:r>
      <w:r w:rsidR="000E2F3F" w:rsidRPr="007D0B7D">
        <w:rPr>
          <w:rFonts w:ascii="Times New Roman" w:hAnsi="Times New Roman"/>
          <w:szCs w:val="24"/>
        </w:rPr>
        <w:t xml:space="preserve">the </w:t>
      </w:r>
      <w:r w:rsidR="00C14965" w:rsidRPr="007D0B7D">
        <w:rPr>
          <w:rFonts w:ascii="Times New Roman" w:hAnsi="Times New Roman"/>
          <w:szCs w:val="24"/>
        </w:rPr>
        <w:t>contracting officer of the amount and effective date of each decrease in any established price</w:t>
      </w:r>
      <w:r w:rsidR="00BA2538" w:rsidRPr="007D0B7D">
        <w:rPr>
          <w:rFonts w:ascii="Times New Roman" w:hAnsi="Times New Roman"/>
          <w:szCs w:val="24"/>
        </w:rPr>
        <w:t>.  Paragraph (d) of the clause permits</w:t>
      </w:r>
      <w:r w:rsidR="00C14965" w:rsidRPr="007D0B7D">
        <w:rPr>
          <w:rFonts w:ascii="Times New Roman" w:hAnsi="Times New Roman"/>
          <w:szCs w:val="24"/>
        </w:rPr>
        <w:t xml:space="preserve"> </w:t>
      </w:r>
      <w:r w:rsidR="00BA2538" w:rsidRPr="007D0B7D">
        <w:rPr>
          <w:rFonts w:ascii="Times New Roman" w:hAnsi="Times New Roman"/>
          <w:szCs w:val="24"/>
        </w:rPr>
        <w:t xml:space="preserve">the </w:t>
      </w:r>
      <w:r w:rsidR="00C14965" w:rsidRPr="007D0B7D">
        <w:rPr>
          <w:rFonts w:ascii="Times New Roman" w:hAnsi="Times New Roman"/>
          <w:szCs w:val="24"/>
        </w:rPr>
        <w:t xml:space="preserve">contractor to submit </w:t>
      </w:r>
      <w:r w:rsidR="000E2F3F" w:rsidRPr="007D0B7D">
        <w:rPr>
          <w:rFonts w:ascii="Times New Roman" w:hAnsi="Times New Roman"/>
          <w:szCs w:val="24"/>
        </w:rPr>
        <w:t xml:space="preserve">a </w:t>
      </w:r>
      <w:r w:rsidR="00C14965" w:rsidRPr="007D0B7D">
        <w:rPr>
          <w:rFonts w:ascii="Times New Roman" w:hAnsi="Times New Roman"/>
          <w:szCs w:val="24"/>
        </w:rPr>
        <w:t xml:space="preserve">written request to </w:t>
      </w:r>
      <w:r w:rsidR="00BA2538" w:rsidRPr="007D0B7D">
        <w:rPr>
          <w:rFonts w:ascii="Times New Roman" w:hAnsi="Times New Roman"/>
          <w:szCs w:val="24"/>
        </w:rPr>
        <w:t xml:space="preserve">the contracting officer for </w:t>
      </w:r>
      <w:r w:rsidR="000E2F3F" w:rsidRPr="007D0B7D">
        <w:rPr>
          <w:rFonts w:ascii="Times New Roman" w:hAnsi="Times New Roman"/>
          <w:szCs w:val="24"/>
        </w:rPr>
        <w:t xml:space="preserve">an </w:t>
      </w:r>
      <w:r w:rsidR="00C14965" w:rsidRPr="007D0B7D">
        <w:rPr>
          <w:rFonts w:ascii="Times New Roman" w:hAnsi="Times New Roman"/>
          <w:szCs w:val="24"/>
        </w:rPr>
        <w:t xml:space="preserve">increase </w:t>
      </w:r>
      <w:r w:rsidR="00510E83" w:rsidRPr="007D0B7D">
        <w:rPr>
          <w:rFonts w:ascii="Times New Roman" w:hAnsi="Times New Roman"/>
          <w:szCs w:val="24"/>
        </w:rPr>
        <w:t xml:space="preserve">to the </w:t>
      </w:r>
      <w:r w:rsidR="00BA2538" w:rsidRPr="007D0B7D">
        <w:rPr>
          <w:rFonts w:ascii="Times New Roman" w:hAnsi="Times New Roman"/>
          <w:szCs w:val="24"/>
        </w:rPr>
        <w:t>contract</w:t>
      </w:r>
      <w:r w:rsidR="00C14965" w:rsidRPr="007D0B7D">
        <w:rPr>
          <w:rFonts w:ascii="Times New Roman" w:hAnsi="Times New Roman"/>
          <w:szCs w:val="24"/>
        </w:rPr>
        <w:t xml:space="preserve"> price.</w:t>
      </w:r>
    </w:p>
    <w:p w:rsidR="00C14965" w:rsidRPr="007D0B7D" w:rsidRDefault="007A7FBD" w:rsidP="00FA229C">
      <w:pPr>
        <w:spacing w:after="120"/>
        <w:ind w:firstLine="720"/>
        <w:rPr>
          <w:rFonts w:ascii="Times New Roman" w:hAnsi="Times New Roman"/>
          <w:szCs w:val="24"/>
        </w:rPr>
      </w:pPr>
      <w:r w:rsidRPr="007D0B7D">
        <w:rPr>
          <w:rFonts w:ascii="Times New Roman" w:hAnsi="Times New Roman"/>
          <w:szCs w:val="24"/>
        </w:rPr>
        <w:t xml:space="preserve">b. </w:t>
      </w:r>
      <w:r w:rsidR="00FA229C" w:rsidRPr="007D0B7D">
        <w:rPr>
          <w:rFonts w:ascii="Times New Roman" w:hAnsi="Times New Roman"/>
          <w:szCs w:val="24"/>
        </w:rPr>
        <w:t xml:space="preserve"> </w:t>
      </w:r>
      <w:r w:rsidRPr="007D0B7D">
        <w:rPr>
          <w:rFonts w:ascii="Times New Roman" w:hAnsi="Times New Roman"/>
          <w:szCs w:val="24"/>
        </w:rPr>
        <w:t>Paragraph</w:t>
      </w:r>
      <w:r w:rsidR="00321966" w:rsidRPr="007D0B7D">
        <w:rPr>
          <w:rFonts w:ascii="Times New Roman" w:hAnsi="Times New Roman"/>
          <w:szCs w:val="24"/>
        </w:rPr>
        <w:t xml:space="preserve"> (f)(2) of the clause at DFARS 252.216-7001</w:t>
      </w:r>
      <w:r w:rsidR="00C14965" w:rsidRPr="007D0B7D">
        <w:rPr>
          <w:rFonts w:ascii="Times New Roman" w:hAnsi="Times New Roman"/>
          <w:szCs w:val="24"/>
        </w:rPr>
        <w:t xml:space="preserve"> requires </w:t>
      </w:r>
      <w:r w:rsidR="00321966" w:rsidRPr="007D0B7D">
        <w:rPr>
          <w:rFonts w:ascii="Times New Roman" w:hAnsi="Times New Roman"/>
          <w:szCs w:val="24"/>
        </w:rPr>
        <w:t xml:space="preserve">the </w:t>
      </w:r>
      <w:r w:rsidR="00C14965" w:rsidRPr="007D0B7D">
        <w:rPr>
          <w:rFonts w:ascii="Times New Roman" w:hAnsi="Times New Roman"/>
          <w:szCs w:val="24"/>
        </w:rPr>
        <w:t xml:space="preserve">contractor to </w:t>
      </w:r>
      <w:r w:rsidR="00321966" w:rsidRPr="007D0B7D">
        <w:rPr>
          <w:rFonts w:ascii="Times New Roman" w:hAnsi="Times New Roman"/>
          <w:szCs w:val="24"/>
        </w:rPr>
        <w:t xml:space="preserve">furnish a statement </w:t>
      </w:r>
      <w:r w:rsidR="00C14965" w:rsidRPr="007D0B7D">
        <w:rPr>
          <w:rFonts w:ascii="Times New Roman" w:hAnsi="Times New Roman"/>
          <w:szCs w:val="24"/>
        </w:rPr>
        <w:t>identify</w:t>
      </w:r>
      <w:r w:rsidR="00321966" w:rsidRPr="007D0B7D">
        <w:rPr>
          <w:rFonts w:ascii="Times New Roman" w:hAnsi="Times New Roman"/>
          <w:szCs w:val="24"/>
        </w:rPr>
        <w:t xml:space="preserve">ing the </w:t>
      </w:r>
      <w:r w:rsidR="00C14965" w:rsidRPr="007D0B7D">
        <w:rPr>
          <w:rFonts w:ascii="Times New Roman" w:hAnsi="Times New Roman"/>
          <w:szCs w:val="24"/>
        </w:rPr>
        <w:t xml:space="preserve">correctness of the </w:t>
      </w:r>
      <w:r w:rsidR="003027CB" w:rsidRPr="007D0B7D">
        <w:rPr>
          <w:rFonts w:ascii="Times New Roman" w:hAnsi="Times New Roman"/>
          <w:szCs w:val="24"/>
        </w:rPr>
        <w:t>established prices and employee</w:t>
      </w:r>
      <w:r w:rsidR="000E2F3F" w:rsidRPr="007D0B7D">
        <w:rPr>
          <w:rFonts w:ascii="Times New Roman" w:hAnsi="Times New Roman"/>
          <w:szCs w:val="24"/>
        </w:rPr>
        <w:t>s’</w:t>
      </w:r>
      <w:r w:rsidR="003027CB" w:rsidRPr="007D0B7D">
        <w:rPr>
          <w:rFonts w:ascii="Times New Roman" w:hAnsi="Times New Roman"/>
          <w:szCs w:val="24"/>
        </w:rPr>
        <w:t xml:space="preserve"> hourly earnings that are </w:t>
      </w:r>
      <w:r w:rsidR="00C14965" w:rsidRPr="007D0B7D">
        <w:rPr>
          <w:rFonts w:ascii="Times New Roman" w:hAnsi="Times New Roman"/>
          <w:szCs w:val="24"/>
        </w:rPr>
        <w:t>relevant to the computations of various indices</w:t>
      </w:r>
      <w:r w:rsidR="003027CB" w:rsidRPr="007D0B7D">
        <w:rPr>
          <w:rFonts w:ascii="Times New Roman" w:hAnsi="Times New Roman"/>
          <w:szCs w:val="24"/>
        </w:rPr>
        <w:t>.  Paragraph (f</w:t>
      </w:r>
      <w:proofErr w:type="gramStart"/>
      <w:r w:rsidR="003027CB" w:rsidRPr="007D0B7D">
        <w:rPr>
          <w:rFonts w:ascii="Times New Roman" w:hAnsi="Times New Roman"/>
          <w:szCs w:val="24"/>
        </w:rPr>
        <w:t>)(</w:t>
      </w:r>
      <w:proofErr w:type="gramEnd"/>
      <w:r w:rsidR="003027CB" w:rsidRPr="007D0B7D">
        <w:rPr>
          <w:rFonts w:ascii="Times New Roman" w:hAnsi="Times New Roman"/>
          <w:szCs w:val="24"/>
        </w:rPr>
        <w:t xml:space="preserve">3) of the clause requires the contractor to make available all </w:t>
      </w:r>
      <w:r w:rsidRPr="007D0B7D">
        <w:rPr>
          <w:rFonts w:ascii="Times New Roman" w:hAnsi="Times New Roman"/>
          <w:szCs w:val="24"/>
        </w:rPr>
        <w:t>records</w:t>
      </w:r>
      <w:r w:rsidR="003027CB" w:rsidRPr="007D0B7D">
        <w:rPr>
          <w:rFonts w:ascii="Times New Roman" w:hAnsi="Times New Roman"/>
          <w:szCs w:val="24"/>
        </w:rPr>
        <w:t xml:space="preserve"> used in the computation of labor indices upon the request of the contracting officer.</w:t>
      </w:r>
    </w:p>
    <w:p w:rsidR="003027CB" w:rsidRPr="007D0B7D" w:rsidRDefault="00C14965" w:rsidP="00FA229C">
      <w:pPr>
        <w:spacing w:after="120"/>
        <w:ind w:firstLine="720"/>
        <w:rPr>
          <w:rFonts w:ascii="Times New Roman" w:hAnsi="Times New Roman"/>
          <w:szCs w:val="24"/>
        </w:rPr>
      </w:pPr>
      <w:r w:rsidRPr="007D0B7D">
        <w:rPr>
          <w:rFonts w:ascii="Times New Roman" w:hAnsi="Times New Roman"/>
          <w:szCs w:val="24"/>
        </w:rPr>
        <w:t>c.</w:t>
      </w:r>
      <w:r w:rsidR="003027CB" w:rsidRPr="007D0B7D">
        <w:rPr>
          <w:rFonts w:ascii="Times New Roman" w:hAnsi="Times New Roman"/>
          <w:szCs w:val="24"/>
        </w:rPr>
        <w:t xml:space="preserve">  Paragraph (b)(1) of the clause at DFARS 252.216-7003 permits the contractor to provide a written request for contract adjustment based on increases in wage rates or material prices that are controlled by a foreign government.  Paragraph (c) of the clause requires the contractor to make available its books and records that support a requested change in contract price.</w:t>
      </w:r>
    </w:p>
    <w:p w:rsidR="00C14965" w:rsidRPr="007D0B7D" w:rsidRDefault="00C14965" w:rsidP="00FA229C">
      <w:pPr>
        <w:tabs>
          <w:tab w:val="left" w:pos="720"/>
        </w:tabs>
        <w:spacing w:after="120"/>
        <w:rPr>
          <w:rFonts w:ascii="Times New Roman" w:hAnsi="Times New Roman"/>
          <w:szCs w:val="24"/>
        </w:rPr>
      </w:pPr>
      <w:r w:rsidRPr="007D0B7D">
        <w:rPr>
          <w:rFonts w:ascii="Times New Roman" w:hAnsi="Times New Roman"/>
          <w:szCs w:val="24"/>
        </w:rPr>
        <w:t>2.</w:t>
      </w:r>
      <w:r w:rsidR="00FA229C" w:rsidRPr="007D0B7D">
        <w:rPr>
          <w:rFonts w:ascii="Times New Roman" w:hAnsi="Times New Roman"/>
          <w:szCs w:val="24"/>
        </w:rPr>
        <w:tab/>
      </w:r>
      <w:r w:rsidRPr="007D0B7D">
        <w:rPr>
          <w:rFonts w:ascii="Times New Roman" w:hAnsi="Times New Roman"/>
          <w:szCs w:val="24"/>
        </w:rPr>
        <w:t>The information is used by contracting officers to evaluate contractor requests for price adjustments.</w:t>
      </w:r>
    </w:p>
    <w:p w:rsidR="00C14965" w:rsidRPr="007D0B7D" w:rsidRDefault="00C14965" w:rsidP="00FA229C">
      <w:pPr>
        <w:tabs>
          <w:tab w:val="left" w:pos="720"/>
        </w:tabs>
        <w:spacing w:after="120"/>
        <w:rPr>
          <w:rFonts w:ascii="Times New Roman" w:hAnsi="Times New Roman"/>
          <w:szCs w:val="24"/>
        </w:rPr>
      </w:pPr>
      <w:r w:rsidRPr="007D0B7D">
        <w:rPr>
          <w:rFonts w:ascii="Times New Roman" w:hAnsi="Times New Roman"/>
          <w:szCs w:val="24"/>
        </w:rPr>
        <w:t>3.</w:t>
      </w:r>
      <w:r w:rsidR="00FA229C" w:rsidRPr="007D0B7D">
        <w:rPr>
          <w:rFonts w:ascii="Times New Roman" w:hAnsi="Times New Roman"/>
          <w:szCs w:val="24"/>
        </w:rPr>
        <w:tab/>
      </w:r>
      <w:r w:rsidRPr="007D0B7D">
        <w:rPr>
          <w:rFonts w:ascii="Times New Roman" w:hAnsi="Times New Roman"/>
          <w:szCs w:val="24"/>
        </w:rPr>
        <w:t xml:space="preserve">Improved information technology is used to the maximum extent practicable.  This information collection requirement may be accomplished electronically where the </w:t>
      </w:r>
      <w:proofErr w:type="gramStart"/>
      <w:r w:rsidRPr="007D0B7D">
        <w:rPr>
          <w:rFonts w:ascii="Times New Roman" w:hAnsi="Times New Roman"/>
          <w:szCs w:val="24"/>
        </w:rPr>
        <w:t>DoD</w:t>
      </w:r>
      <w:proofErr w:type="gramEnd"/>
      <w:r w:rsidRPr="007D0B7D">
        <w:rPr>
          <w:rFonts w:ascii="Times New Roman" w:hAnsi="Times New Roman"/>
          <w:szCs w:val="24"/>
        </w:rPr>
        <w:t xml:space="preserve"> and the contractor are capable of electronic interchange.</w:t>
      </w:r>
    </w:p>
    <w:p w:rsidR="00C14965" w:rsidRPr="007D0B7D" w:rsidRDefault="00C14965" w:rsidP="00FA229C">
      <w:pPr>
        <w:tabs>
          <w:tab w:val="left" w:pos="720"/>
        </w:tabs>
        <w:spacing w:after="120"/>
        <w:rPr>
          <w:rFonts w:ascii="Times New Roman" w:hAnsi="Times New Roman"/>
          <w:szCs w:val="24"/>
        </w:rPr>
      </w:pPr>
      <w:r w:rsidRPr="007D0B7D">
        <w:rPr>
          <w:rFonts w:ascii="Times New Roman" w:hAnsi="Times New Roman"/>
          <w:szCs w:val="24"/>
        </w:rPr>
        <w:t>4.</w:t>
      </w:r>
      <w:r w:rsidR="00FA229C" w:rsidRPr="007D0B7D">
        <w:rPr>
          <w:rFonts w:ascii="Times New Roman" w:hAnsi="Times New Roman"/>
          <w:szCs w:val="24"/>
        </w:rPr>
        <w:tab/>
      </w:r>
      <w:r w:rsidRPr="007D0B7D">
        <w:rPr>
          <w:rFonts w:ascii="Times New Roman" w:hAnsi="Times New Roman"/>
          <w:szCs w:val="24"/>
        </w:rPr>
        <w:t xml:space="preserve">As a matter of policy, </w:t>
      </w:r>
      <w:proofErr w:type="gramStart"/>
      <w:r w:rsidRPr="007D0B7D">
        <w:rPr>
          <w:rFonts w:ascii="Times New Roman" w:hAnsi="Times New Roman"/>
          <w:szCs w:val="24"/>
        </w:rPr>
        <w:t>DoD</w:t>
      </w:r>
      <w:proofErr w:type="gramEnd"/>
      <w:r w:rsidRPr="007D0B7D">
        <w:rPr>
          <w:rFonts w:ascii="Times New Roman" w:hAnsi="Times New Roman"/>
          <w:szCs w:val="24"/>
        </w:rPr>
        <w:t xml:space="preserve"> reviews the Federal Acquisition Regulation (FAR) to determine whether adequate language already exists.  The language in DFARS Part 216 and the clauses at 252.216-7000, -7001, and -7003 appl</w:t>
      </w:r>
      <w:r w:rsidR="00151F5F" w:rsidRPr="007D0B7D">
        <w:rPr>
          <w:rFonts w:ascii="Times New Roman" w:hAnsi="Times New Roman"/>
          <w:szCs w:val="24"/>
        </w:rPr>
        <w:t>y</w:t>
      </w:r>
      <w:r w:rsidRPr="007D0B7D">
        <w:rPr>
          <w:rFonts w:ascii="Times New Roman" w:hAnsi="Times New Roman"/>
          <w:szCs w:val="24"/>
        </w:rPr>
        <w:t xml:space="preserve"> </w:t>
      </w:r>
      <w:r w:rsidR="007A7FBD" w:rsidRPr="007D0B7D">
        <w:rPr>
          <w:rFonts w:ascii="Times New Roman" w:hAnsi="Times New Roman"/>
          <w:szCs w:val="24"/>
        </w:rPr>
        <w:t>solely</w:t>
      </w:r>
      <w:r w:rsidRPr="007D0B7D">
        <w:rPr>
          <w:rFonts w:ascii="Times New Roman" w:hAnsi="Times New Roman"/>
          <w:szCs w:val="24"/>
        </w:rPr>
        <w:t xml:space="preserve"> to </w:t>
      </w:r>
      <w:proofErr w:type="gramStart"/>
      <w:r w:rsidRPr="007D0B7D">
        <w:rPr>
          <w:rFonts w:ascii="Times New Roman" w:hAnsi="Times New Roman"/>
          <w:szCs w:val="24"/>
        </w:rPr>
        <w:t>DoD</w:t>
      </w:r>
      <w:proofErr w:type="gramEnd"/>
      <w:r w:rsidRPr="007D0B7D">
        <w:rPr>
          <w:rFonts w:ascii="Times New Roman" w:hAnsi="Times New Roman"/>
          <w:szCs w:val="24"/>
        </w:rPr>
        <w:t xml:space="preserve"> and is not duplicative of language in the FAR.  </w:t>
      </w:r>
      <w:r w:rsidR="007A7FBD" w:rsidRPr="007D0B7D">
        <w:rPr>
          <w:rFonts w:ascii="Times New Roman" w:hAnsi="Times New Roman"/>
          <w:szCs w:val="24"/>
        </w:rPr>
        <w:t>Similar</w:t>
      </w:r>
      <w:r w:rsidRPr="007D0B7D">
        <w:rPr>
          <w:rFonts w:ascii="Times New Roman" w:hAnsi="Times New Roman"/>
          <w:szCs w:val="24"/>
        </w:rPr>
        <w:t xml:space="preserve"> information is not otherwise available to contracting officers.</w:t>
      </w:r>
    </w:p>
    <w:p w:rsidR="00C14965" w:rsidRPr="007D0B7D" w:rsidRDefault="00C14965" w:rsidP="00FA229C">
      <w:pPr>
        <w:tabs>
          <w:tab w:val="left" w:pos="720"/>
        </w:tabs>
        <w:spacing w:after="120"/>
        <w:rPr>
          <w:rFonts w:ascii="Times New Roman" w:hAnsi="Times New Roman"/>
          <w:szCs w:val="24"/>
        </w:rPr>
      </w:pPr>
      <w:r w:rsidRPr="007D0B7D">
        <w:rPr>
          <w:rFonts w:ascii="Times New Roman" w:hAnsi="Times New Roman"/>
          <w:szCs w:val="24"/>
        </w:rPr>
        <w:t>5.</w:t>
      </w:r>
      <w:r w:rsidR="00FA229C" w:rsidRPr="007D0B7D">
        <w:rPr>
          <w:rFonts w:ascii="Times New Roman" w:hAnsi="Times New Roman"/>
          <w:szCs w:val="24"/>
        </w:rPr>
        <w:tab/>
      </w:r>
      <w:r w:rsidRPr="007D0B7D">
        <w:rPr>
          <w:rFonts w:ascii="Times New Roman" w:hAnsi="Times New Roman"/>
          <w:szCs w:val="24"/>
        </w:rPr>
        <w:t>The collection of information is not expected to have a significant impact on a substantial number of small businesses or other small entities.  The requirements for information collection are only occasional, as the circumstances dictate, and the burden on large and small entities is the minimum consistent with law, regulation,</w:t>
      </w:r>
      <w:r w:rsidR="00FA229C" w:rsidRPr="007D0B7D">
        <w:rPr>
          <w:rFonts w:ascii="Times New Roman" w:hAnsi="Times New Roman"/>
          <w:szCs w:val="24"/>
        </w:rPr>
        <w:t xml:space="preserve"> and prudent business practice.</w:t>
      </w:r>
    </w:p>
    <w:p w:rsidR="00D71FF2" w:rsidRPr="007D0B7D" w:rsidRDefault="00D71FF2" w:rsidP="00081C3A">
      <w:pPr>
        <w:tabs>
          <w:tab w:val="left" w:pos="720"/>
        </w:tabs>
        <w:spacing w:after="120"/>
        <w:rPr>
          <w:rFonts w:ascii="Times New Roman" w:hAnsi="Times New Roman"/>
          <w:szCs w:val="24"/>
        </w:rPr>
      </w:pPr>
      <w:r w:rsidRPr="007D0B7D">
        <w:rPr>
          <w:rFonts w:ascii="Times New Roman" w:hAnsi="Times New Roman"/>
          <w:szCs w:val="24"/>
        </w:rPr>
        <w:t>6.</w:t>
      </w:r>
      <w:r w:rsidRPr="007D0B7D">
        <w:rPr>
          <w:rFonts w:ascii="Times New Roman" w:hAnsi="Times New Roman"/>
          <w:szCs w:val="24"/>
        </w:rPr>
        <w:tab/>
        <w:t>The information is collected as the need arises to adjust contract prices.  Less frequent collection would impede contracting officers from performing their administrative functions in an efficient manner and would result in increased cost risk for the Government and the contractor.</w:t>
      </w:r>
    </w:p>
    <w:p w:rsidR="005179D8" w:rsidRPr="007D0B7D" w:rsidRDefault="005179D8" w:rsidP="00FA229C">
      <w:pPr>
        <w:tabs>
          <w:tab w:val="left" w:pos="720"/>
        </w:tabs>
        <w:spacing w:after="120"/>
        <w:rPr>
          <w:rFonts w:ascii="Times New Roman" w:hAnsi="Times New Roman"/>
          <w:szCs w:val="24"/>
        </w:rPr>
      </w:pPr>
      <w:r w:rsidRPr="007D0B7D">
        <w:rPr>
          <w:rFonts w:ascii="Times New Roman" w:hAnsi="Times New Roman"/>
          <w:szCs w:val="24"/>
        </w:rPr>
        <w:lastRenderedPageBreak/>
        <w:t>7.</w:t>
      </w:r>
      <w:r w:rsidRPr="007D0B7D">
        <w:rPr>
          <w:rFonts w:ascii="Times New Roman" w:hAnsi="Times New Roman"/>
          <w:szCs w:val="24"/>
        </w:rPr>
        <w:tab/>
        <w:t>The information will not be collected in a manner that requires an explanation of special circumstances.</w:t>
      </w:r>
    </w:p>
    <w:p w:rsidR="00FD5692" w:rsidRPr="007D0B7D" w:rsidRDefault="00FD5692" w:rsidP="00FA229C">
      <w:pPr>
        <w:tabs>
          <w:tab w:val="left" w:pos="720"/>
        </w:tabs>
        <w:spacing w:after="120"/>
        <w:rPr>
          <w:rFonts w:ascii="Times New Roman" w:hAnsi="Times New Roman"/>
          <w:szCs w:val="24"/>
        </w:rPr>
      </w:pPr>
      <w:r w:rsidRPr="007D0B7D">
        <w:rPr>
          <w:rFonts w:ascii="Times New Roman" w:hAnsi="Times New Roman"/>
          <w:szCs w:val="24"/>
        </w:rPr>
        <w:t>8.</w:t>
      </w:r>
      <w:r w:rsidRPr="007D0B7D">
        <w:rPr>
          <w:rFonts w:ascii="Times New Roman" w:hAnsi="Times New Roman"/>
          <w:szCs w:val="24"/>
        </w:rPr>
        <w:tab/>
      </w:r>
      <w:r w:rsidR="00A157D1" w:rsidRPr="007D0B7D">
        <w:rPr>
          <w:rFonts w:ascii="Times New Roman" w:hAnsi="Times New Roman"/>
          <w:szCs w:val="24"/>
        </w:rPr>
        <w:t>Public comments were solicited in the Federal Register on</w:t>
      </w:r>
      <w:r w:rsidR="00081C3A" w:rsidRPr="007D0B7D">
        <w:rPr>
          <w:rFonts w:ascii="Times New Roman" w:hAnsi="Times New Roman"/>
          <w:szCs w:val="24"/>
        </w:rPr>
        <w:t xml:space="preserve"> </w:t>
      </w:r>
      <w:r w:rsidR="00F605B7">
        <w:rPr>
          <w:rFonts w:ascii="Times New Roman" w:hAnsi="Times New Roman"/>
          <w:szCs w:val="24"/>
        </w:rPr>
        <w:t>August 15</w:t>
      </w:r>
      <w:r w:rsidR="00081C3A" w:rsidRPr="007D0B7D">
        <w:rPr>
          <w:rFonts w:ascii="Times New Roman" w:hAnsi="Times New Roman"/>
          <w:szCs w:val="24"/>
        </w:rPr>
        <w:t>, 20</w:t>
      </w:r>
      <w:r w:rsidR="00CB07D9">
        <w:rPr>
          <w:rFonts w:ascii="Times New Roman" w:hAnsi="Times New Roman"/>
          <w:szCs w:val="24"/>
        </w:rPr>
        <w:t>11</w:t>
      </w:r>
      <w:r w:rsidR="00324B3C" w:rsidRPr="007D0B7D">
        <w:rPr>
          <w:rFonts w:ascii="Times New Roman" w:hAnsi="Times New Roman"/>
          <w:szCs w:val="24"/>
        </w:rPr>
        <w:t xml:space="preserve"> (</w:t>
      </w:r>
      <w:r w:rsidR="00F605B7">
        <w:rPr>
          <w:rFonts w:ascii="Times New Roman" w:hAnsi="Times New Roman"/>
          <w:szCs w:val="24"/>
        </w:rPr>
        <w:t>76</w:t>
      </w:r>
      <w:r w:rsidR="00324B3C" w:rsidRPr="007D0B7D">
        <w:rPr>
          <w:rFonts w:ascii="Times New Roman" w:hAnsi="Times New Roman"/>
          <w:szCs w:val="24"/>
        </w:rPr>
        <w:t xml:space="preserve"> FR</w:t>
      </w:r>
      <w:r w:rsidR="00510B5A">
        <w:rPr>
          <w:rFonts w:ascii="Times New Roman" w:hAnsi="Times New Roman"/>
          <w:szCs w:val="24"/>
        </w:rPr>
        <w:t xml:space="preserve"> </w:t>
      </w:r>
      <w:r w:rsidR="00F605B7">
        <w:rPr>
          <w:rFonts w:ascii="Times New Roman" w:hAnsi="Times New Roman"/>
          <w:szCs w:val="24"/>
        </w:rPr>
        <w:t>50461</w:t>
      </w:r>
      <w:r w:rsidR="00F605B7" w:rsidRPr="007D0B7D">
        <w:rPr>
          <w:rFonts w:ascii="Times New Roman" w:hAnsi="Times New Roman"/>
          <w:szCs w:val="24"/>
        </w:rPr>
        <w:t>) as</w:t>
      </w:r>
      <w:r w:rsidR="00A157D1" w:rsidRPr="007D0B7D">
        <w:rPr>
          <w:rFonts w:ascii="Times New Roman" w:hAnsi="Times New Roman"/>
          <w:szCs w:val="24"/>
        </w:rPr>
        <w:t xml:space="preserve"> required by 5 CFR 1320.8(d) (copy attached).  </w:t>
      </w:r>
      <w:r w:rsidR="002D7409" w:rsidRPr="001053FE">
        <w:rPr>
          <w:rFonts w:ascii="Times New Roman" w:hAnsi="Times New Roman"/>
          <w:szCs w:val="24"/>
        </w:rPr>
        <w:t>No comments were received in response to the Federal Register Notice.</w:t>
      </w:r>
    </w:p>
    <w:p w:rsidR="000971FC" w:rsidRPr="007D0B7D" w:rsidRDefault="000971FC" w:rsidP="00081C3A">
      <w:pPr>
        <w:tabs>
          <w:tab w:val="left" w:pos="720"/>
        </w:tabs>
        <w:spacing w:after="120"/>
        <w:rPr>
          <w:rFonts w:ascii="Times New Roman" w:hAnsi="Times New Roman"/>
          <w:szCs w:val="24"/>
        </w:rPr>
      </w:pPr>
      <w:r w:rsidRPr="007D0B7D">
        <w:rPr>
          <w:rFonts w:ascii="Times New Roman" w:hAnsi="Times New Roman"/>
          <w:szCs w:val="24"/>
        </w:rPr>
        <w:t>9.</w:t>
      </w:r>
      <w:r w:rsidRPr="007D0B7D">
        <w:rPr>
          <w:rFonts w:ascii="Times New Roman" w:hAnsi="Times New Roman"/>
          <w:szCs w:val="24"/>
        </w:rPr>
        <w:tab/>
        <w:t>No payment o</w:t>
      </w:r>
      <w:r w:rsidR="007B7E52" w:rsidRPr="007D0B7D">
        <w:rPr>
          <w:rFonts w:ascii="Times New Roman" w:hAnsi="Times New Roman"/>
          <w:szCs w:val="24"/>
        </w:rPr>
        <w:t>r</w:t>
      </w:r>
      <w:r w:rsidRPr="007D0B7D">
        <w:rPr>
          <w:rFonts w:ascii="Times New Roman" w:hAnsi="Times New Roman"/>
          <w:szCs w:val="24"/>
        </w:rPr>
        <w:t xml:space="preserve"> gift will be provided to respondents to this information collection requirement</w:t>
      </w:r>
      <w:r w:rsidR="007B7E52" w:rsidRPr="007D0B7D">
        <w:rPr>
          <w:rFonts w:ascii="Times New Roman" w:hAnsi="Times New Roman"/>
          <w:szCs w:val="24"/>
        </w:rPr>
        <w:t xml:space="preserve"> other than remuneration of contractors</w:t>
      </w:r>
      <w:r w:rsidRPr="007D0B7D">
        <w:rPr>
          <w:rFonts w:ascii="Times New Roman" w:hAnsi="Times New Roman"/>
          <w:szCs w:val="24"/>
        </w:rPr>
        <w:t>.</w:t>
      </w:r>
    </w:p>
    <w:p w:rsidR="002D650A" w:rsidRPr="007D0B7D" w:rsidRDefault="002D650A" w:rsidP="00081C3A">
      <w:pPr>
        <w:tabs>
          <w:tab w:val="left" w:pos="720"/>
        </w:tabs>
        <w:spacing w:after="120"/>
        <w:rPr>
          <w:rFonts w:ascii="Times New Roman" w:hAnsi="Times New Roman"/>
          <w:szCs w:val="24"/>
        </w:rPr>
      </w:pPr>
      <w:r w:rsidRPr="007D0B7D">
        <w:rPr>
          <w:rFonts w:ascii="Times New Roman" w:hAnsi="Times New Roman"/>
          <w:szCs w:val="24"/>
        </w:rPr>
        <w:t>10.</w:t>
      </w:r>
      <w:r w:rsidR="00081C3A" w:rsidRPr="007D0B7D">
        <w:rPr>
          <w:rFonts w:ascii="Times New Roman" w:hAnsi="Times New Roman"/>
          <w:szCs w:val="24"/>
        </w:rPr>
        <w:tab/>
      </w:r>
      <w:r w:rsidRPr="007D0B7D">
        <w:rPr>
          <w:rFonts w:ascii="Times New Roman" w:hAnsi="Times New Roman"/>
          <w:szCs w:val="24"/>
        </w:rPr>
        <w:t xml:space="preserve">The information collected will be disclosed only to the </w:t>
      </w:r>
      <w:r w:rsidR="007A7FBD" w:rsidRPr="007D0B7D">
        <w:rPr>
          <w:rFonts w:ascii="Times New Roman" w:hAnsi="Times New Roman"/>
          <w:szCs w:val="24"/>
        </w:rPr>
        <w:t>extent</w:t>
      </w:r>
      <w:r w:rsidRPr="007D0B7D">
        <w:rPr>
          <w:rFonts w:ascii="Times New Roman" w:hAnsi="Times New Roman"/>
          <w:szCs w:val="24"/>
        </w:rPr>
        <w:t xml:space="preserve"> consistent with prudent business practices, current regulations, and in accordance with the requirements of the Freedom of Information Act.  No assurance of confidentiality is provided to respondents.</w:t>
      </w:r>
    </w:p>
    <w:p w:rsidR="00A10ED1" w:rsidRPr="007D0B7D" w:rsidRDefault="002D650A" w:rsidP="00081C3A">
      <w:pPr>
        <w:tabs>
          <w:tab w:val="left" w:pos="720"/>
        </w:tabs>
        <w:spacing w:after="120"/>
        <w:rPr>
          <w:rFonts w:ascii="Times New Roman" w:hAnsi="Times New Roman"/>
          <w:szCs w:val="24"/>
        </w:rPr>
      </w:pPr>
      <w:r w:rsidRPr="007D0B7D">
        <w:rPr>
          <w:rFonts w:ascii="Times New Roman" w:hAnsi="Times New Roman"/>
          <w:szCs w:val="24"/>
        </w:rPr>
        <w:t>11.</w:t>
      </w:r>
      <w:r w:rsidR="00081C3A" w:rsidRPr="007D0B7D">
        <w:rPr>
          <w:rFonts w:ascii="Times New Roman" w:hAnsi="Times New Roman"/>
          <w:szCs w:val="24"/>
        </w:rPr>
        <w:tab/>
      </w:r>
      <w:r w:rsidR="00A10ED1" w:rsidRPr="007D0B7D">
        <w:rPr>
          <w:rFonts w:ascii="Times New Roman" w:hAnsi="Times New Roman"/>
          <w:szCs w:val="24"/>
        </w:rPr>
        <w:t>No sensitive questions are involved.</w:t>
      </w:r>
    </w:p>
    <w:p w:rsidR="002D650A" w:rsidRPr="007D0B7D" w:rsidRDefault="00A10ED1" w:rsidP="00081C3A">
      <w:pPr>
        <w:tabs>
          <w:tab w:val="left" w:pos="720"/>
        </w:tabs>
        <w:spacing w:after="120"/>
        <w:rPr>
          <w:rFonts w:ascii="Times New Roman" w:hAnsi="Times New Roman"/>
          <w:szCs w:val="24"/>
        </w:rPr>
      </w:pPr>
      <w:r w:rsidRPr="007D0B7D">
        <w:rPr>
          <w:rFonts w:ascii="Times New Roman" w:hAnsi="Times New Roman"/>
          <w:szCs w:val="24"/>
        </w:rPr>
        <w:t>12.</w:t>
      </w:r>
      <w:r w:rsidR="00081C3A" w:rsidRPr="007D0B7D">
        <w:rPr>
          <w:rFonts w:ascii="Times New Roman" w:hAnsi="Times New Roman"/>
          <w:szCs w:val="24"/>
        </w:rPr>
        <w:tab/>
      </w:r>
      <w:r w:rsidR="002D650A" w:rsidRPr="007D0B7D">
        <w:rPr>
          <w:rFonts w:ascii="Times New Roman" w:hAnsi="Times New Roman"/>
          <w:szCs w:val="24"/>
        </w:rPr>
        <w:t xml:space="preserve">Estimated Cost.  </w:t>
      </w:r>
      <w:r w:rsidRPr="007D0B7D">
        <w:rPr>
          <w:rFonts w:ascii="Times New Roman" w:hAnsi="Times New Roman"/>
          <w:szCs w:val="24"/>
        </w:rPr>
        <w:t>The public burden is estimated as follows--</w:t>
      </w:r>
    </w:p>
    <w:p w:rsidR="00CD0019" w:rsidRPr="007D0B7D" w:rsidRDefault="00A10ED1" w:rsidP="00081C3A">
      <w:pPr>
        <w:spacing w:after="120"/>
        <w:ind w:firstLine="720"/>
        <w:rPr>
          <w:rFonts w:ascii="Times New Roman" w:hAnsi="Times New Roman"/>
          <w:szCs w:val="24"/>
        </w:rPr>
      </w:pPr>
      <w:r w:rsidRPr="007D0B7D">
        <w:rPr>
          <w:rFonts w:ascii="Times New Roman" w:hAnsi="Times New Roman"/>
          <w:szCs w:val="24"/>
        </w:rPr>
        <w:t>a.</w:t>
      </w:r>
      <w:r w:rsidRPr="007D0B7D">
        <w:rPr>
          <w:rFonts w:ascii="Times New Roman" w:hAnsi="Times New Roman"/>
          <w:szCs w:val="24"/>
        </w:rPr>
        <w:tab/>
        <w:t xml:space="preserve">Paragraph (c) of the clause at DFARS 252.216-7000 requires </w:t>
      </w:r>
      <w:r w:rsidR="0019725C" w:rsidRPr="007D0B7D">
        <w:rPr>
          <w:rFonts w:ascii="Times New Roman" w:hAnsi="Times New Roman"/>
          <w:szCs w:val="24"/>
        </w:rPr>
        <w:t>contractors</w:t>
      </w:r>
      <w:r w:rsidRPr="007D0B7D">
        <w:rPr>
          <w:rFonts w:ascii="Times New Roman" w:hAnsi="Times New Roman"/>
          <w:szCs w:val="24"/>
        </w:rPr>
        <w:t xml:space="preserve"> to notify the contracting officer of the amount and effective date of each decrease in any established price.  Paragraph (d) permits the contractor to submit a written request to the contracting officer for an increase in contract price.  </w:t>
      </w:r>
      <w:r w:rsidR="005A7224" w:rsidRPr="007D0B7D">
        <w:rPr>
          <w:rFonts w:ascii="Times New Roman" w:hAnsi="Times New Roman"/>
          <w:szCs w:val="24"/>
        </w:rPr>
        <w:t xml:space="preserve">For the period </w:t>
      </w:r>
      <w:r w:rsidR="00CB07D9">
        <w:rPr>
          <w:rFonts w:ascii="Times New Roman" w:hAnsi="Times New Roman"/>
          <w:szCs w:val="24"/>
        </w:rPr>
        <w:t>2008</w:t>
      </w:r>
      <w:r w:rsidR="00CB07D9" w:rsidRPr="007D0B7D">
        <w:rPr>
          <w:rFonts w:ascii="Times New Roman" w:hAnsi="Times New Roman"/>
          <w:szCs w:val="24"/>
        </w:rPr>
        <w:t xml:space="preserve"> </w:t>
      </w:r>
      <w:r w:rsidR="003730AE" w:rsidRPr="007D0B7D">
        <w:rPr>
          <w:rFonts w:ascii="Times New Roman" w:hAnsi="Times New Roman"/>
          <w:szCs w:val="24"/>
        </w:rPr>
        <w:t xml:space="preserve">through </w:t>
      </w:r>
      <w:r w:rsidR="00CB07D9">
        <w:rPr>
          <w:rFonts w:ascii="Times New Roman" w:hAnsi="Times New Roman"/>
          <w:szCs w:val="24"/>
        </w:rPr>
        <w:t>2010</w:t>
      </w:r>
      <w:r w:rsidR="005A7224" w:rsidRPr="007D0B7D">
        <w:rPr>
          <w:rFonts w:ascii="Times New Roman" w:hAnsi="Times New Roman"/>
          <w:szCs w:val="24"/>
        </w:rPr>
        <w:t xml:space="preserve">, </w:t>
      </w:r>
      <w:r w:rsidR="00FA43D5" w:rsidRPr="007D0B7D">
        <w:rPr>
          <w:rFonts w:ascii="Times New Roman" w:hAnsi="Times New Roman"/>
          <w:szCs w:val="24"/>
        </w:rPr>
        <w:t>the</w:t>
      </w:r>
      <w:r w:rsidR="005A7224" w:rsidRPr="007D0B7D">
        <w:rPr>
          <w:rFonts w:ascii="Times New Roman" w:hAnsi="Times New Roman"/>
          <w:szCs w:val="24"/>
        </w:rPr>
        <w:t xml:space="preserve"> average annual number of </w:t>
      </w:r>
      <w:proofErr w:type="gramStart"/>
      <w:r w:rsidRPr="007D0B7D">
        <w:rPr>
          <w:rFonts w:ascii="Times New Roman" w:hAnsi="Times New Roman"/>
          <w:szCs w:val="24"/>
        </w:rPr>
        <w:t>DoD</w:t>
      </w:r>
      <w:proofErr w:type="gramEnd"/>
      <w:r w:rsidRPr="007D0B7D">
        <w:rPr>
          <w:rFonts w:ascii="Times New Roman" w:hAnsi="Times New Roman"/>
          <w:szCs w:val="24"/>
        </w:rPr>
        <w:t xml:space="preserve"> fixed-price economic price adjustment contracts for metal products </w:t>
      </w:r>
      <w:r w:rsidR="005A7224" w:rsidRPr="007D0B7D">
        <w:rPr>
          <w:rFonts w:ascii="Times New Roman" w:hAnsi="Times New Roman"/>
          <w:szCs w:val="24"/>
        </w:rPr>
        <w:t xml:space="preserve">was </w:t>
      </w:r>
      <w:r w:rsidR="00CB07D9">
        <w:rPr>
          <w:rFonts w:ascii="Times New Roman" w:hAnsi="Times New Roman"/>
          <w:szCs w:val="24"/>
        </w:rPr>
        <w:t>6</w:t>
      </w:r>
      <w:r w:rsidR="00510E83" w:rsidRPr="007D0B7D">
        <w:rPr>
          <w:rFonts w:ascii="Times New Roman" w:hAnsi="Times New Roman"/>
          <w:szCs w:val="24"/>
        </w:rPr>
        <w:t>.</w:t>
      </w:r>
      <w:r w:rsidR="00510E83" w:rsidRPr="007D0B7D">
        <w:rPr>
          <w:rStyle w:val="FootnoteReference"/>
          <w:rFonts w:ascii="Times New Roman" w:hAnsi="Times New Roman"/>
          <w:szCs w:val="24"/>
        </w:rPr>
        <w:footnoteReference w:id="1"/>
      </w:r>
      <w:r w:rsidR="009F3865" w:rsidRPr="007D0B7D">
        <w:rPr>
          <w:rFonts w:ascii="Times New Roman" w:hAnsi="Times New Roman"/>
          <w:szCs w:val="24"/>
        </w:rPr>
        <w:t xml:space="preserve">  </w:t>
      </w:r>
      <w:r w:rsidR="000B3903" w:rsidRPr="007D0B7D">
        <w:rPr>
          <w:rFonts w:ascii="Times New Roman" w:hAnsi="Times New Roman"/>
          <w:szCs w:val="24"/>
        </w:rPr>
        <w:t>While the reporting requirement</w:t>
      </w:r>
      <w:r w:rsidR="00AD394C" w:rsidRPr="007D0B7D">
        <w:rPr>
          <w:rFonts w:ascii="Times New Roman" w:hAnsi="Times New Roman"/>
          <w:szCs w:val="24"/>
        </w:rPr>
        <w:t>s</w:t>
      </w:r>
      <w:r w:rsidR="000B3903" w:rsidRPr="007D0B7D">
        <w:rPr>
          <w:rFonts w:ascii="Times New Roman" w:hAnsi="Times New Roman"/>
          <w:szCs w:val="24"/>
        </w:rPr>
        <w:t xml:space="preserve"> </w:t>
      </w:r>
      <w:r w:rsidR="006624E7" w:rsidRPr="007D0B7D">
        <w:rPr>
          <w:rFonts w:ascii="Times New Roman" w:hAnsi="Times New Roman"/>
          <w:szCs w:val="24"/>
        </w:rPr>
        <w:t xml:space="preserve">at DFARS 252.216-7000 </w:t>
      </w:r>
      <w:r w:rsidR="000B3903" w:rsidRPr="007D0B7D">
        <w:rPr>
          <w:rFonts w:ascii="Times New Roman" w:hAnsi="Times New Roman"/>
          <w:szCs w:val="24"/>
        </w:rPr>
        <w:t xml:space="preserve">only </w:t>
      </w:r>
      <w:r w:rsidR="006624E7" w:rsidRPr="007D0B7D">
        <w:rPr>
          <w:rFonts w:ascii="Times New Roman" w:hAnsi="Times New Roman"/>
          <w:szCs w:val="24"/>
        </w:rPr>
        <w:t>apply to</w:t>
      </w:r>
      <w:r w:rsidR="000B3903" w:rsidRPr="007D0B7D">
        <w:rPr>
          <w:rFonts w:ascii="Times New Roman" w:hAnsi="Times New Roman"/>
          <w:szCs w:val="24"/>
        </w:rPr>
        <w:t xml:space="preserve"> basic metal products, </w:t>
      </w:r>
      <w:r w:rsidR="009F3865" w:rsidRPr="007D0B7D">
        <w:rPr>
          <w:rFonts w:ascii="Times New Roman" w:hAnsi="Times New Roman"/>
          <w:szCs w:val="24"/>
        </w:rPr>
        <w:t>we currently have no way of</w:t>
      </w:r>
      <w:r w:rsidR="00CD0019" w:rsidRPr="007D0B7D">
        <w:rPr>
          <w:rFonts w:ascii="Times New Roman" w:hAnsi="Times New Roman"/>
          <w:szCs w:val="24"/>
        </w:rPr>
        <w:t xml:space="preserve"> distinguish</w:t>
      </w:r>
      <w:r w:rsidR="009F3865" w:rsidRPr="007D0B7D">
        <w:rPr>
          <w:rFonts w:ascii="Times New Roman" w:hAnsi="Times New Roman"/>
          <w:szCs w:val="24"/>
        </w:rPr>
        <w:t>ing</w:t>
      </w:r>
      <w:r w:rsidR="00CD0019" w:rsidRPr="007D0B7D">
        <w:rPr>
          <w:rFonts w:ascii="Times New Roman" w:hAnsi="Times New Roman"/>
          <w:szCs w:val="24"/>
        </w:rPr>
        <w:t xml:space="preserve"> </w:t>
      </w:r>
      <w:r w:rsidR="006624E7" w:rsidRPr="007D0B7D">
        <w:rPr>
          <w:rFonts w:ascii="Times New Roman" w:hAnsi="Times New Roman"/>
          <w:szCs w:val="24"/>
        </w:rPr>
        <w:t xml:space="preserve">contract </w:t>
      </w:r>
      <w:r w:rsidR="000B3903" w:rsidRPr="007D0B7D">
        <w:rPr>
          <w:rFonts w:ascii="Times New Roman" w:hAnsi="Times New Roman"/>
          <w:szCs w:val="24"/>
        </w:rPr>
        <w:t xml:space="preserve">actions for </w:t>
      </w:r>
      <w:r w:rsidR="00CD0019" w:rsidRPr="007D0B7D">
        <w:rPr>
          <w:rFonts w:ascii="Times New Roman" w:hAnsi="Times New Roman"/>
          <w:szCs w:val="24"/>
        </w:rPr>
        <w:t xml:space="preserve">basic </w:t>
      </w:r>
      <w:r w:rsidR="008D5990" w:rsidRPr="007D0B7D">
        <w:rPr>
          <w:rFonts w:ascii="Times New Roman" w:hAnsi="Times New Roman"/>
          <w:szCs w:val="24"/>
        </w:rPr>
        <w:t>metals from</w:t>
      </w:r>
      <w:r w:rsidR="000B3903" w:rsidRPr="007D0B7D">
        <w:rPr>
          <w:rFonts w:ascii="Times New Roman" w:hAnsi="Times New Roman"/>
          <w:szCs w:val="24"/>
        </w:rPr>
        <w:t xml:space="preserve"> </w:t>
      </w:r>
      <w:r w:rsidR="00CD0019" w:rsidRPr="007D0B7D">
        <w:rPr>
          <w:rFonts w:ascii="Times New Roman" w:hAnsi="Times New Roman"/>
          <w:szCs w:val="24"/>
        </w:rPr>
        <w:t xml:space="preserve">other metal products.  </w:t>
      </w:r>
      <w:r w:rsidR="008D5990" w:rsidRPr="007D0B7D">
        <w:rPr>
          <w:rFonts w:ascii="Times New Roman" w:hAnsi="Times New Roman"/>
          <w:szCs w:val="24"/>
        </w:rPr>
        <w:t>However</w:t>
      </w:r>
      <w:r w:rsidR="000B3903" w:rsidRPr="007D0B7D">
        <w:rPr>
          <w:rFonts w:ascii="Times New Roman" w:hAnsi="Times New Roman"/>
          <w:szCs w:val="24"/>
        </w:rPr>
        <w:t>, w</w:t>
      </w:r>
      <w:r w:rsidR="00CD0019" w:rsidRPr="007D0B7D">
        <w:rPr>
          <w:rFonts w:ascii="Times New Roman" w:hAnsi="Times New Roman"/>
          <w:szCs w:val="24"/>
        </w:rPr>
        <w:t>e estimate that</w:t>
      </w:r>
      <w:r w:rsidR="000B3903" w:rsidRPr="007D0B7D">
        <w:rPr>
          <w:rFonts w:ascii="Times New Roman" w:hAnsi="Times New Roman"/>
          <w:szCs w:val="24"/>
        </w:rPr>
        <w:t xml:space="preserve"> </w:t>
      </w:r>
      <w:r w:rsidR="00CB07D9">
        <w:rPr>
          <w:rFonts w:ascii="Times New Roman" w:hAnsi="Times New Roman"/>
          <w:szCs w:val="24"/>
        </w:rPr>
        <w:t>5</w:t>
      </w:r>
      <w:r w:rsidR="00005518" w:rsidRPr="007D0B7D">
        <w:rPr>
          <w:rFonts w:ascii="Times New Roman" w:hAnsi="Times New Roman"/>
          <w:szCs w:val="24"/>
        </w:rPr>
        <w:t xml:space="preserve"> </w:t>
      </w:r>
      <w:r w:rsidR="000B3903" w:rsidRPr="007D0B7D">
        <w:rPr>
          <w:rFonts w:ascii="Times New Roman" w:hAnsi="Times New Roman"/>
          <w:szCs w:val="24"/>
        </w:rPr>
        <w:t xml:space="preserve">of the </w:t>
      </w:r>
      <w:r w:rsidR="00CB07D9">
        <w:rPr>
          <w:rFonts w:ascii="Times New Roman" w:hAnsi="Times New Roman"/>
          <w:szCs w:val="24"/>
        </w:rPr>
        <w:t>6</w:t>
      </w:r>
      <w:r w:rsidR="00097374" w:rsidRPr="007D0B7D">
        <w:rPr>
          <w:rFonts w:ascii="Times New Roman" w:hAnsi="Times New Roman"/>
          <w:szCs w:val="24"/>
        </w:rPr>
        <w:t xml:space="preserve"> </w:t>
      </w:r>
      <w:r w:rsidR="000B3903" w:rsidRPr="007D0B7D">
        <w:rPr>
          <w:rFonts w:ascii="Times New Roman" w:hAnsi="Times New Roman"/>
          <w:szCs w:val="24"/>
        </w:rPr>
        <w:t xml:space="preserve">actions were for basic metal products for which </w:t>
      </w:r>
      <w:r w:rsidR="00CD0019" w:rsidRPr="007D0B7D">
        <w:rPr>
          <w:rFonts w:ascii="Times New Roman" w:hAnsi="Times New Roman"/>
          <w:szCs w:val="24"/>
        </w:rPr>
        <w:t xml:space="preserve">the clause </w:t>
      </w:r>
      <w:r w:rsidR="00AD394C" w:rsidRPr="007D0B7D">
        <w:rPr>
          <w:rFonts w:ascii="Times New Roman" w:hAnsi="Times New Roman"/>
          <w:szCs w:val="24"/>
        </w:rPr>
        <w:t>and reporting requirement</w:t>
      </w:r>
      <w:r w:rsidR="000B3903" w:rsidRPr="007D0B7D">
        <w:rPr>
          <w:rFonts w:ascii="Times New Roman" w:hAnsi="Times New Roman"/>
          <w:szCs w:val="24"/>
        </w:rPr>
        <w:t xml:space="preserve"> apply</w:t>
      </w:r>
      <w:r w:rsidR="00CD0019" w:rsidRPr="007D0B7D">
        <w:rPr>
          <w:rFonts w:ascii="Times New Roman" w:hAnsi="Times New Roman"/>
          <w:szCs w:val="24"/>
        </w:rPr>
        <w:t>.  We also estimate that it takes the contractor four hours to prepare and submit the information required by this clause.</w:t>
      </w:r>
      <w:r w:rsidR="00EB2E61" w:rsidRPr="007D0B7D">
        <w:rPr>
          <w:rFonts w:ascii="Times New Roman" w:hAnsi="Times New Roman"/>
          <w:szCs w:val="24"/>
        </w:rPr>
        <w:t xml:space="preserve">  </w:t>
      </w:r>
      <w:r w:rsidR="00AD394C" w:rsidRPr="007D0B7D">
        <w:rPr>
          <w:rFonts w:ascii="Times New Roman" w:hAnsi="Times New Roman"/>
          <w:szCs w:val="24"/>
        </w:rPr>
        <w:t>Estimate</w:t>
      </w:r>
      <w:r w:rsidR="00081C3A" w:rsidRPr="007D0B7D">
        <w:rPr>
          <w:rFonts w:ascii="Times New Roman" w:hAnsi="Times New Roman"/>
          <w:szCs w:val="24"/>
        </w:rPr>
        <w:t>d</w:t>
      </w:r>
      <w:r w:rsidR="00AD394C" w:rsidRPr="007D0B7D">
        <w:rPr>
          <w:rFonts w:ascii="Times New Roman" w:hAnsi="Times New Roman"/>
          <w:szCs w:val="24"/>
        </w:rPr>
        <w:t xml:space="preserve"> p</w:t>
      </w:r>
      <w:r w:rsidR="00EB2E61" w:rsidRPr="007D0B7D">
        <w:rPr>
          <w:rFonts w:ascii="Times New Roman" w:hAnsi="Times New Roman"/>
          <w:szCs w:val="24"/>
        </w:rPr>
        <w:t>ublic burden--</w:t>
      </w:r>
    </w:p>
    <w:p w:rsidR="008D043B" w:rsidRPr="007D0B7D" w:rsidRDefault="008D043B" w:rsidP="00081C3A">
      <w:pPr>
        <w:tabs>
          <w:tab w:val="right" w:pos="7200"/>
        </w:tabs>
        <w:ind w:left="1440"/>
        <w:rPr>
          <w:rFonts w:ascii="Times New Roman" w:hAnsi="Times New Roman"/>
          <w:szCs w:val="24"/>
        </w:rPr>
      </w:pPr>
      <w:r w:rsidRPr="007D0B7D">
        <w:rPr>
          <w:rFonts w:ascii="Times New Roman" w:hAnsi="Times New Roman"/>
          <w:szCs w:val="24"/>
        </w:rPr>
        <w:t>Number of Respondents</w:t>
      </w:r>
      <w:r w:rsidRPr="007D0B7D">
        <w:rPr>
          <w:rFonts w:ascii="Times New Roman" w:hAnsi="Times New Roman"/>
          <w:szCs w:val="24"/>
        </w:rPr>
        <w:tab/>
      </w:r>
      <w:r w:rsidR="00CB07D9">
        <w:rPr>
          <w:rFonts w:ascii="Times New Roman" w:hAnsi="Times New Roman"/>
          <w:szCs w:val="24"/>
        </w:rPr>
        <w:t>5</w:t>
      </w:r>
    </w:p>
    <w:p w:rsidR="008D043B" w:rsidRPr="007D0B7D" w:rsidRDefault="008D043B" w:rsidP="00081C3A">
      <w:pPr>
        <w:tabs>
          <w:tab w:val="right" w:pos="7200"/>
        </w:tabs>
        <w:ind w:left="1440"/>
        <w:rPr>
          <w:rFonts w:ascii="Times New Roman" w:hAnsi="Times New Roman"/>
          <w:szCs w:val="24"/>
        </w:rPr>
      </w:pPr>
      <w:r w:rsidRPr="007D0B7D">
        <w:rPr>
          <w:rFonts w:ascii="Times New Roman" w:hAnsi="Times New Roman"/>
          <w:szCs w:val="24"/>
        </w:rPr>
        <w:t xml:space="preserve">Responses </w:t>
      </w:r>
      <w:proofErr w:type="gramStart"/>
      <w:r w:rsidRPr="007D0B7D">
        <w:rPr>
          <w:rFonts w:ascii="Times New Roman" w:hAnsi="Times New Roman"/>
          <w:szCs w:val="24"/>
        </w:rPr>
        <w:t>Per</w:t>
      </w:r>
      <w:proofErr w:type="gramEnd"/>
      <w:r w:rsidRPr="007D0B7D">
        <w:rPr>
          <w:rFonts w:ascii="Times New Roman" w:hAnsi="Times New Roman"/>
          <w:szCs w:val="24"/>
        </w:rPr>
        <w:t xml:space="preserve"> Respondent</w:t>
      </w:r>
      <w:r w:rsidRPr="007D0B7D">
        <w:rPr>
          <w:rFonts w:ascii="Times New Roman" w:hAnsi="Times New Roman"/>
          <w:szCs w:val="24"/>
        </w:rPr>
        <w:tab/>
      </w:r>
      <w:r w:rsidRPr="007D0B7D">
        <w:rPr>
          <w:rFonts w:ascii="Times New Roman" w:hAnsi="Times New Roman"/>
          <w:szCs w:val="24"/>
          <w:u w:val="single"/>
        </w:rPr>
        <w:t xml:space="preserve"> x 1</w:t>
      </w:r>
    </w:p>
    <w:p w:rsidR="00DC16B4" w:rsidRPr="007D0B7D" w:rsidRDefault="00DC16B4" w:rsidP="00081C3A">
      <w:pPr>
        <w:tabs>
          <w:tab w:val="right" w:pos="7200"/>
        </w:tabs>
        <w:ind w:left="1440"/>
        <w:rPr>
          <w:rFonts w:ascii="Times New Roman" w:hAnsi="Times New Roman"/>
          <w:szCs w:val="24"/>
        </w:rPr>
      </w:pPr>
      <w:r w:rsidRPr="007D0B7D">
        <w:rPr>
          <w:rFonts w:ascii="Times New Roman" w:hAnsi="Times New Roman"/>
          <w:szCs w:val="24"/>
        </w:rPr>
        <w:t>Number of Responses</w:t>
      </w:r>
      <w:r w:rsidRPr="007D0B7D">
        <w:rPr>
          <w:rFonts w:ascii="Times New Roman" w:hAnsi="Times New Roman"/>
          <w:szCs w:val="24"/>
        </w:rPr>
        <w:tab/>
      </w:r>
      <w:r w:rsidR="00CB07D9">
        <w:rPr>
          <w:rFonts w:ascii="Times New Roman" w:hAnsi="Times New Roman"/>
          <w:szCs w:val="24"/>
        </w:rPr>
        <w:t>5</w:t>
      </w:r>
    </w:p>
    <w:p w:rsidR="00DC16B4" w:rsidRPr="007D0B7D" w:rsidRDefault="00DC16B4" w:rsidP="00081C3A">
      <w:pPr>
        <w:tabs>
          <w:tab w:val="right" w:pos="7200"/>
        </w:tabs>
        <w:ind w:left="1440"/>
        <w:rPr>
          <w:rFonts w:ascii="Times New Roman" w:hAnsi="Times New Roman"/>
          <w:szCs w:val="24"/>
        </w:rPr>
      </w:pPr>
      <w:r w:rsidRPr="007D0B7D">
        <w:rPr>
          <w:rFonts w:ascii="Times New Roman" w:hAnsi="Times New Roman"/>
          <w:szCs w:val="24"/>
        </w:rPr>
        <w:t>Av</w:t>
      </w:r>
      <w:r w:rsidR="00335B06" w:rsidRPr="007D0B7D">
        <w:rPr>
          <w:rFonts w:ascii="Times New Roman" w:hAnsi="Times New Roman"/>
          <w:szCs w:val="24"/>
        </w:rPr>
        <w:t>erage</w:t>
      </w:r>
      <w:r w:rsidRPr="007D0B7D">
        <w:rPr>
          <w:rFonts w:ascii="Times New Roman" w:hAnsi="Times New Roman"/>
          <w:szCs w:val="24"/>
        </w:rPr>
        <w:t xml:space="preserve"> Hour</w:t>
      </w:r>
      <w:r w:rsidR="00335B06" w:rsidRPr="007D0B7D">
        <w:rPr>
          <w:rFonts w:ascii="Times New Roman" w:hAnsi="Times New Roman"/>
          <w:szCs w:val="24"/>
        </w:rPr>
        <w:t>s</w:t>
      </w:r>
      <w:r w:rsidRPr="007D0B7D">
        <w:rPr>
          <w:rFonts w:ascii="Times New Roman" w:hAnsi="Times New Roman"/>
          <w:szCs w:val="24"/>
        </w:rPr>
        <w:t xml:space="preserve"> </w:t>
      </w:r>
      <w:proofErr w:type="gramStart"/>
      <w:r w:rsidRPr="007D0B7D">
        <w:rPr>
          <w:rFonts w:ascii="Times New Roman" w:hAnsi="Times New Roman"/>
          <w:szCs w:val="24"/>
        </w:rPr>
        <w:t>Per</w:t>
      </w:r>
      <w:proofErr w:type="gramEnd"/>
      <w:r w:rsidRPr="007D0B7D">
        <w:rPr>
          <w:rFonts w:ascii="Times New Roman" w:hAnsi="Times New Roman"/>
          <w:szCs w:val="24"/>
        </w:rPr>
        <w:t xml:space="preserve"> Response</w:t>
      </w:r>
      <w:r w:rsidRPr="007D0B7D">
        <w:rPr>
          <w:rFonts w:ascii="Times New Roman" w:hAnsi="Times New Roman"/>
          <w:szCs w:val="24"/>
        </w:rPr>
        <w:tab/>
      </w:r>
      <w:r w:rsidR="0053089F" w:rsidRPr="007D0B7D">
        <w:rPr>
          <w:rFonts w:ascii="Times New Roman" w:hAnsi="Times New Roman"/>
          <w:szCs w:val="24"/>
          <w:u w:val="single"/>
        </w:rPr>
        <w:t xml:space="preserve"> x 4</w:t>
      </w:r>
    </w:p>
    <w:p w:rsidR="00DC16B4" w:rsidRPr="007D0B7D" w:rsidRDefault="00DC16B4" w:rsidP="00081C3A">
      <w:pPr>
        <w:tabs>
          <w:tab w:val="right" w:pos="7200"/>
        </w:tabs>
        <w:ind w:left="1440"/>
        <w:rPr>
          <w:rFonts w:ascii="Times New Roman" w:hAnsi="Times New Roman"/>
          <w:szCs w:val="24"/>
        </w:rPr>
      </w:pPr>
      <w:r w:rsidRPr="007D0B7D">
        <w:rPr>
          <w:rFonts w:ascii="Times New Roman" w:hAnsi="Times New Roman"/>
          <w:szCs w:val="24"/>
        </w:rPr>
        <w:t>Estimated Hours</w:t>
      </w:r>
      <w:r w:rsidRPr="007D0B7D">
        <w:rPr>
          <w:rFonts w:ascii="Times New Roman" w:hAnsi="Times New Roman"/>
          <w:szCs w:val="24"/>
        </w:rPr>
        <w:tab/>
      </w:r>
      <w:r w:rsidR="00CB07D9">
        <w:rPr>
          <w:rFonts w:ascii="Times New Roman" w:hAnsi="Times New Roman"/>
          <w:szCs w:val="24"/>
        </w:rPr>
        <w:t>20</w:t>
      </w:r>
    </w:p>
    <w:p w:rsidR="00DC16B4" w:rsidRPr="007D0B7D" w:rsidRDefault="00DC16B4" w:rsidP="00081C3A">
      <w:pPr>
        <w:tabs>
          <w:tab w:val="right" w:pos="7200"/>
        </w:tabs>
        <w:ind w:left="1440"/>
        <w:rPr>
          <w:rFonts w:ascii="Times New Roman" w:hAnsi="Times New Roman"/>
          <w:szCs w:val="24"/>
        </w:rPr>
      </w:pPr>
      <w:r w:rsidRPr="007D0B7D">
        <w:rPr>
          <w:rFonts w:ascii="Times New Roman" w:hAnsi="Times New Roman"/>
          <w:szCs w:val="24"/>
        </w:rPr>
        <w:t>Cost Per Hour</w:t>
      </w:r>
      <w:r w:rsidR="0082543F" w:rsidRPr="007D0B7D">
        <w:rPr>
          <w:rStyle w:val="FootnoteReference"/>
          <w:rFonts w:ascii="Times New Roman" w:hAnsi="Times New Roman"/>
          <w:szCs w:val="24"/>
        </w:rPr>
        <w:footnoteReference w:id="2"/>
      </w:r>
      <w:r w:rsidRPr="007D0B7D">
        <w:rPr>
          <w:rFonts w:ascii="Times New Roman" w:hAnsi="Times New Roman"/>
          <w:szCs w:val="24"/>
        </w:rPr>
        <w:tab/>
      </w:r>
      <w:r w:rsidR="0053089F" w:rsidRPr="007D0B7D">
        <w:rPr>
          <w:rFonts w:ascii="Times New Roman" w:hAnsi="Times New Roman"/>
          <w:szCs w:val="24"/>
          <w:u w:val="single"/>
        </w:rPr>
        <w:t xml:space="preserve"> x $</w:t>
      </w:r>
      <w:r w:rsidR="00CB07D9">
        <w:rPr>
          <w:rFonts w:ascii="Times New Roman" w:hAnsi="Times New Roman"/>
          <w:szCs w:val="24"/>
          <w:u w:val="single"/>
        </w:rPr>
        <w:t>30.00</w:t>
      </w:r>
    </w:p>
    <w:p w:rsidR="00DC16B4" w:rsidRPr="007D0B7D" w:rsidRDefault="0053089F" w:rsidP="008B52EE">
      <w:pPr>
        <w:tabs>
          <w:tab w:val="right" w:pos="7200"/>
        </w:tabs>
        <w:spacing w:after="240"/>
        <w:ind w:left="1440"/>
        <w:rPr>
          <w:rFonts w:ascii="Times New Roman" w:hAnsi="Times New Roman"/>
          <w:szCs w:val="24"/>
        </w:rPr>
      </w:pPr>
      <w:r w:rsidRPr="007D0B7D">
        <w:rPr>
          <w:rFonts w:ascii="Times New Roman" w:hAnsi="Times New Roman"/>
          <w:szCs w:val="24"/>
        </w:rPr>
        <w:t>Total Annual Public Burden</w:t>
      </w:r>
      <w:r w:rsidRPr="007D0B7D">
        <w:rPr>
          <w:rFonts w:ascii="Times New Roman" w:hAnsi="Times New Roman"/>
          <w:szCs w:val="24"/>
        </w:rPr>
        <w:tab/>
      </w:r>
      <w:r w:rsidRPr="007D0B7D">
        <w:rPr>
          <w:rFonts w:ascii="Times New Roman" w:hAnsi="Times New Roman"/>
          <w:szCs w:val="24"/>
          <w:u w:val="double"/>
        </w:rPr>
        <w:t xml:space="preserve"> $</w:t>
      </w:r>
      <w:r w:rsidR="00CB07D9">
        <w:rPr>
          <w:rFonts w:ascii="Times New Roman" w:hAnsi="Times New Roman"/>
          <w:szCs w:val="24"/>
          <w:u w:val="double"/>
        </w:rPr>
        <w:t>600.00</w:t>
      </w:r>
    </w:p>
    <w:p w:rsidR="0082543F" w:rsidRPr="007D0B7D" w:rsidRDefault="00090BD1" w:rsidP="008B52EE">
      <w:pPr>
        <w:spacing w:after="120"/>
        <w:ind w:firstLine="720"/>
        <w:rPr>
          <w:rFonts w:ascii="Times New Roman" w:hAnsi="Times New Roman"/>
          <w:szCs w:val="24"/>
        </w:rPr>
      </w:pPr>
      <w:r w:rsidRPr="007D0B7D">
        <w:rPr>
          <w:rFonts w:ascii="Times New Roman" w:hAnsi="Times New Roman"/>
          <w:szCs w:val="24"/>
        </w:rPr>
        <w:t>b.</w:t>
      </w:r>
      <w:r w:rsidRPr="007D0B7D">
        <w:rPr>
          <w:rFonts w:ascii="Times New Roman" w:hAnsi="Times New Roman"/>
          <w:szCs w:val="24"/>
        </w:rPr>
        <w:tab/>
        <w:t>Paragraph (f</w:t>
      </w:r>
      <w:proofErr w:type="gramStart"/>
      <w:r w:rsidRPr="007D0B7D">
        <w:rPr>
          <w:rFonts w:ascii="Times New Roman" w:hAnsi="Times New Roman"/>
          <w:szCs w:val="24"/>
        </w:rPr>
        <w:t>)(</w:t>
      </w:r>
      <w:proofErr w:type="gramEnd"/>
      <w:r w:rsidRPr="007D0B7D">
        <w:rPr>
          <w:rFonts w:ascii="Times New Roman" w:hAnsi="Times New Roman"/>
          <w:szCs w:val="24"/>
        </w:rPr>
        <w:t xml:space="preserve">2) of the clause at DFARS 252.216-7001 requires the contractor to furnish a statement identifying the correctness of the established prices and employee hourly </w:t>
      </w:r>
      <w:r w:rsidR="007A7FBD" w:rsidRPr="007D0B7D">
        <w:rPr>
          <w:rFonts w:ascii="Times New Roman" w:hAnsi="Times New Roman"/>
          <w:szCs w:val="24"/>
        </w:rPr>
        <w:t>earnings</w:t>
      </w:r>
      <w:r w:rsidRPr="007D0B7D">
        <w:rPr>
          <w:rFonts w:ascii="Times New Roman" w:hAnsi="Times New Roman"/>
          <w:szCs w:val="24"/>
        </w:rPr>
        <w:t xml:space="preserve"> that are relevant to the computation of various indices. </w:t>
      </w:r>
      <w:r w:rsidR="007354CE" w:rsidRPr="007D0B7D">
        <w:rPr>
          <w:rFonts w:ascii="Times New Roman" w:hAnsi="Times New Roman"/>
          <w:szCs w:val="24"/>
        </w:rPr>
        <w:t xml:space="preserve"> </w:t>
      </w:r>
      <w:r w:rsidRPr="007D0B7D">
        <w:rPr>
          <w:rFonts w:ascii="Times New Roman" w:hAnsi="Times New Roman"/>
          <w:szCs w:val="24"/>
        </w:rPr>
        <w:t>Paragraph (f</w:t>
      </w:r>
      <w:proofErr w:type="gramStart"/>
      <w:r w:rsidRPr="007D0B7D">
        <w:rPr>
          <w:rFonts w:ascii="Times New Roman" w:hAnsi="Times New Roman"/>
          <w:szCs w:val="24"/>
        </w:rPr>
        <w:t>)(</w:t>
      </w:r>
      <w:proofErr w:type="gramEnd"/>
      <w:r w:rsidRPr="007D0B7D">
        <w:rPr>
          <w:rFonts w:ascii="Times New Roman" w:hAnsi="Times New Roman"/>
          <w:szCs w:val="24"/>
        </w:rPr>
        <w:t xml:space="preserve">3) of the clause requires the contractor to make available all records used in the computation of labor indices upon the request of the contracting officer.  The contractor submits this information once per contract at contract completion.  </w:t>
      </w:r>
      <w:r w:rsidR="00AD394C" w:rsidRPr="007D0B7D">
        <w:rPr>
          <w:rFonts w:ascii="Times New Roman" w:hAnsi="Times New Roman"/>
          <w:szCs w:val="24"/>
        </w:rPr>
        <w:t xml:space="preserve">As stated above, </w:t>
      </w:r>
      <w:r w:rsidR="009F3865" w:rsidRPr="007D0B7D">
        <w:rPr>
          <w:rFonts w:ascii="Times New Roman" w:hAnsi="Times New Roman"/>
          <w:szCs w:val="24"/>
        </w:rPr>
        <w:t>we have no way of distinguishing</w:t>
      </w:r>
      <w:r w:rsidR="00AD394C" w:rsidRPr="007D0B7D">
        <w:rPr>
          <w:rFonts w:ascii="Times New Roman" w:hAnsi="Times New Roman"/>
          <w:szCs w:val="24"/>
        </w:rPr>
        <w:t xml:space="preserve"> contract actions for </w:t>
      </w:r>
      <w:r w:rsidR="008D5990" w:rsidRPr="007D0B7D">
        <w:rPr>
          <w:rFonts w:ascii="Times New Roman" w:hAnsi="Times New Roman"/>
          <w:szCs w:val="24"/>
        </w:rPr>
        <w:t>nonstandard steel from</w:t>
      </w:r>
      <w:r w:rsidR="00AD394C" w:rsidRPr="007D0B7D">
        <w:rPr>
          <w:rFonts w:ascii="Times New Roman" w:hAnsi="Times New Roman"/>
          <w:szCs w:val="24"/>
        </w:rPr>
        <w:t xml:space="preserve"> other metal products.  </w:t>
      </w:r>
      <w:r w:rsidR="008D5990" w:rsidRPr="007D0B7D">
        <w:rPr>
          <w:rFonts w:ascii="Times New Roman" w:hAnsi="Times New Roman"/>
          <w:szCs w:val="24"/>
        </w:rPr>
        <w:t>However</w:t>
      </w:r>
      <w:r w:rsidR="00AD394C" w:rsidRPr="007D0B7D">
        <w:rPr>
          <w:rFonts w:ascii="Times New Roman" w:hAnsi="Times New Roman"/>
          <w:szCs w:val="24"/>
        </w:rPr>
        <w:t xml:space="preserve">, we estimate that the </w:t>
      </w:r>
      <w:r w:rsidR="00582FF2" w:rsidRPr="007D0B7D">
        <w:rPr>
          <w:rFonts w:ascii="Times New Roman" w:hAnsi="Times New Roman"/>
          <w:szCs w:val="24"/>
        </w:rPr>
        <w:t xml:space="preserve">one </w:t>
      </w:r>
      <w:r w:rsidR="00AD394C" w:rsidRPr="007D0B7D">
        <w:rPr>
          <w:rFonts w:ascii="Times New Roman" w:hAnsi="Times New Roman"/>
          <w:szCs w:val="24"/>
        </w:rPr>
        <w:t xml:space="preserve">of </w:t>
      </w:r>
      <w:r w:rsidR="00AD394C" w:rsidRPr="007D0B7D">
        <w:rPr>
          <w:rFonts w:ascii="Times New Roman" w:hAnsi="Times New Roman"/>
          <w:szCs w:val="24"/>
        </w:rPr>
        <w:lastRenderedPageBreak/>
        <w:t xml:space="preserve">the </w:t>
      </w:r>
      <w:r w:rsidR="001E3368">
        <w:rPr>
          <w:rFonts w:ascii="Times New Roman" w:hAnsi="Times New Roman"/>
          <w:szCs w:val="24"/>
        </w:rPr>
        <w:t>6</w:t>
      </w:r>
      <w:r w:rsidR="001E3368" w:rsidRPr="007D0B7D">
        <w:rPr>
          <w:rFonts w:ascii="Times New Roman" w:hAnsi="Times New Roman"/>
          <w:szCs w:val="24"/>
        </w:rPr>
        <w:t xml:space="preserve"> </w:t>
      </w:r>
      <w:r w:rsidR="00AD394C" w:rsidRPr="007D0B7D">
        <w:rPr>
          <w:rFonts w:ascii="Times New Roman" w:hAnsi="Times New Roman"/>
          <w:szCs w:val="24"/>
        </w:rPr>
        <w:t xml:space="preserve">actions </w:t>
      </w:r>
      <w:r w:rsidR="008D5990" w:rsidRPr="007D0B7D">
        <w:rPr>
          <w:rFonts w:ascii="Times New Roman" w:hAnsi="Times New Roman"/>
          <w:szCs w:val="24"/>
        </w:rPr>
        <w:t xml:space="preserve">discussed in 12a above </w:t>
      </w:r>
      <w:r w:rsidR="00AD394C" w:rsidRPr="007D0B7D">
        <w:rPr>
          <w:rFonts w:ascii="Times New Roman" w:hAnsi="Times New Roman"/>
          <w:szCs w:val="24"/>
        </w:rPr>
        <w:t xml:space="preserve">were for nonstandard steel items for which the clause and reporting requirement apply.  </w:t>
      </w:r>
      <w:r w:rsidRPr="007D0B7D">
        <w:rPr>
          <w:rFonts w:ascii="Times New Roman" w:hAnsi="Times New Roman"/>
          <w:szCs w:val="24"/>
        </w:rPr>
        <w:t>We also estimate that it takes contractors approximately eight hours to identify, certify, and make available records</w:t>
      </w:r>
      <w:r w:rsidR="00EB2E61" w:rsidRPr="007D0B7D">
        <w:rPr>
          <w:rFonts w:ascii="Times New Roman" w:hAnsi="Times New Roman"/>
          <w:szCs w:val="24"/>
        </w:rPr>
        <w:t xml:space="preserve">.  </w:t>
      </w:r>
      <w:r w:rsidR="00AD394C" w:rsidRPr="007D0B7D">
        <w:rPr>
          <w:rFonts w:ascii="Times New Roman" w:hAnsi="Times New Roman"/>
          <w:szCs w:val="24"/>
        </w:rPr>
        <w:t>Estimated p</w:t>
      </w:r>
      <w:r w:rsidR="00EB2E61" w:rsidRPr="007D0B7D">
        <w:rPr>
          <w:rFonts w:ascii="Times New Roman" w:hAnsi="Times New Roman"/>
          <w:szCs w:val="24"/>
        </w:rPr>
        <w:t>ublic burden--</w:t>
      </w:r>
    </w:p>
    <w:p w:rsidR="00D34672" w:rsidRPr="007D0B7D" w:rsidRDefault="00D34672" w:rsidP="007354CE">
      <w:pPr>
        <w:tabs>
          <w:tab w:val="right" w:pos="7200"/>
        </w:tabs>
        <w:ind w:left="1440"/>
        <w:rPr>
          <w:rFonts w:ascii="Times New Roman" w:hAnsi="Times New Roman"/>
          <w:szCs w:val="24"/>
        </w:rPr>
      </w:pPr>
      <w:r w:rsidRPr="007D0B7D">
        <w:rPr>
          <w:rFonts w:ascii="Times New Roman" w:hAnsi="Times New Roman"/>
          <w:szCs w:val="24"/>
        </w:rPr>
        <w:t>Number of Respondents</w:t>
      </w:r>
      <w:r w:rsidRPr="007D0B7D">
        <w:rPr>
          <w:rFonts w:ascii="Times New Roman" w:hAnsi="Times New Roman"/>
          <w:szCs w:val="24"/>
        </w:rPr>
        <w:tab/>
      </w:r>
      <w:r w:rsidR="00582FF2" w:rsidRPr="007D0B7D">
        <w:rPr>
          <w:rFonts w:ascii="Times New Roman" w:hAnsi="Times New Roman"/>
          <w:szCs w:val="24"/>
        </w:rPr>
        <w:t>1</w:t>
      </w:r>
    </w:p>
    <w:p w:rsidR="00D34672" w:rsidRPr="007D0B7D" w:rsidRDefault="00D34672" w:rsidP="007354CE">
      <w:pPr>
        <w:tabs>
          <w:tab w:val="right" w:pos="7200"/>
        </w:tabs>
        <w:ind w:left="1440"/>
        <w:rPr>
          <w:rFonts w:ascii="Times New Roman" w:hAnsi="Times New Roman"/>
          <w:szCs w:val="24"/>
        </w:rPr>
      </w:pPr>
      <w:r w:rsidRPr="007D0B7D">
        <w:rPr>
          <w:rFonts w:ascii="Times New Roman" w:hAnsi="Times New Roman"/>
          <w:szCs w:val="24"/>
        </w:rPr>
        <w:t xml:space="preserve">Responses </w:t>
      </w:r>
      <w:proofErr w:type="gramStart"/>
      <w:r w:rsidRPr="007D0B7D">
        <w:rPr>
          <w:rFonts w:ascii="Times New Roman" w:hAnsi="Times New Roman"/>
          <w:szCs w:val="24"/>
        </w:rPr>
        <w:t>Per</w:t>
      </w:r>
      <w:proofErr w:type="gramEnd"/>
      <w:r w:rsidRPr="007D0B7D">
        <w:rPr>
          <w:rFonts w:ascii="Times New Roman" w:hAnsi="Times New Roman"/>
          <w:szCs w:val="24"/>
        </w:rPr>
        <w:t xml:space="preserve"> Respondent</w:t>
      </w:r>
      <w:r w:rsidRPr="007D0B7D">
        <w:rPr>
          <w:rFonts w:ascii="Times New Roman" w:hAnsi="Times New Roman"/>
          <w:szCs w:val="24"/>
        </w:rPr>
        <w:tab/>
      </w:r>
      <w:r w:rsidRPr="007D0B7D">
        <w:rPr>
          <w:rFonts w:ascii="Times New Roman" w:hAnsi="Times New Roman"/>
          <w:szCs w:val="24"/>
          <w:u w:val="single"/>
        </w:rPr>
        <w:t xml:space="preserve"> x 1</w:t>
      </w:r>
    </w:p>
    <w:p w:rsidR="00090BD1" w:rsidRPr="007D0B7D" w:rsidRDefault="00090BD1" w:rsidP="007354CE">
      <w:pPr>
        <w:tabs>
          <w:tab w:val="right" w:pos="7200"/>
        </w:tabs>
        <w:ind w:left="1440"/>
        <w:rPr>
          <w:rFonts w:ascii="Times New Roman" w:hAnsi="Times New Roman"/>
          <w:szCs w:val="24"/>
        </w:rPr>
      </w:pPr>
      <w:r w:rsidRPr="007D0B7D">
        <w:rPr>
          <w:rFonts w:ascii="Times New Roman" w:hAnsi="Times New Roman"/>
          <w:szCs w:val="24"/>
        </w:rPr>
        <w:t>Number of Responses</w:t>
      </w:r>
      <w:r w:rsidRPr="007D0B7D">
        <w:rPr>
          <w:rFonts w:ascii="Times New Roman" w:hAnsi="Times New Roman"/>
          <w:szCs w:val="24"/>
        </w:rPr>
        <w:tab/>
      </w:r>
      <w:r w:rsidR="00582FF2" w:rsidRPr="007D0B7D">
        <w:rPr>
          <w:rFonts w:ascii="Times New Roman" w:hAnsi="Times New Roman"/>
          <w:szCs w:val="24"/>
        </w:rPr>
        <w:t>1</w:t>
      </w:r>
    </w:p>
    <w:p w:rsidR="00090BD1" w:rsidRPr="007D0B7D" w:rsidRDefault="00335B06" w:rsidP="007354CE">
      <w:pPr>
        <w:tabs>
          <w:tab w:val="right" w:pos="7200"/>
        </w:tabs>
        <w:ind w:left="1440"/>
        <w:rPr>
          <w:rFonts w:ascii="Times New Roman" w:hAnsi="Times New Roman"/>
          <w:szCs w:val="24"/>
        </w:rPr>
      </w:pPr>
      <w:r w:rsidRPr="007D0B7D">
        <w:rPr>
          <w:rFonts w:ascii="Times New Roman" w:hAnsi="Times New Roman"/>
          <w:szCs w:val="24"/>
        </w:rPr>
        <w:t xml:space="preserve">Average Hours </w:t>
      </w:r>
      <w:proofErr w:type="gramStart"/>
      <w:r w:rsidRPr="007D0B7D">
        <w:rPr>
          <w:rFonts w:ascii="Times New Roman" w:hAnsi="Times New Roman"/>
          <w:szCs w:val="24"/>
        </w:rPr>
        <w:t>Per</w:t>
      </w:r>
      <w:proofErr w:type="gramEnd"/>
      <w:r w:rsidRPr="007D0B7D">
        <w:rPr>
          <w:rFonts w:ascii="Times New Roman" w:hAnsi="Times New Roman"/>
          <w:szCs w:val="24"/>
        </w:rPr>
        <w:t xml:space="preserve"> Response</w:t>
      </w:r>
      <w:r w:rsidR="00090BD1" w:rsidRPr="007D0B7D">
        <w:rPr>
          <w:rFonts w:ascii="Times New Roman" w:hAnsi="Times New Roman"/>
          <w:szCs w:val="24"/>
        </w:rPr>
        <w:tab/>
      </w:r>
      <w:r w:rsidR="00090BD1" w:rsidRPr="007D0B7D">
        <w:rPr>
          <w:rFonts w:ascii="Times New Roman" w:hAnsi="Times New Roman"/>
          <w:szCs w:val="24"/>
          <w:u w:val="single"/>
        </w:rPr>
        <w:t xml:space="preserve"> x 8</w:t>
      </w:r>
    </w:p>
    <w:p w:rsidR="00090BD1" w:rsidRPr="007D0B7D" w:rsidRDefault="00090BD1" w:rsidP="007354CE">
      <w:pPr>
        <w:tabs>
          <w:tab w:val="right" w:pos="7200"/>
        </w:tabs>
        <w:ind w:left="1440"/>
        <w:rPr>
          <w:rFonts w:ascii="Times New Roman" w:hAnsi="Times New Roman"/>
          <w:szCs w:val="24"/>
        </w:rPr>
      </w:pPr>
      <w:r w:rsidRPr="007D0B7D">
        <w:rPr>
          <w:rFonts w:ascii="Times New Roman" w:hAnsi="Times New Roman"/>
          <w:szCs w:val="24"/>
        </w:rPr>
        <w:t>Estimated Hours</w:t>
      </w:r>
      <w:r w:rsidRPr="007D0B7D">
        <w:rPr>
          <w:rFonts w:ascii="Times New Roman" w:hAnsi="Times New Roman"/>
          <w:szCs w:val="24"/>
        </w:rPr>
        <w:tab/>
      </w:r>
      <w:r w:rsidR="00582FF2" w:rsidRPr="007D0B7D">
        <w:rPr>
          <w:rFonts w:ascii="Times New Roman" w:hAnsi="Times New Roman"/>
          <w:szCs w:val="24"/>
        </w:rPr>
        <w:t>8</w:t>
      </w:r>
    </w:p>
    <w:p w:rsidR="00090BD1" w:rsidRPr="007D0B7D" w:rsidRDefault="00090BD1" w:rsidP="007354CE">
      <w:pPr>
        <w:tabs>
          <w:tab w:val="right" w:pos="7200"/>
        </w:tabs>
        <w:ind w:left="1440"/>
        <w:rPr>
          <w:rFonts w:ascii="Times New Roman" w:hAnsi="Times New Roman"/>
          <w:szCs w:val="24"/>
        </w:rPr>
      </w:pPr>
      <w:r w:rsidRPr="007D0B7D">
        <w:rPr>
          <w:rFonts w:ascii="Times New Roman" w:hAnsi="Times New Roman"/>
          <w:szCs w:val="24"/>
        </w:rPr>
        <w:t>Cost Per Hour</w:t>
      </w:r>
      <w:r w:rsidRPr="007D0B7D">
        <w:rPr>
          <w:rFonts w:ascii="Times New Roman" w:hAnsi="Times New Roman"/>
          <w:szCs w:val="24"/>
        </w:rPr>
        <w:tab/>
      </w:r>
      <w:r w:rsidRPr="007D0B7D">
        <w:rPr>
          <w:rFonts w:ascii="Times New Roman" w:hAnsi="Times New Roman"/>
          <w:szCs w:val="24"/>
          <w:u w:val="single"/>
        </w:rPr>
        <w:t xml:space="preserve"> x $</w:t>
      </w:r>
      <w:r w:rsidR="001E3368">
        <w:rPr>
          <w:rFonts w:ascii="Times New Roman" w:hAnsi="Times New Roman"/>
          <w:szCs w:val="24"/>
          <w:u w:val="single"/>
        </w:rPr>
        <w:t>30.00</w:t>
      </w:r>
    </w:p>
    <w:p w:rsidR="00090BD1" w:rsidRPr="007D0B7D" w:rsidRDefault="00090BD1" w:rsidP="008B52EE">
      <w:pPr>
        <w:tabs>
          <w:tab w:val="right" w:pos="7200"/>
        </w:tabs>
        <w:spacing w:after="240"/>
        <w:ind w:left="1440"/>
        <w:rPr>
          <w:rFonts w:ascii="Times New Roman" w:hAnsi="Times New Roman"/>
          <w:szCs w:val="24"/>
        </w:rPr>
      </w:pPr>
      <w:r w:rsidRPr="007D0B7D">
        <w:rPr>
          <w:rFonts w:ascii="Times New Roman" w:hAnsi="Times New Roman"/>
          <w:szCs w:val="24"/>
        </w:rPr>
        <w:t>Total Annual Public Burden</w:t>
      </w:r>
      <w:r w:rsidRPr="007D0B7D">
        <w:rPr>
          <w:rFonts w:ascii="Times New Roman" w:hAnsi="Times New Roman"/>
          <w:szCs w:val="24"/>
        </w:rPr>
        <w:tab/>
      </w:r>
      <w:r w:rsidRPr="007D0B7D">
        <w:rPr>
          <w:rFonts w:ascii="Times New Roman" w:hAnsi="Times New Roman"/>
          <w:szCs w:val="24"/>
          <w:u w:val="double"/>
        </w:rPr>
        <w:t xml:space="preserve"> $</w:t>
      </w:r>
      <w:r w:rsidR="001E3368">
        <w:rPr>
          <w:rFonts w:ascii="Times New Roman" w:hAnsi="Times New Roman"/>
          <w:szCs w:val="24"/>
          <w:u w:val="double"/>
        </w:rPr>
        <w:t>240.00</w:t>
      </w:r>
    </w:p>
    <w:p w:rsidR="0007581A" w:rsidRPr="007D0B7D" w:rsidRDefault="00F00D3E" w:rsidP="008B52EE">
      <w:pPr>
        <w:spacing w:after="120"/>
        <w:ind w:firstLine="720"/>
        <w:rPr>
          <w:rFonts w:ascii="Times New Roman" w:hAnsi="Times New Roman"/>
          <w:szCs w:val="24"/>
        </w:rPr>
      </w:pPr>
      <w:r w:rsidRPr="007D0B7D">
        <w:rPr>
          <w:rFonts w:ascii="Times New Roman" w:hAnsi="Times New Roman"/>
          <w:szCs w:val="24"/>
        </w:rPr>
        <w:t>c.</w:t>
      </w:r>
      <w:r w:rsidRPr="007D0B7D">
        <w:rPr>
          <w:rFonts w:ascii="Times New Roman" w:hAnsi="Times New Roman"/>
          <w:szCs w:val="24"/>
        </w:rPr>
        <w:tab/>
        <w:t xml:space="preserve">DFARS 252.216-7003(b)(1) requires the contractor to provide a written request for </w:t>
      </w:r>
      <w:r w:rsidR="00CA06FC" w:rsidRPr="007D0B7D">
        <w:rPr>
          <w:rFonts w:ascii="Times New Roman" w:hAnsi="Times New Roman"/>
          <w:szCs w:val="24"/>
        </w:rPr>
        <w:t xml:space="preserve">a </w:t>
      </w:r>
      <w:r w:rsidRPr="007D0B7D">
        <w:rPr>
          <w:rFonts w:ascii="Times New Roman" w:hAnsi="Times New Roman"/>
          <w:szCs w:val="24"/>
        </w:rPr>
        <w:t>contract adjustment</w:t>
      </w:r>
      <w:r w:rsidR="00CA06FC" w:rsidRPr="007D0B7D">
        <w:rPr>
          <w:rFonts w:ascii="Times New Roman" w:hAnsi="Times New Roman"/>
          <w:szCs w:val="24"/>
        </w:rPr>
        <w:t xml:space="preserve"> within 10 days of an increase in wage rates or prices that are established and controlled by a host country.  </w:t>
      </w:r>
      <w:r w:rsidR="008D5990" w:rsidRPr="007D0B7D">
        <w:rPr>
          <w:rFonts w:ascii="Times New Roman" w:hAnsi="Times New Roman"/>
          <w:szCs w:val="24"/>
        </w:rPr>
        <w:t xml:space="preserve">For the period </w:t>
      </w:r>
      <w:r w:rsidR="005177C0">
        <w:rPr>
          <w:rFonts w:ascii="Times New Roman" w:hAnsi="Times New Roman"/>
          <w:szCs w:val="24"/>
        </w:rPr>
        <w:t>2008</w:t>
      </w:r>
      <w:r w:rsidR="005177C0" w:rsidRPr="007D0B7D">
        <w:rPr>
          <w:rFonts w:ascii="Times New Roman" w:hAnsi="Times New Roman"/>
          <w:szCs w:val="24"/>
        </w:rPr>
        <w:t xml:space="preserve"> </w:t>
      </w:r>
      <w:r w:rsidR="008D5990" w:rsidRPr="007D0B7D">
        <w:rPr>
          <w:rFonts w:ascii="Times New Roman" w:hAnsi="Times New Roman"/>
          <w:szCs w:val="24"/>
        </w:rPr>
        <w:t xml:space="preserve">through </w:t>
      </w:r>
      <w:r w:rsidR="005177C0">
        <w:rPr>
          <w:rFonts w:ascii="Times New Roman" w:hAnsi="Times New Roman"/>
          <w:szCs w:val="24"/>
        </w:rPr>
        <w:t>2010</w:t>
      </w:r>
      <w:r w:rsidR="008D5990" w:rsidRPr="007D0B7D">
        <w:rPr>
          <w:rFonts w:ascii="Times New Roman" w:hAnsi="Times New Roman"/>
          <w:szCs w:val="24"/>
        </w:rPr>
        <w:t xml:space="preserve">, </w:t>
      </w:r>
      <w:proofErr w:type="gramStart"/>
      <w:r w:rsidR="008D5990" w:rsidRPr="007D0B7D">
        <w:rPr>
          <w:rFonts w:ascii="Times New Roman" w:hAnsi="Times New Roman"/>
          <w:szCs w:val="24"/>
        </w:rPr>
        <w:t>DoD</w:t>
      </w:r>
      <w:proofErr w:type="gramEnd"/>
      <w:r w:rsidR="008D5990" w:rsidRPr="007D0B7D">
        <w:rPr>
          <w:rFonts w:ascii="Times New Roman" w:hAnsi="Times New Roman"/>
          <w:szCs w:val="24"/>
        </w:rPr>
        <w:t xml:space="preserve"> awarded, on average</w:t>
      </w:r>
      <w:r w:rsidR="00301237" w:rsidRPr="007D0B7D">
        <w:rPr>
          <w:rFonts w:ascii="Times New Roman" w:hAnsi="Times New Roman"/>
          <w:szCs w:val="24"/>
        </w:rPr>
        <w:t xml:space="preserve">, </w:t>
      </w:r>
      <w:r w:rsidR="005177C0">
        <w:rPr>
          <w:rFonts w:ascii="Times New Roman" w:hAnsi="Times New Roman"/>
          <w:szCs w:val="24"/>
        </w:rPr>
        <w:t>2</w:t>
      </w:r>
      <w:r w:rsidR="00923687">
        <w:rPr>
          <w:rFonts w:ascii="Times New Roman" w:hAnsi="Times New Roman"/>
          <w:szCs w:val="24"/>
        </w:rPr>
        <w:t>,</w:t>
      </w:r>
      <w:r w:rsidR="005177C0">
        <w:rPr>
          <w:rFonts w:ascii="Times New Roman" w:hAnsi="Times New Roman"/>
          <w:szCs w:val="24"/>
        </w:rPr>
        <w:t>241</w:t>
      </w:r>
      <w:r w:rsidR="005177C0" w:rsidRPr="007D0B7D">
        <w:rPr>
          <w:rFonts w:ascii="Times New Roman" w:hAnsi="Times New Roman"/>
          <w:szCs w:val="24"/>
        </w:rPr>
        <w:t xml:space="preserve"> </w:t>
      </w:r>
      <w:r w:rsidR="00301237" w:rsidRPr="007D0B7D">
        <w:rPr>
          <w:rFonts w:ascii="Times New Roman" w:hAnsi="Times New Roman"/>
          <w:szCs w:val="24"/>
        </w:rPr>
        <w:t>fixed-price economic price adjustment contracts</w:t>
      </w:r>
      <w:r w:rsidR="00301237" w:rsidRPr="007D0B7D">
        <w:rPr>
          <w:rStyle w:val="FootnoteReference"/>
          <w:rFonts w:ascii="Times New Roman" w:hAnsi="Times New Roman"/>
          <w:szCs w:val="24"/>
        </w:rPr>
        <w:footnoteReference w:id="3"/>
      </w:r>
      <w:r w:rsidR="00301237" w:rsidRPr="007D0B7D">
        <w:rPr>
          <w:rFonts w:ascii="Times New Roman" w:hAnsi="Times New Roman"/>
          <w:szCs w:val="24"/>
        </w:rPr>
        <w:t xml:space="preserve"> with performance outside the United States.  </w:t>
      </w:r>
      <w:r w:rsidR="0007581A" w:rsidRPr="007D0B7D">
        <w:rPr>
          <w:rFonts w:ascii="Times New Roman" w:hAnsi="Times New Roman"/>
          <w:szCs w:val="24"/>
        </w:rPr>
        <w:t>This clause applies to all those contracts.  We estimate that contractors may ask for contract adjustments base</w:t>
      </w:r>
      <w:r w:rsidR="00FA79AB" w:rsidRPr="007D0B7D">
        <w:rPr>
          <w:rFonts w:ascii="Times New Roman" w:hAnsi="Times New Roman"/>
          <w:szCs w:val="24"/>
        </w:rPr>
        <w:t>d on this clause twice each year</w:t>
      </w:r>
      <w:r w:rsidR="0007581A" w:rsidRPr="007D0B7D">
        <w:rPr>
          <w:rFonts w:ascii="Times New Roman" w:hAnsi="Times New Roman"/>
          <w:szCs w:val="24"/>
        </w:rPr>
        <w:t xml:space="preserve">.  We </w:t>
      </w:r>
      <w:r w:rsidR="00FA79AB" w:rsidRPr="007D0B7D">
        <w:rPr>
          <w:rFonts w:ascii="Times New Roman" w:hAnsi="Times New Roman"/>
          <w:szCs w:val="24"/>
        </w:rPr>
        <w:t xml:space="preserve">also </w:t>
      </w:r>
      <w:r w:rsidR="0007581A" w:rsidRPr="007D0B7D">
        <w:rPr>
          <w:rFonts w:ascii="Times New Roman" w:hAnsi="Times New Roman"/>
          <w:szCs w:val="24"/>
        </w:rPr>
        <w:t>estimate that it will take four hours for the contractor to prepare and submit each request for contract adjustment</w:t>
      </w:r>
      <w:r w:rsidR="00EB2E61" w:rsidRPr="007D0B7D">
        <w:rPr>
          <w:rFonts w:ascii="Times New Roman" w:hAnsi="Times New Roman"/>
          <w:szCs w:val="24"/>
        </w:rPr>
        <w:t xml:space="preserve">.  </w:t>
      </w:r>
      <w:r w:rsidR="00591A47" w:rsidRPr="007D0B7D">
        <w:rPr>
          <w:rFonts w:ascii="Times New Roman" w:hAnsi="Times New Roman"/>
          <w:szCs w:val="24"/>
        </w:rPr>
        <w:t>Estimated p</w:t>
      </w:r>
      <w:r w:rsidR="00EB2E61" w:rsidRPr="007D0B7D">
        <w:rPr>
          <w:rFonts w:ascii="Times New Roman" w:hAnsi="Times New Roman"/>
          <w:szCs w:val="24"/>
        </w:rPr>
        <w:t>ublic burden--</w:t>
      </w:r>
    </w:p>
    <w:p w:rsidR="00D34672" w:rsidRPr="007D0B7D" w:rsidRDefault="00D34672" w:rsidP="00F40485">
      <w:pPr>
        <w:tabs>
          <w:tab w:val="right" w:pos="7200"/>
        </w:tabs>
        <w:ind w:left="1440"/>
        <w:rPr>
          <w:rFonts w:ascii="Times New Roman" w:hAnsi="Times New Roman"/>
          <w:szCs w:val="24"/>
        </w:rPr>
      </w:pPr>
      <w:r w:rsidRPr="007D0B7D">
        <w:rPr>
          <w:rFonts w:ascii="Times New Roman" w:hAnsi="Times New Roman"/>
          <w:szCs w:val="24"/>
        </w:rPr>
        <w:t>Number of Respondents</w:t>
      </w:r>
      <w:r w:rsidRPr="007D0B7D">
        <w:rPr>
          <w:rFonts w:ascii="Times New Roman" w:hAnsi="Times New Roman"/>
          <w:szCs w:val="24"/>
        </w:rPr>
        <w:tab/>
      </w:r>
      <w:r w:rsidR="001E3368">
        <w:rPr>
          <w:rFonts w:ascii="Times New Roman" w:hAnsi="Times New Roman"/>
          <w:szCs w:val="24"/>
        </w:rPr>
        <w:t>2,241</w:t>
      </w:r>
    </w:p>
    <w:p w:rsidR="00D34672" w:rsidRPr="007D0B7D" w:rsidRDefault="00D34672" w:rsidP="00F40485">
      <w:pPr>
        <w:tabs>
          <w:tab w:val="right" w:pos="7200"/>
        </w:tabs>
        <w:ind w:left="1440"/>
        <w:rPr>
          <w:rFonts w:ascii="Times New Roman" w:hAnsi="Times New Roman"/>
          <w:szCs w:val="24"/>
        </w:rPr>
      </w:pPr>
      <w:r w:rsidRPr="007D0B7D">
        <w:rPr>
          <w:rFonts w:ascii="Times New Roman" w:hAnsi="Times New Roman"/>
          <w:szCs w:val="24"/>
        </w:rPr>
        <w:t xml:space="preserve">Responses </w:t>
      </w:r>
      <w:proofErr w:type="gramStart"/>
      <w:r w:rsidRPr="007D0B7D">
        <w:rPr>
          <w:rFonts w:ascii="Times New Roman" w:hAnsi="Times New Roman"/>
          <w:szCs w:val="24"/>
        </w:rPr>
        <w:t>Per</w:t>
      </w:r>
      <w:proofErr w:type="gramEnd"/>
      <w:r w:rsidRPr="007D0B7D">
        <w:rPr>
          <w:rFonts w:ascii="Times New Roman" w:hAnsi="Times New Roman"/>
          <w:szCs w:val="24"/>
        </w:rPr>
        <w:t xml:space="preserve"> Respondent</w:t>
      </w:r>
      <w:r w:rsidRPr="007D0B7D">
        <w:rPr>
          <w:rFonts w:ascii="Times New Roman" w:hAnsi="Times New Roman"/>
          <w:szCs w:val="24"/>
        </w:rPr>
        <w:tab/>
      </w:r>
      <w:r w:rsidRPr="007D0B7D">
        <w:rPr>
          <w:rFonts w:ascii="Times New Roman" w:hAnsi="Times New Roman"/>
          <w:szCs w:val="24"/>
          <w:u w:val="single"/>
        </w:rPr>
        <w:t xml:space="preserve"> x 2</w:t>
      </w:r>
    </w:p>
    <w:p w:rsidR="0007581A" w:rsidRPr="007D0B7D" w:rsidRDefault="0007581A" w:rsidP="00F40485">
      <w:pPr>
        <w:tabs>
          <w:tab w:val="right" w:pos="7200"/>
        </w:tabs>
        <w:ind w:left="1440"/>
        <w:rPr>
          <w:rFonts w:ascii="Times New Roman" w:hAnsi="Times New Roman"/>
          <w:szCs w:val="24"/>
        </w:rPr>
      </w:pPr>
      <w:r w:rsidRPr="007D0B7D">
        <w:rPr>
          <w:rFonts w:ascii="Times New Roman" w:hAnsi="Times New Roman"/>
          <w:szCs w:val="24"/>
        </w:rPr>
        <w:t>Number of Responses</w:t>
      </w:r>
      <w:r w:rsidRPr="007D0B7D">
        <w:rPr>
          <w:rFonts w:ascii="Times New Roman" w:hAnsi="Times New Roman"/>
          <w:szCs w:val="24"/>
        </w:rPr>
        <w:tab/>
      </w:r>
      <w:r w:rsidR="001E3368">
        <w:rPr>
          <w:rFonts w:ascii="Times New Roman" w:hAnsi="Times New Roman"/>
          <w:szCs w:val="24"/>
        </w:rPr>
        <w:t>4,482</w:t>
      </w:r>
    </w:p>
    <w:p w:rsidR="0007581A" w:rsidRPr="007D0B7D" w:rsidRDefault="00335B06" w:rsidP="00F40485">
      <w:pPr>
        <w:tabs>
          <w:tab w:val="right" w:pos="7200"/>
        </w:tabs>
        <w:ind w:left="1440"/>
        <w:rPr>
          <w:rFonts w:ascii="Times New Roman" w:hAnsi="Times New Roman"/>
          <w:szCs w:val="24"/>
        </w:rPr>
      </w:pPr>
      <w:r w:rsidRPr="007D0B7D">
        <w:rPr>
          <w:rFonts w:ascii="Times New Roman" w:hAnsi="Times New Roman"/>
          <w:szCs w:val="24"/>
        </w:rPr>
        <w:t xml:space="preserve">Average Hours </w:t>
      </w:r>
      <w:proofErr w:type="gramStart"/>
      <w:r w:rsidRPr="007D0B7D">
        <w:rPr>
          <w:rFonts w:ascii="Times New Roman" w:hAnsi="Times New Roman"/>
          <w:szCs w:val="24"/>
        </w:rPr>
        <w:t>Per</w:t>
      </w:r>
      <w:proofErr w:type="gramEnd"/>
      <w:r w:rsidRPr="007D0B7D">
        <w:rPr>
          <w:rFonts w:ascii="Times New Roman" w:hAnsi="Times New Roman"/>
          <w:szCs w:val="24"/>
        </w:rPr>
        <w:t xml:space="preserve"> Response</w:t>
      </w:r>
      <w:r w:rsidR="0007581A" w:rsidRPr="007D0B7D">
        <w:rPr>
          <w:rFonts w:ascii="Times New Roman" w:hAnsi="Times New Roman"/>
          <w:szCs w:val="24"/>
        </w:rPr>
        <w:tab/>
      </w:r>
      <w:r w:rsidR="0007581A" w:rsidRPr="007D0B7D">
        <w:rPr>
          <w:rFonts w:ascii="Times New Roman" w:hAnsi="Times New Roman"/>
          <w:szCs w:val="24"/>
          <w:u w:val="single"/>
        </w:rPr>
        <w:t xml:space="preserve"> x 4</w:t>
      </w:r>
    </w:p>
    <w:p w:rsidR="0007581A" w:rsidRPr="007D0B7D" w:rsidRDefault="0007581A" w:rsidP="00F40485">
      <w:pPr>
        <w:tabs>
          <w:tab w:val="right" w:pos="7200"/>
        </w:tabs>
        <w:ind w:left="1440"/>
        <w:rPr>
          <w:rFonts w:ascii="Times New Roman" w:hAnsi="Times New Roman"/>
          <w:szCs w:val="24"/>
        </w:rPr>
      </w:pPr>
      <w:r w:rsidRPr="007D0B7D">
        <w:rPr>
          <w:rFonts w:ascii="Times New Roman" w:hAnsi="Times New Roman"/>
          <w:szCs w:val="24"/>
        </w:rPr>
        <w:t>Estimated Hours</w:t>
      </w:r>
      <w:r w:rsidRPr="007D0B7D">
        <w:rPr>
          <w:rFonts w:ascii="Times New Roman" w:hAnsi="Times New Roman"/>
          <w:szCs w:val="24"/>
        </w:rPr>
        <w:tab/>
      </w:r>
      <w:r w:rsidR="00F27C12" w:rsidRPr="007D0B7D">
        <w:rPr>
          <w:rFonts w:ascii="Times New Roman" w:hAnsi="Times New Roman"/>
          <w:szCs w:val="24"/>
        </w:rPr>
        <w:t xml:space="preserve">  </w:t>
      </w:r>
      <w:r w:rsidR="001E3368">
        <w:rPr>
          <w:rFonts w:ascii="Times New Roman" w:hAnsi="Times New Roman"/>
          <w:szCs w:val="24"/>
        </w:rPr>
        <w:t>17,928</w:t>
      </w:r>
    </w:p>
    <w:p w:rsidR="0007581A" w:rsidRPr="007D0B7D" w:rsidRDefault="0007581A" w:rsidP="00582FF2">
      <w:pPr>
        <w:tabs>
          <w:tab w:val="right" w:pos="7200"/>
        </w:tabs>
        <w:ind w:left="1440"/>
        <w:rPr>
          <w:rFonts w:ascii="Times New Roman" w:hAnsi="Times New Roman"/>
          <w:szCs w:val="24"/>
          <w:u w:val="single"/>
        </w:rPr>
      </w:pPr>
      <w:r w:rsidRPr="007D0B7D">
        <w:rPr>
          <w:rFonts w:ascii="Times New Roman" w:hAnsi="Times New Roman"/>
          <w:szCs w:val="24"/>
        </w:rPr>
        <w:t>Cost Per Hour</w:t>
      </w:r>
      <w:r w:rsidRPr="007D0B7D">
        <w:rPr>
          <w:rFonts w:ascii="Times New Roman" w:hAnsi="Times New Roman"/>
          <w:szCs w:val="24"/>
        </w:rPr>
        <w:tab/>
      </w:r>
      <w:r w:rsidRPr="007D0B7D">
        <w:rPr>
          <w:rFonts w:ascii="Times New Roman" w:hAnsi="Times New Roman"/>
          <w:szCs w:val="24"/>
          <w:u w:val="single"/>
        </w:rPr>
        <w:t xml:space="preserve"> x $</w:t>
      </w:r>
      <w:r w:rsidR="001E3368">
        <w:rPr>
          <w:rFonts w:ascii="Times New Roman" w:hAnsi="Times New Roman"/>
          <w:szCs w:val="24"/>
          <w:u w:val="single"/>
        </w:rPr>
        <w:t>30.00</w:t>
      </w:r>
    </w:p>
    <w:p w:rsidR="0007581A" w:rsidRPr="007D0B7D" w:rsidRDefault="0007581A" w:rsidP="00335B06">
      <w:pPr>
        <w:tabs>
          <w:tab w:val="right" w:pos="7200"/>
        </w:tabs>
        <w:spacing w:after="240"/>
        <w:ind w:left="1440"/>
        <w:rPr>
          <w:rFonts w:ascii="Times New Roman" w:hAnsi="Times New Roman"/>
          <w:szCs w:val="24"/>
        </w:rPr>
      </w:pPr>
      <w:r w:rsidRPr="007D0B7D">
        <w:rPr>
          <w:rFonts w:ascii="Times New Roman" w:hAnsi="Times New Roman"/>
          <w:szCs w:val="24"/>
        </w:rPr>
        <w:t>Total Annual Public Burden</w:t>
      </w:r>
      <w:r w:rsidRPr="007D0B7D">
        <w:rPr>
          <w:rFonts w:ascii="Times New Roman" w:hAnsi="Times New Roman"/>
          <w:szCs w:val="24"/>
        </w:rPr>
        <w:tab/>
      </w:r>
      <w:r w:rsidRPr="007D0B7D">
        <w:rPr>
          <w:rFonts w:ascii="Times New Roman" w:hAnsi="Times New Roman"/>
          <w:szCs w:val="24"/>
          <w:u w:val="double"/>
        </w:rPr>
        <w:t>$</w:t>
      </w:r>
      <w:r w:rsidR="001E3368">
        <w:rPr>
          <w:rFonts w:ascii="Times New Roman" w:hAnsi="Times New Roman"/>
          <w:szCs w:val="24"/>
          <w:u w:val="double"/>
        </w:rPr>
        <w:t>537,840</w:t>
      </w:r>
      <w:r w:rsidR="004E5A3D">
        <w:rPr>
          <w:rFonts w:ascii="Times New Roman" w:hAnsi="Times New Roman"/>
          <w:szCs w:val="24"/>
          <w:u w:val="double"/>
        </w:rPr>
        <w:t>.00</w:t>
      </w:r>
    </w:p>
    <w:p w:rsidR="0058055E" w:rsidRPr="007D0B7D" w:rsidRDefault="00592CC8" w:rsidP="00F40485">
      <w:pPr>
        <w:tabs>
          <w:tab w:val="left" w:pos="720"/>
        </w:tabs>
        <w:spacing w:after="120"/>
        <w:rPr>
          <w:rFonts w:ascii="Times New Roman" w:hAnsi="Times New Roman"/>
          <w:szCs w:val="24"/>
        </w:rPr>
      </w:pPr>
      <w:r>
        <w:rPr>
          <w:rFonts w:ascii="Times New Roman" w:hAnsi="Times New Roman"/>
          <w:szCs w:val="24"/>
        </w:rPr>
        <w:tab/>
      </w:r>
      <w:r w:rsidR="0058055E" w:rsidRPr="007D0B7D">
        <w:rPr>
          <w:rFonts w:ascii="Times New Roman" w:hAnsi="Times New Roman"/>
          <w:szCs w:val="24"/>
        </w:rPr>
        <w:t>d.</w:t>
      </w:r>
      <w:r w:rsidR="0058055E" w:rsidRPr="007D0B7D">
        <w:rPr>
          <w:rFonts w:ascii="Times New Roman" w:hAnsi="Times New Roman"/>
          <w:szCs w:val="24"/>
        </w:rPr>
        <w:tab/>
        <w:t xml:space="preserve">Total </w:t>
      </w:r>
      <w:r w:rsidR="00591A47" w:rsidRPr="007D0B7D">
        <w:rPr>
          <w:rFonts w:ascii="Times New Roman" w:hAnsi="Times New Roman"/>
          <w:szCs w:val="24"/>
        </w:rPr>
        <w:t>Estimated public b</w:t>
      </w:r>
      <w:r w:rsidR="0058055E" w:rsidRPr="007D0B7D">
        <w:rPr>
          <w:rFonts w:ascii="Times New Roman" w:hAnsi="Times New Roman"/>
          <w:szCs w:val="24"/>
        </w:rPr>
        <w:t>urden</w:t>
      </w:r>
      <w:r w:rsidR="00CE4C81" w:rsidRPr="007D0B7D">
        <w:rPr>
          <w:rFonts w:ascii="Times New Roman" w:hAnsi="Times New Roman"/>
          <w:szCs w:val="24"/>
        </w:rPr>
        <w:t>—</w:t>
      </w:r>
    </w:p>
    <w:p w:rsidR="0058055E" w:rsidRPr="007D0B7D" w:rsidRDefault="001E3368" w:rsidP="002105EC">
      <w:pPr>
        <w:spacing w:after="120"/>
        <w:ind w:right="2160"/>
        <w:jc w:val="right"/>
        <w:rPr>
          <w:rFonts w:ascii="Times New Roman" w:hAnsi="Times New Roman"/>
          <w:szCs w:val="24"/>
          <w:u w:val="single"/>
        </w:rPr>
      </w:pPr>
      <w:r w:rsidRPr="007D0B7D">
        <w:rPr>
          <w:rFonts w:ascii="Times New Roman" w:hAnsi="Times New Roman"/>
          <w:szCs w:val="24"/>
          <w:u w:val="single"/>
        </w:rPr>
        <w:t>20</w:t>
      </w:r>
      <w:r>
        <w:rPr>
          <w:rFonts w:ascii="Times New Roman" w:hAnsi="Times New Roman"/>
          <w:szCs w:val="24"/>
          <w:u w:val="single"/>
        </w:rPr>
        <w:t>11</w:t>
      </w:r>
    </w:p>
    <w:p w:rsidR="00D34672" w:rsidRPr="007D0B7D" w:rsidRDefault="00D34672" w:rsidP="004A42A6">
      <w:pPr>
        <w:tabs>
          <w:tab w:val="right" w:pos="7200"/>
        </w:tabs>
        <w:ind w:left="1440"/>
        <w:rPr>
          <w:rFonts w:ascii="Times New Roman" w:hAnsi="Times New Roman"/>
          <w:szCs w:val="24"/>
        </w:rPr>
      </w:pPr>
      <w:r w:rsidRPr="007D0B7D">
        <w:rPr>
          <w:rFonts w:ascii="Times New Roman" w:hAnsi="Times New Roman"/>
          <w:szCs w:val="24"/>
        </w:rPr>
        <w:t>Number of Respondents</w:t>
      </w:r>
      <w:r w:rsidR="00A22035" w:rsidRPr="007D0B7D">
        <w:rPr>
          <w:rFonts w:ascii="Times New Roman" w:hAnsi="Times New Roman"/>
          <w:szCs w:val="24"/>
          <w:vertAlign w:val="superscript"/>
        </w:rPr>
        <w:footnoteReference w:id="4"/>
      </w:r>
      <w:r w:rsidRPr="007D0B7D">
        <w:rPr>
          <w:rFonts w:ascii="Times New Roman" w:hAnsi="Times New Roman"/>
          <w:szCs w:val="24"/>
        </w:rPr>
        <w:tab/>
      </w:r>
      <w:r w:rsidR="001E3368">
        <w:rPr>
          <w:rFonts w:ascii="Times New Roman" w:hAnsi="Times New Roman"/>
          <w:szCs w:val="24"/>
        </w:rPr>
        <w:t>2,247</w:t>
      </w:r>
    </w:p>
    <w:p w:rsidR="00D34672" w:rsidRPr="007D0B7D" w:rsidRDefault="00D34672" w:rsidP="004A42A6">
      <w:pPr>
        <w:tabs>
          <w:tab w:val="right" w:pos="7200"/>
        </w:tabs>
        <w:ind w:left="1440"/>
        <w:rPr>
          <w:rFonts w:ascii="Times New Roman" w:hAnsi="Times New Roman"/>
          <w:szCs w:val="24"/>
        </w:rPr>
      </w:pPr>
      <w:r w:rsidRPr="007D0B7D">
        <w:rPr>
          <w:rFonts w:ascii="Times New Roman" w:hAnsi="Times New Roman"/>
          <w:szCs w:val="24"/>
        </w:rPr>
        <w:t xml:space="preserve">Responses </w:t>
      </w:r>
      <w:proofErr w:type="gramStart"/>
      <w:r w:rsidRPr="007D0B7D">
        <w:rPr>
          <w:rFonts w:ascii="Times New Roman" w:hAnsi="Times New Roman"/>
          <w:szCs w:val="24"/>
        </w:rPr>
        <w:t>Per</w:t>
      </w:r>
      <w:proofErr w:type="gramEnd"/>
      <w:r w:rsidRPr="007D0B7D">
        <w:rPr>
          <w:rFonts w:ascii="Times New Roman" w:hAnsi="Times New Roman"/>
          <w:szCs w:val="24"/>
        </w:rPr>
        <w:t xml:space="preserve"> Respondent</w:t>
      </w:r>
      <w:r w:rsidR="00A22035" w:rsidRPr="007D0B7D">
        <w:rPr>
          <w:rFonts w:ascii="Times New Roman" w:hAnsi="Times New Roman"/>
          <w:szCs w:val="24"/>
          <w:vertAlign w:val="superscript"/>
        </w:rPr>
        <w:footnoteReference w:id="5"/>
      </w:r>
      <w:r w:rsidRPr="007D0B7D">
        <w:rPr>
          <w:rFonts w:ascii="Times New Roman" w:hAnsi="Times New Roman"/>
          <w:szCs w:val="24"/>
        </w:rPr>
        <w:tab/>
      </w:r>
      <w:r w:rsidRPr="007D0B7D">
        <w:rPr>
          <w:rFonts w:ascii="Times New Roman" w:hAnsi="Times New Roman"/>
          <w:szCs w:val="24"/>
          <w:u w:val="single"/>
        </w:rPr>
        <w:t xml:space="preserve"> x </w:t>
      </w:r>
      <w:r w:rsidR="001E3368">
        <w:rPr>
          <w:rFonts w:ascii="Times New Roman" w:hAnsi="Times New Roman"/>
          <w:szCs w:val="24"/>
          <w:u w:val="single"/>
        </w:rPr>
        <w:t>1.99</w:t>
      </w:r>
    </w:p>
    <w:p w:rsidR="0025004D" w:rsidRPr="007D0B7D" w:rsidRDefault="00591A47" w:rsidP="004A42A6">
      <w:pPr>
        <w:tabs>
          <w:tab w:val="right" w:pos="7200"/>
        </w:tabs>
        <w:ind w:left="1440"/>
        <w:rPr>
          <w:rFonts w:ascii="Times New Roman" w:hAnsi="Times New Roman"/>
          <w:szCs w:val="24"/>
        </w:rPr>
      </w:pPr>
      <w:r w:rsidRPr="007D0B7D">
        <w:rPr>
          <w:rFonts w:ascii="Times New Roman" w:hAnsi="Times New Roman"/>
          <w:szCs w:val="24"/>
        </w:rPr>
        <w:t>Number of Responses</w:t>
      </w:r>
      <w:r w:rsidRPr="007D0B7D">
        <w:rPr>
          <w:rFonts w:ascii="Times New Roman" w:hAnsi="Times New Roman"/>
          <w:szCs w:val="24"/>
          <w:vertAlign w:val="superscript"/>
        </w:rPr>
        <w:footnoteReference w:id="6"/>
      </w:r>
      <w:r w:rsidRPr="007D0B7D">
        <w:rPr>
          <w:rFonts w:ascii="Times New Roman" w:hAnsi="Times New Roman"/>
          <w:szCs w:val="24"/>
        </w:rPr>
        <w:tab/>
      </w:r>
      <w:r w:rsidR="001E3368">
        <w:rPr>
          <w:rFonts w:ascii="Times New Roman" w:hAnsi="Times New Roman"/>
          <w:szCs w:val="24"/>
        </w:rPr>
        <w:t>4,488</w:t>
      </w:r>
    </w:p>
    <w:p w:rsidR="0058055E" w:rsidRPr="007D0B7D" w:rsidRDefault="00335B06" w:rsidP="00046E87">
      <w:pPr>
        <w:tabs>
          <w:tab w:val="right" w:pos="7200"/>
        </w:tabs>
        <w:ind w:left="1440"/>
        <w:rPr>
          <w:rFonts w:ascii="Times New Roman" w:hAnsi="Times New Roman"/>
          <w:szCs w:val="24"/>
        </w:rPr>
      </w:pPr>
      <w:r w:rsidRPr="007D0B7D">
        <w:rPr>
          <w:rFonts w:ascii="Times New Roman" w:hAnsi="Times New Roman"/>
          <w:szCs w:val="24"/>
        </w:rPr>
        <w:t xml:space="preserve">Average Hours </w:t>
      </w:r>
      <w:proofErr w:type="gramStart"/>
      <w:r w:rsidRPr="007D0B7D">
        <w:rPr>
          <w:rFonts w:ascii="Times New Roman" w:hAnsi="Times New Roman"/>
          <w:szCs w:val="24"/>
        </w:rPr>
        <w:t>Per</w:t>
      </w:r>
      <w:proofErr w:type="gramEnd"/>
      <w:r w:rsidRPr="007D0B7D">
        <w:rPr>
          <w:rFonts w:ascii="Times New Roman" w:hAnsi="Times New Roman"/>
          <w:szCs w:val="24"/>
        </w:rPr>
        <w:t xml:space="preserve"> Response</w:t>
      </w:r>
      <w:r w:rsidR="005E65F7" w:rsidRPr="007D0B7D">
        <w:rPr>
          <w:rFonts w:ascii="Times New Roman" w:hAnsi="Times New Roman"/>
          <w:szCs w:val="24"/>
          <w:vertAlign w:val="superscript"/>
        </w:rPr>
        <w:footnoteReference w:id="7"/>
      </w:r>
      <w:r w:rsidR="0058055E" w:rsidRPr="007D0B7D">
        <w:rPr>
          <w:rFonts w:ascii="Times New Roman" w:hAnsi="Times New Roman"/>
          <w:szCs w:val="24"/>
        </w:rPr>
        <w:tab/>
      </w:r>
      <w:r w:rsidR="0058055E" w:rsidRPr="007D0B7D">
        <w:rPr>
          <w:rFonts w:ascii="Times New Roman" w:hAnsi="Times New Roman"/>
          <w:szCs w:val="24"/>
          <w:u w:val="single"/>
        </w:rPr>
        <w:t xml:space="preserve"> x 4</w:t>
      </w:r>
    </w:p>
    <w:p w:rsidR="0025004D" w:rsidRPr="007D0B7D" w:rsidRDefault="003937BC" w:rsidP="00046E87">
      <w:pPr>
        <w:tabs>
          <w:tab w:val="right" w:pos="7200"/>
        </w:tabs>
        <w:ind w:left="1440"/>
        <w:rPr>
          <w:rFonts w:ascii="Times New Roman" w:hAnsi="Times New Roman"/>
          <w:szCs w:val="24"/>
        </w:rPr>
      </w:pPr>
      <w:r w:rsidRPr="007D0B7D">
        <w:rPr>
          <w:rFonts w:ascii="Times New Roman" w:hAnsi="Times New Roman"/>
          <w:szCs w:val="24"/>
        </w:rPr>
        <w:t>Estimated Hours</w:t>
      </w:r>
      <w:r w:rsidRPr="007D0B7D">
        <w:rPr>
          <w:rFonts w:ascii="Times New Roman" w:hAnsi="Times New Roman"/>
          <w:szCs w:val="24"/>
        </w:rPr>
        <w:tab/>
      </w:r>
      <w:r w:rsidR="001E3368">
        <w:rPr>
          <w:rFonts w:ascii="Times New Roman" w:hAnsi="Times New Roman"/>
          <w:szCs w:val="24"/>
        </w:rPr>
        <w:t>17,952</w:t>
      </w:r>
    </w:p>
    <w:p w:rsidR="0058055E" w:rsidRPr="007D0B7D" w:rsidRDefault="0058055E" w:rsidP="00046E87">
      <w:pPr>
        <w:tabs>
          <w:tab w:val="right" w:pos="7200"/>
        </w:tabs>
        <w:ind w:left="1440"/>
        <w:rPr>
          <w:rFonts w:ascii="Times New Roman" w:hAnsi="Times New Roman"/>
          <w:szCs w:val="24"/>
        </w:rPr>
      </w:pPr>
      <w:r w:rsidRPr="007D0B7D">
        <w:rPr>
          <w:rFonts w:ascii="Times New Roman" w:hAnsi="Times New Roman"/>
          <w:szCs w:val="24"/>
        </w:rPr>
        <w:t>Cost Per Hour</w:t>
      </w:r>
      <w:r w:rsidRPr="007D0B7D">
        <w:rPr>
          <w:rFonts w:ascii="Times New Roman" w:hAnsi="Times New Roman"/>
          <w:szCs w:val="24"/>
        </w:rPr>
        <w:tab/>
      </w:r>
      <w:r w:rsidRPr="007D0B7D">
        <w:rPr>
          <w:rFonts w:ascii="Times New Roman" w:hAnsi="Times New Roman"/>
          <w:szCs w:val="24"/>
          <w:u w:val="single"/>
        </w:rPr>
        <w:t xml:space="preserve"> x</w:t>
      </w:r>
      <w:r w:rsidR="00D34672" w:rsidRPr="007D0B7D">
        <w:rPr>
          <w:rFonts w:ascii="Times New Roman" w:hAnsi="Times New Roman"/>
          <w:szCs w:val="24"/>
          <w:u w:val="single"/>
        </w:rPr>
        <w:t xml:space="preserve"> </w:t>
      </w:r>
      <w:r w:rsidRPr="007D0B7D">
        <w:rPr>
          <w:rFonts w:ascii="Times New Roman" w:hAnsi="Times New Roman"/>
          <w:szCs w:val="24"/>
          <w:u w:val="single"/>
        </w:rPr>
        <w:t>$</w:t>
      </w:r>
      <w:r w:rsidR="001E3368">
        <w:rPr>
          <w:rFonts w:ascii="Times New Roman" w:hAnsi="Times New Roman"/>
          <w:szCs w:val="24"/>
          <w:u w:val="single"/>
        </w:rPr>
        <w:t>30.00</w:t>
      </w:r>
    </w:p>
    <w:p w:rsidR="0058055E" w:rsidRPr="007D0B7D" w:rsidRDefault="0058055E" w:rsidP="00335B06">
      <w:pPr>
        <w:tabs>
          <w:tab w:val="right" w:pos="7200"/>
        </w:tabs>
        <w:spacing w:after="240"/>
        <w:ind w:left="1440"/>
        <w:rPr>
          <w:rFonts w:ascii="Times New Roman" w:hAnsi="Times New Roman"/>
          <w:szCs w:val="24"/>
          <w:u w:val="double"/>
        </w:rPr>
      </w:pPr>
      <w:r w:rsidRPr="007D0B7D">
        <w:rPr>
          <w:rFonts w:ascii="Times New Roman" w:hAnsi="Times New Roman"/>
          <w:szCs w:val="24"/>
        </w:rPr>
        <w:t>Total Annual Public Burden</w:t>
      </w:r>
      <w:r w:rsidRPr="007D0B7D">
        <w:rPr>
          <w:rFonts w:ascii="Times New Roman" w:hAnsi="Times New Roman"/>
          <w:szCs w:val="24"/>
        </w:rPr>
        <w:tab/>
      </w:r>
      <w:r w:rsidRPr="007D0B7D">
        <w:rPr>
          <w:rFonts w:ascii="Times New Roman" w:hAnsi="Times New Roman"/>
          <w:szCs w:val="24"/>
          <w:u w:val="double"/>
        </w:rPr>
        <w:t>$</w:t>
      </w:r>
      <w:r w:rsidR="004E5A3D">
        <w:rPr>
          <w:rFonts w:ascii="Times New Roman" w:hAnsi="Times New Roman"/>
          <w:szCs w:val="24"/>
          <w:u w:val="double"/>
        </w:rPr>
        <w:t>538,560.00</w:t>
      </w:r>
    </w:p>
    <w:p w:rsidR="00720548" w:rsidRPr="007D0B7D" w:rsidRDefault="00720548" w:rsidP="00335B06">
      <w:pPr>
        <w:tabs>
          <w:tab w:val="left" w:pos="720"/>
        </w:tabs>
        <w:spacing w:after="120"/>
        <w:rPr>
          <w:rFonts w:ascii="Times New Roman" w:hAnsi="Times New Roman"/>
          <w:szCs w:val="24"/>
        </w:rPr>
      </w:pPr>
      <w:r w:rsidRPr="007D0B7D">
        <w:rPr>
          <w:rFonts w:ascii="Times New Roman" w:hAnsi="Times New Roman"/>
          <w:szCs w:val="24"/>
        </w:rPr>
        <w:lastRenderedPageBreak/>
        <w:t>13.</w:t>
      </w:r>
      <w:r w:rsidR="00335B06" w:rsidRPr="007D0B7D">
        <w:rPr>
          <w:rFonts w:ascii="Times New Roman" w:hAnsi="Times New Roman"/>
          <w:szCs w:val="24"/>
        </w:rPr>
        <w:tab/>
      </w:r>
      <w:r w:rsidR="007B7E52" w:rsidRPr="007D0B7D">
        <w:rPr>
          <w:rFonts w:ascii="Times New Roman" w:hAnsi="Times New Roman"/>
          <w:szCs w:val="24"/>
        </w:rPr>
        <w:t xml:space="preserve">There is no annual cost to respondents or </w:t>
      </w:r>
      <w:r w:rsidR="00127394" w:rsidRPr="007D0B7D">
        <w:rPr>
          <w:rFonts w:ascii="Times New Roman" w:hAnsi="Times New Roman"/>
          <w:szCs w:val="24"/>
        </w:rPr>
        <w:t>record keepers</w:t>
      </w:r>
      <w:r w:rsidR="007B7E52" w:rsidRPr="007D0B7D">
        <w:rPr>
          <w:rFonts w:ascii="Times New Roman" w:hAnsi="Times New Roman"/>
          <w:szCs w:val="24"/>
        </w:rPr>
        <w:t xml:space="preserve"> other than the </w:t>
      </w:r>
      <w:r w:rsidR="004457DA" w:rsidRPr="007D0B7D">
        <w:rPr>
          <w:rFonts w:ascii="Times New Roman" w:hAnsi="Times New Roman"/>
          <w:szCs w:val="24"/>
        </w:rPr>
        <w:t>hourly</w:t>
      </w:r>
      <w:r w:rsidR="007B7E52" w:rsidRPr="007D0B7D">
        <w:rPr>
          <w:rFonts w:ascii="Times New Roman" w:hAnsi="Times New Roman"/>
          <w:szCs w:val="24"/>
        </w:rPr>
        <w:t xml:space="preserve"> burden shown in items 12 and 14</w:t>
      </w:r>
      <w:r w:rsidRPr="007D0B7D">
        <w:rPr>
          <w:rFonts w:ascii="Times New Roman" w:hAnsi="Times New Roman"/>
          <w:szCs w:val="24"/>
        </w:rPr>
        <w:t>.</w:t>
      </w:r>
    </w:p>
    <w:p w:rsidR="00720548" w:rsidRPr="001426A8" w:rsidRDefault="00720548" w:rsidP="00335B06">
      <w:pPr>
        <w:tabs>
          <w:tab w:val="left" w:pos="720"/>
        </w:tabs>
        <w:spacing w:after="120"/>
        <w:rPr>
          <w:rFonts w:ascii="Times New Roman" w:hAnsi="Times New Roman"/>
          <w:szCs w:val="24"/>
        </w:rPr>
      </w:pPr>
      <w:r w:rsidRPr="007D0B7D">
        <w:rPr>
          <w:rFonts w:ascii="Times New Roman" w:hAnsi="Times New Roman"/>
          <w:szCs w:val="24"/>
        </w:rPr>
        <w:t>14.</w:t>
      </w:r>
      <w:r w:rsidR="00335B06" w:rsidRPr="007D0B7D">
        <w:rPr>
          <w:rFonts w:ascii="Times New Roman" w:hAnsi="Times New Roman"/>
          <w:szCs w:val="24"/>
        </w:rPr>
        <w:tab/>
      </w:r>
      <w:r w:rsidRPr="007D0B7D">
        <w:rPr>
          <w:rFonts w:ascii="Times New Roman" w:hAnsi="Times New Roman"/>
          <w:szCs w:val="24"/>
        </w:rPr>
        <w:t>Government review of the submissions from contractors is estimated to take eight hours per submission, assuming that electronic pro</w:t>
      </w:r>
      <w:r w:rsidR="00B66FE9" w:rsidRPr="007D0B7D">
        <w:rPr>
          <w:rFonts w:ascii="Times New Roman" w:hAnsi="Times New Roman"/>
          <w:szCs w:val="24"/>
        </w:rPr>
        <w:t xml:space="preserve">cesses will be used.  </w:t>
      </w:r>
      <w:r w:rsidR="007E2520" w:rsidRPr="007D0B7D">
        <w:rPr>
          <w:rFonts w:ascii="Times New Roman" w:hAnsi="Times New Roman"/>
          <w:szCs w:val="24"/>
        </w:rPr>
        <w:t xml:space="preserve">The estimated </w:t>
      </w:r>
      <w:r w:rsidRPr="007D0B7D">
        <w:rPr>
          <w:rFonts w:ascii="Times New Roman" w:hAnsi="Times New Roman"/>
          <w:szCs w:val="24"/>
        </w:rPr>
        <w:t xml:space="preserve">Government </w:t>
      </w:r>
      <w:r w:rsidRPr="001426A8">
        <w:rPr>
          <w:rFonts w:ascii="Times New Roman" w:hAnsi="Times New Roman"/>
          <w:szCs w:val="24"/>
        </w:rPr>
        <w:t>burden</w:t>
      </w:r>
      <w:r w:rsidR="007E2520" w:rsidRPr="001426A8">
        <w:rPr>
          <w:rFonts w:ascii="Times New Roman" w:hAnsi="Times New Roman"/>
          <w:szCs w:val="24"/>
        </w:rPr>
        <w:t>--</w:t>
      </w:r>
    </w:p>
    <w:p w:rsidR="00720548" w:rsidRPr="001426A8" w:rsidRDefault="00720548" w:rsidP="00335B06">
      <w:pPr>
        <w:keepNext/>
        <w:keepLines/>
        <w:tabs>
          <w:tab w:val="right" w:pos="7200"/>
        </w:tabs>
        <w:ind w:left="1440"/>
        <w:rPr>
          <w:rFonts w:ascii="Times New Roman" w:hAnsi="Times New Roman"/>
          <w:szCs w:val="24"/>
        </w:rPr>
      </w:pPr>
      <w:r w:rsidRPr="001426A8">
        <w:rPr>
          <w:rFonts w:ascii="Times New Roman" w:hAnsi="Times New Roman"/>
          <w:szCs w:val="24"/>
        </w:rPr>
        <w:t>Number of Responses</w:t>
      </w:r>
      <w:r w:rsidR="007E2520" w:rsidRPr="001426A8">
        <w:rPr>
          <w:rStyle w:val="FootnoteReference"/>
          <w:rFonts w:ascii="Times New Roman" w:hAnsi="Times New Roman"/>
          <w:szCs w:val="24"/>
        </w:rPr>
        <w:footnoteReference w:id="8"/>
      </w:r>
      <w:r w:rsidR="00F03A28" w:rsidRPr="001426A8">
        <w:rPr>
          <w:rFonts w:ascii="Times New Roman" w:hAnsi="Times New Roman"/>
          <w:szCs w:val="24"/>
        </w:rPr>
        <w:tab/>
      </w:r>
      <w:r w:rsidR="005177C0">
        <w:rPr>
          <w:rFonts w:ascii="Times New Roman" w:hAnsi="Times New Roman"/>
          <w:szCs w:val="24"/>
        </w:rPr>
        <w:t>4,488</w:t>
      </w:r>
    </w:p>
    <w:p w:rsidR="00720548" w:rsidRPr="001426A8" w:rsidRDefault="00335B06" w:rsidP="00335B06">
      <w:pPr>
        <w:keepNext/>
        <w:keepLines/>
        <w:tabs>
          <w:tab w:val="right" w:pos="7200"/>
        </w:tabs>
        <w:ind w:left="1440"/>
        <w:rPr>
          <w:rFonts w:ascii="Times New Roman" w:hAnsi="Times New Roman"/>
          <w:szCs w:val="24"/>
        </w:rPr>
      </w:pPr>
      <w:r w:rsidRPr="001426A8">
        <w:rPr>
          <w:rFonts w:ascii="Times New Roman" w:hAnsi="Times New Roman"/>
          <w:szCs w:val="24"/>
        </w:rPr>
        <w:t xml:space="preserve">Average Hours </w:t>
      </w:r>
      <w:proofErr w:type="gramStart"/>
      <w:r w:rsidRPr="001426A8">
        <w:rPr>
          <w:rFonts w:ascii="Times New Roman" w:hAnsi="Times New Roman"/>
          <w:szCs w:val="24"/>
        </w:rPr>
        <w:t>Per</w:t>
      </w:r>
      <w:proofErr w:type="gramEnd"/>
      <w:r w:rsidRPr="001426A8">
        <w:rPr>
          <w:rFonts w:ascii="Times New Roman" w:hAnsi="Times New Roman"/>
          <w:szCs w:val="24"/>
        </w:rPr>
        <w:t xml:space="preserve"> Response</w:t>
      </w:r>
      <w:r w:rsidR="00720548" w:rsidRPr="001426A8">
        <w:rPr>
          <w:rFonts w:ascii="Times New Roman" w:hAnsi="Times New Roman"/>
          <w:szCs w:val="24"/>
        </w:rPr>
        <w:tab/>
      </w:r>
      <w:r w:rsidR="00720548" w:rsidRPr="001426A8">
        <w:rPr>
          <w:rFonts w:ascii="Times New Roman" w:hAnsi="Times New Roman"/>
          <w:szCs w:val="24"/>
          <w:u w:val="single"/>
        </w:rPr>
        <w:t xml:space="preserve"> x </w:t>
      </w:r>
      <w:r w:rsidR="007E2520" w:rsidRPr="001426A8">
        <w:rPr>
          <w:rFonts w:ascii="Times New Roman" w:hAnsi="Times New Roman"/>
          <w:szCs w:val="24"/>
          <w:u w:val="single"/>
        </w:rPr>
        <w:t>8</w:t>
      </w:r>
    </w:p>
    <w:p w:rsidR="00720548" w:rsidRPr="001426A8" w:rsidRDefault="007E2520" w:rsidP="00335B06">
      <w:pPr>
        <w:keepNext/>
        <w:keepLines/>
        <w:tabs>
          <w:tab w:val="right" w:pos="7200"/>
        </w:tabs>
        <w:ind w:left="1440"/>
        <w:rPr>
          <w:rFonts w:ascii="Times New Roman" w:hAnsi="Times New Roman"/>
          <w:szCs w:val="24"/>
        </w:rPr>
      </w:pPr>
      <w:r w:rsidRPr="001426A8">
        <w:rPr>
          <w:rFonts w:ascii="Times New Roman" w:hAnsi="Times New Roman"/>
          <w:szCs w:val="24"/>
        </w:rPr>
        <w:t>Estimated Hours</w:t>
      </w:r>
      <w:r w:rsidRPr="001426A8">
        <w:rPr>
          <w:rFonts w:ascii="Times New Roman" w:hAnsi="Times New Roman"/>
          <w:szCs w:val="24"/>
        </w:rPr>
        <w:tab/>
      </w:r>
      <w:r w:rsidR="005177C0">
        <w:rPr>
          <w:rFonts w:ascii="Times New Roman" w:hAnsi="Times New Roman"/>
          <w:szCs w:val="24"/>
        </w:rPr>
        <w:t>35,904</w:t>
      </w:r>
    </w:p>
    <w:p w:rsidR="00720548" w:rsidRPr="001426A8" w:rsidRDefault="00720548" w:rsidP="00335B06">
      <w:pPr>
        <w:keepNext/>
        <w:keepLines/>
        <w:tabs>
          <w:tab w:val="right" w:pos="7200"/>
        </w:tabs>
        <w:ind w:left="1440"/>
        <w:rPr>
          <w:rFonts w:ascii="Times New Roman" w:hAnsi="Times New Roman"/>
          <w:szCs w:val="24"/>
        </w:rPr>
      </w:pPr>
      <w:r w:rsidRPr="001426A8">
        <w:rPr>
          <w:rFonts w:ascii="Times New Roman" w:hAnsi="Times New Roman"/>
          <w:szCs w:val="24"/>
        </w:rPr>
        <w:t>Cost Per Hour</w:t>
      </w:r>
      <w:r w:rsidRPr="001426A8">
        <w:rPr>
          <w:rFonts w:ascii="Times New Roman" w:hAnsi="Times New Roman"/>
          <w:szCs w:val="24"/>
        </w:rPr>
        <w:tab/>
      </w:r>
      <w:r w:rsidRPr="001426A8">
        <w:rPr>
          <w:rFonts w:ascii="Times New Roman" w:hAnsi="Times New Roman"/>
          <w:szCs w:val="24"/>
          <w:u w:val="single"/>
        </w:rPr>
        <w:t xml:space="preserve"> x $</w:t>
      </w:r>
      <w:r w:rsidR="005177C0">
        <w:rPr>
          <w:rFonts w:ascii="Times New Roman" w:hAnsi="Times New Roman"/>
          <w:szCs w:val="24"/>
          <w:u w:val="single"/>
        </w:rPr>
        <w:t>30.00</w:t>
      </w:r>
    </w:p>
    <w:p w:rsidR="00720548" w:rsidRPr="001426A8" w:rsidRDefault="00720548" w:rsidP="002105EC">
      <w:pPr>
        <w:tabs>
          <w:tab w:val="right" w:pos="7200"/>
        </w:tabs>
        <w:spacing w:after="240"/>
        <w:ind w:left="1440"/>
        <w:rPr>
          <w:rFonts w:ascii="Times New Roman" w:hAnsi="Times New Roman"/>
          <w:szCs w:val="24"/>
        </w:rPr>
      </w:pPr>
      <w:r w:rsidRPr="001426A8">
        <w:rPr>
          <w:rFonts w:ascii="Times New Roman" w:hAnsi="Times New Roman"/>
          <w:szCs w:val="24"/>
        </w:rPr>
        <w:t xml:space="preserve">Total Annual </w:t>
      </w:r>
      <w:r w:rsidR="00503B9A" w:rsidRPr="001426A8">
        <w:rPr>
          <w:rFonts w:ascii="Times New Roman" w:hAnsi="Times New Roman"/>
          <w:szCs w:val="24"/>
        </w:rPr>
        <w:t>Government</w:t>
      </w:r>
      <w:r w:rsidRPr="001426A8">
        <w:rPr>
          <w:rFonts w:ascii="Times New Roman" w:hAnsi="Times New Roman"/>
          <w:szCs w:val="24"/>
        </w:rPr>
        <w:t xml:space="preserve"> Burden</w:t>
      </w:r>
      <w:r w:rsidRPr="001426A8">
        <w:rPr>
          <w:rFonts w:ascii="Times New Roman" w:hAnsi="Times New Roman"/>
          <w:szCs w:val="24"/>
        </w:rPr>
        <w:tab/>
      </w:r>
      <w:r w:rsidRPr="001426A8">
        <w:rPr>
          <w:rFonts w:ascii="Times New Roman" w:hAnsi="Times New Roman"/>
          <w:szCs w:val="24"/>
          <w:u w:val="double"/>
        </w:rPr>
        <w:t>$</w:t>
      </w:r>
      <w:r w:rsidR="005177C0">
        <w:rPr>
          <w:rFonts w:ascii="Times New Roman" w:hAnsi="Times New Roman"/>
          <w:szCs w:val="24"/>
          <w:u w:val="double"/>
        </w:rPr>
        <w:t>1,077,120</w:t>
      </w:r>
    </w:p>
    <w:p w:rsidR="006D2D21" w:rsidRPr="007D0B7D" w:rsidRDefault="00720548" w:rsidP="002105EC">
      <w:pPr>
        <w:keepNext/>
        <w:keepLines/>
        <w:widowControl w:val="0"/>
        <w:tabs>
          <w:tab w:val="left" w:pos="720"/>
        </w:tabs>
        <w:spacing w:after="120"/>
        <w:rPr>
          <w:rFonts w:ascii="Times New Roman" w:hAnsi="Times New Roman"/>
          <w:szCs w:val="24"/>
        </w:rPr>
      </w:pPr>
      <w:r w:rsidRPr="001426A8">
        <w:rPr>
          <w:rFonts w:ascii="Times New Roman" w:hAnsi="Times New Roman"/>
          <w:szCs w:val="24"/>
        </w:rPr>
        <w:t>15.</w:t>
      </w:r>
      <w:r w:rsidR="002105EC" w:rsidRPr="001426A8">
        <w:rPr>
          <w:rFonts w:ascii="Times New Roman" w:hAnsi="Times New Roman"/>
          <w:szCs w:val="24"/>
        </w:rPr>
        <w:tab/>
      </w:r>
      <w:r w:rsidRPr="001426A8">
        <w:rPr>
          <w:rFonts w:ascii="Times New Roman" w:hAnsi="Times New Roman"/>
          <w:szCs w:val="24"/>
        </w:rPr>
        <w:t xml:space="preserve">Use of </w:t>
      </w:r>
      <w:r w:rsidR="00C4532D" w:rsidRPr="001426A8">
        <w:rPr>
          <w:rFonts w:ascii="Times New Roman" w:hAnsi="Times New Roman"/>
          <w:szCs w:val="24"/>
        </w:rPr>
        <w:t xml:space="preserve">the average historical data for </w:t>
      </w:r>
      <w:r w:rsidRPr="001426A8">
        <w:rPr>
          <w:rFonts w:ascii="Times New Roman" w:hAnsi="Times New Roman"/>
          <w:szCs w:val="24"/>
        </w:rPr>
        <w:t>fiscal year</w:t>
      </w:r>
      <w:r w:rsidR="00C4532D" w:rsidRPr="001426A8">
        <w:rPr>
          <w:rFonts w:ascii="Times New Roman" w:hAnsi="Times New Roman"/>
          <w:szCs w:val="24"/>
        </w:rPr>
        <w:t xml:space="preserve">s </w:t>
      </w:r>
      <w:r w:rsidR="005177C0">
        <w:rPr>
          <w:rFonts w:ascii="Times New Roman" w:hAnsi="Times New Roman"/>
          <w:szCs w:val="24"/>
        </w:rPr>
        <w:t>2008</w:t>
      </w:r>
      <w:r w:rsidR="005177C0" w:rsidRPr="001426A8">
        <w:rPr>
          <w:rFonts w:ascii="Times New Roman" w:hAnsi="Times New Roman"/>
          <w:szCs w:val="24"/>
        </w:rPr>
        <w:t xml:space="preserve"> </w:t>
      </w:r>
      <w:r w:rsidR="00C4532D" w:rsidRPr="001426A8">
        <w:rPr>
          <w:rFonts w:ascii="Times New Roman" w:hAnsi="Times New Roman"/>
          <w:szCs w:val="24"/>
        </w:rPr>
        <w:t xml:space="preserve">through </w:t>
      </w:r>
      <w:r w:rsidR="005177C0">
        <w:rPr>
          <w:rFonts w:ascii="Times New Roman" w:hAnsi="Times New Roman"/>
          <w:szCs w:val="24"/>
        </w:rPr>
        <w:t>2010</w:t>
      </w:r>
      <w:r w:rsidR="00C4532D" w:rsidRPr="001426A8">
        <w:rPr>
          <w:rFonts w:ascii="Times New Roman" w:hAnsi="Times New Roman"/>
          <w:szCs w:val="24"/>
        </w:rPr>
        <w:t xml:space="preserve"> result</w:t>
      </w:r>
      <w:r w:rsidR="006D2D21" w:rsidRPr="001426A8">
        <w:rPr>
          <w:rFonts w:ascii="Times New Roman" w:hAnsi="Times New Roman"/>
          <w:szCs w:val="24"/>
        </w:rPr>
        <w:t>s</w:t>
      </w:r>
      <w:r w:rsidR="00C4532D" w:rsidRPr="001426A8">
        <w:rPr>
          <w:rFonts w:ascii="Times New Roman" w:hAnsi="Times New Roman"/>
          <w:szCs w:val="24"/>
        </w:rPr>
        <w:t xml:space="preserve"> in </w:t>
      </w:r>
      <w:r w:rsidR="006D2D21" w:rsidRPr="001426A8">
        <w:rPr>
          <w:rFonts w:ascii="Times New Roman" w:hAnsi="Times New Roman"/>
          <w:szCs w:val="24"/>
        </w:rPr>
        <w:t>the</w:t>
      </w:r>
      <w:r w:rsidR="006D2D21" w:rsidRPr="007D0B7D">
        <w:rPr>
          <w:rFonts w:ascii="Times New Roman" w:hAnsi="Times New Roman"/>
          <w:szCs w:val="24"/>
        </w:rPr>
        <w:t xml:space="preserve"> following r</w:t>
      </w:r>
      <w:r w:rsidR="00C4532D" w:rsidRPr="007D0B7D">
        <w:rPr>
          <w:rFonts w:ascii="Times New Roman" w:hAnsi="Times New Roman"/>
          <w:szCs w:val="24"/>
        </w:rPr>
        <w:t>evised estimate</w:t>
      </w:r>
      <w:r w:rsidR="006D2D21" w:rsidRPr="007D0B7D">
        <w:rPr>
          <w:rFonts w:ascii="Times New Roman" w:hAnsi="Times New Roman"/>
          <w:szCs w:val="24"/>
        </w:rPr>
        <w:t>s—</w:t>
      </w:r>
    </w:p>
    <w:p w:rsidR="006F073C" w:rsidRPr="007D0B7D" w:rsidRDefault="006D2D21" w:rsidP="002105EC">
      <w:pPr>
        <w:keepNext/>
        <w:keepLines/>
        <w:widowControl w:val="0"/>
        <w:spacing w:after="120"/>
        <w:ind w:firstLine="720"/>
        <w:rPr>
          <w:rFonts w:ascii="Times New Roman" w:hAnsi="Times New Roman"/>
          <w:szCs w:val="24"/>
        </w:rPr>
      </w:pPr>
      <w:r w:rsidRPr="007D0B7D">
        <w:rPr>
          <w:rFonts w:ascii="Times New Roman" w:hAnsi="Times New Roman"/>
          <w:szCs w:val="24"/>
        </w:rPr>
        <w:t xml:space="preserve">Public </w:t>
      </w:r>
      <w:r w:rsidR="00C4532D" w:rsidRPr="007D0B7D">
        <w:rPr>
          <w:rFonts w:ascii="Times New Roman" w:hAnsi="Times New Roman"/>
          <w:szCs w:val="24"/>
        </w:rPr>
        <w:t>burden</w:t>
      </w:r>
      <w:r w:rsidR="006F073C" w:rsidRPr="007D0B7D">
        <w:rPr>
          <w:rFonts w:ascii="Times New Roman" w:hAnsi="Times New Roman"/>
          <w:szCs w:val="24"/>
        </w:rPr>
        <w:t>:</w:t>
      </w:r>
    </w:p>
    <w:p w:rsidR="006F073C" w:rsidRPr="007D0B7D" w:rsidRDefault="006F6A21" w:rsidP="00A65FB8">
      <w:pPr>
        <w:keepNext/>
        <w:keepLines/>
        <w:widowControl w:val="0"/>
        <w:tabs>
          <w:tab w:val="right" w:pos="4680"/>
          <w:tab w:val="right" w:pos="5940"/>
          <w:tab w:val="right" w:pos="7200"/>
        </w:tabs>
        <w:ind w:left="1440"/>
        <w:rPr>
          <w:rFonts w:ascii="Times New Roman" w:hAnsi="Times New Roman"/>
          <w:szCs w:val="24"/>
        </w:rPr>
      </w:pPr>
      <w:r w:rsidRPr="007D0B7D">
        <w:rPr>
          <w:rFonts w:ascii="Times New Roman" w:hAnsi="Times New Roman"/>
          <w:szCs w:val="24"/>
        </w:rPr>
        <w:tab/>
      </w:r>
      <w:r w:rsidR="002D7409" w:rsidRPr="002D7409">
        <w:rPr>
          <w:rFonts w:ascii="Times New Roman" w:hAnsi="Times New Roman"/>
          <w:szCs w:val="24"/>
          <w:u w:val="single"/>
        </w:rPr>
        <w:t>2011</w:t>
      </w:r>
      <w:r w:rsidR="005177C0">
        <w:rPr>
          <w:rFonts w:ascii="Times New Roman" w:hAnsi="Times New Roman"/>
          <w:szCs w:val="24"/>
        </w:rPr>
        <w:tab/>
      </w:r>
      <w:r w:rsidR="00F95AB4" w:rsidRPr="007D0B7D">
        <w:rPr>
          <w:rFonts w:ascii="Times New Roman" w:hAnsi="Times New Roman"/>
          <w:szCs w:val="24"/>
          <w:u w:val="single"/>
        </w:rPr>
        <w:t xml:space="preserve"> </w:t>
      </w:r>
      <w:r w:rsidR="006F073C" w:rsidRPr="007D0B7D">
        <w:rPr>
          <w:rFonts w:ascii="Times New Roman" w:hAnsi="Times New Roman"/>
          <w:szCs w:val="24"/>
          <w:u w:val="single"/>
        </w:rPr>
        <w:t>200</w:t>
      </w:r>
      <w:r w:rsidR="008B5F1F" w:rsidRPr="007D0B7D">
        <w:rPr>
          <w:rFonts w:ascii="Times New Roman" w:hAnsi="Times New Roman"/>
          <w:szCs w:val="24"/>
          <w:u w:val="single"/>
        </w:rPr>
        <w:t>8</w:t>
      </w:r>
      <w:r w:rsidR="006F073C" w:rsidRPr="007D0B7D">
        <w:rPr>
          <w:rFonts w:ascii="Times New Roman" w:hAnsi="Times New Roman"/>
          <w:szCs w:val="24"/>
        </w:rPr>
        <w:tab/>
      </w:r>
      <w:r w:rsidR="001F1F35" w:rsidRPr="007D0B7D">
        <w:rPr>
          <w:rFonts w:ascii="Times New Roman" w:hAnsi="Times New Roman"/>
          <w:szCs w:val="24"/>
          <w:u w:val="single"/>
        </w:rPr>
        <w:t>Change</w:t>
      </w:r>
    </w:p>
    <w:p w:rsidR="006F073C" w:rsidRPr="007D0B7D" w:rsidRDefault="006F073C" w:rsidP="00A65FB8">
      <w:pPr>
        <w:keepNext/>
        <w:keepLines/>
        <w:widowControl w:val="0"/>
        <w:tabs>
          <w:tab w:val="right" w:pos="4680"/>
          <w:tab w:val="right" w:pos="5940"/>
          <w:tab w:val="right" w:pos="7200"/>
        </w:tabs>
        <w:ind w:left="1440"/>
        <w:rPr>
          <w:rFonts w:ascii="Times New Roman" w:hAnsi="Times New Roman"/>
          <w:szCs w:val="24"/>
        </w:rPr>
      </w:pPr>
      <w:r w:rsidRPr="007D0B7D">
        <w:rPr>
          <w:rFonts w:ascii="Times New Roman" w:hAnsi="Times New Roman"/>
          <w:szCs w:val="24"/>
        </w:rPr>
        <w:t>Hours</w:t>
      </w:r>
      <w:r w:rsidRPr="007D0B7D">
        <w:rPr>
          <w:rFonts w:ascii="Times New Roman" w:hAnsi="Times New Roman"/>
          <w:szCs w:val="24"/>
        </w:rPr>
        <w:tab/>
      </w:r>
      <w:r w:rsidR="005177C0">
        <w:rPr>
          <w:rFonts w:ascii="Times New Roman" w:hAnsi="Times New Roman"/>
          <w:szCs w:val="24"/>
        </w:rPr>
        <w:t>17,952</w:t>
      </w:r>
      <w:r w:rsidR="005177C0">
        <w:rPr>
          <w:rFonts w:ascii="Times New Roman" w:hAnsi="Times New Roman"/>
          <w:szCs w:val="24"/>
        </w:rPr>
        <w:tab/>
      </w:r>
      <w:r w:rsidRPr="007D0B7D">
        <w:rPr>
          <w:rFonts w:ascii="Times New Roman" w:hAnsi="Times New Roman"/>
          <w:szCs w:val="24"/>
        </w:rPr>
        <w:t>1,5</w:t>
      </w:r>
      <w:r w:rsidR="008B5F1F" w:rsidRPr="007D0B7D">
        <w:rPr>
          <w:rFonts w:ascii="Times New Roman" w:hAnsi="Times New Roman"/>
          <w:szCs w:val="24"/>
        </w:rPr>
        <w:t>6</w:t>
      </w:r>
      <w:r w:rsidR="00C40D4A">
        <w:rPr>
          <w:rFonts w:ascii="Times New Roman" w:hAnsi="Times New Roman"/>
          <w:szCs w:val="24"/>
        </w:rPr>
        <w:t>4</w:t>
      </w:r>
      <w:r w:rsidR="001F1F35" w:rsidRPr="007D0B7D">
        <w:rPr>
          <w:rFonts w:ascii="Times New Roman" w:hAnsi="Times New Roman"/>
          <w:szCs w:val="24"/>
        </w:rPr>
        <w:tab/>
      </w:r>
      <w:r w:rsidR="005177C0">
        <w:rPr>
          <w:rFonts w:ascii="Times New Roman" w:hAnsi="Times New Roman"/>
          <w:szCs w:val="24"/>
        </w:rPr>
        <w:t>16,388</w:t>
      </w:r>
    </w:p>
    <w:p w:rsidR="006D2D21" w:rsidRPr="007D0B7D" w:rsidRDefault="006F073C" w:rsidP="00A65FB8">
      <w:pPr>
        <w:tabs>
          <w:tab w:val="right" w:pos="4680"/>
          <w:tab w:val="right" w:pos="5940"/>
          <w:tab w:val="right" w:pos="7200"/>
        </w:tabs>
        <w:spacing w:after="120"/>
        <w:ind w:left="1440"/>
        <w:rPr>
          <w:rFonts w:ascii="Times New Roman" w:hAnsi="Times New Roman"/>
          <w:szCs w:val="24"/>
        </w:rPr>
      </w:pPr>
      <w:r w:rsidRPr="007D0B7D">
        <w:rPr>
          <w:rFonts w:ascii="Times New Roman" w:hAnsi="Times New Roman"/>
          <w:szCs w:val="24"/>
        </w:rPr>
        <w:t>Dollars</w:t>
      </w:r>
      <w:r w:rsidRPr="007D0B7D">
        <w:rPr>
          <w:rFonts w:ascii="Times New Roman" w:hAnsi="Times New Roman"/>
          <w:szCs w:val="24"/>
        </w:rPr>
        <w:tab/>
      </w:r>
      <w:r w:rsidR="005177C0">
        <w:rPr>
          <w:rFonts w:ascii="Times New Roman" w:hAnsi="Times New Roman"/>
          <w:szCs w:val="24"/>
        </w:rPr>
        <w:t>$538,560</w:t>
      </w:r>
      <w:r w:rsidR="005177C0">
        <w:rPr>
          <w:rFonts w:ascii="Times New Roman" w:hAnsi="Times New Roman"/>
          <w:szCs w:val="24"/>
        </w:rPr>
        <w:tab/>
      </w:r>
      <w:r w:rsidR="00C4532D" w:rsidRPr="007D0B7D">
        <w:rPr>
          <w:rFonts w:ascii="Times New Roman" w:hAnsi="Times New Roman"/>
          <w:szCs w:val="24"/>
        </w:rPr>
        <w:t>$</w:t>
      </w:r>
      <w:r w:rsidR="00F03A28" w:rsidRPr="007D0B7D">
        <w:rPr>
          <w:rFonts w:ascii="Times New Roman" w:hAnsi="Times New Roman"/>
          <w:szCs w:val="24"/>
        </w:rPr>
        <w:t>4</w:t>
      </w:r>
      <w:r w:rsidR="008B5F1F" w:rsidRPr="007D0B7D">
        <w:rPr>
          <w:rFonts w:ascii="Times New Roman" w:hAnsi="Times New Roman"/>
          <w:szCs w:val="24"/>
        </w:rPr>
        <w:t>5,</w:t>
      </w:r>
      <w:r w:rsidR="00C40D4A">
        <w:rPr>
          <w:rFonts w:ascii="Times New Roman" w:hAnsi="Times New Roman"/>
          <w:szCs w:val="24"/>
        </w:rPr>
        <w:t>356</w:t>
      </w:r>
      <w:r w:rsidR="00680B8E" w:rsidRPr="007D0B7D">
        <w:rPr>
          <w:rFonts w:ascii="Times New Roman" w:hAnsi="Times New Roman"/>
          <w:szCs w:val="24"/>
        </w:rPr>
        <w:tab/>
      </w:r>
      <w:r w:rsidR="006D2D21" w:rsidRPr="007D0B7D">
        <w:rPr>
          <w:rFonts w:ascii="Times New Roman" w:hAnsi="Times New Roman"/>
          <w:szCs w:val="24"/>
        </w:rPr>
        <w:t>$</w:t>
      </w:r>
      <w:r w:rsidR="005177C0">
        <w:rPr>
          <w:rFonts w:ascii="Times New Roman" w:hAnsi="Times New Roman"/>
          <w:szCs w:val="24"/>
        </w:rPr>
        <w:t>493,204</w:t>
      </w:r>
    </w:p>
    <w:p w:rsidR="00720548" w:rsidRPr="007D0B7D" w:rsidRDefault="001426A8" w:rsidP="00FA38ED">
      <w:pPr>
        <w:spacing w:after="120"/>
        <w:ind w:firstLine="720"/>
        <w:rPr>
          <w:rFonts w:ascii="Times New Roman" w:hAnsi="Times New Roman"/>
          <w:szCs w:val="24"/>
        </w:rPr>
      </w:pPr>
      <w:r w:rsidRPr="001426A8">
        <w:rPr>
          <w:rFonts w:ascii="Times New Roman" w:hAnsi="Times New Roman"/>
          <w:szCs w:val="24"/>
        </w:rPr>
        <w:t xml:space="preserve">The </w:t>
      </w:r>
      <w:r w:rsidR="005177C0">
        <w:rPr>
          <w:rFonts w:ascii="Times New Roman" w:hAnsi="Times New Roman"/>
          <w:szCs w:val="24"/>
        </w:rPr>
        <w:t xml:space="preserve">increase </w:t>
      </w:r>
      <w:r>
        <w:rPr>
          <w:rFonts w:ascii="Times New Roman" w:hAnsi="Times New Roman"/>
          <w:szCs w:val="24"/>
        </w:rPr>
        <w:t xml:space="preserve">in the amount of hours can be attributed to the </w:t>
      </w:r>
      <w:r w:rsidR="005177C0">
        <w:rPr>
          <w:rFonts w:ascii="Times New Roman" w:hAnsi="Times New Roman"/>
          <w:szCs w:val="24"/>
        </w:rPr>
        <w:t>increase</w:t>
      </w:r>
      <w:r>
        <w:rPr>
          <w:rFonts w:ascii="Times New Roman" w:hAnsi="Times New Roman"/>
          <w:szCs w:val="24"/>
        </w:rPr>
        <w:t xml:space="preserve"> in the number of </w:t>
      </w:r>
      <w:r w:rsidRPr="007D0B7D">
        <w:rPr>
          <w:rFonts w:ascii="Times New Roman" w:hAnsi="Times New Roman"/>
          <w:szCs w:val="24"/>
        </w:rPr>
        <w:t xml:space="preserve">fixed-price economic price adjustment contracts </w:t>
      </w:r>
      <w:r w:rsidR="005177C0">
        <w:rPr>
          <w:rFonts w:ascii="Times New Roman" w:hAnsi="Times New Roman"/>
          <w:szCs w:val="24"/>
        </w:rPr>
        <w:t>awarded in Germany over the past three years</w:t>
      </w:r>
      <w:r w:rsidR="00C66FFD">
        <w:rPr>
          <w:rFonts w:ascii="Times New Roman" w:hAnsi="Times New Roman"/>
          <w:szCs w:val="24"/>
        </w:rPr>
        <w:t xml:space="preserve"> as accounted for in FPDS-NG</w:t>
      </w:r>
      <w:r>
        <w:rPr>
          <w:rFonts w:ascii="Times New Roman" w:hAnsi="Times New Roman"/>
          <w:szCs w:val="24"/>
        </w:rPr>
        <w:t xml:space="preserve">.  </w:t>
      </w:r>
      <w:r w:rsidR="00D249F1" w:rsidRPr="007D0B7D">
        <w:rPr>
          <w:rFonts w:ascii="Times New Roman" w:hAnsi="Times New Roman"/>
          <w:szCs w:val="24"/>
        </w:rPr>
        <w:t>W</w:t>
      </w:r>
      <w:r w:rsidR="00BE73C7" w:rsidRPr="007D0B7D">
        <w:rPr>
          <w:rFonts w:ascii="Times New Roman" w:hAnsi="Times New Roman"/>
          <w:szCs w:val="24"/>
        </w:rPr>
        <w:t xml:space="preserve">e </w:t>
      </w:r>
      <w:r w:rsidR="00D249F1" w:rsidRPr="007D0B7D">
        <w:rPr>
          <w:rFonts w:ascii="Times New Roman" w:hAnsi="Times New Roman"/>
          <w:szCs w:val="24"/>
        </w:rPr>
        <w:t>a</w:t>
      </w:r>
      <w:r w:rsidR="00BE73C7" w:rsidRPr="007D0B7D">
        <w:rPr>
          <w:rFonts w:ascii="Times New Roman" w:hAnsi="Times New Roman"/>
          <w:szCs w:val="24"/>
        </w:rPr>
        <w:t xml:space="preserve">djusted our estimated burdens to reflect the average </w:t>
      </w:r>
      <w:r w:rsidR="00D249F1" w:rsidRPr="007D0B7D">
        <w:rPr>
          <w:rFonts w:ascii="Times New Roman" w:hAnsi="Times New Roman"/>
          <w:szCs w:val="24"/>
        </w:rPr>
        <w:t>annual</w:t>
      </w:r>
      <w:r w:rsidR="00BE73C7" w:rsidRPr="007D0B7D">
        <w:rPr>
          <w:rFonts w:ascii="Times New Roman" w:hAnsi="Times New Roman"/>
          <w:szCs w:val="24"/>
        </w:rPr>
        <w:t xml:space="preserve"> awards for the period </w:t>
      </w:r>
      <w:r w:rsidR="005177C0">
        <w:rPr>
          <w:rFonts w:ascii="Times New Roman" w:hAnsi="Times New Roman"/>
          <w:szCs w:val="24"/>
        </w:rPr>
        <w:t>2008</w:t>
      </w:r>
      <w:r w:rsidR="005177C0" w:rsidRPr="007D0B7D">
        <w:rPr>
          <w:rFonts w:ascii="Times New Roman" w:hAnsi="Times New Roman"/>
          <w:szCs w:val="24"/>
        </w:rPr>
        <w:t xml:space="preserve"> </w:t>
      </w:r>
      <w:r w:rsidR="00BE73C7" w:rsidRPr="007D0B7D">
        <w:rPr>
          <w:rFonts w:ascii="Times New Roman" w:hAnsi="Times New Roman"/>
          <w:szCs w:val="24"/>
        </w:rPr>
        <w:t xml:space="preserve">through </w:t>
      </w:r>
      <w:r w:rsidR="005177C0">
        <w:rPr>
          <w:rFonts w:ascii="Times New Roman" w:hAnsi="Times New Roman"/>
          <w:szCs w:val="24"/>
        </w:rPr>
        <w:t>2010.</w:t>
      </w:r>
    </w:p>
    <w:p w:rsidR="00720548" w:rsidRPr="007D0B7D" w:rsidRDefault="00720548" w:rsidP="0013256A">
      <w:pPr>
        <w:tabs>
          <w:tab w:val="left" w:pos="720"/>
        </w:tabs>
        <w:spacing w:after="120"/>
        <w:rPr>
          <w:rFonts w:ascii="Times New Roman" w:hAnsi="Times New Roman"/>
          <w:szCs w:val="24"/>
        </w:rPr>
      </w:pPr>
      <w:r w:rsidRPr="007D0B7D">
        <w:rPr>
          <w:rFonts w:ascii="Times New Roman" w:hAnsi="Times New Roman"/>
          <w:szCs w:val="24"/>
        </w:rPr>
        <w:t>16.</w:t>
      </w:r>
      <w:r w:rsidR="0013256A" w:rsidRPr="007D0B7D">
        <w:rPr>
          <w:rFonts w:ascii="Times New Roman" w:hAnsi="Times New Roman"/>
          <w:szCs w:val="24"/>
        </w:rPr>
        <w:tab/>
      </w:r>
      <w:r w:rsidRPr="007D0B7D">
        <w:rPr>
          <w:rFonts w:ascii="Times New Roman" w:hAnsi="Times New Roman"/>
          <w:szCs w:val="24"/>
        </w:rPr>
        <w:t>Results of this information collection will not be published.</w:t>
      </w:r>
    </w:p>
    <w:p w:rsidR="00720548" w:rsidRPr="007D0B7D" w:rsidRDefault="00720548" w:rsidP="0013256A">
      <w:pPr>
        <w:tabs>
          <w:tab w:val="left" w:pos="720"/>
        </w:tabs>
        <w:spacing w:after="120"/>
        <w:rPr>
          <w:rFonts w:ascii="Times New Roman" w:hAnsi="Times New Roman"/>
          <w:szCs w:val="24"/>
        </w:rPr>
      </w:pPr>
      <w:r w:rsidRPr="007D0B7D">
        <w:rPr>
          <w:rFonts w:ascii="Times New Roman" w:hAnsi="Times New Roman"/>
          <w:szCs w:val="24"/>
        </w:rPr>
        <w:t>17.</w:t>
      </w:r>
      <w:r w:rsidR="0013256A" w:rsidRPr="007D0B7D">
        <w:rPr>
          <w:rFonts w:ascii="Times New Roman" w:hAnsi="Times New Roman"/>
          <w:szCs w:val="24"/>
        </w:rPr>
        <w:tab/>
      </w:r>
      <w:r w:rsidRPr="007D0B7D">
        <w:rPr>
          <w:rFonts w:ascii="Times New Roman" w:hAnsi="Times New Roman"/>
          <w:szCs w:val="24"/>
        </w:rPr>
        <w:t>We do not seek approval not to display the expiration date for OMB approval of the information collection.</w:t>
      </w:r>
    </w:p>
    <w:p w:rsidR="00720548" w:rsidRPr="007D0B7D" w:rsidRDefault="00720548" w:rsidP="0013256A">
      <w:pPr>
        <w:tabs>
          <w:tab w:val="left" w:pos="720"/>
        </w:tabs>
        <w:spacing w:after="120"/>
        <w:rPr>
          <w:rFonts w:ascii="Times New Roman" w:hAnsi="Times New Roman"/>
          <w:szCs w:val="24"/>
        </w:rPr>
      </w:pPr>
      <w:r w:rsidRPr="007D0B7D">
        <w:rPr>
          <w:rFonts w:ascii="Times New Roman" w:hAnsi="Times New Roman"/>
          <w:szCs w:val="24"/>
        </w:rPr>
        <w:t>18.</w:t>
      </w:r>
      <w:r w:rsidR="0013256A" w:rsidRPr="007D0B7D">
        <w:rPr>
          <w:rFonts w:ascii="Times New Roman" w:hAnsi="Times New Roman"/>
          <w:szCs w:val="24"/>
        </w:rPr>
        <w:tab/>
      </w:r>
      <w:r w:rsidRPr="007D0B7D">
        <w:rPr>
          <w:rFonts w:ascii="Times New Roman" w:hAnsi="Times New Roman"/>
          <w:szCs w:val="24"/>
        </w:rPr>
        <w:t>There are no exceptions to the certification accompanying this Paperwork Reduction Act submission.  The information to respondents required by 50 CFR 1320.8(b</w:t>
      </w:r>
      <w:proofErr w:type="gramStart"/>
      <w:r w:rsidRPr="007D0B7D">
        <w:rPr>
          <w:rFonts w:ascii="Times New Roman" w:hAnsi="Times New Roman"/>
          <w:szCs w:val="24"/>
        </w:rPr>
        <w:t>)(</w:t>
      </w:r>
      <w:proofErr w:type="gramEnd"/>
      <w:r w:rsidRPr="007D0B7D">
        <w:rPr>
          <w:rFonts w:ascii="Times New Roman" w:hAnsi="Times New Roman"/>
          <w:szCs w:val="24"/>
        </w:rPr>
        <w:t xml:space="preserve">3) will be provided in a separate Federal Register notice announcing the OMB approval of this collection of </w:t>
      </w:r>
      <w:r w:rsidR="007A7FBD" w:rsidRPr="007D0B7D">
        <w:rPr>
          <w:rFonts w:ascii="Times New Roman" w:hAnsi="Times New Roman"/>
          <w:szCs w:val="24"/>
        </w:rPr>
        <w:t>information</w:t>
      </w:r>
      <w:r w:rsidRPr="007D0B7D">
        <w:rPr>
          <w:rFonts w:ascii="Times New Roman" w:hAnsi="Times New Roman"/>
          <w:szCs w:val="24"/>
        </w:rPr>
        <w:t>.</w:t>
      </w:r>
    </w:p>
    <w:p w:rsidR="00C14965" w:rsidRPr="007D0B7D" w:rsidRDefault="00C14965" w:rsidP="0013256A">
      <w:pPr>
        <w:numPr>
          <w:ilvl w:val="0"/>
          <w:numId w:val="1"/>
        </w:numPr>
        <w:tabs>
          <w:tab w:val="clear" w:pos="945"/>
        </w:tabs>
        <w:spacing w:after="120"/>
        <w:ind w:left="720" w:hanging="765"/>
        <w:rPr>
          <w:rFonts w:ascii="Times New Roman" w:hAnsi="Times New Roman"/>
          <w:szCs w:val="24"/>
        </w:rPr>
      </w:pPr>
      <w:r w:rsidRPr="007D0B7D">
        <w:rPr>
          <w:rFonts w:ascii="Times New Roman" w:hAnsi="Times New Roman"/>
          <w:szCs w:val="24"/>
        </w:rPr>
        <w:t>Collections of Information Employing Statistical Methods.</w:t>
      </w:r>
    </w:p>
    <w:p w:rsidR="00C14965" w:rsidRPr="007D0B7D" w:rsidRDefault="00720548" w:rsidP="00EE4CE8">
      <w:pPr>
        <w:spacing w:after="120"/>
        <w:rPr>
          <w:rFonts w:ascii="Times New Roman" w:hAnsi="Times New Roman"/>
          <w:szCs w:val="24"/>
        </w:rPr>
      </w:pPr>
      <w:r w:rsidRPr="007D0B7D">
        <w:rPr>
          <w:rFonts w:ascii="Times New Roman" w:hAnsi="Times New Roman"/>
          <w:szCs w:val="24"/>
        </w:rPr>
        <w:tab/>
        <w:t>Results will not be tabulated.  Stat</w:t>
      </w:r>
      <w:r w:rsidR="00C14965" w:rsidRPr="007D0B7D">
        <w:rPr>
          <w:rFonts w:ascii="Times New Roman" w:hAnsi="Times New Roman"/>
          <w:szCs w:val="24"/>
        </w:rPr>
        <w:t>istical methods will not be employed.</w:t>
      </w:r>
    </w:p>
    <w:sectPr w:rsidR="00C14965" w:rsidRPr="007D0B7D" w:rsidSect="00090BD1">
      <w:footerReference w:type="default" r:id="rId7"/>
      <w:type w:val="continuous"/>
      <w:pgSz w:w="12240" w:h="15840"/>
      <w:pgMar w:top="1440" w:right="1440" w:bottom="1440" w:left="1440" w:header="720" w:footer="720" w:gutter="0"/>
      <w:paperSrc w:first="15" w:other="15"/>
      <w:cols w:space="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7C0" w:rsidRDefault="005177C0">
      <w:r>
        <w:separator/>
      </w:r>
    </w:p>
  </w:endnote>
  <w:endnote w:type="continuationSeparator" w:id="0">
    <w:p w:rsidR="005177C0" w:rsidRDefault="00517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C0" w:rsidRDefault="000F0C87" w:rsidP="00691EBA">
    <w:pPr>
      <w:pStyle w:val="Footer"/>
      <w:jc w:val="center"/>
    </w:pPr>
    <w:r>
      <w:rPr>
        <w:rStyle w:val="PageNumber"/>
      </w:rPr>
      <w:fldChar w:fldCharType="begin"/>
    </w:r>
    <w:r w:rsidR="005177C0">
      <w:rPr>
        <w:rStyle w:val="PageNumber"/>
      </w:rPr>
      <w:instrText xml:space="preserve"> PAGE </w:instrText>
    </w:r>
    <w:r>
      <w:rPr>
        <w:rStyle w:val="PageNumber"/>
      </w:rPr>
      <w:fldChar w:fldCharType="separate"/>
    </w:r>
    <w:r w:rsidR="00923687">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7C0" w:rsidRDefault="005177C0">
      <w:r>
        <w:separator/>
      </w:r>
    </w:p>
  </w:footnote>
  <w:footnote w:type="continuationSeparator" w:id="0">
    <w:p w:rsidR="005177C0" w:rsidRDefault="005177C0">
      <w:r>
        <w:continuationSeparator/>
      </w:r>
    </w:p>
  </w:footnote>
  <w:footnote w:id="1">
    <w:p w:rsidR="005177C0" w:rsidRPr="00582FF2" w:rsidRDefault="005177C0">
      <w:pPr>
        <w:pStyle w:val="FootnoteText"/>
      </w:pPr>
      <w:r w:rsidRPr="00582FF2">
        <w:rPr>
          <w:rStyle w:val="FootnoteReference"/>
        </w:rPr>
        <w:footnoteRef/>
      </w:r>
      <w:r w:rsidRPr="00582FF2">
        <w:t xml:space="preserve"> Data source is FPDS-NG.</w:t>
      </w:r>
    </w:p>
  </w:footnote>
  <w:footnote w:id="2">
    <w:p w:rsidR="005177C0" w:rsidRPr="00582FF2" w:rsidRDefault="005177C0">
      <w:pPr>
        <w:pStyle w:val="FootnoteText"/>
      </w:pPr>
      <w:r w:rsidRPr="00582FF2">
        <w:rPr>
          <w:rStyle w:val="FootnoteReference"/>
        </w:rPr>
        <w:footnoteRef/>
      </w:r>
      <w:r w:rsidRPr="00582FF2">
        <w:t xml:space="preserve"> Based on 20</w:t>
      </w:r>
      <w:r>
        <w:t>11</w:t>
      </w:r>
      <w:r w:rsidRPr="00582FF2">
        <w:t xml:space="preserve"> OPM GS-09, Step 5 salary, plus 32.85% estimated overhead computed as follows:</w:t>
      </w:r>
    </w:p>
    <w:p w:rsidR="005177C0" w:rsidRPr="00582FF2" w:rsidRDefault="005177C0">
      <w:pPr>
        <w:pStyle w:val="FootnoteText"/>
      </w:pPr>
    </w:p>
    <w:p w:rsidR="005177C0" w:rsidRPr="00582FF2" w:rsidRDefault="005177C0" w:rsidP="007354CE">
      <w:pPr>
        <w:pStyle w:val="FootnoteText"/>
        <w:tabs>
          <w:tab w:val="right" w:pos="5040"/>
        </w:tabs>
        <w:ind w:left="720"/>
      </w:pPr>
      <w:r w:rsidRPr="00582FF2">
        <w:t>GS-09 Step 5 Hourly Rate</w:t>
      </w:r>
      <w:r w:rsidRPr="00582FF2">
        <w:tab/>
        <w:t>$</w:t>
      </w:r>
      <w:r>
        <w:t>22.57</w:t>
      </w:r>
    </w:p>
    <w:p w:rsidR="005177C0" w:rsidRPr="00582FF2" w:rsidRDefault="005177C0" w:rsidP="007354CE">
      <w:pPr>
        <w:pStyle w:val="FootnoteText"/>
        <w:tabs>
          <w:tab w:val="right" w:pos="5040"/>
        </w:tabs>
        <w:ind w:left="720"/>
        <w:rPr>
          <w:u w:val="single"/>
        </w:rPr>
      </w:pPr>
      <w:r w:rsidRPr="00582FF2">
        <w:t>Times Estimated Overhead</w:t>
      </w:r>
      <w:r w:rsidRPr="00582FF2">
        <w:tab/>
      </w:r>
      <w:r w:rsidRPr="00582FF2">
        <w:rPr>
          <w:u w:val="single"/>
        </w:rPr>
        <w:t xml:space="preserve">  32.85%</w:t>
      </w:r>
    </w:p>
    <w:p w:rsidR="005177C0" w:rsidRPr="00582FF2" w:rsidRDefault="005177C0" w:rsidP="007354CE">
      <w:pPr>
        <w:pStyle w:val="FootnoteText"/>
        <w:tabs>
          <w:tab w:val="right" w:pos="5040"/>
        </w:tabs>
        <w:ind w:left="720"/>
      </w:pPr>
      <w:r w:rsidRPr="00582FF2">
        <w:t>Equals</w:t>
      </w:r>
      <w:r w:rsidRPr="00582FF2">
        <w:tab/>
      </w:r>
      <w:r w:rsidRPr="00582FF2">
        <w:rPr>
          <w:u w:val="double"/>
        </w:rPr>
        <w:t>$</w:t>
      </w:r>
      <w:r>
        <w:rPr>
          <w:u w:val="double"/>
        </w:rPr>
        <w:t>29.98</w:t>
      </w:r>
    </w:p>
    <w:p w:rsidR="005177C0" w:rsidRPr="00CA4531" w:rsidRDefault="005177C0" w:rsidP="007354CE">
      <w:pPr>
        <w:pStyle w:val="FootnoteText"/>
        <w:tabs>
          <w:tab w:val="right" w:pos="5040"/>
        </w:tabs>
        <w:ind w:left="720"/>
      </w:pPr>
      <w:r w:rsidRPr="00582FF2">
        <w:t>Rounded to</w:t>
      </w:r>
      <w:r w:rsidRPr="00582FF2">
        <w:tab/>
      </w:r>
      <w:r w:rsidRPr="00582FF2">
        <w:rPr>
          <w:u w:val="double"/>
        </w:rPr>
        <w:t>$</w:t>
      </w:r>
      <w:r>
        <w:rPr>
          <w:u w:val="double"/>
        </w:rPr>
        <w:t>30.00</w:t>
      </w:r>
    </w:p>
  </w:footnote>
  <w:footnote w:id="3">
    <w:p w:rsidR="005177C0" w:rsidRPr="00CA5FA3" w:rsidRDefault="005177C0" w:rsidP="00301237">
      <w:pPr>
        <w:pStyle w:val="FootnoteText"/>
      </w:pPr>
      <w:r w:rsidRPr="00CA5FA3">
        <w:rPr>
          <w:rStyle w:val="FootnoteReference"/>
        </w:rPr>
        <w:footnoteRef/>
      </w:r>
      <w:r w:rsidRPr="00CA5FA3">
        <w:t xml:space="preserve"> Data source is </w:t>
      </w:r>
      <w:r>
        <w:t>FPDS-NG</w:t>
      </w:r>
      <w:r w:rsidRPr="00CA5FA3">
        <w:t>.</w:t>
      </w:r>
    </w:p>
    <w:p w:rsidR="005177C0" w:rsidRPr="00CA5FA3" w:rsidRDefault="005177C0">
      <w:pPr>
        <w:pStyle w:val="FootnoteText"/>
      </w:pPr>
      <w:r w:rsidRPr="00CA5FA3">
        <w:t xml:space="preserve"> </w:t>
      </w:r>
    </w:p>
  </w:footnote>
  <w:footnote w:id="4">
    <w:p w:rsidR="005177C0" w:rsidRPr="00CA5FA3" w:rsidRDefault="005177C0">
      <w:pPr>
        <w:pStyle w:val="FootnoteText"/>
      </w:pPr>
      <w:r w:rsidRPr="00CA5FA3">
        <w:rPr>
          <w:rStyle w:val="FootnoteReference"/>
        </w:rPr>
        <w:footnoteRef/>
      </w:r>
      <w:r w:rsidRPr="00CA5FA3">
        <w:t xml:space="preserve"> Number of respondents equals sum of respondents in 12a-c, i.e. </w:t>
      </w:r>
      <w:r>
        <w:t>5</w:t>
      </w:r>
      <w:r w:rsidRPr="00CA5FA3">
        <w:t xml:space="preserve"> + 1 + </w:t>
      </w:r>
      <w:r>
        <w:t>2,241</w:t>
      </w:r>
      <w:r w:rsidRPr="00CA5FA3">
        <w:t xml:space="preserve"> = </w:t>
      </w:r>
      <w:r>
        <w:t>2,247</w:t>
      </w:r>
    </w:p>
  </w:footnote>
  <w:footnote w:id="5">
    <w:p w:rsidR="005177C0" w:rsidRPr="00CA5FA3" w:rsidRDefault="005177C0">
      <w:pPr>
        <w:pStyle w:val="FootnoteText"/>
      </w:pPr>
      <w:r w:rsidRPr="00CA5FA3">
        <w:rPr>
          <w:rStyle w:val="FootnoteReference"/>
        </w:rPr>
        <w:footnoteRef/>
      </w:r>
      <w:r w:rsidRPr="00CA5FA3">
        <w:t xml:space="preserve"> Number of responses per respondent is the weighted average for 12a-c, i.e., </w:t>
      </w:r>
      <w:r>
        <w:t>4,488</w:t>
      </w:r>
      <w:r w:rsidRPr="00CA5FA3">
        <w:t xml:space="preserve"> responses divided by </w:t>
      </w:r>
      <w:r>
        <w:t>2,247</w:t>
      </w:r>
      <w:r w:rsidRPr="00CA5FA3">
        <w:t xml:space="preserve"> respondents equals </w:t>
      </w:r>
      <w:r>
        <w:t>1.99</w:t>
      </w:r>
      <w:r w:rsidRPr="00CA5FA3">
        <w:t>.</w:t>
      </w:r>
    </w:p>
  </w:footnote>
  <w:footnote w:id="6">
    <w:p w:rsidR="005177C0" w:rsidRDefault="005177C0">
      <w:pPr>
        <w:pStyle w:val="FootnoteText"/>
      </w:pPr>
      <w:r w:rsidRPr="00CA5FA3">
        <w:rPr>
          <w:rStyle w:val="FootnoteReference"/>
        </w:rPr>
        <w:footnoteRef/>
      </w:r>
      <w:r w:rsidRPr="00CA5FA3">
        <w:t xml:space="preserve"> Number of responses equals sum of responses in 12a-c, i.e., </w:t>
      </w:r>
      <w:r>
        <w:t>5</w:t>
      </w:r>
      <w:r w:rsidRPr="00CA5FA3">
        <w:t xml:space="preserve"> + 1 + </w:t>
      </w:r>
      <w:r>
        <w:t>4,482</w:t>
      </w:r>
      <w:r w:rsidRPr="00CA5FA3">
        <w:t xml:space="preserve"> = </w:t>
      </w:r>
      <w:r>
        <w:t>4,488</w:t>
      </w:r>
    </w:p>
  </w:footnote>
  <w:footnote w:id="7">
    <w:p w:rsidR="005177C0" w:rsidRPr="00F4285C" w:rsidRDefault="005177C0">
      <w:pPr>
        <w:pStyle w:val="FootnoteText"/>
      </w:pPr>
      <w:r w:rsidRPr="00F4285C">
        <w:rPr>
          <w:rStyle w:val="FootnoteReference"/>
        </w:rPr>
        <w:footnoteRef/>
      </w:r>
      <w:r w:rsidRPr="00F4285C">
        <w:t xml:space="preserve"> Average hours per response is weighted average hours for 12 a-c, i.e., (</w:t>
      </w:r>
      <w:r>
        <w:t>20</w:t>
      </w:r>
      <w:r w:rsidRPr="00F4285C">
        <w:t xml:space="preserve"> + </w:t>
      </w:r>
      <w:proofErr w:type="gramStart"/>
      <w:r w:rsidRPr="00F4285C">
        <w:t>8  +</w:t>
      </w:r>
      <w:proofErr w:type="gramEnd"/>
      <w:r w:rsidRPr="00F4285C">
        <w:t xml:space="preserve"> </w:t>
      </w:r>
      <w:r>
        <w:t>17,928</w:t>
      </w:r>
      <w:r w:rsidRPr="00F4285C">
        <w:t xml:space="preserve"> = </w:t>
      </w:r>
      <w:r>
        <w:t>17,956</w:t>
      </w:r>
      <w:r w:rsidRPr="00F4285C">
        <w:t xml:space="preserve"> hours) divided by (</w:t>
      </w:r>
      <w:r>
        <w:t>5</w:t>
      </w:r>
      <w:r w:rsidRPr="00F4285C">
        <w:t xml:space="preserve"> + 1 + </w:t>
      </w:r>
      <w:r>
        <w:t>4,482</w:t>
      </w:r>
      <w:r w:rsidRPr="00F4285C">
        <w:t xml:space="preserve"> = </w:t>
      </w:r>
      <w:r>
        <w:t>4,488</w:t>
      </w:r>
      <w:r w:rsidRPr="00F4285C">
        <w:t xml:space="preserve"> responses) = 4 average hours (rounded) per response.</w:t>
      </w:r>
    </w:p>
  </w:footnote>
  <w:footnote w:id="8">
    <w:p w:rsidR="005177C0" w:rsidRPr="00F4285C" w:rsidRDefault="005177C0">
      <w:pPr>
        <w:pStyle w:val="FootnoteText"/>
      </w:pPr>
      <w:r w:rsidRPr="00F4285C">
        <w:rPr>
          <w:rStyle w:val="FootnoteReference"/>
        </w:rPr>
        <w:footnoteRef/>
      </w:r>
      <w:r w:rsidRPr="00F4285C">
        <w:t xml:space="preserve"> Equals number of responses in 12d above.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0C60C1"/>
    <w:rsid w:val="00005518"/>
    <w:rsid w:val="000140C3"/>
    <w:rsid w:val="0002498E"/>
    <w:rsid w:val="00046E87"/>
    <w:rsid w:val="00050816"/>
    <w:rsid w:val="00053D0A"/>
    <w:rsid w:val="0007581A"/>
    <w:rsid w:val="00081C3A"/>
    <w:rsid w:val="00090BD1"/>
    <w:rsid w:val="000971FC"/>
    <w:rsid w:val="00097374"/>
    <w:rsid w:val="000B09B0"/>
    <w:rsid w:val="000B3903"/>
    <w:rsid w:val="000C60C1"/>
    <w:rsid w:val="000E2F3F"/>
    <w:rsid w:val="000F0C87"/>
    <w:rsid w:val="001053FE"/>
    <w:rsid w:val="00107633"/>
    <w:rsid w:val="00127394"/>
    <w:rsid w:val="0013256A"/>
    <w:rsid w:val="001426A8"/>
    <w:rsid w:val="00151BC8"/>
    <w:rsid w:val="00151F5F"/>
    <w:rsid w:val="0019725C"/>
    <w:rsid w:val="001B5D2C"/>
    <w:rsid w:val="001E3368"/>
    <w:rsid w:val="001F1F35"/>
    <w:rsid w:val="002105EC"/>
    <w:rsid w:val="00220C6C"/>
    <w:rsid w:val="002319A5"/>
    <w:rsid w:val="00244F01"/>
    <w:rsid w:val="0025004D"/>
    <w:rsid w:val="002D1020"/>
    <w:rsid w:val="002D650A"/>
    <w:rsid w:val="002D7409"/>
    <w:rsid w:val="00301237"/>
    <w:rsid w:val="003027CB"/>
    <w:rsid w:val="00321966"/>
    <w:rsid w:val="00324B3C"/>
    <w:rsid w:val="00335B06"/>
    <w:rsid w:val="003622F2"/>
    <w:rsid w:val="0037038A"/>
    <w:rsid w:val="003730AE"/>
    <w:rsid w:val="0038144F"/>
    <w:rsid w:val="003937BC"/>
    <w:rsid w:val="003D57B0"/>
    <w:rsid w:val="00417CA0"/>
    <w:rsid w:val="00420004"/>
    <w:rsid w:val="00436A3E"/>
    <w:rsid w:val="004457DA"/>
    <w:rsid w:val="004761FB"/>
    <w:rsid w:val="004A42A6"/>
    <w:rsid w:val="004C0139"/>
    <w:rsid w:val="004E5A3D"/>
    <w:rsid w:val="004F1C4C"/>
    <w:rsid w:val="00503B9A"/>
    <w:rsid w:val="00510B5A"/>
    <w:rsid w:val="00510E83"/>
    <w:rsid w:val="005177C0"/>
    <w:rsid w:val="005179D8"/>
    <w:rsid w:val="0053089F"/>
    <w:rsid w:val="0058055E"/>
    <w:rsid w:val="00582FF2"/>
    <w:rsid w:val="00591A47"/>
    <w:rsid w:val="00591B88"/>
    <w:rsid w:val="00592CC8"/>
    <w:rsid w:val="005A7224"/>
    <w:rsid w:val="005D705D"/>
    <w:rsid w:val="005E65F7"/>
    <w:rsid w:val="006624E7"/>
    <w:rsid w:val="00672D99"/>
    <w:rsid w:val="00680B8E"/>
    <w:rsid w:val="00681D3E"/>
    <w:rsid w:val="00691EBA"/>
    <w:rsid w:val="006D2D21"/>
    <w:rsid w:val="006F073C"/>
    <w:rsid w:val="006F6A21"/>
    <w:rsid w:val="007102AF"/>
    <w:rsid w:val="00720548"/>
    <w:rsid w:val="007316DC"/>
    <w:rsid w:val="007354CE"/>
    <w:rsid w:val="00746D63"/>
    <w:rsid w:val="00777A0A"/>
    <w:rsid w:val="007859FD"/>
    <w:rsid w:val="00785ED8"/>
    <w:rsid w:val="007A7294"/>
    <w:rsid w:val="007A7FBD"/>
    <w:rsid w:val="007B7E52"/>
    <w:rsid w:val="007D0B7D"/>
    <w:rsid w:val="007E2520"/>
    <w:rsid w:val="007E560E"/>
    <w:rsid w:val="007F58DB"/>
    <w:rsid w:val="0082543F"/>
    <w:rsid w:val="00842061"/>
    <w:rsid w:val="008B52EE"/>
    <w:rsid w:val="008B5F1F"/>
    <w:rsid w:val="008B71E6"/>
    <w:rsid w:val="008D043B"/>
    <w:rsid w:val="008D5990"/>
    <w:rsid w:val="008E263E"/>
    <w:rsid w:val="00923687"/>
    <w:rsid w:val="009632A5"/>
    <w:rsid w:val="00964080"/>
    <w:rsid w:val="00971EE7"/>
    <w:rsid w:val="009F3865"/>
    <w:rsid w:val="00A10ED1"/>
    <w:rsid w:val="00A157D1"/>
    <w:rsid w:val="00A22035"/>
    <w:rsid w:val="00A3022D"/>
    <w:rsid w:val="00A40B87"/>
    <w:rsid w:val="00A65FB8"/>
    <w:rsid w:val="00A72BEE"/>
    <w:rsid w:val="00A81AEA"/>
    <w:rsid w:val="00A81D89"/>
    <w:rsid w:val="00AD394C"/>
    <w:rsid w:val="00B00F95"/>
    <w:rsid w:val="00B32538"/>
    <w:rsid w:val="00B66FE9"/>
    <w:rsid w:val="00B87726"/>
    <w:rsid w:val="00BA2538"/>
    <w:rsid w:val="00BD19EE"/>
    <w:rsid w:val="00BE075A"/>
    <w:rsid w:val="00BE73C7"/>
    <w:rsid w:val="00C046F9"/>
    <w:rsid w:val="00C14965"/>
    <w:rsid w:val="00C165AD"/>
    <w:rsid w:val="00C40D4A"/>
    <w:rsid w:val="00C4532D"/>
    <w:rsid w:val="00C66FFD"/>
    <w:rsid w:val="00CA06FC"/>
    <w:rsid w:val="00CA2879"/>
    <w:rsid w:val="00CA4531"/>
    <w:rsid w:val="00CA5FA3"/>
    <w:rsid w:val="00CB07D9"/>
    <w:rsid w:val="00CD0019"/>
    <w:rsid w:val="00CE4C81"/>
    <w:rsid w:val="00D249F1"/>
    <w:rsid w:val="00D34672"/>
    <w:rsid w:val="00D34D42"/>
    <w:rsid w:val="00D71FF2"/>
    <w:rsid w:val="00DC16B4"/>
    <w:rsid w:val="00DD5060"/>
    <w:rsid w:val="00E776F1"/>
    <w:rsid w:val="00E93E1D"/>
    <w:rsid w:val="00EB2E61"/>
    <w:rsid w:val="00EE4CE8"/>
    <w:rsid w:val="00F00D3E"/>
    <w:rsid w:val="00F03A28"/>
    <w:rsid w:val="00F05A25"/>
    <w:rsid w:val="00F24554"/>
    <w:rsid w:val="00F27C12"/>
    <w:rsid w:val="00F40485"/>
    <w:rsid w:val="00F4285C"/>
    <w:rsid w:val="00F605B7"/>
    <w:rsid w:val="00F86152"/>
    <w:rsid w:val="00F95AB4"/>
    <w:rsid w:val="00FA229C"/>
    <w:rsid w:val="00FA38ED"/>
    <w:rsid w:val="00FA43D5"/>
    <w:rsid w:val="00FA79AB"/>
    <w:rsid w:val="00FB205B"/>
    <w:rsid w:val="00FB4255"/>
    <w:rsid w:val="00FC654E"/>
    <w:rsid w:val="00FD37C4"/>
    <w:rsid w:val="00FD5692"/>
    <w:rsid w:val="00FF2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1365</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  JUSTIFICATION</vt:lpstr>
    </vt:vector>
  </TitlesOfParts>
  <Company>OUSD(AT&amp;L)</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OUSD(A&amp;T)</dc:creator>
  <cp:keywords/>
  <dc:description/>
  <cp:lastModifiedBy>pitschd</cp:lastModifiedBy>
  <cp:revision>4</cp:revision>
  <cp:lastPrinted>2008-04-22T19:06:00Z</cp:lastPrinted>
  <dcterms:created xsi:type="dcterms:W3CDTF">2011-10-17T15:39:00Z</dcterms:created>
  <dcterms:modified xsi:type="dcterms:W3CDTF">2011-10-17T20:03:00Z</dcterms:modified>
</cp:coreProperties>
</file>