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5BF" w:rsidRDefault="00CE5CB7" w:rsidP="00614AB6">
      <w:pPr>
        <w:spacing w:after="0"/>
        <w:jc w:val="center"/>
        <w:rPr>
          <w:rFonts w:ascii="Times New Roman" w:hAnsi="Times New Roman" w:cs="Times New Roman"/>
          <w:b/>
          <w:sz w:val="24"/>
          <w:szCs w:val="24"/>
        </w:rPr>
      </w:pPr>
      <w:r>
        <w:rPr>
          <w:rFonts w:ascii="Times New Roman" w:hAnsi="Times New Roman" w:cs="Times New Roman"/>
          <w:b/>
          <w:sz w:val="24"/>
          <w:szCs w:val="24"/>
        </w:rPr>
        <w:t>JUSTIFICATION FOR CHANGE</w:t>
      </w:r>
    </w:p>
    <w:p w:rsidR="003D19A5" w:rsidRDefault="00CE5CB7" w:rsidP="00614AB6">
      <w:pPr>
        <w:spacing w:after="0"/>
        <w:jc w:val="center"/>
        <w:rPr>
          <w:rFonts w:ascii="Times New Roman" w:hAnsi="Times New Roman" w:cs="Times New Roman"/>
          <w:b/>
          <w:sz w:val="24"/>
          <w:szCs w:val="24"/>
        </w:rPr>
      </w:pPr>
      <w:r>
        <w:rPr>
          <w:rFonts w:ascii="Times New Roman" w:hAnsi="Times New Roman" w:cs="Times New Roman"/>
          <w:b/>
          <w:sz w:val="24"/>
          <w:szCs w:val="24"/>
        </w:rPr>
        <w:t>NORTHEAST REGION LOGBOOK FAMILY OF FORMS</w:t>
      </w:r>
    </w:p>
    <w:p w:rsidR="003D19A5" w:rsidRDefault="00CE5CB7" w:rsidP="00614AB6">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OMB CONTROL NO.</w:t>
      </w:r>
      <w:proofErr w:type="gramEnd"/>
      <w:r>
        <w:rPr>
          <w:rFonts w:ascii="Times New Roman" w:hAnsi="Times New Roman" w:cs="Times New Roman"/>
          <w:b/>
          <w:sz w:val="24"/>
          <w:szCs w:val="24"/>
        </w:rPr>
        <w:t xml:space="preserve"> 0648-0212</w:t>
      </w:r>
    </w:p>
    <w:p w:rsidR="003D19A5" w:rsidRDefault="003D19A5" w:rsidP="00614AB6">
      <w:pPr>
        <w:spacing w:after="0"/>
        <w:rPr>
          <w:rFonts w:ascii="Times New Roman" w:hAnsi="Times New Roman" w:cs="Times New Roman"/>
          <w:sz w:val="24"/>
          <w:szCs w:val="24"/>
        </w:rPr>
      </w:pPr>
    </w:p>
    <w:p w:rsidR="008C7DD3" w:rsidRDefault="008C7DD3" w:rsidP="00614AB6">
      <w:pPr>
        <w:spacing w:after="0"/>
        <w:rPr>
          <w:rFonts w:ascii="Times New Roman" w:eastAsia="Calibri" w:hAnsi="Times New Roman" w:cs="Times New Roman"/>
          <w:bCs/>
          <w:iCs/>
          <w:sz w:val="24"/>
          <w:szCs w:val="24"/>
        </w:rPr>
      </w:pPr>
      <w:r>
        <w:rPr>
          <w:rFonts w:ascii="Times New Roman" w:eastAsia="Calibri" w:hAnsi="Times New Roman" w:cs="Times New Roman"/>
          <w:bCs/>
          <w:iCs/>
          <w:sz w:val="24"/>
          <w:szCs w:val="24"/>
        </w:rPr>
        <w:t>The Magnuson-Stevens</w:t>
      </w:r>
      <w:r w:rsidR="00D67015">
        <w:rPr>
          <w:rFonts w:ascii="Times New Roman" w:eastAsia="Calibri" w:hAnsi="Times New Roman" w:cs="Times New Roman"/>
          <w:bCs/>
          <w:iCs/>
          <w:sz w:val="24"/>
          <w:szCs w:val="24"/>
        </w:rPr>
        <w:t xml:space="preserve"> Fishery Conservation and Management</w:t>
      </w:r>
      <w:r>
        <w:rPr>
          <w:rFonts w:ascii="Times New Roman" w:eastAsia="Calibri" w:hAnsi="Times New Roman" w:cs="Times New Roman"/>
          <w:bCs/>
          <w:iCs/>
          <w:sz w:val="24"/>
          <w:szCs w:val="24"/>
        </w:rPr>
        <w:t xml:space="preserve"> Act</w:t>
      </w:r>
      <w:r w:rsidR="00D67015">
        <w:rPr>
          <w:rFonts w:ascii="Times New Roman" w:eastAsia="Calibri" w:hAnsi="Times New Roman" w:cs="Times New Roman"/>
          <w:bCs/>
          <w:iCs/>
          <w:sz w:val="24"/>
          <w:szCs w:val="24"/>
        </w:rPr>
        <w:t xml:space="preserve"> (Magnuson-Stevens Act)</w:t>
      </w:r>
      <w:r>
        <w:rPr>
          <w:rFonts w:ascii="Times New Roman" w:eastAsia="Calibri" w:hAnsi="Times New Roman" w:cs="Times New Roman"/>
          <w:bCs/>
          <w:iCs/>
          <w:sz w:val="24"/>
          <w:szCs w:val="24"/>
        </w:rPr>
        <w:t xml:space="preserve"> requires that conservation and management measures must prevent overfishing while achieving, on a continuing basis, the optimum yield for each fishery.  These measures must be based on the best scientific information available.  Section 303(1)(5) of the Magnus</w:t>
      </w:r>
      <w:r w:rsidR="00A37E90">
        <w:rPr>
          <w:rFonts w:ascii="Times New Roman" w:eastAsia="Calibri" w:hAnsi="Times New Roman" w:cs="Times New Roman"/>
          <w:bCs/>
          <w:iCs/>
          <w:sz w:val="24"/>
          <w:szCs w:val="24"/>
        </w:rPr>
        <w:t>on-Stevens Act allows the Secretary to collect specific types of information that would identify catch by species and other information regarding the time and location of fishing effort.  This information is most often collected in the form of Vessel Trip Reports (VTR).</w:t>
      </w:r>
    </w:p>
    <w:p w:rsidR="00A37E90" w:rsidRDefault="00A37E90" w:rsidP="00614AB6">
      <w:pPr>
        <w:spacing w:after="0"/>
        <w:rPr>
          <w:rFonts w:ascii="Times New Roman" w:eastAsia="Calibri" w:hAnsi="Times New Roman" w:cs="Times New Roman"/>
          <w:bCs/>
          <w:iCs/>
          <w:sz w:val="24"/>
          <w:szCs w:val="24"/>
        </w:rPr>
      </w:pPr>
    </w:p>
    <w:p w:rsidR="00614AB6" w:rsidRDefault="00A37E90" w:rsidP="00614AB6">
      <w:pPr>
        <w:spacing w:after="0"/>
        <w:rPr>
          <w:rFonts w:ascii="Times New Roman" w:eastAsia="Calibri" w:hAnsi="Times New Roman" w:cs="Times New Roman"/>
          <w:bCs/>
          <w:iCs/>
          <w:sz w:val="24"/>
          <w:szCs w:val="24"/>
        </w:rPr>
      </w:pPr>
      <w:r>
        <w:rPr>
          <w:rFonts w:ascii="Times New Roman" w:eastAsia="Calibri" w:hAnsi="Times New Roman" w:cs="Times New Roman"/>
          <w:bCs/>
          <w:iCs/>
          <w:sz w:val="24"/>
          <w:szCs w:val="24"/>
        </w:rPr>
        <w:t>Amendment 11</w:t>
      </w:r>
      <w:r w:rsidR="000F7629">
        <w:rPr>
          <w:rFonts w:ascii="Times New Roman" w:eastAsia="Calibri" w:hAnsi="Times New Roman" w:cs="Times New Roman"/>
          <w:bCs/>
          <w:iCs/>
          <w:sz w:val="24"/>
          <w:szCs w:val="24"/>
        </w:rPr>
        <w:t xml:space="preserve"> to the Atlantic Mackerel, </w:t>
      </w:r>
      <w:r w:rsidR="000F7629" w:rsidRPr="000F7629">
        <w:rPr>
          <w:rFonts w:ascii="Times New Roman" w:eastAsia="Calibri" w:hAnsi="Times New Roman" w:cs="Times New Roman"/>
          <w:bCs/>
          <w:iCs/>
          <w:sz w:val="24"/>
          <w:szCs w:val="24"/>
        </w:rPr>
        <w:t>S</w:t>
      </w:r>
      <w:r w:rsidR="000F7629">
        <w:rPr>
          <w:rFonts w:ascii="Times New Roman" w:eastAsia="Calibri" w:hAnsi="Times New Roman" w:cs="Times New Roman"/>
          <w:bCs/>
          <w:iCs/>
          <w:sz w:val="24"/>
          <w:szCs w:val="24"/>
        </w:rPr>
        <w:t xml:space="preserve">quid, and </w:t>
      </w:r>
      <w:r w:rsidR="000F7629" w:rsidRPr="000F7629">
        <w:rPr>
          <w:rFonts w:ascii="Times New Roman" w:eastAsia="Calibri" w:hAnsi="Times New Roman" w:cs="Times New Roman"/>
          <w:bCs/>
          <w:iCs/>
          <w:sz w:val="24"/>
          <w:szCs w:val="24"/>
        </w:rPr>
        <w:t>B</w:t>
      </w:r>
      <w:r w:rsidR="000F7629">
        <w:rPr>
          <w:rFonts w:ascii="Times New Roman" w:eastAsia="Calibri" w:hAnsi="Times New Roman" w:cs="Times New Roman"/>
          <w:bCs/>
          <w:iCs/>
          <w:sz w:val="24"/>
          <w:szCs w:val="24"/>
        </w:rPr>
        <w:t>utterfish</w:t>
      </w:r>
      <w:r w:rsidR="000F7629" w:rsidRPr="000F7629">
        <w:rPr>
          <w:rFonts w:ascii="Times New Roman" w:eastAsia="Calibri" w:hAnsi="Times New Roman" w:cs="Times New Roman"/>
          <w:bCs/>
          <w:iCs/>
          <w:sz w:val="24"/>
          <w:szCs w:val="24"/>
        </w:rPr>
        <w:t xml:space="preserve"> </w:t>
      </w:r>
      <w:r w:rsidR="000F7629">
        <w:rPr>
          <w:rFonts w:ascii="Times New Roman" w:eastAsia="Calibri" w:hAnsi="Times New Roman" w:cs="Times New Roman"/>
          <w:bCs/>
          <w:iCs/>
          <w:sz w:val="24"/>
          <w:szCs w:val="24"/>
        </w:rPr>
        <w:t xml:space="preserve">(MSB) </w:t>
      </w:r>
      <w:r w:rsidR="000F7629" w:rsidRPr="000F7629">
        <w:rPr>
          <w:rFonts w:ascii="Times New Roman" w:eastAsia="Calibri" w:hAnsi="Times New Roman" w:cs="Times New Roman"/>
          <w:bCs/>
          <w:iCs/>
          <w:sz w:val="24"/>
          <w:szCs w:val="24"/>
        </w:rPr>
        <w:t>F</w:t>
      </w:r>
      <w:r w:rsidR="000F7629">
        <w:rPr>
          <w:rFonts w:ascii="Times New Roman" w:eastAsia="Calibri" w:hAnsi="Times New Roman" w:cs="Times New Roman"/>
          <w:bCs/>
          <w:iCs/>
          <w:sz w:val="24"/>
          <w:szCs w:val="24"/>
        </w:rPr>
        <w:t xml:space="preserve">ishery </w:t>
      </w:r>
      <w:r w:rsidR="000F7629" w:rsidRPr="000F7629">
        <w:rPr>
          <w:rFonts w:ascii="Times New Roman" w:eastAsia="Calibri" w:hAnsi="Times New Roman" w:cs="Times New Roman"/>
          <w:bCs/>
          <w:iCs/>
          <w:sz w:val="24"/>
          <w:szCs w:val="24"/>
        </w:rPr>
        <w:t>M</w:t>
      </w:r>
      <w:r w:rsidR="000F7629">
        <w:rPr>
          <w:rFonts w:ascii="Times New Roman" w:eastAsia="Calibri" w:hAnsi="Times New Roman" w:cs="Times New Roman"/>
          <w:bCs/>
          <w:iCs/>
          <w:sz w:val="24"/>
          <w:szCs w:val="24"/>
        </w:rPr>
        <w:t xml:space="preserve">anagement </w:t>
      </w:r>
      <w:r w:rsidR="000F7629" w:rsidRPr="000F7629">
        <w:rPr>
          <w:rFonts w:ascii="Times New Roman" w:eastAsia="Calibri" w:hAnsi="Times New Roman" w:cs="Times New Roman"/>
          <w:bCs/>
          <w:iCs/>
          <w:sz w:val="24"/>
          <w:szCs w:val="24"/>
        </w:rPr>
        <w:t>P</w:t>
      </w:r>
      <w:r w:rsidR="000F7629">
        <w:rPr>
          <w:rFonts w:ascii="Times New Roman" w:eastAsia="Calibri" w:hAnsi="Times New Roman" w:cs="Times New Roman"/>
          <w:bCs/>
          <w:iCs/>
          <w:sz w:val="24"/>
          <w:szCs w:val="24"/>
        </w:rPr>
        <w:t>lan (FMP)</w:t>
      </w:r>
      <w:r w:rsidR="00F93637">
        <w:rPr>
          <w:rFonts w:ascii="Times New Roman" w:eastAsia="Calibri" w:hAnsi="Times New Roman" w:cs="Times New Roman"/>
          <w:bCs/>
          <w:iCs/>
          <w:sz w:val="24"/>
          <w:szCs w:val="24"/>
        </w:rPr>
        <w:t xml:space="preserve"> and its associated RIN 0648-AX05,</w:t>
      </w:r>
      <w:r>
        <w:rPr>
          <w:rFonts w:ascii="Times New Roman" w:eastAsia="Calibri" w:hAnsi="Times New Roman" w:cs="Times New Roman"/>
          <w:bCs/>
          <w:iCs/>
          <w:sz w:val="24"/>
          <w:szCs w:val="24"/>
        </w:rPr>
        <w:t xml:space="preserve"> a</w:t>
      </w:r>
      <w:r w:rsidR="00F93637">
        <w:rPr>
          <w:rFonts w:ascii="Times New Roman" w:eastAsia="Calibri" w:hAnsi="Times New Roman" w:cs="Times New Roman"/>
          <w:bCs/>
          <w:iCs/>
          <w:sz w:val="24"/>
          <w:szCs w:val="24"/>
        </w:rPr>
        <w:t>mong other measures, establish</w:t>
      </w:r>
      <w:r>
        <w:rPr>
          <w:rFonts w:ascii="Times New Roman" w:eastAsia="Calibri" w:hAnsi="Times New Roman" w:cs="Times New Roman"/>
          <w:bCs/>
          <w:iCs/>
          <w:sz w:val="24"/>
          <w:szCs w:val="24"/>
        </w:rPr>
        <w:t xml:space="preserve"> a </w:t>
      </w:r>
      <w:r w:rsidR="004C4537">
        <w:rPr>
          <w:rFonts w:ascii="Times New Roman" w:eastAsia="Calibri" w:hAnsi="Times New Roman" w:cs="Times New Roman"/>
          <w:bCs/>
          <w:iCs/>
          <w:sz w:val="24"/>
          <w:szCs w:val="24"/>
        </w:rPr>
        <w:t>3-</w:t>
      </w:r>
      <w:r>
        <w:rPr>
          <w:rFonts w:ascii="Times New Roman" w:eastAsia="Calibri" w:hAnsi="Times New Roman" w:cs="Times New Roman"/>
          <w:bCs/>
          <w:iCs/>
          <w:sz w:val="24"/>
          <w:szCs w:val="24"/>
        </w:rPr>
        <w:t xml:space="preserve">tiered limited access program for the Atlantic </w:t>
      </w:r>
      <w:r w:rsidR="004C4537">
        <w:rPr>
          <w:rFonts w:ascii="Times New Roman" w:eastAsia="Calibri" w:hAnsi="Times New Roman" w:cs="Times New Roman"/>
          <w:bCs/>
          <w:iCs/>
          <w:sz w:val="24"/>
          <w:szCs w:val="24"/>
        </w:rPr>
        <w:t>mackerel (mackerel) fishery.</w:t>
      </w:r>
      <w:r w:rsidR="00BA25B9">
        <w:rPr>
          <w:rFonts w:ascii="Times New Roman" w:eastAsia="Calibri" w:hAnsi="Times New Roman" w:cs="Times New Roman"/>
          <w:bCs/>
          <w:iCs/>
          <w:sz w:val="24"/>
          <w:szCs w:val="24"/>
        </w:rPr>
        <w:t xml:space="preserve">  </w:t>
      </w:r>
      <w:r w:rsidR="007345DE">
        <w:rPr>
          <w:rFonts w:ascii="Times New Roman" w:eastAsia="Calibri" w:hAnsi="Times New Roman" w:cs="Times New Roman"/>
          <w:bCs/>
          <w:iCs/>
          <w:sz w:val="24"/>
          <w:szCs w:val="24"/>
        </w:rPr>
        <w:t xml:space="preserve">Vessels that qualify for a </w:t>
      </w:r>
      <w:r w:rsidR="00BA25B9">
        <w:rPr>
          <w:rFonts w:ascii="Times New Roman" w:eastAsia="Calibri" w:hAnsi="Times New Roman" w:cs="Times New Roman"/>
          <w:bCs/>
          <w:iCs/>
          <w:sz w:val="24"/>
          <w:szCs w:val="24"/>
        </w:rPr>
        <w:t>Tier 3 will</w:t>
      </w:r>
      <w:r w:rsidR="007345DE">
        <w:rPr>
          <w:rFonts w:ascii="Times New Roman" w:eastAsia="Calibri" w:hAnsi="Times New Roman" w:cs="Times New Roman"/>
          <w:bCs/>
          <w:iCs/>
          <w:sz w:val="24"/>
          <w:szCs w:val="24"/>
        </w:rPr>
        <w:t xml:space="preserve"> be</w:t>
      </w:r>
      <w:r w:rsidR="00BA25B9">
        <w:rPr>
          <w:rFonts w:ascii="Times New Roman" w:eastAsia="Calibri" w:hAnsi="Times New Roman" w:cs="Times New Roman"/>
          <w:bCs/>
          <w:iCs/>
          <w:sz w:val="24"/>
          <w:szCs w:val="24"/>
        </w:rPr>
        <w:t xml:space="preserve"> allow</w:t>
      </w:r>
      <w:r w:rsidR="007345DE">
        <w:rPr>
          <w:rFonts w:ascii="Times New Roman" w:eastAsia="Calibri" w:hAnsi="Times New Roman" w:cs="Times New Roman"/>
          <w:bCs/>
          <w:iCs/>
          <w:sz w:val="24"/>
          <w:szCs w:val="24"/>
        </w:rPr>
        <w:t>ed a</w:t>
      </w:r>
      <w:r w:rsidR="00BA25B9">
        <w:rPr>
          <w:rFonts w:ascii="Times New Roman" w:eastAsia="Calibri" w:hAnsi="Times New Roman" w:cs="Times New Roman"/>
          <w:bCs/>
          <w:iCs/>
          <w:sz w:val="24"/>
          <w:szCs w:val="24"/>
        </w:rPr>
        <w:t xml:space="preserve"> relatively large</w:t>
      </w:r>
      <w:r w:rsidR="007345DE">
        <w:rPr>
          <w:rFonts w:ascii="Times New Roman" w:eastAsia="Calibri" w:hAnsi="Times New Roman" w:cs="Times New Roman"/>
          <w:bCs/>
          <w:iCs/>
          <w:sz w:val="24"/>
          <w:szCs w:val="24"/>
        </w:rPr>
        <w:t xml:space="preserve"> mackerel</w:t>
      </w:r>
      <w:r w:rsidR="00BA25B9">
        <w:rPr>
          <w:rFonts w:ascii="Times New Roman" w:eastAsia="Calibri" w:hAnsi="Times New Roman" w:cs="Times New Roman"/>
          <w:bCs/>
          <w:iCs/>
          <w:sz w:val="24"/>
          <w:szCs w:val="24"/>
        </w:rPr>
        <w:t xml:space="preserve"> possession limit</w:t>
      </w:r>
      <w:r w:rsidR="007345DE">
        <w:rPr>
          <w:rFonts w:ascii="Times New Roman" w:eastAsia="Calibri" w:hAnsi="Times New Roman" w:cs="Times New Roman"/>
          <w:bCs/>
          <w:iCs/>
          <w:sz w:val="24"/>
          <w:szCs w:val="24"/>
        </w:rPr>
        <w:t xml:space="preserve"> (100,000 lb)</w:t>
      </w:r>
      <w:r w:rsidR="00BA25B9">
        <w:rPr>
          <w:rFonts w:ascii="Times New Roman" w:eastAsia="Calibri" w:hAnsi="Times New Roman" w:cs="Times New Roman"/>
          <w:bCs/>
          <w:iCs/>
          <w:sz w:val="24"/>
          <w:szCs w:val="24"/>
        </w:rPr>
        <w:t xml:space="preserve">, but </w:t>
      </w:r>
      <w:r w:rsidR="007345DE">
        <w:rPr>
          <w:rFonts w:ascii="Times New Roman" w:eastAsia="Calibri" w:hAnsi="Times New Roman" w:cs="Times New Roman"/>
          <w:bCs/>
          <w:iCs/>
          <w:sz w:val="24"/>
          <w:szCs w:val="24"/>
        </w:rPr>
        <w:t xml:space="preserve">the </w:t>
      </w:r>
      <w:r w:rsidR="00BA25B9">
        <w:rPr>
          <w:rFonts w:ascii="Times New Roman" w:eastAsia="Calibri" w:hAnsi="Times New Roman" w:cs="Times New Roman"/>
          <w:bCs/>
          <w:iCs/>
          <w:sz w:val="24"/>
          <w:szCs w:val="24"/>
        </w:rPr>
        <w:t xml:space="preserve">total catch for Tier 3 </w:t>
      </w:r>
      <w:r w:rsidR="007345DE">
        <w:rPr>
          <w:rFonts w:ascii="Times New Roman" w:eastAsia="Calibri" w:hAnsi="Times New Roman" w:cs="Times New Roman"/>
          <w:bCs/>
          <w:iCs/>
          <w:sz w:val="24"/>
          <w:szCs w:val="24"/>
        </w:rPr>
        <w:t xml:space="preserve">will be capped </w:t>
      </w:r>
      <w:r w:rsidR="00BA25B9">
        <w:rPr>
          <w:rFonts w:ascii="Times New Roman" w:eastAsia="Calibri" w:hAnsi="Times New Roman" w:cs="Times New Roman"/>
          <w:bCs/>
          <w:iCs/>
          <w:sz w:val="24"/>
          <w:szCs w:val="24"/>
        </w:rPr>
        <w:t>at 7%</w:t>
      </w:r>
      <w:r w:rsidR="006E26BF">
        <w:rPr>
          <w:rFonts w:ascii="Times New Roman" w:eastAsia="Calibri" w:hAnsi="Times New Roman" w:cs="Times New Roman"/>
          <w:bCs/>
          <w:iCs/>
          <w:sz w:val="24"/>
          <w:szCs w:val="24"/>
        </w:rPr>
        <w:t xml:space="preserve"> of the commercial quota.  Amendment 11 modifies reporting requirements for Tier 3 to collect more accurate, timely data, which is necessary to monitor vessels with a large possession limit accessing a relatively small quota.  In particular, Amendment 11 will revise the reporting frequency of VTRs from monthly submissions to weekly submissions.    </w:t>
      </w:r>
      <w:r w:rsidR="004C4537">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 xml:space="preserve">  </w:t>
      </w:r>
    </w:p>
    <w:p w:rsidR="00614AB6" w:rsidRDefault="00614AB6" w:rsidP="00614AB6">
      <w:pPr>
        <w:spacing w:after="0"/>
        <w:rPr>
          <w:rFonts w:ascii="Times New Roman" w:eastAsia="Calibri" w:hAnsi="Times New Roman" w:cs="Times New Roman"/>
          <w:bCs/>
          <w:iCs/>
          <w:sz w:val="24"/>
          <w:szCs w:val="24"/>
        </w:rPr>
      </w:pPr>
    </w:p>
    <w:p w:rsidR="00897078" w:rsidRDefault="00897078" w:rsidP="00614AB6">
      <w:pPr>
        <w:spacing w:after="0"/>
        <w:rPr>
          <w:rFonts w:ascii="Times New Roman" w:eastAsia="Calibri" w:hAnsi="Times New Roman" w:cs="Times New Roman"/>
          <w:bCs/>
          <w:iCs/>
          <w:sz w:val="24"/>
          <w:szCs w:val="24"/>
        </w:rPr>
      </w:pPr>
      <w:r>
        <w:rPr>
          <w:rFonts w:ascii="Times New Roman" w:eastAsia="Calibri" w:hAnsi="Times New Roman" w:cs="Times New Roman"/>
          <w:bCs/>
          <w:iCs/>
          <w:sz w:val="24"/>
          <w:szCs w:val="24"/>
        </w:rPr>
        <w:t>Modifications to the VTR reporting frequency will only apply to vessels permitted with Tier 3 mackerel permits.  All other mackerel permit categories created in Amendment 11 (i.e. Tier 1, Tier 2, and open access) will be required to submit VTRs on a monthly basis; this is unchanged from the current VTR requirement for mackerel permits.  The burden and costs associated with Tier 3 vessels submitting VTRs on a weekly basis have been changed to reflect this requirement.</w:t>
      </w:r>
    </w:p>
    <w:p w:rsidR="00897078" w:rsidRDefault="00897078" w:rsidP="00614AB6">
      <w:pPr>
        <w:spacing w:after="0"/>
        <w:rPr>
          <w:rFonts w:ascii="Times New Roman" w:eastAsia="Calibri" w:hAnsi="Times New Roman" w:cs="Times New Roman"/>
          <w:bCs/>
          <w:iCs/>
          <w:sz w:val="24"/>
          <w:szCs w:val="24"/>
        </w:rPr>
      </w:pPr>
    </w:p>
    <w:p w:rsidR="00897078" w:rsidRPr="00FF02A2" w:rsidRDefault="00897078" w:rsidP="00614AB6">
      <w:pPr>
        <w:spacing w:after="0"/>
        <w:rPr>
          <w:rFonts w:ascii="Times New Roman" w:hAnsi="Times New Roman" w:cs="Times New Roman"/>
          <w:b/>
          <w:sz w:val="24"/>
          <w:szCs w:val="24"/>
        </w:rPr>
      </w:pPr>
      <w:r w:rsidRPr="00FF02A2">
        <w:rPr>
          <w:rFonts w:ascii="Times New Roman" w:eastAsia="Calibri" w:hAnsi="Times New Roman" w:cs="Times New Roman"/>
          <w:b/>
          <w:bCs/>
          <w:iCs/>
          <w:sz w:val="24"/>
          <w:szCs w:val="24"/>
        </w:rPr>
        <w:t>Amendment 11 estimates that 329 vessels will qualify for a Tier 3 limited access mackerel permit, and will be subject to the weekly VTR submission requirement.  There will be an additional 13,160 annual responses (additional 40 responses per vessel (329 * 40)) and 1,151.5 hours (</w:t>
      </w:r>
      <w:r w:rsidRPr="00FF02A2">
        <w:rPr>
          <w:rFonts w:ascii="Times New Roman" w:eastAsia="Calibri" w:hAnsi="Times New Roman" w:cs="Times New Roman"/>
          <w:b/>
          <w:bCs/>
          <w:i/>
          <w:iCs/>
          <w:sz w:val="24"/>
          <w:szCs w:val="24"/>
        </w:rPr>
        <w:t>additional 3 hours, 30 minutes per vessel (329 * 3.5))</w:t>
      </w:r>
      <w:r w:rsidR="009A276F" w:rsidRPr="00FF02A2">
        <w:rPr>
          <w:rFonts w:ascii="Times New Roman" w:eastAsia="Calibri" w:hAnsi="Times New Roman" w:cs="Times New Roman"/>
          <w:b/>
          <w:bCs/>
          <w:i/>
          <w:iCs/>
          <w:sz w:val="24"/>
          <w:szCs w:val="24"/>
        </w:rPr>
        <w:t xml:space="preserve"> </w:t>
      </w:r>
      <w:r w:rsidR="009A276F" w:rsidRPr="00FF02A2">
        <w:rPr>
          <w:rFonts w:ascii="Times New Roman" w:eastAsia="Calibri" w:hAnsi="Times New Roman" w:cs="Times New Roman"/>
          <w:b/>
          <w:bCs/>
          <w:iCs/>
          <w:sz w:val="24"/>
          <w:szCs w:val="24"/>
        </w:rPr>
        <w:t>annually</w:t>
      </w:r>
      <w:r w:rsidR="00A25F95" w:rsidRPr="00FF02A2">
        <w:rPr>
          <w:rFonts w:ascii="Times New Roman" w:eastAsia="Calibri" w:hAnsi="Times New Roman" w:cs="Times New Roman"/>
          <w:b/>
          <w:bCs/>
          <w:iCs/>
          <w:sz w:val="24"/>
          <w:szCs w:val="24"/>
        </w:rPr>
        <w:t xml:space="preserve">.  </w:t>
      </w:r>
      <w:r w:rsidR="000C46D9" w:rsidRPr="00FF02A2">
        <w:rPr>
          <w:rFonts w:ascii="Times New Roman" w:eastAsia="Calibri" w:hAnsi="Times New Roman" w:cs="Times New Roman"/>
          <w:b/>
          <w:bCs/>
          <w:iCs/>
          <w:sz w:val="24"/>
          <w:szCs w:val="24"/>
        </w:rPr>
        <w:t>As VTRs are submitted though the mail, this provision will cost the public an additional $0.44 per item for postage; accordingly, the public cost will increase by</w:t>
      </w:r>
      <w:r w:rsidR="00A25F95" w:rsidRPr="00FF02A2">
        <w:rPr>
          <w:rFonts w:ascii="Times New Roman" w:eastAsia="Calibri" w:hAnsi="Times New Roman" w:cs="Times New Roman"/>
          <w:b/>
          <w:bCs/>
          <w:iCs/>
          <w:sz w:val="24"/>
          <w:szCs w:val="24"/>
        </w:rPr>
        <w:t xml:space="preserve"> $</w:t>
      </w:r>
      <w:r w:rsidR="000C46D9" w:rsidRPr="00FF02A2">
        <w:rPr>
          <w:rFonts w:ascii="Times New Roman" w:eastAsia="Calibri" w:hAnsi="Times New Roman" w:cs="Times New Roman"/>
          <w:b/>
          <w:bCs/>
          <w:iCs/>
          <w:sz w:val="24"/>
          <w:szCs w:val="24"/>
        </w:rPr>
        <w:t>5,790.40 (additional $.44</w:t>
      </w:r>
      <w:r w:rsidR="00A25F95" w:rsidRPr="00FF02A2">
        <w:rPr>
          <w:rFonts w:ascii="Times New Roman" w:eastAsia="Calibri" w:hAnsi="Times New Roman" w:cs="Times New Roman"/>
          <w:b/>
          <w:bCs/>
          <w:iCs/>
          <w:sz w:val="24"/>
          <w:szCs w:val="24"/>
        </w:rPr>
        <w:t xml:space="preserve"> per</w:t>
      </w:r>
      <w:r w:rsidR="000C46D9" w:rsidRPr="00FF02A2">
        <w:rPr>
          <w:rFonts w:ascii="Times New Roman" w:eastAsia="Calibri" w:hAnsi="Times New Roman" w:cs="Times New Roman"/>
          <w:b/>
          <w:bCs/>
          <w:iCs/>
          <w:sz w:val="24"/>
          <w:szCs w:val="24"/>
        </w:rPr>
        <w:t xml:space="preserve"> stamp </w:t>
      </w:r>
      <w:r w:rsidR="00A25F95" w:rsidRPr="00FF02A2">
        <w:rPr>
          <w:rFonts w:ascii="Times New Roman" w:eastAsia="Calibri" w:hAnsi="Times New Roman" w:cs="Times New Roman"/>
          <w:b/>
          <w:bCs/>
          <w:iCs/>
          <w:sz w:val="24"/>
          <w:szCs w:val="24"/>
        </w:rPr>
        <w:t>(</w:t>
      </w:r>
      <w:r w:rsidR="000C46D9" w:rsidRPr="00FF02A2">
        <w:rPr>
          <w:rFonts w:ascii="Times New Roman" w:eastAsia="Calibri" w:hAnsi="Times New Roman" w:cs="Times New Roman"/>
          <w:b/>
          <w:bCs/>
          <w:iCs/>
          <w:sz w:val="24"/>
          <w:szCs w:val="24"/>
        </w:rPr>
        <w:t>13,160</w:t>
      </w:r>
      <w:r w:rsidR="00A25F95" w:rsidRPr="00FF02A2">
        <w:rPr>
          <w:rFonts w:ascii="Times New Roman" w:eastAsia="Calibri" w:hAnsi="Times New Roman" w:cs="Times New Roman"/>
          <w:b/>
          <w:bCs/>
          <w:iCs/>
          <w:sz w:val="24"/>
          <w:szCs w:val="24"/>
        </w:rPr>
        <w:t xml:space="preserve"> * </w:t>
      </w:r>
      <w:r w:rsidR="007345DE" w:rsidRPr="00FF02A2">
        <w:rPr>
          <w:rFonts w:ascii="Times New Roman" w:eastAsia="Calibri" w:hAnsi="Times New Roman" w:cs="Times New Roman"/>
          <w:b/>
          <w:bCs/>
          <w:iCs/>
          <w:sz w:val="24"/>
          <w:szCs w:val="24"/>
        </w:rPr>
        <w:t>$</w:t>
      </w:r>
      <w:r w:rsidR="00E10EFE" w:rsidRPr="00FF02A2">
        <w:rPr>
          <w:rFonts w:ascii="Times New Roman" w:eastAsia="Calibri" w:hAnsi="Times New Roman" w:cs="Times New Roman"/>
          <w:b/>
          <w:bCs/>
          <w:iCs/>
          <w:sz w:val="24"/>
          <w:szCs w:val="24"/>
        </w:rPr>
        <w:t>.</w:t>
      </w:r>
      <w:r w:rsidR="000C46D9" w:rsidRPr="00FF02A2">
        <w:rPr>
          <w:rFonts w:ascii="Times New Roman" w:eastAsia="Calibri" w:hAnsi="Times New Roman" w:cs="Times New Roman"/>
          <w:b/>
          <w:bCs/>
          <w:iCs/>
          <w:sz w:val="24"/>
          <w:szCs w:val="24"/>
        </w:rPr>
        <w:t>44</w:t>
      </w:r>
      <w:r w:rsidR="00A25F95" w:rsidRPr="00FF02A2">
        <w:rPr>
          <w:rFonts w:ascii="Times New Roman" w:eastAsia="Calibri" w:hAnsi="Times New Roman" w:cs="Times New Roman"/>
          <w:b/>
          <w:bCs/>
          <w:iCs/>
          <w:sz w:val="24"/>
          <w:szCs w:val="24"/>
        </w:rPr>
        <w:t>))</w:t>
      </w:r>
      <w:r w:rsidR="009A276F" w:rsidRPr="00FF02A2">
        <w:rPr>
          <w:rFonts w:ascii="Times New Roman" w:eastAsia="Calibri" w:hAnsi="Times New Roman" w:cs="Times New Roman"/>
          <w:b/>
          <w:bCs/>
          <w:iCs/>
          <w:sz w:val="24"/>
          <w:szCs w:val="24"/>
        </w:rPr>
        <w:t xml:space="preserve"> or </w:t>
      </w:r>
      <w:r w:rsidR="009A276F" w:rsidRPr="00FF02A2">
        <w:rPr>
          <w:rFonts w:ascii="Times New Roman" w:eastAsia="Calibri" w:hAnsi="Times New Roman" w:cs="Times New Roman"/>
          <w:b/>
          <w:bCs/>
          <w:i/>
          <w:iCs/>
          <w:sz w:val="24"/>
          <w:szCs w:val="24"/>
        </w:rPr>
        <w:t>$17.60 per vessel annually</w:t>
      </w:r>
      <w:r w:rsidR="00A25F95" w:rsidRPr="00FF02A2">
        <w:rPr>
          <w:rFonts w:ascii="Times New Roman" w:eastAsia="Calibri" w:hAnsi="Times New Roman" w:cs="Times New Roman"/>
          <w:b/>
          <w:bCs/>
          <w:iCs/>
          <w:sz w:val="24"/>
          <w:szCs w:val="24"/>
        </w:rPr>
        <w:t>.</w:t>
      </w:r>
      <w:bookmarkStart w:id="0" w:name="_GoBack"/>
      <w:bookmarkEnd w:id="0"/>
    </w:p>
    <w:sectPr w:rsidR="00897078" w:rsidRPr="00FF02A2" w:rsidSect="00F875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D19A5"/>
    <w:rsid w:val="00091903"/>
    <w:rsid w:val="000C46D9"/>
    <w:rsid w:val="000E1CF5"/>
    <w:rsid w:val="000F7629"/>
    <w:rsid w:val="001136A1"/>
    <w:rsid w:val="00181A53"/>
    <w:rsid w:val="001E5B34"/>
    <w:rsid w:val="002E0DCB"/>
    <w:rsid w:val="003039FC"/>
    <w:rsid w:val="00352A0C"/>
    <w:rsid w:val="003D19A5"/>
    <w:rsid w:val="0043489E"/>
    <w:rsid w:val="004B7B58"/>
    <w:rsid w:val="004C4537"/>
    <w:rsid w:val="005026F7"/>
    <w:rsid w:val="005B7C1C"/>
    <w:rsid w:val="00614AB6"/>
    <w:rsid w:val="00645E99"/>
    <w:rsid w:val="006C38FC"/>
    <w:rsid w:val="006E26BF"/>
    <w:rsid w:val="007345DE"/>
    <w:rsid w:val="007346C7"/>
    <w:rsid w:val="007E0638"/>
    <w:rsid w:val="007F7B6A"/>
    <w:rsid w:val="00834F72"/>
    <w:rsid w:val="00886487"/>
    <w:rsid w:val="008905C2"/>
    <w:rsid w:val="00897078"/>
    <w:rsid w:val="008C7DD3"/>
    <w:rsid w:val="008F2A89"/>
    <w:rsid w:val="009A276F"/>
    <w:rsid w:val="009A3D69"/>
    <w:rsid w:val="00A25F95"/>
    <w:rsid w:val="00A37E90"/>
    <w:rsid w:val="00A86657"/>
    <w:rsid w:val="00AF7D15"/>
    <w:rsid w:val="00B9427D"/>
    <w:rsid w:val="00BA25B9"/>
    <w:rsid w:val="00BA2BAB"/>
    <w:rsid w:val="00BF5038"/>
    <w:rsid w:val="00C313A7"/>
    <w:rsid w:val="00CE5CB7"/>
    <w:rsid w:val="00D429E8"/>
    <w:rsid w:val="00D464A5"/>
    <w:rsid w:val="00D67015"/>
    <w:rsid w:val="00DA6EB8"/>
    <w:rsid w:val="00E10EFE"/>
    <w:rsid w:val="00E2661B"/>
    <w:rsid w:val="00E44B9F"/>
    <w:rsid w:val="00EE4823"/>
    <w:rsid w:val="00F875BF"/>
    <w:rsid w:val="00F93637"/>
    <w:rsid w:val="00FF02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5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039FC"/>
    <w:rPr>
      <w:sz w:val="16"/>
      <w:szCs w:val="16"/>
    </w:rPr>
  </w:style>
  <w:style w:type="paragraph" w:styleId="CommentText">
    <w:name w:val="annotation text"/>
    <w:basedOn w:val="Normal"/>
    <w:link w:val="CommentTextChar"/>
    <w:uiPriority w:val="99"/>
    <w:semiHidden/>
    <w:unhideWhenUsed/>
    <w:rsid w:val="003039FC"/>
    <w:pPr>
      <w:spacing w:line="240" w:lineRule="auto"/>
    </w:pPr>
    <w:rPr>
      <w:sz w:val="20"/>
      <w:szCs w:val="20"/>
    </w:rPr>
  </w:style>
  <w:style w:type="character" w:customStyle="1" w:styleId="CommentTextChar">
    <w:name w:val="Comment Text Char"/>
    <w:basedOn w:val="DefaultParagraphFont"/>
    <w:link w:val="CommentText"/>
    <w:uiPriority w:val="99"/>
    <w:semiHidden/>
    <w:rsid w:val="003039FC"/>
    <w:rPr>
      <w:sz w:val="20"/>
      <w:szCs w:val="20"/>
    </w:rPr>
  </w:style>
  <w:style w:type="paragraph" w:styleId="CommentSubject">
    <w:name w:val="annotation subject"/>
    <w:basedOn w:val="CommentText"/>
    <w:next w:val="CommentText"/>
    <w:link w:val="CommentSubjectChar"/>
    <w:uiPriority w:val="99"/>
    <w:semiHidden/>
    <w:unhideWhenUsed/>
    <w:rsid w:val="003039FC"/>
    <w:rPr>
      <w:b/>
      <w:bCs/>
    </w:rPr>
  </w:style>
  <w:style w:type="character" w:customStyle="1" w:styleId="CommentSubjectChar">
    <w:name w:val="Comment Subject Char"/>
    <w:basedOn w:val="CommentTextChar"/>
    <w:link w:val="CommentSubject"/>
    <w:uiPriority w:val="99"/>
    <w:semiHidden/>
    <w:rsid w:val="003039FC"/>
    <w:rPr>
      <w:b/>
      <w:bCs/>
      <w:sz w:val="20"/>
      <w:szCs w:val="20"/>
    </w:rPr>
  </w:style>
  <w:style w:type="paragraph" w:styleId="BalloonText">
    <w:name w:val="Balloon Text"/>
    <w:basedOn w:val="Normal"/>
    <w:link w:val="BalloonTextChar"/>
    <w:uiPriority w:val="99"/>
    <w:semiHidden/>
    <w:unhideWhenUsed/>
    <w:rsid w:val="00303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9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1</Pages>
  <Words>391</Words>
  <Characters>2144</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apetersmason</dc:creator>
  <cp:keywords/>
  <dc:description/>
  <cp:lastModifiedBy>sarah.brabson</cp:lastModifiedBy>
  <cp:revision>8</cp:revision>
  <cp:lastPrinted>2011-09-30T21:00:00Z</cp:lastPrinted>
  <dcterms:created xsi:type="dcterms:W3CDTF">2011-09-29T21:00:00Z</dcterms:created>
  <dcterms:modified xsi:type="dcterms:W3CDTF">2011-10-01T15:37:00Z</dcterms:modified>
</cp:coreProperties>
</file>