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D66F27" w:rsidRPr="00D66F27" w:rsidTr="00D66F2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2"/>
              <w:gridCol w:w="8028"/>
            </w:tblGrid>
            <w:tr w:rsidR="00D66F27" w:rsidRPr="00D66F27">
              <w:trPr>
                <w:tblCellSpacing w:w="0" w:type="dxa"/>
              </w:trPr>
              <w:tc>
                <w:tcPr>
                  <w:tcW w:w="4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7"/>
                      <w:szCs w:val="17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7"/>
                      <w:szCs w:val="17"/>
                    </w:rPr>
                    <w:t>Plan G3.C1.P6 Hoosier Training Association "Learn to Earn" (Project LTE)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Plan Source: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2001 Annual Report 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Goal 3: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Economic Opportunity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Category 1: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Workforce Development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Plan 6: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Hoosier Training Association "Learn to Earn" (Project LTE)</w:t>
                  </w:r>
                </w:p>
              </w:tc>
            </w:tr>
          </w:tbl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6F27" w:rsidRPr="00D66F27" w:rsidRDefault="00D66F27" w:rsidP="00D66F27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1"/>
        <w:gridCol w:w="8759"/>
        <w:gridCol w:w="300"/>
      </w:tblGrid>
      <w:tr w:rsidR="00D66F27" w:rsidRPr="00D66F27" w:rsidTr="00D66F27">
        <w:trPr>
          <w:tblCellSpacing w:w="0" w:type="dxa"/>
          <w:jc w:val="center"/>
        </w:trPr>
        <w:tc>
          <w:tcPr>
            <w:tcW w:w="240" w:type="dxa"/>
            <w:vMerge w:val="restar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7620"/>
                  <wp:effectExtent l="0" t="0" r="0" b="0"/>
                  <wp:docPr id="1" name="Picture 1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vMerge w:val="restar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7620"/>
                  <wp:effectExtent l="0" t="0" r="0" b="0"/>
                  <wp:docPr id="2" name="Picture 2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F27" w:rsidRPr="00D66F27" w:rsidTr="00D66F2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5"/>
              <w:gridCol w:w="6354"/>
            </w:tblGrid>
            <w:tr w:rsidR="00D66F27" w:rsidRPr="00D66F27">
              <w:trPr>
                <w:tblCellSpacing w:w="0" w:type="dxa"/>
              </w:trPr>
              <w:tc>
                <w:tcPr>
                  <w:tcW w:w="5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00"/>
                      <w:sz w:val="18"/>
                    </w:rPr>
                    <w:t>I. Baseline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Program/Project</w:t>
                  </w: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>Description: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Industry-based training programs are needed in order to train EZ residents with skill sets required by area industries.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Baseline: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There are a limited number of job skills training programs currently in existence for Zone residents to prepare them for careers within the healthcare industry and become self sufficient.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Proposed Outcome: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Provide Zone residents with job training and employment opportunities within the healthcare industry.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HHS EZ Funds(Round I):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$0.00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HUD EZ Funds(Round II):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$50,000.00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Amount of HUD Round II EZ grant under contract/agreement with third party: $0.00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Non-EZ/EC Grant Funds: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$53,400.00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Total Budget: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$103,400.00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Plan Status: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Active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Review Status: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Approved</w:t>
                  </w:r>
                </w:p>
              </w:tc>
            </w:tr>
          </w:tbl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6F27" w:rsidRPr="00D66F27" w:rsidRDefault="00D66F27" w:rsidP="00D66F27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1"/>
        <w:gridCol w:w="8759"/>
        <w:gridCol w:w="300"/>
      </w:tblGrid>
      <w:tr w:rsidR="00D66F27" w:rsidRPr="00D66F27" w:rsidTr="00D66F27">
        <w:trPr>
          <w:tblCellSpacing w:w="0" w:type="dxa"/>
          <w:jc w:val="center"/>
        </w:trPr>
        <w:tc>
          <w:tcPr>
            <w:tcW w:w="240" w:type="dxa"/>
            <w:vMerge w:val="restar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7620"/>
                  <wp:effectExtent l="0" t="0" r="0" b="0"/>
                  <wp:docPr id="3" name="Picture 3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vMerge w:val="restar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7620"/>
                  <wp:effectExtent l="0" t="0" r="0" b="0"/>
                  <wp:docPr id="4" name="Picture 4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F27" w:rsidRPr="00D66F27" w:rsidTr="00D66F2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339"/>
              <w:gridCol w:w="4806"/>
              <w:gridCol w:w="127"/>
              <w:gridCol w:w="865"/>
              <w:gridCol w:w="1154"/>
              <w:gridCol w:w="1129"/>
            </w:tblGrid>
            <w:tr w:rsidR="00D66F27" w:rsidRPr="00D66F27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00"/>
                      <w:sz w:val="18"/>
                    </w:rPr>
                    <w:t>II. Sources of Program Funds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A.</w:t>
                  </w:r>
                </w:p>
              </w:tc>
              <w:tc>
                <w:tcPr>
                  <w:tcW w:w="0" w:type="auto"/>
                  <w:gridSpan w:val="3"/>
                  <w:noWrap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HHS EZ Funds (Round I):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$0.00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B.</w:t>
                  </w:r>
                </w:p>
              </w:tc>
              <w:tc>
                <w:tcPr>
                  <w:tcW w:w="0" w:type="auto"/>
                  <w:gridSpan w:val="3"/>
                  <w:noWrap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HUD EZ Funds (Round II):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$50,000.00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Amount of HUD Round II EZ grant under contract/agreement with third party: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$0.00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C.</w:t>
                  </w:r>
                </w:p>
              </w:tc>
              <w:tc>
                <w:tcPr>
                  <w:tcW w:w="0" w:type="auto"/>
                  <w:gridSpan w:val="3"/>
                  <w:noWrap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Non-EZ/EC Grant Funds: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$53,400.00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Participating Entity (Non EZ/EC Grant Funds)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Private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Cash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In-Kind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1. 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CDBG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$53,400.00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$0.00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$53,400.00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$0.00</w:t>
                  </w:r>
                </w:p>
              </w:tc>
            </w:tr>
          </w:tbl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6F27" w:rsidRPr="00D66F27" w:rsidRDefault="00D66F27" w:rsidP="00D66F27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1"/>
        <w:gridCol w:w="8759"/>
        <w:gridCol w:w="300"/>
      </w:tblGrid>
      <w:tr w:rsidR="00D66F27" w:rsidRPr="00D66F27" w:rsidTr="00D66F27">
        <w:trPr>
          <w:tblCellSpacing w:w="0" w:type="dxa"/>
          <w:jc w:val="center"/>
        </w:trPr>
        <w:tc>
          <w:tcPr>
            <w:tcW w:w="240" w:type="dxa"/>
            <w:vMerge w:val="restar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7620"/>
                  <wp:effectExtent l="0" t="0" r="0" b="0"/>
                  <wp:docPr id="5" name="Picture 5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vMerge w:val="restar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7620"/>
                  <wp:effectExtent l="0" t="0" r="0" b="0"/>
                  <wp:docPr id="6" name="Picture 6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F27" w:rsidRPr="00D66F27" w:rsidTr="00D66F2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7"/>
              <w:gridCol w:w="6994"/>
              <w:gridCol w:w="127"/>
              <w:gridCol w:w="1301"/>
            </w:tblGrid>
            <w:tr w:rsidR="00D66F27" w:rsidRPr="00D66F27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0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8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00"/>
                      <w:sz w:val="18"/>
                    </w:rPr>
                    <w:t>III. Uses of Program Funds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Lead Implementing Entity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Amount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Hoosier Training Program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$103,400.00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$103,400.00</w:t>
                  </w:r>
                </w:p>
              </w:tc>
            </w:tr>
          </w:tbl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6F27" w:rsidRPr="00D66F27" w:rsidRDefault="00D66F27" w:rsidP="00D66F27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1"/>
        <w:gridCol w:w="8759"/>
        <w:gridCol w:w="300"/>
      </w:tblGrid>
      <w:tr w:rsidR="00D66F27" w:rsidRPr="00D66F27" w:rsidTr="00D66F27">
        <w:trPr>
          <w:tblCellSpacing w:w="0" w:type="dxa"/>
          <w:jc w:val="center"/>
        </w:trPr>
        <w:tc>
          <w:tcPr>
            <w:tcW w:w="240" w:type="dxa"/>
            <w:vMerge w:val="restar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7620"/>
                  <wp:effectExtent l="0" t="0" r="0" b="0"/>
                  <wp:docPr id="7" name="Picture 7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vMerge w:val="restar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7620"/>
                  <wp:effectExtent l="0" t="0" r="0" b="0"/>
                  <wp:docPr id="8" name="Picture 8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F27" w:rsidRPr="00D66F27" w:rsidTr="00D66F2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8"/>
              <w:gridCol w:w="3410"/>
              <w:gridCol w:w="127"/>
              <w:gridCol w:w="1143"/>
              <w:gridCol w:w="1143"/>
              <w:gridCol w:w="1334"/>
              <w:gridCol w:w="1334"/>
            </w:tblGrid>
            <w:tr w:rsidR="00D66F27" w:rsidRPr="00D66F27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5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00"/>
                      <w:sz w:val="18"/>
                    </w:rPr>
                    <w:t>IV. Status of Projected Milestones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bottom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bottom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P r o j e c t e d</w:t>
                  </w:r>
                </w:p>
              </w:tc>
              <w:tc>
                <w:tcPr>
                  <w:tcW w:w="0" w:type="auto"/>
                  <w:gridSpan w:val="2"/>
                  <w:vAlign w:val="bottom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% Complete as of 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Milestones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Start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End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07/01/2000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06/30/2001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Recruit EZ residents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01/04/1999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10/31/2001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B.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Identify and hire instructors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01/04/1999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12/29/2001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Start home healthcare training program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02/01/1999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10/31/2001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D.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Develop partnerships with healthcare employers for on-the-job training (</w:t>
                  </w:r>
                  <w:proofErr w:type="spellStart"/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practicums</w:t>
                  </w:r>
                  <w:proofErr w:type="spellEnd"/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) and employment of graduating trainees.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02/01/1999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10/31/2001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E.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Coordinate hiring activities with partnering employers for graduating trainees.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05/10/1999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10/31/2001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F.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Conduct post-employment case management for EZ residents </w:t>
                  </w: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lastRenderedPageBreak/>
                    <w:t>securing full-time employment.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lastRenderedPageBreak/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05/10/1999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12/31/2002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</w:tbl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6F27" w:rsidRPr="00D66F27" w:rsidRDefault="00D66F27" w:rsidP="00D66F27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1"/>
        <w:gridCol w:w="8759"/>
        <w:gridCol w:w="300"/>
      </w:tblGrid>
      <w:tr w:rsidR="00D66F27" w:rsidRPr="00D66F27" w:rsidTr="00D66F27">
        <w:trPr>
          <w:tblCellSpacing w:w="0" w:type="dxa"/>
          <w:jc w:val="center"/>
        </w:trPr>
        <w:tc>
          <w:tcPr>
            <w:tcW w:w="240" w:type="dxa"/>
            <w:vMerge w:val="restar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7620"/>
                  <wp:effectExtent l="0" t="0" r="0" b="0"/>
                  <wp:docPr id="9" name="Picture 9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vMerge w:val="restar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7620"/>
                  <wp:effectExtent l="0" t="0" r="0" b="0"/>
                  <wp:docPr id="10" name="Picture 10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F27" w:rsidRPr="00D66F27" w:rsidTr="00D66F2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2"/>
              <w:gridCol w:w="342"/>
              <w:gridCol w:w="5335"/>
              <w:gridCol w:w="127"/>
              <w:gridCol w:w="1306"/>
              <w:gridCol w:w="1307"/>
            </w:tblGrid>
            <w:tr w:rsidR="00D66F27" w:rsidRPr="00D66F27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0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50" w:type="pct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00"/>
                      <w:sz w:val="18"/>
                    </w:rPr>
                    <w:t>V. Progress Towards Projected Outputs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Outputs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Projected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To Date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A. 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Job Training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1. 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Number of job training programs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2. 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Number of EZ/EC residents trained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3. 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Number of EZ/EC resident trainees placed in jobs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B. 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Job Match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C. 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Job Fairs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D. 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Other Workforce Development Programs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E. 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Other unique output measurement: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1. 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Maintain 70% employment retention rate of employed Hoosier graduates.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</w:tr>
            <w:tr w:rsidR="00D66F27" w:rsidRPr="00D66F2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Percentage of outputs benefiting EZ/EC Residents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F27" w:rsidRPr="00D66F27" w:rsidRDefault="00D66F27" w:rsidP="00D66F27">
                  <w:pPr>
                    <w:ind w:firstLine="0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6F2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100%</w:t>
                  </w:r>
                </w:p>
              </w:tc>
            </w:tr>
          </w:tbl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6F27" w:rsidRPr="00D66F27" w:rsidRDefault="00D66F27" w:rsidP="00D66F27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9060"/>
      </w:tblGrid>
      <w:tr w:rsidR="00D66F27" w:rsidRPr="00D66F27" w:rsidTr="00D66F27">
        <w:trPr>
          <w:tblCellSpacing w:w="0" w:type="dxa"/>
          <w:jc w:val="center"/>
        </w:trPr>
        <w:tc>
          <w:tcPr>
            <w:tcW w:w="240" w:type="dxa"/>
            <w:vMerge w:val="restar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7620"/>
                  <wp:effectExtent l="0" t="0" r="0" b="0"/>
                  <wp:docPr id="11" name="Picture 11" descr="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6F27" w:rsidRPr="00D66F27" w:rsidTr="00D66F27">
        <w:trPr>
          <w:gridAfter w:val="1"/>
          <w:wAfter w:w="9360" w:type="dxa"/>
          <w:trHeight w:val="276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66F27" w:rsidRPr="00D66F27" w:rsidRDefault="00D66F27" w:rsidP="00D66F2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4882" w:rsidRDefault="00754882"/>
    <w:sectPr w:rsidR="00754882" w:rsidSect="0075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66F27"/>
    <w:rsid w:val="000009E0"/>
    <w:rsid w:val="0005093F"/>
    <w:rsid w:val="000D4FEC"/>
    <w:rsid w:val="000E0E1A"/>
    <w:rsid w:val="002E2416"/>
    <w:rsid w:val="00344710"/>
    <w:rsid w:val="006042B9"/>
    <w:rsid w:val="00671B67"/>
    <w:rsid w:val="007157A4"/>
    <w:rsid w:val="00723D75"/>
    <w:rsid w:val="00730E45"/>
    <w:rsid w:val="00754882"/>
    <w:rsid w:val="007A1395"/>
    <w:rsid w:val="007C7101"/>
    <w:rsid w:val="007D6526"/>
    <w:rsid w:val="007E1349"/>
    <w:rsid w:val="00880EC0"/>
    <w:rsid w:val="008E0D9E"/>
    <w:rsid w:val="008E46D5"/>
    <w:rsid w:val="009C610C"/>
    <w:rsid w:val="009C7755"/>
    <w:rsid w:val="00AC17F0"/>
    <w:rsid w:val="00BE493E"/>
    <w:rsid w:val="00CC1B81"/>
    <w:rsid w:val="00D57A78"/>
    <w:rsid w:val="00D66F27"/>
    <w:rsid w:val="00D81CA2"/>
    <w:rsid w:val="00E1481B"/>
    <w:rsid w:val="00E2787C"/>
    <w:rsid w:val="00E37DA4"/>
    <w:rsid w:val="00EC0D65"/>
    <w:rsid w:val="00F9325D"/>
    <w:rsid w:val="00FC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66F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Company>Housing and Urban Development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D. Kelleher</dc:creator>
  <cp:keywords/>
  <dc:description/>
  <cp:lastModifiedBy>William D. Kelleher</cp:lastModifiedBy>
  <cp:revision>1</cp:revision>
  <dcterms:created xsi:type="dcterms:W3CDTF">2012-03-01T15:37:00Z</dcterms:created>
  <dcterms:modified xsi:type="dcterms:W3CDTF">2012-03-01T15:37:00Z</dcterms:modified>
</cp:coreProperties>
</file>