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A7" w:rsidRPr="00520325" w:rsidRDefault="00046F9E">
      <w:pPr>
        <w:pStyle w:val="Title"/>
      </w:pPr>
      <w:r>
        <w:rPr>
          <w:noProof/>
        </w:rPr>
        <w:drawing>
          <wp:anchor distT="0" distB="0" distL="114300" distR="114300" simplePos="0" relativeHeight="251657728" behindDoc="0" locked="0" layoutInCell="1" allowOverlap="1">
            <wp:simplePos x="0" y="0"/>
            <wp:positionH relativeFrom="column">
              <wp:posOffset>-38100</wp:posOffset>
            </wp:positionH>
            <wp:positionV relativeFrom="paragraph">
              <wp:posOffset>0</wp:posOffset>
            </wp:positionV>
            <wp:extent cx="3019425" cy="466725"/>
            <wp:effectExtent l="19050" t="0" r="9525" b="0"/>
            <wp:wrapNone/>
            <wp:docPr id="9" name="Picture 9" descr="OPEPD: Office of Planning, Evaluation and Polic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PEPD: Office of Planning, Evaluation and Policy Development"/>
                    <pic:cNvPicPr>
                      <a:picLocks noChangeAspect="1" noChangeArrowheads="1"/>
                    </pic:cNvPicPr>
                  </pic:nvPicPr>
                  <pic:blipFill>
                    <a:blip r:embed="rId7" r:link="rId8" cstate="print"/>
                    <a:srcRect/>
                    <a:stretch>
                      <a:fillRect/>
                    </a:stretch>
                  </pic:blipFill>
                  <pic:spPr bwMode="auto">
                    <a:xfrm>
                      <a:off x="0" y="0"/>
                      <a:ext cx="3019425" cy="466725"/>
                    </a:xfrm>
                    <a:prstGeom prst="rect">
                      <a:avLst/>
                    </a:prstGeom>
                    <a:noFill/>
                    <a:ln w="9525">
                      <a:noFill/>
                      <a:miter lim="800000"/>
                      <a:headEnd/>
                      <a:tailEnd/>
                    </a:ln>
                  </pic:spPr>
                </pic:pic>
              </a:graphicData>
            </a:graphic>
          </wp:anchor>
        </w:drawing>
      </w:r>
    </w:p>
    <w:p w:rsidR="00FC7BA7" w:rsidRDefault="00FC7BA7">
      <w:pPr>
        <w:pStyle w:val="Title"/>
      </w:pPr>
    </w:p>
    <w:p w:rsidR="00FC7BA7" w:rsidRDefault="00FC7BA7">
      <w:pPr>
        <w:pStyle w:val="Title"/>
      </w:pPr>
    </w:p>
    <w:p w:rsidR="00FC7BA7" w:rsidRDefault="00FC7BA7">
      <w:pPr>
        <w:pStyle w:val="Title"/>
      </w:pPr>
    </w:p>
    <w:p w:rsidR="00FC7BA7" w:rsidRDefault="00FC7BA7">
      <w:pPr>
        <w:pStyle w:val="Title"/>
      </w:pPr>
    </w:p>
    <w:p w:rsidR="00FC7BA7" w:rsidRDefault="00FC7BA7">
      <w:pPr>
        <w:pStyle w:val="Title"/>
      </w:pPr>
    </w:p>
    <w:p w:rsidR="007E590B" w:rsidRDefault="007E590B">
      <w:pPr>
        <w:pStyle w:val="Title"/>
      </w:pPr>
    </w:p>
    <w:p w:rsidR="007E590B" w:rsidRDefault="007E590B">
      <w:pPr>
        <w:pStyle w:val="Title"/>
      </w:pPr>
    </w:p>
    <w:p w:rsidR="00296660" w:rsidRPr="004D5774" w:rsidRDefault="00296660" w:rsidP="00296660">
      <w:pPr>
        <w:pStyle w:val="ReportCoverSubtitle"/>
        <w:rPr>
          <w:bCs/>
          <w:sz w:val="40"/>
          <w:szCs w:val="40"/>
        </w:rPr>
      </w:pPr>
      <w:r w:rsidRPr="004D5774">
        <w:rPr>
          <w:bCs/>
          <w:sz w:val="40"/>
          <w:szCs w:val="40"/>
        </w:rPr>
        <w:t>Statement for Paperwork Reduction Act Submission</w:t>
      </w:r>
    </w:p>
    <w:p w:rsidR="00296660" w:rsidRPr="004D5774" w:rsidRDefault="00296660" w:rsidP="00296660">
      <w:pPr>
        <w:pStyle w:val="ReportCoverSubtitle"/>
        <w:rPr>
          <w:bCs/>
          <w:sz w:val="40"/>
          <w:szCs w:val="40"/>
        </w:rPr>
      </w:pPr>
    </w:p>
    <w:p w:rsidR="00296660" w:rsidRPr="004D5774" w:rsidRDefault="00296660" w:rsidP="00296660">
      <w:pPr>
        <w:pStyle w:val="ReportCoverSubtitle"/>
        <w:rPr>
          <w:bCs/>
          <w:sz w:val="40"/>
          <w:szCs w:val="40"/>
        </w:rPr>
      </w:pPr>
      <w:r w:rsidRPr="004D5774">
        <w:rPr>
          <w:bCs/>
          <w:sz w:val="40"/>
          <w:szCs w:val="40"/>
        </w:rPr>
        <w:t>Part A: Justification</w:t>
      </w:r>
    </w:p>
    <w:p w:rsidR="00296660" w:rsidRPr="004D5774" w:rsidRDefault="00296660" w:rsidP="00296660">
      <w:pPr>
        <w:pStyle w:val="ReportCoverSubtitle"/>
        <w:rPr>
          <w:bCs/>
          <w:sz w:val="40"/>
          <w:szCs w:val="40"/>
        </w:rPr>
      </w:pPr>
    </w:p>
    <w:p w:rsidR="00296660" w:rsidRPr="00296660" w:rsidRDefault="00296660" w:rsidP="00296660">
      <w:pPr>
        <w:pStyle w:val="ReportCoverSubtitle"/>
        <w:rPr>
          <w:sz w:val="32"/>
          <w:szCs w:val="32"/>
        </w:rPr>
      </w:pPr>
      <w:r w:rsidRPr="00296660">
        <w:rPr>
          <w:sz w:val="32"/>
          <w:szCs w:val="32"/>
        </w:rPr>
        <w:t>Program Performance Data Audits Project</w:t>
      </w:r>
    </w:p>
    <w:p w:rsidR="00296660" w:rsidRPr="00296660" w:rsidRDefault="00296660" w:rsidP="00296660">
      <w:pPr>
        <w:pStyle w:val="ReportCoverSubtitle"/>
        <w:rPr>
          <w:sz w:val="32"/>
          <w:szCs w:val="32"/>
        </w:rPr>
      </w:pPr>
    </w:p>
    <w:p w:rsidR="00296660" w:rsidRPr="00296660" w:rsidRDefault="00296660" w:rsidP="00296660">
      <w:pPr>
        <w:pStyle w:val="ReportCoverSubtitle"/>
        <w:rPr>
          <w:sz w:val="32"/>
          <w:szCs w:val="32"/>
        </w:rPr>
      </w:pPr>
      <w:r w:rsidRPr="00296660">
        <w:rPr>
          <w:sz w:val="32"/>
          <w:szCs w:val="32"/>
        </w:rPr>
        <w:t>Contract ED-04-CO-0049</w:t>
      </w:r>
    </w:p>
    <w:p w:rsidR="00296660" w:rsidRPr="00296660" w:rsidRDefault="00296660" w:rsidP="00296660">
      <w:pPr>
        <w:pStyle w:val="ReportCoverSubtitle"/>
        <w:rPr>
          <w:sz w:val="32"/>
          <w:szCs w:val="32"/>
        </w:rPr>
      </w:pPr>
    </w:p>
    <w:p w:rsidR="006F1D08" w:rsidRDefault="006F1D08">
      <w:pPr>
        <w:pStyle w:val="Date"/>
        <w:rPr>
          <w:szCs w:val="32"/>
        </w:rPr>
      </w:pPr>
      <w:r w:rsidRPr="006F1D08">
        <w:rPr>
          <w:szCs w:val="32"/>
        </w:rPr>
        <w:t xml:space="preserve">Office of Planning, Evaluation, and </w:t>
      </w:r>
    </w:p>
    <w:p w:rsidR="00FC7BA7" w:rsidRPr="00296660" w:rsidRDefault="006F1D08">
      <w:pPr>
        <w:pStyle w:val="Date"/>
        <w:rPr>
          <w:szCs w:val="32"/>
        </w:rPr>
      </w:pPr>
      <w:r w:rsidRPr="006F1D08">
        <w:rPr>
          <w:szCs w:val="32"/>
        </w:rPr>
        <w:t xml:space="preserve">Policy Development </w:t>
      </w:r>
    </w:p>
    <w:p w:rsidR="00DA5504" w:rsidRDefault="00DA5504">
      <w:pPr>
        <w:pStyle w:val="Date"/>
        <w:rPr>
          <w:szCs w:val="32"/>
        </w:rPr>
      </w:pPr>
    </w:p>
    <w:p w:rsidR="00DA5504" w:rsidRDefault="00DA5504" w:rsidP="00296660">
      <w:pPr>
        <w:pStyle w:val="Submittedto"/>
      </w:pPr>
    </w:p>
    <w:p w:rsidR="00DA5504" w:rsidRDefault="00DA5504" w:rsidP="00296660">
      <w:pPr>
        <w:pStyle w:val="Submittedto"/>
      </w:pPr>
    </w:p>
    <w:p w:rsidR="0017394D" w:rsidRDefault="0017394D" w:rsidP="00296660">
      <w:pPr>
        <w:pStyle w:val="Submittedto"/>
      </w:pPr>
    </w:p>
    <w:p w:rsidR="00DA5504" w:rsidRDefault="00DA5504" w:rsidP="00296660">
      <w:pPr>
        <w:pStyle w:val="Submittedto"/>
      </w:pPr>
    </w:p>
    <w:p w:rsidR="00296660" w:rsidRDefault="00296660" w:rsidP="00296660">
      <w:pPr>
        <w:pStyle w:val="Submitted"/>
      </w:pPr>
      <w:r>
        <w:tab/>
      </w:r>
      <w:r>
        <w:tab/>
      </w:r>
    </w:p>
    <w:p w:rsidR="00296660" w:rsidRDefault="00296660" w:rsidP="00296660">
      <w:pPr>
        <w:pStyle w:val="Submitted"/>
      </w:pPr>
    </w:p>
    <w:p w:rsidR="00FC7BA7" w:rsidRDefault="00FC7BA7" w:rsidP="00296660">
      <w:pPr>
        <w:pStyle w:val="Submitted"/>
        <w:sectPr w:rsidR="00FC7BA7">
          <w:pgSz w:w="12240" w:h="15840"/>
          <w:pgMar w:top="1267" w:right="1440" w:bottom="1440" w:left="1440" w:header="720" w:footer="670" w:gutter="0"/>
          <w:pgNumType w:fmt="lowerRoman" w:start="1"/>
          <w:cols w:space="720"/>
          <w:docGrid w:linePitch="360"/>
        </w:sectPr>
      </w:pPr>
    </w:p>
    <w:p w:rsidR="00811BBF" w:rsidRDefault="00811BBF" w:rsidP="00811BBF">
      <w:pPr>
        <w:pStyle w:val="TableofContentsTitle"/>
        <w:pageBreakBefore/>
      </w:pPr>
      <w:r>
        <w:lastRenderedPageBreak/>
        <w:t>Table of Contents</w:t>
      </w:r>
    </w:p>
    <w:p w:rsidR="00811BBF" w:rsidRDefault="00811BBF" w:rsidP="00811BBF">
      <w:pPr>
        <w:pStyle w:val="TableofContentsTitle"/>
      </w:pPr>
    </w:p>
    <w:p w:rsidR="004C2F72" w:rsidRDefault="00143EF8">
      <w:pPr>
        <w:pStyle w:val="TOC1"/>
        <w:rPr>
          <w:rFonts w:ascii="Calibri" w:hAnsi="Calibri" w:cs="Times New Roman"/>
          <w:b w:val="0"/>
          <w:noProof/>
          <w:sz w:val="22"/>
          <w:szCs w:val="22"/>
        </w:rPr>
      </w:pPr>
      <w:r w:rsidRPr="00143EF8">
        <w:fldChar w:fldCharType="begin"/>
      </w:r>
      <w:r w:rsidR="00811BBF">
        <w:instrText xml:space="preserve"> TOC \o "3-3" \h \z \t "Heading 1,1,Heading 2,2,ChapterTitle,1" </w:instrText>
      </w:r>
      <w:r w:rsidRPr="00143EF8">
        <w:fldChar w:fldCharType="separate"/>
      </w:r>
      <w:hyperlink w:anchor="_Toc304454651" w:history="1">
        <w:r w:rsidR="004C2F72" w:rsidRPr="00EB1FCC">
          <w:rPr>
            <w:rStyle w:val="Hyperlink"/>
            <w:noProof/>
          </w:rPr>
          <w:t>Introduction</w:t>
        </w:r>
        <w:r w:rsidR="004C2F72">
          <w:rPr>
            <w:noProof/>
            <w:webHidden/>
          </w:rPr>
          <w:tab/>
        </w:r>
        <w:r>
          <w:rPr>
            <w:noProof/>
            <w:webHidden/>
          </w:rPr>
          <w:fldChar w:fldCharType="begin"/>
        </w:r>
        <w:r w:rsidR="004C2F72">
          <w:rPr>
            <w:noProof/>
            <w:webHidden/>
          </w:rPr>
          <w:instrText xml:space="preserve"> PAGEREF _Toc304454651 \h </w:instrText>
        </w:r>
        <w:r>
          <w:rPr>
            <w:noProof/>
            <w:webHidden/>
          </w:rPr>
        </w:r>
        <w:r>
          <w:rPr>
            <w:noProof/>
            <w:webHidden/>
          </w:rPr>
          <w:fldChar w:fldCharType="separate"/>
        </w:r>
        <w:r w:rsidR="00A17474">
          <w:rPr>
            <w:noProof/>
            <w:webHidden/>
          </w:rPr>
          <w:t>1</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52" w:history="1">
        <w:r w:rsidR="004C2F72" w:rsidRPr="00EB1FCC">
          <w:rPr>
            <w:rStyle w:val="Hyperlink"/>
            <w:noProof/>
          </w:rPr>
          <w:t>A.1. Explanation of Circumstances That Make Collection of Data Necessary</w:t>
        </w:r>
        <w:r w:rsidR="004C2F72">
          <w:rPr>
            <w:noProof/>
            <w:webHidden/>
          </w:rPr>
          <w:tab/>
        </w:r>
        <w:r>
          <w:rPr>
            <w:noProof/>
            <w:webHidden/>
          </w:rPr>
          <w:fldChar w:fldCharType="begin"/>
        </w:r>
        <w:r w:rsidR="004C2F72">
          <w:rPr>
            <w:noProof/>
            <w:webHidden/>
          </w:rPr>
          <w:instrText xml:space="preserve"> PAGEREF _Toc304454652 \h </w:instrText>
        </w:r>
        <w:r>
          <w:rPr>
            <w:noProof/>
            <w:webHidden/>
          </w:rPr>
        </w:r>
        <w:r>
          <w:rPr>
            <w:noProof/>
            <w:webHidden/>
          </w:rPr>
          <w:fldChar w:fldCharType="separate"/>
        </w:r>
        <w:r w:rsidR="00A17474">
          <w:rPr>
            <w:noProof/>
            <w:webHidden/>
          </w:rPr>
          <w:t>1</w:t>
        </w:r>
        <w:r>
          <w:rPr>
            <w:noProof/>
            <w:webHidden/>
          </w:rPr>
          <w:fldChar w:fldCharType="end"/>
        </w:r>
      </w:hyperlink>
    </w:p>
    <w:p w:rsidR="004C2F72" w:rsidRDefault="00143EF8">
      <w:pPr>
        <w:pStyle w:val="TOC2"/>
        <w:rPr>
          <w:rFonts w:ascii="Calibri" w:hAnsi="Calibri" w:cs="Times New Roman"/>
          <w:sz w:val="22"/>
          <w:szCs w:val="22"/>
        </w:rPr>
      </w:pPr>
      <w:hyperlink w:anchor="_Toc304454653" w:history="1">
        <w:r w:rsidR="004C2F72" w:rsidRPr="00EB1FCC">
          <w:rPr>
            <w:rStyle w:val="Hyperlink"/>
          </w:rPr>
          <w:t>The Need for Program Performance and Local Evaluation Audits</w:t>
        </w:r>
        <w:r w:rsidR="004C2F72">
          <w:rPr>
            <w:webHidden/>
          </w:rPr>
          <w:tab/>
        </w:r>
        <w:r>
          <w:rPr>
            <w:webHidden/>
          </w:rPr>
          <w:fldChar w:fldCharType="begin"/>
        </w:r>
        <w:r w:rsidR="004C2F72">
          <w:rPr>
            <w:webHidden/>
          </w:rPr>
          <w:instrText xml:space="preserve"> PAGEREF _Toc304454653 \h </w:instrText>
        </w:r>
        <w:r>
          <w:rPr>
            <w:webHidden/>
          </w:rPr>
        </w:r>
        <w:r>
          <w:rPr>
            <w:webHidden/>
          </w:rPr>
          <w:fldChar w:fldCharType="separate"/>
        </w:r>
        <w:r w:rsidR="00A17474">
          <w:rPr>
            <w:webHidden/>
          </w:rPr>
          <w:t>1</w:t>
        </w:r>
        <w:r>
          <w:rPr>
            <w:webHidden/>
          </w:rPr>
          <w:fldChar w:fldCharType="end"/>
        </w:r>
      </w:hyperlink>
    </w:p>
    <w:p w:rsidR="004C2F72" w:rsidRDefault="00143EF8">
      <w:pPr>
        <w:pStyle w:val="TOC2"/>
        <w:rPr>
          <w:rFonts w:ascii="Calibri" w:hAnsi="Calibri" w:cs="Times New Roman"/>
          <w:sz w:val="22"/>
          <w:szCs w:val="22"/>
        </w:rPr>
      </w:pPr>
      <w:hyperlink w:anchor="_Toc304454654" w:history="1">
        <w:r w:rsidR="004C2F72" w:rsidRPr="00EB1FCC">
          <w:rPr>
            <w:rStyle w:val="Hyperlink"/>
          </w:rPr>
          <w:t>Overview of Program Performance Data Audits Project</w:t>
        </w:r>
        <w:r w:rsidR="004C2F72">
          <w:rPr>
            <w:webHidden/>
          </w:rPr>
          <w:tab/>
        </w:r>
        <w:r>
          <w:rPr>
            <w:webHidden/>
          </w:rPr>
          <w:fldChar w:fldCharType="begin"/>
        </w:r>
        <w:r w:rsidR="004C2F72">
          <w:rPr>
            <w:webHidden/>
          </w:rPr>
          <w:instrText xml:space="preserve"> PAGEREF _Toc304454654 \h </w:instrText>
        </w:r>
        <w:r>
          <w:rPr>
            <w:webHidden/>
          </w:rPr>
        </w:r>
        <w:r>
          <w:rPr>
            <w:webHidden/>
          </w:rPr>
          <w:fldChar w:fldCharType="separate"/>
        </w:r>
        <w:r w:rsidR="00A17474">
          <w:rPr>
            <w:webHidden/>
          </w:rPr>
          <w:t>2</w:t>
        </w:r>
        <w:r>
          <w:rPr>
            <w:webHidden/>
          </w:rPr>
          <w:fldChar w:fldCharType="end"/>
        </w:r>
      </w:hyperlink>
    </w:p>
    <w:p w:rsidR="004C2F72" w:rsidRDefault="00143EF8">
      <w:pPr>
        <w:pStyle w:val="TOC1"/>
        <w:rPr>
          <w:rFonts w:ascii="Calibri" w:hAnsi="Calibri" w:cs="Times New Roman"/>
          <w:b w:val="0"/>
          <w:noProof/>
          <w:sz w:val="22"/>
          <w:szCs w:val="22"/>
        </w:rPr>
      </w:pPr>
      <w:hyperlink w:anchor="_Toc304454655" w:history="1">
        <w:r w:rsidR="004C2F72" w:rsidRPr="00EB1FCC">
          <w:rPr>
            <w:rStyle w:val="Hyperlink"/>
            <w:noProof/>
          </w:rPr>
          <w:t>A.2. Purpose for Collecting the Information, How It Will Be Collected, by Whom It Will Be Collected</w:t>
        </w:r>
        <w:r w:rsidR="004C2F72">
          <w:rPr>
            <w:noProof/>
            <w:webHidden/>
          </w:rPr>
          <w:tab/>
        </w:r>
        <w:r>
          <w:rPr>
            <w:noProof/>
            <w:webHidden/>
          </w:rPr>
          <w:fldChar w:fldCharType="begin"/>
        </w:r>
        <w:r w:rsidR="004C2F72">
          <w:rPr>
            <w:noProof/>
            <w:webHidden/>
          </w:rPr>
          <w:instrText xml:space="preserve"> PAGEREF _Toc304454655 \h </w:instrText>
        </w:r>
        <w:r>
          <w:rPr>
            <w:noProof/>
            <w:webHidden/>
          </w:rPr>
        </w:r>
        <w:r>
          <w:rPr>
            <w:noProof/>
            <w:webHidden/>
          </w:rPr>
          <w:fldChar w:fldCharType="separate"/>
        </w:r>
        <w:r w:rsidR="00A17474">
          <w:rPr>
            <w:noProof/>
            <w:webHidden/>
          </w:rPr>
          <w:t>9</w:t>
        </w:r>
        <w:r>
          <w:rPr>
            <w:noProof/>
            <w:webHidden/>
          </w:rPr>
          <w:fldChar w:fldCharType="end"/>
        </w:r>
      </w:hyperlink>
    </w:p>
    <w:p w:rsidR="004C2F72" w:rsidRDefault="00143EF8">
      <w:pPr>
        <w:pStyle w:val="TOC2"/>
        <w:rPr>
          <w:rFonts w:ascii="Calibri" w:hAnsi="Calibri" w:cs="Times New Roman"/>
          <w:sz w:val="22"/>
          <w:szCs w:val="22"/>
        </w:rPr>
      </w:pPr>
      <w:hyperlink w:anchor="_Toc304454656" w:history="1">
        <w:r w:rsidR="004C2F72" w:rsidRPr="00EB1FCC">
          <w:rPr>
            <w:rStyle w:val="Hyperlink"/>
          </w:rPr>
          <w:t>Purpose for Collecting the Information</w:t>
        </w:r>
        <w:r w:rsidR="004C2F72">
          <w:rPr>
            <w:webHidden/>
          </w:rPr>
          <w:tab/>
        </w:r>
        <w:r>
          <w:rPr>
            <w:webHidden/>
          </w:rPr>
          <w:fldChar w:fldCharType="begin"/>
        </w:r>
        <w:r w:rsidR="004C2F72">
          <w:rPr>
            <w:webHidden/>
          </w:rPr>
          <w:instrText xml:space="preserve"> PAGEREF _Toc304454656 \h </w:instrText>
        </w:r>
        <w:r>
          <w:rPr>
            <w:webHidden/>
          </w:rPr>
        </w:r>
        <w:r>
          <w:rPr>
            <w:webHidden/>
          </w:rPr>
          <w:fldChar w:fldCharType="separate"/>
        </w:r>
        <w:r w:rsidR="00A17474">
          <w:rPr>
            <w:webHidden/>
          </w:rPr>
          <w:t>9</w:t>
        </w:r>
        <w:r>
          <w:rPr>
            <w:webHidden/>
          </w:rPr>
          <w:fldChar w:fldCharType="end"/>
        </w:r>
      </w:hyperlink>
    </w:p>
    <w:p w:rsidR="004C2F72" w:rsidRDefault="00143EF8">
      <w:pPr>
        <w:pStyle w:val="TOC2"/>
        <w:rPr>
          <w:rFonts w:ascii="Calibri" w:hAnsi="Calibri" w:cs="Times New Roman"/>
          <w:sz w:val="22"/>
          <w:szCs w:val="22"/>
        </w:rPr>
      </w:pPr>
      <w:hyperlink w:anchor="_Toc304454657" w:history="1">
        <w:r w:rsidR="004C2F72" w:rsidRPr="00EB1FCC">
          <w:rPr>
            <w:rStyle w:val="Hyperlink"/>
          </w:rPr>
          <w:t>How the Information Will Be Collected</w:t>
        </w:r>
        <w:r w:rsidR="004C2F72">
          <w:rPr>
            <w:webHidden/>
          </w:rPr>
          <w:tab/>
        </w:r>
        <w:r>
          <w:rPr>
            <w:webHidden/>
          </w:rPr>
          <w:fldChar w:fldCharType="begin"/>
        </w:r>
        <w:r w:rsidR="004C2F72">
          <w:rPr>
            <w:webHidden/>
          </w:rPr>
          <w:instrText xml:space="preserve"> PAGEREF _Toc304454657 \h </w:instrText>
        </w:r>
        <w:r>
          <w:rPr>
            <w:webHidden/>
          </w:rPr>
        </w:r>
        <w:r>
          <w:rPr>
            <w:webHidden/>
          </w:rPr>
          <w:fldChar w:fldCharType="separate"/>
        </w:r>
        <w:r w:rsidR="00A17474">
          <w:rPr>
            <w:webHidden/>
          </w:rPr>
          <w:t>9</w:t>
        </w:r>
        <w:r>
          <w:rPr>
            <w:webHidden/>
          </w:rPr>
          <w:fldChar w:fldCharType="end"/>
        </w:r>
      </w:hyperlink>
    </w:p>
    <w:p w:rsidR="004C2F72" w:rsidRDefault="00143EF8">
      <w:pPr>
        <w:pStyle w:val="TOC2"/>
        <w:rPr>
          <w:rFonts w:ascii="Calibri" w:hAnsi="Calibri" w:cs="Times New Roman"/>
          <w:sz w:val="22"/>
          <w:szCs w:val="22"/>
        </w:rPr>
      </w:pPr>
      <w:hyperlink w:anchor="_Toc304454658" w:history="1">
        <w:r w:rsidR="004C2F72" w:rsidRPr="00EB1FCC">
          <w:rPr>
            <w:rStyle w:val="Hyperlink"/>
          </w:rPr>
          <w:t>Staff Who Will Collect the Information</w:t>
        </w:r>
        <w:r w:rsidR="004C2F72">
          <w:rPr>
            <w:webHidden/>
          </w:rPr>
          <w:tab/>
        </w:r>
        <w:r>
          <w:rPr>
            <w:webHidden/>
          </w:rPr>
          <w:fldChar w:fldCharType="begin"/>
        </w:r>
        <w:r w:rsidR="004C2F72">
          <w:rPr>
            <w:webHidden/>
          </w:rPr>
          <w:instrText xml:space="preserve"> PAGEREF _Toc304454658 \h </w:instrText>
        </w:r>
        <w:r>
          <w:rPr>
            <w:webHidden/>
          </w:rPr>
        </w:r>
        <w:r>
          <w:rPr>
            <w:webHidden/>
          </w:rPr>
          <w:fldChar w:fldCharType="separate"/>
        </w:r>
        <w:r w:rsidR="00A17474">
          <w:rPr>
            <w:webHidden/>
          </w:rPr>
          <w:t>11</w:t>
        </w:r>
        <w:r>
          <w:rPr>
            <w:webHidden/>
          </w:rPr>
          <w:fldChar w:fldCharType="end"/>
        </w:r>
      </w:hyperlink>
    </w:p>
    <w:p w:rsidR="004C2F72" w:rsidRDefault="00143EF8">
      <w:pPr>
        <w:pStyle w:val="TOC1"/>
        <w:rPr>
          <w:rFonts w:ascii="Calibri" w:hAnsi="Calibri" w:cs="Times New Roman"/>
          <w:b w:val="0"/>
          <w:noProof/>
          <w:sz w:val="22"/>
          <w:szCs w:val="22"/>
        </w:rPr>
      </w:pPr>
      <w:hyperlink w:anchor="_Toc304454659" w:history="1">
        <w:r w:rsidR="004C2F72" w:rsidRPr="00EB1FCC">
          <w:rPr>
            <w:rStyle w:val="Hyperlink"/>
            <w:noProof/>
          </w:rPr>
          <w:t>A.3. Use of Improved Information Technology to Reduce Burden</w:t>
        </w:r>
        <w:r w:rsidR="004C2F72">
          <w:rPr>
            <w:noProof/>
            <w:webHidden/>
          </w:rPr>
          <w:tab/>
        </w:r>
        <w:r>
          <w:rPr>
            <w:noProof/>
            <w:webHidden/>
          </w:rPr>
          <w:fldChar w:fldCharType="begin"/>
        </w:r>
        <w:r w:rsidR="004C2F72">
          <w:rPr>
            <w:noProof/>
            <w:webHidden/>
          </w:rPr>
          <w:instrText xml:space="preserve"> PAGEREF _Toc304454659 \h </w:instrText>
        </w:r>
        <w:r>
          <w:rPr>
            <w:noProof/>
            <w:webHidden/>
          </w:rPr>
        </w:r>
        <w:r>
          <w:rPr>
            <w:noProof/>
            <w:webHidden/>
          </w:rPr>
          <w:fldChar w:fldCharType="separate"/>
        </w:r>
        <w:r w:rsidR="00A17474">
          <w:rPr>
            <w:noProof/>
            <w:webHidden/>
          </w:rPr>
          <w:t>11</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0" w:history="1">
        <w:r w:rsidR="004C2F72" w:rsidRPr="00EB1FCC">
          <w:rPr>
            <w:rStyle w:val="Hyperlink"/>
            <w:noProof/>
          </w:rPr>
          <w:t>A.4. Efforts to Identify and Avoid Duplication</w:t>
        </w:r>
        <w:r w:rsidR="004C2F72">
          <w:rPr>
            <w:noProof/>
            <w:webHidden/>
          </w:rPr>
          <w:tab/>
        </w:r>
        <w:r>
          <w:rPr>
            <w:noProof/>
            <w:webHidden/>
          </w:rPr>
          <w:fldChar w:fldCharType="begin"/>
        </w:r>
        <w:r w:rsidR="004C2F72">
          <w:rPr>
            <w:noProof/>
            <w:webHidden/>
          </w:rPr>
          <w:instrText xml:space="preserve"> PAGEREF _Toc304454660 \h </w:instrText>
        </w:r>
        <w:r>
          <w:rPr>
            <w:noProof/>
            <w:webHidden/>
          </w:rPr>
        </w:r>
        <w:r>
          <w:rPr>
            <w:noProof/>
            <w:webHidden/>
          </w:rPr>
          <w:fldChar w:fldCharType="separate"/>
        </w:r>
        <w:r w:rsidR="00A17474">
          <w:rPr>
            <w:noProof/>
            <w:webHidden/>
          </w:rPr>
          <w:t>11</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1" w:history="1">
        <w:r w:rsidR="004C2F72" w:rsidRPr="00EB1FCC">
          <w:rPr>
            <w:rStyle w:val="Hyperlink"/>
            <w:noProof/>
          </w:rPr>
          <w:t>A.5. Efforts to Minimize Burden on Small Business or Other Entities</w:t>
        </w:r>
        <w:r w:rsidR="004C2F72">
          <w:rPr>
            <w:noProof/>
            <w:webHidden/>
          </w:rPr>
          <w:tab/>
        </w:r>
        <w:r>
          <w:rPr>
            <w:noProof/>
            <w:webHidden/>
          </w:rPr>
          <w:fldChar w:fldCharType="begin"/>
        </w:r>
        <w:r w:rsidR="004C2F72">
          <w:rPr>
            <w:noProof/>
            <w:webHidden/>
          </w:rPr>
          <w:instrText xml:space="preserve"> PAGEREF _Toc304454661 \h </w:instrText>
        </w:r>
        <w:r>
          <w:rPr>
            <w:noProof/>
            <w:webHidden/>
          </w:rPr>
        </w:r>
        <w:r>
          <w:rPr>
            <w:noProof/>
            <w:webHidden/>
          </w:rPr>
          <w:fldChar w:fldCharType="separate"/>
        </w:r>
        <w:r w:rsidR="00A17474">
          <w:rPr>
            <w:noProof/>
            <w:webHidden/>
          </w:rPr>
          <w:t>11</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2" w:history="1">
        <w:r w:rsidR="004C2F72" w:rsidRPr="00EB1FCC">
          <w:rPr>
            <w:rStyle w:val="Hyperlink"/>
            <w:noProof/>
          </w:rPr>
          <w:t>A.6. Consequences of Less-Frequent Data Collection</w:t>
        </w:r>
        <w:r w:rsidR="004C2F72">
          <w:rPr>
            <w:noProof/>
            <w:webHidden/>
          </w:rPr>
          <w:tab/>
        </w:r>
        <w:r>
          <w:rPr>
            <w:noProof/>
            <w:webHidden/>
          </w:rPr>
          <w:fldChar w:fldCharType="begin"/>
        </w:r>
        <w:r w:rsidR="004C2F72">
          <w:rPr>
            <w:noProof/>
            <w:webHidden/>
          </w:rPr>
          <w:instrText xml:space="preserve"> PAGEREF _Toc304454662 \h </w:instrText>
        </w:r>
        <w:r>
          <w:rPr>
            <w:noProof/>
            <w:webHidden/>
          </w:rPr>
        </w:r>
        <w:r>
          <w:rPr>
            <w:noProof/>
            <w:webHidden/>
          </w:rPr>
          <w:fldChar w:fldCharType="separate"/>
        </w:r>
        <w:r w:rsidR="00A17474">
          <w:rPr>
            <w:noProof/>
            <w:webHidden/>
          </w:rPr>
          <w:t>11</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3" w:history="1">
        <w:r w:rsidR="004C2F72" w:rsidRPr="00EB1FCC">
          <w:rPr>
            <w:rStyle w:val="Hyperlink"/>
            <w:noProof/>
          </w:rPr>
          <w:t>A.7. Special Circumstances Requiring Collection of Information in a Manner Inconsistent with Section 1320.5(d)(2) of the Code of Federal Regulations</w:t>
        </w:r>
        <w:r w:rsidR="004C2F72">
          <w:rPr>
            <w:noProof/>
            <w:webHidden/>
          </w:rPr>
          <w:tab/>
        </w:r>
        <w:r>
          <w:rPr>
            <w:noProof/>
            <w:webHidden/>
          </w:rPr>
          <w:fldChar w:fldCharType="begin"/>
        </w:r>
        <w:r w:rsidR="004C2F72">
          <w:rPr>
            <w:noProof/>
            <w:webHidden/>
          </w:rPr>
          <w:instrText xml:space="preserve"> PAGEREF _Toc304454663 \h </w:instrText>
        </w:r>
        <w:r>
          <w:rPr>
            <w:noProof/>
            <w:webHidden/>
          </w:rPr>
        </w:r>
        <w:r>
          <w:rPr>
            <w:noProof/>
            <w:webHidden/>
          </w:rPr>
          <w:fldChar w:fldCharType="separate"/>
        </w:r>
        <w:r w:rsidR="00A17474">
          <w:rPr>
            <w:noProof/>
            <w:webHidden/>
          </w:rPr>
          <w:t>12</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4" w:history="1">
        <w:r w:rsidR="004C2F72" w:rsidRPr="00EB1FCC">
          <w:rPr>
            <w:rStyle w:val="Hyperlink"/>
            <w:noProof/>
          </w:rPr>
          <w:t>A.8. Federal Register Comments and Persons Consulted Outside the Agency</w:t>
        </w:r>
        <w:r w:rsidR="004C2F72">
          <w:rPr>
            <w:noProof/>
            <w:webHidden/>
          </w:rPr>
          <w:tab/>
        </w:r>
        <w:r>
          <w:rPr>
            <w:noProof/>
            <w:webHidden/>
          </w:rPr>
          <w:fldChar w:fldCharType="begin"/>
        </w:r>
        <w:r w:rsidR="004C2F72">
          <w:rPr>
            <w:noProof/>
            <w:webHidden/>
          </w:rPr>
          <w:instrText xml:space="preserve"> PAGEREF _Toc304454664 \h </w:instrText>
        </w:r>
        <w:r>
          <w:rPr>
            <w:noProof/>
            <w:webHidden/>
          </w:rPr>
        </w:r>
        <w:r>
          <w:rPr>
            <w:noProof/>
            <w:webHidden/>
          </w:rPr>
          <w:fldChar w:fldCharType="separate"/>
        </w:r>
        <w:r w:rsidR="00A17474">
          <w:rPr>
            <w:noProof/>
            <w:webHidden/>
          </w:rPr>
          <w:t>12</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5" w:history="1">
        <w:r w:rsidR="004C2F72" w:rsidRPr="00EB1FCC">
          <w:rPr>
            <w:rStyle w:val="Hyperlink"/>
            <w:noProof/>
          </w:rPr>
          <w:t>A.9. Payments to Respondents</w:t>
        </w:r>
        <w:r w:rsidR="004C2F72">
          <w:rPr>
            <w:noProof/>
            <w:webHidden/>
          </w:rPr>
          <w:tab/>
        </w:r>
        <w:r>
          <w:rPr>
            <w:noProof/>
            <w:webHidden/>
          </w:rPr>
          <w:fldChar w:fldCharType="begin"/>
        </w:r>
        <w:r w:rsidR="004C2F72">
          <w:rPr>
            <w:noProof/>
            <w:webHidden/>
          </w:rPr>
          <w:instrText xml:space="preserve"> PAGEREF _Toc304454665 \h </w:instrText>
        </w:r>
        <w:r>
          <w:rPr>
            <w:noProof/>
            <w:webHidden/>
          </w:rPr>
        </w:r>
        <w:r>
          <w:rPr>
            <w:noProof/>
            <w:webHidden/>
          </w:rPr>
          <w:fldChar w:fldCharType="separate"/>
        </w:r>
        <w:r w:rsidR="00A17474">
          <w:rPr>
            <w:noProof/>
            <w:webHidden/>
          </w:rPr>
          <w:t>12</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6" w:history="1">
        <w:r w:rsidR="004C2F72" w:rsidRPr="00EB1FCC">
          <w:rPr>
            <w:rStyle w:val="Hyperlink"/>
            <w:noProof/>
          </w:rPr>
          <w:t>A.10. Assurance of Confidentiality</w:t>
        </w:r>
        <w:r w:rsidR="004C2F72">
          <w:rPr>
            <w:noProof/>
            <w:webHidden/>
          </w:rPr>
          <w:tab/>
        </w:r>
        <w:r>
          <w:rPr>
            <w:noProof/>
            <w:webHidden/>
          </w:rPr>
          <w:fldChar w:fldCharType="begin"/>
        </w:r>
        <w:r w:rsidR="004C2F72">
          <w:rPr>
            <w:noProof/>
            <w:webHidden/>
          </w:rPr>
          <w:instrText xml:space="preserve"> PAGEREF _Toc304454666 \h </w:instrText>
        </w:r>
        <w:r>
          <w:rPr>
            <w:noProof/>
            <w:webHidden/>
          </w:rPr>
        </w:r>
        <w:r>
          <w:rPr>
            <w:noProof/>
            <w:webHidden/>
          </w:rPr>
          <w:fldChar w:fldCharType="separate"/>
        </w:r>
        <w:r w:rsidR="00A17474">
          <w:rPr>
            <w:noProof/>
            <w:webHidden/>
          </w:rPr>
          <w:t>12</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8" w:history="1">
        <w:r w:rsidR="004C2F72" w:rsidRPr="00EB1FCC">
          <w:rPr>
            <w:rStyle w:val="Hyperlink"/>
            <w:noProof/>
          </w:rPr>
          <w:t>A.11. Questions of a Sensitive Nature</w:t>
        </w:r>
        <w:r w:rsidR="004C2F72">
          <w:rPr>
            <w:noProof/>
            <w:webHidden/>
          </w:rPr>
          <w:tab/>
        </w:r>
        <w:r>
          <w:rPr>
            <w:noProof/>
            <w:webHidden/>
          </w:rPr>
          <w:fldChar w:fldCharType="begin"/>
        </w:r>
        <w:r w:rsidR="004C2F72">
          <w:rPr>
            <w:noProof/>
            <w:webHidden/>
          </w:rPr>
          <w:instrText xml:space="preserve"> PAGEREF _Toc304454668 \h </w:instrText>
        </w:r>
        <w:r>
          <w:rPr>
            <w:noProof/>
            <w:webHidden/>
          </w:rPr>
        </w:r>
        <w:r>
          <w:rPr>
            <w:noProof/>
            <w:webHidden/>
          </w:rPr>
          <w:fldChar w:fldCharType="separate"/>
        </w:r>
        <w:r w:rsidR="00A17474">
          <w:rPr>
            <w:noProof/>
            <w:webHidden/>
          </w:rPr>
          <w:t>13</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69" w:history="1">
        <w:r w:rsidR="004C2F72" w:rsidRPr="00EB1FCC">
          <w:rPr>
            <w:rStyle w:val="Hyperlink"/>
            <w:noProof/>
          </w:rPr>
          <w:t>A.12. Estimates of Respondent Burden</w:t>
        </w:r>
        <w:r w:rsidR="004C2F72">
          <w:rPr>
            <w:noProof/>
            <w:webHidden/>
          </w:rPr>
          <w:tab/>
        </w:r>
        <w:r>
          <w:rPr>
            <w:noProof/>
            <w:webHidden/>
          </w:rPr>
          <w:fldChar w:fldCharType="begin"/>
        </w:r>
        <w:r w:rsidR="004C2F72">
          <w:rPr>
            <w:noProof/>
            <w:webHidden/>
          </w:rPr>
          <w:instrText xml:space="preserve"> PAGEREF _Toc304454669 \h </w:instrText>
        </w:r>
        <w:r>
          <w:rPr>
            <w:noProof/>
            <w:webHidden/>
          </w:rPr>
        </w:r>
        <w:r>
          <w:rPr>
            <w:noProof/>
            <w:webHidden/>
          </w:rPr>
          <w:fldChar w:fldCharType="separate"/>
        </w:r>
        <w:r w:rsidR="00A17474">
          <w:rPr>
            <w:noProof/>
            <w:webHidden/>
          </w:rPr>
          <w:t>13</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73" w:history="1">
        <w:r w:rsidR="004C2F72" w:rsidRPr="00EB1FCC">
          <w:rPr>
            <w:rStyle w:val="Hyperlink"/>
            <w:noProof/>
          </w:rPr>
          <w:t>A.13. Estimates of the Cost Burden to Respondents</w:t>
        </w:r>
        <w:r w:rsidR="004C2F72">
          <w:rPr>
            <w:noProof/>
            <w:webHidden/>
          </w:rPr>
          <w:tab/>
        </w:r>
        <w:r>
          <w:rPr>
            <w:noProof/>
            <w:webHidden/>
          </w:rPr>
          <w:fldChar w:fldCharType="begin"/>
        </w:r>
        <w:r w:rsidR="004C2F72">
          <w:rPr>
            <w:noProof/>
            <w:webHidden/>
          </w:rPr>
          <w:instrText xml:space="preserve"> PAGEREF _Toc304454673 \h </w:instrText>
        </w:r>
        <w:r>
          <w:rPr>
            <w:noProof/>
            <w:webHidden/>
          </w:rPr>
        </w:r>
        <w:r>
          <w:rPr>
            <w:noProof/>
            <w:webHidden/>
          </w:rPr>
          <w:fldChar w:fldCharType="separate"/>
        </w:r>
        <w:r w:rsidR="00A17474">
          <w:rPr>
            <w:noProof/>
            <w:webHidden/>
          </w:rPr>
          <w:t>15</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74" w:history="1">
        <w:r w:rsidR="004C2F72" w:rsidRPr="00EB1FCC">
          <w:rPr>
            <w:rStyle w:val="Hyperlink"/>
            <w:noProof/>
          </w:rPr>
          <w:t>A.14. Estimates of Annualized Government Costs</w:t>
        </w:r>
        <w:r w:rsidR="004C2F72">
          <w:rPr>
            <w:noProof/>
            <w:webHidden/>
          </w:rPr>
          <w:tab/>
        </w:r>
        <w:r>
          <w:rPr>
            <w:noProof/>
            <w:webHidden/>
          </w:rPr>
          <w:fldChar w:fldCharType="begin"/>
        </w:r>
        <w:r w:rsidR="004C2F72">
          <w:rPr>
            <w:noProof/>
            <w:webHidden/>
          </w:rPr>
          <w:instrText xml:space="preserve"> PAGEREF _Toc304454674 \h </w:instrText>
        </w:r>
        <w:r>
          <w:rPr>
            <w:noProof/>
            <w:webHidden/>
          </w:rPr>
        </w:r>
        <w:r>
          <w:rPr>
            <w:noProof/>
            <w:webHidden/>
          </w:rPr>
          <w:fldChar w:fldCharType="separate"/>
        </w:r>
        <w:r w:rsidR="00A17474">
          <w:rPr>
            <w:noProof/>
            <w:webHidden/>
          </w:rPr>
          <w:t>15</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75" w:history="1">
        <w:r w:rsidR="004C2F72" w:rsidRPr="00EB1FCC">
          <w:rPr>
            <w:rStyle w:val="Hyperlink"/>
            <w:noProof/>
          </w:rPr>
          <w:t>A.15. Changes in Hour Burden</w:t>
        </w:r>
        <w:r w:rsidR="004C2F72">
          <w:rPr>
            <w:noProof/>
            <w:webHidden/>
          </w:rPr>
          <w:tab/>
        </w:r>
        <w:r>
          <w:rPr>
            <w:noProof/>
            <w:webHidden/>
          </w:rPr>
          <w:fldChar w:fldCharType="begin"/>
        </w:r>
        <w:r w:rsidR="004C2F72">
          <w:rPr>
            <w:noProof/>
            <w:webHidden/>
          </w:rPr>
          <w:instrText xml:space="preserve"> PAGEREF _Toc304454675 \h </w:instrText>
        </w:r>
        <w:r>
          <w:rPr>
            <w:noProof/>
            <w:webHidden/>
          </w:rPr>
        </w:r>
        <w:r>
          <w:rPr>
            <w:noProof/>
            <w:webHidden/>
          </w:rPr>
          <w:fldChar w:fldCharType="separate"/>
        </w:r>
        <w:r w:rsidR="00A17474">
          <w:rPr>
            <w:noProof/>
            <w:webHidden/>
          </w:rPr>
          <w:t>15</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76" w:history="1">
        <w:r w:rsidR="004C2F72" w:rsidRPr="00EB1FCC">
          <w:rPr>
            <w:rStyle w:val="Hyperlink"/>
            <w:noProof/>
          </w:rPr>
          <w:t>A.16. Time Schedule, Publication, and Analysis Plan</w:t>
        </w:r>
        <w:r w:rsidR="004C2F72">
          <w:rPr>
            <w:noProof/>
            <w:webHidden/>
          </w:rPr>
          <w:tab/>
        </w:r>
        <w:r>
          <w:rPr>
            <w:noProof/>
            <w:webHidden/>
          </w:rPr>
          <w:fldChar w:fldCharType="begin"/>
        </w:r>
        <w:r w:rsidR="004C2F72">
          <w:rPr>
            <w:noProof/>
            <w:webHidden/>
          </w:rPr>
          <w:instrText xml:space="preserve"> PAGEREF _Toc304454676 \h </w:instrText>
        </w:r>
        <w:r>
          <w:rPr>
            <w:noProof/>
            <w:webHidden/>
          </w:rPr>
        </w:r>
        <w:r>
          <w:rPr>
            <w:noProof/>
            <w:webHidden/>
          </w:rPr>
          <w:fldChar w:fldCharType="separate"/>
        </w:r>
        <w:r w:rsidR="00A17474">
          <w:rPr>
            <w:noProof/>
            <w:webHidden/>
          </w:rPr>
          <w:t>15</w:t>
        </w:r>
        <w:r>
          <w:rPr>
            <w:noProof/>
            <w:webHidden/>
          </w:rPr>
          <w:fldChar w:fldCharType="end"/>
        </w:r>
      </w:hyperlink>
    </w:p>
    <w:p w:rsidR="004C2F72" w:rsidRDefault="00143EF8">
      <w:pPr>
        <w:pStyle w:val="TOC2"/>
        <w:rPr>
          <w:rFonts w:ascii="Calibri" w:hAnsi="Calibri" w:cs="Times New Roman"/>
          <w:sz w:val="22"/>
          <w:szCs w:val="22"/>
        </w:rPr>
      </w:pPr>
      <w:hyperlink w:anchor="_Toc304454677" w:history="1">
        <w:r w:rsidR="004C2F72" w:rsidRPr="00EB1FCC">
          <w:rPr>
            <w:rStyle w:val="Hyperlink"/>
          </w:rPr>
          <w:t>Time Schedule for Activities and Deliverables</w:t>
        </w:r>
        <w:r w:rsidR="004C2F72">
          <w:rPr>
            <w:webHidden/>
          </w:rPr>
          <w:tab/>
        </w:r>
        <w:r>
          <w:rPr>
            <w:webHidden/>
          </w:rPr>
          <w:fldChar w:fldCharType="begin"/>
        </w:r>
        <w:r w:rsidR="004C2F72">
          <w:rPr>
            <w:webHidden/>
          </w:rPr>
          <w:instrText xml:space="preserve"> PAGEREF _Toc304454677 \h </w:instrText>
        </w:r>
        <w:r>
          <w:rPr>
            <w:webHidden/>
          </w:rPr>
        </w:r>
        <w:r>
          <w:rPr>
            <w:webHidden/>
          </w:rPr>
          <w:fldChar w:fldCharType="separate"/>
        </w:r>
        <w:r w:rsidR="00A17474">
          <w:rPr>
            <w:webHidden/>
          </w:rPr>
          <w:t>15</w:t>
        </w:r>
        <w:r>
          <w:rPr>
            <w:webHidden/>
          </w:rPr>
          <w:fldChar w:fldCharType="end"/>
        </w:r>
      </w:hyperlink>
    </w:p>
    <w:p w:rsidR="004C2F72" w:rsidRDefault="00143EF8">
      <w:pPr>
        <w:pStyle w:val="TOC2"/>
        <w:rPr>
          <w:rFonts w:ascii="Calibri" w:hAnsi="Calibri" w:cs="Times New Roman"/>
          <w:sz w:val="22"/>
          <w:szCs w:val="22"/>
        </w:rPr>
      </w:pPr>
      <w:hyperlink w:anchor="_Toc304454678" w:history="1">
        <w:r w:rsidR="004C2F72" w:rsidRPr="00EB1FCC">
          <w:rPr>
            <w:rStyle w:val="Hyperlink"/>
          </w:rPr>
          <w:t>Analysis Plans for Interview Data</w:t>
        </w:r>
        <w:r w:rsidR="004C2F72">
          <w:rPr>
            <w:webHidden/>
          </w:rPr>
          <w:tab/>
        </w:r>
        <w:r>
          <w:rPr>
            <w:webHidden/>
          </w:rPr>
          <w:fldChar w:fldCharType="begin"/>
        </w:r>
        <w:r w:rsidR="004C2F72">
          <w:rPr>
            <w:webHidden/>
          </w:rPr>
          <w:instrText xml:space="preserve"> PAGEREF _Toc304454678 \h </w:instrText>
        </w:r>
        <w:r>
          <w:rPr>
            <w:webHidden/>
          </w:rPr>
        </w:r>
        <w:r>
          <w:rPr>
            <w:webHidden/>
          </w:rPr>
          <w:fldChar w:fldCharType="separate"/>
        </w:r>
        <w:r w:rsidR="00A17474">
          <w:rPr>
            <w:webHidden/>
          </w:rPr>
          <w:t>17</w:t>
        </w:r>
        <w:r>
          <w:rPr>
            <w:webHidden/>
          </w:rPr>
          <w:fldChar w:fldCharType="end"/>
        </w:r>
      </w:hyperlink>
    </w:p>
    <w:p w:rsidR="004C2F72" w:rsidRDefault="00143EF8">
      <w:pPr>
        <w:pStyle w:val="TOC1"/>
        <w:rPr>
          <w:rFonts w:ascii="Calibri" w:hAnsi="Calibri" w:cs="Times New Roman"/>
          <w:b w:val="0"/>
          <w:noProof/>
          <w:sz w:val="22"/>
          <w:szCs w:val="22"/>
        </w:rPr>
      </w:pPr>
      <w:hyperlink w:anchor="_Toc304454679" w:history="1">
        <w:r w:rsidR="004C2F72" w:rsidRPr="00EB1FCC">
          <w:rPr>
            <w:rStyle w:val="Hyperlink"/>
            <w:noProof/>
          </w:rPr>
          <w:t>A.17. Display of Expiration Date for OMB Approval</w:t>
        </w:r>
        <w:r w:rsidR="004C2F72">
          <w:rPr>
            <w:noProof/>
            <w:webHidden/>
          </w:rPr>
          <w:tab/>
        </w:r>
        <w:r>
          <w:rPr>
            <w:noProof/>
            <w:webHidden/>
          </w:rPr>
          <w:fldChar w:fldCharType="begin"/>
        </w:r>
        <w:r w:rsidR="004C2F72">
          <w:rPr>
            <w:noProof/>
            <w:webHidden/>
          </w:rPr>
          <w:instrText xml:space="preserve"> PAGEREF _Toc304454679 \h </w:instrText>
        </w:r>
        <w:r>
          <w:rPr>
            <w:noProof/>
            <w:webHidden/>
          </w:rPr>
        </w:r>
        <w:r>
          <w:rPr>
            <w:noProof/>
            <w:webHidden/>
          </w:rPr>
          <w:fldChar w:fldCharType="separate"/>
        </w:r>
        <w:r w:rsidR="00A17474">
          <w:rPr>
            <w:noProof/>
            <w:webHidden/>
          </w:rPr>
          <w:t>20</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80" w:history="1">
        <w:r w:rsidR="004C2F72" w:rsidRPr="00EB1FCC">
          <w:rPr>
            <w:rStyle w:val="Hyperlink"/>
            <w:noProof/>
          </w:rPr>
          <w:t>A.18. Exceptions to Certification Statement</w:t>
        </w:r>
        <w:r w:rsidR="004C2F72">
          <w:rPr>
            <w:noProof/>
            <w:webHidden/>
          </w:rPr>
          <w:tab/>
        </w:r>
        <w:r>
          <w:rPr>
            <w:noProof/>
            <w:webHidden/>
          </w:rPr>
          <w:fldChar w:fldCharType="begin"/>
        </w:r>
        <w:r w:rsidR="004C2F72">
          <w:rPr>
            <w:noProof/>
            <w:webHidden/>
          </w:rPr>
          <w:instrText xml:space="preserve"> PAGEREF _Toc304454680 \h </w:instrText>
        </w:r>
        <w:r>
          <w:rPr>
            <w:noProof/>
            <w:webHidden/>
          </w:rPr>
        </w:r>
        <w:r>
          <w:rPr>
            <w:noProof/>
            <w:webHidden/>
          </w:rPr>
          <w:fldChar w:fldCharType="separate"/>
        </w:r>
        <w:r w:rsidR="00A17474">
          <w:rPr>
            <w:noProof/>
            <w:webHidden/>
          </w:rPr>
          <w:t>20</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81" w:history="1">
        <w:r w:rsidR="004C2F72" w:rsidRPr="00EB1FCC">
          <w:rPr>
            <w:rStyle w:val="Hyperlink"/>
            <w:noProof/>
          </w:rPr>
          <w:t>Appendix A. Legislation Authorizing Program Performance Audit</w:t>
        </w:r>
        <w:r w:rsidR="004C2F72">
          <w:rPr>
            <w:noProof/>
            <w:webHidden/>
          </w:rPr>
          <w:tab/>
        </w:r>
        <w:r>
          <w:rPr>
            <w:noProof/>
            <w:webHidden/>
          </w:rPr>
          <w:fldChar w:fldCharType="begin"/>
        </w:r>
        <w:r w:rsidR="004C2F72">
          <w:rPr>
            <w:noProof/>
            <w:webHidden/>
          </w:rPr>
          <w:instrText xml:space="preserve"> PAGEREF _Toc304454681 \h </w:instrText>
        </w:r>
        <w:r>
          <w:rPr>
            <w:noProof/>
            <w:webHidden/>
          </w:rPr>
        </w:r>
        <w:r>
          <w:rPr>
            <w:noProof/>
            <w:webHidden/>
          </w:rPr>
          <w:fldChar w:fldCharType="separate"/>
        </w:r>
        <w:r w:rsidR="00A17474">
          <w:rPr>
            <w:noProof/>
            <w:webHidden/>
          </w:rPr>
          <w:t>21</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82" w:history="1">
        <w:r w:rsidR="004C2F72" w:rsidRPr="00EB1FCC">
          <w:rPr>
            <w:rStyle w:val="Hyperlink"/>
            <w:noProof/>
          </w:rPr>
          <w:t>Appendix B. Grantee, Contractor, and Local Evaluator Protocol—Discussion Guide</w:t>
        </w:r>
        <w:r w:rsidR="004C2F72">
          <w:rPr>
            <w:noProof/>
            <w:webHidden/>
          </w:rPr>
          <w:tab/>
        </w:r>
        <w:r>
          <w:rPr>
            <w:noProof/>
            <w:webHidden/>
          </w:rPr>
          <w:fldChar w:fldCharType="begin"/>
        </w:r>
        <w:r w:rsidR="004C2F72">
          <w:rPr>
            <w:noProof/>
            <w:webHidden/>
          </w:rPr>
          <w:instrText xml:space="preserve"> PAGEREF _Toc304454682 \h </w:instrText>
        </w:r>
        <w:r>
          <w:rPr>
            <w:noProof/>
            <w:webHidden/>
          </w:rPr>
        </w:r>
        <w:r>
          <w:rPr>
            <w:noProof/>
            <w:webHidden/>
          </w:rPr>
          <w:fldChar w:fldCharType="separate"/>
        </w:r>
        <w:r w:rsidR="00A17474">
          <w:rPr>
            <w:noProof/>
            <w:webHidden/>
          </w:rPr>
          <w:t>22</w:t>
        </w:r>
        <w:r>
          <w:rPr>
            <w:noProof/>
            <w:webHidden/>
          </w:rPr>
          <w:fldChar w:fldCharType="end"/>
        </w:r>
      </w:hyperlink>
    </w:p>
    <w:p w:rsidR="004C2F72" w:rsidRDefault="00143EF8">
      <w:pPr>
        <w:pStyle w:val="TOC1"/>
        <w:rPr>
          <w:rFonts w:ascii="Calibri" w:hAnsi="Calibri" w:cs="Times New Roman"/>
          <w:b w:val="0"/>
          <w:noProof/>
          <w:sz w:val="22"/>
          <w:szCs w:val="22"/>
        </w:rPr>
      </w:pPr>
      <w:hyperlink w:anchor="_Toc304454697" w:history="1">
        <w:r w:rsidR="004C2F72" w:rsidRPr="00EB1FCC">
          <w:rPr>
            <w:rStyle w:val="Hyperlink"/>
            <w:noProof/>
          </w:rPr>
          <w:t>Appendix C. Project Staff Confidentiality Agreement</w:t>
        </w:r>
        <w:r w:rsidR="004C2F72">
          <w:rPr>
            <w:noProof/>
            <w:webHidden/>
          </w:rPr>
          <w:tab/>
        </w:r>
        <w:r>
          <w:rPr>
            <w:noProof/>
            <w:webHidden/>
          </w:rPr>
          <w:fldChar w:fldCharType="begin"/>
        </w:r>
        <w:r w:rsidR="004C2F72">
          <w:rPr>
            <w:noProof/>
            <w:webHidden/>
          </w:rPr>
          <w:instrText xml:space="preserve"> PAGEREF _Toc304454697 \h </w:instrText>
        </w:r>
        <w:r>
          <w:rPr>
            <w:noProof/>
            <w:webHidden/>
          </w:rPr>
        </w:r>
        <w:r>
          <w:rPr>
            <w:noProof/>
            <w:webHidden/>
          </w:rPr>
          <w:fldChar w:fldCharType="separate"/>
        </w:r>
        <w:r w:rsidR="00A17474">
          <w:rPr>
            <w:noProof/>
            <w:webHidden/>
          </w:rPr>
          <w:t>28</w:t>
        </w:r>
        <w:r>
          <w:rPr>
            <w:noProof/>
            <w:webHidden/>
          </w:rPr>
          <w:fldChar w:fldCharType="end"/>
        </w:r>
      </w:hyperlink>
    </w:p>
    <w:p w:rsidR="00811BBF" w:rsidRDefault="00143EF8" w:rsidP="00811BBF">
      <w:pPr>
        <w:pStyle w:val="TableofContentsTitle"/>
      </w:pPr>
      <w:r>
        <w:fldChar w:fldCharType="end"/>
      </w:r>
    </w:p>
    <w:p w:rsidR="00811BBF" w:rsidRDefault="00811BBF" w:rsidP="00811BBF">
      <w:pPr>
        <w:pStyle w:val="TableofContentsTitle"/>
      </w:pPr>
      <w:bookmarkStart w:id="0" w:name="_Toc112571212"/>
      <w:r>
        <w:t>Tables</w:t>
      </w:r>
      <w:bookmarkEnd w:id="0"/>
    </w:p>
    <w:p w:rsidR="00811BBF" w:rsidRDefault="00811BBF" w:rsidP="00811BBF">
      <w:pPr>
        <w:pStyle w:val="TableofContentsTitle"/>
      </w:pPr>
    </w:p>
    <w:p w:rsidR="004C2F72" w:rsidRDefault="00143EF8">
      <w:pPr>
        <w:pStyle w:val="TOC2"/>
        <w:rPr>
          <w:rFonts w:ascii="Calibri" w:hAnsi="Calibri" w:cs="Times New Roman"/>
          <w:sz w:val="22"/>
          <w:szCs w:val="22"/>
        </w:rPr>
      </w:pPr>
      <w:r>
        <w:fldChar w:fldCharType="begin"/>
      </w:r>
      <w:r w:rsidR="00811BBF">
        <w:instrText xml:space="preserve"> TOC \h \z \t "TableTitle,2" </w:instrText>
      </w:r>
      <w:r>
        <w:fldChar w:fldCharType="separate"/>
      </w:r>
      <w:hyperlink w:anchor="_Toc304454698" w:history="1">
        <w:r w:rsidR="004C2F72" w:rsidRPr="004A3D24">
          <w:rPr>
            <w:rStyle w:val="Hyperlink"/>
          </w:rPr>
          <w:t>Table 1. Research Questions and Subquestions</w:t>
        </w:r>
        <w:r w:rsidR="004C2F72">
          <w:rPr>
            <w:webHidden/>
          </w:rPr>
          <w:tab/>
        </w:r>
        <w:r>
          <w:rPr>
            <w:webHidden/>
          </w:rPr>
          <w:fldChar w:fldCharType="begin"/>
        </w:r>
        <w:r w:rsidR="004C2F72">
          <w:rPr>
            <w:webHidden/>
          </w:rPr>
          <w:instrText xml:space="preserve"> PAGEREF _Toc304454698 \h </w:instrText>
        </w:r>
        <w:r>
          <w:rPr>
            <w:webHidden/>
          </w:rPr>
        </w:r>
        <w:r>
          <w:rPr>
            <w:webHidden/>
          </w:rPr>
          <w:fldChar w:fldCharType="separate"/>
        </w:r>
        <w:r w:rsidR="00A17474">
          <w:rPr>
            <w:webHidden/>
          </w:rPr>
          <w:t>5</w:t>
        </w:r>
        <w:r>
          <w:rPr>
            <w:webHidden/>
          </w:rPr>
          <w:fldChar w:fldCharType="end"/>
        </w:r>
      </w:hyperlink>
    </w:p>
    <w:p w:rsidR="004C2F72" w:rsidRDefault="00143EF8">
      <w:pPr>
        <w:pStyle w:val="TOC2"/>
        <w:rPr>
          <w:rFonts w:ascii="Calibri" w:hAnsi="Calibri" w:cs="Times New Roman"/>
          <w:sz w:val="22"/>
          <w:szCs w:val="22"/>
        </w:rPr>
      </w:pPr>
      <w:hyperlink w:anchor="_Toc304454699" w:history="1">
        <w:r w:rsidR="004C2F72" w:rsidRPr="004A3D24">
          <w:rPr>
            <w:rStyle w:val="Hyperlink"/>
          </w:rPr>
          <w:t>Table 2. Total Number of Grantees for Programs Included in the Study</w:t>
        </w:r>
        <w:r w:rsidR="004C2F72">
          <w:rPr>
            <w:webHidden/>
          </w:rPr>
          <w:tab/>
        </w:r>
        <w:r>
          <w:rPr>
            <w:webHidden/>
          </w:rPr>
          <w:fldChar w:fldCharType="begin"/>
        </w:r>
        <w:r w:rsidR="004C2F72">
          <w:rPr>
            <w:webHidden/>
          </w:rPr>
          <w:instrText xml:space="preserve"> PAGEREF _Toc304454699 \h </w:instrText>
        </w:r>
        <w:r>
          <w:rPr>
            <w:webHidden/>
          </w:rPr>
        </w:r>
        <w:r>
          <w:rPr>
            <w:webHidden/>
          </w:rPr>
          <w:fldChar w:fldCharType="separate"/>
        </w:r>
        <w:r w:rsidR="00A17474">
          <w:rPr>
            <w:webHidden/>
          </w:rPr>
          <w:t>10</w:t>
        </w:r>
        <w:r>
          <w:rPr>
            <w:webHidden/>
          </w:rPr>
          <w:fldChar w:fldCharType="end"/>
        </w:r>
      </w:hyperlink>
    </w:p>
    <w:p w:rsidR="004C2F72" w:rsidRDefault="00143EF8">
      <w:pPr>
        <w:pStyle w:val="TOC2"/>
        <w:rPr>
          <w:rFonts w:ascii="Calibri" w:hAnsi="Calibri" w:cs="Times New Roman"/>
          <w:sz w:val="22"/>
          <w:szCs w:val="22"/>
        </w:rPr>
      </w:pPr>
      <w:hyperlink w:anchor="_Toc304454700" w:history="1">
        <w:r w:rsidR="004C2F72" w:rsidRPr="004A3D24">
          <w:rPr>
            <w:rStyle w:val="Hyperlink"/>
          </w:rPr>
          <w:t>Table 3. Estimates of Grantee and Contractor Total Burden</w:t>
        </w:r>
        <w:r w:rsidR="004C2F72">
          <w:rPr>
            <w:webHidden/>
          </w:rPr>
          <w:tab/>
        </w:r>
        <w:r>
          <w:rPr>
            <w:webHidden/>
          </w:rPr>
          <w:fldChar w:fldCharType="begin"/>
        </w:r>
        <w:r w:rsidR="004C2F72">
          <w:rPr>
            <w:webHidden/>
          </w:rPr>
          <w:instrText xml:space="preserve"> PAGEREF _Toc304454700 \h </w:instrText>
        </w:r>
        <w:r>
          <w:rPr>
            <w:webHidden/>
          </w:rPr>
        </w:r>
        <w:r>
          <w:rPr>
            <w:webHidden/>
          </w:rPr>
          <w:fldChar w:fldCharType="separate"/>
        </w:r>
        <w:r w:rsidR="00A17474">
          <w:rPr>
            <w:webHidden/>
          </w:rPr>
          <w:t>14</w:t>
        </w:r>
        <w:r>
          <w:rPr>
            <w:webHidden/>
          </w:rPr>
          <w:fldChar w:fldCharType="end"/>
        </w:r>
      </w:hyperlink>
    </w:p>
    <w:p w:rsidR="004C2F72" w:rsidRDefault="00143EF8">
      <w:pPr>
        <w:pStyle w:val="TOC2"/>
        <w:rPr>
          <w:rFonts w:ascii="Calibri" w:hAnsi="Calibri" w:cs="Times New Roman"/>
          <w:sz w:val="22"/>
          <w:szCs w:val="22"/>
        </w:rPr>
      </w:pPr>
      <w:hyperlink w:anchor="_Toc304454701" w:history="1">
        <w:r w:rsidR="004C2F72" w:rsidRPr="004A3D24">
          <w:rPr>
            <w:rStyle w:val="Hyperlink"/>
          </w:rPr>
          <w:t>Table 4. Time Schedule</w:t>
        </w:r>
        <w:r w:rsidR="004C2F72">
          <w:rPr>
            <w:webHidden/>
          </w:rPr>
          <w:tab/>
        </w:r>
        <w:r>
          <w:rPr>
            <w:webHidden/>
          </w:rPr>
          <w:fldChar w:fldCharType="begin"/>
        </w:r>
        <w:r w:rsidR="004C2F72">
          <w:rPr>
            <w:webHidden/>
          </w:rPr>
          <w:instrText xml:space="preserve"> PAGEREF _Toc304454701 \h </w:instrText>
        </w:r>
        <w:r>
          <w:rPr>
            <w:webHidden/>
          </w:rPr>
        </w:r>
        <w:r>
          <w:rPr>
            <w:webHidden/>
          </w:rPr>
          <w:fldChar w:fldCharType="separate"/>
        </w:r>
        <w:r w:rsidR="00A17474">
          <w:rPr>
            <w:webHidden/>
          </w:rPr>
          <w:t>15</w:t>
        </w:r>
        <w:r>
          <w:rPr>
            <w:webHidden/>
          </w:rPr>
          <w:fldChar w:fldCharType="end"/>
        </w:r>
      </w:hyperlink>
    </w:p>
    <w:p w:rsidR="004C2F72" w:rsidRDefault="00143EF8">
      <w:pPr>
        <w:pStyle w:val="TOC2"/>
        <w:rPr>
          <w:rFonts w:ascii="Calibri" w:hAnsi="Calibri" w:cs="Times New Roman"/>
          <w:sz w:val="22"/>
          <w:szCs w:val="22"/>
        </w:rPr>
      </w:pPr>
      <w:hyperlink w:anchor="_Toc304454702" w:history="1">
        <w:r w:rsidR="004C2F72" w:rsidRPr="004A3D24">
          <w:rPr>
            <w:rStyle w:val="Hyperlink"/>
          </w:rPr>
          <w:t>Table 5. Number of Grantees Receiving Submission Guidance for the Collection and Submission of Performance Data by Program Performance Reporting Method</w:t>
        </w:r>
        <w:r w:rsidR="004C2F72">
          <w:rPr>
            <w:webHidden/>
          </w:rPr>
          <w:tab/>
        </w:r>
        <w:r>
          <w:rPr>
            <w:webHidden/>
          </w:rPr>
          <w:fldChar w:fldCharType="begin"/>
        </w:r>
        <w:r w:rsidR="004C2F72">
          <w:rPr>
            <w:webHidden/>
          </w:rPr>
          <w:instrText xml:space="preserve"> PAGEREF _Toc304454702 \h </w:instrText>
        </w:r>
        <w:r>
          <w:rPr>
            <w:webHidden/>
          </w:rPr>
        </w:r>
        <w:r>
          <w:rPr>
            <w:webHidden/>
          </w:rPr>
          <w:fldChar w:fldCharType="separate"/>
        </w:r>
        <w:r w:rsidR="00A17474">
          <w:rPr>
            <w:webHidden/>
          </w:rPr>
          <w:t>18</w:t>
        </w:r>
        <w:r>
          <w:rPr>
            <w:webHidden/>
          </w:rPr>
          <w:fldChar w:fldCharType="end"/>
        </w:r>
      </w:hyperlink>
    </w:p>
    <w:p w:rsidR="004C2F72" w:rsidRDefault="00143EF8">
      <w:pPr>
        <w:pStyle w:val="TOC2"/>
        <w:rPr>
          <w:rFonts w:ascii="Calibri" w:hAnsi="Calibri" w:cs="Times New Roman"/>
          <w:sz w:val="22"/>
          <w:szCs w:val="22"/>
        </w:rPr>
      </w:pPr>
      <w:hyperlink w:anchor="_Toc304454703" w:history="1">
        <w:r w:rsidR="004C2F72" w:rsidRPr="004A3D24">
          <w:rPr>
            <w:rStyle w:val="Hyperlink"/>
          </w:rPr>
          <w:t>Table 6. Number of Grantees Receiving Training for the Collection and Submission of Performance Data by Program Performance Reporting Method</w:t>
        </w:r>
        <w:r w:rsidR="004C2F72">
          <w:rPr>
            <w:webHidden/>
          </w:rPr>
          <w:tab/>
        </w:r>
        <w:r>
          <w:rPr>
            <w:webHidden/>
          </w:rPr>
          <w:fldChar w:fldCharType="begin"/>
        </w:r>
        <w:r w:rsidR="004C2F72">
          <w:rPr>
            <w:webHidden/>
          </w:rPr>
          <w:instrText xml:space="preserve"> PAGEREF _Toc304454703 \h </w:instrText>
        </w:r>
        <w:r>
          <w:rPr>
            <w:webHidden/>
          </w:rPr>
        </w:r>
        <w:r>
          <w:rPr>
            <w:webHidden/>
          </w:rPr>
          <w:fldChar w:fldCharType="separate"/>
        </w:r>
        <w:r w:rsidR="00A17474">
          <w:rPr>
            <w:webHidden/>
          </w:rPr>
          <w:t>18</w:t>
        </w:r>
        <w:r>
          <w:rPr>
            <w:webHidden/>
          </w:rPr>
          <w:fldChar w:fldCharType="end"/>
        </w:r>
      </w:hyperlink>
    </w:p>
    <w:p w:rsidR="004C2F72" w:rsidRDefault="00143EF8">
      <w:pPr>
        <w:pStyle w:val="TOC2"/>
        <w:rPr>
          <w:rFonts w:ascii="Calibri" w:hAnsi="Calibri" w:cs="Times New Roman"/>
          <w:sz w:val="22"/>
          <w:szCs w:val="22"/>
        </w:rPr>
      </w:pPr>
      <w:hyperlink w:anchor="_Toc304454704" w:history="1">
        <w:r w:rsidR="004C2F72" w:rsidRPr="004A3D24">
          <w:rPr>
            <w:rStyle w:val="Hyperlink"/>
          </w:rPr>
          <w:t>Table 7. Number of Grantees Encountering Problems with Reporting Accurate Program Performance Data by Program Performance Reporting Method</w:t>
        </w:r>
        <w:r w:rsidR="004C2F72">
          <w:rPr>
            <w:webHidden/>
          </w:rPr>
          <w:tab/>
        </w:r>
        <w:r>
          <w:rPr>
            <w:webHidden/>
          </w:rPr>
          <w:fldChar w:fldCharType="begin"/>
        </w:r>
        <w:r w:rsidR="004C2F72">
          <w:rPr>
            <w:webHidden/>
          </w:rPr>
          <w:instrText xml:space="preserve"> PAGEREF _Toc304454704 \h </w:instrText>
        </w:r>
        <w:r>
          <w:rPr>
            <w:webHidden/>
          </w:rPr>
        </w:r>
        <w:r>
          <w:rPr>
            <w:webHidden/>
          </w:rPr>
          <w:fldChar w:fldCharType="separate"/>
        </w:r>
        <w:r w:rsidR="00A17474">
          <w:rPr>
            <w:webHidden/>
          </w:rPr>
          <w:t>19</w:t>
        </w:r>
        <w:r>
          <w:rPr>
            <w:webHidden/>
          </w:rPr>
          <w:fldChar w:fldCharType="end"/>
        </w:r>
      </w:hyperlink>
    </w:p>
    <w:p w:rsidR="004C2F72" w:rsidRDefault="00143EF8">
      <w:pPr>
        <w:pStyle w:val="TOC2"/>
        <w:rPr>
          <w:rFonts w:ascii="Calibri" w:hAnsi="Calibri" w:cs="Times New Roman"/>
          <w:sz w:val="22"/>
          <w:szCs w:val="22"/>
        </w:rPr>
      </w:pPr>
      <w:hyperlink w:anchor="_Toc304454705" w:history="1">
        <w:r w:rsidR="004C2F72" w:rsidRPr="004A3D24">
          <w:rPr>
            <w:rStyle w:val="Hyperlink"/>
          </w:rPr>
          <w:t>Table 8. Average Data Entry Error Rate by Type of Grantee Data Quality Control Activity</w:t>
        </w:r>
        <w:r w:rsidR="004C2F72">
          <w:rPr>
            <w:webHidden/>
          </w:rPr>
          <w:tab/>
        </w:r>
        <w:r>
          <w:rPr>
            <w:webHidden/>
          </w:rPr>
          <w:fldChar w:fldCharType="begin"/>
        </w:r>
        <w:r w:rsidR="004C2F72">
          <w:rPr>
            <w:webHidden/>
          </w:rPr>
          <w:instrText xml:space="preserve"> PAGEREF _Toc304454705 \h </w:instrText>
        </w:r>
        <w:r>
          <w:rPr>
            <w:webHidden/>
          </w:rPr>
        </w:r>
        <w:r>
          <w:rPr>
            <w:webHidden/>
          </w:rPr>
          <w:fldChar w:fldCharType="separate"/>
        </w:r>
        <w:r w:rsidR="00A17474">
          <w:rPr>
            <w:webHidden/>
          </w:rPr>
          <w:t>19</w:t>
        </w:r>
        <w:r>
          <w:rPr>
            <w:webHidden/>
          </w:rPr>
          <w:fldChar w:fldCharType="end"/>
        </w:r>
      </w:hyperlink>
    </w:p>
    <w:p w:rsidR="004C2F72" w:rsidRDefault="00143EF8">
      <w:pPr>
        <w:pStyle w:val="TOC2"/>
        <w:rPr>
          <w:rFonts w:ascii="Calibri" w:hAnsi="Calibri" w:cs="Times New Roman"/>
          <w:sz w:val="22"/>
          <w:szCs w:val="22"/>
        </w:rPr>
      </w:pPr>
      <w:hyperlink w:anchor="_Toc304454706" w:history="1">
        <w:r w:rsidR="004C2F72" w:rsidRPr="004A3D24">
          <w:rPr>
            <w:rStyle w:val="Hyperlink"/>
          </w:rPr>
          <w:t>Table 9. Number of Grantees Who Used Program Performance Results by Type of Use and Type of Reporting Method</w:t>
        </w:r>
        <w:r w:rsidR="004C2F72">
          <w:rPr>
            <w:webHidden/>
          </w:rPr>
          <w:tab/>
        </w:r>
        <w:r>
          <w:rPr>
            <w:webHidden/>
          </w:rPr>
          <w:fldChar w:fldCharType="begin"/>
        </w:r>
        <w:r w:rsidR="004C2F72">
          <w:rPr>
            <w:webHidden/>
          </w:rPr>
          <w:instrText xml:space="preserve"> PAGEREF _Toc304454706 \h </w:instrText>
        </w:r>
        <w:r>
          <w:rPr>
            <w:webHidden/>
          </w:rPr>
        </w:r>
        <w:r>
          <w:rPr>
            <w:webHidden/>
          </w:rPr>
          <w:fldChar w:fldCharType="separate"/>
        </w:r>
        <w:r w:rsidR="00A17474">
          <w:rPr>
            <w:webHidden/>
          </w:rPr>
          <w:t>19</w:t>
        </w:r>
        <w:r>
          <w:rPr>
            <w:webHidden/>
          </w:rPr>
          <w:fldChar w:fldCharType="end"/>
        </w:r>
      </w:hyperlink>
    </w:p>
    <w:p w:rsidR="004C2F72" w:rsidRDefault="00143EF8">
      <w:pPr>
        <w:pStyle w:val="TOC2"/>
        <w:rPr>
          <w:rFonts w:ascii="Calibri" w:hAnsi="Calibri" w:cs="Times New Roman"/>
          <w:sz w:val="22"/>
          <w:szCs w:val="22"/>
        </w:rPr>
      </w:pPr>
      <w:hyperlink w:anchor="_Toc304454707" w:history="1">
        <w:r w:rsidR="004C2F72" w:rsidRPr="004A3D24">
          <w:rPr>
            <w:rStyle w:val="Hyperlink"/>
          </w:rPr>
          <w:t>Table 10. Percent of Grantees Receiving Submission Guidance for the Collection and Submission of Performance Data Using the 524B Submission Method by Program and Type of Guidance</w:t>
        </w:r>
        <w:r w:rsidR="004C2F72">
          <w:rPr>
            <w:webHidden/>
          </w:rPr>
          <w:tab/>
        </w:r>
        <w:r>
          <w:rPr>
            <w:webHidden/>
          </w:rPr>
          <w:fldChar w:fldCharType="begin"/>
        </w:r>
        <w:r w:rsidR="004C2F72">
          <w:rPr>
            <w:webHidden/>
          </w:rPr>
          <w:instrText xml:space="preserve"> PAGEREF _Toc304454707 \h </w:instrText>
        </w:r>
        <w:r>
          <w:rPr>
            <w:webHidden/>
          </w:rPr>
        </w:r>
        <w:r>
          <w:rPr>
            <w:webHidden/>
          </w:rPr>
          <w:fldChar w:fldCharType="separate"/>
        </w:r>
        <w:r w:rsidR="00A17474">
          <w:rPr>
            <w:webHidden/>
          </w:rPr>
          <w:t>20</w:t>
        </w:r>
        <w:r>
          <w:rPr>
            <w:webHidden/>
          </w:rPr>
          <w:fldChar w:fldCharType="end"/>
        </w:r>
      </w:hyperlink>
    </w:p>
    <w:p w:rsidR="004C2F72" w:rsidRDefault="00143EF8">
      <w:pPr>
        <w:pStyle w:val="TOC2"/>
        <w:rPr>
          <w:rFonts w:ascii="Calibri" w:hAnsi="Calibri" w:cs="Times New Roman"/>
          <w:sz w:val="22"/>
          <w:szCs w:val="22"/>
        </w:rPr>
      </w:pPr>
      <w:hyperlink w:anchor="_Toc304454708" w:history="1">
        <w:r w:rsidR="004C2F72" w:rsidRPr="004A3D24">
          <w:rPr>
            <w:rStyle w:val="Hyperlink"/>
          </w:rPr>
          <w:t>Table 11. Average Data Entry Error Rate Using the State Electronic Reporting System by Program and Type of Grantee Data Quality Activity</w:t>
        </w:r>
        <w:r w:rsidR="004C2F72">
          <w:rPr>
            <w:webHidden/>
          </w:rPr>
          <w:tab/>
        </w:r>
        <w:r>
          <w:rPr>
            <w:webHidden/>
          </w:rPr>
          <w:fldChar w:fldCharType="begin"/>
        </w:r>
        <w:r w:rsidR="004C2F72">
          <w:rPr>
            <w:webHidden/>
          </w:rPr>
          <w:instrText xml:space="preserve"> PAGEREF _Toc304454708 \h </w:instrText>
        </w:r>
        <w:r>
          <w:rPr>
            <w:webHidden/>
          </w:rPr>
        </w:r>
        <w:r>
          <w:rPr>
            <w:webHidden/>
          </w:rPr>
          <w:fldChar w:fldCharType="separate"/>
        </w:r>
        <w:r w:rsidR="00A17474">
          <w:rPr>
            <w:webHidden/>
          </w:rPr>
          <w:t>20</w:t>
        </w:r>
        <w:r>
          <w:rPr>
            <w:webHidden/>
          </w:rPr>
          <w:fldChar w:fldCharType="end"/>
        </w:r>
      </w:hyperlink>
    </w:p>
    <w:p w:rsidR="00811BBF" w:rsidRDefault="00143EF8" w:rsidP="00811BBF">
      <w:pPr>
        <w:pStyle w:val="TOC2"/>
        <w:sectPr w:rsidR="00811BBF">
          <w:footerReference w:type="default" r:id="rId9"/>
          <w:pgSz w:w="12240" w:h="15840"/>
          <w:pgMar w:top="1267" w:right="1440" w:bottom="1440" w:left="1440" w:header="720" w:footer="670" w:gutter="0"/>
          <w:pgNumType w:fmt="lowerRoman" w:start="1"/>
          <w:cols w:space="720"/>
          <w:docGrid w:linePitch="360"/>
        </w:sectPr>
      </w:pPr>
      <w:r>
        <w:fldChar w:fldCharType="end"/>
      </w:r>
    </w:p>
    <w:p w:rsidR="00811BBF" w:rsidRDefault="00811BBF" w:rsidP="00811BBF">
      <w:pPr>
        <w:pStyle w:val="ChapterTitle"/>
      </w:pPr>
      <w:bookmarkStart w:id="1" w:name="_Toc304454651"/>
      <w:bookmarkStart w:id="2" w:name="_Toc90897418"/>
      <w:bookmarkStart w:id="3" w:name="_Toc90897491"/>
      <w:bookmarkStart w:id="4" w:name="_Toc112571223"/>
      <w:r>
        <w:t>Introduction</w:t>
      </w:r>
      <w:bookmarkEnd w:id="1"/>
    </w:p>
    <w:p w:rsidR="00811BBF" w:rsidRDefault="00811BBF" w:rsidP="00811BBF">
      <w:pPr>
        <w:pStyle w:val="Heading1"/>
      </w:pPr>
    </w:p>
    <w:bookmarkEnd w:id="2"/>
    <w:bookmarkEnd w:id="3"/>
    <w:bookmarkEnd w:id="4"/>
    <w:p w:rsidR="00354F2E" w:rsidRDefault="00811BBF" w:rsidP="00591AF4">
      <w:r>
        <w:t>This c</w:t>
      </w:r>
      <w:r w:rsidRPr="007C28B3">
        <w:t xml:space="preserve">learance request is submitted to OMB for the </w:t>
      </w:r>
      <w:r w:rsidR="006F1D08" w:rsidRPr="00A4224D">
        <w:t>Office of Planning, Evaluation</w:t>
      </w:r>
      <w:r w:rsidR="006F1D08">
        <w:t>,</w:t>
      </w:r>
      <w:r w:rsidR="006F1D08" w:rsidRPr="00A4224D">
        <w:t xml:space="preserve"> and Policy Development</w:t>
      </w:r>
      <w:r w:rsidRPr="007C28B3">
        <w:t>’s (</w:t>
      </w:r>
      <w:r w:rsidR="006F1D08">
        <w:t>OPEPD</w:t>
      </w:r>
      <w:r w:rsidRPr="007C28B3">
        <w:t xml:space="preserve">’s) </w:t>
      </w:r>
      <w:r>
        <w:t xml:space="preserve">audit of </w:t>
      </w:r>
      <w:r w:rsidRPr="007C28B3">
        <w:t xml:space="preserve">grant program procedures for collecting, analyzing, and reporting performance and evaluation data. This request is </w:t>
      </w:r>
      <w:r w:rsidR="00832334" w:rsidRPr="007C28B3">
        <w:t>necess</w:t>
      </w:r>
      <w:r w:rsidR="00832334">
        <w:t>ary</w:t>
      </w:r>
      <w:r w:rsidR="00832334" w:rsidRPr="007C28B3">
        <w:t xml:space="preserve"> </w:t>
      </w:r>
      <w:r w:rsidRPr="007C28B3">
        <w:t xml:space="preserve">because </w:t>
      </w:r>
      <w:r w:rsidR="006F1D08">
        <w:t>OPEPD</w:t>
      </w:r>
      <w:r w:rsidRPr="007C28B3">
        <w:t xml:space="preserve"> within the U.S. Department of Education (ED) </w:t>
      </w:r>
      <w:r w:rsidRPr="007C28B3">
        <w:rPr>
          <w:rFonts w:eastAsia="Arial Unicode MS"/>
        </w:rPr>
        <w:t xml:space="preserve">has contracted with Decision Information Resources, Inc. (DIR) and </w:t>
      </w:r>
      <w:proofErr w:type="spellStart"/>
      <w:r w:rsidRPr="007C28B3">
        <w:rPr>
          <w:rFonts w:eastAsia="Arial Unicode MS"/>
        </w:rPr>
        <w:t>Mathematica</w:t>
      </w:r>
      <w:proofErr w:type="spellEnd"/>
      <w:r w:rsidRPr="007C28B3">
        <w:rPr>
          <w:rFonts w:eastAsia="Arial Unicode MS"/>
        </w:rPr>
        <w:t xml:space="preserve"> Policy Research</w:t>
      </w:r>
      <w:r>
        <w:rPr>
          <w:rFonts w:eastAsia="Arial Unicode MS"/>
        </w:rPr>
        <w:t>, Inc.</w:t>
      </w:r>
      <w:r w:rsidRPr="007C28B3">
        <w:rPr>
          <w:rFonts w:eastAsia="Arial Unicode MS"/>
        </w:rPr>
        <w:t xml:space="preserve"> </w:t>
      </w:r>
      <w:r w:rsidR="00832334">
        <w:rPr>
          <w:rFonts w:eastAsia="Arial Unicode MS"/>
        </w:rPr>
        <w:t>(</w:t>
      </w:r>
      <w:proofErr w:type="spellStart"/>
      <w:r w:rsidR="00832334">
        <w:rPr>
          <w:rFonts w:eastAsia="Arial Unicode MS"/>
        </w:rPr>
        <w:t>Mathematica</w:t>
      </w:r>
      <w:proofErr w:type="spellEnd"/>
      <w:r w:rsidR="00832334">
        <w:rPr>
          <w:rFonts w:eastAsia="Arial Unicode MS"/>
        </w:rPr>
        <w:t xml:space="preserve">) </w:t>
      </w:r>
      <w:r w:rsidRPr="007C28B3">
        <w:rPr>
          <w:rFonts w:eastAsia="Arial Unicode MS"/>
        </w:rPr>
        <w:t xml:space="preserve">to assess the procedures for collecting and reporting program performance </w:t>
      </w:r>
      <w:r w:rsidR="00A670F3">
        <w:rPr>
          <w:rFonts w:eastAsia="Arial Unicode MS"/>
        </w:rPr>
        <w:t xml:space="preserve">and evaluation </w:t>
      </w:r>
      <w:r w:rsidRPr="007C28B3">
        <w:rPr>
          <w:rFonts w:eastAsia="Arial Unicode MS"/>
        </w:rPr>
        <w:t xml:space="preserve">data for </w:t>
      </w:r>
      <w:r w:rsidR="00C27A5A">
        <w:rPr>
          <w:rFonts w:eastAsia="Arial Unicode MS"/>
        </w:rPr>
        <w:t>eleven</w:t>
      </w:r>
      <w:r w:rsidRPr="007C28B3">
        <w:rPr>
          <w:rFonts w:eastAsia="Arial Unicode MS"/>
        </w:rPr>
        <w:t xml:space="preserve"> ED grant programs. </w:t>
      </w:r>
      <w:r w:rsidR="004E7B4B" w:rsidRPr="007C28B3">
        <w:rPr>
          <w:rFonts w:eastAsia="Arial Unicode MS"/>
        </w:rPr>
        <w:t xml:space="preserve">These audits and assessments will provide ED with insight into (1) whether the programs’ performance data are of high quality and the methods used to aggregate and report those data are sound; and (2) whether the local evaluations conducted by grantees (or their local evaluators) </w:t>
      </w:r>
      <w:r w:rsidR="004E7B4B">
        <w:rPr>
          <w:rFonts w:eastAsia="Arial Unicode MS"/>
        </w:rPr>
        <w:t xml:space="preserve">are of high quality and </w:t>
      </w:r>
      <w:r w:rsidR="004E7B4B" w:rsidRPr="007C28B3">
        <w:rPr>
          <w:rFonts w:eastAsia="Arial Unicode MS"/>
        </w:rPr>
        <w:t>yield information</w:t>
      </w:r>
      <w:r w:rsidR="004E7B4B">
        <w:rPr>
          <w:rFonts w:eastAsia="Arial Unicode MS"/>
        </w:rPr>
        <w:t xml:space="preserve"> that can be used </w:t>
      </w:r>
      <w:r w:rsidR="004E7B4B">
        <w:t>to improve education programs</w:t>
      </w:r>
      <w:r w:rsidR="004E7B4B" w:rsidRPr="007C28B3">
        <w:rPr>
          <w:rFonts w:eastAsia="Arial Unicode MS"/>
        </w:rPr>
        <w:t>.</w:t>
      </w:r>
    </w:p>
    <w:p w:rsidR="00354F2E" w:rsidRDefault="00354F2E" w:rsidP="00591AF4"/>
    <w:p w:rsidR="00811BBF" w:rsidRPr="007C28B3" w:rsidRDefault="00811BBF" w:rsidP="00591AF4">
      <w:r w:rsidRPr="007C28B3">
        <w:t>This OMB submission requests approval for the use of interview protocol</w:t>
      </w:r>
      <w:r w:rsidR="00871413">
        <w:t>s</w:t>
      </w:r>
      <w:r>
        <w:t xml:space="preserve"> </w:t>
      </w:r>
      <w:r w:rsidR="00832334">
        <w:t xml:space="preserve">for </w:t>
      </w:r>
      <w:r>
        <w:t>collect</w:t>
      </w:r>
      <w:r w:rsidR="00832334">
        <w:t>ing</w:t>
      </w:r>
      <w:r>
        <w:t xml:space="preserve"> information from program grantees and their local evaluators</w:t>
      </w:r>
      <w:r w:rsidR="00871413">
        <w:t xml:space="preserve"> and program office contractors</w:t>
      </w:r>
      <w:r w:rsidR="003B4E20">
        <w:t>. All interview guides are</w:t>
      </w:r>
      <w:r>
        <w:t xml:space="preserve"> </w:t>
      </w:r>
      <w:r w:rsidR="00871413">
        <w:t xml:space="preserve">designed </w:t>
      </w:r>
      <w:r>
        <w:t>to address the major research questions associated with this project</w:t>
      </w:r>
      <w:r w:rsidRPr="007C28B3">
        <w:t xml:space="preserve">. </w:t>
      </w:r>
      <w:r>
        <w:t>All other data used to address the audit’s research questions will come from sources that will not</w:t>
      </w:r>
      <w:r w:rsidRPr="007C28B3">
        <w:t xml:space="preserve"> require OMB approval</w:t>
      </w:r>
      <w:r>
        <w:t>.</w:t>
      </w:r>
      <w:r w:rsidRPr="007C28B3">
        <w:t xml:space="preserve"> </w:t>
      </w:r>
    </w:p>
    <w:p w:rsidR="00811BBF" w:rsidRDefault="00811BBF" w:rsidP="00591AF4"/>
    <w:p w:rsidR="00811BBF" w:rsidRDefault="00811BBF" w:rsidP="00811BBF">
      <w:pPr>
        <w:pStyle w:val="Heading1"/>
      </w:pPr>
      <w:bookmarkStart w:id="5" w:name="_Toc8118878"/>
      <w:bookmarkStart w:id="6" w:name="_Toc81803508"/>
      <w:bookmarkStart w:id="7" w:name="_Toc88301178"/>
      <w:bookmarkStart w:id="8" w:name="_Toc267395862"/>
      <w:bookmarkStart w:id="9" w:name="_Toc304454652"/>
      <w:r>
        <w:t>A.1. Explanation of Circumstances That Make Collection of Data Necessary</w:t>
      </w:r>
      <w:bookmarkEnd w:id="5"/>
      <w:bookmarkEnd w:id="6"/>
      <w:bookmarkEnd w:id="7"/>
      <w:bookmarkEnd w:id="8"/>
      <w:bookmarkEnd w:id="9"/>
    </w:p>
    <w:p w:rsidR="00811BBF" w:rsidRDefault="00811BBF" w:rsidP="00811BBF">
      <w:pPr>
        <w:pStyle w:val="Heading1"/>
      </w:pPr>
    </w:p>
    <w:p w:rsidR="00832334" w:rsidRDefault="00832334" w:rsidP="00591AF4">
      <w:r>
        <w:t>This section describes the need for program performance and local evaluation audits and gives an overview of the program performance and evaluation audits project.</w:t>
      </w:r>
    </w:p>
    <w:p w:rsidR="00832334" w:rsidRPr="00832334" w:rsidRDefault="00832334" w:rsidP="00591AF4"/>
    <w:p w:rsidR="00811BBF" w:rsidRPr="00EC651D" w:rsidRDefault="00811BBF" w:rsidP="00811BBF">
      <w:pPr>
        <w:pStyle w:val="Heading2"/>
      </w:pPr>
      <w:bookmarkStart w:id="10" w:name="_Toc267395863"/>
      <w:bookmarkStart w:id="11" w:name="_Toc304454653"/>
      <w:r w:rsidRPr="00EC651D">
        <w:t>The Need for Program Performance and Local Evaluation Audits</w:t>
      </w:r>
      <w:bookmarkEnd w:id="10"/>
      <w:bookmarkEnd w:id="11"/>
    </w:p>
    <w:p w:rsidR="00811BBF" w:rsidRDefault="00811BBF" w:rsidP="00811BBF">
      <w:pPr>
        <w:pStyle w:val="Heading2"/>
      </w:pPr>
    </w:p>
    <w:p w:rsidR="00811BBF" w:rsidRPr="009C529D" w:rsidRDefault="00811BBF" w:rsidP="00591AF4">
      <w:r w:rsidRPr="009C529D">
        <w:t xml:space="preserve">Federal legislation </w:t>
      </w:r>
      <w:r>
        <w:t xml:space="preserve">(see Appendix A) </w:t>
      </w:r>
      <w:r w:rsidRPr="009C529D">
        <w:t>authorizing activities to improve the quality of elementary and secondary education programs</w:t>
      </w:r>
      <w:r w:rsidRPr="00550E40">
        <w:rPr>
          <w:rStyle w:val="FootnoteReference"/>
        </w:rPr>
        <w:footnoteReference w:id="1"/>
      </w:r>
      <w:r w:rsidRPr="009C529D">
        <w:t xml:space="preserve"> recognizes the value of collecting and reporting high</w:t>
      </w:r>
      <w:r>
        <w:t>-</w:t>
      </w:r>
      <w:r w:rsidRPr="009C529D">
        <w:t>quality performance measurement data and evaluation findings to help inform decisions. The U.S. Government Accountability Office (GAO) recognizes that program</w:t>
      </w:r>
      <w:r>
        <w:t xml:space="preserve"> </w:t>
      </w:r>
      <w:r w:rsidRPr="009C529D">
        <w:t>performance measures and program evaluation play key roles in the Program Assessment Rating Tool (PART)</w:t>
      </w:r>
      <w:r w:rsidR="00361D33">
        <w:t>, which</w:t>
      </w:r>
      <w:r w:rsidRPr="009C529D">
        <w:t xml:space="preserve"> the Office of Management and Budget (OMB) uses to examine federal programs. </w:t>
      </w:r>
      <w:r>
        <w:t>Additionally, t</w:t>
      </w:r>
      <w:r w:rsidRPr="009C529D">
        <w:t>he Government Performance and Results Act of 1993 (GPRA) recognizes and encourages a complementary role for performance measurement and program evaluation.</w:t>
      </w:r>
      <w:r w:rsidRPr="00550E40">
        <w:rPr>
          <w:rStyle w:val="FootnoteReference"/>
        </w:rPr>
        <w:footnoteReference w:id="2"/>
      </w:r>
      <w:r w:rsidRPr="00550E40">
        <w:rPr>
          <w:vertAlign w:val="superscript"/>
        </w:rPr>
        <w:t xml:space="preserve"> </w:t>
      </w:r>
      <w:r>
        <w:rPr>
          <w:vertAlign w:val="superscript"/>
        </w:rPr>
        <w:t xml:space="preserve">  </w:t>
      </w:r>
    </w:p>
    <w:p w:rsidR="00811BBF" w:rsidRDefault="00811BBF" w:rsidP="00591AF4"/>
    <w:p w:rsidR="00811BBF" w:rsidRPr="009C529D" w:rsidRDefault="00811BBF" w:rsidP="00591AF4">
      <w:pPr>
        <w:rPr>
          <w:rFonts w:eastAsia="Calibri"/>
        </w:rPr>
      </w:pPr>
      <w:r w:rsidRPr="009C529D">
        <w:t>However, applying performance measurement and program evaluation to the task of improving educational programs inevitably confronts real-world circumstances. Performance measurement is a complex and daunting challenge for federal agencies. As a term, “performance measurement” refers to the measurement of program inputs, outputs, intermediate outcomes, or end outcomes. Decisions about what to measure should reflect the intended use of the data for decision making and the relative priority of issues such as program efficiency, equity, and service quality.</w:t>
      </w:r>
      <w:r w:rsidRPr="00550E40">
        <w:rPr>
          <w:rStyle w:val="FootnoteReference"/>
        </w:rPr>
        <w:footnoteReference w:id="3"/>
      </w:r>
      <w:r w:rsidRPr="009C529D">
        <w:t xml:space="preserve"> </w:t>
      </w:r>
      <w:r w:rsidR="004144EE">
        <w:t>B</w:t>
      </w:r>
      <w:r w:rsidRPr="009C529D">
        <w:t>eyond the challenging decision of what to measure, a successful performance</w:t>
      </w:r>
      <w:r w:rsidR="004144EE">
        <w:t xml:space="preserve"> </w:t>
      </w:r>
      <w:r w:rsidRPr="009C529D">
        <w:t>measurement system depends on the accurate collection, tabulation, and analysis of</w:t>
      </w:r>
      <w:r w:rsidR="00634A45">
        <w:t xml:space="preserve"> </w:t>
      </w:r>
      <w:r w:rsidRPr="009C529D">
        <w:t xml:space="preserve">the data or indicators used. </w:t>
      </w:r>
      <w:r w:rsidRPr="009C529D">
        <w:rPr>
          <w:rFonts w:eastAsia="Calibri"/>
        </w:rPr>
        <w:t>Assessing the effectiveness of federal programs across all states and grantees requires federal agencies to develop clear and precise definitions to inform the collection of grantee data</w:t>
      </w:r>
      <w:r w:rsidR="00D773D2">
        <w:rPr>
          <w:rFonts w:eastAsia="Calibri"/>
        </w:rPr>
        <w:t xml:space="preserve"> and to effectively communicate these definitions to the appropriate entities responsible for data collection</w:t>
      </w:r>
      <w:r w:rsidRPr="009C529D">
        <w:rPr>
          <w:rFonts w:eastAsia="Calibri"/>
        </w:rPr>
        <w:t>. It also requires precise specifications for calculations that grantees or the federal agency must perform</w:t>
      </w:r>
      <w:r w:rsidR="00D773D2">
        <w:rPr>
          <w:rFonts w:eastAsia="Calibri"/>
        </w:rPr>
        <w:t xml:space="preserve"> which must also be communicated effectively</w:t>
      </w:r>
      <w:r w:rsidRPr="009C529D">
        <w:rPr>
          <w:rFonts w:eastAsia="Calibri"/>
        </w:rPr>
        <w:t>.</w:t>
      </w:r>
      <w:r w:rsidRPr="009C529D">
        <w:t xml:space="preserve">  </w:t>
      </w:r>
    </w:p>
    <w:p w:rsidR="00811BBF" w:rsidRDefault="00811BBF" w:rsidP="00591AF4"/>
    <w:p w:rsidR="00811BBF" w:rsidRPr="00190BC2" w:rsidRDefault="00811BBF" w:rsidP="00591AF4">
      <w:pPr>
        <w:rPr>
          <w:rFonts w:eastAsia="Calibri"/>
        </w:rPr>
      </w:pPr>
      <w:r w:rsidRPr="003C04B8">
        <w:t>Risks to data quality increase as the layers of reporting become more numerous. OMB recognized in its 2008 Circular No. A-11 that agencies need to develop and implement techniques for validating and verifying the performance</w:t>
      </w:r>
      <w:r w:rsidR="00D773D2">
        <w:t xml:space="preserve"> </w:t>
      </w:r>
      <w:r w:rsidRPr="003C04B8">
        <w:t xml:space="preserve">measurement data </w:t>
      </w:r>
      <w:r>
        <w:t xml:space="preserve">that </w:t>
      </w:r>
      <w:r w:rsidRPr="003C04B8">
        <w:t>they are using.</w:t>
      </w:r>
      <w:r w:rsidRPr="00C64984">
        <w:rPr>
          <w:rStyle w:val="FootnoteReference"/>
        </w:rPr>
        <w:footnoteReference w:id="4"/>
      </w:r>
      <w:r w:rsidRPr="003C04B8">
        <w:t xml:space="preserve">  </w:t>
      </w:r>
      <w:r w:rsidRPr="003C04B8">
        <w:rPr>
          <w:rFonts w:eastAsia="Calibri"/>
        </w:rPr>
        <w:t xml:space="preserve">Complying with </w:t>
      </w:r>
      <w:r w:rsidR="00287B72">
        <w:rPr>
          <w:rFonts w:eastAsia="Calibri"/>
        </w:rPr>
        <w:t xml:space="preserve">that </w:t>
      </w:r>
      <w:r w:rsidRPr="003C04B8">
        <w:rPr>
          <w:rFonts w:eastAsia="Calibri"/>
        </w:rPr>
        <w:t>circular for th</w:t>
      </w:r>
      <w:r w:rsidR="00D773D2">
        <w:rPr>
          <w:rFonts w:eastAsia="Calibri"/>
        </w:rPr>
        <w:t>e</w:t>
      </w:r>
      <w:r w:rsidRPr="003C04B8">
        <w:rPr>
          <w:rFonts w:eastAsia="Calibri"/>
        </w:rPr>
        <w:t xml:space="preserve"> verification and validation of performance data requires agencies to design and implement thorough and effective data quality methods.</w:t>
      </w:r>
      <w:r>
        <w:rPr>
          <w:rFonts w:eastAsia="Calibri"/>
        </w:rPr>
        <w:t xml:space="preserve"> Accordingly, there is a need for ED to c</w:t>
      </w:r>
      <w:r w:rsidRPr="00190BC2">
        <w:rPr>
          <w:rFonts w:eastAsia="Calibri"/>
        </w:rPr>
        <w:t xml:space="preserve">onduct direct checks on </w:t>
      </w:r>
      <w:r w:rsidR="00D773D2">
        <w:rPr>
          <w:rFonts w:eastAsia="Calibri"/>
        </w:rPr>
        <w:t>the collection and reporting of</w:t>
      </w:r>
      <w:r w:rsidR="00634A45">
        <w:rPr>
          <w:rFonts w:eastAsia="Calibri"/>
        </w:rPr>
        <w:t xml:space="preserve"> </w:t>
      </w:r>
      <w:r w:rsidRPr="00190BC2">
        <w:rPr>
          <w:rFonts w:eastAsia="Calibri"/>
        </w:rPr>
        <w:t xml:space="preserve">performance data collected </w:t>
      </w:r>
      <w:r>
        <w:rPr>
          <w:rFonts w:eastAsia="Calibri"/>
        </w:rPr>
        <w:t xml:space="preserve">through their grant programs </w:t>
      </w:r>
      <w:r w:rsidR="002C46AB">
        <w:rPr>
          <w:rFonts w:eastAsia="Calibri"/>
        </w:rPr>
        <w:t xml:space="preserve">and </w:t>
      </w:r>
      <w:r>
        <w:rPr>
          <w:rFonts w:eastAsia="Calibri"/>
        </w:rPr>
        <w:t xml:space="preserve">to assess the quality </w:t>
      </w:r>
      <w:r w:rsidR="009A352C">
        <w:rPr>
          <w:rFonts w:eastAsia="Calibri"/>
        </w:rPr>
        <w:t xml:space="preserve">and usefulness </w:t>
      </w:r>
      <w:r>
        <w:rPr>
          <w:rFonts w:eastAsia="Calibri"/>
        </w:rPr>
        <w:t>of the</w:t>
      </w:r>
      <w:r w:rsidR="002C46AB">
        <w:rPr>
          <w:rFonts w:eastAsia="Calibri"/>
        </w:rPr>
        <w:t>se</w:t>
      </w:r>
      <w:r>
        <w:rPr>
          <w:rFonts w:eastAsia="Calibri"/>
        </w:rPr>
        <w:t xml:space="preserve"> data</w:t>
      </w:r>
      <w:r w:rsidRPr="00190BC2">
        <w:rPr>
          <w:rFonts w:eastAsia="Calibri"/>
        </w:rPr>
        <w:t>.</w:t>
      </w:r>
    </w:p>
    <w:p w:rsidR="00811BBF" w:rsidRDefault="00811BBF" w:rsidP="00591AF4"/>
    <w:p w:rsidR="00811BBF" w:rsidRPr="009C529D" w:rsidRDefault="00811BBF" w:rsidP="00591AF4">
      <w:r>
        <w:t>Similarly, p</w:t>
      </w:r>
      <w:r w:rsidRPr="009C529D">
        <w:t>rogram evaluations can play an important role in improving education</w:t>
      </w:r>
      <w:r w:rsidR="006A1B1F">
        <w:t>al</w:t>
      </w:r>
      <w:r w:rsidRPr="009C529D">
        <w:t xml:space="preserve"> programs. Evaluations and research conducted by grantees funded to implement educational programs </w:t>
      </w:r>
      <w:r w:rsidR="006A1B1F">
        <w:t>have</w:t>
      </w:r>
      <w:r w:rsidR="006A1B1F" w:rsidRPr="009C529D">
        <w:t xml:space="preserve"> </w:t>
      </w:r>
      <w:r w:rsidRPr="009C529D">
        <w:t xml:space="preserve">the potential </w:t>
      </w:r>
      <w:r w:rsidR="006A1B1F">
        <w:t>to give</w:t>
      </w:r>
      <w:r w:rsidRPr="009C529D">
        <w:t xml:space="preserve"> substantial insight into the efficacy and effectiveness of programs as they are implemented in a variety of locations and conditions. However, challenges exi</w:t>
      </w:r>
      <w:r>
        <w:t>st with the use of evaluations</w:t>
      </w:r>
      <w:r w:rsidR="006A1B1F">
        <w:t>,</w:t>
      </w:r>
      <w:r>
        <w:t xml:space="preserve"> and</w:t>
      </w:r>
      <w:r w:rsidRPr="009C529D">
        <w:t xml:space="preserve"> the actual value of these evaluations depends on the rigor of the research that is conducted a</w:t>
      </w:r>
      <w:r>
        <w:t>s well as</w:t>
      </w:r>
      <w:r w:rsidRPr="009C529D">
        <w:t xml:space="preserve"> the reporting of the </w:t>
      </w:r>
      <w:r w:rsidR="001D0997">
        <w:t>results</w:t>
      </w:r>
      <w:r w:rsidRPr="009C529D">
        <w:t xml:space="preserve">. </w:t>
      </w:r>
    </w:p>
    <w:p w:rsidR="00811BBF" w:rsidRDefault="00811BBF" w:rsidP="00591AF4"/>
    <w:p w:rsidR="00811BBF" w:rsidRDefault="00A670F3" w:rsidP="009A352C">
      <w:pPr>
        <w:autoSpaceDE w:val="0"/>
        <w:autoSpaceDN w:val="0"/>
        <w:adjustRightInd w:val="0"/>
      </w:pPr>
      <w:r>
        <w:t>Department grants often include requirements for local evaluations.  The evaluations may be conducted by entities independent of grantee</w:t>
      </w:r>
      <w:r w:rsidR="00172445">
        <w:t>s</w:t>
      </w:r>
      <w:r>
        <w:t>, referred to as local evaluators. T</w:t>
      </w:r>
      <w:r w:rsidRPr="00A42FBE">
        <w:t xml:space="preserve">hese evaluations </w:t>
      </w:r>
      <w:r>
        <w:t>may</w:t>
      </w:r>
      <w:r w:rsidRPr="00A42FBE">
        <w:t xml:space="preserve"> include the collection of data required for reporting on the program’s </w:t>
      </w:r>
      <w:r>
        <w:t>performance</w:t>
      </w:r>
      <w:r w:rsidRPr="00A42FBE">
        <w:t xml:space="preserve"> measures, as well as the collection of other types of data </w:t>
      </w:r>
      <w:r>
        <w:t>at</w:t>
      </w:r>
      <w:r w:rsidR="00172445">
        <w:t xml:space="preserve"> the discretion of grantee</w:t>
      </w:r>
      <w:r w:rsidRPr="00A42FBE">
        <w:t>s</w:t>
      </w:r>
      <w:r>
        <w:t>, including implementation, outcome</w:t>
      </w:r>
      <w:r w:rsidR="00425CE3">
        <w:t>,</w:t>
      </w:r>
      <w:r>
        <w:t xml:space="preserve"> and impact data</w:t>
      </w:r>
      <w:r w:rsidRPr="00A42FBE">
        <w:t xml:space="preserve">. Although </w:t>
      </w:r>
      <w:r>
        <w:t xml:space="preserve">requirements for </w:t>
      </w:r>
      <w:r w:rsidRPr="00A42FBE">
        <w:t xml:space="preserve">the conduct of </w:t>
      </w:r>
      <w:r>
        <w:t>local</w:t>
      </w:r>
      <w:r w:rsidRPr="00A42FBE">
        <w:t xml:space="preserve"> evaluations </w:t>
      </w:r>
      <w:r>
        <w:t>are</w:t>
      </w:r>
      <w:r w:rsidRPr="00A42FBE">
        <w:t xml:space="preserve"> prevalent, little is known about how the</w:t>
      </w:r>
      <w:r>
        <w:t xml:space="preserve"> data are collected and how the</w:t>
      </w:r>
      <w:r w:rsidRPr="00A42FBE">
        <w:t xml:space="preserve"> results of these evaluations are used by the program office</w:t>
      </w:r>
      <w:r>
        <w:t>s</w:t>
      </w:r>
      <w:r w:rsidRPr="00A42FBE">
        <w:t xml:space="preserve"> or by the individual grantees</w:t>
      </w:r>
      <w:r>
        <w:t xml:space="preserve">. </w:t>
      </w:r>
      <w:r w:rsidR="00811BBF" w:rsidRPr="00190BC2">
        <w:t xml:space="preserve">Accordingly, there is a need for ED to examine the quality and use of local evaluation </w:t>
      </w:r>
      <w:r>
        <w:t xml:space="preserve">data </w:t>
      </w:r>
      <w:r w:rsidR="00811BBF">
        <w:t xml:space="preserve">in order to determine their usefulness </w:t>
      </w:r>
      <w:r w:rsidR="00A015FE">
        <w:t>in</w:t>
      </w:r>
      <w:r w:rsidR="00811BBF">
        <w:t xml:space="preserve"> improving education</w:t>
      </w:r>
      <w:r w:rsidR="00A015FE">
        <w:t>al</w:t>
      </w:r>
      <w:r w:rsidR="00811BBF">
        <w:t xml:space="preserve"> programs. </w:t>
      </w:r>
    </w:p>
    <w:p w:rsidR="00811BBF" w:rsidRPr="00190BC2" w:rsidRDefault="00811BBF" w:rsidP="00591AF4"/>
    <w:p w:rsidR="00811BBF" w:rsidRPr="00EC651D" w:rsidRDefault="00811BBF" w:rsidP="00811BBF">
      <w:pPr>
        <w:pStyle w:val="Heading2"/>
      </w:pPr>
      <w:bookmarkStart w:id="12" w:name="_Toc267395864"/>
      <w:bookmarkStart w:id="13" w:name="_Toc304454654"/>
      <w:r w:rsidRPr="00EC651D">
        <w:t xml:space="preserve">Overview of Program Performance </w:t>
      </w:r>
      <w:r w:rsidR="003D5FCC">
        <w:t>Data</w:t>
      </w:r>
      <w:r w:rsidRPr="00EC651D">
        <w:t xml:space="preserve"> Audits</w:t>
      </w:r>
      <w:r>
        <w:t xml:space="preserve"> Project</w:t>
      </w:r>
      <w:bookmarkEnd w:id="12"/>
      <w:bookmarkEnd w:id="13"/>
    </w:p>
    <w:p w:rsidR="00811BBF" w:rsidRPr="00520325" w:rsidRDefault="00811BBF" w:rsidP="00811BBF">
      <w:pPr>
        <w:pStyle w:val="Heading2"/>
      </w:pPr>
    </w:p>
    <w:p w:rsidR="00811BBF" w:rsidRDefault="00811BBF" w:rsidP="00591AF4">
      <w:r>
        <w:t>The audits to be conducted through this contract will provide ED with insight</w:t>
      </w:r>
      <w:r w:rsidR="009A352C">
        <w:t>s</w:t>
      </w:r>
      <w:r>
        <w:t xml:space="preserve"> into </w:t>
      </w:r>
      <w:r w:rsidR="009A352C">
        <w:t xml:space="preserve">the </w:t>
      </w:r>
      <w:r w:rsidR="009A352C" w:rsidRPr="008C3211">
        <w:t xml:space="preserve">strengths and weaknesses of the </w:t>
      </w:r>
      <w:r w:rsidR="00354F2E">
        <w:t xml:space="preserve">program performance and evaluation </w:t>
      </w:r>
      <w:r w:rsidR="009A352C">
        <w:t xml:space="preserve">data collection, guidance, and </w:t>
      </w:r>
      <w:r w:rsidR="009A352C" w:rsidRPr="008C3211">
        <w:t>reporting systems</w:t>
      </w:r>
      <w:r w:rsidR="009A352C">
        <w:t xml:space="preserve"> and </w:t>
      </w:r>
      <w:r w:rsidR="003D5FCC">
        <w:t xml:space="preserve">provide </w:t>
      </w:r>
      <w:r w:rsidR="009A352C" w:rsidRPr="008C3211">
        <w:t>recommendations for improving data quality and usefulness</w:t>
      </w:r>
      <w:r w:rsidR="009A352C">
        <w:t>.</w:t>
      </w:r>
      <w:r w:rsidR="009A352C" w:rsidRPr="00A42FBE">
        <w:t xml:space="preserve"> </w:t>
      </w:r>
      <w:r>
        <w:t xml:space="preserve">The premise for this work is that accurately collected, reported, and aggregated data on grant program performance—that is, data that measures the appropriate </w:t>
      </w:r>
      <w:r w:rsidR="00E75764">
        <w:t>performance dimensions of program</w:t>
      </w:r>
      <w:r>
        <w:t xml:space="preserve"> goals—</w:t>
      </w:r>
      <w:r w:rsidR="00AB2AE9">
        <w:t>are</w:t>
      </w:r>
      <w:r>
        <w:t xml:space="preserve"> necessary for ED to evaluate the quality and outcomes of their programs. The program</w:t>
      </w:r>
      <w:r w:rsidR="009A5AA0">
        <w:t xml:space="preserve"> </w:t>
      </w:r>
      <w:r>
        <w:t xml:space="preserve">performance data audits to be conducted for a subset of ED programs will specifically address </w:t>
      </w:r>
      <w:r w:rsidR="009A352C">
        <w:t>the quality of the data collection, analysis, aggregation, and reporting systems that budget and program offices and grantees use</w:t>
      </w:r>
      <w:r w:rsidR="00425CE3">
        <w:t>d</w:t>
      </w:r>
      <w:r w:rsidR="009A352C">
        <w:t xml:space="preserve"> </w:t>
      </w:r>
      <w:r w:rsidR="009A7D7D">
        <w:t>to produce</w:t>
      </w:r>
      <w:r w:rsidR="009A352C">
        <w:t xml:space="preserve"> performance and evaluation data. The audit will be guided by the following research questions</w:t>
      </w:r>
      <w:r w:rsidR="00CC1457">
        <w:t xml:space="preserve"> and their related </w:t>
      </w:r>
      <w:proofErr w:type="spellStart"/>
      <w:r w:rsidR="00CC1457">
        <w:t>subquestions</w:t>
      </w:r>
      <w:proofErr w:type="spellEnd"/>
      <w:r w:rsidR="003B4E20">
        <w:t>, as defined by ED</w:t>
      </w:r>
      <w:r w:rsidR="009A352C">
        <w:t>:</w:t>
      </w:r>
    </w:p>
    <w:p w:rsidR="00811BBF" w:rsidRDefault="00811BBF" w:rsidP="00591AF4"/>
    <w:p w:rsidR="001D0997" w:rsidRDefault="00811BBF" w:rsidP="00591AF4">
      <w:r w:rsidRPr="006E4941">
        <w:rPr>
          <w:b/>
        </w:rPr>
        <w:t>Research question 1.</w:t>
      </w:r>
      <w:r w:rsidRPr="00F91EDC">
        <w:t xml:space="preserve"> </w:t>
      </w:r>
      <w:r w:rsidR="00CC1457">
        <w:t>Are the data upon which program</w:t>
      </w:r>
      <w:r w:rsidR="000C1171">
        <w:t>s</w:t>
      </w:r>
      <w:r w:rsidR="00CC1457">
        <w:t xml:space="preserve"> measure performance of high quality and are the methods in use to aggregate and report on those data sound</w:t>
      </w:r>
      <w:r w:rsidR="00CC1457" w:rsidRPr="009008FE">
        <w:t>?</w:t>
      </w:r>
    </w:p>
    <w:p w:rsidR="00CC1457" w:rsidRDefault="00CC1457" w:rsidP="00591AF4"/>
    <w:p w:rsidR="00CC1457" w:rsidRDefault="00CC1457" w:rsidP="00CC1457">
      <w:pPr>
        <w:ind w:left="720"/>
      </w:pPr>
      <w:proofErr w:type="spellStart"/>
      <w:r>
        <w:t>Subquestion</w:t>
      </w:r>
      <w:proofErr w:type="spellEnd"/>
      <w:r>
        <w:t xml:space="preserve"> 1a: </w:t>
      </w:r>
      <w:r w:rsidRPr="00CC1457">
        <w:t>What are the most common patterns, opportunities, and challenges associated with the flow, sequence</w:t>
      </w:r>
      <w:r w:rsidR="005932A0">
        <w:t>,</w:t>
      </w:r>
      <w:r w:rsidRPr="00CC1457">
        <w:t xml:space="preserve"> and processes for collecting and reporting high quality and useful program performance data?</w:t>
      </w:r>
    </w:p>
    <w:p w:rsidR="00CC1457" w:rsidRDefault="00CC1457" w:rsidP="00CC1457">
      <w:pPr>
        <w:ind w:left="720"/>
      </w:pPr>
    </w:p>
    <w:p w:rsidR="00CC1457" w:rsidRDefault="00CC1457" w:rsidP="00CC1457">
      <w:pPr>
        <w:ind w:left="720"/>
      </w:pPr>
      <w:proofErr w:type="spellStart"/>
      <w:r>
        <w:t>Subquestion</w:t>
      </w:r>
      <w:proofErr w:type="spellEnd"/>
      <w:r>
        <w:t xml:space="preserve"> 1b: </w:t>
      </w:r>
      <w:r w:rsidRPr="00CC1457">
        <w:t>What are the key variations—across programs—in the flow, sequence</w:t>
      </w:r>
      <w:r w:rsidR="005932A0">
        <w:t>,</w:t>
      </w:r>
      <w:r w:rsidRPr="00CC1457">
        <w:t xml:space="preserve"> and processes for collecting and reporting high quality and useful program performance data?</w:t>
      </w:r>
    </w:p>
    <w:p w:rsidR="00811BBF" w:rsidRDefault="00C97CE5" w:rsidP="00591AF4">
      <w:r w:rsidRPr="00C97CE5">
        <w:t xml:space="preserve"> </w:t>
      </w:r>
    </w:p>
    <w:p w:rsidR="00C97CE5" w:rsidRDefault="00811BBF" w:rsidP="00C97CE5">
      <w:pPr>
        <w:autoSpaceDE w:val="0"/>
        <w:autoSpaceDN w:val="0"/>
        <w:adjustRightInd w:val="0"/>
      </w:pPr>
      <w:r w:rsidRPr="006E4941">
        <w:rPr>
          <w:b/>
        </w:rPr>
        <w:t>Research question 2.</w:t>
      </w:r>
      <w:r w:rsidRPr="00F91EDC">
        <w:t xml:space="preserve"> </w:t>
      </w:r>
      <w:r w:rsidR="00CC1457">
        <w:t>Are the local evaluations conducted by grantees (or their local evaluators) yielding useful information</w:t>
      </w:r>
      <w:r w:rsidR="00CC1457" w:rsidRPr="009008FE">
        <w:t>?</w:t>
      </w:r>
      <w:r w:rsidR="00C97CE5" w:rsidRPr="00C12E23">
        <w:t xml:space="preserve"> </w:t>
      </w:r>
    </w:p>
    <w:p w:rsidR="00CC1457" w:rsidRDefault="00CC1457" w:rsidP="00C97CE5">
      <w:pPr>
        <w:autoSpaceDE w:val="0"/>
        <w:autoSpaceDN w:val="0"/>
        <w:adjustRightInd w:val="0"/>
      </w:pPr>
    </w:p>
    <w:p w:rsidR="00CC1457" w:rsidRDefault="00CC1457" w:rsidP="00CC1457">
      <w:pPr>
        <w:autoSpaceDE w:val="0"/>
        <w:autoSpaceDN w:val="0"/>
        <w:adjustRightInd w:val="0"/>
        <w:ind w:left="720"/>
      </w:pPr>
      <w:proofErr w:type="spellStart"/>
      <w:r>
        <w:t>Subquestion</w:t>
      </w:r>
      <w:proofErr w:type="spellEnd"/>
      <w:r>
        <w:t xml:space="preserve"> 2a: </w:t>
      </w:r>
      <w:r w:rsidRPr="00CC1457">
        <w:t>What are the most common patterns, opportunities, and challenges associated with the flow, sequence</w:t>
      </w:r>
      <w:r w:rsidR="005932A0">
        <w:t>,</w:t>
      </w:r>
      <w:r w:rsidRPr="00CC1457">
        <w:t xml:space="preserve"> and processes for collecting and reporting high quality and useful evaluation data?</w:t>
      </w:r>
    </w:p>
    <w:p w:rsidR="00CC1457" w:rsidRDefault="00CC1457" w:rsidP="00CC1457">
      <w:pPr>
        <w:autoSpaceDE w:val="0"/>
        <w:autoSpaceDN w:val="0"/>
        <w:adjustRightInd w:val="0"/>
        <w:ind w:left="720"/>
      </w:pPr>
    </w:p>
    <w:p w:rsidR="00CC1457" w:rsidRPr="00C12E23" w:rsidRDefault="00CC1457" w:rsidP="00CC1457">
      <w:pPr>
        <w:autoSpaceDE w:val="0"/>
        <w:autoSpaceDN w:val="0"/>
        <w:adjustRightInd w:val="0"/>
        <w:ind w:left="720"/>
      </w:pPr>
      <w:proofErr w:type="spellStart"/>
      <w:r>
        <w:t>Subquestion</w:t>
      </w:r>
      <w:proofErr w:type="spellEnd"/>
      <w:r>
        <w:t xml:space="preserve"> 2b: </w:t>
      </w:r>
      <w:r w:rsidRPr="00CC1457">
        <w:t>What are the key variations—across programs—in the flow, sequence</w:t>
      </w:r>
      <w:r w:rsidR="005932A0">
        <w:t>,</w:t>
      </w:r>
      <w:r w:rsidRPr="00CC1457">
        <w:t xml:space="preserve"> and processes for collecting and reporting high quality and useful evaluation data?</w:t>
      </w:r>
    </w:p>
    <w:p w:rsidR="00811BBF" w:rsidRDefault="00811BBF" w:rsidP="00591AF4"/>
    <w:p w:rsidR="00811BBF" w:rsidRPr="00205ECE" w:rsidRDefault="00811BBF" w:rsidP="00591AF4">
      <w:r w:rsidRPr="00205ECE">
        <w:t>To address these research questions</w:t>
      </w:r>
      <w:r w:rsidR="003344F3">
        <w:t>,</w:t>
      </w:r>
      <w:r w:rsidRPr="00205ECE">
        <w:t xml:space="preserve"> the Program Performance Data Audit </w:t>
      </w:r>
      <w:r w:rsidR="00405351">
        <w:t xml:space="preserve">(PPDA) </w:t>
      </w:r>
      <w:r w:rsidRPr="00205ECE">
        <w:t xml:space="preserve">project will conduct three types of audits </w:t>
      </w:r>
      <w:r w:rsidR="009A7D7D">
        <w:t xml:space="preserve">that focus on data quality </w:t>
      </w:r>
      <w:r w:rsidRPr="00205ECE">
        <w:t xml:space="preserve">for the programs that </w:t>
      </w:r>
      <w:r>
        <w:t>ED</w:t>
      </w:r>
      <w:r w:rsidRPr="00205ECE">
        <w:t xml:space="preserve"> selected for review. </w:t>
      </w:r>
    </w:p>
    <w:p w:rsidR="00811BBF" w:rsidRDefault="00811BBF" w:rsidP="00591AF4"/>
    <w:p w:rsidR="00811BBF" w:rsidRDefault="00811BBF" w:rsidP="00811BBF">
      <w:pPr>
        <w:pStyle w:val="ListNumLong"/>
      </w:pPr>
      <w:r>
        <w:rPr>
          <w:b/>
        </w:rPr>
        <w:t>Data</w:t>
      </w:r>
      <w:r w:rsidR="00603434">
        <w:rPr>
          <w:b/>
        </w:rPr>
        <w:t>-</w:t>
      </w:r>
      <w:r>
        <w:rPr>
          <w:b/>
        </w:rPr>
        <w:t xml:space="preserve">Entry Audit. </w:t>
      </w:r>
      <w:r>
        <w:t>Grantees may submit their data to the program office electronically or on hardcopy. No matter how grantees submit them, data must be transferred into the program’s or department’s aggregation system.</w:t>
      </w:r>
      <w:r>
        <w:rPr>
          <w:rStyle w:val="FootnoteReference"/>
        </w:rPr>
        <w:footnoteReference w:id="5"/>
      </w:r>
      <w:r>
        <w:t xml:space="preserve"> The data-entry audit will assess the accuracy of the data in the aggregation system by comparing grantee</w:t>
      </w:r>
      <w:r w:rsidR="00425CE3">
        <w:t>s</w:t>
      </w:r>
      <w:r>
        <w:t>’ reported data to the data in the aggregation system.</w:t>
      </w:r>
      <w:bookmarkStart w:id="14" w:name="StartingPoint"/>
      <w:bookmarkEnd w:id="14"/>
      <w:r>
        <w:t xml:space="preserve"> In addition, we will perform “face validity” verification, the simplest type of data verification, as part of the data-entry audit. This type of verification </w:t>
      </w:r>
      <w:r w:rsidRPr="00F76C69">
        <w:t>us</w:t>
      </w:r>
      <w:r>
        <w:t>es</w:t>
      </w:r>
      <w:r w:rsidRPr="00F76C69">
        <w:t xml:space="preserve"> the </w:t>
      </w:r>
      <w:r>
        <w:t xml:space="preserve">reviewer’s </w:t>
      </w:r>
      <w:r w:rsidRPr="00F76C69">
        <w:t>judgment</w:t>
      </w:r>
      <w:r>
        <w:t xml:space="preserve"> and knowledge about the data being reviewed to assess the reasonableness of the data</w:t>
      </w:r>
      <w:r w:rsidRPr="00F76C69">
        <w:t>.</w:t>
      </w:r>
      <w:r>
        <w:t xml:space="preserve"> The two most basic face validity tests </w:t>
      </w:r>
      <w:r w:rsidR="00405351">
        <w:t>ask</w:t>
      </w:r>
      <w:r>
        <w:t xml:space="preserve"> (1) </w:t>
      </w:r>
      <w:r w:rsidR="00405351">
        <w:t xml:space="preserve">whether </w:t>
      </w:r>
      <w:r>
        <w:t>the data exceed</w:t>
      </w:r>
      <w:r w:rsidR="00405351">
        <w:t>s</w:t>
      </w:r>
      <w:r>
        <w:t xml:space="preserve"> reasonable upper or lower bounds and (2) </w:t>
      </w:r>
      <w:r w:rsidR="00405351">
        <w:t xml:space="preserve">whether there is </w:t>
      </w:r>
      <w:r>
        <w:t xml:space="preserve">missing data. </w:t>
      </w:r>
      <w:r w:rsidRPr="00F76C69">
        <w:t xml:space="preserve">For example, </w:t>
      </w:r>
      <w:r>
        <w:t>t</w:t>
      </w:r>
      <w:r w:rsidRPr="00F76C69">
        <w:t xml:space="preserve">he size of the participant population in a program or </w:t>
      </w:r>
      <w:r w:rsidR="00405351">
        <w:t xml:space="preserve">the </w:t>
      </w:r>
      <w:r w:rsidRPr="00F76C69">
        <w:t xml:space="preserve">knowledge of past results could provide </w:t>
      </w:r>
      <w:r>
        <w:t>an upper bound</w:t>
      </w:r>
      <w:r w:rsidRPr="00F76C69">
        <w:t xml:space="preserve"> when determining the </w:t>
      </w:r>
      <w:r>
        <w:t xml:space="preserve">face </w:t>
      </w:r>
      <w:r w:rsidRPr="00F76C69">
        <w:t xml:space="preserve">validity of data. </w:t>
      </w:r>
      <w:r>
        <w:t>If a grantee serves 1,000 participants, the reviewer can be certain that any subgroup of participants would be 1,000 or fewer. Any subgroup with more than 1,000 participants would fail the face validity verification test.</w:t>
      </w:r>
      <w:r w:rsidRPr="00F76C69">
        <w:t xml:space="preserve"> </w:t>
      </w:r>
      <w:r>
        <w:t>The missing value test is straightforward. If the grantee submits no data for a required data element, it fails the missing data test.</w:t>
      </w:r>
    </w:p>
    <w:p w:rsidR="00811BBF" w:rsidRDefault="00811BBF" w:rsidP="00811BBF">
      <w:pPr>
        <w:pStyle w:val="ListNumLong"/>
      </w:pPr>
      <w:r>
        <w:rPr>
          <w:b/>
        </w:rPr>
        <w:t>Data</w:t>
      </w:r>
      <w:r w:rsidR="00603434">
        <w:rPr>
          <w:b/>
        </w:rPr>
        <w:t>-</w:t>
      </w:r>
      <w:r>
        <w:rPr>
          <w:b/>
        </w:rPr>
        <w:t>Aggregation Audit.</w:t>
      </w:r>
      <w:r>
        <w:t xml:space="preserve"> After all the grantees’ reported data are in the aggregation system, the data are aggregated to calculate program-level performance. To determine whether the aggregation system accurately aggregates the data, the data-aggregation audit will compare the results from the aggregation system to results calculated independently by the contractor conducting this audit. The contractor will use the same input data and the same method</w:t>
      </w:r>
      <w:r w:rsidR="00603434">
        <w:t>s</w:t>
      </w:r>
      <w:r>
        <w:rPr>
          <w:rStyle w:val="FootnoteReference"/>
        </w:rPr>
        <w:footnoteReference w:id="6"/>
      </w:r>
      <w:r>
        <w:t xml:space="preserve"> as those in the aggregation system.</w:t>
      </w:r>
    </w:p>
    <w:p w:rsidR="00C97CE5" w:rsidRDefault="00811BBF" w:rsidP="00C97CE5">
      <w:pPr>
        <w:pStyle w:val="ListNumLong"/>
      </w:pPr>
      <w:r>
        <w:rPr>
          <w:b/>
        </w:rPr>
        <w:t>Evaluation Audit.</w:t>
      </w:r>
      <w:r>
        <w:t xml:space="preserve"> As part of the grants, program offices often include a requirement for grantees to </w:t>
      </w:r>
      <w:r w:rsidR="00E37985">
        <w:t>conduct</w:t>
      </w:r>
      <w:r>
        <w:t xml:space="preserve"> local evaluations. The evaluation audit will seek to determine whether grantees </w:t>
      </w:r>
      <w:r w:rsidR="00E37985">
        <w:t>conducted</w:t>
      </w:r>
      <w:r>
        <w:t xml:space="preserve"> evaluations and, if they d</w:t>
      </w:r>
      <w:r w:rsidR="00E37985">
        <w:t>id</w:t>
      </w:r>
      <w:r>
        <w:t>, whether those evaluations</w:t>
      </w:r>
      <w:r w:rsidR="00425CE3">
        <w:t xml:space="preserve"> produced </w:t>
      </w:r>
      <w:r w:rsidR="00C97CE5">
        <w:t>high quality</w:t>
      </w:r>
      <w:r w:rsidR="00425CE3">
        <w:t xml:space="preserve"> reports</w:t>
      </w:r>
      <w:r w:rsidR="00C97CE5">
        <w:t>.</w:t>
      </w:r>
      <w:r>
        <w:t xml:space="preserve"> </w:t>
      </w:r>
      <w:r w:rsidR="00F61958">
        <w:t xml:space="preserve">We will obtain </w:t>
      </w:r>
      <w:r>
        <w:t xml:space="preserve">completed evaluation reports when available. The presence or absence of formal evaluation reports will </w:t>
      </w:r>
      <w:r w:rsidR="00F61958">
        <w:t xml:space="preserve">constitute </w:t>
      </w:r>
      <w:r>
        <w:t xml:space="preserve">one finding from this audit. </w:t>
      </w:r>
    </w:p>
    <w:p w:rsidR="00BF095E" w:rsidRPr="00E37985" w:rsidRDefault="00C97CE5" w:rsidP="00BF095E">
      <w:r>
        <w:t>In addition, we</w:t>
      </w:r>
      <w:r w:rsidRPr="00445D4A">
        <w:t xml:space="preserve"> </w:t>
      </w:r>
      <w:r w:rsidR="00E37985">
        <w:t xml:space="preserve">have </w:t>
      </w:r>
      <w:r w:rsidRPr="00445D4A">
        <w:t>identif</w:t>
      </w:r>
      <w:r w:rsidR="00E37985">
        <w:t>ied</w:t>
      </w:r>
      <w:r w:rsidRPr="00445D4A">
        <w:t xml:space="preserve"> </w:t>
      </w:r>
      <w:r w:rsidR="00E37985">
        <w:t xml:space="preserve">and adapted </w:t>
      </w:r>
      <w:r w:rsidRPr="00445D4A">
        <w:t>an evaluation quali</w:t>
      </w:r>
      <w:r>
        <w:t>t</w:t>
      </w:r>
      <w:r w:rsidRPr="00445D4A">
        <w:t>y checkli</w:t>
      </w:r>
      <w:r>
        <w:t>st</w:t>
      </w:r>
      <w:r w:rsidR="00E37985">
        <w:t>, entitled “Evaluation Report Checklist</w:t>
      </w:r>
      <w:r w:rsidR="000C1171">
        <w:t>,</w:t>
      </w:r>
      <w:r w:rsidR="00E37985">
        <w:t>”</w:t>
      </w:r>
      <w:r>
        <w:t xml:space="preserve"> for reviewing grantees’ evaluation reports. </w:t>
      </w:r>
      <w:r w:rsidRPr="00C97CE5">
        <w:t xml:space="preserve">This checklist </w:t>
      </w:r>
      <w:r w:rsidR="00E37985">
        <w:t xml:space="preserve">will be used to </w:t>
      </w:r>
      <w:r w:rsidRPr="00C97CE5">
        <w:t>assess whether grantees</w:t>
      </w:r>
      <w:r w:rsidR="00BC5539">
        <w:t>’ reports</w:t>
      </w:r>
      <w:r w:rsidRPr="00C97CE5">
        <w:t xml:space="preserve"> included key components of high quality evaluation</w:t>
      </w:r>
      <w:r w:rsidR="00BF095E">
        <w:t>s</w:t>
      </w:r>
      <w:r w:rsidRPr="00C97CE5">
        <w:t>.</w:t>
      </w:r>
      <w:r w:rsidR="00E37985">
        <w:t xml:space="preserve"> </w:t>
      </w:r>
      <w:r w:rsidR="00BF095E" w:rsidRPr="00E37985">
        <w:t xml:space="preserve">This checklist </w:t>
      </w:r>
      <w:r w:rsidR="00BF095E">
        <w:t>was developed by t</w:t>
      </w:r>
      <w:r w:rsidR="00BF095E" w:rsidRPr="00BF095E">
        <w:t>he Western Michigan University</w:t>
      </w:r>
      <w:r w:rsidR="00BF095E">
        <w:t xml:space="preserve"> </w:t>
      </w:r>
      <w:r w:rsidR="00BF095E" w:rsidRPr="00BF095E">
        <w:t>Evaluation Center</w:t>
      </w:r>
      <w:r w:rsidR="00BF095E">
        <w:t xml:space="preserve"> (WMUEC)</w:t>
      </w:r>
      <w:r w:rsidR="00BF095E" w:rsidRPr="00BF095E">
        <w:t xml:space="preserve"> </w:t>
      </w:r>
      <w:r w:rsidR="00BF095E">
        <w:t xml:space="preserve">and </w:t>
      </w:r>
      <w:r w:rsidR="00BF095E" w:rsidRPr="00E37985">
        <w:t xml:space="preserve">draws upon </w:t>
      </w:r>
      <w:r w:rsidR="00BF095E">
        <w:t>t</w:t>
      </w:r>
      <w:r w:rsidR="00BF095E" w:rsidRPr="00E37985">
        <w:t xml:space="preserve">he Program Evaluation Standards (Joint Committee on Standards for Educational Evaluation, 1994) and </w:t>
      </w:r>
      <w:r w:rsidR="00BF095E">
        <w:t>the What Works Clearinghouse standards.</w:t>
      </w:r>
      <w:r w:rsidR="00BF095E">
        <w:rPr>
          <w:rStyle w:val="FootnoteReference"/>
        </w:rPr>
        <w:footnoteReference w:id="7"/>
      </w:r>
      <w:r w:rsidR="00BF095E">
        <w:t xml:space="preserve"> We have adapted this checklist </w:t>
      </w:r>
      <w:r w:rsidR="00BF095E" w:rsidRPr="00E37985">
        <w:t xml:space="preserve">to include assessments of the "appropriateness" of some of the </w:t>
      </w:r>
      <w:r w:rsidR="00BF095E">
        <w:t xml:space="preserve">evaluation </w:t>
      </w:r>
      <w:r w:rsidR="00BF095E" w:rsidRPr="00E37985">
        <w:t>items listed in th</w:t>
      </w:r>
      <w:r w:rsidR="00BF095E">
        <w:t>e</w:t>
      </w:r>
      <w:r w:rsidR="00BF095E" w:rsidRPr="00E37985">
        <w:t xml:space="preserve"> checklist. </w:t>
      </w:r>
    </w:p>
    <w:p w:rsidR="00BF095E" w:rsidRDefault="00BF095E" w:rsidP="005F45CC">
      <w:pPr>
        <w:autoSpaceDE w:val="0"/>
        <w:autoSpaceDN w:val="0"/>
        <w:adjustRightInd w:val="0"/>
      </w:pPr>
    </w:p>
    <w:p w:rsidR="005F45CC" w:rsidRDefault="00E37985" w:rsidP="00BF095E">
      <w:pPr>
        <w:autoSpaceDE w:val="0"/>
        <w:autoSpaceDN w:val="0"/>
        <w:adjustRightInd w:val="0"/>
      </w:pPr>
      <w:r w:rsidRPr="00E37985">
        <w:t xml:space="preserve">We </w:t>
      </w:r>
      <w:r w:rsidR="00BF095E">
        <w:t xml:space="preserve">chose this checklist to adapt because </w:t>
      </w:r>
      <w:r w:rsidRPr="00E37985">
        <w:t>it has been rigorously developed, peer reviewed (</w:t>
      </w:r>
      <w:hyperlink r:id="rId10" w:history="1">
        <w:r w:rsidR="00BC5539" w:rsidRPr="00560F22">
          <w:rPr>
            <w:rStyle w:val="Hyperlink"/>
          </w:rPr>
          <w:t>http://www.wmich.edu/evalctr/checklists/editorial-board/</w:t>
        </w:r>
      </w:hyperlink>
      <w:r w:rsidRPr="00E37985">
        <w:t xml:space="preserve">), and tailored specifically for the assessment of evaluation reports. Our search for checklists included a literature review and online searches, including the websites for the What Works Clearinghouse and WMUEC. We chose the "evaluation report" checklist from the 30 or more checklists that WMUEC developed (http://www.wmich.edu/evalctr/checklists/) as part of a project they started in 2001.  </w:t>
      </w:r>
      <w:r w:rsidR="00C97CE5" w:rsidRPr="00C97CE5">
        <w:t xml:space="preserve"> </w:t>
      </w:r>
    </w:p>
    <w:p w:rsidR="00E37985" w:rsidRDefault="00E37985" w:rsidP="00C97CE5"/>
    <w:p w:rsidR="00811BBF" w:rsidRDefault="00E67F90" w:rsidP="00C97CE5">
      <w:r>
        <w:t>T</w:t>
      </w:r>
      <w:r w:rsidR="00811BBF">
        <w:t xml:space="preserve">o conduct these audits and </w:t>
      </w:r>
      <w:r w:rsidR="00F9196D">
        <w:t>assess the processes that produced the performance measures included in the audits</w:t>
      </w:r>
      <w:r w:rsidR="00811BBF">
        <w:t>, we will use multiple data sources</w:t>
      </w:r>
      <w:r w:rsidR="00F9196D">
        <w:t>. These sources</w:t>
      </w:r>
      <w:r w:rsidR="00811BBF">
        <w:t xml:space="preserve"> include in-depth interviews with ED staff, grantees, and local evaluators</w:t>
      </w:r>
      <w:r w:rsidR="00F9196D">
        <w:t>,</w:t>
      </w:r>
      <w:r w:rsidR="00811BBF">
        <w:t xml:space="preserve"> review and verification of data tabulations</w:t>
      </w:r>
      <w:r w:rsidR="00F9196D">
        <w:t>,</w:t>
      </w:r>
      <w:r w:rsidR="00811BBF">
        <w:t xml:space="preserve"> and reviews of evaluation reports. </w:t>
      </w:r>
    </w:p>
    <w:p w:rsidR="00811BBF" w:rsidRDefault="00811BBF" w:rsidP="00591AF4"/>
    <w:p w:rsidR="00811BBF" w:rsidRDefault="00811BBF" w:rsidP="00591AF4">
      <w:r>
        <w:t xml:space="preserve">Table 1 lists the data sources that will be used to address the two </w:t>
      </w:r>
      <w:r w:rsidR="002115CF">
        <w:t xml:space="preserve">overarching </w:t>
      </w:r>
      <w:r>
        <w:t>research questions and their</w:t>
      </w:r>
      <w:r w:rsidR="002115CF">
        <w:t xml:space="preserve"> related</w:t>
      </w:r>
      <w:r>
        <w:t xml:space="preserve"> </w:t>
      </w:r>
      <w:proofErr w:type="spellStart"/>
      <w:r>
        <w:t>subquestions</w:t>
      </w:r>
      <w:proofErr w:type="spellEnd"/>
      <w:r>
        <w:t>.</w:t>
      </w:r>
    </w:p>
    <w:p w:rsidR="00811BBF" w:rsidRDefault="00811BBF" w:rsidP="00591AF4">
      <w:pPr>
        <w:sectPr w:rsidR="00811BBF" w:rsidSect="00BB06BF">
          <w:footerReference w:type="even" r:id="rId11"/>
          <w:footerReference w:type="first" r:id="rId12"/>
          <w:pgSz w:w="12240" w:h="15840" w:code="1"/>
          <w:pgMar w:top="1152" w:right="1440" w:bottom="1152" w:left="1440" w:header="720" w:footer="608" w:gutter="0"/>
          <w:pgNumType w:start="1"/>
          <w:cols w:space="720"/>
          <w:docGrid w:linePitch="360"/>
        </w:sectPr>
      </w:pPr>
      <w:r>
        <w:t xml:space="preserve"> </w:t>
      </w:r>
    </w:p>
    <w:p w:rsidR="00811BBF" w:rsidRDefault="00811BBF" w:rsidP="00811BBF">
      <w:pPr>
        <w:pStyle w:val="TableTitle"/>
      </w:pPr>
      <w:bookmarkStart w:id="15" w:name="_Toc304454698"/>
      <w:r>
        <w:t xml:space="preserve">Table 1. Research Questions and </w:t>
      </w:r>
      <w:proofErr w:type="spellStart"/>
      <w:r>
        <w:t>Subquestions</w:t>
      </w:r>
      <w:bookmarkEnd w:id="15"/>
      <w:proofErr w:type="spellEnd"/>
    </w:p>
    <w:p w:rsidR="00811BBF" w:rsidRDefault="00811BBF" w:rsidP="00811BBF">
      <w:pPr>
        <w:pStyle w:val="TableTitle"/>
      </w:pP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4"/>
        <w:gridCol w:w="1105"/>
        <w:gridCol w:w="2237"/>
        <w:gridCol w:w="1638"/>
        <w:gridCol w:w="2018"/>
        <w:gridCol w:w="1884"/>
      </w:tblGrid>
      <w:tr w:rsidR="00811BBF">
        <w:trPr>
          <w:cantSplit/>
          <w:tblHeader/>
          <w:jc w:val="center"/>
        </w:trPr>
        <w:tc>
          <w:tcPr>
            <w:tcW w:w="0" w:type="auto"/>
            <w:vMerge w:val="restart"/>
            <w:tcMar>
              <w:top w:w="29" w:type="dxa"/>
              <w:left w:w="29" w:type="dxa"/>
              <w:bottom w:w="29" w:type="dxa"/>
              <w:right w:w="29" w:type="dxa"/>
            </w:tcMar>
          </w:tcPr>
          <w:p w:rsidR="00811BBF" w:rsidRPr="00E569AA" w:rsidRDefault="00811BBF" w:rsidP="00C456D8">
            <w:pPr>
              <w:pStyle w:val="TableColumnHeadLeft"/>
            </w:pPr>
            <w:r w:rsidRPr="00E569AA">
              <w:t xml:space="preserve">Research Question and </w:t>
            </w:r>
            <w:proofErr w:type="spellStart"/>
            <w:r w:rsidRPr="00E569AA">
              <w:t>Subquestions</w:t>
            </w:r>
            <w:proofErr w:type="spellEnd"/>
          </w:p>
          <w:p w:rsidR="00811BBF" w:rsidRDefault="00811BBF" w:rsidP="00BB06BF">
            <w:pPr>
              <w:pStyle w:val="TableColumnHeadLeft"/>
            </w:pPr>
          </w:p>
        </w:tc>
        <w:tc>
          <w:tcPr>
            <w:tcW w:w="0" w:type="auto"/>
            <w:gridSpan w:val="5"/>
            <w:tcMar>
              <w:top w:w="29" w:type="dxa"/>
              <w:left w:w="29" w:type="dxa"/>
              <w:bottom w:w="29" w:type="dxa"/>
              <w:right w:w="29" w:type="dxa"/>
            </w:tcMar>
          </w:tcPr>
          <w:p w:rsidR="00811BBF" w:rsidRDefault="00811BBF" w:rsidP="00FA2288">
            <w:pPr>
              <w:pStyle w:val="TableColHdCent9"/>
            </w:pPr>
            <w:r>
              <w:t>Data Sources</w:t>
            </w:r>
          </w:p>
        </w:tc>
      </w:tr>
      <w:tr w:rsidR="00B20096">
        <w:trPr>
          <w:cantSplit/>
          <w:tblHeader/>
          <w:jc w:val="center"/>
        </w:trPr>
        <w:tc>
          <w:tcPr>
            <w:tcW w:w="0" w:type="auto"/>
            <w:vMerge/>
            <w:tcMar>
              <w:top w:w="29" w:type="dxa"/>
              <w:left w:w="29" w:type="dxa"/>
              <w:bottom w:w="29" w:type="dxa"/>
              <w:right w:w="29" w:type="dxa"/>
            </w:tcMar>
          </w:tcPr>
          <w:p w:rsidR="00811BBF" w:rsidRDefault="00811BBF" w:rsidP="00BB06BF">
            <w:pPr>
              <w:pStyle w:val="TableColHdCent"/>
            </w:pPr>
          </w:p>
        </w:tc>
        <w:tc>
          <w:tcPr>
            <w:tcW w:w="0" w:type="auto"/>
            <w:tcMar>
              <w:top w:w="29" w:type="dxa"/>
              <w:left w:w="29" w:type="dxa"/>
              <w:bottom w:w="29" w:type="dxa"/>
              <w:right w:w="29" w:type="dxa"/>
            </w:tcMar>
          </w:tcPr>
          <w:p w:rsidR="00811BBF" w:rsidRDefault="00811BBF" w:rsidP="00FA2288">
            <w:pPr>
              <w:pStyle w:val="TableColHdCent9"/>
            </w:pPr>
            <w:r>
              <w:t>Document Reviews</w:t>
            </w:r>
          </w:p>
        </w:tc>
        <w:tc>
          <w:tcPr>
            <w:tcW w:w="0" w:type="auto"/>
            <w:tcMar>
              <w:top w:w="29" w:type="dxa"/>
              <w:left w:w="29" w:type="dxa"/>
              <w:bottom w:w="29" w:type="dxa"/>
              <w:right w:w="29" w:type="dxa"/>
            </w:tcMar>
          </w:tcPr>
          <w:p w:rsidR="00811BBF" w:rsidRDefault="00811BBF" w:rsidP="00B20096">
            <w:pPr>
              <w:pStyle w:val="TableColHdCent9"/>
            </w:pPr>
            <w:r>
              <w:t xml:space="preserve">Interviews with </w:t>
            </w:r>
            <w:r w:rsidR="00B20096">
              <w:t xml:space="preserve">ED </w:t>
            </w:r>
            <w:r>
              <w:t>Program Office Staff</w:t>
            </w:r>
            <w:r w:rsidR="00B20096">
              <w:t xml:space="preserve">, </w:t>
            </w:r>
            <w:r>
              <w:t>Budget Analysts</w:t>
            </w:r>
            <w:r w:rsidR="00B20096">
              <w:t>, and Contractors</w:t>
            </w:r>
          </w:p>
        </w:tc>
        <w:tc>
          <w:tcPr>
            <w:tcW w:w="0" w:type="auto"/>
            <w:tcMar>
              <w:top w:w="29" w:type="dxa"/>
              <w:left w:w="29" w:type="dxa"/>
              <w:bottom w:w="29" w:type="dxa"/>
              <w:right w:w="29" w:type="dxa"/>
            </w:tcMar>
          </w:tcPr>
          <w:p w:rsidR="00811BBF" w:rsidRDefault="00811BBF" w:rsidP="00FA2288">
            <w:pPr>
              <w:pStyle w:val="TableColHdCent9"/>
            </w:pPr>
            <w:r>
              <w:t>Interviews with Grantees and Local Evaluators</w:t>
            </w:r>
          </w:p>
        </w:tc>
        <w:tc>
          <w:tcPr>
            <w:tcW w:w="0" w:type="auto"/>
            <w:tcMar>
              <w:top w:w="29" w:type="dxa"/>
              <w:left w:w="29" w:type="dxa"/>
              <w:bottom w:w="29" w:type="dxa"/>
              <w:right w:w="29" w:type="dxa"/>
            </w:tcMar>
          </w:tcPr>
          <w:p w:rsidR="00811BBF" w:rsidRDefault="00811BBF" w:rsidP="00FA2288">
            <w:pPr>
              <w:pStyle w:val="TableColHdCent9"/>
            </w:pPr>
            <w:r>
              <w:t>Data Entry and Aggregation Methods Review and Verification</w:t>
            </w:r>
          </w:p>
        </w:tc>
        <w:tc>
          <w:tcPr>
            <w:tcW w:w="0" w:type="auto"/>
            <w:tcMar>
              <w:top w:w="29" w:type="dxa"/>
              <w:left w:w="29" w:type="dxa"/>
              <w:bottom w:w="29" w:type="dxa"/>
              <w:right w:w="29" w:type="dxa"/>
            </w:tcMar>
          </w:tcPr>
          <w:p w:rsidR="00811BBF" w:rsidRDefault="009008FE" w:rsidP="00FA2288">
            <w:pPr>
              <w:pStyle w:val="TableColHdCent9"/>
            </w:pPr>
            <w:r>
              <w:t xml:space="preserve">Quality </w:t>
            </w:r>
            <w:r w:rsidR="00811BBF">
              <w:t>Assessments of Local Evaluation</w:t>
            </w:r>
            <w:r>
              <w:t xml:space="preserve"> Report</w:t>
            </w:r>
            <w:r w:rsidR="00811BBF">
              <w:t>s</w:t>
            </w:r>
          </w:p>
        </w:tc>
      </w:tr>
      <w:tr w:rsidR="00811BBF">
        <w:trPr>
          <w:cantSplit/>
          <w:jc w:val="center"/>
        </w:trPr>
        <w:tc>
          <w:tcPr>
            <w:tcW w:w="0" w:type="auto"/>
            <w:gridSpan w:val="6"/>
            <w:tcBorders>
              <w:bottom w:val="single" w:sz="4" w:space="0" w:color="auto"/>
            </w:tcBorders>
            <w:tcMar>
              <w:top w:w="29" w:type="dxa"/>
              <w:left w:w="29" w:type="dxa"/>
              <w:bottom w:w="29" w:type="dxa"/>
              <w:right w:w="29" w:type="dxa"/>
            </w:tcMar>
          </w:tcPr>
          <w:p w:rsidR="009008FE" w:rsidRDefault="00811BBF" w:rsidP="00FA2288">
            <w:pPr>
              <w:pStyle w:val="TableColumnHeadLeft"/>
            </w:pPr>
            <w:r>
              <w:t>Research Question</w:t>
            </w:r>
            <w:r w:rsidRPr="00E569AA">
              <w:t xml:space="preserve"> #1. </w:t>
            </w:r>
            <w:r w:rsidR="008D52CA">
              <w:t>Are the data upon which program measure performance of high quality and are the methods in use to aggregate and report on those data sound</w:t>
            </w:r>
            <w:r w:rsidR="009008FE" w:rsidRPr="009008FE">
              <w:t>?</w:t>
            </w:r>
          </w:p>
          <w:p w:rsidR="009008FE" w:rsidRDefault="009008FE" w:rsidP="00FA2288">
            <w:pPr>
              <w:pStyle w:val="TableColumnHeadLeft"/>
            </w:pPr>
          </w:p>
          <w:p w:rsidR="00811BBF" w:rsidRPr="009008FE" w:rsidRDefault="00811BBF" w:rsidP="00FA2288">
            <w:pPr>
              <w:pStyle w:val="TableColumnHeadLeft"/>
            </w:pPr>
          </w:p>
        </w:tc>
      </w:tr>
      <w:tr w:rsidR="008D52CA">
        <w:trPr>
          <w:cantSplit/>
          <w:jc w:val="center"/>
        </w:trPr>
        <w:tc>
          <w:tcPr>
            <w:tcW w:w="0" w:type="auto"/>
            <w:gridSpan w:val="6"/>
            <w:tcMar>
              <w:top w:w="29" w:type="dxa"/>
              <w:left w:w="29" w:type="dxa"/>
              <w:bottom w:w="29" w:type="dxa"/>
              <w:right w:w="29" w:type="dxa"/>
            </w:tcMar>
          </w:tcPr>
          <w:p w:rsidR="008D52CA" w:rsidRDefault="008D52CA" w:rsidP="008D52CA">
            <w:pPr>
              <w:pStyle w:val="TableCellCtr10"/>
              <w:rPr>
                <w:b/>
              </w:rPr>
            </w:pPr>
            <w:proofErr w:type="spellStart"/>
            <w:r w:rsidRPr="008D52CA">
              <w:rPr>
                <w:b/>
              </w:rPr>
              <w:t>Subquestion</w:t>
            </w:r>
            <w:proofErr w:type="spellEnd"/>
            <w:r w:rsidRPr="008D52CA">
              <w:rPr>
                <w:b/>
              </w:rPr>
              <w:t xml:space="preserve"> 1a. What are the most common patterns, opportunities, and challenges associated with the flow, sequence</w:t>
            </w:r>
            <w:r w:rsidR="005932A0">
              <w:rPr>
                <w:b/>
              </w:rPr>
              <w:t>,</w:t>
            </w:r>
            <w:r w:rsidRPr="008D52CA">
              <w:rPr>
                <w:b/>
              </w:rPr>
              <w:t xml:space="preserve"> and processes for collecting and reporting high quality and useful pro</w:t>
            </w:r>
            <w:r w:rsidR="00B467F0">
              <w:rPr>
                <w:b/>
              </w:rPr>
              <w:t xml:space="preserve">gram performance </w:t>
            </w:r>
            <w:r w:rsidRPr="008D52CA">
              <w:rPr>
                <w:b/>
              </w:rPr>
              <w:t>data?</w:t>
            </w:r>
          </w:p>
          <w:p w:rsidR="008D52CA" w:rsidRPr="008D52CA" w:rsidRDefault="008D52CA" w:rsidP="008D52CA">
            <w:pPr>
              <w:pStyle w:val="TableCellCtr10"/>
              <w:rPr>
                <w:b/>
              </w:rPr>
            </w:pPr>
          </w:p>
        </w:tc>
      </w:tr>
      <w:tr w:rsidR="00B20096">
        <w:trPr>
          <w:cantSplit/>
          <w:jc w:val="center"/>
        </w:trPr>
        <w:tc>
          <w:tcPr>
            <w:tcW w:w="0" w:type="auto"/>
            <w:tcMar>
              <w:top w:w="29" w:type="dxa"/>
              <w:left w:w="29" w:type="dxa"/>
              <w:bottom w:w="29" w:type="dxa"/>
              <w:right w:w="29" w:type="dxa"/>
            </w:tcMar>
          </w:tcPr>
          <w:p w:rsidR="00CE00A1" w:rsidRPr="005E589D" w:rsidRDefault="00CE00A1" w:rsidP="00EC510D">
            <w:pPr>
              <w:pStyle w:val="TableCellLeft10"/>
            </w:pPr>
            <w:r>
              <w:t>1. What processes and procedures are used to select and define program performance measures?</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c>
          <w:tcPr>
            <w:tcW w:w="0" w:type="auto"/>
            <w:tcMar>
              <w:top w:w="29" w:type="dxa"/>
              <w:left w:w="29" w:type="dxa"/>
              <w:bottom w:w="29" w:type="dxa"/>
              <w:right w:w="29" w:type="dxa"/>
            </w:tcMar>
          </w:tcPr>
          <w:p w:rsidR="00CE00A1" w:rsidRDefault="00CE00A1" w:rsidP="008D52CA">
            <w:pPr>
              <w:pStyle w:val="TableCellCtr10"/>
            </w:pPr>
          </w:p>
        </w:tc>
      </w:tr>
      <w:tr w:rsidR="00B20096">
        <w:trPr>
          <w:cantSplit/>
          <w:jc w:val="center"/>
        </w:trPr>
        <w:tc>
          <w:tcPr>
            <w:tcW w:w="0" w:type="auto"/>
            <w:shd w:val="clear" w:color="auto" w:fill="auto"/>
            <w:tcMar>
              <w:top w:w="29" w:type="dxa"/>
              <w:left w:w="29" w:type="dxa"/>
              <w:bottom w:w="29" w:type="dxa"/>
              <w:right w:w="29" w:type="dxa"/>
            </w:tcMar>
          </w:tcPr>
          <w:p w:rsidR="00CE00A1" w:rsidRPr="005E589D" w:rsidRDefault="00CE00A1" w:rsidP="00EC510D">
            <w:pPr>
              <w:pStyle w:val="TableCellLeft10"/>
            </w:pPr>
            <w:r>
              <w:t>2. What type of guidance is provided by the program office to grantees to assist in the submission of program performance data?</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c>
          <w:tcPr>
            <w:tcW w:w="0" w:type="auto"/>
            <w:tcMar>
              <w:top w:w="29" w:type="dxa"/>
              <w:left w:w="29" w:type="dxa"/>
              <w:bottom w:w="29" w:type="dxa"/>
              <w:right w:w="29" w:type="dxa"/>
            </w:tcMar>
          </w:tcPr>
          <w:p w:rsidR="00CE00A1" w:rsidRDefault="00CE00A1" w:rsidP="008D52CA">
            <w:pPr>
              <w:pStyle w:val="TableCellCtr10"/>
            </w:pPr>
          </w:p>
        </w:tc>
      </w:tr>
      <w:tr w:rsidR="00B20096">
        <w:trPr>
          <w:cantSplit/>
          <w:jc w:val="center"/>
        </w:trPr>
        <w:tc>
          <w:tcPr>
            <w:tcW w:w="0" w:type="auto"/>
            <w:shd w:val="clear" w:color="auto" w:fill="auto"/>
            <w:tcMar>
              <w:top w:w="29" w:type="dxa"/>
              <w:left w:w="29" w:type="dxa"/>
              <w:bottom w:w="29" w:type="dxa"/>
              <w:right w:w="29" w:type="dxa"/>
            </w:tcMar>
          </w:tcPr>
          <w:p w:rsidR="00CE00A1" w:rsidRDefault="00CE00A1" w:rsidP="00EC510D">
            <w:pPr>
              <w:pStyle w:val="TableCellLeft10"/>
            </w:pPr>
            <w:r>
              <w:t>3. What type of support, both training and technical assistance, does the program office provide to assist grantees with the collection and submission of quality program performance data?</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c>
          <w:tcPr>
            <w:tcW w:w="0" w:type="auto"/>
            <w:tcMar>
              <w:top w:w="29" w:type="dxa"/>
              <w:left w:w="29" w:type="dxa"/>
              <w:bottom w:w="29" w:type="dxa"/>
              <w:right w:w="29" w:type="dxa"/>
            </w:tcMar>
          </w:tcPr>
          <w:p w:rsidR="00CE00A1" w:rsidRDefault="00CE00A1" w:rsidP="008D52CA">
            <w:pPr>
              <w:pStyle w:val="TableCellCtr10"/>
            </w:pPr>
          </w:p>
        </w:tc>
      </w:tr>
      <w:tr w:rsidR="00B20096">
        <w:trPr>
          <w:cantSplit/>
          <w:jc w:val="center"/>
        </w:trPr>
        <w:tc>
          <w:tcPr>
            <w:tcW w:w="0" w:type="auto"/>
            <w:shd w:val="clear" w:color="auto" w:fill="auto"/>
            <w:tcMar>
              <w:top w:w="29" w:type="dxa"/>
              <w:left w:w="29" w:type="dxa"/>
              <w:bottom w:w="29" w:type="dxa"/>
              <w:right w:w="29" w:type="dxa"/>
            </w:tcMar>
          </w:tcPr>
          <w:p w:rsidR="00CE00A1" w:rsidRDefault="00CE00A1" w:rsidP="00EC510D">
            <w:pPr>
              <w:pStyle w:val="TableCellLeft10"/>
            </w:pPr>
            <w:r>
              <w:t>4. What processes and procedures do grantees use to collect and submit program performance data to the program office?</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c>
          <w:tcPr>
            <w:tcW w:w="0" w:type="auto"/>
            <w:tcMar>
              <w:top w:w="29" w:type="dxa"/>
              <w:left w:w="29" w:type="dxa"/>
              <w:bottom w:w="29" w:type="dxa"/>
              <w:right w:w="29" w:type="dxa"/>
            </w:tcMar>
          </w:tcPr>
          <w:p w:rsidR="00CE00A1" w:rsidRDefault="00CE00A1" w:rsidP="008D52CA">
            <w:pPr>
              <w:pStyle w:val="TableCellCtr10"/>
            </w:pPr>
          </w:p>
        </w:tc>
      </w:tr>
      <w:tr w:rsidR="00B20096">
        <w:trPr>
          <w:cantSplit/>
          <w:jc w:val="center"/>
        </w:trPr>
        <w:tc>
          <w:tcPr>
            <w:tcW w:w="0" w:type="auto"/>
            <w:shd w:val="clear" w:color="auto" w:fill="auto"/>
            <w:tcMar>
              <w:top w:w="29" w:type="dxa"/>
              <w:left w:w="29" w:type="dxa"/>
              <w:bottom w:w="29" w:type="dxa"/>
              <w:right w:w="29" w:type="dxa"/>
            </w:tcMar>
          </w:tcPr>
          <w:p w:rsidR="00CE00A1" w:rsidRDefault="00CE00A1" w:rsidP="00EC510D">
            <w:pPr>
              <w:pStyle w:val="TableCellLeft10"/>
            </w:pPr>
            <w:r>
              <w:t>5. Are the data collected and submitted by grantees of sufficient quality to calculate performance measures and assess program performance?</w:t>
            </w:r>
          </w:p>
        </w:tc>
        <w:tc>
          <w:tcPr>
            <w:tcW w:w="0" w:type="auto"/>
            <w:tcMar>
              <w:top w:w="29" w:type="dxa"/>
              <w:left w:w="29" w:type="dxa"/>
              <w:bottom w:w="29" w:type="dxa"/>
              <w:right w:w="29" w:type="dxa"/>
            </w:tcMar>
          </w:tcPr>
          <w:p w:rsidR="00CE00A1" w:rsidRDefault="00CE00A1" w:rsidP="008D52C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r>
      <w:tr w:rsidR="00B20096">
        <w:trPr>
          <w:cantSplit/>
          <w:jc w:val="center"/>
        </w:trPr>
        <w:tc>
          <w:tcPr>
            <w:tcW w:w="0" w:type="auto"/>
            <w:shd w:val="clear" w:color="auto" w:fill="auto"/>
            <w:tcMar>
              <w:top w:w="29" w:type="dxa"/>
              <w:left w:w="29" w:type="dxa"/>
              <w:bottom w:w="29" w:type="dxa"/>
              <w:right w:w="29" w:type="dxa"/>
            </w:tcMar>
          </w:tcPr>
          <w:p w:rsidR="00CE00A1" w:rsidRDefault="00CE00A1" w:rsidP="00EC510D">
            <w:pPr>
              <w:pStyle w:val="TableCellLeft10"/>
            </w:pPr>
            <w:r>
              <w:t>6. Does the data collected and submitted by grantees accurately capture the required and non-required program performance measures?</w:t>
            </w:r>
          </w:p>
        </w:tc>
        <w:tc>
          <w:tcPr>
            <w:tcW w:w="0" w:type="auto"/>
            <w:tcMar>
              <w:top w:w="29" w:type="dxa"/>
              <w:left w:w="29" w:type="dxa"/>
              <w:bottom w:w="29" w:type="dxa"/>
              <w:right w:w="29" w:type="dxa"/>
            </w:tcMar>
          </w:tcPr>
          <w:p w:rsidR="00CE00A1" w:rsidRDefault="00CE00A1" w:rsidP="008D52C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r>
      <w:tr w:rsidR="00B20096">
        <w:trPr>
          <w:cantSplit/>
          <w:jc w:val="center"/>
        </w:trPr>
        <w:tc>
          <w:tcPr>
            <w:tcW w:w="0" w:type="auto"/>
            <w:shd w:val="clear" w:color="auto" w:fill="auto"/>
            <w:tcMar>
              <w:top w:w="29" w:type="dxa"/>
              <w:left w:w="29" w:type="dxa"/>
              <w:bottom w:w="29" w:type="dxa"/>
              <w:right w:w="29" w:type="dxa"/>
            </w:tcMar>
          </w:tcPr>
          <w:p w:rsidR="00CE00A1" w:rsidRDefault="00CE00A1" w:rsidP="00EC510D">
            <w:pPr>
              <w:pStyle w:val="TableCellLeft10"/>
            </w:pPr>
            <w:r>
              <w:t>7. What procedures are used by the program office to aggregate grantee data to produce program performance results?</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r>
      <w:tr w:rsidR="00B20096">
        <w:trPr>
          <w:cantSplit/>
          <w:jc w:val="center"/>
        </w:trPr>
        <w:tc>
          <w:tcPr>
            <w:tcW w:w="0" w:type="auto"/>
            <w:shd w:val="clear" w:color="auto" w:fill="auto"/>
            <w:tcMar>
              <w:top w:w="29" w:type="dxa"/>
              <w:left w:w="29" w:type="dxa"/>
              <w:bottom w:w="29" w:type="dxa"/>
              <w:right w:w="29" w:type="dxa"/>
            </w:tcMar>
          </w:tcPr>
          <w:p w:rsidR="00CE00A1" w:rsidRDefault="00CE00A1" w:rsidP="00EC510D">
            <w:pPr>
              <w:pStyle w:val="TableCellLeft10"/>
            </w:pPr>
            <w:r>
              <w:t>8. How are program performance results used by the program office and the grantees?</w:t>
            </w:r>
          </w:p>
        </w:tc>
        <w:tc>
          <w:tcPr>
            <w:tcW w:w="0" w:type="auto"/>
            <w:tcMar>
              <w:top w:w="29" w:type="dxa"/>
              <w:left w:w="29" w:type="dxa"/>
              <w:bottom w:w="29" w:type="dxa"/>
              <w:right w:w="29" w:type="dxa"/>
            </w:tcMar>
          </w:tcPr>
          <w:p w:rsidR="00CE00A1" w:rsidRDefault="00CE00A1" w:rsidP="008D52C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8D52CA">
            <w:pPr>
              <w:pStyle w:val="TableCellCtr10"/>
            </w:pPr>
          </w:p>
        </w:tc>
      </w:tr>
    </w:tbl>
    <w:p w:rsidR="00EE7DDF" w:rsidRDefault="00EE7DDF"/>
    <w:p w:rsidR="00EE7DDF" w:rsidRDefault="00EE7DDF">
      <w:r>
        <w:br w:type="page"/>
      </w: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6"/>
        <w:gridCol w:w="1137"/>
        <w:gridCol w:w="2462"/>
        <w:gridCol w:w="1766"/>
        <w:gridCol w:w="2192"/>
        <w:gridCol w:w="2013"/>
      </w:tblGrid>
      <w:tr w:rsidR="00EE7DDF">
        <w:trPr>
          <w:cantSplit/>
          <w:tblHeader/>
          <w:jc w:val="center"/>
        </w:trPr>
        <w:tc>
          <w:tcPr>
            <w:tcW w:w="0" w:type="auto"/>
            <w:vMerge w:val="restart"/>
            <w:tcMar>
              <w:top w:w="29" w:type="dxa"/>
              <w:left w:w="29" w:type="dxa"/>
              <w:bottom w:w="29" w:type="dxa"/>
              <w:right w:w="29" w:type="dxa"/>
            </w:tcMar>
          </w:tcPr>
          <w:p w:rsidR="00EE7DDF" w:rsidRPr="00E569AA" w:rsidRDefault="00EE7DDF" w:rsidP="00E5679A">
            <w:pPr>
              <w:pStyle w:val="TableColumnHeadLeft"/>
            </w:pPr>
            <w:r w:rsidRPr="00E569AA">
              <w:t xml:space="preserve">Research Question and </w:t>
            </w:r>
            <w:proofErr w:type="spellStart"/>
            <w:r w:rsidRPr="00E569AA">
              <w:t>Subquestions</w:t>
            </w:r>
            <w:proofErr w:type="spellEnd"/>
          </w:p>
          <w:p w:rsidR="00EE7DDF" w:rsidRDefault="00EE7DDF" w:rsidP="00E5679A">
            <w:pPr>
              <w:pStyle w:val="TableColumnHeadLeft"/>
            </w:pPr>
          </w:p>
        </w:tc>
        <w:tc>
          <w:tcPr>
            <w:tcW w:w="0" w:type="auto"/>
            <w:gridSpan w:val="5"/>
            <w:tcMar>
              <w:top w:w="29" w:type="dxa"/>
              <w:left w:w="29" w:type="dxa"/>
              <w:bottom w:w="29" w:type="dxa"/>
              <w:right w:w="29" w:type="dxa"/>
            </w:tcMar>
          </w:tcPr>
          <w:p w:rsidR="00EE7DDF" w:rsidRDefault="00EE7DDF" w:rsidP="00E5679A">
            <w:pPr>
              <w:pStyle w:val="TableColHdCent9"/>
            </w:pPr>
            <w:r>
              <w:t>Data Sources</w:t>
            </w:r>
          </w:p>
        </w:tc>
      </w:tr>
      <w:tr w:rsidR="00EE7DDF">
        <w:trPr>
          <w:cantSplit/>
          <w:tblHeader/>
          <w:jc w:val="center"/>
        </w:trPr>
        <w:tc>
          <w:tcPr>
            <w:tcW w:w="0" w:type="auto"/>
            <w:vMerge/>
            <w:tcMar>
              <w:top w:w="29" w:type="dxa"/>
              <w:left w:w="29" w:type="dxa"/>
              <w:bottom w:w="29" w:type="dxa"/>
              <w:right w:w="29" w:type="dxa"/>
            </w:tcMar>
          </w:tcPr>
          <w:p w:rsidR="00EE7DDF" w:rsidRDefault="00EE7DDF" w:rsidP="00E5679A">
            <w:pPr>
              <w:pStyle w:val="TableColHdCent"/>
            </w:pPr>
          </w:p>
        </w:tc>
        <w:tc>
          <w:tcPr>
            <w:tcW w:w="0" w:type="auto"/>
            <w:tcMar>
              <w:top w:w="29" w:type="dxa"/>
              <w:left w:w="29" w:type="dxa"/>
              <w:bottom w:w="29" w:type="dxa"/>
              <w:right w:w="29" w:type="dxa"/>
            </w:tcMar>
          </w:tcPr>
          <w:p w:rsidR="00EE7DDF" w:rsidRDefault="00EE7DDF" w:rsidP="00E5679A">
            <w:pPr>
              <w:pStyle w:val="TableColHdCent9"/>
            </w:pPr>
            <w:r>
              <w:t>Document Reviews</w:t>
            </w:r>
          </w:p>
        </w:tc>
        <w:tc>
          <w:tcPr>
            <w:tcW w:w="0" w:type="auto"/>
            <w:tcMar>
              <w:top w:w="29" w:type="dxa"/>
              <w:left w:w="29" w:type="dxa"/>
              <w:bottom w:w="29" w:type="dxa"/>
              <w:right w:w="29" w:type="dxa"/>
            </w:tcMar>
          </w:tcPr>
          <w:p w:rsidR="00EE7DDF" w:rsidRDefault="00B20096" w:rsidP="00E5679A">
            <w:pPr>
              <w:pStyle w:val="TableColHdCent9"/>
            </w:pPr>
            <w:r>
              <w:t>Interviews with ED Program Office Staff, Budget Analysts, and Contractors</w:t>
            </w:r>
          </w:p>
        </w:tc>
        <w:tc>
          <w:tcPr>
            <w:tcW w:w="0" w:type="auto"/>
            <w:tcMar>
              <w:top w:w="29" w:type="dxa"/>
              <w:left w:w="29" w:type="dxa"/>
              <w:bottom w:w="29" w:type="dxa"/>
              <w:right w:w="29" w:type="dxa"/>
            </w:tcMar>
          </w:tcPr>
          <w:p w:rsidR="00EE7DDF" w:rsidRDefault="00EE7DDF" w:rsidP="00E5679A">
            <w:pPr>
              <w:pStyle w:val="TableColHdCent9"/>
            </w:pPr>
            <w:r>
              <w:t>Interviews with Grantees and Local Evaluators</w:t>
            </w:r>
          </w:p>
        </w:tc>
        <w:tc>
          <w:tcPr>
            <w:tcW w:w="0" w:type="auto"/>
            <w:tcMar>
              <w:top w:w="29" w:type="dxa"/>
              <w:left w:w="29" w:type="dxa"/>
              <w:bottom w:w="29" w:type="dxa"/>
              <w:right w:w="29" w:type="dxa"/>
            </w:tcMar>
          </w:tcPr>
          <w:p w:rsidR="00EE7DDF" w:rsidRDefault="00EE7DDF" w:rsidP="00E5679A">
            <w:pPr>
              <w:pStyle w:val="TableColHdCent9"/>
            </w:pPr>
            <w:r>
              <w:t>Data Entry and Aggregation Methods Review and Verification</w:t>
            </w:r>
          </w:p>
        </w:tc>
        <w:tc>
          <w:tcPr>
            <w:tcW w:w="0" w:type="auto"/>
            <w:tcMar>
              <w:top w:w="29" w:type="dxa"/>
              <w:left w:w="29" w:type="dxa"/>
              <w:bottom w:w="29" w:type="dxa"/>
              <w:right w:w="29" w:type="dxa"/>
            </w:tcMar>
          </w:tcPr>
          <w:p w:rsidR="00EE7DDF" w:rsidRDefault="00EE7DDF" w:rsidP="00E5679A">
            <w:pPr>
              <w:pStyle w:val="TableColHdCent9"/>
            </w:pPr>
            <w:r>
              <w:t>Quality Assessments of Local Evaluation Reports</w:t>
            </w:r>
          </w:p>
        </w:tc>
      </w:tr>
      <w:tr w:rsidR="00EE7DDF">
        <w:trPr>
          <w:cantSplit/>
          <w:jc w:val="center"/>
        </w:trPr>
        <w:tc>
          <w:tcPr>
            <w:tcW w:w="0" w:type="auto"/>
            <w:gridSpan w:val="6"/>
            <w:tcBorders>
              <w:bottom w:val="single" w:sz="4" w:space="0" w:color="auto"/>
            </w:tcBorders>
            <w:tcMar>
              <w:top w:w="29" w:type="dxa"/>
              <w:left w:w="29" w:type="dxa"/>
              <w:bottom w:w="29" w:type="dxa"/>
              <w:right w:w="29" w:type="dxa"/>
            </w:tcMar>
          </w:tcPr>
          <w:p w:rsidR="00EE7DDF" w:rsidRDefault="00EE7DDF" w:rsidP="00E5679A">
            <w:pPr>
              <w:pStyle w:val="TableColumnHeadLeft"/>
            </w:pPr>
            <w:r>
              <w:t>Research Question</w:t>
            </w:r>
            <w:r w:rsidRPr="00E569AA">
              <w:t xml:space="preserve"> #1. </w:t>
            </w:r>
            <w:r>
              <w:t>Are the data upon which program measure performance of high quality and are the methods in use to aggregate and report on those data sound</w:t>
            </w:r>
            <w:r w:rsidRPr="009008FE">
              <w:t>?</w:t>
            </w:r>
          </w:p>
          <w:p w:rsidR="00EE7DDF" w:rsidRDefault="00EE7DDF" w:rsidP="00E5679A">
            <w:pPr>
              <w:pStyle w:val="TableColumnHeadLeft"/>
            </w:pPr>
          </w:p>
          <w:p w:rsidR="00EE7DDF" w:rsidRPr="009008FE" w:rsidRDefault="00EE7DDF" w:rsidP="00E5679A">
            <w:pPr>
              <w:pStyle w:val="TableColumnHeadLeft"/>
            </w:pPr>
          </w:p>
        </w:tc>
      </w:tr>
      <w:tr w:rsidR="00EE7DDF">
        <w:trPr>
          <w:cantSplit/>
          <w:jc w:val="center"/>
        </w:trPr>
        <w:tc>
          <w:tcPr>
            <w:tcW w:w="0" w:type="auto"/>
            <w:gridSpan w:val="6"/>
            <w:tcMar>
              <w:top w:w="29" w:type="dxa"/>
              <w:left w:w="29" w:type="dxa"/>
              <w:bottom w:w="29" w:type="dxa"/>
              <w:right w:w="29" w:type="dxa"/>
            </w:tcMar>
          </w:tcPr>
          <w:p w:rsidR="00EE7DDF" w:rsidRDefault="00EE7DDF" w:rsidP="00E5679A">
            <w:pPr>
              <w:pStyle w:val="TableCellCtr10"/>
              <w:rPr>
                <w:b/>
              </w:rPr>
            </w:pPr>
            <w:proofErr w:type="spellStart"/>
            <w:r>
              <w:rPr>
                <w:b/>
              </w:rPr>
              <w:t>Subquestion</w:t>
            </w:r>
            <w:proofErr w:type="spellEnd"/>
            <w:r>
              <w:rPr>
                <w:b/>
              </w:rPr>
              <w:t xml:space="preserve"> 1b</w:t>
            </w:r>
            <w:r w:rsidRPr="008D52CA">
              <w:rPr>
                <w:b/>
              </w:rPr>
              <w:t xml:space="preserve">. </w:t>
            </w:r>
            <w:r w:rsidRPr="00EE7DDF">
              <w:rPr>
                <w:b/>
              </w:rPr>
              <w:t>What are the key variations—across programs—in the flow, sequence</w:t>
            </w:r>
            <w:r w:rsidR="005932A0">
              <w:rPr>
                <w:b/>
              </w:rPr>
              <w:t>,</w:t>
            </w:r>
            <w:r w:rsidRPr="00EE7DDF">
              <w:rPr>
                <w:b/>
              </w:rPr>
              <w:t xml:space="preserve"> and processes for collecting and reporting high quality and useful pro</w:t>
            </w:r>
            <w:r w:rsidR="00B467F0">
              <w:rPr>
                <w:b/>
              </w:rPr>
              <w:t xml:space="preserve">gram performance </w:t>
            </w:r>
            <w:r w:rsidRPr="00EE7DDF">
              <w:rPr>
                <w:b/>
              </w:rPr>
              <w:t>data</w:t>
            </w:r>
            <w:r w:rsidRPr="008D52CA">
              <w:rPr>
                <w:b/>
              </w:rPr>
              <w:t>?</w:t>
            </w:r>
          </w:p>
          <w:p w:rsidR="00EE7DDF" w:rsidRPr="008D52CA" w:rsidRDefault="00EE7DDF" w:rsidP="00E5679A">
            <w:pPr>
              <w:pStyle w:val="TableCellCtr10"/>
              <w:rPr>
                <w:b/>
              </w:rPr>
            </w:pPr>
          </w:p>
        </w:tc>
      </w:tr>
      <w:tr w:rsidR="00CE00A1">
        <w:trPr>
          <w:cantSplit/>
          <w:jc w:val="center"/>
        </w:trPr>
        <w:tc>
          <w:tcPr>
            <w:tcW w:w="0" w:type="auto"/>
            <w:tcMar>
              <w:top w:w="29" w:type="dxa"/>
              <w:left w:w="29" w:type="dxa"/>
              <w:bottom w:w="29" w:type="dxa"/>
              <w:right w:w="29" w:type="dxa"/>
            </w:tcMar>
          </w:tcPr>
          <w:p w:rsidR="00CE00A1" w:rsidRDefault="00CE00A1" w:rsidP="00E5679A">
            <w:pPr>
              <w:pStyle w:val="TableCellLeft10"/>
            </w:pPr>
            <w:r>
              <w:t>1. Are there differences in the processes for collecting, submitting, and reporting of program performance data across programs?</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CE00A1">
            <w:pPr>
              <w:pStyle w:val="TableCellCtr10"/>
              <w:jc w:val="center"/>
            </w:pPr>
          </w:p>
        </w:tc>
        <w:tc>
          <w:tcPr>
            <w:tcW w:w="0" w:type="auto"/>
            <w:tcMar>
              <w:top w:w="29" w:type="dxa"/>
              <w:left w:w="29" w:type="dxa"/>
              <w:bottom w:w="29" w:type="dxa"/>
              <w:right w:w="29" w:type="dxa"/>
            </w:tcMar>
          </w:tcPr>
          <w:p w:rsidR="00CE00A1" w:rsidRDefault="00CE00A1" w:rsidP="00CE00A1">
            <w:pPr>
              <w:pStyle w:val="TableCellCtr10"/>
              <w:jc w:val="center"/>
            </w:pPr>
          </w:p>
        </w:tc>
      </w:tr>
      <w:tr w:rsidR="00EE7DDF">
        <w:trPr>
          <w:cantSplit/>
          <w:jc w:val="center"/>
        </w:trPr>
        <w:tc>
          <w:tcPr>
            <w:tcW w:w="0" w:type="auto"/>
            <w:shd w:val="clear" w:color="auto" w:fill="auto"/>
            <w:tcMar>
              <w:top w:w="29" w:type="dxa"/>
              <w:left w:w="29" w:type="dxa"/>
              <w:bottom w:w="29" w:type="dxa"/>
              <w:right w:w="29" w:type="dxa"/>
            </w:tcMar>
          </w:tcPr>
          <w:p w:rsidR="00EE7DDF" w:rsidRDefault="00EE7DDF" w:rsidP="00E5679A">
            <w:pPr>
              <w:pStyle w:val="TableCellLeft10"/>
            </w:pPr>
            <w:r>
              <w:t>2. Does variation in program performance processes result in different levels of program performance data quality and use?</w:t>
            </w:r>
          </w:p>
        </w:tc>
        <w:tc>
          <w:tcPr>
            <w:tcW w:w="0" w:type="auto"/>
            <w:tcMar>
              <w:top w:w="29" w:type="dxa"/>
              <w:left w:w="29" w:type="dxa"/>
              <w:bottom w:w="29" w:type="dxa"/>
              <w:right w:w="29" w:type="dxa"/>
            </w:tcMar>
          </w:tcPr>
          <w:p w:rsidR="00EE7DDF" w:rsidRDefault="00EE7DDF" w:rsidP="00CE00A1">
            <w:pPr>
              <w:pStyle w:val="TableCellCtr10"/>
              <w:jc w:val="center"/>
            </w:pPr>
          </w:p>
        </w:tc>
        <w:tc>
          <w:tcPr>
            <w:tcW w:w="0" w:type="auto"/>
            <w:tcMar>
              <w:top w:w="29" w:type="dxa"/>
              <w:left w:w="29" w:type="dxa"/>
              <w:bottom w:w="29" w:type="dxa"/>
              <w:right w:w="29" w:type="dxa"/>
            </w:tcMar>
          </w:tcPr>
          <w:p w:rsidR="00EE7DDF" w:rsidRDefault="00EE7DDF" w:rsidP="00CE00A1">
            <w:pPr>
              <w:pStyle w:val="TableCellCtr10"/>
              <w:jc w:val="center"/>
            </w:pPr>
          </w:p>
        </w:tc>
        <w:tc>
          <w:tcPr>
            <w:tcW w:w="0" w:type="auto"/>
            <w:tcMar>
              <w:top w:w="29" w:type="dxa"/>
              <w:left w:w="29" w:type="dxa"/>
              <w:bottom w:w="29" w:type="dxa"/>
              <w:right w:w="29" w:type="dxa"/>
            </w:tcMar>
          </w:tcPr>
          <w:p w:rsidR="00EE7DDF" w:rsidRDefault="00EE7DDF" w:rsidP="00CE00A1">
            <w:pPr>
              <w:pStyle w:val="TableCellCtr10"/>
              <w:jc w:val="center"/>
            </w:pPr>
          </w:p>
        </w:tc>
        <w:tc>
          <w:tcPr>
            <w:tcW w:w="0" w:type="auto"/>
            <w:tcMar>
              <w:top w:w="29" w:type="dxa"/>
              <w:left w:w="29" w:type="dxa"/>
              <w:bottom w:w="29" w:type="dxa"/>
              <w:right w:w="29" w:type="dxa"/>
            </w:tcMar>
          </w:tcPr>
          <w:p w:rsidR="00EE7DDF" w:rsidRDefault="00EE7DDF" w:rsidP="00CE00A1">
            <w:pPr>
              <w:pStyle w:val="TableCellCtr10"/>
              <w:ind w:left="-42"/>
              <w:jc w:val="center"/>
            </w:pPr>
            <w:r>
              <w:t>X</w:t>
            </w:r>
          </w:p>
        </w:tc>
        <w:tc>
          <w:tcPr>
            <w:tcW w:w="0" w:type="auto"/>
            <w:tcMar>
              <w:top w:w="29" w:type="dxa"/>
              <w:left w:w="29" w:type="dxa"/>
              <w:bottom w:w="29" w:type="dxa"/>
              <w:right w:w="29" w:type="dxa"/>
            </w:tcMar>
          </w:tcPr>
          <w:p w:rsidR="00EE7DDF" w:rsidRDefault="00EE7DDF" w:rsidP="00CE00A1">
            <w:pPr>
              <w:pStyle w:val="TableCellCtr10"/>
              <w:jc w:val="center"/>
            </w:pPr>
          </w:p>
        </w:tc>
      </w:tr>
      <w:tr w:rsidR="00EE7DDF">
        <w:trPr>
          <w:cantSplit/>
          <w:jc w:val="center"/>
        </w:trPr>
        <w:tc>
          <w:tcPr>
            <w:tcW w:w="0" w:type="auto"/>
            <w:shd w:val="clear" w:color="auto" w:fill="auto"/>
            <w:tcMar>
              <w:top w:w="29" w:type="dxa"/>
              <w:left w:w="29" w:type="dxa"/>
              <w:bottom w:w="29" w:type="dxa"/>
              <w:right w:w="29" w:type="dxa"/>
            </w:tcMar>
          </w:tcPr>
          <w:p w:rsidR="00EE7DDF" w:rsidRDefault="00EE7DDF" w:rsidP="00E5679A">
            <w:pPr>
              <w:pStyle w:val="TableCellLeft10"/>
            </w:pPr>
          </w:p>
        </w:tc>
        <w:tc>
          <w:tcPr>
            <w:tcW w:w="0" w:type="auto"/>
            <w:tcMar>
              <w:top w:w="29" w:type="dxa"/>
              <w:left w:w="29" w:type="dxa"/>
              <w:bottom w:w="29" w:type="dxa"/>
              <w:right w:w="29" w:type="dxa"/>
            </w:tcMar>
          </w:tcPr>
          <w:p w:rsidR="00EE7DDF" w:rsidRDefault="00EE7DDF" w:rsidP="00E5679A">
            <w:pPr>
              <w:pStyle w:val="TableCellCtr10"/>
            </w:pPr>
          </w:p>
        </w:tc>
        <w:tc>
          <w:tcPr>
            <w:tcW w:w="0" w:type="auto"/>
            <w:tcMar>
              <w:top w:w="29" w:type="dxa"/>
              <w:left w:w="29" w:type="dxa"/>
              <w:bottom w:w="29" w:type="dxa"/>
              <w:right w:w="29" w:type="dxa"/>
            </w:tcMar>
          </w:tcPr>
          <w:p w:rsidR="00EE7DDF" w:rsidRDefault="00EE7DDF" w:rsidP="00E5679A">
            <w:pPr>
              <w:pStyle w:val="TableCellCtr10"/>
            </w:pPr>
          </w:p>
        </w:tc>
        <w:tc>
          <w:tcPr>
            <w:tcW w:w="0" w:type="auto"/>
            <w:tcMar>
              <w:top w:w="29" w:type="dxa"/>
              <w:left w:w="29" w:type="dxa"/>
              <w:bottom w:w="29" w:type="dxa"/>
              <w:right w:w="29" w:type="dxa"/>
            </w:tcMar>
          </w:tcPr>
          <w:p w:rsidR="00EE7DDF" w:rsidRDefault="00EE7DDF" w:rsidP="00E5679A">
            <w:pPr>
              <w:pStyle w:val="TableCellCtr10"/>
            </w:pPr>
          </w:p>
        </w:tc>
        <w:tc>
          <w:tcPr>
            <w:tcW w:w="0" w:type="auto"/>
            <w:tcMar>
              <w:top w:w="29" w:type="dxa"/>
              <w:left w:w="29" w:type="dxa"/>
              <w:bottom w:w="29" w:type="dxa"/>
              <w:right w:w="29" w:type="dxa"/>
            </w:tcMar>
          </w:tcPr>
          <w:p w:rsidR="00EE7DDF" w:rsidRDefault="00EE7DDF" w:rsidP="00E5679A">
            <w:pPr>
              <w:pStyle w:val="TableCellCtr10"/>
            </w:pPr>
          </w:p>
        </w:tc>
        <w:tc>
          <w:tcPr>
            <w:tcW w:w="0" w:type="auto"/>
            <w:tcMar>
              <w:top w:w="29" w:type="dxa"/>
              <w:left w:w="29" w:type="dxa"/>
              <w:bottom w:w="29" w:type="dxa"/>
              <w:right w:w="29" w:type="dxa"/>
            </w:tcMar>
          </w:tcPr>
          <w:p w:rsidR="00EE7DDF" w:rsidRDefault="00EE7DDF" w:rsidP="00E5679A">
            <w:pPr>
              <w:pStyle w:val="TableCellCtr10"/>
            </w:pPr>
          </w:p>
        </w:tc>
      </w:tr>
    </w:tbl>
    <w:p w:rsidR="00EE7DDF" w:rsidRDefault="00EE7DDF"/>
    <w:p w:rsidR="00EE7DDF" w:rsidRPr="0034121E" w:rsidRDefault="00EE7DDF" w:rsidP="00784CA6">
      <w:pPr>
        <w:pStyle w:val="TableNote"/>
      </w:pPr>
      <w:r>
        <w:br w:type="page"/>
      </w: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0"/>
        <w:gridCol w:w="1123"/>
        <w:gridCol w:w="2363"/>
        <w:gridCol w:w="1709"/>
        <w:gridCol w:w="2115"/>
        <w:gridCol w:w="1956"/>
      </w:tblGrid>
      <w:tr w:rsidR="00B467F0">
        <w:trPr>
          <w:cantSplit/>
          <w:tblHeader/>
          <w:jc w:val="center"/>
        </w:trPr>
        <w:tc>
          <w:tcPr>
            <w:tcW w:w="0" w:type="auto"/>
            <w:vMerge w:val="restart"/>
            <w:tcMar>
              <w:top w:w="29" w:type="dxa"/>
              <w:left w:w="29" w:type="dxa"/>
              <w:bottom w:w="29" w:type="dxa"/>
              <w:right w:w="29" w:type="dxa"/>
            </w:tcMar>
          </w:tcPr>
          <w:p w:rsidR="00EE7DDF" w:rsidRPr="00E569AA" w:rsidRDefault="00EE7DDF" w:rsidP="00E5679A">
            <w:pPr>
              <w:pStyle w:val="TableColumnHeadLeft"/>
            </w:pPr>
            <w:r w:rsidRPr="00E569AA">
              <w:t xml:space="preserve">Research Question and </w:t>
            </w:r>
            <w:proofErr w:type="spellStart"/>
            <w:r w:rsidRPr="00E569AA">
              <w:t>Subquestions</w:t>
            </w:r>
            <w:proofErr w:type="spellEnd"/>
          </w:p>
          <w:p w:rsidR="00EE7DDF" w:rsidRDefault="00EE7DDF" w:rsidP="00E5679A">
            <w:pPr>
              <w:pStyle w:val="TableColumnHeadLeft"/>
            </w:pPr>
          </w:p>
        </w:tc>
        <w:tc>
          <w:tcPr>
            <w:tcW w:w="0" w:type="auto"/>
            <w:gridSpan w:val="5"/>
            <w:tcMar>
              <w:top w:w="29" w:type="dxa"/>
              <w:left w:w="29" w:type="dxa"/>
              <w:bottom w:w="29" w:type="dxa"/>
              <w:right w:w="29" w:type="dxa"/>
            </w:tcMar>
          </w:tcPr>
          <w:p w:rsidR="00EE7DDF" w:rsidRDefault="00EE7DDF" w:rsidP="00E5679A">
            <w:pPr>
              <w:pStyle w:val="TableColHdCent9"/>
            </w:pPr>
            <w:r>
              <w:t>Data Sources</w:t>
            </w:r>
          </w:p>
        </w:tc>
      </w:tr>
      <w:tr w:rsidR="00B467F0">
        <w:trPr>
          <w:cantSplit/>
          <w:tblHeader/>
          <w:jc w:val="center"/>
        </w:trPr>
        <w:tc>
          <w:tcPr>
            <w:tcW w:w="0" w:type="auto"/>
            <w:vMerge/>
            <w:tcMar>
              <w:top w:w="29" w:type="dxa"/>
              <w:left w:w="29" w:type="dxa"/>
              <w:bottom w:w="29" w:type="dxa"/>
              <w:right w:w="29" w:type="dxa"/>
            </w:tcMar>
          </w:tcPr>
          <w:p w:rsidR="00EE7DDF" w:rsidRDefault="00EE7DDF" w:rsidP="00E5679A">
            <w:pPr>
              <w:pStyle w:val="TableColHdCent"/>
            </w:pPr>
          </w:p>
        </w:tc>
        <w:tc>
          <w:tcPr>
            <w:tcW w:w="0" w:type="auto"/>
            <w:tcMar>
              <w:top w:w="29" w:type="dxa"/>
              <w:left w:w="29" w:type="dxa"/>
              <w:bottom w:w="29" w:type="dxa"/>
              <w:right w:w="29" w:type="dxa"/>
            </w:tcMar>
          </w:tcPr>
          <w:p w:rsidR="00EE7DDF" w:rsidRDefault="00EE7DDF" w:rsidP="00E5679A">
            <w:pPr>
              <w:pStyle w:val="TableColHdCent9"/>
            </w:pPr>
            <w:r>
              <w:t>Document Reviews</w:t>
            </w:r>
          </w:p>
        </w:tc>
        <w:tc>
          <w:tcPr>
            <w:tcW w:w="0" w:type="auto"/>
            <w:tcMar>
              <w:top w:w="29" w:type="dxa"/>
              <w:left w:w="29" w:type="dxa"/>
              <w:bottom w:w="29" w:type="dxa"/>
              <w:right w:w="29" w:type="dxa"/>
            </w:tcMar>
          </w:tcPr>
          <w:p w:rsidR="00EE7DDF" w:rsidRDefault="00B20096" w:rsidP="00E5679A">
            <w:pPr>
              <w:pStyle w:val="TableColHdCent9"/>
            </w:pPr>
            <w:r>
              <w:t>Interviews with ED Program Office Staff, Budget Analysts, and Contractors</w:t>
            </w:r>
          </w:p>
        </w:tc>
        <w:tc>
          <w:tcPr>
            <w:tcW w:w="0" w:type="auto"/>
            <w:tcMar>
              <w:top w:w="29" w:type="dxa"/>
              <w:left w:w="29" w:type="dxa"/>
              <w:bottom w:w="29" w:type="dxa"/>
              <w:right w:w="29" w:type="dxa"/>
            </w:tcMar>
          </w:tcPr>
          <w:p w:rsidR="00EE7DDF" w:rsidRDefault="00EE7DDF" w:rsidP="00E5679A">
            <w:pPr>
              <w:pStyle w:val="TableColHdCent9"/>
            </w:pPr>
            <w:r>
              <w:t>Interviews with Grantees and Local Evaluators</w:t>
            </w:r>
          </w:p>
        </w:tc>
        <w:tc>
          <w:tcPr>
            <w:tcW w:w="0" w:type="auto"/>
            <w:tcMar>
              <w:top w:w="29" w:type="dxa"/>
              <w:left w:w="29" w:type="dxa"/>
              <w:bottom w:w="29" w:type="dxa"/>
              <w:right w:w="29" w:type="dxa"/>
            </w:tcMar>
          </w:tcPr>
          <w:p w:rsidR="00EE7DDF" w:rsidRDefault="00EE7DDF" w:rsidP="00E5679A">
            <w:pPr>
              <w:pStyle w:val="TableColHdCent9"/>
            </w:pPr>
            <w:r>
              <w:t>Data Entry and Aggregation Methods Review and Verification</w:t>
            </w:r>
          </w:p>
        </w:tc>
        <w:tc>
          <w:tcPr>
            <w:tcW w:w="0" w:type="auto"/>
            <w:tcMar>
              <w:top w:w="29" w:type="dxa"/>
              <w:left w:w="29" w:type="dxa"/>
              <w:bottom w:w="29" w:type="dxa"/>
              <w:right w:w="29" w:type="dxa"/>
            </w:tcMar>
          </w:tcPr>
          <w:p w:rsidR="00EE7DDF" w:rsidRDefault="00EE7DDF" w:rsidP="00E5679A">
            <w:pPr>
              <w:pStyle w:val="TableColHdCent9"/>
            </w:pPr>
            <w:r>
              <w:t>Quality Assessments of Local Evaluation Reports</w:t>
            </w:r>
          </w:p>
        </w:tc>
      </w:tr>
      <w:tr w:rsidR="00EE7DDF">
        <w:trPr>
          <w:cantSplit/>
          <w:jc w:val="center"/>
        </w:trPr>
        <w:tc>
          <w:tcPr>
            <w:tcW w:w="0" w:type="auto"/>
            <w:gridSpan w:val="6"/>
            <w:tcBorders>
              <w:bottom w:val="single" w:sz="4" w:space="0" w:color="auto"/>
            </w:tcBorders>
            <w:tcMar>
              <w:top w:w="29" w:type="dxa"/>
              <w:left w:w="29" w:type="dxa"/>
              <w:bottom w:w="29" w:type="dxa"/>
              <w:right w:w="29" w:type="dxa"/>
            </w:tcMar>
          </w:tcPr>
          <w:p w:rsidR="00EE7DDF" w:rsidRDefault="00EE7DDF" w:rsidP="00E5679A">
            <w:pPr>
              <w:pStyle w:val="TableColumnHeadLeft"/>
            </w:pPr>
            <w:r>
              <w:t>Research Question #2</w:t>
            </w:r>
            <w:r w:rsidRPr="00E569AA">
              <w:t xml:space="preserve">. </w:t>
            </w:r>
            <w:r>
              <w:t>Are the local evaluations conducted by grantees (or their local evaluators) yielding useful information</w:t>
            </w:r>
            <w:r w:rsidRPr="009008FE">
              <w:t>?</w:t>
            </w:r>
          </w:p>
          <w:p w:rsidR="00EE7DDF" w:rsidRDefault="00EE7DDF" w:rsidP="00E5679A">
            <w:pPr>
              <w:pStyle w:val="TableColumnHeadLeft"/>
            </w:pPr>
          </w:p>
          <w:p w:rsidR="00EE7DDF" w:rsidRPr="009008FE" w:rsidRDefault="00EE7DDF" w:rsidP="00E5679A">
            <w:pPr>
              <w:pStyle w:val="TableColumnHeadLeft"/>
            </w:pPr>
          </w:p>
        </w:tc>
      </w:tr>
      <w:tr w:rsidR="00EE7DDF">
        <w:trPr>
          <w:cantSplit/>
          <w:jc w:val="center"/>
        </w:trPr>
        <w:tc>
          <w:tcPr>
            <w:tcW w:w="0" w:type="auto"/>
            <w:gridSpan w:val="6"/>
            <w:tcMar>
              <w:top w:w="29" w:type="dxa"/>
              <w:left w:w="29" w:type="dxa"/>
              <w:bottom w:w="29" w:type="dxa"/>
              <w:right w:w="29" w:type="dxa"/>
            </w:tcMar>
          </w:tcPr>
          <w:p w:rsidR="00EE7DDF" w:rsidRDefault="00B467F0" w:rsidP="00E5679A">
            <w:pPr>
              <w:pStyle w:val="TableCellCtr10"/>
              <w:rPr>
                <w:b/>
              </w:rPr>
            </w:pPr>
            <w:proofErr w:type="spellStart"/>
            <w:r>
              <w:rPr>
                <w:b/>
              </w:rPr>
              <w:t>Subquestion</w:t>
            </w:r>
            <w:proofErr w:type="spellEnd"/>
            <w:r>
              <w:rPr>
                <w:b/>
              </w:rPr>
              <w:t xml:space="preserve"> 2</w:t>
            </w:r>
            <w:r w:rsidR="00EE7DDF" w:rsidRPr="008D52CA">
              <w:rPr>
                <w:b/>
              </w:rPr>
              <w:t>a. What are the most common patterns, opportunities, and challenges associated with the flow, sequence</w:t>
            </w:r>
            <w:r w:rsidR="005932A0">
              <w:rPr>
                <w:b/>
              </w:rPr>
              <w:t>,</w:t>
            </w:r>
            <w:r w:rsidR="00EE7DDF" w:rsidRPr="008D52CA">
              <w:rPr>
                <w:b/>
              </w:rPr>
              <w:t xml:space="preserve"> and processes for collecting and reporting high quality and</w:t>
            </w:r>
            <w:r>
              <w:rPr>
                <w:b/>
              </w:rPr>
              <w:t xml:space="preserve"> useful </w:t>
            </w:r>
            <w:r w:rsidR="00EE7DDF" w:rsidRPr="008D52CA">
              <w:rPr>
                <w:b/>
              </w:rPr>
              <w:t>evaluation data?</w:t>
            </w:r>
          </w:p>
          <w:p w:rsidR="00EE7DDF" w:rsidRPr="008D52CA" w:rsidRDefault="00EE7DDF" w:rsidP="00E5679A">
            <w:pPr>
              <w:pStyle w:val="TableCellCtr10"/>
              <w:rPr>
                <w:b/>
              </w:rPr>
            </w:pPr>
          </w:p>
        </w:tc>
      </w:tr>
      <w:tr w:rsidR="00CE00A1">
        <w:trPr>
          <w:cantSplit/>
          <w:jc w:val="center"/>
        </w:trPr>
        <w:tc>
          <w:tcPr>
            <w:tcW w:w="0" w:type="auto"/>
            <w:tcMar>
              <w:top w:w="29" w:type="dxa"/>
              <w:left w:w="29" w:type="dxa"/>
              <w:bottom w:w="29" w:type="dxa"/>
              <w:right w:w="29" w:type="dxa"/>
            </w:tcMar>
          </w:tcPr>
          <w:p w:rsidR="00CE00A1" w:rsidRPr="005E589D" w:rsidRDefault="00CE00A1" w:rsidP="00E5679A">
            <w:pPr>
              <w:pStyle w:val="TableCellLeft10"/>
            </w:pPr>
            <w:r>
              <w:t>1. What processes and procedures are used to identify and select non-GPRA program performance measures?</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E5679A">
            <w:pPr>
              <w:pStyle w:val="TableCellCtr10"/>
            </w:pPr>
          </w:p>
        </w:tc>
      </w:tr>
      <w:tr w:rsidR="00CE00A1">
        <w:trPr>
          <w:cantSplit/>
          <w:jc w:val="center"/>
        </w:trPr>
        <w:tc>
          <w:tcPr>
            <w:tcW w:w="0" w:type="auto"/>
            <w:shd w:val="clear" w:color="auto" w:fill="auto"/>
            <w:tcMar>
              <w:top w:w="29" w:type="dxa"/>
              <w:left w:w="29" w:type="dxa"/>
              <w:bottom w:w="29" w:type="dxa"/>
              <w:right w:w="29" w:type="dxa"/>
            </w:tcMar>
          </w:tcPr>
          <w:p w:rsidR="00CE00A1" w:rsidRPr="005E589D" w:rsidRDefault="00CE00A1" w:rsidP="00E5679A">
            <w:pPr>
              <w:pStyle w:val="TableCellLeft10"/>
            </w:pPr>
            <w:r>
              <w:t>2. What type of guidance is provided by the program office regarding how local evaluations should be designed and conducted?</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E5679A">
            <w:pPr>
              <w:pStyle w:val="TableCellCtr10"/>
            </w:pPr>
          </w:p>
        </w:tc>
      </w:tr>
      <w:tr w:rsidR="00CE00A1">
        <w:trPr>
          <w:cantSplit/>
          <w:jc w:val="center"/>
        </w:trPr>
        <w:tc>
          <w:tcPr>
            <w:tcW w:w="0" w:type="auto"/>
            <w:shd w:val="clear" w:color="auto" w:fill="auto"/>
            <w:tcMar>
              <w:top w:w="29" w:type="dxa"/>
              <w:left w:w="29" w:type="dxa"/>
              <w:bottom w:w="29" w:type="dxa"/>
              <w:right w:w="29" w:type="dxa"/>
            </w:tcMar>
          </w:tcPr>
          <w:p w:rsidR="00CE00A1" w:rsidRDefault="00CE00A1" w:rsidP="00E5679A">
            <w:pPr>
              <w:pStyle w:val="TableCellLeft10"/>
            </w:pPr>
            <w:r>
              <w:t>3. What type of support, both training and technical assistance, does the program office provide to assist grantees with the conduct of local evaluations?</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E5679A">
            <w:pPr>
              <w:pStyle w:val="TableCellCtr10"/>
            </w:pPr>
          </w:p>
        </w:tc>
      </w:tr>
      <w:tr w:rsidR="00CE00A1">
        <w:trPr>
          <w:cantSplit/>
          <w:jc w:val="center"/>
        </w:trPr>
        <w:tc>
          <w:tcPr>
            <w:tcW w:w="0" w:type="auto"/>
            <w:shd w:val="clear" w:color="auto" w:fill="auto"/>
            <w:tcMar>
              <w:top w:w="29" w:type="dxa"/>
              <w:left w:w="29" w:type="dxa"/>
              <w:bottom w:w="29" w:type="dxa"/>
              <w:right w:w="29" w:type="dxa"/>
            </w:tcMar>
          </w:tcPr>
          <w:p w:rsidR="00CE00A1" w:rsidRDefault="00CE00A1" w:rsidP="00E5679A">
            <w:pPr>
              <w:pStyle w:val="TableCellLeft10"/>
            </w:pPr>
            <w:r>
              <w:t>4. What processes and procedures do grantees use to collect and submit local evaluation data to the program office?</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r>
      <w:tr w:rsidR="00CE00A1">
        <w:trPr>
          <w:cantSplit/>
          <w:jc w:val="center"/>
        </w:trPr>
        <w:tc>
          <w:tcPr>
            <w:tcW w:w="0" w:type="auto"/>
            <w:shd w:val="clear" w:color="auto" w:fill="auto"/>
            <w:tcMar>
              <w:top w:w="29" w:type="dxa"/>
              <w:left w:w="29" w:type="dxa"/>
              <w:bottom w:w="29" w:type="dxa"/>
              <w:right w:w="29" w:type="dxa"/>
            </w:tcMar>
          </w:tcPr>
          <w:p w:rsidR="00CE00A1" w:rsidRDefault="00CE00A1" w:rsidP="00E5679A">
            <w:pPr>
              <w:pStyle w:val="TableCellLeft10"/>
            </w:pPr>
            <w:r>
              <w:t>5. Are the data collected and submitted in local evaluation reports of sufficient quality to assess program performance?</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r>
      <w:tr w:rsidR="00CE00A1">
        <w:trPr>
          <w:cantSplit/>
          <w:jc w:val="center"/>
        </w:trPr>
        <w:tc>
          <w:tcPr>
            <w:tcW w:w="0" w:type="auto"/>
            <w:shd w:val="clear" w:color="auto" w:fill="auto"/>
            <w:tcMar>
              <w:top w:w="29" w:type="dxa"/>
              <w:left w:w="29" w:type="dxa"/>
              <w:bottom w:w="29" w:type="dxa"/>
              <w:right w:w="29" w:type="dxa"/>
            </w:tcMar>
          </w:tcPr>
          <w:p w:rsidR="00CE00A1" w:rsidRDefault="00CE00A1" w:rsidP="00E5679A">
            <w:pPr>
              <w:pStyle w:val="TableCellLeft10"/>
            </w:pPr>
            <w:r>
              <w:t>6. How are local evaluation results used by the program office and the grantees?</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r>
      <w:tr w:rsidR="00B467F0">
        <w:trPr>
          <w:cantSplit/>
          <w:jc w:val="center"/>
        </w:trPr>
        <w:tc>
          <w:tcPr>
            <w:tcW w:w="0" w:type="auto"/>
            <w:tcBorders>
              <w:bottom w:val="single" w:sz="4" w:space="0" w:color="auto"/>
            </w:tcBorders>
            <w:shd w:val="clear" w:color="auto" w:fill="auto"/>
            <w:tcMar>
              <w:top w:w="29" w:type="dxa"/>
              <w:left w:w="29" w:type="dxa"/>
              <w:bottom w:w="29" w:type="dxa"/>
              <w:right w:w="29" w:type="dxa"/>
            </w:tcMar>
          </w:tcPr>
          <w:p w:rsidR="00EE7DDF" w:rsidRDefault="00EE7DDF" w:rsidP="00E5679A">
            <w:pPr>
              <w:pStyle w:val="TableCellLeft10"/>
            </w:pPr>
          </w:p>
        </w:tc>
        <w:tc>
          <w:tcPr>
            <w:tcW w:w="0" w:type="auto"/>
            <w:tcBorders>
              <w:bottom w:val="single" w:sz="4" w:space="0" w:color="auto"/>
            </w:tcBorders>
            <w:tcMar>
              <w:top w:w="29" w:type="dxa"/>
              <w:left w:w="29" w:type="dxa"/>
              <w:bottom w:w="29" w:type="dxa"/>
              <w:right w:w="29" w:type="dxa"/>
            </w:tcMar>
          </w:tcPr>
          <w:p w:rsidR="00EE7DDF" w:rsidRDefault="00EE7DDF" w:rsidP="00E5679A">
            <w:pPr>
              <w:pStyle w:val="TableCellCtr10"/>
            </w:pPr>
          </w:p>
        </w:tc>
        <w:tc>
          <w:tcPr>
            <w:tcW w:w="0" w:type="auto"/>
            <w:tcBorders>
              <w:bottom w:val="single" w:sz="4" w:space="0" w:color="auto"/>
            </w:tcBorders>
            <w:tcMar>
              <w:top w:w="29" w:type="dxa"/>
              <w:left w:w="29" w:type="dxa"/>
              <w:bottom w:w="29" w:type="dxa"/>
              <w:right w:w="29" w:type="dxa"/>
            </w:tcMar>
          </w:tcPr>
          <w:p w:rsidR="00EE7DDF" w:rsidRDefault="00EE7DDF" w:rsidP="00E5679A">
            <w:pPr>
              <w:pStyle w:val="TableCellCtr10"/>
            </w:pPr>
          </w:p>
        </w:tc>
        <w:tc>
          <w:tcPr>
            <w:tcW w:w="0" w:type="auto"/>
            <w:tcBorders>
              <w:bottom w:val="single" w:sz="4" w:space="0" w:color="auto"/>
            </w:tcBorders>
            <w:tcMar>
              <w:top w:w="29" w:type="dxa"/>
              <w:left w:w="29" w:type="dxa"/>
              <w:bottom w:w="29" w:type="dxa"/>
              <w:right w:w="29" w:type="dxa"/>
            </w:tcMar>
          </w:tcPr>
          <w:p w:rsidR="00EE7DDF" w:rsidRDefault="00EE7DDF" w:rsidP="00E5679A">
            <w:pPr>
              <w:pStyle w:val="TableCellCtr10"/>
            </w:pPr>
          </w:p>
        </w:tc>
        <w:tc>
          <w:tcPr>
            <w:tcW w:w="0" w:type="auto"/>
            <w:tcBorders>
              <w:bottom w:val="single" w:sz="4" w:space="0" w:color="auto"/>
            </w:tcBorders>
            <w:tcMar>
              <w:top w:w="29" w:type="dxa"/>
              <w:left w:w="29" w:type="dxa"/>
              <w:bottom w:w="29" w:type="dxa"/>
              <w:right w:w="29" w:type="dxa"/>
            </w:tcMar>
          </w:tcPr>
          <w:p w:rsidR="00EE7DDF" w:rsidRDefault="00EE7DDF" w:rsidP="00E5679A">
            <w:pPr>
              <w:pStyle w:val="TableCellCtr10"/>
            </w:pPr>
          </w:p>
        </w:tc>
        <w:tc>
          <w:tcPr>
            <w:tcW w:w="0" w:type="auto"/>
            <w:tcBorders>
              <w:bottom w:val="single" w:sz="4" w:space="0" w:color="auto"/>
            </w:tcBorders>
            <w:tcMar>
              <w:top w:w="29" w:type="dxa"/>
              <w:left w:w="29" w:type="dxa"/>
              <w:bottom w:w="29" w:type="dxa"/>
              <w:right w:w="29" w:type="dxa"/>
            </w:tcMar>
          </w:tcPr>
          <w:p w:rsidR="00EE7DDF" w:rsidRDefault="00EE7DDF" w:rsidP="00E5679A">
            <w:pPr>
              <w:pStyle w:val="TableCellCtr10"/>
            </w:pPr>
          </w:p>
        </w:tc>
      </w:tr>
    </w:tbl>
    <w:p w:rsidR="00EE7DDF" w:rsidRDefault="00EE7DDF" w:rsidP="00784CA6">
      <w:pPr>
        <w:pStyle w:val="TableNote"/>
      </w:pPr>
    </w:p>
    <w:p w:rsidR="00EE7DDF" w:rsidRPr="0034121E" w:rsidRDefault="00EE7DDF" w:rsidP="00784CA6">
      <w:pPr>
        <w:pStyle w:val="TableNote"/>
      </w:pPr>
      <w:r>
        <w:br w:type="page"/>
      </w:r>
    </w:p>
    <w:tbl>
      <w:tblPr>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77"/>
        <w:gridCol w:w="1141"/>
        <w:gridCol w:w="2491"/>
        <w:gridCol w:w="1782"/>
        <w:gridCol w:w="2215"/>
        <w:gridCol w:w="2030"/>
      </w:tblGrid>
      <w:tr w:rsidR="00EE7DDF">
        <w:trPr>
          <w:cantSplit/>
          <w:tblHeader/>
          <w:jc w:val="center"/>
        </w:trPr>
        <w:tc>
          <w:tcPr>
            <w:tcW w:w="0" w:type="auto"/>
            <w:vMerge w:val="restart"/>
            <w:tcMar>
              <w:top w:w="29" w:type="dxa"/>
              <w:left w:w="29" w:type="dxa"/>
              <w:bottom w:w="29" w:type="dxa"/>
              <w:right w:w="29" w:type="dxa"/>
            </w:tcMar>
          </w:tcPr>
          <w:p w:rsidR="00EE7DDF" w:rsidRPr="00E569AA" w:rsidRDefault="00EE7DDF" w:rsidP="00E5679A">
            <w:pPr>
              <w:pStyle w:val="TableColumnHeadLeft"/>
            </w:pPr>
            <w:r w:rsidRPr="00E569AA">
              <w:t xml:space="preserve">Research Question and </w:t>
            </w:r>
            <w:proofErr w:type="spellStart"/>
            <w:r w:rsidRPr="00E569AA">
              <w:t>Subquestions</w:t>
            </w:r>
            <w:proofErr w:type="spellEnd"/>
          </w:p>
          <w:p w:rsidR="00EE7DDF" w:rsidRDefault="00EE7DDF" w:rsidP="00E5679A">
            <w:pPr>
              <w:pStyle w:val="TableColumnHeadLeft"/>
            </w:pPr>
          </w:p>
        </w:tc>
        <w:tc>
          <w:tcPr>
            <w:tcW w:w="0" w:type="auto"/>
            <w:gridSpan w:val="5"/>
            <w:tcMar>
              <w:top w:w="29" w:type="dxa"/>
              <w:left w:w="29" w:type="dxa"/>
              <w:bottom w:w="29" w:type="dxa"/>
              <w:right w:w="29" w:type="dxa"/>
            </w:tcMar>
          </w:tcPr>
          <w:p w:rsidR="00EE7DDF" w:rsidRDefault="00EE7DDF" w:rsidP="00E5679A">
            <w:pPr>
              <w:pStyle w:val="TableColHdCent9"/>
            </w:pPr>
            <w:r>
              <w:t>Data Sources</w:t>
            </w:r>
          </w:p>
        </w:tc>
      </w:tr>
      <w:tr w:rsidR="00E5679A">
        <w:trPr>
          <w:cantSplit/>
          <w:tblHeader/>
          <w:jc w:val="center"/>
        </w:trPr>
        <w:tc>
          <w:tcPr>
            <w:tcW w:w="0" w:type="auto"/>
            <w:vMerge/>
            <w:tcMar>
              <w:top w:w="29" w:type="dxa"/>
              <w:left w:w="29" w:type="dxa"/>
              <w:bottom w:w="29" w:type="dxa"/>
              <w:right w:w="29" w:type="dxa"/>
            </w:tcMar>
          </w:tcPr>
          <w:p w:rsidR="00EE7DDF" w:rsidRDefault="00EE7DDF" w:rsidP="00E5679A">
            <w:pPr>
              <w:pStyle w:val="TableColHdCent"/>
            </w:pPr>
          </w:p>
        </w:tc>
        <w:tc>
          <w:tcPr>
            <w:tcW w:w="0" w:type="auto"/>
            <w:tcMar>
              <w:top w:w="29" w:type="dxa"/>
              <w:left w:w="29" w:type="dxa"/>
              <w:bottom w:w="29" w:type="dxa"/>
              <w:right w:w="29" w:type="dxa"/>
            </w:tcMar>
          </w:tcPr>
          <w:p w:rsidR="00EE7DDF" w:rsidRDefault="00EE7DDF" w:rsidP="00E5679A">
            <w:pPr>
              <w:pStyle w:val="TableColHdCent9"/>
            </w:pPr>
            <w:r>
              <w:t>Document Reviews</w:t>
            </w:r>
          </w:p>
        </w:tc>
        <w:tc>
          <w:tcPr>
            <w:tcW w:w="0" w:type="auto"/>
            <w:tcMar>
              <w:top w:w="29" w:type="dxa"/>
              <w:left w:w="29" w:type="dxa"/>
              <w:bottom w:w="29" w:type="dxa"/>
              <w:right w:w="29" w:type="dxa"/>
            </w:tcMar>
          </w:tcPr>
          <w:p w:rsidR="00EE7DDF" w:rsidRDefault="00B20096" w:rsidP="00E5679A">
            <w:pPr>
              <w:pStyle w:val="TableColHdCent9"/>
            </w:pPr>
            <w:r>
              <w:t>Interviews with ED Program Office Staff, Budget Analysts, and Contractors</w:t>
            </w:r>
          </w:p>
        </w:tc>
        <w:tc>
          <w:tcPr>
            <w:tcW w:w="0" w:type="auto"/>
            <w:tcMar>
              <w:top w:w="29" w:type="dxa"/>
              <w:left w:w="29" w:type="dxa"/>
              <w:bottom w:w="29" w:type="dxa"/>
              <w:right w:w="29" w:type="dxa"/>
            </w:tcMar>
          </w:tcPr>
          <w:p w:rsidR="00EE7DDF" w:rsidRDefault="00EE7DDF" w:rsidP="00E5679A">
            <w:pPr>
              <w:pStyle w:val="TableColHdCent9"/>
            </w:pPr>
            <w:r>
              <w:t>Interviews with Grantees and Local Evaluators</w:t>
            </w:r>
          </w:p>
        </w:tc>
        <w:tc>
          <w:tcPr>
            <w:tcW w:w="0" w:type="auto"/>
            <w:tcMar>
              <w:top w:w="29" w:type="dxa"/>
              <w:left w:w="29" w:type="dxa"/>
              <w:bottom w:w="29" w:type="dxa"/>
              <w:right w:w="29" w:type="dxa"/>
            </w:tcMar>
          </w:tcPr>
          <w:p w:rsidR="00EE7DDF" w:rsidRDefault="00EE7DDF" w:rsidP="00E5679A">
            <w:pPr>
              <w:pStyle w:val="TableColHdCent9"/>
            </w:pPr>
            <w:r>
              <w:t>Data Entry and Aggregation Methods Review and Verification</w:t>
            </w:r>
          </w:p>
        </w:tc>
        <w:tc>
          <w:tcPr>
            <w:tcW w:w="0" w:type="auto"/>
            <w:tcMar>
              <w:top w:w="29" w:type="dxa"/>
              <w:left w:w="29" w:type="dxa"/>
              <w:bottom w:w="29" w:type="dxa"/>
              <w:right w:w="29" w:type="dxa"/>
            </w:tcMar>
          </w:tcPr>
          <w:p w:rsidR="00EE7DDF" w:rsidRDefault="00EE7DDF" w:rsidP="00E5679A">
            <w:pPr>
              <w:pStyle w:val="TableColHdCent9"/>
            </w:pPr>
            <w:r>
              <w:t>Quality Assessments of Local Evaluation Reports</w:t>
            </w:r>
          </w:p>
        </w:tc>
      </w:tr>
      <w:tr w:rsidR="00EE7DDF">
        <w:trPr>
          <w:cantSplit/>
          <w:jc w:val="center"/>
        </w:trPr>
        <w:tc>
          <w:tcPr>
            <w:tcW w:w="0" w:type="auto"/>
            <w:gridSpan w:val="6"/>
            <w:tcBorders>
              <w:bottom w:val="single" w:sz="4" w:space="0" w:color="auto"/>
            </w:tcBorders>
            <w:tcMar>
              <w:top w:w="29" w:type="dxa"/>
              <w:left w:w="29" w:type="dxa"/>
              <w:bottom w:w="29" w:type="dxa"/>
              <w:right w:w="29" w:type="dxa"/>
            </w:tcMar>
          </w:tcPr>
          <w:p w:rsidR="00EE7DDF" w:rsidRDefault="00EE7DDF" w:rsidP="00E5679A">
            <w:pPr>
              <w:pStyle w:val="TableColumnHeadLeft"/>
            </w:pPr>
            <w:r>
              <w:t>Research Question</w:t>
            </w:r>
            <w:r w:rsidR="00B467F0">
              <w:t xml:space="preserve"> #2</w:t>
            </w:r>
            <w:r w:rsidRPr="00E569AA">
              <w:t xml:space="preserve">. </w:t>
            </w:r>
            <w:r w:rsidR="00B467F0">
              <w:t>Are the local evaluations conducted by grantees (or their local evaluators) yielding useful information</w:t>
            </w:r>
            <w:r w:rsidR="00B467F0" w:rsidRPr="009008FE">
              <w:t>?</w:t>
            </w:r>
          </w:p>
          <w:p w:rsidR="00EE7DDF" w:rsidRDefault="00EE7DDF" w:rsidP="00E5679A">
            <w:pPr>
              <w:pStyle w:val="TableColumnHeadLeft"/>
            </w:pPr>
          </w:p>
          <w:p w:rsidR="00EE7DDF" w:rsidRPr="009008FE" w:rsidRDefault="00EE7DDF" w:rsidP="00E5679A">
            <w:pPr>
              <w:pStyle w:val="TableColumnHeadLeft"/>
            </w:pPr>
          </w:p>
        </w:tc>
      </w:tr>
      <w:tr w:rsidR="00EE7DDF">
        <w:trPr>
          <w:cantSplit/>
          <w:jc w:val="center"/>
        </w:trPr>
        <w:tc>
          <w:tcPr>
            <w:tcW w:w="0" w:type="auto"/>
            <w:gridSpan w:val="6"/>
            <w:tcMar>
              <w:top w:w="29" w:type="dxa"/>
              <w:left w:w="29" w:type="dxa"/>
              <w:bottom w:w="29" w:type="dxa"/>
              <w:right w:w="29" w:type="dxa"/>
            </w:tcMar>
          </w:tcPr>
          <w:p w:rsidR="00EE7DDF" w:rsidRDefault="00B467F0" w:rsidP="00E5679A">
            <w:pPr>
              <w:pStyle w:val="TableCellCtr10"/>
              <w:rPr>
                <w:b/>
              </w:rPr>
            </w:pPr>
            <w:proofErr w:type="spellStart"/>
            <w:r>
              <w:rPr>
                <w:b/>
              </w:rPr>
              <w:t>Subquestion</w:t>
            </w:r>
            <w:proofErr w:type="spellEnd"/>
            <w:r>
              <w:rPr>
                <w:b/>
              </w:rPr>
              <w:t xml:space="preserve"> 2</w:t>
            </w:r>
            <w:r w:rsidR="00EE7DDF">
              <w:rPr>
                <w:b/>
              </w:rPr>
              <w:t>b</w:t>
            </w:r>
            <w:r w:rsidR="00EE7DDF" w:rsidRPr="008D52CA">
              <w:rPr>
                <w:b/>
              </w:rPr>
              <w:t xml:space="preserve">. </w:t>
            </w:r>
            <w:r w:rsidR="00EE7DDF" w:rsidRPr="00EE7DDF">
              <w:rPr>
                <w:b/>
              </w:rPr>
              <w:t>What are the key variations—across programs—in the flow, sequence</w:t>
            </w:r>
            <w:r w:rsidR="005932A0">
              <w:rPr>
                <w:b/>
              </w:rPr>
              <w:t>,</w:t>
            </w:r>
            <w:r w:rsidR="00EE7DDF" w:rsidRPr="00EE7DDF">
              <w:rPr>
                <w:b/>
              </w:rPr>
              <w:t xml:space="preserve"> and processes for collecting and reporting high quality and</w:t>
            </w:r>
            <w:r>
              <w:rPr>
                <w:b/>
              </w:rPr>
              <w:t xml:space="preserve"> useful </w:t>
            </w:r>
            <w:r w:rsidR="00EE7DDF" w:rsidRPr="00EE7DDF">
              <w:rPr>
                <w:b/>
              </w:rPr>
              <w:t>evaluation data</w:t>
            </w:r>
            <w:r w:rsidR="00EE7DDF" w:rsidRPr="008D52CA">
              <w:rPr>
                <w:b/>
              </w:rPr>
              <w:t>?</w:t>
            </w:r>
          </w:p>
          <w:p w:rsidR="00EE7DDF" w:rsidRPr="008D52CA" w:rsidRDefault="00EE7DDF" w:rsidP="00E5679A">
            <w:pPr>
              <w:pStyle w:val="TableCellCtr10"/>
              <w:rPr>
                <w:b/>
              </w:rPr>
            </w:pPr>
          </w:p>
        </w:tc>
      </w:tr>
      <w:tr w:rsidR="00CE00A1">
        <w:trPr>
          <w:cantSplit/>
          <w:jc w:val="center"/>
        </w:trPr>
        <w:tc>
          <w:tcPr>
            <w:tcW w:w="0" w:type="auto"/>
            <w:tcMar>
              <w:top w:w="29" w:type="dxa"/>
              <w:left w:w="29" w:type="dxa"/>
              <w:bottom w:w="29" w:type="dxa"/>
              <w:right w:w="29" w:type="dxa"/>
            </w:tcMar>
          </w:tcPr>
          <w:p w:rsidR="00CE00A1" w:rsidRDefault="00CE00A1" w:rsidP="00E5679A">
            <w:pPr>
              <w:pStyle w:val="TableCellLeft10"/>
            </w:pPr>
            <w:r>
              <w:t>1. Are there differences in the processes for collecting, submitting, and reporting of local evaluation data across programs?</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r>
      <w:tr w:rsidR="00CE00A1">
        <w:trPr>
          <w:cantSplit/>
          <w:jc w:val="center"/>
        </w:trPr>
        <w:tc>
          <w:tcPr>
            <w:tcW w:w="0" w:type="auto"/>
            <w:shd w:val="clear" w:color="auto" w:fill="auto"/>
            <w:tcMar>
              <w:top w:w="29" w:type="dxa"/>
              <w:left w:w="29" w:type="dxa"/>
              <w:bottom w:w="29" w:type="dxa"/>
              <w:right w:w="29" w:type="dxa"/>
            </w:tcMar>
          </w:tcPr>
          <w:p w:rsidR="00CE00A1" w:rsidRDefault="00CE00A1" w:rsidP="00E5679A">
            <w:pPr>
              <w:pStyle w:val="TableCellLeft10"/>
            </w:pPr>
            <w:r>
              <w:t>2. Does variation in local evaluation processes result in different levels of local evaluation data quality and use?</w:t>
            </w: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E5679A">
            <w:pPr>
              <w:pStyle w:val="TableCellCtr10"/>
            </w:pPr>
          </w:p>
        </w:tc>
        <w:tc>
          <w:tcPr>
            <w:tcW w:w="0" w:type="auto"/>
            <w:tcMar>
              <w:top w:w="29" w:type="dxa"/>
              <w:left w:w="29" w:type="dxa"/>
              <w:bottom w:w="29" w:type="dxa"/>
              <w:right w:w="29" w:type="dxa"/>
            </w:tcMar>
          </w:tcPr>
          <w:p w:rsidR="00CE00A1" w:rsidRDefault="00CE00A1" w:rsidP="00FC76D1">
            <w:pPr>
              <w:pStyle w:val="TableCellCtr10"/>
              <w:ind w:left="-42"/>
              <w:jc w:val="center"/>
            </w:pPr>
            <w:r>
              <w:t>X</w:t>
            </w:r>
          </w:p>
        </w:tc>
      </w:tr>
      <w:tr w:rsidR="00E5679A">
        <w:trPr>
          <w:cantSplit/>
          <w:jc w:val="center"/>
        </w:trPr>
        <w:tc>
          <w:tcPr>
            <w:tcW w:w="0" w:type="auto"/>
            <w:shd w:val="clear" w:color="auto" w:fill="auto"/>
            <w:tcMar>
              <w:top w:w="29" w:type="dxa"/>
              <w:left w:w="29" w:type="dxa"/>
              <w:bottom w:w="29" w:type="dxa"/>
              <w:right w:w="29" w:type="dxa"/>
            </w:tcMar>
          </w:tcPr>
          <w:p w:rsidR="00EE7DDF" w:rsidRDefault="00EE7DDF" w:rsidP="00E5679A">
            <w:pPr>
              <w:pStyle w:val="TableCellLeft10"/>
            </w:pPr>
          </w:p>
        </w:tc>
        <w:tc>
          <w:tcPr>
            <w:tcW w:w="0" w:type="auto"/>
            <w:tcMar>
              <w:top w:w="29" w:type="dxa"/>
              <w:left w:w="29" w:type="dxa"/>
              <w:bottom w:w="29" w:type="dxa"/>
              <w:right w:w="29" w:type="dxa"/>
            </w:tcMar>
          </w:tcPr>
          <w:p w:rsidR="00EE7DDF" w:rsidRDefault="00EE7DDF" w:rsidP="00E5679A">
            <w:pPr>
              <w:pStyle w:val="TableCellCtr10"/>
            </w:pPr>
          </w:p>
        </w:tc>
        <w:tc>
          <w:tcPr>
            <w:tcW w:w="0" w:type="auto"/>
            <w:tcMar>
              <w:top w:w="29" w:type="dxa"/>
              <w:left w:w="29" w:type="dxa"/>
              <w:bottom w:w="29" w:type="dxa"/>
              <w:right w:w="29" w:type="dxa"/>
            </w:tcMar>
          </w:tcPr>
          <w:p w:rsidR="00EE7DDF" w:rsidRDefault="00EE7DDF" w:rsidP="00E5679A">
            <w:pPr>
              <w:pStyle w:val="TableCellCtr10"/>
            </w:pPr>
          </w:p>
        </w:tc>
        <w:tc>
          <w:tcPr>
            <w:tcW w:w="0" w:type="auto"/>
            <w:tcMar>
              <w:top w:w="29" w:type="dxa"/>
              <w:left w:w="29" w:type="dxa"/>
              <w:bottom w:w="29" w:type="dxa"/>
              <w:right w:w="29" w:type="dxa"/>
            </w:tcMar>
          </w:tcPr>
          <w:p w:rsidR="00EE7DDF" w:rsidRDefault="00EE7DDF" w:rsidP="00E5679A">
            <w:pPr>
              <w:pStyle w:val="TableCellCtr10"/>
            </w:pPr>
          </w:p>
        </w:tc>
        <w:tc>
          <w:tcPr>
            <w:tcW w:w="0" w:type="auto"/>
            <w:tcMar>
              <w:top w:w="29" w:type="dxa"/>
              <w:left w:w="29" w:type="dxa"/>
              <w:bottom w:w="29" w:type="dxa"/>
              <w:right w:w="29" w:type="dxa"/>
            </w:tcMar>
          </w:tcPr>
          <w:p w:rsidR="00EE7DDF" w:rsidRDefault="00EE7DDF" w:rsidP="00E5679A">
            <w:pPr>
              <w:pStyle w:val="TableCellCtr10"/>
            </w:pPr>
          </w:p>
        </w:tc>
        <w:tc>
          <w:tcPr>
            <w:tcW w:w="0" w:type="auto"/>
            <w:tcMar>
              <w:top w:w="29" w:type="dxa"/>
              <w:left w:w="29" w:type="dxa"/>
              <w:bottom w:w="29" w:type="dxa"/>
              <w:right w:w="29" w:type="dxa"/>
            </w:tcMar>
          </w:tcPr>
          <w:p w:rsidR="00EE7DDF" w:rsidRDefault="00EE7DDF" w:rsidP="00E5679A">
            <w:pPr>
              <w:pStyle w:val="TableCellCtr10"/>
            </w:pPr>
          </w:p>
        </w:tc>
      </w:tr>
    </w:tbl>
    <w:p w:rsidR="00811BBF" w:rsidRPr="0034121E" w:rsidRDefault="00811BBF" w:rsidP="00784CA6">
      <w:pPr>
        <w:pStyle w:val="TableNote"/>
        <w:sectPr w:rsidR="00811BBF" w:rsidRPr="0034121E" w:rsidSect="00FA2288">
          <w:headerReference w:type="default" r:id="rId13"/>
          <w:footerReference w:type="default" r:id="rId14"/>
          <w:pgSz w:w="15840" w:h="12240" w:orient="landscape" w:code="1"/>
          <w:pgMar w:top="1086" w:right="1152" w:bottom="1152" w:left="1152" w:header="720" w:footer="533" w:gutter="0"/>
          <w:cols w:space="720"/>
          <w:docGrid w:linePitch="360"/>
        </w:sectPr>
      </w:pPr>
    </w:p>
    <w:p w:rsidR="00811BBF" w:rsidRDefault="00811BBF" w:rsidP="00811BBF">
      <w:pPr>
        <w:pStyle w:val="Heading1"/>
      </w:pPr>
      <w:bookmarkStart w:id="16" w:name="_Toc267395865"/>
      <w:bookmarkStart w:id="17" w:name="_Toc304454655"/>
      <w:r>
        <w:t xml:space="preserve">A.2. </w:t>
      </w:r>
      <w:r w:rsidR="00CF4C0A">
        <w:t>Purpose for Collecting</w:t>
      </w:r>
      <w:r w:rsidR="00CF4C0A" w:rsidRPr="00EC651D">
        <w:t xml:space="preserve"> </w:t>
      </w:r>
      <w:r w:rsidRPr="00EC651D">
        <w:t>the Information</w:t>
      </w:r>
      <w:r w:rsidR="00CF4C0A">
        <w:t>, How It</w:t>
      </w:r>
      <w:r w:rsidRPr="00EC651D">
        <w:t xml:space="preserve"> Will Be Collected, by Whom</w:t>
      </w:r>
      <w:bookmarkEnd w:id="16"/>
      <w:r w:rsidR="00CF4C0A">
        <w:t xml:space="preserve"> It Will Be Collected</w:t>
      </w:r>
      <w:bookmarkEnd w:id="17"/>
    </w:p>
    <w:p w:rsidR="00811BBF" w:rsidRDefault="00811BBF" w:rsidP="00811BBF">
      <w:pPr>
        <w:pStyle w:val="Heading1"/>
      </w:pPr>
    </w:p>
    <w:p w:rsidR="00811BBF" w:rsidRDefault="00811BBF" w:rsidP="00591AF4">
      <w:r w:rsidRPr="00B84F81">
        <w:t xml:space="preserve">As indicated in </w:t>
      </w:r>
      <w:r w:rsidR="00CF4C0A">
        <w:t>Table</w:t>
      </w:r>
      <w:r w:rsidR="00CF4C0A" w:rsidRPr="00B84F81">
        <w:t xml:space="preserve"> </w:t>
      </w:r>
      <w:r w:rsidRPr="00B84F81">
        <w:t xml:space="preserve">1, multiple data sources will be used to provide answers to the project’s research questions. However, only the grantee and local evaluator protocol </w:t>
      </w:r>
      <w:r w:rsidR="00F9196D">
        <w:t xml:space="preserve">and the program office contractor’s protocol </w:t>
      </w:r>
      <w:r w:rsidR="00B20096">
        <w:t xml:space="preserve">(which is derived from selected modules of the program office protocol) </w:t>
      </w:r>
      <w:r w:rsidRPr="00B84F81">
        <w:t>will require OMB approval. In this section</w:t>
      </w:r>
      <w:r w:rsidR="00CF4C0A">
        <w:t>,</w:t>
      </w:r>
      <w:r w:rsidRPr="00B84F81">
        <w:t xml:space="preserve"> we describe the purpose for collecting information from grantees and their local evaluators</w:t>
      </w:r>
      <w:r w:rsidR="00111D67">
        <w:t xml:space="preserve"> and program office contractors</w:t>
      </w:r>
      <w:r w:rsidRPr="00B84F81">
        <w:t xml:space="preserve">, how </w:t>
      </w:r>
      <w:r>
        <w:t>the information will be collected</w:t>
      </w:r>
      <w:r w:rsidR="00502B12">
        <w:t>,</w:t>
      </w:r>
      <w:r>
        <w:t xml:space="preserve"> and who will collect </w:t>
      </w:r>
      <w:r w:rsidR="00CF4C0A">
        <w:t xml:space="preserve">the </w:t>
      </w:r>
      <w:r>
        <w:t>information.</w:t>
      </w:r>
    </w:p>
    <w:p w:rsidR="00811BBF" w:rsidRPr="00E27644" w:rsidRDefault="00811BBF" w:rsidP="00591AF4"/>
    <w:p w:rsidR="00811BBF" w:rsidRPr="00B84F81" w:rsidRDefault="00811BBF" w:rsidP="00D14DC8">
      <w:pPr>
        <w:pStyle w:val="Heading2"/>
      </w:pPr>
      <w:bookmarkStart w:id="18" w:name="_Toc267395866"/>
      <w:bookmarkStart w:id="19" w:name="_Toc304454656"/>
      <w:r w:rsidRPr="00B84F81">
        <w:t xml:space="preserve">Purpose </w:t>
      </w:r>
      <w:r w:rsidR="002B4585">
        <w:t>for Collecting</w:t>
      </w:r>
      <w:r w:rsidR="002B4585" w:rsidRPr="00B84F81">
        <w:t xml:space="preserve"> </w:t>
      </w:r>
      <w:r w:rsidRPr="00B84F81">
        <w:t>the Information</w:t>
      </w:r>
      <w:bookmarkEnd w:id="18"/>
      <w:bookmarkEnd w:id="19"/>
    </w:p>
    <w:p w:rsidR="00811BBF" w:rsidRPr="00B84F81" w:rsidRDefault="00811BBF" w:rsidP="00D14DC8">
      <w:pPr>
        <w:pStyle w:val="Heading2"/>
      </w:pPr>
    </w:p>
    <w:p w:rsidR="00811BBF" w:rsidRDefault="00811BBF" w:rsidP="00591AF4">
      <w:r>
        <w:t xml:space="preserve">The </w:t>
      </w:r>
      <w:r w:rsidR="002B4585">
        <w:t>reasons for collecting information are as follows</w:t>
      </w:r>
      <w:r>
        <w:t>:</w:t>
      </w:r>
    </w:p>
    <w:p w:rsidR="000932F0" w:rsidRDefault="000932F0" w:rsidP="000932F0"/>
    <w:p w:rsidR="000932F0" w:rsidRPr="00B84F81" w:rsidRDefault="000932F0" w:rsidP="000932F0">
      <w:pPr>
        <w:pStyle w:val="ListBulletLong"/>
      </w:pPr>
      <w:r w:rsidRPr="00B84F81">
        <w:t>To inform our understanding of the methods and procedures used by the grantees to collect and report performance measures</w:t>
      </w:r>
      <w:r>
        <w:t>.</w:t>
      </w:r>
    </w:p>
    <w:p w:rsidR="000932F0" w:rsidRPr="00B84F81" w:rsidRDefault="000932F0" w:rsidP="000932F0">
      <w:pPr>
        <w:pStyle w:val="ListBulletLong"/>
      </w:pPr>
      <w:r w:rsidRPr="00B84F81">
        <w:rPr>
          <w:rStyle w:val="ListBulletChar"/>
        </w:rPr>
        <w:t>To increase our understanding of whether (and how) local evaluations are conducted and whether (and how, if conducted</w:t>
      </w:r>
      <w:r w:rsidRPr="00B84F81">
        <w:t>) the information from these evaluations is used.</w:t>
      </w:r>
    </w:p>
    <w:p w:rsidR="00AE744E" w:rsidRPr="00B84F81" w:rsidRDefault="00AE744E" w:rsidP="00AE744E">
      <w:pPr>
        <w:pStyle w:val="ListBulletLong"/>
      </w:pPr>
      <w:r>
        <w:t>To inform our understanding of</w:t>
      </w:r>
      <w:r w:rsidRPr="00C97CE5">
        <w:t xml:space="preserve"> the most com</w:t>
      </w:r>
      <w:r>
        <w:t>mon patterns, variations, and</w:t>
      </w:r>
      <w:r w:rsidRPr="00C97CE5">
        <w:t xml:space="preserve"> challenges associated with the data flow sequence for collecting and reporting program performance and evaluation data</w:t>
      </w:r>
      <w:r>
        <w:t>.</w:t>
      </w:r>
    </w:p>
    <w:p w:rsidR="00811BBF" w:rsidRDefault="00811BBF" w:rsidP="00591AF4">
      <w:pPr>
        <w:rPr>
          <w:noProof/>
          <w:szCs w:val="22"/>
        </w:rPr>
      </w:pPr>
      <w:r>
        <w:t xml:space="preserve">Information obtained from these interviews will be used to help ED assess </w:t>
      </w:r>
      <w:r w:rsidR="00111D67">
        <w:t xml:space="preserve">the quality of the procedures used to produce program performance </w:t>
      </w:r>
      <w:r w:rsidR="00AE744E">
        <w:t xml:space="preserve">and evaluation </w:t>
      </w:r>
      <w:r w:rsidR="00111D67">
        <w:t xml:space="preserve">data. </w:t>
      </w:r>
      <w:r w:rsidR="00111D67">
        <w:rPr>
          <w:noProof/>
          <w:szCs w:val="22"/>
        </w:rPr>
        <w:t>This information will</w:t>
      </w:r>
      <w:r>
        <w:rPr>
          <w:noProof/>
          <w:szCs w:val="22"/>
        </w:rPr>
        <w:t xml:space="preserve"> help ED target shortcomings in </w:t>
      </w:r>
      <w:r w:rsidR="00111D67">
        <w:rPr>
          <w:noProof/>
          <w:szCs w:val="22"/>
        </w:rPr>
        <w:t xml:space="preserve">specific </w:t>
      </w:r>
      <w:r>
        <w:rPr>
          <w:noProof/>
          <w:szCs w:val="22"/>
        </w:rPr>
        <w:t xml:space="preserve">aspects of data </w:t>
      </w:r>
      <w:r w:rsidR="00766DF1">
        <w:rPr>
          <w:noProof/>
          <w:szCs w:val="22"/>
        </w:rPr>
        <w:t xml:space="preserve">quality, </w:t>
      </w:r>
      <w:r>
        <w:rPr>
          <w:noProof/>
          <w:szCs w:val="22"/>
        </w:rPr>
        <w:t>collection, calculation, aggregation, reporting, or dissemination t</w:t>
      </w:r>
      <w:r w:rsidR="00111D67">
        <w:rPr>
          <w:noProof/>
          <w:szCs w:val="22"/>
        </w:rPr>
        <w:t>hat</w:t>
      </w:r>
      <w:r w:rsidR="00766DF1">
        <w:rPr>
          <w:noProof/>
          <w:szCs w:val="22"/>
        </w:rPr>
        <w:t>, if addressed,</w:t>
      </w:r>
      <w:r w:rsidR="00111D67">
        <w:rPr>
          <w:noProof/>
          <w:szCs w:val="22"/>
        </w:rPr>
        <w:t xml:space="preserve"> can then be used to</w:t>
      </w:r>
      <w:r>
        <w:rPr>
          <w:noProof/>
          <w:szCs w:val="22"/>
        </w:rPr>
        <w:t xml:space="preserve"> improve decision</w:t>
      </w:r>
      <w:r w:rsidR="00502B12">
        <w:rPr>
          <w:noProof/>
          <w:szCs w:val="22"/>
        </w:rPr>
        <w:t xml:space="preserve"> </w:t>
      </w:r>
      <w:r>
        <w:rPr>
          <w:noProof/>
          <w:szCs w:val="22"/>
        </w:rPr>
        <w:t>making.</w:t>
      </w:r>
    </w:p>
    <w:p w:rsidR="00811BBF" w:rsidRDefault="00811BBF" w:rsidP="00591AF4">
      <w:pPr>
        <w:rPr>
          <w:noProof/>
        </w:rPr>
      </w:pPr>
    </w:p>
    <w:p w:rsidR="00994F23" w:rsidRDefault="00811BBF" w:rsidP="00591AF4">
      <w:r w:rsidRPr="009F361F">
        <w:t>The questions included in the protocol</w:t>
      </w:r>
      <w:r w:rsidR="00D1768B">
        <w:t>s</w:t>
      </w:r>
      <w:r>
        <w:t xml:space="preserve"> solicit information in </w:t>
      </w:r>
      <w:r w:rsidR="00E83BCB">
        <w:t>eight</w:t>
      </w:r>
      <w:r w:rsidRPr="009F361F">
        <w:t xml:space="preserve"> </w:t>
      </w:r>
      <w:r w:rsidR="00111D67">
        <w:t xml:space="preserve">critical </w:t>
      </w:r>
      <w:r w:rsidR="00D1768B">
        <w:t xml:space="preserve">process </w:t>
      </w:r>
      <w:r w:rsidRPr="009F361F">
        <w:t>areas</w:t>
      </w:r>
      <w:r w:rsidR="00111D67">
        <w:t xml:space="preserve"> associated with the production of performance measures</w:t>
      </w:r>
      <w:r w:rsidRPr="009F361F">
        <w:t xml:space="preserve">: </w:t>
      </w:r>
    </w:p>
    <w:p w:rsidR="00994F23" w:rsidRDefault="00994F23" w:rsidP="00994F23">
      <w:pPr>
        <w:ind w:left="1260" w:hanging="1260"/>
      </w:pPr>
    </w:p>
    <w:tbl>
      <w:tblPr>
        <w:tblW w:w="0" w:type="auto"/>
        <w:tblInd w:w="360" w:type="dxa"/>
        <w:tblLook w:val="04A0"/>
      </w:tblPr>
      <w:tblGrid>
        <w:gridCol w:w="4646"/>
        <w:gridCol w:w="4570"/>
      </w:tblGrid>
      <w:tr w:rsidR="00994F23">
        <w:tc>
          <w:tcPr>
            <w:tcW w:w="4646" w:type="dxa"/>
          </w:tcPr>
          <w:p w:rsidR="00994F23" w:rsidRDefault="00994F23" w:rsidP="00F04885">
            <w:pPr>
              <w:tabs>
                <w:tab w:val="left" w:pos="4860"/>
              </w:tabs>
              <w:ind w:left="720" w:hanging="540"/>
            </w:pPr>
            <w:r>
              <w:t xml:space="preserve">A. </w:t>
            </w:r>
            <w:r>
              <w:tab/>
              <w:t>Derivation, analysis, and r</w:t>
            </w:r>
            <w:r w:rsidRPr="00130BE1">
              <w:t>eporting of</w:t>
            </w:r>
            <w:r>
              <w:t xml:space="preserve"> GPRA</w:t>
            </w:r>
            <w:r w:rsidR="00590EC0">
              <w:rPr>
                <w:rStyle w:val="FootnoteReference"/>
              </w:rPr>
              <w:footnoteReference w:id="8"/>
            </w:r>
            <w:r>
              <w:t xml:space="preserve"> and non-GPRA data </w:t>
            </w:r>
            <w:r w:rsidDel="00F12717">
              <w:t xml:space="preserve"> </w:t>
            </w:r>
          </w:p>
        </w:tc>
        <w:tc>
          <w:tcPr>
            <w:tcW w:w="4570" w:type="dxa"/>
          </w:tcPr>
          <w:p w:rsidR="00994F23" w:rsidRDefault="00994F23" w:rsidP="00F04885">
            <w:pPr>
              <w:tabs>
                <w:tab w:val="left" w:pos="4860"/>
              </w:tabs>
              <w:ind w:left="789" w:hanging="540"/>
            </w:pPr>
            <w:r>
              <w:t>E.</w:t>
            </w:r>
            <w:r>
              <w:tab/>
              <w:t>Grantee collection and submission of data</w:t>
            </w:r>
            <w:r w:rsidDel="00F12717">
              <w:t xml:space="preserve"> </w:t>
            </w:r>
          </w:p>
        </w:tc>
      </w:tr>
      <w:tr w:rsidR="00994F23">
        <w:tc>
          <w:tcPr>
            <w:tcW w:w="4646" w:type="dxa"/>
          </w:tcPr>
          <w:p w:rsidR="00994F23" w:rsidRDefault="00994F23" w:rsidP="00F04885">
            <w:pPr>
              <w:tabs>
                <w:tab w:val="left" w:pos="4860"/>
              </w:tabs>
              <w:ind w:left="720" w:hanging="540"/>
            </w:pPr>
            <w:r>
              <w:t xml:space="preserve">B. </w:t>
            </w:r>
            <w:r>
              <w:tab/>
              <w:t>Provision of guidance regarding submission of performance data</w:t>
            </w:r>
          </w:p>
        </w:tc>
        <w:tc>
          <w:tcPr>
            <w:tcW w:w="4570" w:type="dxa"/>
          </w:tcPr>
          <w:p w:rsidR="00994F23" w:rsidRDefault="00994F23" w:rsidP="00F04885">
            <w:pPr>
              <w:tabs>
                <w:tab w:val="left" w:pos="4860"/>
              </w:tabs>
              <w:ind w:left="789" w:hanging="538"/>
            </w:pPr>
            <w:r>
              <w:t>F.</w:t>
            </w:r>
            <w:r>
              <w:tab/>
              <w:t>Data quality checks and validation of grantee data</w:t>
            </w:r>
          </w:p>
        </w:tc>
      </w:tr>
      <w:tr w:rsidR="00994F23">
        <w:tc>
          <w:tcPr>
            <w:tcW w:w="4646" w:type="dxa"/>
          </w:tcPr>
          <w:p w:rsidR="00994F23" w:rsidRDefault="00994F23" w:rsidP="00F04885">
            <w:pPr>
              <w:tabs>
                <w:tab w:val="left" w:pos="4860"/>
              </w:tabs>
              <w:ind w:left="720" w:hanging="540"/>
            </w:pPr>
            <w:r>
              <w:t>C.</w:t>
            </w:r>
            <w:r>
              <w:tab/>
              <w:t>Provision of training</w:t>
            </w:r>
          </w:p>
        </w:tc>
        <w:tc>
          <w:tcPr>
            <w:tcW w:w="4570" w:type="dxa"/>
          </w:tcPr>
          <w:p w:rsidR="00994F23" w:rsidRDefault="00994F23" w:rsidP="00F04885">
            <w:pPr>
              <w:tabs>
                <w:tab w:val="left" w:pos="4860"/>
              </w:tabs>
              <w:ind w:left="789" w:hanging="538"/>
            </w:pPr>
            <w:r>
              <w:t>G.</w:t>
            </w:r>
            <w:r>
              <w:tab/>
            </w:r>
            <w:r w:rsidR="00E83BCB">
              <w:t>Aggregation of grantee data</w:t>
            </w:r>
          </w:p>
        </w:tc>
      </w:tr>
      <w:tr w:rsidR="00E83BCB">
        <w:tc>
          <w:tcPr>
            <w:tcW w:w="4646" w:type="dxa"/>
          </w:tcPr>
          <w:p w:rsidR="00E83BCB" w:rsidRDefault="00E83BCB" w:rsidP="00F04885">
            <w:pPr>
              <w:tabs>
                <w:tab w:val="left" w:pos="4860"/>
              </w:tabs>
              <w:ind w:left="720" w:hanging="540"/>
            </w:pPr>
            <w:r>
              <w:t>D.</w:t>
            </w:r>
            <w:r>
              <w:tab/>
              <w:t>Provision of technical assistance</w:t>
            </w:r>
          </w:p>
        </w:tc>
        <w:tc>
          <w:tcPr>
            <w:tcW w:w="4570" w:type="dxa"/>
          </w:tcPr>
          <w:p w:rsidR="00E83BCB" w:rsidRDefault="00E83BCB" w:rsidP="00F04885">
            <w:pPr>
              <w:tabs>
                <w:tab w:val="left" w:pos="4860"/>
              </w:tabs>
              <w:ind w:left="789" w:hanging="538"/>
            </w:pPr>
            <w:r>
              <w:t>H.</w:t>
            </w:r>
            <w:r>
              <w:tab/>
              <w:t>Dissemination and use of program performance results</w:t>
            </w:r>
          </w:p>
        </w:tc>
      </w:tr>
    </w:tbl>
    <w:p w:rsidR="00994F23" w:rsidRDefault="00994F23" w:rsidP="00994F23">
      <w:pPr>
        <w:tabs>
          <w:tab w:val="left" w:pos="4860"/>
        </w:tabs>
        <w:ind w:left="360" w:hanging="360"/>
      </w:pPr>
    </w:p>
    <w:p w:rsidR="00811BBF" w:rsidRPr="00EC651D" w:rsidRDefault="00811BBF" w:rsidP="00D210CF">
      <w:pPr>
        <w:pStyle w:val="Heading2"/>
      </w:pPr>
      <w:r w:rsidRPr="009F361F">
        <w:t xml:space="preserve"> </w:t>
      </w:r>
      <w:bookmarkStart w:id="20" w:name="_Toc267395867"/>
      <w:bookmarkStart w:id="21" w:name="_Toc304454657"/>
      <w:r w:rsidRPr="00EC651D">
        <w:t>How the Information Will Be Collected</w:t>
      </w:r>
      <w:bookmarkEnd w:id="20"/>
      <w:bookmarkEnd w:id="21"/>
      <w:r w:rsidRPr="00EC651D">
        <w:t xml:space="preserve"> </w:t>
      </w:r>
    </w:p>
    <w:p w:rsidR="00811BBF" w:rsidRDefault="00811BBF" w:rsidP="00D210CF">
      <w:pPr>
        <w:pStyle w:val="Heading2"/>
        <w:rPr>
          <w:szCs w:val="20"/>
        </w:rPr>
      </w:pPr>
    </w:p>
    <w:p w:rsidR="00811BBF" w:rsidRDefault="00811BBF" w:rsidP="00766DF1">
      <w:r>
        <w:t>The contractor</w:t>
      </w:r>
      <w:r w:rsidRPr="004C3D4D">
        <w:t xml:space="preserve"> will schedule and conduct </w:t>
      </w:r>
      <w:r w:rsidR="00373428">
        <w:t>60</w:t>
      </w:r>
      <w:r>
        <w:t>-minute</w:t>
      </w:r>
      <w:r w:rsidRPr="004C3D4D">
        <w:t xml:space="preserve"> telephone interviews</w:t>
      </w:r>
      <w:r>
        <w:t xml:space="preserve"> (see </w:t>
      </w:r>
      <w:r w:rsidR="00851DAF" w:rsidRPr="00851DAF">
        <w:t>Grantee, Contractor, and Local Evaluator Protocol—Discussion Guide</w:t>
      </w:r>
      <w:r w:rsidR="00766DF1">
        <w:t xml:space="preserve"> in </w:t>
      </w:r>
      <w:r>
        <w:t xml:space="preserve">Appendix B) </w:t>
      </w:r>
      <w:r w:rsidRPr="004C3D4D">
        <w:t>with program grantees and their local evaluators</w:t>
      </w:r>
      <w:r>
        <w:t xml:space="preserve">. We anticipate </w:t>
      </w:r>
      <w:r w:rsidR="00D64B4C">
        <w:t xml:space="preserve">that </w:t>
      </w:r>
      <w:r>
        <w:t>three respondents will typically be interview</w:t>
      </w:r>
      <w:r w:rsidR="00D64B4C">
        <w:t>ed</w:t>
      </w:r>
      <w:r>
        <w:t xml:space="preserve">: the grantee’s project director, the person chiefly responsible for completing annual performance reports, and the local evaluator. In cases where these roles are played by a single person, the actual number of respondents participating will be </w:t>
      </w:r>
      <w:r w:rsidR="00D64B4C">
        <w:t xml:space="preserve">fewer </w:t>
      </w:r>
      <w:r>
        <w:t xml:space="preserve">than three. However, we have estimated burden assuming </w:t>
      </w:r>
      <w:r w:rsidR="00D64B4C">
        <w:t>three interviewees</w:t>
      </w:r>
      <w:r>
        <w:t>. The contractor will typically conduct these interviews in a group setting.</w:t>
      </w:r>
      <w:r w:rsidRPr="004C3D4D">
        <w:t xml:space="preserve"> </w:t>
      </w:r>
      <w:r>
        <w:t xml:space="preserve">Although we expect that different grantee staff will take responsibility for answering questions </w:t>
      </w:r>
      <w:r w:rsidR="00D64B4C">
        <w:t>according to</w:t>
      </w:r>
      <w:r>
        <w:t xml:space="preserve"> their role, we will want respondents to arrive at a consensus response to each question, if initial disagreements arise. Interviewers will be trained on how to assist respondents to arrive at a unified response to a question.</w:t>
      </w:r>
    </w:p>
    <w:p w:rsidR="00811BBF" w:rsidRDefault="00811BBF" w:rsidP="00591AF4"/>
    <w:p w:rsidR="00811BBF" w:rsidRDefault="00811BBF" w:rsidP="00591AF4">
      <w:r w:rsidRPr="004C3D4D">
        <w:t xml:space="preserve">The </w:t>
      </w:r>
      <w:r>
        <w:t>grantees to be interviewed</w:t>
      </w:r>
      <w:r w:rsidRPr="004C3D4D">
        <w:t xml:space="preserve"> will be selected from </w:t>
      </w:r>
      <w:r w:rsidR="009D2F0B">
        <w:t>eleven</w:t>
      </w:r>
      <w:r w:rsidR="009D2F0B" w:rsidRPr="004C3D4D">
        <w:t xml:space="preserve"> </w:t>
      </w:r>
      <w:r w:rsidRPr="004C3D4D">
        <w:t xml:space="preserve">programs identified by ED for inclusion in this study, using a sampling strategy developed </w:t>
      </w:r>
      <w:r>
        <w:t>for</w:t>
      </w:r>
      <w:r w:rsidRPr="004C3D4D">
        <w:t xml:space="preserve"> this task. </w:t>
      </w:r>
      <w:r>
        <w:t xml:space="preserve">The </w:t>
      </w:r>
      <w:r w:rsidR="00D1768B">
        <w:t>eleven</w:t>
      </w:r>
      <w:r>
        <w:t xml:space="preserve"> programs, along with the total number of grantees for each program are given in Table 2.</w:t>
      </w:r>
    </w:p>
    <w:p w:rsidR="00811BBF" w:rsidRDefault="00811BBF" w:rsidP="00591AF4"/>
    <w:p w:rsidR="00811BBF" w:rsidRDefault="00811BBF" w:rsidP="00811BBF">
      <w:pPr>
        <w:pStyle w:val="TableTitle"/>
      </w:pPr>
      <w:bookmarkStart w:id="22" w:name="_Toc304454699"/>
      <w:r>
        <w:t xml:space="preserve">Table 2. </w:t>
      </w:r>
      <w:r w:rsidR="00B97A51">
        <w:t>Total Number of</w:t>
      </w:r>
      <w:r>
        <w:t xml:space="preserve"> Grantees</w:t>
      </w:r>
      <w:r w:rsidR="00B97A51">
        <w:t xml:space="preserve"> for Programs Included in the Study</w:t>
      </w:r>
      <w:bookmarkEnd w:id="22"/>
    </w:p>
    <w:p w:rsidR="00811BBF" w:rsidRDefault="00811BBF" w:rsidP="00811BBF">
      <w:pPr>
        <w:pStyle w:val="TableTitle"/>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0"/>
        <w:gridCol w:w="1980"/>
      </w:tblGrid>
      <w:tr w:rsidR="00811BBF">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BB06BF">
            <w:pPr>
              <w:pStyle w:val="TableColumnHeadLeft"/>
            </w:pPr>
            <w:r>
              <w:t>Program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BB06BF">
            <w:pPr>
              <w:pStyle w:val="TableColHdCent"/>
            </w:pPr>
            <w:r>
              <w:t>Number of Grantees</w:t>
            </w:r>
          </w:p>
        </w:tc>
      </w:tr>
      <w:tr w:rsidR="00811BBF">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01085F">
            <w:pPr>
              <w:pStyle w:val="TableCellNum10"/>
            </w:pPr>
            <w:r>
              <w:t>Title III National Professional Development Grants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AE744E">
            <w:pPr>
              <w:pStyle w:val="TableCellCtr10"/>
              <w:ind w:left="-40"/>
              <w:jc w:val="center"/>
            </w:pPr>
            <w:r>
              <w:t>138</w:t>
            </w:r>
          </w:p>
        </w:tc>
      </w:tr>
      <w:tr w:rsidR="00811BBF">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01085F">
            <w:pPr>
              <w:pStyle w:val="TableCellNum10"/>
            </w:pPr>
            <w:r>
              <w:t>Literacy Through School Libraries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AE744E">
            <w:pPr>
              <w:pStyle w:val="TableCellCtr10"/>
              <w:ind w:left="-40"/>
              <w:jc w:val="center"/>
            </w:pPr>
            <w:r>
              <w:t>57</w:t>
            </w:r>
          </w:p>
        </w:tc>
      </w:tr>
      <w:tr w:rsidR="00811BBF">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811BBF" w:rsidRDefault="00714B32" w:rsidP="0001085F">
            <w:pPr>
              <w:pStyle w:val="TableCellNum10"/>
            </w:pPr>
            <w:r w:rsidRPr="00714B32">
              <w:t xml:space="preserve">English Language Acquisition (ELA) </w:t>
            </w:r>
            <w:smartTag w:uri="urn:schemas-microsoft-com:office:smarttags" w:element="place">
              <w:smartTag w:uri="urn:schemas-microsoft-com:office:smarttags" w:element="PlaceName">
                <w:r w:rsidRPr="00714B32">
                  <w:t>Title</w:t>
                </w:r>
              </w:smartTag>
              <w:r w:rsidRPr="00714B32">
                <w:t xml:space="preserve"> </w:t>
              </w:r>
              <w:smartTag w:uri="urn:schemas-microsoft-com:office:smarttags" w:element="PlaceName">
                <w:r w:rsidRPr="00714B32">
                  <w:t>III</w:t>
                </w:r>
              </w:smartTag>
              <w:r w:rsidRPr="00714B32">
                <w:t xml:space="preserve"> </w:t>
              </w:r>
              <w:smartTag w:uri="urn:schemas-microsoft-com:office:smarttags" w:element="PlaceType">
                <w:r w:rsidRPr="00714B32">
                  <w:t>State</w:t>
                </w:r>
              </w:smartTag>
            </w:smartTag>
            <w:r w:rsidRPr="00714B32">
              <w:t xml:space="preserve"> Grants</w:t>
            </w:r>
            <w:r w:rsidR="00811BBF">
              <w:rPr>
                <w:vertAlign w:val="superscript"/>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AE744E">
            <w:pPr>
              <w:pStyle w:val="TableCellCtr10"/>
              <w:ind w:left="-40"/>
              <w:jc w:val="center"/>
            </w:pPr>
            <w:r>
              <w:t>52</w:t>
            </w:r>
          </w:p>
        </w:tc>
      </w:tr>
      <w:tr w:rsidR="00811BBF">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01085F">
            <w:pPr>
              <w:pStyle w:val="TableCellNum10"/>
            </w:pPr>
            <w:smartTag w:uri="urn:schemas-microsoft-com:office:smarttags" w:element="place">
              <w:smartTag w:uri="urn:schemas-microsoft-com:office:smarttags" w:element="PlaceName">
                <w:r>
                  <w:t>Voluntary</w:t>
                </w:r>
              </w:smartTag>
              <w:r>
                <w:t xml:space="preserve"> </w:t>
              </w:r>
              <w:smartTag w:uri="urn:schemas-microsoft-com:office:smarttags" w:element="PlaceType">
                <w:r>
                  <w:t>Public School</w:t>
                </w:r>
              </w:smartTag>
            </w:smartTag>
            <w:r>
              <w:t xml:space="preserve"> Choice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AE744E">
            <w:pPr>
              <w:pStyle w:val="TableCellCtr10"/>
              <w:ind w:left="-40"/>
              <w:jc w:val="center"/>
            </w:pPr>
            <w:r>
              <w:t>14</w:t>
            </w:r>
          </w:p>
        </w:tc>
      </w:tr>
      <w:tr w:rsidR="00811BBF">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01085F">
            <w:pPr>
              <w:pStyle w:val="TableCellNum10"/>
            </w:pPr>
            <w:r>
              <w:t>Equity Assistance Centers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811BBF" w:rsidRDefault="00811BBF" w:rsidP="00AE744E">
            <w:pPr>
              <w:pStyle w:val="TableCellCtr10"/>
              <w:ind w:left="-40"/>
              <w:jc w:val="center"/>
            </w:pPr>
            <w:r>
              <w:t>10</w:t>
            </w:r>
          </w:p>
        </w:tc>
      </w:tr>
      <w:tr w:rsidR="0001085F">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01085F" w:rsidRDefault="0001085F" w:rsidP="0001085F">
            <w:pPr>
              <w:pStyle w:val="TableCellNum10"/>
            </w:pPr>
            <w:r>
              <w:t xml:space="preserve">ELA Native American </w:t>
            </w:r>
            <w:smartTag w:uri="urn:schemas-microsoft-com:office:smarttags" w:element="place">
              <w:smartTag w:uri="urn:schemas-microsoft-com:office:smarttags" w:element="State">
                <w:r>
                  <w:t>Alaska</w:t>
                </w:r>
              </w:smartTag>
            </w:smartTag>
            <w:r>
              <w:t xml:space="preserve"> Native Children in School Program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01085F" w:rsidRDefault="0001085F" w:rsidP="00AE744E">
            <w:pPr>
              <w:pStyle w:val="TableCellCtr10"/>
              <w:ind w:left="-40"/>
              <w:jc w:val="center"/>
            </w:pPr>
            <w:r>
              <w:t>9</w:t>
            </w:r>
          </w:p>
        </w:tc>
      </w:tr>
      <w:tr w:rsidR="00714B32">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714B32" w:rsidRPr="009D2F0B" w:rsidRDefault="00714B32" w:rsidP="0001085F">
            <w:pPr>
              <w:pStyle w:val="TableCellNum10"/>
            </w:pPr>
            <w:r w:rsidRPr="009D2F0B">
              <w:t>Gaining Early Awareness and Readiness for Undergraduate Programs (GEAR UP)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714B32" w:rsidRDefault="00714B32" w:rsidP="00AE744E">
            <w:pPr>
              <w:pStyle w:val="TableCellCtr10"/>
              <w:ind w:left="-40"/>
              <w:jc w:val="center"/>
            </w:pPr>
            <w:r w:rsidRPr="0001085F">
              <w:t>209</w:t>
            </w:r>
          </w:p>
        </w:tc>
      </w:tr>
      <w:tr w:rsidR="00714B32">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714B32" w:rsidRPr="0001085F" w:rsidRDefault="00714B32" w:rsidP="0001085F">
            <w:pPr>
              <w:pStyle w:val="ListNumber"/>
              <w:numPr>
                <w:ilvl w:val="0"/>
                <w:numId w:val="0"/>
              </w:numPr>
              <w:rPr>
                <w:rFonts w:ascii="Arial" w:hAnsi="Arial"/>
                <w:sz w:val="20"/>
                <w:szCs w:val="20"/>
              </w:rPr>
            </w:pPr>
            <w:r w:rsidRPr="0001085F">
              <w:rPr>
                <w:rFonts w:ascii="Arial" w:hAnsi="Arial"/>
                <w:sz w:val="20"/>
                <w:szCs w:val="20"/>
              </w:rPr>
              <w:t xml:space="preserve">Perkins Title I – </w:t>
            </w:r>
            <w:smartTag w:uri="urn:schemas-microsoft-com:office:smarttags" w:element="place">
              <w:smartTag w:uri="urn:schemas-microsoft-com:office:smarttags" w:element="PlaceName">
                <w:r w:rsidRPr="0001085F">
                  <w:rPr>
                    <w:rFonts w:ascii="Arial" w:hAnsi="Arial"/>
                    <w:sz w:val="20"/>
                    <w:szCs w:val="20"/>
                  </w:rPr>
                  <w:t>Basic</w:t>
                </w:r>
              </w:smartTag>
              <w:r w:rsidRPr="0001085F">
                <w:rPr>
                  <w:rFonts w:ascii="Arial" w:hAnsi="Arial"/>
                  <w:sz w:val="20"/>
                  <w:szCs w:val="20"/>
                </w:rPr>
                <w:t xml:space="preserve"> </w:t>
              </w:r>
              <w:smartTag w:uri="urn:schemas-microsoft-com:office:smarttags" w:element="PlaceType">
                <w:r w:rsidRPr="0001085F">
                  <w:rPr>
                    <w:rFonts w:ascii="Arial" w:hAnsi="Arial"/>
                    <w:sz w:val="20"/>
                    <w:szCs w:val="20"/>
                  </w:rPr>
                  <w:t>State</w:t>
                </w:r>
              </w:smartTag>
            </w:smartTag>
            <w:r w:rsidRPr="0001085F">
              <w:rPr>
                <w:rFonts w:ascii="Arial" w:hAnsi="Arial"/>
                <w:sz w:val="20"/>
                <w:szCs w:val="20"/>
              </w:rPr>
              <w:t xml:space="preserve"> Grant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714B32" w:rsidRPr="0001085F" w:rsidRDefault="00714B32" w:rsidP="00AE744E">
            <w:pPr>
              <w:pStyle w:val="ListNumber"/>
              <w:numPr>
                <w:ilvl w:val="0"/>
                <w:numId w:val="0"/>
              </w:numPr>
              <w:ind w:left="-40"/>
              <w:jc w:val="center"/>
              <w:rPr>
                <w:rFonts w:ascii="Arial" w:hAnsi="Arial"/>
                <w:sz w:val="20"/>
                <w:szCs w:val="20"/>
              </w:rPr>
            </w:pPr>
            <w:r w:rsidRPr="0001085F">
              <w:rPr>
                <w:rFonts w:ascii="Arial" w:hAnsi="Arial"/>
                <w:sz w:val="20"/>
                <w:szCs w:val="20"/>
              </w:rPr>
              <w:t>5</w:t>
            </w:r>
            <w:r w:rsidR="002778C7">
              <w:rPr>
                <w:rFonts w:ascii="Arial" w:hAnsi="Arial"/>
                <w:sz w:val="20"/>
                <w:szCs w:val="20"/>
              </w:rPr>
              <w:t>3</w:t>
            </w:r>
          </w:p>
        </w:tc>
      </w:tr>
      <w:tr w:rsidR="00714B32">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714B32" w:rsidRPr="0001085F" w:rsidRDefault="00714B32" w:rsidP="0001085F">
            <w:pPr>
              <w:pStyle w:val="ListNumber"/>
              <w:numPr>
                <w:ilvl w:val="0"/>
                <w:numId w:val="0"/>
              </w:numPr>
              <w:rPr>
                <w:rFonts w:ascii="Arial" w:hAnsi="Arial"/>
                <w:sz w:val="20"/>
                <w:szCs w:val="20"/>
              </w:rPr>
            </w:pPr>
            <w:r w:rsidRPr="0001085F">
              <w:rPr>
                <w:rFonts w:ascii="Arial" w:hAnsi="Arial"/>
                <w:sz w:val="20"/>
                <w:szCs w:val="20"/>
              </w:rPr>
              <w:t xml:space="preserve">Perkins Title II – Tech Prep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714B32" w:rsidRPr="0001085F" w:rsidRDefault="00714B32" w:rsidP="00AE744E">
            <w:pPr>
              <w:pStyle w:val="ListNumber"/>
              <w:numPr>
                <w:ilvl w:val="0"/>
                <w:numId w:val="0"/>
              </w:numPr>
              <w:ind w:left="-40"/>
              <w:jc w:val="center"/>
              <w:rPr>
                <w:rFonts w:ascii="Arial" w:hAnsi="Arial"/>
                <w:sz w:val="20"/>
                <w:szCs w:val="20"/>
              </w:rPr>
            </w:pPr>
            <w:r w:rsidRPr="0001085F">
              <w:rPr>
                <w:rFonts w:ascii="Arial" w:hAnsi="Arial"/>
                <w:sz w:val="20"/>
                <w:szCs w:val="20"/>
              </w:rPr>
              <w:t>53</w:t>
            </w:r>
          </w:p>
        </w:tc>
      </w:tr>
      <w:tr w:rsidR="00714B32">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714B32" w:rsidRPr="0001085F" w:rsidRDefault="00714B32" w:rsidP="0001085F">
            <w:pPr>
              <w:pStyle w:val="ListNumber"/>
              <w:numPr>
                <w:ilvl w:val="0"/>
                <w:numId w:val="0"/>
              </w:numPr>
              <w:rPr>
                <w:rFonts w:ascii="Arial" w:hAnsi="Arial"/>
                <w:sz w:val="20"/>
                <w:szCs w:val="20"/>
              </w:rPr>
            </w:pPr>
            <w:r w:rsidRPr="0001085F">
              <w:rPr>
                <w:rFonts w:ascii="Arial" w:hAnsi="Arial"/>
                <w:sz w:val="20"/>
                <w:szCs w:val="20"/>
              </w:rPr>
              <w:t>OSERS Part B – State Grants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714B32" w:rsidRPr="0001085F" w:rsidRDefault="00714B32" w:rsidP="00AE744E">
            <w:pPr>
              <w:pStyle w:val="ListNumber"/>
              <w:numPr>
                <w:ilvl w:val="0"/>
                <w:numId w:val="0"/>
              </w:numPr>
              <w:ind w:left="-40"/>
              <w:jc w:val="center"/>
              <w:rPr>
                <w:rFonts w:ascii="Arial" w:hAnsi="Arial"/>
                <w:sz w:val="20"/>
                <w:szCs w:val="20"/>
              </w:rPr>
            </w:pPr>
            <w:r w:rsidRPr="0001085F">
              <w:rPr>
                <w:rFonts w:ascii="Arial" w:hAnsi="Arial"/>
                <w:sz w:val="20"/>
                <w:szCs w:val="20"/>
              </w:rPr>
              <w:t>5</w:t>
            </w:r>
            <w:r w:rsidR="002778C7">
              <w:rPr>
                <w:rFonts w:ascii="Arial" w:hAnsi="Arial"/>
                <w:sz w:val="20"/>
                <w:szCs w:val="20"/>
              </w:rPr>
              <w:t>9</w:t>
            </w:r>
          </w:p>
        </w:tc>
      </w:tr>
      <w:tr w:rsidR="00714B32">
        <w:trPr>
          <w:cantSplit/>
          <w:jc w:val="center"/>
        </w:trPr>
        <w:tc>
          <w:tcPr>
            <w:tcW w:w="0" w:type="auto"/>
            <w:tcBorders>
              <w:top w:val="single" w:sz="4" w:space="0" w:color="000000"/>
              <w:left w:val="nil"/>
              <w:bottom w:val="single" w:sz="4" w:space="0" w:color="000000"/>
              <w:right w:val="single" w:sz="4" w:space="0" w:color="000000"/>
            </w:tcBorders>
            <w:shd w:val="clear" w:color="auto" w:fill="auto"/>
            <w:tcMar>
              <w:top w:w="29" w:type="dxa"/>
              <w:left w:w="29" w:type="dxa"/>
              <w:bottom w:w="29" w:type="dxa"/>
              <w:right w:w="29" w:type="dxa"/>
            </w:tcMar>
          </w:tcPr>
          <w:p w:rsidR="00714B32" w:rsidRPr="0001085F" w:rsidRDefault="00714B32" w:rsidP="0001085F">
            <w:pPr>
              <w:pStyle w:val="ListNumber"/>
              <w:numPr>
                <w:ilvl w:val="0"/>
                <w:numId w:val="0"/>
              </w:numPr>
              <w:rPr>
                <w:rFonts w:ascii="Arial" w:hAnsi="Arial"/>
                <w:sz w:val="20"/>
                <w:szCs w:val="20"/>
              </w:rPr>
            </w:pPr>
            <w:r w:rsidRPr="0001085F">
              <w:rPr>
                <w:rFonts w:ascii="Arial" w:hAnsi="Arial"/>
                <w:sz w:val="20"/>
                <w:szCs w:val="20"/>
              </w:rPr>
              <w:t>OSERS Part C–  Infants and Toddlers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tcPr>
          <w:p w:rsidR="00714B32" w:rsidRPr="0001085F" w:rsidRDefault="00714B32" w:rsidP="00AE744E">
            <w:pPr>
              <w:pStyle w:val="ListNumber"/>
              <w:numPr>
                <w:ilvl w:val="0"/>
                <w:numId w:val="0"/>
              </w:numPr>
              <w:ind w:left="-40"/>
              <w:jc w:val="center"/>
              <w:rPr>
                <w:rFonts w:ascii="Arial" w:hAnsi="Arial"/>
                <w:sz w:val="20"/>
                <w:szCs w:val="20"/>
              </w:rPr>
            </w:pPr>
            <w:r w:rsidRPr="0001085F">
              <w:rPr>
                <w:rFonts w:ascii="Arial" w:hAnsi="Arial"/>
                <w:sz w:val="20"/>
                <w:szCs w:val="20"/>
              </w:rPr>
              <w:t>59</w:t>
            </w:r>
          </w:p>
        </w:tc>
      </w:tr>
      <w:tr w:rsidR="00714B32">
        <w:trPr>
          <w:cantSplit/>
          <w:jc w:val="center"/>
        </w:trPr>
        <w:tc>
          <w:tcPr>
            <w:tcW w:w="0" w:type="auto"/>
            <w:gridSpan w:val="2"/>
            <w:tcBorders>
              <w:top w:val="single" w:sz="4" w:space="0" w:color="000000"/>
              <w:left w:val="nil"/>
              <w:bottom w:val="nil"/>
              <w:right w:val="nil"/>
            </w:tcBorders>
            <w:shd w:val="clear" w:color="auto" w:fill="auto"/>
            <w:tcMar>
              <w:top w:w="29" w:type="dxa"/>
              <w:left w:w="29" w:type="dxa"/>
              <w:bottom w:w="29" w:type="dxa"/>
              <w:right w:w="29" w:type="dxa"/>
            </w:tcMar>
          </w:tcPr>
          <w:p w:rsidR="00714B32" w:rsidRDefault="00714B32" w:rsidP="00BB06BF">
            <w:pPr>
              <w:pStyle w:val="SpacebefTablenotes"/>
            </w:pPr>
          </w:p>
          <w:p w:rsidR="00714B32" w:rsidRDefault="00714B32" w:rsidP="00BB06BF">
            <w:pPr>
              <w:pStyle w:val="TableNote"/>
            </w:pPr>
            <w:r>
              <w:t xml:space="preserve">* There are 56 </w:t>
            </w:r>
            <w:smartTag w:uri="urn:schemas-microsoft-com:office:smarttags" w:element="place">
              <w:smartTag w:uri="urn:schemas-microsoft-com:office:smarttags" w:element="PlaceName">
                <w:r>
                  <w:t>ELA</w:t>
                </w:r>
              </w:smartTag>
              <w:r>
                <w:t xml:space="preserve"> </w:t>
              </w:r>
              <w:smartTag w:uri="urn:schemas-microsoft-com:office:smarttags" w:element="PlaceType">
                <w:r>
                  <w:t>State</w:t>
                </w:r>
              </w:smartTag>
            </w:smartTag>
            <w:r>
              <w:t xml:space="preserve"> grants, but 4 of them do not report and are excluded from the sample frame.</w:t>
            </w:r>
          </w:p>
        </w:tc>
      </w:tr>
    </w:tbl>
    <w:p w:rsidR="00811BBF" w:rsidRDefault="00811BBF" w:rsidP="00811BBF">
      <w:pPr>
        <w:pStyle w:val="Normaldoublespaced"/>
        <w:spacing w:line="240" w:lineRule="auto"/>
        <w:ind w:firstLine="0"/>
      </w:pPr>
    </w:p>
    <w:p w:rsidR="00EB1449" w:rsidRDefault="00CC78D9" w:rsidP="00411C18">
      <w:r>
        <w:t>For nine of the eleven programs, t</w:t>
      </w:r>
      <w:r w:rsidR="00811BBF">
        <w:t xml:space="preserve">he contractor will </w:t>
      </w:r>
      <w:r>
        <w:t xml:space="preserve">interview all grantees. For the two larger programs, </w:t>
      </w:r>
      <w:r w:rsidR="00811BBF" w:rsidRPr="00576A21">
        <w:t xml:space="preserve">Title </w:t>
      </w:r>
      <w:smartTag w:uri="urn:schemas-microsoft-com:office:smarttags" w:element="stockticker">
        <w:r w:rsidR="00811BBF" w:rsidRPr="00576A21">
          <w:t>III</w:t>
        </w:r>
      </w:smartTag>
      <w:r w:rsidR="00811BBF" w:rsidRPr="00576A21">
        <w:t xml:space="preserve"> National Professional Development Grants (NPD)</w:t>
      </w:r>
      <w:r>
        <w:t xml:space="preserve"> and </w:t>
      </w:r>
      <w:r w:rsidRPr="009D2F0B">
        <w:t>Gaining Early Awareness and Readiness for Undergraduate Programs (GEAR UP)</w:t>
      </w:r>
      <w:r w:rsidR="00811BBF" w:rsidRPr="00576A21">
        <w:t xml:space="preserve">, </w:t>
      </w:r>
      <w:r>
        <w:t xml:space="preserve">the contractor will </w:t>
      </w:r>
      <w:r w:rsidR="00EB1449">
        <w:t>interview a sample of grantees</w:t>
      </w:r>
      <w:r>
        <w:t xml:space="preserve">. </w:t>
      </w:r>
    </w:p>
    <w:p w:rsidR="00EB1449" w:rsidRDefault="00EB1449" w:rsidP="00411C18"/>
    <w:p w:rsidR="00811BBF" w:rsidRDefault="00EB1449" w:rsidP="00411C18">
      <w:r>
        <w:t>The contractor</w:t>
      </w:r>
      <w:r w:rsidRPr="004C3D4D">
        <w:t xml:space="preserve"> will </w:t>
      </w:r>
      <w:r>
        <w:t xml:space="preserve">also </w:t>
      </w:r>
      <w:r w:rsidRPr="004C3D4D">
        <w:t xml:space="preserve">schedule and conduct </w:t>
      </w:r>
      <w:r>
        <w:t>45-minute</w:t>
      </w:r>
      <w:r w:rsidRPr="004C3D4D">
        <w:t xml:space="preserve"> telephone interviews</w:t>
      </w:r>
      <w:r>
        <w:t xml:space="preserve"> with contractors that the program office may have used to conduct specific program performance data tasks (e.g. data aggregation, performance measure calculation, etc.). </w:t>
      </w:r>
      <w:r w:rsidR="00851DAF">
        <w:t>Appendix B</w:t>
      </w:r>
      <w:r w:rsidR="00644DDE">
        <w:t xml:space="preserve"> contains </w:t>
      </w:r>
      <w:r w:rsidR="00921B11">
        <w:t>the</w:t>
      </w:r>
      <w:r w:rsidR="00851DAF">
        <w:t xml:space="preserve"> potential modules and corresponding questions that we will administer to </w:t>
      </w:r>
      <w:r w:rsidR="00644DDE">
        <w:t xml:space="preserve">contractors. </w:t>
      </w:r>
      <w:r>
        <w:t xml:space="preserve">We anticipate </w:t>
      </w:r>
      <w:r w:rsidR="005F45CC">
        <w:t>one contractor</w:t>
      </w:r>
      <w:r>
        <w:t xml:space="preserve"> for each </w:t>
      </w:r>
      <w:r w:rsidR="005F45CC">
        <w:t>program and approximately two</w:t>
      </w:r>
      <w:r>
        <w:t xml:space="preserve"> individual</w:t>
      </w:r>
      <w:r w:rsidR="005F45CC">
        <w:t>s</w:t>
      </w:r>
      <w:r>
        <w:t xml:space="preserve"> </w:t>
      </w:r>
      <w:r w:rsidR="00F439F5">
        <w:t xml:space="preserve">for each contractor </w:t>
      </w:r>
      <w:r>
        <w:t xml:space="preserve">may have been involved with a given task. We will not attempt to interview these individuals separately but will conduct the interviews in a group setting similar to the grantee interviews. Therefore we estimate that the total number of contractors to be interviewed will not exceed </w:t>
      </w:r>
      <w:r w:rsidR="00644DDE">
        <w:t>eleven</w:t>
      </w:r>
      <w:r w:rsidR="00B05CF7">
        <w:t xml:space="preserve"> and therefore the number of individuals </w:t>
      </w:r>
      <w:r w:rsidR="00644DDE">
        <w:t>will</w:t>
      </w:r>
      <w:r w:rsidR="00B05CF7">
        <w:t xml:space="preserve"> not exceed </w:t>
      </w:r>
      <w:r w:rsidR="004A1DF5">
        <w:t>22</w:t>
      </w:r>
      <w:r>
        <w:t xml:space="preserve">. </w:t>
      </w:r>
    </w:p>
    <w:p w:rsidR="006041F1" w:rsidRDefault="006041F1" w:rsidP="00411C18"/>
    <w:p w:rsidR="00811BBF" w:rsidRPr="00EC651D" w:rsidRDefault="00811BBF" w:rsidP="00D210CF">
      <w:pPr>
        <w:pStyle w:val="Heading2"/>
      </w:pPr>
      <w:bookmarkStart w:id="23" w:name="_Toc267395868"/>
      <w:bookmarkStart w:id="24" w:name="_Toc304454658"/>
      <w:r>
        <w:t xml:space="preserve">Staff Who Will </w:t>
      </w:r>
      <w:bookmarkEnd w:id="23"/>
      <w:r>
        <w:t>Collect the Information</w:t>
      </w:r>
      <w:bookmarkEnd w:id="24"/>
    </w:p>
    <w:p w:rsidR="00811BBF" w:rsidRDefault="00811BBF" w:rsidP="00D210CF">
      <w:pPr>
        <w:pStyle w:val="Heading2"/>
      </w:pPr>
    </w:p>
    <w:p w:rsidR="00811BBF" w:rsidRDefault="00811BBF" w:rsidP="00591AF4">
      <w:r>
        <w:t>Trained and experienced</w:t>
      </w:r>
      <w:r w:rsidRPr="00284E81">
        <w:t xml:space="preserve"> staff </w:t>
      </w:r>
      <w:r>
        <w:t xml:space="preserve">from the contractor (and </w:t>
      </w:r>
      <w:r w:rsidR="00DA319C">
        <w:t xml:space="preserve">its </w:t>
      </w:r>
      <w:r>
        <w:t xml:space="preserve">subcontractor) </w:t>
      </w:r>
      <w:r w:rsidRPr="00284E81">
        <w:t>will conduct the interviews.</w:t>
      </w:r>
      <w:r>
        <w:t xml:space="preserve"> All staff who will conduct the interviews are experienced qualitative interviewers who have </w:t>
      </w:r>
      <w:r w:rsidR="00DA319C">
        <w:t>contributed to</w:t>
      </w:r>
      <w:r>
        <w:t xml:space="preserve"> other aspects of the project, including the development of the interview protocol</w:t>
      </w:r>
      <w:r w:rsidR="00B4749B">
        <w:t>s</w:t>
      </w:r>
      <w:r>
        <w:t xml:space="preserve">.  </w:t>
      </w:r>
    </w:p>
    <w:p w:rsidR="00811BBF" w:rsidRDefault="00811BBF" w:rsidP="00591AF4"/>
    <w:p w:rsidR="00811BBF" w:rsidRDefault="00811BBF" w:rsidP="00811BBF">
      <w:pPr>
        <w:pStyle w:val="Heading1"/>
      </w:pPr>
      <w:bookmarkStart w:id="25" w:name="_Toc267395869"/>
      <w:bookmarkStart w:id="26" w:name="_Toc304454659"/>
      <w:r>
        <w:t>A.3. Use of Improved Information Technology to Reduce Burden</w:t>
      </w:r>
      <w:bookmarkEnd w:id="25"/>
      <w:bookmarkEnd w:id="26"/>
    </w:p>
    <w:p w:rsidR="00811BBF" w:rsidRPr="00C16D01" w:rsidRDefault="00811BBF" w:rsidP="00811BBF">
      <w:pPr>
        <w:pStyle w:val="Heading1"/>
      </w:pPr>
    </w:p>
    <w:p w:rsidR="00811BBF" w:rsidRDefault="00811BBF" w:rsidP="00591AF4">
      <w:r>
        <w:t>The specific</w:t>
      </w:r>
      <w:r w:rsidRPr="004E5C13">
        <w:t xml:space="preserve"> information </w:t>
      </w:r>
      <w:r>
        <w:t xml:space="preserve">being sought through this collection </w:t>
      </w:r>
      <w:r w:rsidRPr="004E5C13">
        <w:t xml:space="preserve">can be obtained </w:t>
      </w:r>
      <w:r>
        <w:t xml:space="preserve">only </w:t>
      </w:r>
      <w:r w:rsidRPr="004E5C13">
        <w:t xml:space="preserve">through </w:t>
      </w:r>
      <w:r>
        <w:t>in-depth</w:t>
      </w:r>
      <w:r w:rsidRPr="004E5C13">
        <w:t xml:space="preserve"> interviews</w:t>
      </w:r>
      <w:r w:rsidR="003E3403">
        <w:t xml:space="preserve"> </w:t>
      </w:r>
      <w:r w:rsidR="00505D8B">
        <w:t>due to the</w:t>
      </w:r>
      <w:r>
        <w:t xml:space="preserve"> in-depth probing—which require training and active interviewer involvement—</w:t>
      </w:r>
      <w:r w:rsidR="00505D8B">
        <w:t xml:space="preserve">that is </w:t>
      </w:r>
      <w:r>
        <w:t xml:space="preserve">critical to </w:t>
      </w:r>
      <w:r w:rsidR="00505D8B">
        <w:t xml:space="preserve">obtaining information that will inform our understanding of performance measurement data </w:t>
      </w:r>
      <w:r w:rsidR="005932A0">
        <w:t xml:space="preserve">quality and collection and reporting </w:t>
      </w:r>
      <w:r w:rsidR="00505D8B">
        <w:t>processes</w:t>
      </w:r>
      <w:r>
        <w:t>. However,</w:t>
      </w:r>
      <w:r w:rsidRPr="00314342">
        <w:t xml:space="preserve"> </w:t>
      </w:r>
      <w:r w:rsidR="003E3403">
        <w:t>before</w:t>
      </w:r>
      <w:r w:rsidRPr="004E5C13">
        <w:t xml:space="preserve"> the </w:t>
      </w:r>
      <w:r>
        <w:t>interviews,</w:t>
      </w:r>
      <w:r w:rsidRPr="004E5C13">
        <w:t xml:space="preserve"> </w:t>
      </w:r>
      <w:r>
        <w:t>the contractor</w:t>
      </w:r>
      <w:r w:rsidRPr="004E5C13">
        <w:t xml:space="preserve"> will </w:t>
      </w:r>
      <w:r>
        <w:t xml:space="preserve">request that </w:t>
      </w:r>
      <w:r w:rsidR="00505D8B">
        <w:t>respondents</w:t>
      </w:r>
      <w:r>
        <w:t xml:space="preserve"> make </w:t>
      </w:r>
      <w:r w:rsidR="003E3403">
        <w:t xml:space="preserve">as much information as possible </w:t>
      </w:r>
      <w:r>
        <w:t xml:space="preserve">available electronically </w:t>
      </w:r>
      <w:r w:rsidRPr="004E5C13">
        <w:t>(</w:t>
      </w:r>
      <w:r w:rsidR="003E3403">
        <w:t>for example</w:t>
      </w:r>
      <w:r w:rsidRPr="004E5C13">
        <w:t>, from websites</w:t>
      </w:r>
      <w:r>
        <w:t xml:space="preserve"> and</w:t>
      </w:r>
      <w:r w:rsidRPr="004E5C13">
        <w:t xml:space="preserve"> data files </w:t>
      </w:r>
      <w:r w:rsidR="003E3403">
        <w:t xml:space="preserve">from </w:t>
      </w:r>
      <w:r>
        <w:t>ED program office staff)</w:t>
      </w:r>
      <w:r w:rsidRPr="004E5C13">
        <w:t xml:space="preserve"> </w:t>
      </w:r>
      <w:r>
        <w:t>in order to reduce the time burden of the interviews.</w:t>
      </w:r>
      <w:r w:rsidRPr="004E5C13">
        <w:t xml:space="preserve"> In addition, </w:t>
      </w:r>
      <w:r w:rsidR="003E3403">
        <w:t>if</w:t>
      </w:r>
      <w:r w:rsidR="003E3403" w:rsidRPr="004E5C13">
        <w:t xml:space="preserve"> the respondents agree,</w:t>
      </w:r>
      <w:r w:rsidR="003E3403">
        <w:t xml:space="preserve"> we will make </w:t>
      </w:r>
      <w:r w:rsidRPr="004E5C13">
        <w:t xml:space="preserve">digital recordings of all interviews to facilitate accurate capture of the conversations. Using digital recorders </w:t>
      </w:r>
      <w:r>
        <w:t>will</w:t>
      </w:r>
      <w:r w:rsidRPr="004E5C13">
        <w:t xml:space="preserve"> reduce the need for </w:t>
      </w:r>
      <w:r>
        <w:t xml:space="preserve">the contractor to </w:t>
      </w:r>
      <w:r w:rsidR="00AE3096">
        <w:t>follow up with</w:t>
      </w:r>
      <w:r w:rsidRPr="004E5C13">
        <w:t xml:space="preserve"> </w:t>
      </w:r>
      <w:r w:rsidR="00505D8B">
        <w:t>respondents</w:t>
      </w:r>
      <w:r w:rsidR="00AE3096">
        <w:t xml:space="preserve"> after the initial interview in order</w:t>
      </w:r>
      <w:r>
        <w:t xml:space="preserve"> to clarify what they stated when answering interview questions.</w:t>
      </w:r>
    </w:p>
    <w:p w:rsidR="00811BBF" w:rsidRDefault="00811BBF" w:rsidP="00591AF4"/>
    <w:p w:rsidR="00811BBF" w:rsidRDefault="00811BBF" w:rsidP="00811BBF">
      <w:pPr>
        <w:pStyle w:val="Heading1"/>
      </w:pPr>
      <w:bookmarkStart w:id="27" w:name="_Toc267395870"/>
      <w:bookmarkStart w:id="28" w:name="_Toc304454660"/>
      <w:r>
        <w:t>A.4. Efforts to Identify and Avoid Duplication</w:t>
      </w:r>
      <w:bookmarkEnd w:id="27"/>
      <w:bookmarkEnd w:id="28"/>
    </w:p>
    <w:p w:rsidR="00811BBF" w:rsidRPr="008A4AFF" w:rsidRDefault="00811BBF" w:rsidP="00811BBF">
      <w:pPr>
        <w:pStyle w:val="Heading1"/>
      </w:pPr>
    </w:p>
    <w:p w:rsidR="00811BBF" w:rsidRPr="009B3817" w:rsidRDefault="00811BBF" w:rsidP="00591AF4">
      <w:r w:rsidRPr="009B3817">
        <w:t xml:space="preserve">The information to be collected </w:t>
      </w:r>
      <w:r w:rsidR="00DD5C30">
        <w:t>for this study</w:t>
      </w:r>
      <w:r w:rsidRPr="009B3817">
        <w:t xml:space="preserve"> does not currently exist in a systematic format. Efforts are being made to </w:t>
      </w:r>
      <w:r>
        <w:t xml:space="preserve">collect all available information from the program offices to avoid requesting information </w:t>
      </w:r>
      <w:r w:rsidR="00DD5C30">
        <w:t xml:space="preserve">that </w:t>
      </w:r>
      <w:r w:rsidR="00505D8B">
        <w:t>respondents</w:t>
      </w:r>
      <w:r>
        <w:t xml:space="preserve"> have already provided to ED</w:t>
      </w:r>
      <w:r w:rsidRPr="009B3817">
        <w:t xml:space="preserve">.  </w:t>
      </w:r>
    </w:p>
    <w:p w:rsidR="00811BBF" w:rsidRDefault="00811BBF" w:rsidP="00591AF4"/>
    <w:p w:rsidR="00811BBF" w:rsidRDefault="00811BBF" w:rsidP="00811BBF">
      <w:pPr>
        <w:pStyle w:val="Heading1"/>
      </w:pPr>
      <w:bookmarkStart w:id="29" w:name="_Toc267395871"/>
      <w:bookmarkStart w:id="30" w:name="_Toc304454661"/>
      <w:r>
        <w:t>A.5. Efforts to Minimize Burden on Small Business or Other Entities</w:t>
      </w:r>
      <w:bookmarkEnd w:id="29"/>
      <w:bookmarkEnd w:id="30"/>
    </w:p>
    <w:p w:rsidR="00811BBF" w:rsidRPr="008A4AFF" w:rsidRDefault="00811BBF" w:rsidP="00811BBF">
      <w:pPr>
        <w:pStyle w:val="Heading1"/>
      </w:pPr>
    </w:p>
    <w:p w:rsidR="00811BBF" w:rsidRPr="009B3817" w:rsidRDefault="00811BBF" w:rsidP="00591AF4">
      <w:pPr>
        <w:rPr>
          <w:b/>
          <w:bCs/>
          <w:i/>
          <w:iCs/>
        </w:rPr>
      </w:pPr>
      <w:r w:rsidRPr="009B3817">
        <w:t xml:space="preserve">No small businesses will be involved as respondents. </w:t>
      </w:r>
      <w:r>
        <w:t xml:space="preserve">However, some grantees may be schools or small organizations </w:t>
      </w:r>
      <w:r w:rsidR="00513F34">
        <w:t xml:space="preserve">that </w:t>
      </w:r>
      <w:r>
        <w:t>could be classified as small entities. W</w:t>
      </w:r>
      <w:r w:rsidRPr="009A6AF8">
        <w:t xml:space="preserve">e will make </w:t>
      </w:r>
      <w:r w:rsidR="00513F34">
        <w:t>every</w:t>
      </w:r>
      <w:r w:rsidR="00513F34" w:rsidRPr="009A6AF8">
        <w:t xml:space="preserve"> </w:t>
      </w:r>
      <w:r w:rsidRPr="009A6AF8">
        <w:t xml:space="preserve">effort to schedule the interviews at times convenient to </w:t>
      </w:r>
      <w:r>
        <w:t>all</w:t>
      </w:r>
      <w:r w:rsidRPr="009A6AF8">
        <w:t xml:space="preserve"> respondents, including </w:t>
      </w:r>
      <w:proofErr w:type="spellStart"/>
      <w:r w:rsidRPr="009A6AF8">
        <w:t>nonbusiness</w:t>
      </w:r>
      <w:proofErr w:type="spellEnd"/>
      <w:r w:rsidRPr="009A6AF8">
        <w:t xml:space="preserve"> hours (</w:t>
      </w:r>
      <w:r w:rsidR="00513F34">
        <w:t>that is</w:t>
      </w:r>
      <w:r w:rsidRPr="009A6AF8">
        <w:t>, evenings and weekends)</w:t>
      </w:r>
      <w:r>
        <w:t>, if that is most convenient to the respondents.</w:t>
      </w:r>
      <w:r w:rsidRPr="009B3817">
        <w:t xml:space="preserve"> </w:t>
      </w:r>
    </w:p>
    <w:p w:rsidR="00811BBF" w:rsidRDefault="00811BBF" w:rsidP="00591AF4"/>
    <w:p w:rsidR="00811BBF" w:rsidRDefault="00811BBF" w:rsidP="00811BBF">
      <w:pPr>
        <w:pStyle w:val="Heading1"/>
      </w:pPr>
      <w:bookmarkStart w:id="31" w:name="_Toc267395872"/>
      <w:bookmarkStart w:id="32" w:name="_Toc304454662"/>
      <w:r>
        <w:t>A.6. Consequences of Less-Frequent Data Collection</w:t>
      </w:r>
      <w:bookmarkEnd w:id="31"/>
      <w:bookmarkEnd w:id="32"/>
    </w:p>
    <w:p w:rsidR="00811BBF" w:rsidRPr="008A4AFF" w:rsidRDefault="00811BBF" w:rsidP="00811BBF">
      <w:pPr>
        <w:pStyle w:val="Heading1"/>
      </w:pPr>
    </w:p>
    <w:p w:rsidR="00811BBF" w:rsidRPr="00533B13" w:rsidRDefault="00811BBF" w:rsidP="00591AF4">
      <w:r w:rsidRPr="009B3817">
        <w:t>This submission includes interviews with grantees and local evaluators</w:t>
      </w:r>
      <w:r w:rsidR="00505D8B">
        <w:t xml:space="preserve"> and program office contractors</w:t>
      </w:r>
      <w:r w:rsidRPr="009B3817">
        <w:t xml:space="preserve"> conducted once during the evaluation period. </w:t>
      </w:r>
      <w:r>
        <w:t>Without collecting these interview data, we w</w:t>
      </w:r>
      <w:r w:rsidR="00644DDE">
        <w:t>ill</w:t>
      </w:r>
      <w:r>
        <w:t xml:space="preserve"> not be able to </w:t>
      </w:r>
      <w:r w:rsidR="00505D8B">
        <w:t>determine</w:t>
      </w:r>
      <w:r w:rsidR="00921B11">
        <w:t xml:space="preserve"> whether</w:t>
      </w:r>
      <w:r>
        <w:t xml:space="preserve"> </w:t>
      </w:r>
      <w:r w:rsidR="0056444B">
        <w:t xml:space="preserve">(1) </w:t>
      </w:r>
      <w:r w:rsidR="00921B11">
        <w:t>the data upon which programs measure performance are of high quality and (2) the methods in use to aggregate and report on those data are sound.</w:t>
      </w:r>
      <w:r w:rsidR="00F04885">
        <w:t xml:space="preserve"> </w:t>
      </w:r>
      <w:r w:rsidRPr="00533B13">
        <w:t xml:space="preserve">No other available data sources can </w:t>
      </w:r>
      <w:r w:rsidR="0052601D">
        <w:t>confirm</w:t>
      </w:r>
      <w:r w:rsidR="0052601D" w:rsidRPr="00533B13">
        <w:t xml:space="preserve"> </w:t>
      </w:r>
      <w:r w:rsidRPr="00533B13">
        <w:t>this information</w:t>
      </w:r>
      <w:r>
        <w:t>.</w:t>
      </w:r>
    </w:p>
    <w:p w:rsidR="00811BBF" w:rsidRDefault="00811BBF" w:rsidP="00591AF4"/>
    <w:p w:rsidR="00811BBF" w:rsidRDefault="00811BBF" w:rsidP="00811BBF">
      <w:pPr>
        <w:pStyle w:val="Heading1"/>
      </w:pPr>
      <w:bookmarkStart w:id="33" w:name="_Toc267395873"/>
      <w:bookmarkStart w:id="34" w:name="_Toc304454663"/>
      <w:r>
        <w:t>A.7. Special Circumstances Requiring Collection of Information in a Manner Inconsistent with Section 1320.5(d)(2) of the Code of Federal Regulations</w:t>
      </w:r>
      <w:bookmarkEnd w:id="33"/>
      <w:bookmarkEnd w:id="34"/>
    </w:p>
    <w:p w:rsidR="00811BBF" w:rsidRPr="008A4AFF" w:rsidRDefault="00811BBF" w:rsidP="00811BBF">
      <w:pPr>
        <w:pStyle w:val="Heading1"/>
      </w:pPr>
    </w:p>
    <w:p w:rsidR="00811BBF" w:rsidRPr="009B3817" w:rsidRDefault="00811BBF" w:rsidP="00591AF4">
      <w:r w:rsidRPr="009B3817">
        <w:t>There are no special circumstances associated with this data collection</w:t>
      </w:r>
      <w:r>
        <w:t>; our request fully complies with the guidelines in Section 1320.5(d)(2)</w:t>
      </w:r>
      <w:r w:rsidRPr="009B3817">
        <w:t>.</w:t>
      </w:r>
    </w:p>
    <w:p w:rsidR="00811BBF" w:rsidRDefault="00811BBF" w:rsidP="00591AF4"/>
    <w:p w:rsidR="00811BBF" w:rsidRDefault="00811BBF" w:rsidP="00811BBF">
      <w:pPr>
        <w:pStyle w:val="Heading1"/>
      </w:pPr>
      <w:bookmarkStart w:id="35" w:name="_Toc267395874"/>
      <w:bookmarkStart w:id="36" w:name="_Toc304454664"/>
      <w:r>
        <w:t>A.8. Federal Register Comments and Persons Consulted Outside the Agency</w:t>
      </w:r>
      <w:bookmarkEnd w:id="35"/>
      <w:bookmarkEnd w:id="36"/>
    </w:p>
    <w:p w:rsidR="00811BBF" w:rsidRPr="008A4AFF" w:rsidRDefault="00811BBF" w:rsidP="00811BBF">
      <w:pPr>
        <w:pStyle w:val="Heading1"/>
      </w:pPr>
    </w:p>
    <w:p w:rsidR="00811BBF" w:rsidRPr="00AD3162" w:rsidRDefault="00811BBF" w:rsidP="00591AF4">
      <w:r w:rsidRPr="00AD3162">
        <w:t xml:space="preserve">A </w:t>
      </w:r>
      <w:r w:rsidR="00410A4B">
        <w:t xml:space="preserve">60-day </w:t>
      </w:r>
      <w:r w:rsidRPr="00AD3162">
        <w:t>notice about the study w</w:t>
      </w:r>
      <w:r w:rsidR="00410A4B">
        <w:t>as</w:t>
      </w:r>
      <w:r w:rsidRPr="00AD3162">
        <w:t xml:space="preserve"> published in the Federal Register</w:t>
      </w:r>
      <w:r w:rsidR="00410A4B">
        <w:t xml:space="preserve"> </w:t>
      </w:r>
      <w:r w:rsidR="004321B5">
        <w:t xml:space="preserve">(Vol. 76, page 39394) </w:t>
      </w:r>
      <w:r w:rsidR="00410A4B">
        <w:t>on July 6, 2011. Public comments have not been received yet.</w:t>
      </w:r>
    </w:p>
    <w:p w:rsidR="00811BBF" w:rsidRPr="00AD3162" w:rsidRDefault="00811BBF" w:rsidP="00591AF4"/>
    <w:p w:rsidR="00811BBF" w:rsidRDefault="00811BBF" w:rsidP="00811BBF">
      <w:pPr>
        <w:pStyle w:val="Heading1"/>
      </w:pPr>
      <w:bookmarkStart w:id="37" w:name="_Toc267395875"/>
      <w:bookmarkStart w:id="38" w:name="_Toc304454665"/>
      <w:r>
        <w:t>A.9. Payments to Respondents</w:t>
      </w:r>
      <w:bookmarkEnd w:id="37"/>
      <w:bookmarkEnd w:id="38"/>
    </w:p>
    <w:p w:rsidR="00811BBF" w:rsidRPr="008A4AFF" w:rsidRDefault="00811BBF" w:rsidP="00811BBF">
      <w:pPr>
        <w:pStyle w:val="Heading1"/>
      </w:pPr>
    </w:p>
    <w:p w:rsidR="00811BBF" w:rsidRPr="009B3817" w:rsidRDefault="006447E0" w:rsidP="00591AF4">
      <w:r>
        <w:t>N</w:t>
      </w:r>
      <w:r w:rsidR="00811BBF" w:rsidRPr="009B3817">
        <w:t xml:space="preserve">o payments </w:t>
      </w:r>
      <w:r>
        <w:t xml:space="preserve">will be </w:t>
      </w:r>
      <w:r w:rsidR="00811BBF" w:rsidRPr="009B3817">
        <w:t xml:space="preserve">made to respondents.  </w:t>
      </w:r>
    </w:p>
    <w:p w:rsidR="00811BBF" w:rsidRDefault="00811BBF" w:rsidP="00591AF4"/>
    <w:p w:rsidR="00811BBF" w:rsidRDefault="00811BBF" w:rsidP="00811BBF">
      <w:pPr>
        <w:pStyle w:val="Heading1"/>
      </w:pPr>
      <w:bookmarkStart w:id="39" w:name="_Toc267395876"/>
      <w:bookmarkStart w:id="40" w:name="_Toc304454666"/>
      <w:r>
        <w:t>A.10. Assurance of Confidentiality</w:t>
      </w:r>
      <w:bookmarkEnd w:id="39"/>
      <w:bookmarkEnd w:id="40"/>
    </w:p>
    <w:p w:rsidR="00811BBF" w:rsidRPr="008A4AFF" w:rsidRDefault="00811BBF" w:rsidP="00811BBF">
      <w:pPr>
        <w:pStyle w:val="Heading1"/>
      </w:pPr>
    </w:p>
    <w:p w:rsidR="00811BBF" w:rsidRPr="009B3817" w:rsidRDefault="006447E0" w:rsidP="00591AF4">
      <w:r>
        <w:t>We will make e</w:t>
      </w:r>
      <w:r w:rsidR="00811BBF" w:rsidRPr="009B3817">
        <w:t>very effort to maintain the privacy and confidentiality of respondents</w:t>
      </w:r>
      <w:r w:rsidR="00811BBF">
        <w:t xml:space="preserve"> in accordance with the</w:t>
      </w:r>
      <w:r w:rsidR="00811BBF" w:rsidRPr="007C198A">
        <w:t xml:space="preserve"> Privacy Act (5 USC 552a)</w:t>
      </w:r>
      <w:r w:rsidR="00811BBF">
        <w:t>, which</w:t>
      </w:r>
      <w:r w:rsidR="00811BBF" w:rsidRPr="007C198A">
        <w:t xml:space="preserve"> covers the collection, maintenance, and disclosure of information from or about identifiable individuals.</w:t>
      </w:r>
      <w:r w:rsidR="00811BBF" w:rsidRPr="009B3817">
        <w:t xml:space="preserve">  </w:t>
      </w:r>
    </w:p>
    <w:p w:rsidR="00811BBF" w:rsidRPr="009B3817" w:rsidRDefault="00811BBF" w:rsidP="00591AF4"/>
    <w:p w:rsidR="00811BBF" w:rsidRDefault="00811BBF" w:rsidP="00591AF4">
      <w:r w:rsidRPr="009B3817">
        <w:t xml:space="preserve">All respondents included in the audit will be assured that the information they provide will be used only for the purpose of the audit and that the information obtained through this audit will be kept confidential to the extent provided by law. </w:t>
      </w:r>
    </w:p>
    <w:p w:rsidR="00811BBF" w:rsidRPr="009B3817" w:rsidRDefault="00811BBF" w:rsidP="00591AF4"/>
    <w:p w:rsidR="00811BBF" w:rsidRPr="009B3817" w:rsidRDefault="00811BBF" w:rsidP="00591AF4">
      <w:r w:rsidRPr="009B3817">
        <w:t xml:space="preserve">To ensure data security, the </w:t>
      </w:r>
      <w:r>
        <w:t xml:space="preserve">contractor staff </w:t>
      </w:r>
      <w:r w:rsidRPr="009B3817">
        <w:t xml:space="preserve">are required to </w:t>
      </w:r>
      <w:r w:rsidR="00644DDE">
        <w:t xml:space="preserve">and will </w:t>
      </w:r>
      <w:r w:rsidRPr="009B3817">
        <w:t xml:space="preserve">adhere to strict standards of confidentiality as a condition of employment.  </w:t>
      </w:r>
      <w:r w:rsidRPr="00B30266">
        <w:rPr>
          <w:i/>
        </w:rPr>
        <w:t>All contractor staff will sign a confidentiality agreement</w:t>
      </w:r>
      <w:r w:rsidRPr="009B3817">
        <w:t xml:space="preserve"> that contains the following stipulations (see Appendix </w:t>
      </w:r>
      <w:r w:rsidR="00851DAF">
        <w:t>C</w:t>
      </w:r>
      <w:r w:rsidRPr="009B3817">
        <w:t xml:space="preserve"> for </w:t>
      </w:r>
      <w:r w:rsidR="000432A9">
        <w:t xml:space="preserve">the agreement </w:t>
      </w:r>
      <w:r w:rsidRPr="009B3817">
        <w:t>form):</w:t>
      </w:r>
    </w:p>
    <w:p w:rsidR="00811BBF" w:rsidRPr="009B3817" w:rsidRDefault="00811BBF" w:rsidP="00591AF4"/>
    <w:p w:rsidR="003E77C1" w:rsidRDefault="00811BBF" w:rsidP="00811BBF">
      <w:pPr>
        <w:pStyle w:val="ListBulletLong"/>
      </w:pPr>
      <w:r w:rsidRPr="009B3817">
        <w:t>I will not reveal the name, address</w:t>
      </w:r>
      <w:r w:rsidR="00E32DA5">
        <w:t>,</w:t>
      </w:r>
      <w:r w:rsidRPr="009B3817">
        <w:t xml:space="preserve"> or other identifying information about any respondent </w:t>
      </w:r>
      <w:r w:rsidR="003E77C1" w:rsidRPr="003E77C1">
        <w:t xml:space="preserve">to any person other than staff of Decision Information Resources, Inc. and </w:t>
      </w:r>
      <w:proofErr w:type="spellStart"/>
      <w:r w:rsidR="003E77C1" w:rsidRPr="003E77C1">
        <w:t>Mathematica</w:t>
      </w:r>
      <w:proofErr w:type="spellEnd"/>
      <w:r w:rsidR="003E77C1" w:rsidRPr="003E77C1">
        <w:t xml:space="preserve"> Policy Research, Inc. who are directly connected to the study.</w:t>
      </w:r>
    </w:p>
    <w:p w:rsidR="00811BBF" w:rsidRPr="009B3817" w:rsidRDefault="00811BBF" w:rsidP="00811BBF">
      <w:pPr>
        <w:pStyle w:val="ListBulletLong"/>
      </w:pPr>
      <w:r w:rsidRPr="009B3817">
        <w:t>I will not reveal the contents or substance of the responses of any identifiable respondent or informant to any person other than a member of the project staff, except for a purpose authorized by the project director or authorized designate.</w:t>
      </w:r>
    </w:p>
    <w:p w:rsidR="00811BBF" w:rsidRPr="009B3817" w:rsidRDefault="00811BBF" w:rsidP="00811BBF">
      <w:pPr>
        <w:pStyle w:val="ListBulletLong"/>
      </w:pPr>
      <w:r w:rsidRPr="009B3817">
        <w:t>I will not contact any respondent or informant except as authorized by a member of the project staff.</w:t>
      </w:r>
    </w:p>
    <w:p w:rsidR="00811BBF" w:rsidRPr="008A4AFF" w:rsidRDefault="00811BBF" w:rsidP="00811BBF">
      <w:pPr>
        <w:pStyle w:val="ListBulletLong"/>
      </w:pPr>
      <w:r w:rsidRPr="009B3817">
        <w:t>I will not release a dataset or findings from this project (including for unrestricted public use or for other unrestricted uses) except in accordance with policies and procedures established by the project director or authorized designate.</w:t>
      </w:r>
    </w:p>
    <w:p w:rsidR="004F091E" w:rsidRPr="004F091E" w:rsidRDefault="004F091E" w:rsidP="00811BBF">
      <w:pPr>
        <w:pStyle w:val="Heading1"/>
        <w:rPr>
          <w:b w:val="0"/>
          <w:sz w:val="24"/>
        </w:rPr>
      </w:pPr>
      <w:bookmarkStart w:id="41" w:name="_Toc267395878"/>
    </w:p>
    <w:p w:rsidR="004F091E" w:rsidRPr="004F091E" w:rsidRDefault="004F091E" w:rsidP="004F091E">
      <w:r>
        <w:t>Additionally</w:t>
      </w:r>
      <w:r w:rsidRPr="004F091E">
        <w:t xml:space="preserve">, no data that identifies the respondent will be shared with the program office or any other ED staff. Respondents will be randomly assigned a 3-digit ID for completion of the interview. Data will be shared outside of the immediate study team only through a separate restricted-use data file constructed by DIR. Only the randomly assigned ID will remain in the restricted-use data file; all other grantee identifiers, such as the ED grant number, will be removed in the construction of the file.  </w:t>
      </w:r>
    </w:p>
    <w:p w:rsidR="004F091E" w:rsidRPr="004F091E" w:rsidRDefault="004F091E" w:rsidP="004F091E"/>
    <w:p w:rsidR="004F091E" w:rsidRDefault="004F091E" w:rsidP="004F091E">
      <w:pPr>
        <w:pStyle w:val="Heading1"/>
        <w:rPr>
          <w:b w:val="0"/>
          <w:sz w:val="24"/>
        </w:rPr>
      </w:pPr>
      <w:bookmarkStart w:id="42" w:name="_Toc304306525"/>
      <w:bookmarkStart w:id="43" w:name="_Toc304454667"/>
      <w:r w:rsidRPr="004F091E">
        <w:rPr>
          <w:b w:val="0"/>
          <w:sz w:val="24"/>
        </w:rPr>
        <w:t>After grantee interviews are completed, the contractor will store all files containing identifying information separately from those containing interview responses. Only selected members of the study team will have access to files containing information that could be used to link interview data with identifiable respondents. Project staff will adhere to the regulations and laws regarding the confidentiality of individually identifiable information.</w:t>
      </w:r>
      <w:bookmarkEnd w:id="42"/>
      <w:bookmarkEnd w:id="43"/>
    </w:p>
    <w:p w:rsidR="004F091E" w:rsidRDefault="004F091E" w:rsidP="004F091E"/>
    <w:p w:rsidR="004F091E" w:rsidRDefault="004F091E" w:rsidP="004F091E">
      <w:r>
        <w:t>All analysis of grantee information will be aggregated to the project level. No results will be provided outside of the immediate study team that are specific to a grantee within a given program.</w:t>
      </w:r>
    </w:p>
    <w:p w:rsidR="004F091E" w:rsidRDefault="004F091E" w:rsidP="004F091E"/>
    <w:p w:rsidR="004F091E" w:rsidRPr="004F091E" w:rsidRDefault="004F091E" w:rsidP="004F091E">
      <w:r>
        <w:t>After the information has been analyzed and final reports developed</w:t>
      </w:r>
      <w:r w:rsidR="00FC27FA">
        <w:t>,</w:t>
      </w:r>
      <w:r>
        <w:t xml:space="preserve"> all data files will become the property of ED. Data will subsequently be destroyed in accordance with the rules and regulations specified by OMB.</w:t>
      </w:r>
    </w:p>
    <w:p w:rsidR="004F091E" w:rsidRPr="004F091E" w:rsidRDefault="004F091E" w:rsidP="004F091E"/>
    <w:p w:rsidR="00811BBF" w:rsidRDefault="00811BBF" w:rsidP="00811BBF">
      <w:pPr>
        <w:pStyle w:val="Heading1"/>
      </w:pPr>
      <w:bookmarkStart w:id="44" w:name="_Toc304454668"/>
      <w:r>
        <w:t>A.11. Questions of a Sensitive Nature</w:t>
      </w:r>
      <w:bookmarkEnd w:id="41"/>
      <w:bookmarkEnd w:id="44"/>
    </w:p>
    <w:p w:rsidR="00811BBF" w:rsidRPr="008546A1" w:rsidRDefault="00811BBF" w:rsidP="00811BBF">
      <w:pPr>
        <w:pStyle w:val="Heading1"/>
      </w:pPr>
    </w:p>
    <w:p w:rsidR="00811BBF" w:rsidRPr="009B3817" w:rsidRDefault="00811BBF" w:rsidP="00591AF4">
      <w:r w:rsidRPr="009B3817">
        <w:t>The questions included on the data</w:t>
      </w:r>
      <w:r w:rsidR="0083198D">
        <w:t>-</w:t>
      </w:r>
      <w:r w:rsidRPr="009B3817">
        <w:t>collection instruments for this study do not involve sensitive topics. No personal information is requested.</w:t>
      </w:r>
    </w:p>
    <w:p w:rsidR="00811BBF" w:rsidRDefault="00811BBF" w:rsidP="00591AF4"/>
    <w:p w:rsidR="00811BBF" w:rsidRDefault="00811BBF" w:rsidP="00811BBF">
      <w:pPr>
        <w:pStyle w:val="Heading1"/>
      </w:pPr>
      <w:bookmarkStart w:id="45" w:name="_Toc267395879"/>
      <w:bookmarkStart w:id="46" w:name="_Toc304454669"/>
      <w:r>
        <w:t xml:space="preserve">A.12. Estimates of Respondent </w:t>
      </w:r>
      <w:bookmarkEnd w:id="45"/>
      <w:r>
        <w:t>Burden</w:t>
      </w:r>
      <w:bookmarkEnd w:id="46"/>
    </w:p>
    <w:p w:rsidR="009C5D2B" w:rsidRPr="009C5D2B" w:rsidRDefault="009C5D2B" w:rsidP="009C5D2B"/>
    <w:p w:rsidR="00811BBF" w:rsidRPr="009B3817" w:rsidRDefault="00811BBF" w:rsidP="00591AF4">
      <w:r>
        <w:t>Table 3</w:t>
      </w:r>
      <w:r w:rsidR="00390C91">
        <w:t xml:space="preserve"> </w:t>
      </w:r>
      <w:r w:rsidRPr="009B3817">
        <w:t>presents our estimate</w:t>
      </w:r>
      <w:r w:rsidR="009C5D2B">
        <w:t>s</w:t>
      </w:r>
      <w:r w:rsidRPr="009B3817">
        <w:t xml:space="preserve"> of the reporting burden for </w:t>
      </w:r>
      <w:r w:rsidR="00C83258">
        <w:t xml:space="preserve">the sample of </w:t>
      </w:r>
      <w:r w:rsidR="00390C91">
        <w:t>grantee and contractor</w:t>
      </w:r>
      <w:r w:rsidRPr="009B3817">
        <w:t xml:space="preserve"> respondents</w:t>
      </w:r>
      <w:r w:rsidR="00C83258">
        <w:t xml:space="preserve"> that we will interview for each program</w:t>
      </w:r>
      <w:r w:rsidRPr="009B3817">
        <w:t xml:space="preserve">. </w:t>
      </w:r>
      <w:r w:rsidR="006131FF">
        <w:t>T</w:t>
      </w:r>
      <w:r>
        <w:t>his is a one-time data</w:t>
      </w:r>
      <w:r w:rsidR="0083198D">
        <w:t>-</w:t>
      </w:r>
      <w:r>
        <w:t>collection effort</w:t>
      </w:r>
      <w:r w:rsidR="006131FF">
        <w:t>.</w:t>
      </w:r>
      <w:r>
        <w:t xml:space="preserve"> </w:t>
      </w:r>
      <w:r w:rsidR="006131FF">
        <w:t>T</w:t>
      </w:r>
      <w:r>
        <w:t>he estimates</w:t>
      </w:r>
      <w:r w:rsidR="006131FF">
        <w:t xml:space="preserve"> given in Table 3</w:t>
      </w:r>
      <w:r>
        <w:t xml:space="preserve"> reflect </w:t>
      </w:r>
      <w:r w:rsidR="0083198D">
        <w:t xml:space="preserve">the </w:t>
      </w:r>
      <w:r w:rsidR="006131FF">
        <w:t>total</w:t>
      </w:r>
      <w:r>
        <w:t xml:space="preserve"> hour burden</w:t>
      </w:r>
      <w:r w:rsidR="006131FF">
        <w:t xml:space="preserve"> for this collection</w:t>
      </w:r>
      <w:r>
        <w:t xml:space="preserve">. </w:t>
      </w:r>
      <w:r w:rsidRPr="009B3817">
        <w:t xml:space="preserve">Time estimates are based on </w:t>
      </w:r>
      <w:r w:rsidR="00445159">
        <w:t xml:space="preserve">interviews </w:t>
      </w:r>
      <w:r w:rsidR="006B73ED">
        <w:t xml:space="preserve">we conducted </w:t>
      </w:r>
      <w:r w:rsidR="00445159">
        <w:t>with three</w:t>
      </w:r>
      <w:r w:rsidR="009C5D2B">
        <w:t xml:space="preserve"> budget office staff</w:t>
      </w:r>
      <w:r w:rsidR="00445159">
        <w:t>, which used a protocol similar to the program office</w:t>
      </w:r>
      <w:r w:rsidR="006B73ED">
        <w:t xml:space="preserve"> and grantee</w:t>
      </w:r>
      <w:r w:rsidR="00445159">
        <w:t xml:space="preserve"> protocol</w:t>
      </w:r>
      <w:r>
        <w:t>.</w:t>
      </w:r>
      <w:r w:rsidR="006B73ED">
        <w:t xml:space="preserve"> We will pilot test the grantee local evaluator protocol with three grantees in order to gauge the accuracy of our burden estimates.</w:t>
      </w:r>
    </w:p>
    <w:p w:rsidR="00C969BC" w:rsidRDefault="00C969BC" w:rsidP="00591AF4"/>
    <w:p w:rsidR="00811BBF" w:rsidRDefault="00390C91" w:rsidP="00811BBF">
      <w:pPr>
        <w:pStyle w:val="TableTitle"/>
      </w:pPr>
      <w:r>
        <w:br w:type="page"/>
      </w:r>
      <w:bookmarkStart w:id="47" w:name="_Toc304454700"/>
      <w:r w:rsidR="00811BBF">
        <w:t xml:space="preserve">Table 3. Estimates of </w:t>
      </w:r>
      <w:r>
        <w:t xml:space="preserve">Grantee </w:t>
      </w:r>
      <w:r w:rsidR="00567EA3">
        <w:t xml:space="preserve">and Contractor </w:t>
      </w:r>
      <w:r w:rsidR="00B97A51">
        <w:t xml:space="preserve">Total </w:t>
      </w:r>
      <w:r w:rsidR="00811BBF">
        <w:t>Burden</w:t>
      </w:r>
      <w:bookmarkEnd w:id="47"/>
    </w:p>
    <w:p w:rsidR="00181BEA" w:rsidRDefault="00181BEA" w:rsidP="00181BEA">
      <w:pPr>
        <w:pStyle w:val="TableTitle"/>
      </w:pPr>
      <w:bookmarkStart w:id="48" w:name="_Toc267395880"/>
    </w:p>
    <w:tbl>
      <w:tblPr>
        <w:tblW w:w="9705" w:type="dxa"/>
        <w:jc w:val="center"/>
        <w:tblLayout w:type="fixed"/>
        <w:tblCellMar>
          <w:left w:w="0" w:type="dxa"/>
          <w:right w:w="0" w:type="dxa"/>
        </w:tblCellMar>
        <w:tblLook w:val="04A0"/>
      </w:tblPr>
      <w:tblGrid>
        <w:gridCol w:w="2256"/>
        <w:gridCol w:w="1145"/>
        <w:gridCol w:w="1408"/>
        <w:gridCol w:w="1177"/>
        <w:gridCol w:w="1230"/>
        <w:gridCol w:w="1040"/>
        <w:gridCol w:w="12"/>
        <w:gridCol w:w="1437"/>
        <w:tblGridChange w:id="49">
          <w:tblGrid>
            <w:gridCol w:w="2256"/>
            <w:gridCol w:w="1145"/>
            <w:gridCol w:w="1408"/>
            <w:gridCol w:w="1177"/>
            <w:gridCol w:w="1230"/>
            <w:gridCol w:w="1040"/>
            <w:gridCol w:w="12"/>
            <w:gridCol w:w="1437"/>
          </w:tblGrid>
        </w:tblGridChange>
      </w:tblGrid>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olumnHeadLeft90"/>
              <w:rPr>
                <w:rFonts w:eastAsia="Arial Unicode MS"/>
              </w:rPr>
            </w:pPr>
            <w:r>
              <w:rPr>
                <w:rFonts w:eastAsia="Arial Unicode MS"/>
              </w:rPr>
              <w:t>Grant Program</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olHdCent9"/>
              <w:rPr>
                <w:vertAlign w:val="superscript"/>
              </w:rPr>
            </w:pPr>
            <w:r>
              <w:t xml:space="preserve">Number of Grantees or Contractors to </w:t>
            </w:r>
            <w:proofErr w:type="spellStart"/>
            <w:r>
              <w:t>Interview</w:t>
            </w:r>
            <w:r>
              <w:rPr>
                <w:vertAlign w:val="superscript"/>
              </w:rPr>
              <w:t>a</w:t>
            </w:r>
            <w:proofErr w:type="spellEnd"/>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olHdCent9"/>
            </w:pPr>
            <w:r>
              <w:t>Number of Respondents Per Grantee or Contractor</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olHdCent9"/>
              <w:rPr>
                <w:rFonts w:eastAsia="Arial Unicode MS"/>
              </w:rPr>
            </w:pPr>
            <w:r>
              <w:rPr>
                <w:rFonts w:eastAsia="Arial Unicode MS"/>
              </w:rPr>
              <w:t>Average Time Per Respondent (Hours)</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olHdCent9"/>
              <w:rPr>
                <w:rFonts w:eastAsia="Arial Unicode MS"/>
              </w:rPr>
            </w:pPr>
            <w:r>
              <w:t>Total Respondent Burden (Hours)</w:t>
            </w:r>
          </w:p>
        </w:tc>
        <w:tc>
          <w:tcPr>
            <w:tcW w:w="104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olHdCent9"/>
              <w:rPr>
                <w:rFonts w:eastAsia="Arial Unicode MS"/>
              </w:rPr>
            </w:pPr>
            <w:r>
              <w:t>Estimated Hourly Wage (Dollars)</w:t>
            </w:r>
            <w:r>
              <w:rPr>
                <w:vertAlign w:val="superscript"/>
              </w:rPr>
              <w:t>b</w:t>
            </w:r>
          </w:p>
        </w:tc>
        <w:tc>
          <w:tcPr>
            <w:tcW w:w="1449" w:type="dxa"/>
            <w:gridSpan w:val="2"/>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olHdCent9"/>
            </w:pPr>
            <w:r>
              <w:t>Estimated Total Burden Across all Respondents</w:t>
            </w:r>
          </w:p>
          <w:p w:rsidR="00181BEA" w:rsidRDefault="00181BEA">
            <w:pPr>
              <w:pStyle w:val="TableColHdCent9"/>
              <w:rPr>
                <w:rFonts w:eastAsia="Arial Unicode MS"/>
              </w:rPr>
            </w:pPr>
            <w:r>
              <w:t>(Dollars)</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bookmarkStart w:id="50" w:name="_Hlk291161745"/>
            <w:r>
              <w:t xml:space="preserve">Title </w:t>
            </w:r>
            <w:smartTag w:uri="urn:schemas-microsoft-com:office:smarttags" w:element="stockticker">
              <w:r>
                <w:t>III</w:t>
              </w:r>
            </w:smartTag>
            <w:r>
              <w:t xml:space="preserve"> National Professional Development Grants</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102</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306</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pPr>
            <w:r>
              <w:rPr>
                <w:szCs w:val="20"/>
              </w:rPr>
              <w:t>$9991</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r>
              <w:t>ELA State Grants</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52</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156</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pPr>
            <w:r>
              <w:t>$5,093</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r>
              <w:t>Equity Assistance Centers</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10</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30</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pPr>
            <w:r>
              <w:t>$980</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r>
              <w:t xml:space="preserve">ELA Native American  </w:t>
            </w:r>
            <w:smartTag w:uri="urn:schemas-microsoft-com:office:smarttags" w:element="place">
              <w:smartTag w:uri="urn:schemas-microsoft-com:office:smarttags" w:element="State">
                <w:r>
                  <w:t>Alaska</w:t>
                </w:r>
              </w:smartTag>
            </w:smartTag>
            <w:r>
              <w:t xml:space="preserve"> Native Children in School Program</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9</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27</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pPr>
            <w:r>
              <w:t>$882</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r>
              <w:t>Gaining Early Awareness and Readiness for Undergraduate Programs (GEAR UP)</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136</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408</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pPr>
            <w:r>
              <w:t>$13,321</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r>
              <w:t xml:space="preserve">Perkins Title I – </w:t>
            </w:r>
            <w:smartTag w:uri="urn:schemas-microsoft-com:office:smarttags" w:element="place">
              <w:smartTag w:uri="urn:schemas-microsoft-com:office:smarttags" w:element="PlaceName">
                <w:r>
                  <w:t>Basic</w:t>
                </w:r>
              </w:smartTag>
              <w:r>
                <w:t xml:space="preserve"> </w:t>
              </w:r>
              <w:smartTag w:uri="urn:schemas-microsoft-com:office:smarttags" w:element="PlaceType">
                <w:r>
                  <w:t>State</w:t>
                </w:r>
              </w:smartTag>
            </w:smartTag>
            <w:r>
              <w:t xml:space="preserve"> Grant  </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53</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159</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pPr>
            <w:r>
              <w:t>$5,191</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r>
              <w:t>OSERS Part B – State Grants</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59</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177</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pPr>
            <w:r>
              <w:t>$5,779</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r>
              <w:t>OSERS Part C–  Infants and Toddlers</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59</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3</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177</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pPr>
            <w:r>
              <w:t>$5,779</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hideMark/>
          </w:tcPr>
          <w:p w:rsidR="00181BEA" w:rsidRDefault="00181BEA">
            <w:pPr>
              <w:pStyle w:val="TableCellNum10secondseries"/>
            </w:pPr>
            <w:r>
              <w:t>Program Office Contractors</w:t>
            </w:r>
          </w:p>
        </w:tc>
        <w:tc>
          <w:tcPr>
            <w:tcW w:w="1144"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11</w:t>
            </w:r>
          </w:p>
        </w:tc>
        <w:tc>
          <w:tcPr>
            <w:tcW w:w="1408"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2</w:t>
            </w:r>
          </w:p>
        </w:tc>
        <w:tc>
          <w:tcPr>
            <w:tcW w:w="1177"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.75</w:t>
            </w:r>
          </w:p>
        </w:tc>
        <w:tc>
          <w:tcPr>
            <w:tcW w:w="1230" w:type="dxa"/>
            <w:tcBorders>
              <w:top w:val="single" w:sz="4" w:space="0" w:color="auto"/>
              <w:left w:val="single" w:sz="4" w:space="0" w:color="auto"/>
              <w:bottom w:val="single" w:sz="4" w:space="0" w:color="auto"/>
              <w:right w:val="single" w:sz="4" w:space="0" w:color="auto"/>
            </w:tcBorders>
            <w:hideMark/>
          </w:tcPr>
          <w:p w:rsidR="00181BEA" w:rsidRDefault="00181BEA">
            <w:pPr>
              <w:pStyle w:val="TableCellCtr10"/>
              <w:ind w:left="0"/>
              <w:jc w:val="center"/>
            </w:pPr>
            <w:r>
              <w:t>16.5</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hideMark/>
          </w:tcPr>
          <w:p w:rsidR="00181BEA" w:rsidRDefault="00181BEA">
            <w:pPr>
              <w:pStyle w:val="TableCellCtr10"/>
              <w:ind w:left="0"/>
              <w:jc w:val="center"/>
            </w:pPr>
            <w:r>
              <w:t>$32.65</w:t>
            </w:r>
          </w:p>
        </w:tc>
        <w:tc>
          <w:tcPr>
            <w:tcW w:w="1437" w:type="dxa"/>
            <w:tcBorders>
              <w:top w:val="single" w:sz="4" w:space="0" w:color="auto"/>
              <w:left w:val="single" w:sz="4" w:space="0" w:color="auto"/>
              <w:bottom w:val="single" w:sz="4" w:space="0" w:color="auto"/>
              <w:right w:val="nil"/>
            </w:tcBorders>
            <w:tcMar>
              <w:top w:w="29" w:type="dxa"/>
              <w:left w:w="29" w:type="dxa"/>
              <w:bottom w:w="29" w:type="dxa"/>
              <w:right w:w="29" w:type="dxa"/>
            </w:tcMar>
            <w:hideMark/>
          </w:tcPr>
          <w:p w:rsidR="00181BEA" w:rsidRDefault="00181BEA">
            <w:pPr>
              <w:pStyle w:val="TableCellCtr10"/>
              <w:ind w:left="0"/>
              <w:jc w:val="center"/>
              <w:rPr>
                <w:szCs w:val="20"/>
              </w:rPr>
            </w:pPr>
            <w:r>
              <w:rPr>
                <w:szCs w:val="20"/>
              </w:rPr>
              <w:t>$538</w:t>
            </w:r>
          </w:p>
        </w:tc>
      </w:tr>
      <w:tr w:rsidR="00181BEA" w:rsidTr="00181BEA">
        <w:trPr>
          <w:cantSplit/>
          <w:jc w:val="center"/>
        </w:trPr>
        <w:tc>
          <w:tcPr>
            <w:tcW w:w="2254" w:type="dxa"/>
            <w:tcBorders>
              <w:top w:val="single" w:sz="4" w:space="0" w:color="auto"/>
              <w:left w:val="nil"/>
              <w:bottom w:val="single" w:sz="4" w:space="0" w:color="auto"/>
              <w:right w:val="single" w:sz="4" w:space="0" w:color="auto"/>
            </w:tcBorders>
            <w:shd w:val="clear" w:color="auto" w:fill="BFBFBF"/>
            <w:hideMark/>
          </w:tcPr>
          <w:p w:rsidR="00181BEA" w:rsidRDefault="00181BEA" w:rsidP="00015128">
            <w:pPr>
              <w:pStyle w:val="TableCellNum10secondseries"/>
              <w:rPr>
                <w:b/>
              </w:rPr>
            </w:pPr>
            <w:r>
              <w:rPr>
                <w:b/>
              </w:rPr>
              <w:t>Totals</w:t>
            </w:r>
          </w:p>
        </w:tc>
        <w:tc>
          <w:tcPr>
            <w:tcW w:w="1144" w:type="dxa"/>
            <w:tcBorders>
              <w:top w:val="single" w:sz="4" w:space="0" w:color="auto"/>
              <w:left w:val="single" w:sz="4" w:space="0" w:color="auto"/>
              <w:bottom w:val="single" w:sz="4" w:space="0" w:color="auto"/>
              <w:right w:val="single" w:sz="4" w:space="0" w:color="auto"/>
            </w:tcBorders>
            <w:shd w:val="clear" w:color="auto" w:fill="BFBFBF"/>
            <w:hideMark/>
          </w:tcPr>
          <w:p w:rsidR="00181BEA" w:rsidRDefault="00181BEA">
            <w:pPr>
              <w:pStyle w:val="TableCellCtr10"/>
              <w:ind w:left="0"/>
              <w:jc w:val="center"/>
              <w:rPr>
                <w:b/>
              </w:rPr>
            </w:pPr>
            <w:r>
              <w:rPr>
                <w:b/>
              </w:rPr>
              <w:t>491</w:t>
            </w:r>
          </w:p>
        </w:tc>
        <w:tc>
          <w:tcPr>
            <w:tcW w:w="1408" w:type="dxa"/>
            <w:tcBorders>
              <w:top w:val="single" w:sz="4" w:space="0" w:color="auto"/>
              <w:left w:val="single" w:sz="4" w:space="0" w:color="auto"/>
              <w:bottom w:val="single" w:sz="4" w:space="0" w:color="auto"/>
              <w:right w:val="single" w:sz="4" w:space="0" w:color="auto"/>
            </w:tcBorders>
            <w:shd w:val="clear" w:color="auto" w:fill="BFBFBF"/>
          </w:tcPr>
          <w:p w:rsidR="00181BEA" w:rsidRDefault="00181BEA">
            <w:pPr>
              <w:pStyle w:val="TableCellCtr10"/>
              <w:ind w:left="0"/>
              <w:jc w:val="center"/>
              <w:rPr>
                <w:b/>
              </w:rPr>
            </w:pPr>
          </w:p>
        </w:tc>
        <w:tc>
          <w:tcPr>
            <w:tcW w:w="1177" w:type="dxa"/>
            <w:tcBorders>
              <w:top w:val="single" w:sz="4" w:space="0" w:color="auto"/>
              <w:left w:val="single" w:sz="4" w:space="0" w:color="auto"/>
              <w:bottom w:val="single" w:sz="4" w:space="0" w:color="auto"/>
              <w:right w:val="single" w:sz="4" w:space="0" w:color="auto"/>
            </w:tcBorders>
            <w:shd w:val="clear" w:color="auto" w:fill="BFBFBF"/>
          </w:tcPr>
          <w:p w:rsidR="00181BEA" w:rsidRDefault="00181BEA">
            <w:pPr>
              <w:pStyle w:val="TableCellCtr10"/>
              <w:ind w:left="0"/>
              <w:jc w:val="center"/>
              <w:rPr>
                <w:b/>
              </w:rPr>
            </w:pPr>
          </w:p>
        </w:tc>
        <w:tc>
          <w:tcPr>
            <w:tcW w:w="1230" w:type="dxa"/>
            <w:tcBorders>
              <w:top w:val="single" w:sz="4" w:space="0" w:color="auto"/>
              <w:left w:val="single" w:sz="4" w:space="0" w:color="auto"/>
              <w:bottom w:val="single" w:sz="4" w:space="0" w:color="auto"/>
              <w:right w:val="single" w:sz="4" w:space="0" w:color="auto"/>
            </w:tcBorders>
            <w:shd w:val="clear" w:color="auto" w:fill="BFBFBF"/>
            <w:hideMark/>
          </w:tcPr>
          <w:p w:rsidR="00181BEA" w:rsidRDefault="00181BEA">
            <w:pPr>
              <w:pStyle w:val="TableCellCtr10"/>
              <w:ind w:left="0"/>
              <w:jc w:val="center"/>
              <w:rPr>
                <w:b/>
              </w:rPr>
            </w:pPr>
            <w:r>
              <w:rPr>
                <w:b/>
              </w:rPr>
              <w:t>1456.5</w:t>
            </w:r>
          </w:p>
        </w:tc>
        <w:tc>
          <w:tcPr>
            <w:tcW w:w="1052" w:type="dxa"/>
            <w:gridSpan w:val="2"/>
            <w:tcBorders>
              <w:top w:val="single" w:sz="4" w:space="0" w:color="auto"/>
              <w:left w:val="single" w:sz="4" w:space="0" w:color="auto"/>
              <w:bottom w:val="single" w:sz="4" w:space="0" w:color="auto"/>
              <w:right w:val="single" w:sz="4" w:space="0" w:color="auto"/>
            </w:tcBorders>
            <w:shd w:val="clear" w:color="auto" w:fill="BFBFBF"/>
            <w:tcMar>
              <w:top w:w="29" w:type="dxa"/>
              <w:left w:w="29" w:type="dxa"/>
              <w:bottom w:w="29" w:type="dxa"/>
              <w:right w:w="29" w:type="dxa"/>
            </w:tcMar>
          </w:tcPr>
          <w:p w:rsidR="00181BEA" w:rsidRDefault="00181BEA">
            <w:pPr>
              <w:pStyle w:val="TableCellCtr10"/>
              <w:ind w:left="0"/>
              <w:jc w:val="center"/>
              <w:rPr>
                <w:b/>
              </w:rPr>
            </w:pPr>
          </w:p>
        </w:tc>
        <w:tc>
          <w:tcPr>
            <w:tcW w:w="1437" w:type="dxa"/>
            <w:tcBorders>
              <w:top w:val="single" w:sz="4" w:space="0" w:color="auto"/>
              <w:left w:val="single" w:sz="4" w:space="0" w:color="auto"/>
              <w:bottom w:val="single" w:sz="4" w:space="0" w:color="auto"/>
              <w:right w:val="nil"/>
            </w:tcBorders>
            <w:shd w:val="clear" w:color="auto" w:fill="BFBFBF"/>
            <w:tcMar>
              <w:top w:w="29" w:type="dxa"/>
              <w:left w:w="29" w:type="dxa"/>
              <w:bottom w:w="29" w:type="dxa"/>
              <w:right w:w="29" w:type="dxa"/>
            </w:tcMar>
            <w:hideMark/>
          </w:tcPr>
          <w:p w:rsidR="00181BEA" w:rsidRDefault="00181BEA">
            <w:pPr>
              <w:pStyle w:val="TableCellCtr10"/>
              <w:ind w:left="0"/>
              <w:jc w:val="center"/>
              <w:rPr>
                <w:b/>
              </w:rPr>
            </w:pPr>
            <w:r>
              <w:rPr>
                <w:b/>
              </w:rPr>
              <w:t>$47,554</w:t>
            </w:r>
          </w:p>
        </w:tc>
      </w:tr>
      <w:bookmarkEnd w:id="50"/>
    </w:tbl>
    <w:p w:rsidR="00181BEA" w:rsidRDefault="00181BEA" w:rsidP="00181BEA">
      <w:pPr>
        <w:pStyle w:val="Heading2"/>
        <w:rPr>
          <w:rFonts w:eastAsia="Calibri" w:cs="Times New Roman"/>
          <w:sz w:val="24"/>
          <w:u w:val="single"/>
        </w:rPr>
      </w:pPr>
    </w:p>
    <w:p w:rsidR="005B1670" w:rsidRDefault="005B1670" w:rsidP="005B1670">
      <w:pPr>
        <w:pStyle w:val="Table"/>
        <w:tabs>
          <w:tab w:val="left" w:pos="345"/>
        </w:tabs>
        <w:spacing w:before="60" w:after="60" w:line="240" w:lineRule="auto"/>
        <w:ind w:left="345" w:hanging="345"/>
        <w:rPr>
          <w:rFonts w:ascii="Times New Roman" w:hAnsi="Times New Roman"/>
          <w:sz w:val="18"/>
          <w:szCs w:val="18"/>
        </w:rPr>
      </w:pPr>
      <w:r>
        <w:rPr>
          <w:rFonts w:ascii="Times New Roman" w:hAnsi="Times New Roman"/>
          <w:sz w:val="18"/>
          <w:szCs w:val="18"/>
        </w:rPr>
        <w:t>Notes:</w:t>
      </w:r>
    </w:p>
    <w:p w:rsidR="00B97A51" w:rsidRDefault="00B97A51" w:rsidP="00E818D6">
      <w:pPr>
        <w:pStyle w:val="Heading1"/>
        <w:rPr>
          <w:rStyle w:val="TableNoteChar"/>
          <w:b w:val="0"/>
          <w:sz w:val="20"/>
          <w:szCs w:val="20"/>
        </w:rPr>
      </w:pPr>
      <w:bookmarkStart w:id="51" w:name="_Toc304306528"/>
      <w:bookmarkStart w:id="52" w:name="_Toc304454670"/>
      <w:bookmarkStart w:id="53" w:name="_Toc291187077"/>
      <w:bookmarkStart w:id="54" w:name="_Toc291233733"/>
      <w:r>
        <w:rPr>
          <w:rStyle w:val="TableNoteChar"/>
          <w:b w:val="0"/>
          <w:sz w:val="20"/>
          <w:szCs w:val="20"/>
        </w:rPr>
        <w:t xml:space="preserve">a. For nine of the eleven programs included in the study, interviews will be conducted with all grantees. Additionally, interviews will be conducted </w:t>
      </w:r>
      <w:r w:rsidR="005A5739">
        <w:rPr>
          <w:rStyle w:val="TableNoteChar"/>
          <w:b w:val="0"/>
          <w:sz w:val="20"/>
          <w:szCs w:val="20"/>
        </w:rPr>
        <w:t xml:space="preserve">with all </w:t>
      </w:r>
      <w:r w:rsidR="005A5739" w:rsidRPr="005A5739">
        <w:rPr>
          <w:rStyle w:val="TableNoteChar"/>
          <w:b w:val="0"/>
          <w:sz w:val="20"/>
          <w:szCs w:val="20"/>
        </w:rPr>
        <w:t xml:space="preserve">contractors that the budget and program office staff </w:t>
      </w:r>
      <w:r w:rsidR="00015128">
        <w:rPr>
          <w:rStyle w:val="TableNoteChar"/>
          <w:b w:val="0"/>
          <w:sz w:val="20"/>
          <w:szCs w:val="20"/>
        </w:rPr>
        <w:t xml:space="preserve"> </w:t>
      </w:r>
      <w:r w:rsidR="005A5739">
        <w:rPr>
          <w:rStyle w:val="TableNoteChar"/>
          <w:b w:val="0"/>
          <w:sz w:val="20"/>
          <w:szCs w:val="20"/>
        </w:rPr>
        <w:t xml:space="preserve">have </w:t>
      </w:r>
      <w:r w:rsidR="005A5739" w:rsidRPr="005A5739">
        <w:rPr>
          <w:rStyle w:val="TableNoteChar"/>
          <w:b w:val="0"/>
          <w:sz w:val="20"/>
          <w:szCs w:val="20"/>
        </w:rPr>
        <w:t>designate</w:t>
      </w:r>
      <w:r w:rsidR="005A5739">
        <w:rPr>
          <w:rStyle w:val="TableNoteChar"/>
          <w:b w:val="0"/>
          <w:sz w:val="20"/>
          <w:szCs w:val="20"/>
        </w:rPr>
        <w:t>d</w:t>
      </w:r>
      <w:r w:rsidR="005A5739" w:rsidRPr="005A5739">
        <w:rPr>
          <w:rStyle w:val="TableNoteChar"/>
          <w:b w:val="0"/>
          <w:sz w:val="20"/>
          <w:szCs w:val="20"/>
        </w:rPr>
        <w:t xml:space="preserve"> as respondents we should interview.</w:t>
      </w:r>
      <w:r>
        <w:rPr>
          <w:rStyle w:val="TableNoteChar"/>
          <w:b w:val="0"/>
          <w:sz w:val="20"/>
          <w:szCs w:val="20"/>
        </w:rPr>
        <w:t xml:space="preserve"> For the two larger programs, Title III National Professional Development and Gaining Early Awareness and Readiness for Undergraduate Programs, a sample of grantees will be interviewed. Estimates in this table are based on this selection strategy.</w:t>
      </w:r>
      <w:bookmarkEnd w:id="51"/>
      <w:bookmarkEnd w:id="52"/>
    </w:p>
    <w:p w:rsidR="009934E2" w:rsidRPr="0041441F" w:rsidRDefault="00B97A51" w:rsidP="00E818D6">
      <w:pPr>
        <w:pStyle w:val="Heading1"/>
        <w:rPr>
          <w:sz w:val="20"/>
          <w:szCs w:val="20"/>
        </w:rPr>
      </w:pPr>
      <w:bookmarkStart w:id="55" w:name="_Toc304306529"/>
      <w:bookmarkStart w:id="56" w:name="_Toc304454671"/>
      <w:r w:rsidRPr="0041441F">
        <w:rPr>
          <w:rStyle w:val="TableNoteChar"/>
          <w:b w:val="0"/>
          <w:sz w:val="20"/>
          <w:szCs w:val="20"/>
        </w:rPr>
        <w:t>b</w:t>
      </w:r>
      <w:r w:rsidR="005B1670" w:rsidRPr="0041441F">
        <w:rPr>
          <w:rStyle w:val="TableNoteChar"/>
          <w:b w:val="0"/>
          <w:sz w:val="20"/>
          <w:szCs w:val="20"/>
        </w:rPr>
        <w:t xml:space="preserve">. </w:t>
      </w:r>
      <w:r w:rsidR="00567EA3" w:rsidRPr="0041441F">
        <w:rPr>
          <w:b w:val="0"/>
          <w:sz w:val="20"/>
          <w:szCs w:val="20"/>
        </w:rPr>
        <w:t>2010 Statistical Abstract of the U.S.—Table 630. Mean Hourly Earnings and Weekly Hours by Selected Characteristics: 2007. The rate used here reflects the hourly wage for a manager or professional in the state and local governments</w:t>
      </w:r>
      <w:r w:rsidR="00081F76" w:rsidRPr="0041441F">
        <w:rPr>
          <w:b w:val="0"/>
          <w:sz w:val="20"/>
          <w:szCs w:val="20"/>
        </w:rPr>
        <w:t>.</w:t>
      </w:r>
      <w:bookmarkEnd w:id="53"/>
      <w:bookmarkEnd w:id="54"/>
      <w:bookmarkEnd w:id="55"/>
      <w:bookmarkEnd w:id="56"/>
    </w:p>
    <w:p w:rsidR="00390C91" w:rsidRPr="00390C91" w:rsidRDefault="00390C91" w:rsidP="00390C91"/>
    <w:p w:rsidR="006131FF" w:rsidRDefault="006131FF" w:rsidP="00811BBF">
      <w:pPr>
        <w:pStyle w:val="Heading1"/>
        <w:rPr>
          <w:b w:val="0"/>
          <w:sz w:val="24"/>
        </w:rPr>
      </w:pPr>
      <w:bookmarkStart w:id="57" w:name="_Toc304306530"/>
      <w:bookmarkStart w:id="58" w:name="_Toc304454672"/>
      <w:r>
        <w:rPr>
          <w:b w:val="0"/>
          <w:sz w:val="24"/>
        </w:rPr>
        <w:t>As Table 3 indicates the estimated total respondent burden hours is 1</w:t>
      </w:r>
      <w:r w:rsidR="00181BEA">
        <w:rPr>
          <w:b w:val="0"/>
          <w:sz w:val="24"/>
        </w:rPr>
        <w:t>457</w:t>
      </w:r>
      <w:r>
        <w:rPr>
          <w:b w:val="0"/>
          <w:sz w:val="24"/>
        </w:rPr>
        <w:t xml:space="preserve"> at an estimated total cost of $</w:t>
      </w:r>
      <w:r w:rsidR="00181BEA">
        <w:rPr>
          <w:b w:val="0"/>
          <w:sz w:val="24"/>
        </w:rPr>
        <w:t>47,554</w:t>
      </w:r>
      <w:r>
        <w:rPr>
          <w:b w:val="0"/>
          <w:sz w:val="24"/>
        </w:rPr>
        <w:t xml:space="preserve">. This represents an estimated annual respondent burden of </w:t>
      </w:r>
      <w:r w:rsidR="00181BEA">
        <w:rPr>
          <w:b w:val="0"/>
          <w:sz w:val="24"/>
        </w:rPr>
        <w:t>486</w:t>
      </w:r>
      <w:r>
        <w:rPr>
          <w:b w:val="0"/>
          <w:sz w:val="24"/>
        </w:rPr>
        <w:t xml:space="preserve"> hours at an estimated annual cost of $</w:t>
      </w:r>
      <w:r w:rsidR="00181BEA">
        <w:rPr>
          <w:b w:val="0"/>
          <w:sz w:val="24"/>
        </w:rPr>
        <w:t>15,851</w:t>
      </w:r>
      <w:r w:rsidR="0041441F">
        <w:rPr>
          <w:b w:val="0"/>
          <w:sz w:val="24"/>
        </w:rPr>
        <w:t>, based on the 3-year project period</w:t>
      </w:r>
      <w:r>
        <w:rPr>
          <w:b w:val="0"/>
          <w:sz w:val="24"/>
        </w:rPr>
        <w:t>.</w:t>
      </w:r>
      <w:bookmarkEnd w:id="57"/>
      <w:bookmarkEnd w:id="58"/>
    </w:p>
    <w:p w:rsidR="006131FF" w:rsidRPr="006131FF" w:rsidRDefault="006131FF" w:rsidP="006131FF"/>
    <w:p w:rsidR="00811BBF" w:rsidRDefault="00811BBF" w:rsidP="00811BBF">
      <w:pPr>
        <w:pStyle w:val="Heading1"/>
      </w:pPr>
      <w:bookmarkStart w:id="59" w:name="_Toc304454673"/>
      <w:r>
        <w:t>A.13. Estimates of the Cost Burden to Respondents</w:t>
      </w:r>
      <w:bookmarkEnd w:id="48"/>
      <w:bookmarkEnd w:id="59"/>
    </w:p>
    <w:p w:rsidR="00811BBF" w:rsidRDefault="00811BBF" w:rsidP="00811BBF">
      <w:pPr>
        <w:pStyle w:val="Heading1"/>
      </w:pPr>
    </w:p>
    <w:p w:rsidR="00811BBF" w:rsidRPr="009B3817" w:rsidRDefault="00BC6729" w:rsidP="00591AF4">
      <w:r>
        <w:t>N</w:t>
      </w:r>
      <w:r w:rsidR="00811BBF" w:rsidRPr="009B3817">
        <w:t>o annualized capital</w:t>
      </w:r>
      <w:r>
        <w:t>-</w:t>
      </w:r>
      <w:r w:rsidR="00811BBF" w:rsidRPr="009B3817">
        <w:t xml:space="preserve">startup </w:t>
      </w:r>
      <w:r>
        <w:t xml:space="preserve">costs </w:t>
      </w:r>
      <w:r w:rsidR="00811BBF" w:rsidRPr="009B3817">
        <w:t xml:space="preserve">or ongoing operation and maintenance costs </w:t>
      </w:r>
      <w:r>
        <w:t xml:space="preserve">are </w:t>
      </w:r>
      <w:r w:rsidR="00811BBF" w:rsidRPr="009B3817">
        <w:t xml:space="preserve">associated with collecting the information. In addition to their time, which is estimated in </w:t>
      </w:r>
      <w:r>
        <w:t>Table</w:t>
      </w:r>
      <w:r w:rsidRPr="009B3817">
        <w:t xml:space="preserve"> </w:t>
      </w:r>
      <w:r w:rsidR="00811BBF" w:rsidRPr="009B3817">
        <w:t>3, there are no other direct monetary costs to respondents</w:t>
      </w:r>
      <w:r w:rsidR="00F50D27">
        <w:t>.</w:t>
      </w:r>
    </w:p>
    <w:p w:rsidR="00811BBF" w:rsidRDefault="00811BBF" w:rsidP="00591AF4"/>
    <w:p w:rsidR="00811BBF" w:rsidRDefault="00811BBF" w:rsidP="00811BBF">
      <w:pPr>
        <w:pStyle w:val="Heading1"/>
      </w:pPr>
      <w:bookmarkStart w:id="60" w:name="_Toc267395881"/>
      <w:bookmarkStart w:id="61" w:name="_Toc304454674"/>
      <w:r>
        <w:t>A.14. Estimates of Annualized Government Costs</w:t>
      </w:r>
      <w:bookmarkEnd w:id="60"/>
      <w:bookmarkEnd w:id="61"/>
    </w:p>
    <w:p w:rsidR="00811BBF" w:rsidRPr="006D1015" w:rsidRDefault="00811BBF" w:rsidP="00811BBF">
      <w:pPr>
        <w:pStyle w:val="Heading1"/>
      </w:pPr>
    </w:p>
    <w:p w:rsidR="00811BBF" w:rsidRPr="009B3817" w:rsidRDefault="00811BBF" w:rsidP="00591AF4">
      <w:r w:rsidRPr="009B3817">
        <w:t xml:space="preserve">The total cost to the </w:t>
      </w:r>
      <w:r w:rsidR="00F50D27" w:rsidRPr="009B3817">
        <w:t>f</w:t>
      </w:r>
      <w:r w:rsidRPr="009B3817">
        <w:t xml:space="preserve">ederal government for the </w:t>
      </w:r>
      <w:r>
        <w:t xml:space="preserve">Program Performance Data Audits </w:t>
      </w:r>
      <w:r w:rsidR="00F50D27">
        <w:t>p</w:t>
      </w:r>
      <w:r>
        <w:t>roject i</w:t>
      </w:r>
      <w:r w:rsidRPr="009B3817">
        <w:t>s $</w:t>
      </w:r>
      <w:r w:rsidR="000D5906" w:rsidRPr="00116B9B">
        <w:t>2,417,761</w:t>
      </w:r>
      <w:r w:rsidR="00F50D27">
        <w:t>.</w:t>
      </w:r>
      <w:r w:rsidRPr="009B3817">
        <w:t xml:space="preserve"> </w:t>
      </w:r>
      <w:r w:rsidR="00F50D27">
        <w:t>T</w:t>
      </w:r>
      <w:r w:rsidR="00E32DA5">
        <w:t xml:space="preserve">he </w:t>
      </w:r>
      <w:r w:rsidR="000D52FF">
        <w:t xml:space="preserve">average </w:t>
      </w:r>
      <w:r w:rsidR="00E32DA5">
        <w:t xml:space="preserve">annual cost is </w:t>
      </w:r>
      <w:r w:rsidR="00E32DA5" w:rsidRPr="00E32DA5">
        <w:t>$</w:t>
      </w:r>
      <w:r w:rsidR="00CF59DE">
        <w:t>805</w:t>
      </w:r>
      <w:r w:rsidR="00E32DA5" w:rsidRPr="00E32DA5">
        <w:t>,</w:t>
      </w:r>
      <w:r w:rsidR="00CF59DE">
        <w:t>920</w:t>
      </w:r>
      <w:r w:rsidR="00E32DA5" w:rsidRPr="00E32DA5">
        <w:t xml:space="preserve"> </w:t>
      </w:r>
      <w:r w:rsidRPr="009B3817">
        <w:t>in FY 20</w:t>
      </w:r>
      <w:r>
        <w:t>10</w:t>
      </w:r>
      <w:r w:rsidRPr="009B3817">
        <w:t xml:space="preserve">; </w:t>
      </w:r>
      <w:r w:rsidR="00E32DA5" w:rsidRPr="00E32DA5">
        <w:t>$</w:t>
      </w:r>
      <w:r w:rsidR="00A75269">
        <w:t>805,920</w:t>
      </w:r>
      <w:r w:rsidR="00E32DA5" w:rsidRPr="00E32DA5">
        <w:t xml:space="preserve"> </w:t>
      </w:r>
      <w:r w:rsidRPr="009B3817">
        <w:t>in FY 201</w:t>
      </w:r>
      <w:r>
        <w:t>1</w:t>
      </w:r>
      <w:r w:rsidRPr="009B3817">
        <w:t xml:space="preserve">; </w:t>
      </w:r>
      <w:r w:rsidR="00F50D27">
        <w:t xml:space="preserve">and </w:t>
      </w:r>
      <w:r w:rsidR="00E32DA5" w:rsidRPr="00E32DA5">
        <w:t>$</w:t>
      </w:r>
      <w:r w:rsidR="00A75269">
        <w:t>805,920</w:t>
      </w:r>
      <w:r w:rsidR="00E32DA5" w:rsidRPr="00E32DA5">
        <w:t xml:space="preserve"> </w:t>
      </w:r>
      <w:r w:rsidRPr="009B3817">
        <w:t>in FY 201</w:t>
      </w:r>
      <w:r>
        <w:t>2</w:t>
      </w:r>
      <w:r w:rsidR="00F50D27">
        <w:t>. Included in the total is</w:t>
      </w:r>
      <w:r w:rsidRPr="009B3817">
        <w:t xml:space="preserve"> approximately </w:t>
      </w:r>
      <w:r w:rsidR="00E32DA5" w:rsidRPr="00E32DA5">
        <w:t>$393,232</w:t>
      </w:r>
      <w:r w:rsidR="00E32DA5">
        <w:t xml:space="preserve"> (</w:t>
      </w:r>
      <w:r w:rsidRPr="009B3817">
        <w:t>in FY 201</w:t>
      </w:r>
      <w:r w:rsidR="001F052D">
        <w:t>2</w:t>
      </w:r>
      <w:r w:rsidRPr="009B3817">
        <w:t xml:space="preserve">) </w:t>
      </w:r>
      <w:r w:rsidR="00F50D27">
        <w:t>to</w:t>
      </w:r>
      <w:r w:rsidR="00F50D27" w:rsidRPr="009B3817">
        <w:t xml:space="preserve"> </w:t>
      </w:r>
      <w:r w:rsidRPr="009B3817">
        <w:t>be used for the data</w:t>
      </w:r>
      <w:r w:rsidR="00F50D27">
        <w:t>-</w:t>
      </w:r>
      <w:r w:rsidRPr="009B3817">
        <w:t>collection activities for which clearance is currently being requested.</w:t>
      </w:r>
    </w:p>
    <w:p w:rsidR="00811BBF" w:rsidRDefault="00811BBF" w:rsidP="00591AF4"/>
    <w:p w:rsidR="00811BBF" w:rsidRDefault="00811BBF" w:rsidP="00811BBF">
      <w:pPr>
        <w:pStyle w:val="Heading1"/>
      </w:pPr>
      <w:bookmarkStart w:id="62" w:name="_Toc267395882"/>
      <w:bookmarkStart w:id="63" w:name="_Toc304454675"/>
      <w:r>
        <w:t>A.15. Changes in Hour Burden</w:t>
      </w:r>
      <w:bookmarkEnd w:id="62"/>
      <w:bookmarkEnd w:id="63"/>
    </w:p>
    <w:p w:rsidR="00811BBF" w:rsidRPr="006D1015" w:rsidRDefault="00811BBF" w:rsidP="00811BBF">
      <w:pPr>
        <w:pStyle w:val="Heading1"/>
      </w:pPr>
    </w:p>
    <w:p w:rsidR="00AE688F" w:rsidRDefault="00A75269" w:rsidP="00591AF4">
      <w:r w:rsidRPr="00A75269">
        <w:t xml:space="preserve">This is considered a program change because this is a new collection. </w:t>
      </w:r>
    </w:p>
    <w:p w:rsidR="00811BBF" w:rsidRDefault="00811BBF" w:rsidP="00591AF4">
      <w:bookmarkStart w:id="64" w:name="_Toc267395883"/>
    </w:p>
    <w:p w:rsidR="00811BBF" w:rsidRDefault="00811BBF" w:rsidP="00811BBF">
      <w:pPr>
        <w:pStyle w:val="Heading1"/>
      </w:pPr>
      <w:bookmarkStart w:id="65" w:name="_Toc304454676"/>
      <w:r>
        <w:t>A.16. Time Schedule, Publication, and Analysis Plan</w:t>
      </w:r>
      <w:bookmarkEnd w:id="64"/>
      <w:bookmarkEnd w:id="65"/>
      <w:r>
        <w:t xml:space="preserve"> </w:t>
      </w:r>
    </w:p>
    <w:p w:rsidR="00811BBF" w:rsidRDefault="00811BBF" w:rsidP="00811BBF">
      <w:pPr>
        <w:pStyle w:val="Heading1"/>
      </w:pPr>
    </w:p>
    <w:p w:rsidR="002017B7" w:rsidRDefault="002017B7" w:rsidP="00591AF4">
      <w:r>
        <w:t>We have developed tentative schedules for developing instruments, conducting interviews, and drafting reports.</w:t>
      </w:r>
    </w:p>
    <w:p w:rsidR="002017B7" w:rsidRDefault="002017B7" w:rsidP="00591AF4"/>
    <w:p w:rsidR="002017B7" w:rsidRDefault="009D608E" w:rsidP="009D608E">
      <w:pPr>
        <w:pStyle w:val="Heading2"/>
      </w:pPr>
      <w:bookmarkStart w:id="66" w:name="_Toc291187082"/>
      <w:bookmarkStart w:id="67" w:name="_Toc291233738"/>
      <w:bookmarkStart w:id="68" w:name="_Toc304454677"/>
      <w:r>
        <w:t>Time Schedule</w:t>
      </w:r>
      <w:r w:rsidR="008757FC">
        <w:t xml:space="preserve"> for Activities and Deliverables</w:t>
      </w:r>
      <w:bookmarkEnd w:id="66"/>
      <w:bookmarkEnd w:id="67"/>
      <w:bookmarkEnd w:id="68"/>
    </w:p>
    <w:p w:rsidR="002017B7" w:rsidRDefault="002017B7" w:rsidP="009D608E">
      <w:pPr>
        <w:pStyle w:val="Heading2"/>
      </w:pPr>
    </w:p>
    <w:p w:rsidR="00811BBF" w:rsidRDefault="00811BBF" w:rsidP="00591AF4">
      <w:r w:rsidRPr="009B3817">
        <w:t xml:space="preserve">The schedule shown in </w:t>
      </w:r>
      <w:r>
        <w:t>Table</w:t>
      </w:r>
      <w:r w:rsidRPr="009B3817">
        <w:t xml:space="preserve"> </w:t>
      </w:r>
      <w:r w:rsidR="00D70E55">
        <w:t>4</w:t>
      </w:r>
      <w:r w:rsidRPr="009B3817">
        <w:t xml:space="preserve"> displays the sequence of activities required to develop and conduct the grantee</w:t>
      </w:r>
      <w:r w:rsidR="00590EC0">
        <w:t xml:space="preserve">, </w:t>
      </w:r>
      <w:r w:rsidRPr="009B3817">
        <w:t>local evaluator</w:t>
      </w:r>
      <w:r w:rsidR="00590EC0">
        <w:t>, and contractor</w:t>
      </w:r>
      <w:r w:rsidRPr="009B3817">
        <w:t xml:space="preserve"> interviews and includes key </w:t>
      </w:r>
      <w:r w:rsidR="003E3BD7">
        <w:t xml:space="preserve">past and future </w:t>
      </w:r>
      <w:r w:rsidRPr="009B3817">
        <w:t xml:space="preserve">dates for activities related to instrument design, data collection, analysis, and reporting. </w:t>
      </w:r>
    </w:p>
    <w:p w:rsidR="0052601D" w:rsidRDefault="0052601D" w:rsidP="00591AF4"/>
    <w:p w:rsidR="008C16B6" w:rsidRPr="00BC1998" w:rsidRDefault="008C16B6" w:rsidP="00D35A66">
      <w:pPr>
        <w:pStyle w:val="TableTitle"/>
      </w:pPr>
      <w:bookmarkStart w:id="69" w:name="_Toc304454701"/>
      <w:bookmarkStart w:id="70" w:name="_Toc267395884"/>
      <w:r>
        <w:t>Table 4. Time Schedule</w:t>
      </w:r>
      <w:bookmarkEnd w:id="69"/>
    </w:p>
    <w:p w:rsidR="008C16B6" w:rsidRDefault="008C16B6" w:rsidP="00D35A66">
      <w:pPr>
        <w:keepNext/>
        <w:rPr>
          <w:b/>
          <w:bCs/>
          <w:color w:val="000000"/>
        </w:rPr>
      </w:pPr>
    </w:p>
    <w:tbl>
      <w:tblPr>
        <w:tblW w:w="89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4068"/>
      </w:tblGrid>
      <w:tr w:rsidR="008C16B6" w:rsidRPr="00C17F27" w:rsidTr="00081F76">
        <w:tc>
          <w:tcPr>
            <w:tcW w:w="4860" w:type="dxa"/>
            <w:tcBorders>
              <w:top w:val="double" w:sz="4" w:space="0" w:color="auto"/>
              <w:left w:val="double" w:sz="4" w:space="0" w:color="auto"/>
              <w:bottom w:val="double" w:sz="4" w:space="0" w:color="auto"/>
            </w:tcBorders>
            <w:shd w:val="clear" w:color="auto" w:fill="A6A6A6"/>
          </w:tcPr>
          <w:p w:rsidR="008C16B6" w:rsidRPr="00C17F27" w:rsidRDefault="008C16B6" w:rsidP="00D35A66">
            <w:pPr>
              <w:keepNext/>
              <w:jc w:val="center"/>
              <w:rPr>
                <w:rFonts w:cs="Times New Roman"/>
                <w:b/>
                <w:bCs/>
                <w:color w:val="000000"/>
              </w:rPr>
            </w:pPr>
          </w:p>
          <w:p w:rsidR="008C16B6" w:rsidRPr="00C17F27" w:rsidRDefault="008C16B6" w:rsidP="00D35A66">
            <w:pPr>
              <w:keepNext/>
              <w:jc w:val="center"/>
              <w:rPr>
                <w:rFonts w:cs="Times New Roman"/>
                <w:b/>
                <w:bCs/>
                <w:color w:val="000000"/>
              </w:rPr>
            </w:pPr>
            <w:r w:rsidRPr="00C17F27">
              <w:rPr>
                <w:rFonts w:cs="Times New Roman"/>
                <w:b/>
                <w:bCs/>
                <w:color w:val="000000"/>
              </w:rPr>
              <w:t xml:space="preserve">Deliverable </w:t>
            </w:r>
          </w:p>
          <w:p w:rsidR="008C16B6" w:rsidRPr="00C17F27" w:rsidRDefault="008C16B6" w:rsidP="00D35A66">
            <w:pPr>
              <w:keepNext/>
              <w:jc w:val="center"/>
              <w:rPr>
                <w:rFonts w:cs="Times New Roman"/>
                <w:b/>
                <w:bCs/>
                <w:color w:val="000000"/>
              </w:rPr>
            </w:pPr>
          </w:p>
        </w:tc>
        <w:tc>
          <w:tcPr>
            <w:tcW w:w="4068" w:type="dxa"/>
            <w:tcBorders>
              <w:top w:val="double" w:sz="4" w:space="0" w:color="auto"/>
              <w:right w:val="double" w:sz="4" w:space="0" w:color="auto"/>
            </w:tcBorders>
            <w:shd w:val="clear" w:color="auto" w:fill="A6A6A6"/>
          </w:tcPr>
          <w:p w:rsidR="008C16B6" w:rsidRPr="00C17F27" w:rsidRDefault="008C16B6" w:rsidP="00D35A66">
            <w:pPr>
              <w:keepNext/>
              <w:jc w:val="center"/>
              <w:rPr>
                <w:rFonts w:cs="Times New Roman"/>
                <w:b/>
                <w:bCs/>
                <w:color w:val="000000"/>
              </w:rPr>
            </w:pPr>
          </w:p>
          <w:p w:rsidR="008C16B6" w:rsidRPr="00C17F27" w:rsidRDefault="008C16B6" w:rsidP="00D35A66">
            <w:pPr>
              <w:keepNext/>
              <w:jc w:val="center"/>
              <w:rPr>
                <w:rFonts w:cs="Times New Roman"/>
                <w:b/>
                <w:bCs/>
                <w:color w:val="000000"/>
              </w:rPr>
            </w:pPr>
            <w:r w:rsidRPr="00C17F27">
              <w:rPr>
                <w:rFonts w:cs="Times New Roman"/>
                <w:b/>
                <w:bCs/>
                <w:color w:val="000000"/>
              </w:rPr>
              <w:t xml:space="preserve">Due Date </w:t>
            </w:r>
          </w:p>
        </w:tc>
      </w:tr>
      <w:tr w:rsidR="008C16B6" w:rsidRPr="00C17F27" w:rsidTr="00081F76">
        <w:trPr>
          <w:cantSplit/>
        </w:trPr>
        <w:tc>
          <w:tcPr>
            <w:tcW w:w="8928" w:type="dxa"/>
            <w:gridSpan w:val="2"/>
            <w:shd w:val="clear" w:color="auto" w:fill="E0E0E0"/>
          </w:tcPr>
          <w:p w:rsidR="008C16B6" w:rsidRPr="00C17F27" w:rsidRDefault="008C16B6" w:rsidP="00D35A66">
            <w:pPr>
              <w:keepNext/>
              <w:jc w:val="center"/>
              <w:rPr>
                <w:rFonts w:cs="Times New Roman"/>
                <w:b/>
                <w:bCs/>
                <w:color w:val="000000"/>
              </w:rPr>
            </w:pPr>
          </w:p>
          <w:p w:rsidR="008C16B6" w:rsidRPr="00C17F27" w:rsidRDefault="008C16B6" w:rsidP="00D35A66">
            <w:pPr>
              <w:keepNext/>
              <w:jc w:val="center"/>
              <w:rPr>
                <w:rFonts w:cs="Times New Roman"/>
                <w:b/>
                <w:bCs/>
                <w:color w:val="000000"/>
              </w:rPr>
            </w:pPr>
            <w:r w:rsidRPr="00C17F27">
              <w:rPr>
                <w:rFonts w:cs="Times New Roman"/>
                <w:b/>
                <w:bCs/>
                <w:color w:val="000000"/>
              </w:rPr>
              <w:t xml:space="preserve">Task 4—Conduct Interviews with Program Office Staff </w:t>
            </w:r>
          </w:p>
          <w:p w:rsidR="008C16B6" w:rsidRPr="00C17F27" w:rsidRDefault="008C16B6" w:rsidP="00D35A66">
            <w:pPr>
              <w:keepNext/>
              <w:jc w:val="center"/>
              <w:rPr>
                <w:rFonts w:cs="Times New Roman"/>
                <w:b/>
                <w:bCs/>
                <w:color w:val="000000"/>
              </w:rPr>
            </w:pPr>
            <w:r w:rsidRPr="00C17F27">
              <w:rPr>
                <w:rFonts w:cs="Times New Roman"/>
                <w:b/>
                <w:bCs/>
                <w:color w:val="000000"/>
              </w:rPr>
              <w:t>and Other Relevant Department Staff</w:t>
            </w:r>
          </w:p>
          <w:p w:rsidR="008C16B6" w:rsidRPr="00C17F27" w:rsidRDefault="008C16B6" w:rsidP="00D35A66">
            <w:pPr>
              <w:keepNext/>
              <w:jc w:val="center"/>
              <w:rPr>
                <w:rFonts w:cs="Times New Roman"/>
                <w:color w:val="000000"/>
              </w:rPr>
            </w:pPr>
          </w:p>
        </w:tc>
      </w:tr>
      <w:tr w:rsidR="008C16B6" w:rsidRPr="00C17F27" w:rsidTr="00081F76">
        <w:tc>
          <w:tcPr>
            <w:tcW w:w="4860" w:type="dxa"/>
          </w:tcPr>
          <w:p w:rsidR="008C16B6" w:rsidRPr="00A22C9C" w:rsidRDefault="008C16B6" w:rsidP="00D35A66">
            <w:pPr>
              <w:keepNext/>
              <w:rPr>
                <w:rFonts w:cs="Times New Roman"/>
                <w:color w:val="000000"/>
              </w:rPr>
            </w:pPr>
            <w:r w:rsidRPr="00A22C9C">
              <w:rPr>
                <w:rFonts w:cs="Times New Roman"/>
                <w:color w:val="000000"/>
              </w:rPr>
              <w:t xml:space="preserve">Draft </w:t>
            </w:r>
            <w:r w:rsidR="00E04468" w:rsidRPr="00A22C9C">
              <w:rPr>
                <w:rFonts w:cs="Times New Roman"/>
                <w:color w:val="000000"/>
              </w:rPr>
              <w:t>program office and budget analyst interview protocols</w:t>
            </w:r>
          </w:p>
        </w:tc>
        <w:tc>
          <w:tcPr>
            <w:tcW w:w="4068" w:type="dxa"/>
          </w:tcPr>
          <w:p w:rsidR="008C16B6" w:rsidRPr="00A22C9C" w:rsidRDefault="008C16B6" w:rsidP="00D35A66">
            <w:pPr>
              <w:pStyle w:val="Header"/>
              <w:keepNext/>
              <w:rPr>
                <w:rFonts w:ascii="Times New Roman" w:hAnsi="Times New Roman" w:cs="Times New Roman"/>
                <w:i w:val="0"/>
                <w:color w:val="000000"/>
                <w:sz w:val="24"/>
              </w:rPr>
            </w:pPr>
            <w:r w:rsidRPr="00A22C9C">
              <w:rPr>
                <w:rFonts w:ascii="Times New Roman" w:hAnsi="Times New Roman" w:cs="Times New Roman"/>
                <w:i w:val="0"/>
                <w:color w:val="000000"/>
                <w:sz w:val="24"/>
              </w:rPr>
              <w:t>4/15/2010</w:t>
            </w:r>
          </w:p>
        </w:tc>
      </w:tr>
      <w:tr w:rsidR="008C16B6" w:rsidRPr="00C17F27" w:rsidTr="00081F76">
        <w:tc>
          <w:tcPr>
            <w:tcW w:w="4860" w:type="dxa"/>
          </w:tcPr>
          <w:p w:rsidR="008C16B6" w:rsidRPr="00A22C9C" w:rsidRDefault="008C16B6" w:rsidP="00081F76">
            <w:pPr>
              <w:rPr>
                <w:rFonts w:cs="Times New Roman"/>
              </w:rPr>
            </w:pPr>
            <w:r w:rsidRPr="00A22C9C">
              <w:rPr>
                <w:rFonts w:cs="Times New Roman"/>
                <w:color w:val="000000"/>
              </w:rPr>
              <w:t xml:space="preserve">Final </w:t>
            </w:r>
            <w:r w:rsidR="00E04468" w:rsidRPr="00A22C9C">
              <w:rPr>
                <w:rFonts w:cs="Times New Roman"/>
                <w:color w:val="000000"/>
              </w:rPr>
              <w:t>program office and budget analyst interview protocols</w:t>
            </w:r>
          </w:p>
        </w:tc>
        <w:tc>
          <w:tcPr>
            <w:tcW w:w="4068" w:type="dxa"/>
          </w:tcPr>
          <w:p w:rsidR="008C16B6" w:rsidRPr="00A22C9C" w:rsidRDefault="008C16B6" w:rsidP="00081F76">
            <w:pPr>
              <w:pStyle w:val="Header"/>
              <w:rPr>
                <w:rFonts w:ascii="Times New Roman" w:hAnsi="Times New Roman" w:cs="Times New Roman"/>
                <w:i w:val="0"/>
                <w:color w:val="000000"/>
                <w:sz w:val="24"/>
              </w:rPr>
            </w:pPr>
            <w:r w:rsidRPr="00A22C9C">
              <w:rPr>
                <w:rFonts w:ascii="Times New Roman" w:hAnsi="Times New Roman" w:cs="Times New Roman"/>
                <w:i w:val="0"/>
                <w:color w:val="000000"/>
                <w:sz w:val="24"/>
              </w:rPr>
              <w:t>4/22/2011</w:t>
            </w:r>
          </w:p>
        </w:tc>
      </w:tr>
      <w:tr w:rsidR="008C16B6" w:rsidRPr="00C17F27" w:rsidTr="00081F76">
        <w:tc>
          <w:tcPr>
            <w:tcW w:w="4860" w:type="dxa"/>
          </w:tcPr>
          <w:p w:rsidR="008C16B6" w:rsidRPr="00A22C9C" w:rsidRDefault="008C16B6" w:rsidP="00081F76">
            <w:pPr>
              <w:rPr>
                <w:rFonts w:cs="Times New Roman"/>
                <w:color w:val="000000"/>
              </w:rPr>
            </w:pPr>
            <w:r w:rsidRPr="00A22C9C">
              <w:rPr>
                <w:rFonts w:cs="Times New Roman"/>
                <w:color w:val="000000"/>
              </w:rPr>
              <w:t xml:space="preserve">Complete </w:t>
            </w:r>
            <w:r w:rsidR="00E04468" w:rsidRPr="00A22C9C">
              <w:rPr>
                <w:rFonts w:cs="Times New Roman"/>
                <w:color w:val="000000"/>
              </w:rPr>
              <w:t>budget analysts interviews</w:t>
            </w:r>
          </w:p>
        </w:tc>
        <w:tc>
          <w:tcPr>
            <w:tcW w:w="4068" w:type="dxa"/>
          </w:tcPr>
          <w:p w:rsidR="008C16B6" w:rsidRPr="00A22C9C" w:rsidRDefault="008C16B6" w:rsidP="00081F76">
            <w:pPr>
              <w:pStyle w:val="Header"/>
              <w:rPr>
                <w:rFonts w:ascii="Times New Roman" w:hAnsi="Times New Roman" w:cs="Times New Roman"/>
                <w:i w:val="0"/>
                <w:sz w:val="24"/>
              </w:rPr>
            </w:pPr>
            <w:r w:rsidRPr="00A22C9C">
              <w:rPr>
                <w:rFonts w:ascii="Times New Roman" w:hAnsi="Times New Roman" w:cs="Times New Roman"/>
                <w:i w:val="0"/>
                <w:sz w:val="24"/>
              </w:rPr>
              <w:t>4/15/2011</w:t>
            </w:r>
          </w:p>
        </w:tc>
      </w:tr>
      <w:tr w:rsidR="008C16B6" w:rsidRPr="00C17F27" w:rsidTr="00081F76">
        <w:tc>
          <w:tcPr>
            <w:tcW w:w="4860" w:type="dxa"/>
          </w:tcPr>
          <w:p w:rsidR="008C16B6" w:rsidRPr="00A22C9C" w:rsidRDefault="008C16B6" w:rsidP="00081F76">
            <w:pPr>
              <w:rPr>
                <w:rFonts w:cs="Times New Roman"/>
                <w:color w:val="000000"/>
              </w:rPr>
            </w:pPr>
            <w:r w:rsidRPr="00A22C9C">
              <w:rPr>
                <w:rFonts w:cs="Times New Roman"/>
                <w:color w:val="000000"/>
              </w:rPr>
              <w:t xml:space="preserve">Complete </w:t>
            </w:r>
            <w:r w:rsidR="00E04468" w:rsidRPr="00A22C9C">
              <w:rPr>
                <w:rFonts w:cs="Times New Roman"/>
                <w:color w:val="000000"/>
              </w:rPr>
              <w:t>program staff interviews</w:t>
            </w:r>
          </w:p>
        </w:tc>
        <w:tc>
          <w:tcPr>
            <w:tcW w:w="4068" w:type="dxa"/>
          </w:tcPr>
          <w:p w:rsidR="008C16B6" w:rsidRPr="00A22C9C" w:rsidRDefault="007D1831" w:rsidP="00081F76">
            <w:pPr>
              <w:pStyle w:val="Header"/>
              <w:rPr>
                <w:rFonts w:ascii="Times New Roman" w:hAnsi="Times New Roman" w:cs="Times New Roman"/>
                <w:i w:val="0"/>
                <w:sz w:val="24"/>
              </w:rPr>
            </w:pPr>
            <w:r>
              <w:rPr>
                <w:rFonts w:ascii="Times New Roman" w:hAnsi="Times New Roman" w:cs="Times New Roman"/>
                <w:i w:val="0"/>
                <w:sz w:val="24"/>
              </w:rPr>
              <w:t>5/27</w:t>
            </w:r>
            <w:r w:rsidR="008C16B6" w:rsidRPr="00A22C9C">
              <w:rPr>
                <w:rFonts w:ascii="Times New Roman" w:hAnsi="Times New Roman" w:cs="Times New Roman"/>
                <w:i w:val="0"/>
                <w:sz w:val="24"/>
              </w:rPr>
              <w:t>/2011</w:t>
            </w:r>
          </w:p>
        </w:tc>
      </w:tr>
      <w:tr w:rsidR="008C16B6" w:rsidRPr="00C17F27" w:rsidTr="00081F76">
        <w:tc>
          <w:tcPr>
            <w:tcW w:w="4860" w:type="dxa"/>
          </w:tcPr>
          <w:p w:rsidR="008C16B6" w:rsidRPr="00A22C9C" w:rsidRDefault="008C16B6" w:rsidP="00081F76">
            <w:pPr>
              <w:rPr>
                <w:rFonts w:cs="Times New Roman"/>
                <w:color w:val="000000"/>
              </w:rPr>
            </w:pPr>
            <w:r w:rsidRPr="00A22C9C">
              <w:rPr>
                <w:rFonts w:cs="Times New Roman"/>
                <w:color w:val="000000"/>
              </w:rPr>
              <w:t xml:space="preserve">Complete 8 </w:t>
            </w:r>
            <w:r w:rsidR="00E04468" w:rsidRPr="00A22C9C">
              <w:rPr>
                <w:rFonts w:cs="Times New Roman"/>
                <w:color w:val="000000"/>
              </w:rPr>
              <w:t>contractor interviews</w:t>
            </w:r>
          </w:p>
        </w:tc>
        <w:tc>
          <w:tcPr>
            <w:tcW w:w="4068" w:type="dxa"/>
          </w:tcPr>
          <w:p w:rsidR="008C16B6" w:rsidRPr="00A22C9C" w:rsidRDefault="007D1831" w:rsidP="00081F76">
            <w:pPr>
              <w:pStyle w:val="Header"/>
              <w:rPr>
                <w:rFonts w:ascii="Times New Roman" w:hAnsi="Times New Roman" w:cs="Times New Roman"/>
                <w:i w:val="0"/>
                <w:sz w:val="24"/>
              </w:rPr>
            </w:pPr>
            <w:r>
              <w:rPr>
                <w:rFonts w:ascii="Times New Roman" w:hAnsi="Times New Roman" w:cs="Times New Roman"/>
                <w:i w:val="0"/>
                <w:sz w:val="24"/>
              </w:rPr>
              <w:t>8/30</w:t>
            </w:r>
            <w:r w:rsidR="008C16B6" w:rsidRPr="00A22C9C">
              <w:rPr>
                <w:rFonts w:ascii="Times New Roman" w:hAnsi="Times New Roman" w:cs="Times New Roman"/>
                <w:i w:val="0"/>
                <w:sz w:val="24"/>
              </w:rPr>
              <w:t>/2011</w:t>
            </w:r>
          </w:p>
        </w:tc>
      </w:tr>
      <w:tr w:rsidR="008C16B6" w:rsidRPr="00C17F27" w:rsidTr="00081F76">
        <w:tc>
          <w:tcPr>
            <w:tcW w:w="4860" w:type="dxa"/>
          </w:tcPr>
          <w:p w:rsidR="008C16B6" w:rsidRPr="00A22C9C" w:rsidRDefault="008C16B6" w:rsidP="00081F76">
            <w:pPr>
              <w:rPr>
                <w:rFonts w:cs="Times New Roman"/>
                <w:color w:val="000000"/>
              </w:rPr>
            </w:pPr>
            <w:r w:rsidRPr="00A22C9C">
              <w:rPr>
                <w:rFonts w:cs="Times New Roman"/>
                <w:color w:val="000000"/>
              </w:rPr>
              <w:t xml:space="preserve">Complete </w:t>
            </w:r>
            <w:r w:rsidR="00E04468" w:rsidRPr="00A22C9C">
              <w:rPr>
                <w:rFonts w:cs="Times New Roman"/>
                <w:color w:val="000000"/>
              </w:rPr>
              <w:t>additional contractors</w:t>
            </w:r>
          </w:p>
        </w:tc>
        <w:tc>
          <w:tcPr>
            <w:tcW w:w="4068" w:type="dxa"/>
          </w:tcPr>
          <w:p w:rsidR="008C16B6" w:rsidRPr="00A22C9C" w:rsidRDefault="008C16B6" w:rsidP="00081F76">
            <w:pPr>
              <w:pStyle w:val="Header"/>
              <w:rPr>
                <w:rFonts w:ascii="Times New Roman" w:hAnsi="Times New Roman" w:cs="Times New Roman"/>
                <w:i w:val="0"/>
                <w:sz w:val="24"/>
              </w:rPr>
            </w:pPr>
            <w:r w:rsidRPr="00A22C9C">
              <w:rPr>
                <w:rFonts w:ascii="Times New Roman" w:hAnsi="Times New Roman" w:cs="Times New Roman"/>
                <w:i w:val="0"/>
                <w:sz w:val="24"/>
              </w:rPr>
              <w:t>11/30/2011</w:t>
            </w:r>
          </w:p>
        </w:tc>
      </w:tr>
      <w:tr w:rsidR="008C16B6" w:rsidRPr="00C17F27" w:rsidTr="00081F76">
        <w:tc>
          <w:tcPr>
            <w:tcW w:w="4860" w:type="dxa"/>
          </w:tcPr>
          <w:p w:rsidR="008C16B6" w:rsidRPr="00A22C9C" w:rsidRDefault="008C16B6" w:rsidP="00081F76">
            <w:pPr>
              <w:rPr>
                <w:rFonts w:cs="Times New Roman"/>
                <w:color w:val="000000"/>
              </w:rPr>
            </w:pPr>
            <w:r w:rsidRPr="00A22C9C">
              <w:rPr>
                <w:rFonts w:cs="Times New Roman"/>
                <w:color w:val="000000"/>
              </w:rPr>
              <w:t xml:space="preserve">Program </w:t>
            </w:r>
            <w:r w:rsidR="00E04468" w:rsidRPr="00A22C9C">
              <w:rPr>
                <w:rFonts w:cs="Times New Roman"/>
                <w:color w:val="000000"/>
              </w:rPr>
              <w:t>office/budget analyst interview updates</w:t>
            </w:r>
          </w:p>
        </w:tc>
        <w:tc>
          <w:tcPr>
            <w:tcW w:w="4068" w:type="dxa"/>
          </w:tcPr>
          <w:p w:rsidR="008C16B6" w:rsidRPr="00A22C9C" w:rsidRDefault="008C16B6" w:rsidP="00081F76">
            <w:pPr>
              <w:pStyle w:val="Header"/>
              <w:rPr>
                <w:rFonts w:ascii="Times New Roman" w:hAnsi="Times New Roman" w:cs="Times New Roman"/>
                <w:i w:val="0"/>
                <w:sz w:val="24"/>
              </w:rPr>
            </w:pPr>
            <w:r w:rsidRPr="00A22C9C">
              <w:rPr>
                <w:rFonts w:ascii="Times New Roman" w:hAnsi="Times New Roman" w:cs="Times New Roman"/>
                <w:i w:val="0"/>
                <w:sz w:val="24"/>
              </w:rPr>
              <w:t>At least once every two weeks during the time period when the interviews are being conducted</w:t>
            </w:r>
          </w:p>
        </w:tc>
      </w:tr>
      <w:tr w:rsidR="008C16B6" w:rsidRPr="00C17F27" w:rsidTr="00081F76">
        <w:trPr>
          <w:cantSplit/>
        </w:trPr>
        <w:tc>
          <w:tcPr>
            <w:tcW w:w="8928" w:type="dxa"/>
            <w:gridSpan w:val="2"/>
            <w:shd w:val="clear" w:color="auto" w:fill="E0E0E0"/>
          </w:tcPr>
          <w:p w:rsidR="008C16B6" w:rsidRPr="00C17F27" w:rsidRDefault="008C16B6" w:rsidP="00081F76">
            <w:pPr>
              <w:jc w:val="center"/>
              <w:rPr>
                <w:rFonts w:cs="Times New Roman"/>
                <w:b/>
                <w:bCs/>
                <w:color w:val="000000"/>
              </w:rPr>
            </w:pPr>
          </w:p>
          <w:p w:rsidR="008C16B6" w:rsidRPr="00C17F27" w:rsidRDefault="008C16B6" w:rsidP="00081F76">
            <w:pPr>
              <w:jc w:val="center"/>
              <w:rPr>
                <w:rFonts w:cs="Times New Roman"/>
                <w:b/>
                <w:bCs/>
                <w:color w:val="000000"/>
              </w:rPr>
            </w:pPr>
            <w:r w:rsidRPr="00C17F27">
              <w:rPr>
                <w:rFonts w:cs="Times New Roman"/>
                <w:b/>
                <w:bCs/>
                <w:color w:val="000000"/>
              </w:rPr>
              <w:t>Task 5—Develop Grantee Interview Protocol</w:t>
            </w:r>
          </w:p>
          <w:p w:rsidR="008C16B6" w:rsidRPr="00C17F27" w:rsidRDefault="008C16B6" w:rsidP="00081F76">
            <w:pPr>
              <w:jc w:val="center"/>
              <w:rPr>
                <w:rFonts w:cs="Times New Roman"/>
                <w:color w:val="000000"/>
              </w:rPr>
            </w:pPr>
          </w:p>
        </w:tc>
      </w:tr>
      <w:tr w:rsidR="008C16B6" w:rsidRPr="00C17F27" w:rsidTr="00081F76">
        <w:tc>
          <w:tcPr>
            <w:tcW w:w="4860" w:type="dxa"/>
          </w:tcPr>
          <w:p w:rsidR="008C16B6" w:rsidRPr="00C17F27" w:rsidRDefault="008C16B6" w:rsidP="00081F76">
            <w:pPr>
              <w:rPr>
                <w:rFonts w:cs="Times New Roman"/>
                <w:color w:val="000000"/>
              </w:rPr>
            </w:pPr>
            <w:r w:rsidRPr="00C17F27">
              <w:rPr>
                <w:rFonts w:cs="Times New Roman"/>
                <w:color w:val="000000"/>
              </w:rPr>
              <w:t xml:space="preserve">Draft </w:t>
            </w:r>
            <w:r w:rsidR="00E04468" w:rsidRPr="00C17F27">
              <w:rPr>
                <w:rFonts w:cs="Times New Roman"/>
                <w:color w:val="000000"/>
              </w:rPr>
              <w:t>grantee/local evaluator interview protocol</w:t>
            </w:r>
          </w:p>
        </w:tc>
        <w:tc>
          <w:tcPr>
            <w:tcW w:w="4068" w:type="dxa"/>
          </w:tcPr>
          <w:p w:rsidR="008C16B6" w:rsidRPr="00C17F27" w:rsidRDefault="008C16B6" w:rsidP="00081F76">
            <w:pPr>
              <w:pStyle w:val="Header"/>
              <w:rPr>
                <w:rFonts w:ascii="Times New Roman" w:hAnsi="Times New Roman" w:cs="Times New Roman"/>
                <w:i w:val="0"/>
                <w:color w:val="000000"/>
                <w:sz w:val="24"/>
              </w:rPr>
            </w:pPr>
            <w:r w:rsidRPr="00C17F27">
              <w:rPr>
                <w:rFonts w:ascii="Times New Roman" w:hAnsi="Times New Roman" w:cs="Times New Roman"/>
                <w:i w:val="0"/>
                <w:color w:val="000000"/>
                <w:sz w:val="24"/>
              </w:rPr>
              <w:t>3/21/2011</w:t>
            </w:r>
          </w:p>
        </w:tc>
      </w:tr>
      <w:tr w:rsidR="008C16B6" w:rsidRPr="00C17F27" w:rsidTr="00081F76">
        <w:tc>
          <w:tcPr>
            <w:tcW w:w="4860" w:type="dxa"/>
          </w:tcPr>
          <w:p w:rsidR="008C16B6" w:rsidRPr="00C17F27" w:rsidRDefault="008C16B6" w:rsidP="00081F76">
            <w:pPr>
              <w:rPr>
                <w:rFonts w:cs="Times New Roman"/>
                <w:color w:val="000000"/>
              </w:rPr>
            </w:pPr>
            <w:r w:rsidRPr="00C17F27">
              <w:rPr>
                <w:rFonts w:cs="Times New Roman"/>
                <w:color w:val="000000"/>
              </w:rPr>
              <w:t xml:space="preserve">Final </w:t>
            </w:r>
            <w:r w:rsidR="00E04468" w:rsidRPr="00C17F27">
              <w:rPr>
                <w:rFonts w:cs="Times New Roman"/>
                <w:color w:val="000000"/>
              </w:rPr>
              <w:t>grantee/local evaluator interview protocol</w:t>
            </w:r>
          </w:p>
        </w:tc>
        <w:tc>
          <w:tcPr>
            <w:tcW w:w="4068" w:type="dxa"/>
          </w:tcPr>
          <w:p w:rsidR="008C16B6" w:rsidRPr="00C17F27" w:rsidRDefault="008C16B6" w:rsidP="00081F76">
            <w:pPr>
              <w:pStyle w:val="Header"/>
              <w:rPr>
                <w:rFonts w:ascii="Times New Roman" w:hAnsi="Times New Roman" w:cs="Times New Roman"/>
                <w:i w:val="0"/>
                <w:color w:val="000000"/>
                <w:sz w:val="24"/>
              </w:rPr>
            </w:pPr>
            <w:r w:rsidRPr="00C17F27">
              <w:rPr>
                <w:rFonts w:ascii="Times New Roman" w:hAnsi="Times New Roman" w:cs="Times New Roman"/>
                <w:i w:val="0"/>
                <w:color w:val="000000"/>
                <w:sz w:val="24"/>
              </w:rPr>
              <w:t>4/</w:t>
            </w:r>
            <w:r>
              <w:rPr>
                <w:rFonts w:ascii="Times New Roman" w:hAnsi="Times New Roman" w:cs="Times New Roman"/>
                <w:i w:val="0"/>
                <w:color w:val="000000"/>
                <w:sz w:val="24"/>
              </w:rPr>
              <w:t>29</w:t>
            </w:r>
            <w:r w:rsidRPr="00C17F27">
              <w:rPr>
                <w:rFonts w:ascii="Times New Roman" w:hAnsi="Times New Roman" w:cs="Times New Roman"/>
                <w:i w:val="0"/>
                <w:color w:val="000000"/>
                <w:sz w:val="24"/>
              </w:rPr>
              <w:t>/2011</w:t>
            </w:r>
          </w:p>
        </w:tc>
      </w:tr>
      <w:tr w:rsidR="008C16B6" w:rsidRPr="00C17F27" w:rsidTr="00081F76">
        <w:trPr>
          <w:cantSplit/>
        </w:trPr>
        <w:tc>
          <w:tcPr>
            <w:tcW w:w="8928" w:type="dxa"/>
            <w:gridSpan w:val="2"/>
            <w:shd w:val="clear" w:color="auto" w:fill="D9D9D9"/>
          </w:tcPr>
          <w:p w:rsidR="008C16B6" w:rsidRPr="00C17F27" w:rsidRDefault="008C16B6" w:rsidP="00081F76">
            <w:pPr>
              <w:pStyle w:val="Heading4"/>
              <w:jc w:val="center"/>
              <w:rPr>
                <w:rFonts w:cs="Times New Roman"/>
                <w:b w:val="0"/>
                <w:color w:val="000000"/>
              </w:rPr>
            </w:pPr>
          </w:p>
          <w:p w:rsidR="008C16B6" w:rsidRPr="00C17F27" w:rsidRDefault="008C16B6" w:rsidP="00081F76">
            <w:pPr>
              <w:pStyle w:val="Heading4"/>
              <w:jc w:val="center"/>
              <w:rPr>
                <w:rFonts w:cs="Times New Roman"/>
                <w:b w:val="0"/>
                <w:color w:val="000000"/>
              </w:rPr>
            </w:pPr>
            <w:r w:rsidRPr="00C17F27">
              <w:rPr>
                <w:rFonts w:cs="Times New Roman"/>
                <w:i w:val="0"/>
                <w:color w:val="000000"/>
              </w:rPr>
              <w:t>Task 7—Conduct Grantee Interviews</w:t>
            </w:r>
          </w:p>
          <w:p w:rsidR="008C16B6" w:rsidRPr="00C17F27" w:rsidRDefault="008C16B6" w:rsidP="00081F76">
            <w:pPr>
              <w:rPr>
                <w:rFonts w:cs="Times New Roman"/>
              </w:rPr>
            </w:pPr>
          </w:p>
        </w:tc>
      </w:tr>
      <w:tr w:rsidR="008C16B6" w:rsidRPr="00C17F27" w:rsidTr="00081F76">
        <w:trPr>
          <w:cantSplit/>
        </w:trPr>
        <w:tc>
          <w:tcPr>
            <w:tcW w:w="4860" w:type="dxa"/>
          </w:tcPr>
          <w:p w:rsidR="008C16B6" w:rsidRPr="00C17F27" w:rsidRDefault="008C16B6" w:rsidP="00081F76">
            <w:pPr>
              <w:rPr>
                <w:rFonts w:cs="Times New Roman"/>
                <w:color w:val="000000"/>
              </w:rPr>
            </w:pPr>
          </w:p>
        </w:tc>
        <w:tc>
          <w:tcPr>
            <w:tcW w:w="4068" w:type="dxa"/>
          </w:tcPr>
          <w:p w:rsidR="008C16B6" w:rsidRPr="00C17F27" w:rsidRDefault="008C16B6" w:rsidP="00081F76">
            <w:pPr>
              <w:rPr>
                <w:rFonts w:cs="Times New Roman"/>
                <w:color w:val="000000"/>
              </w:rPr>
            </w:pPr>
          </w:p>
        </w:tc>
      </w:tr>
      <w:tr w:rsidR="008C16B6" w:rsidRPr="00C17F27" w:rsidTr="00081F76">
        <w:trPr>
          <w:cantSplit/>
        </w:trPr>
        <w:tc>
          <w:tcPr>
            <w:tcW w:w="4860" w:type="dxa"/>
          </w:tcPr>
          <w:p w:rsidR="008C16B6" w:rsidRPr="00C17F27" w:rsidRDefault="008C16B6" w:rsidP="00081F76">
            <w:pPr>
              <w:rPr>
                <w:rFonts w:cs="Times New Roman"/>
                <w:color w:val="000000"/>
              </w:rPr>
            </w:pPr>
          </w:p>
        </w:tc>
        <w:tc>
          <w:tcPr>
            <w:tcW w:w="4068" w:type="dxa"/>
          </w:tcPr>
          <w:p w:rsidR="008C16B6" w:rsidRPr="00C17F27" w:rsidRDefault="008C16B6" w:rsidP="00081F76">
            <w:pPr>
              <w:rPr>
                <w:rFonts w:cs="Times New Roman"/>
                <w:color w:val="000000"/>
              </w:rPr>
            </w:pPr>
          </w:p>
        </w:tc>
      </w:tr>
      <w:tr w:rsidR="008C16B6" w:rsidRPr="00C17F27" w:rsidTr="00081F76">
        <w:trPr>
          <w:cantSplit/>
        </w:trPr>
        <w:tc>
          <w:tcPr>
            <w:tcW w:w="4860" w:type="dxa"/>
          </w:tcPr>
          <w:p w:rsidR="008C16B6" w:rsidRPr="00C17F27" w:rsidRDefault="00D35A66" w:rsidP="00D35A66">
            <w:pPr>
              <w:rPr>
                <w:rFonts w:cs="Times New Roman"/>
                <w:color w:val="000000"/>
              </w:rPr>
            </w:pPr>
            <w:r>
              <w:rPr>
                <w:color w:val="000000"/>
              </w:rPr>
              <w:t xml:space="preserve">Complete </w:t>
            </w:r>
            <w:r w:rsidR="008C16B6">
              <w:rPr>
                <w:color w:val="000000"/>
              </w:rPr>
              <w:t>61 (or 25</w:t>
            </w:r>
            <w:r w:rsidR="008C16B6" w:rsidRPr="000B757F">
              <w:rPr>
                <w:color w:val="000000"/>
              </w:rPr>
              <w:t>%</w:t>
            </w:r>
            <w:r w:rsidR="008C16B6">
              <w:rPr>
                <w:color w:val="000000"/>
              </w:rPr>
              <w:t xml:space="preserve"> of)</w:t>
            </w:r>
            <w:r w:rsidR="008C16B6" w:rsidRPr="000B757F">
              <w:rPr>
                <w:color w:val="000000"/>
              </w:rPr>
              <w:t xml:space="preserve"> </w:t>
            </w:r>
            <w:r w:rsidR="008C16B6">
              <w:rPr>
                <w:color w:val="000000"/>
              </w:rPr>
              <w:t xml:space="preserve">grantee interviews </w:t>
            </w:r>
            <w:r w:rsidR="008C16B6" w:rsidRPr="000B757F">
              <w:rPr>
                <w:color w:val="000000"/>
              </w:rPr>
              <w:t>for 6 programs</w:t>
            </w:r>
          </w:p>
        </w:tc>
        <w:tc>
          <w:tcPr>
            <w:tcW w:w="4068" w:type="dxa"/>
          </w:tcPr>
          <w:p w:rsidR="008C16B6" w:rsidRPr="00C17F27" w:rsidRDefault="008C16B6" w:rsidP="00081F76">
            <w:pPr>
              <w:rPr>
                <w:rFonts w:cs="Times New Roman"/>
              </w:rPr>
            </w:pPr>
            <w:r>
              <w:t>1/30/2012</w:t>
            </w:r>
          </w:p>
        </w:tc>
      </w:tr>
      <w:tr w:rsidR="008C16B6" w:rsidRPr="00C17F27" w:rsidTr="00081F76">
        <w:trPr>
          <w:cantSplit/>
        </w:trPr>
        <w:tc>
          <w:tcPr>
            <w:tcW w:w="4860" w:type="dxa"/>
          </w:tcPr>
          <w:p w:rsidR="008C16B6" w:rsidRDefault="00D35A66" w:rsidP="00D35A66">
            <w:pPr>
              <w:rPr>
                <w:rFonts w:cs="Times New Roman"/>
                <w:color w:val="000000"/>
              </w:rPr>
            </w:pPr>
            <w:r>
              <w:rPr>
                <w:color w:val="000000"/>
              </w:rPr>
              <w:t xml:space="preserve">Complete </w:t>
            </w:r>
            <w:r w:rsidR="008C16B6">
              <w:rPr>
                <w:color w:val="000000"/>
              </w:rPr>
              <w:t>122 (or 50% of)</w:t>
            </w:r>
            <w:r w:rsidR="008C16B6" w:rsidRPr="000B757F">
              <w:rPr>
                <w:color w:val="000000"/>
              </w:rPr>
              <w:t xml:space="preserve"> </w:t>
            </w:r>
            <w:r w:rsidR="008C16B6">
              <w:rPr>
                <w:color w:val="000000"/>
              </w:rPr>
              <w:t xml:space="preserve">grantee interviews </w:t>
            </w:r>
            <w:r w:rsidR="008C16B6" w:rsidRPr="000B757F">
              <w:rPr>
                <w:color w:val="000000"/>
              </w:rPr>
              <w:t>for 6 programs</w:t>
            </w:r>
          </w:p>
        </w:tc>
        <w:tc>
          <w:tcPr>
            <w:tcW w:w="4068" w:type="dxa"/>
          </w:tcPr>
          <w:p w:rsidR="008C16B6" w:rsidRPr="00C17F27" w:rsidRDefault="008C16B6" w:rsidP="00081F76">
            <w:pPr>
              <w:rPr>
                <w:rFonts w:cs="Times New Roman"/>
              </w:rPr>
            </w:pPr>
            <w:r>
              <w:t>2/28/2012</w:t>
            </w:r>
          </w:p>
        </w:tc>
      </w:tr>
      <w:tr w:rsidR="008C16B6" w:rsidRPr="00C17F27" w:rsidTr="00081F76">
        <w:trPr>
          <w:cantSplit/>
        </w:trPr>
        <w:tc>
          <w:tcPr>
            <w:tcW w:w="4860" w:type="dxa"/>
          </w:tcPr>
          <w:p w:rsidR="008C16B6" w:rsidRPr="00C17F27" w:rsidRDefault="00D35A66" w:rsidP="00D35A66">
            <w:pPr>
              <w:rPr>
                <w:rFonts w:cs="Times New Roman"/>
                <w:color w:val="000000"/>
              </w:rPr>
            </w:pPr>
            <w:r>
              <w:rPr>
                <w:color w:val="000000"/>
              </w:rPr>
              <w:t xml:space="preserve">Complete </w:t>
            </w:r>
            <w:r w:rsidR="008C16B6">
              <w:rPr>
                <w:color w:val="000000"/>
              </w:rPr>
              <w:t xml:space="preserve">195 (or </w:t>
            </w:r>
            <w:r w:rsidR="008C16B6" w:rsidRPr="000B757F">
              <w:rPr>
                <w:color w:val="000000"/>
              </w:rPr>
              <w:t>80%</w:t>
            </w:r>
            <w:r w:rsidR="008C16B6">
              <w:rPr>
                <w:color w:val="000000"/>
              </w:rPr>
              <w:t xml:space="preserve"> of) grantee interviews </w:t>
            </w:r>
            <w:r w:rsidR="008C16B6" w:rsidRPr="000B757F">
              <w:rPr>
                <w:color w:val="000000"/>
              </w:rPr>
              <w:t>for 6 programs</w:t>
            </w:r>
          </w:p>
        </w:tc>
        <w:tc>
          <w:tcPr>
            <w:tcW w:w="4068" w:type="dxa"/>
          </w:tcPr>
          <w:p w:rsidR="008C16B6" w:rsidRPr="00C17F27" w:rsidRDefault="008C16B6" w:rsidP="00081F76">
            <w:pPr>
              <w:rPr>
                <w:rFonts w:cs="Times New Roman"/>
              </w:rPr>
            </w:pPr>
            <w:r>
              <w:t>3/31/2012</w:t>
            </w:r>
          </w:p>
        </w:tc>
      </w:tr>
      <w:tr w:rsidR="008C16B6" w:rsidRPr="001350A4" w:rsidTr="00081F76">
        <w:trPr>
          <w:cantSplit/>
        </w:trPr>
        <w:tc>
          <w:tcPr>
            <w:tcW w:w="8928" w:type="dxa"/>
            <w:gridSpan w:val="2"/>
            <w:shd w:val="clear" w:color="auto" w:fill="D9D9D9"/>
          </w:tcPr>
          <w:p w:rsidR="008C16B6" w:rsidRDefault="008C16B6" w:rsidP="00081F76">
            <w:pPr>
              <w:jc w:val="center"/>
              <w:rPr>
                <w:b/>
                <w:bCs/>
                <w:color w:val="000000"/>
                <w:u w:val="single"/>
              </w:rPr>
            </w:pPr>
          </w:p>
          <w:p w:rsidR="008C16B6" w:rsidRPr="00A007F8" w:rsidRDefault="008C16B6" w:rsidP="00081F76">
            <w:pPr>
              <w:jc w:val="center"/>
              <w:rPr>
                <w:b/>
                <w:bCs/>
                <w:color w:val="000000"/>
              </w:rPr>
            </w:pPr>
            <w:r w:rsidRPr="00A007F8">
              <w:rPr>
                <w:b/>
                <w:bCs/>
                <w:color w:val="000000"/>
              </w:rPr>
              <w:t>Task 1</w:t>
            </w:r>
            <w:r>
              <w:rPr>
                <w:b/>
                <w:bCs/>
                <w:color w:val="000000"/>
              </w:rPr>
              <w:t>1 – Report Findings</w:t>
            </w:r>
          </w:p>
          <w:p w:rsidR="008C16B6" w:rsidRPr="001350A4" w:rsidRDefault="008C16B6" w:rsidP="00081F76">
            <w:pPr>
              <w:jc w:val="center"/>
              <w:rPr>
                <w:b/>
                <w:bCs/>
                <w:color w:val="000000"/>
              </w:rPr>
            </w:pPr>
          </w:p>
        </w:tc>
      </w:tr>
      <w:tr w:rsidR="007D1831" w:rsidRPr="001350A4" w:rsidTr="00081F76">
        <w:trPr>
          <w:cantSplit/>
        </w:trPr>
        <w:tc>
          <w:tcPr>
            <w:tcW w:w="4860" w:type="dxa"/>
          </w:tcPr>
          <w:p w:rsidR="007D1831" w:rsidRPr="00EC3812" w:rsidRDefault="007D1831" w:rsidP="00EC7D52">
            <w:r w:rsidRPr="00EC3812">
              <w:t>Program Performance Data Audit briefing materials and briefing</w:t>
            </w:r>
          </w:p>
        </w:tc>
        <w:tc>
          <w:tcPr>
            <w:tcW w:w="4068" w:type="dxa"/>
          </w:tcPr>
          <w:p w:rsidR="007D1831" w:rsidRPr="00004F12" w:rsidRDefault="007D1831" w:rsidP="00EC7D52">
            <w:r w:rsidRPr="00004F12">
              <w:t>5/30/2012</w:t>
            </w:r>
          </w:p>
        </w:tc>
      </w:tr>
      <w:tr w:rsidR="007D1831" w:rsidRPr="001350A4" w:rsidTr="00081F76">
        <w:trPr>
          <w:cantSplit/>
        </w:trPr>
        <w:tc>
          <w:tcPr>
            <w:tcW w:w="4860" w:type="dxa"/>
          </w:tcPr>
          <w:p w:rsidR="007D1831" w:rsidRPr="00EC3812" w:rsidRDefault="007D1831" w:rsidP="00EC7D52">
            <w:r w:rsidRPr="00EC3812">
              <w:t>Draft Program Performance Data Audit Final Report</w:t>
            </w:r>
          </w:p>
        </w:tc>
        <w:tc>
          <w:tcPr>
            <w:tcW w:w="4068" w:type="dxa"/>
          </w:tcPr>
          <w:p w:rsidR="007D1831" w:rsidRPr="00004F12" w:rsidRDefault="007D1831" w:rsidP="00EC7D52">
            <w:r w:rsidRPr="00004F12">
              <w:t>7/15/2012</w:t>
            </w:r>
          </w:p>
        </w:tc>
      </w:tr>
      <w:tr w:rsidR="007D1831" w:rsidRPr="001350A4" w:rsidTr="00081F76">
        <w:trPr>
          <w:cantSplit/>
        </w:trPr>
        <w:tc>
          <w:tcPr>
            <w:tcW w:w="4860" w:type="dxa"/>
          </w:tcPr>
          <w:p w:rsidR="007D1831" w:rsidRPr="00EC3812" w:rsidRDefault="007D1831" w:rsidP="00EC7D52">
            <w:r w:rsidRPr="00EC3812">
              <w:t>Local Evaluation Audit briefing materials and briefing</w:t>
            </w:r>
          </w:p>
        </w:tc>
        <w:tc>
          <w:tcPr>
            <w:tcW w:w="4068" w:type="dxa"/>
          </w:tcPr>
          <w:p w:rsidR="007D1831" w:rsidRPr="00004F12" w:rsidRDefault="007D1831" w:rsidP="00EC7D52">
            <w:r w:rsidRPr="00004F12">
              <w:t>5/30/2012</w:t>
            </w:r>
          </w:p>
        </w:tc>
      </w:tr>
      <w:tr w:rsidR="007D1831" w:rsidRPr="001350A4" w:rsidTr="00081F76">
        <w:trPr>
          <w:cantSplit/>
        </w:trPr>
        <w:tc>
          <w:tcPr>
            <w:tcW w:w="4860" w:type="dxa"/>
          </w:tcPr>
          <w:p w:rsidR="007D1831" w:rsidRDefault="007D1831" w:rsidP="00EC7D52">
            <w:r w:rsidRPr="00EC3812">
              <w:t>Draft Local Evaluation Audit Final Report</w:t>
            </w:r>
          </w:p>
        </w:tc>
        <w:tc>
          <w:tcPr>
            <w:tcW w:w="4068" w:type="dxa"/>
          </w:tcPr>
          <w:p w:rsidR="007D1831" w:rsidRDefault="007D1831" w:rsidP="00EC7D52">
            <w:r w:rsidRPr="00004F12">
              <w:t>7/15/2012</w:t>
            </w:r>
          </w:p>
        </w:tc>
      </w:tr>
    </w:tbl>
    <w:p w:rsidR="008C16B6" w:rsidRDefault="008C16B6" w:rsidP="008C16B6"/>
    <w:tbl>
      <w:tblPr>
        <w:tblW w:w="89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4068"/>
      </w:tblGrid>
      <w:tr w:rsidR="008C16B6" w:rsidRPr="001350A4" w:rsidTr="00081F76">
        <w:trPr>
          <w:cantSplit/>
        </w:trPr>
        <w:tc>
          <w:tcPr>
            <w:tcW w:w="8928" w:type="dxa"/>
            <w:gridSpan w:val="2"/>
            <w:tcBorders>
              <w:top w:val="single" w:sz="4" w:space="0" w:color="auto"/>
              <w:left w:val="single" w:sz="4" w:space="0" w:color="auto"/>
              <w:bottom w:val="single" w:sz="4" w:space="0" w:color="auto"/>
              <w:right w:val="single" w:sz="4" w:space="0" w:color="auto"/>
            </w:tcBorders>
            <w:shd w:val="clear" w:color="auto" w:fill="D9D9D9"/>
          </w:tcPr>
          <w:p w:rsidR="008C16B6" w:rsidRPr="00550F5E" w:rsidRDefault="008C16B6" w:rsidP="00081F76">
            <w:pPr>
              <w:jc w:val="center"/>
              <w:rPr>
                <w:b/>
                <w:color w:val="000000"/>
              </w:rPr>
            </w:pPr>
          </w:p>
          <w:p w:rsidR="008C16B6" w:rsidRDefault="008C16B6" w:rsidP="00081F76">
            <w:pPr>
              <w:jc w:val="center"/>
              <w:rPr>
                <w:b/>
                <w:bCs/>
                <w:color w:val="000000"/>
              </w:rPr>
            </w:pPr>
            <w:r>
              <w:rPr>
                <w:b/>
                <w:bCs/>
                <w:color w:val="000000"/>
              </w:rPr>
              <w:t xml:space="preserve">Task 13 - Conduct Program Performance Data Audits </w:t>
            </w:r>
          </w:p>
          <w:p w:rsidR="008C16B6" w:rsidRDefault="008C16B6" w:rsidP="00081F76">
            <w:pPr>
              <w:jc w:val="center"/>
              <w:rPr>
                <w:b/>
                <w:bCs/>
                <w:color w:val="000000"/>
              </w:rPr>
            </w:pPr>
            <w:r>
              <w:rPr>
                <w:b/>
                <w:bCs/>
                <w:color w:val="000000"/>
              </w:rPr>
              <w:t xml:space="preserve">for an Additional Cohort of Programs </w:t>
            </w:r>
          </w:p>
          <w:p w:rsidR="008C16B6" w:rsidRPr="00550F5E" w:rsidRDefault="008C16B6" w:rsidP="00081F76">
            <w:pPr>
              <w:jc w:val="center"/>
              <w:rPr>
                <w:color w:val="000000"/>
              </w:rPr>
            </w:pPr>
            <w:r>
              <w:rPr>
                <w:b/>
                <w:bCs/>
                <w:color w:val="000000"/>
              </w:rPr>
              <w:t xml:space="preserve">(OPTIONAL TASK) </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r w:rsidRPr="000213C0">
              <w:t>1. Obtain all cohort 2 documents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r>
              <w:t>5/13</w:t>
            </w:r>
            <w:r w:rsidRPr="000213C0">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3B7A32" w:rsidP="00081F76">
            <w:r>
              <w:t>2. Complete review of c</w:t>
            </w:r>
            <w:r w:rsidR="008C16B6" w:rsidRPr="000213C0">
              <w:t>ohort 2 do</w:t>
            </w:r>
            <w:r w:rsidR="00E04468">
              <w:t>cuments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r>
              <w:t>5</w:t>
            </w:r>
            <w:r w:rsidRPr="000213C0">
              <w:t>/</w:t>
            </w:r>
            <w:r>
              <w:t>27</w:t>
            </w:r>
            <w:r w:rsidRPr="000213C0">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Del="007E493E" w:rsidRDefault="008C16B6" w:rsidP="00081F76">
            <w:r>
              <w:t xml:space="preserve">3. Refine performance reporting criteria </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7D1831" w:rsidP="00081F76">
            <w:r>
              <w:t>6/16</w:t>
            </w:r>
            <w:r w:rsidR="008C16B6">
              <w:t>/201</w:t>
            </w:r>
            <w:r>
              <w:t>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r w:rsidRPr="000213C0">
              <w:t>4. Draft budget and program protocols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r w:rsidRPr="000213C0">
              <w:rPr>
                <w:bCs/>
                <w:iCs/>
              </w:rPr>
              <w:t>4/</w:t>
            </w:r>
            <w:r>
              <w:rPr>
                <w:bCs/>
                <w:iCs/>
              </w:rPr>
              <w:t>15</w:t>
            </w:r>
            <w:r w:rsidRPr="000213C0">
              <w:rPr>
                <w:bCs/>
                <w:iCs/>
              </w:rPr>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r w:rsidRPr="000213C0">
              <w:t>4.</w:t>
            </w:r>
            <w:r w:rsidR="00E04468">
              <w:t xml:space="preserve"> </w:t>
            </w:r>
            <w:r w:rsidRPr="000213C0">
              <w:t>Final budget and program protocols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r>
              <w:t>4</w:t>
            </w:r>
            <w:r w:rsidRPr="000213C0">
              <w:t>/</w:t>
            </w:r>
            <w:r>
              <w:t>22</w:t>
            </w:r>
            <w:r w:rsidRPr="000213C0">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3F0252" w:rsidRDefault="008C16B6" w:rsidP="00081F76">
            <w:pPr>
              <w:pStyle w:val="BodyTextIndent3"/>
              <w:ind w:left="0"/>
              <w:rPr>
                <w:i/>
              </w:rPr>
            </w:pPr>
            <w:r w:rsidRPr="000213C0">
              <w:t>4.</w:t>
            </w:r>
            <w:r w:rsidR="00E04468">
              <w:t xml:space="preserve"> </w:t>
            </w:r>
            <w:r w:rsidRPr="000213C0">
              <w:t>Complete budget analyst interviews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Default="000B4EDF" w:rsidP="00081F76">
            <w:pPr>
              <w:rPr>
                <w:color w:val="000000"/>
              </w:rPr>
            </w:pPr>
            <w:r>
              <w:t>6/29</w:t>
            </w:r>
            <w:r w:rsidR="008C16B6" w:rsidRPr="000213C0">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3F0252" w:rsidRDefault="008C16B6" w:rsidP="00081F76">
            <w:pPr>
              <w:pStyle w:val="BodyTextIndent3"/>
              <w:ind w:left="0"/>
              <w:rPr>
                <w:i/>
                <w:color w:val="000000"/>
              </w:rPr>
            </w:pPr>
            <w:r w:rsidRPr="000213C0">
              <w:t>4.</w:t>
            </w:r>
            <w:r w:rsidR="00E04468">
              <w:t xml:space="preserve"> </w:t>
            </w:r>
            <w:r w:rsidRPr="000213C0">
              <w:t>Complete program office interviews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1350A4" w:rsidRDefault="000B4EDF" w:rsidP="00081F76">
            <w:pPr>
              <w:rPr>
                <w:color w:val="000000"/>
              </w:rPr>
            </w:pPr>
            <w:r>
              <w:t>8/7</w:t>
            </w:r>
            <w:r w:rsidR="008C16B6" w:rsidRPr="000213C0">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Default="008C16B6" w:rsidP="00081F76">
            <w:pPr>
              <w:pStyle w:val="BodyTextIndent3"/>
              <w:ind w:left="0"/>
            </w:pPr>
            <w:r w:rsidRPr="000213C0">
              <w:t>4.</w:t>
            </w:r>
            <w:r w:rsidR="00E04468">
              <w:t xml:space="preserve"> </w:t>
            </w:r>
            <w:r w:rsidRPr="000213C0">
              <w:t xml:space="preserve">Complete additional contractor interviews </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Default="008C16B6" w:rsidP="00081F76">
            <w:pPr>
              <w:rPr>
                <w:color w:val="000000"/>
              </w:rPr>
            </w:pPr>
            <w:r w:rsidRPr="000213C0">
              <w:t>11/30/2011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Default="008C16B6" w:rsidP="00081F76">
            <w:pPr>
              <w:pStyle w:val="BodyTextIndent3"/>
              <w:ind w:left="0"/>
            </w:pPr>
            <w:r w:rsidRPr="000213C0">
              <w:t xml:space="preserve">5. Revise </w:t>
            </w:r>
            <w:r w:rsidR="00E04468">
              <w:t xml:space="preserve">final </w:t>
            </w:r>
            <w:r w:rsidR="00E04468" w:rsidRPr="000213C0">
              <w:t>sampling strategy memo</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Default="008C16B6" w:rsidP="00081F76">
            <w:pPr>
              <w:rPr>
                <w:color w:val="000000"/>
              </w:rPr>
            </w:pPr>
            <w:r>
              <w:t>12/7/2010</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Default="00E04468" w:rsidP="00081F76">
            <w:pPr>
              <w:pStyle w:val="BodyTextIndent3"/>
              <w:ind w:left="0"/>
            </w:pPr>
            <w:r>
              <w:t xml:space="preserve">6. </w:t>
            </w:r>
            <w:r w:rsidR="003B7A32">
              <w:t>Conduct g</w:t>
            </w:r>
            <w:r>
              <w:t xml:space="preserve">rantee </w:t>
            </w:r>
            <w:r w:rsidR="003B7A32">
              <w:t xml:space="preserve">and local evaluator </w:t>
            </w:r>
            <w:r>
              <w:t>i</w:t>
            </w:r>
            <w:r w:rsidR="008C16B6" w:rsidRPr="000213C0">
              <w:t>nterviews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Default="000B4EDF" w:rsidP="00081F76">
            <w:pPr>
              <w:rPr>
                <w:color w:val="000000"/>
              </w:rPr>
            </w:pPr>
            <w:r>
              <w:t>4</w:t>
            </w:r>
            <w:r w:rsidR="008C16B6" w:rsidRPr="000213C0">
              <w:t>/30/2012</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Default="008C16B6" w:rsidP="00081F76">
            <w:pPr>
              <w:pStyle w:val="BodyTextIndent3"/>
              <w:ind w:left="0"/>
            </w:pPr>
            <w:r w:rsidRPr="000213C0">
              <w:t>7. Obtain data for 5 programs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Default="000B4EDF" w:rsidP="00081F76">
            <w:pPr>
              <w:rPr>
                <w:color w:val="000000"/>
              </w:rPr>
            </w:pPr>
            <w:r>
              <w:t>8/31</w:t>
            </w:r>
            <w:r w:rsidR="008C16B6" w:rsidRPr="000213C0">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Default="008C16B6" w:rsidP="00081F76">
            <w:pPr>
              <w:pStyle w:val="BodyTextIndent3"/>
              <w:ind w:left="0"/>
            </w:pPr>
            <w:r w:rsidRPr="000213C0">
              <w:t xml:space="preserve">8. Complete </w:t>
            </w:r>
            <w:r w:rsidR="00E04468">
              <w:t xml:space="preserve">data </w:t>
            </w:r>
            <w:r w:rsidRPr="000213C0">
              <w:t>entry checks for 3 of 5 programs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Default="000B4EDF" w:rsidP="00081F76">
            <w:pPr>
              <w:rPr>
                <w:color w:val="000000"/>
              </w:rPr>
            </w:pPr>
            <w:r>
              <w:rPr>
                <w:bCs/>
                <w:iCs/>
              </w:rPr>
              <w:t>9/30</w:t>
            </w:r>
            <w:r w:rsidR="008C16B6" w:rsidRPr="000213C0">
              <w:rPr>
                <w:bCs/>
                <w:iCs/>
              </w:rPr>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Default="008C16B6" w:rsidP="00081F76">
            <w:pPr>
              <w:pStyle w:val="BodyTextIndent3"/>
              <w:ind w:left="0"/>
            </w:pPr>
            <w:r w:rsidRPr="000213C0">
              <w:t xml:space="preserve">8. Complete </w:t>
            </w:r>
            <w:r w:rsidR="00E04468">
              <w:t xml:space="preserve">data </w:t>
            </w:r>
            <w:r w:rsidRPr="000213C0">
              <w:t xml:space="preserve">entry checks for </w:t>
            </w:r>
            <w:r w:rsidR="00D35A66">
              <w:t xml:space="preserve">remaining </w:t>
            </w:r>
            <w:r w:rsidRPr="000213C0">
              <w:t>2 of 5 programs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Default="000B4EDF" w:rsidP="00081F76">
            <w:pPr>
              <w:rPr>
                <w:color w:val="000000"/>
              </w:rPr>
            </w:pPr>
            <w:r>
              <w:t>10</w:t>
            </w:r>
            <w:r w:rsidR="008C16B6" w:rsidRPr="000213C0">
              <w:t>/15/2011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pPr>
              <w:pStyle w:val="BodyTextIndent3"/>
              <w:ind w:left="0"/>
            </w:pPr>
            <w:r w:rsidRPr="000213C0">
              <w:t xml:space="preserve">9. Data </w:t>
            </w:r>
            <w:r w:rsidR="00E04468" w:rsidRPr="000213C0">
              <w:t xml:space="preserve">entry </w:t>
            </w:r>
            <w:r w:rsidR="00E04468">
              <w:t xml:space="preserve">checks </w:t>
            </w:r>
            <w:r w:rsidR="00E04468" w:rsidRPr="000213C0">
              <w:t>memo for 3 programs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0B4EDF" w:rsidP="00081F76">
            <w:r>
              <w:t>10</w:t>
            </w:r>
            <w:r w:rsidR="008C16B6" w:rsidRPr="000213C0">
              <w:t>/30/2011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pPr>
              <w:pStyle w:val="BodyTextIndent3"/>
              <w:ind w:left="0"/>
            </w:pPr>
            <w:r w:rsidRPr="000213C0">
              <w:t xml:space="preserve">9. Data </w:t>
            </w:r>
            <w:r w:rsidR="00E04468" w:rsidRPr="000213C0">
              <w:t xml:space="preserve">entry </w:t>
            </w:r>
            <w:r w:rsidR="00E04468">
              <w:t xml:space="preserve">checks </w:t>
            </w:r>
            <w:r w:rsidR="00E04468" w:rsidRPr="000213C0">
              <w:t>m</w:t>
            </w:r>
            <w:r w:rsidRPr="000213C0">
              <w:t>emo for 2 programs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99268A" w:rsidP="00081F76">
            <w:r>
              <w:t>11</w:t>
            </w:r>
            <w:r w:rsidR="008C16B6" w:rsidRPr="000213C0">
              <w:t>/15/2011</w:t>
            </w:r>
          </w:p>
        </w:tc>
      </w:tr>
      <w:tr w:rsidR="000B4EDF"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0B4EDF" w:rsidRPr="000213C0" w:rsidRDefault="000B4EDF" w:rsidP="000B4EDF">
            <w:pPr>
              <w:pStyle w:val="BodyTextIndent3"/>
              <w:ind w:left="0"/>
            </w:pPr>
            <w:r w:rsidRPr="000213C0">
              <w:t xml:space="preserve">9. </w:t>
            </w:r>
            <w:r>
              <w:t>Final d</w:t>
            </w:r>
            <w:r w:rsidRPr="000213C0">
              <w:t xml:space="preserve">ata entry </w:t>
            </w:r>
            <w:r>
              <w:t xml:space="preserve">checks </w:t>
            </w:r>
            <w:r w:rsidRPr="000213C0">
              <w:t xml:space="preserve">memo for </w:t>
            </w:r>
            <w:r>
              <w:t>all</w:t>
            </w:r>
            <w:r w:rsidRPr="000213C0">
              <w:t xml:space="preserve"> programs</w:t>
            </w:r>
          </w:p>
        </w:tc>
        <w:tc>
          <w:tcPr>
            <w:tcW w:w="4068" w:type="dxa"/>
            <w:tcBorders>
              <w:top w:val="single" w:sz="4" w:space="0" w:color="auto"/>
              <w:left w:val="single" w:sz="4" w:space="0" w:color="auto"/>
              <w:bottom w:val="single" w:sz="4" w:space="0" w:color="auto"/>
              <w:right w:val="single" w:sz="4" w:space="0" w:color="auto"/>
            </w:tcBorders>
            <w:vAlign w:val="bottom"/>
          </w:tcPr>
          <w:p w:rsidR="000B4EDF" w:rsidRPr="000213C0" w:rsidRDefault="0099268A" w:rsidP="00081F76">
            <w:r>
              <w:t>12/15/2011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pPr>
              <w:pStyle w:val="BodyTextIndent3"/>
              <w:ind w:left="0"/>
            </w:pPr>
            <w:r w:rsidRPr="000213C0">
              <w:t xml:space="preserve">10. Complete </w:t>
            </w:r>
            <w:r w:rsidR="00E04468" w:rsidRPr="000213C0">
              <w:t>data a</w:t>
            </w:r>
            <w:r w:rsidRPr="000213C0">
              <w:t>ggregation</w:t>
            </w:r>
            <w:r w:rsidR="00E04468">
              <w:t xml:space="preserve"> check</w:t>
            </w:r>
            <w:r w:rsidRPr="000213C0">
              <w:t xml:space="preserve"> </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99268A" w:rsidP="00081F76">
            <w:r>
              <w:t>12</w:t>
            </w:r>
            <w:r w:rsidR="008C16B6" w:rsidRPr="000213C0">
              <w:t>/</w:t>
            </w:r>
            <w:r w:rsidR="008C16B6">
              <w:t>30/</w:t>
            </w:r>
            <w:r w:rsidR="008C16B6" w:rsidRPr="000213C0">
              <w:t>2011</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081F76">
            <w:pPr>
              <w:pStyle w:val="BodyTextIndent3"/>
              <w:ind w:left="0"/>
            </w:pPr>
            <w:r w:rsidRPr="000213C0">
              <w:t xml:space="preserve">11. Aggregation </w:t>
            </w:r>
            <w:r w:rsidR="00E04468">
              <w:t>check m</w:t>
            </w:r>
            <w:r w:rsidRPr="000213C0">
              <w:t>emo for 3 programs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032219" w:rsidP="00081F76">
            <w:r>
              <w:rPr>
                <w:bCs/>
                <w:iCs/>
              </w:rPr>
              <w:t>1/15/2012</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E04468" w:rsidP="00081F76">
            <w:pPr>
              <w:pStyle w:val="BodyTextIndent3"/>
              <w:ind w:left="0"/>
            </w:pPr>
            <w:r>
              <w:t>11. Aggregation check m</w:t>
            </w:r>
            <w:r w:rsidR="008C16B6" w:rsidRPr="000213C0">
              <w:t xml:space="preserve">emo for </w:t>
            </w:r>
            <w:r w:rsidR="00D35A66">
              <w:t xml:space="preserve">remaining </w:t>
            </w:r>
            <w:r w:rsidR="008C16B6" w:rsidRPr="000213C0">
              <w:t>2 programs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032219" w:rsidP="00081F76">
            <w:r>
              <w:t>2/15/2012</w:t>
            </w:r>
          </w:p>
        </w:tc>
      </w:tr>
      <w:tr w:rsidR="008C09C7"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09C7" w:rsidRPr="000213C0" w:rsidRDefault="008C09C7" w:rsidP="00EC7D52">
            <w:pPr>
              <w:pStyle w:val="BodyTextIndent3"/>
              <w:ind w:left="0"/>
            </w:pPr>
            <w:r>
              <w:t>11. Final aggregation check m</w:t>
            </w:r>
            <w:r w:rsidRPr="000213C0">
              <w:t xml:space="preserve">emo for </w:t>
            </w:r>
            <w:r>
              <w:t>all</w:t>
            </w:r>
            <w:r w:rsidRPr="000213C0">
              <w:t xml:space="preserve"> programs</w:t>
            </w:r>
          </w:p>
        </w:tc>
        <w:tc>
          <w:tcPr>
            <w:tcW w:w="4068" w:type="dxa"/>
            <w:tcBorders>
              <w:top w:val="single" w:sz="4" w:space="0" w:color="auto"/>
              <w:left w:val="single" w:sz="4" w:space="0" w:color="auto"/>
              <w:bottom w:val="single" w:sz="4" w:space="0" w:color="auto"/>
              <w:right w:val="single" w:sz="4" w:space="0" w:color="auto"/>
            </w:tcBorders>
            <w:vAlign w:val="bottom"/>
          </w:tcPr>
          <w:p w:rsidR="008C09C7" w:rsidRDefault="008C09C7" w:rsidP="00081F76">
            <w:r>
              <w:t>3/1/2012</w:t>
            </w:r>
          </w:p>
        </w:tc>
      </w:tr>
      <w:tr w:rsidR="008C16B6"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16B6" w:rsidRPr="000213C0" w:rsidRDefault="008C16B6" w:rsidP="008C09C7">
            <w:pPr>
              <w:pStyle w:val="BodyTextIndent3"/>
              <w:ind w:left="0"/>
            </w:pPr>
            <w:r w:rsidRPr="000213C0">
              <w:t>12. Obtain evaluation reports</w:t>
            </w:r>
          </w:p>
        </w:tc>
        <w:tc>
          <w:tcPr>
            <w:tcW w:w="4068" w:type="dxa"/>
            <w:tcBorders>
              <w:top w:val="single" w:sz="4" w:space="0" w:color="auto"/>
              <w:left w:val="single" w:sz="4" w:space="0" w:color="auto"/>
              <w:bottom w:val="single" w:sz="4" w:space="0" w:color="auto"/>
              <w:right w:val="single" w:sz="4" w:space="0" w:color="auto"/>
            </w:tcBorders>
            <w:vAlign w:val="bottom"/>
          </w:tcPr>
          <w:p w:rsidR="008C16B6" w:rsidRPr="000213C0" w:rsidRDefault="00032219" w:rsidP="00081F76">
            <w:r>
              <w:t>2/28</w:t>
            </w:r>
            <w:r w:rsidR="008C16B6">
              <w:t>/2012</w:t>
            </w:r>
          </w:p>
        </w:tc>
      </w:tr>
      <w:tr w:rsidR="008C09C7" w:rsidRPr="000213C0" w:rsidTr="003B7A32">
        <w:trPr>
          <w:cantSplit/>
        </w:trPr>
        <w:tc>
          <w:tcPr>
            <w:tcW w:w="4860" w:type="dxa"/>
            <w:tcBorders>
              <w:top w:val="single" w:sz="4" w:space="0" w:color="auto"/>
              <w:left w:val="single" w:sz="4" w:space="0" w:color="auto"/>
              <w:bottom w:val="single" w:sz="4" w:space="0" w:color="auto"/>
              <w:right w:val="single" w:sz="4" w:space="0" w:color="auto"/>
            </w:tcBorders>
            <w:vAlign w:val="bottom"/>
          </w:tcPr>
          <w:p w:rsidR="008C09C7" w:rsidRPr="000213C0" w:rsidRDefault="008C09C7" w:rsidP="008C09C7">
            <w:pPr>
              <w:pStyle w:val="BodyTextIndent3"/>
              <w:ind w:left="0"/>
            </w:pPr>
            <w:r>
              <w:t>13. Complete evaluation quality assessments</w:t>
            </w:r>
          </w:p>
        </w:tc>
        <w:tc>
          <w:tcPr>
            <w:tcW w:w="4068" w:type="dxa"/>
            <w:tcBorders>
              <w:top w:val="single" w:sz="4" w:space="0" w:color="auto"/>
              <w:left w:val="single" w:sz="4" w:space="0" w:color="auto"/>
              <w:bottom w:val="single" w:sz="4" w:space="0" w:color="auto"/>
              <w:right w:val="single" w:sz="4" w:space="0" w:color="auto"/>
            </w:tcBorders>
            <w:vAlign w:val="bottom"/>
          </w:tcPr>
          <w:p w:rsidR="008C09C7" w:rsidRDefault="008C09C7" w:rsidP="00081F76">
            <w:r>
              <w:t>4/30/2012</w:t>
            </w:r>
          </w:p>
        </w:tc>
      </w:tr>
      <w:tr w:rsidR="008C09C7" w:rsidRPr="000213C0" w:rsidTr="00EC7D52">
        <w:trPr>
          <w:cantSplit/>
        </w:trPr>
        <w:tc>
          <w:tcPr>
            <w:tcW w:w="4860" w:type="dxa"/>
            <w:tcBorders>
              <w:top w:val="single" w:sz="4" w:space="0" w:color="auto"/>
              <w:left w:val="single" w:sz="4" w:space="0" w:color="auto"/>
              <w:bottom w:val="single" w:sz="4" w:space="0" w:color="auto"/>
              <w:right w:val="single" w:sz="4" w:space="0" w:color="auto"/>
            </w:tcBorders>
          </w:tcPr>
          <w:p w:rsidR="008C09C7" w:rsidRPr="00CE454B" w:rsidRDefault="008C09C7" w:rsidP="00EC7D52">
            <w:r w:rsidRPr="00CE454B">
              <w:t>14</w:t>
            </w:r>
            <w:r w:rsidR="008D45AD">
              <w:t>.</w:t>
            </w:r>
            <w:r w:rsidRPr="00CE454B">
              <w:t xml:space="preserve">  Revised program performance report draft #2</w:t>
            </w:r>
          </w:p>
        </w:tc>
        <w:tc>
          <w:tcPr>
            <w:tcW w:w="4068" w:type="dxa"/>
            <w:tcBorders>
              <w:top w:val="single" w:sz="4" w:space="0" w:color="auto"/>
              <w:left w:val="single" w:sz="4" w:space="0" w:color="auto"/>
              <w:bottom w:val="single" w:sz="4" w:space="0" w:color="auto"/>
              <w:right w:val="single" w:sz="4" w:space="0" w:color="auto"/>
            </w:tcBorders>
          </w:tcPr>
          <w:p w:rsidR="008C09C7" w:rsidRPr="00CE454B" w:rsidRDefault="008C09C7" w:rsidP="00EC7D52">
            <w:r w:rsidRPr="00CE454B">
              <w:t>10/15/2012</w:t>
            </w:r>
          </w:p>
        </w:tc>
      </w:tr>
      <w:tr w:rsidR="008C09C7" w:rsidRPr="000213C0" w:rsidTr="003B7A32">
        <w:trPr>
          <w:cantSplit/>
        </w:trPr>
        <w:tc>
          <w:tcPr>
            <w:tcW w:w="4860" w:type="dxa"/>
            <w:tcBorders>
              <w:top w:val="single" w:sz="4" w:space="0" w:color="auto"/>
              <w:left w:val="single" w:sz="4" w:space="0" w:color="auto"/>
              <w:bottom w:val="single" w:sz="4" w:space="0" w:color="auto"/>
              <w:right w:val="single" w:sz="4" w:space="0" w:color="auto"/>
            </w:tcBorders>
          </w:tcPr>
          <w:p w:rsidR="008C09C7" w:rsidRPr="00CE454B" w:rsidRDefault="008C09C7" w:rsidP="00EC7D52">
            <w:r w:rsidRPr="00CE454B">
              <w:t>15</w:t>
            </w:r>
            <w:r w:rsidR="008D45AD">
              <w:t>.</w:t>
            </w:r>
            <w:r w:rsidRPr="00CE454B">
              <w:t xml:space="preserve"> Revised evaluation audits report draft #2</w:t>
            </w:r>
          </w:p>
        </w:tc>
        <w:tc>
          <w:tcPr>
            <w:tcW w:w="4068" w:type="dxa"/>
            <w:tcBorders>
              <w:top w:val="single" w:sz="4" w:space="0" w:color="auto"/>
              <w:left w:val="single" w:sz="4" w:space="0" w:color="auto"/>
              <w:bottom w:val="single" w:sz="4" w:space="0" w:color="auto"/>
              <w:right w:val="single" w:sz="4" w:space="0" w:color="auto"/>
            </w:tcBorders>
          </w:tcPr>
          <w:p w:rsidR="008C09C7" w:rsidRPr="00CE454B" w:rsidRDefault="008C09C7" w:rsidP="00EC7D52">
            <w:r w:rsidRPr="00CE454B">
              <w:t>10/15/2012</w:t>
            </w:r>
          </w:p>
        </w:tc>
      </w:tr>
      <w:tr w:rsidR="008C09C7" w:rsidRPr="000213C0" w:rsidTr="003B7A32">
        <w:trPr>
          <w:cantSplit/>
        </w:trPr>
        <w:tc>
          <w:tcPr>
            <w:tcW w:w="4860" w:type="dxa"/>
            <w:tcBorders>
              <w:top w:val="single" w:sz="4" w:space="0" w:color="auto"/>
              <w:left w:val="single" w:sz="4" w:space="0" w:color="auto"/>
              <w:bottom w:val="single" w:sz="4" w:space="0" w:color="auto"/>
              <w:right w:val="single" w:sz="4" w:space="0" w:color="auto"/>
            </w:tcBorders>
          </w:tcPr>
          <w:p w:rsidR="008C09C7" w:rsidRPr="00CE454B" w:rsidRDefault="008D45AD" w:rsidP="008D45AD">
            <w:r>
              <w:t>16</w:t>
            </w:r>
            <w:r w:rsidR="008C09C7" w:rsidRPr="00CE454B">
              <w:t>.</w:t>
            </w:r>
            <w:r>
              <w:t xml:space="preserve"> </w:t>
            </w:r>
            <w:r w:rsidR="008C09C7" w:rsidRPr="00CE454B">
              <w:t>Prepare and submit drafts of Combined Findings final report</w:t>
            </w:r>
          </w:p>
        </w:tc>
        <w:tc>
          <w:tcPr>
            <w:tcW w:w="4068" w:type="dxa"/>
            <w:tcBorders>
              <w:top w:val="single" w:sz="4" w:space="0" w:color="auto"/>
              <w:left w:val="single" w:sz="4" w:space="0" w:color="auto"/>
              <w:bottom w:val="single" w:sz="4" w:space="0" w:color="auto"/>
              <w:right w:val="single" w:sz="4" w:space="0" w:color="auto"/>
            </w:tcBorders>
          </w:tcPr>
          <w:p w:rsidR="008C09C7" w:rsidRPr="00CE454B" w:rsidRDefault="008C09C7" w:rsidP="00EC7D52">
            <w:r w:rsidRPr="00CE454B">
              <w:t>11/30/2012</w:t>
            </w:r>
          </w:p>
        </w:tc>
      </w:tr>
      <w:tr w:rsidR="008C09C7" w:rsidRPr="000213C0" w:rsidTr="003B7A32">
        <w:trPr>
          <w:cantSplit/>
        </w:trPr>
        <w:tc>
          <w:tcPr>
            <w:tcW w:w="4860" w:type="dxa"/>
            <w:tcBorders>
              <w:top w:val="single" w:sz="4" w:space="0" w:color="auto"/>
              <w:left w:val="single" w:sz="4" w:space="0" w:color="auto"/>
              <w:bottom w:val="single" w:sz="4" w:space="0" w:color="auto"/>
              <w:right w:val="single" w:sz="4" w:space="0" w:color="auto"/>
            </w:tcBorders>
          </w:tcPr>
          <w:p w:rsidR="008C09C7" w:rsidRPr="00CE454B" w:rsidRDefault="008C09C7" w:rsidP="00EC7D52">
            <w:r w:rsidRPr="00CE454B">
              <w:t>17</w:t>
            </w:r>
            <w:r w:rsidR="008D45AD">
              <w:t>.</w:t>
            </w:r>
            <w:r w:rsidRPr="00CE454B">
              <w:t xml:space="preserve"> Submit final data file</w:t>
            </w:r>
          </w:p>
        </w:tc>
        <w:tc>
          <w:tcPr>
            <w:tcW w:w="4068" w:type="dxa"/>
            <w:tcBorders>
              <w:top w:val="single" w:sz="4" w:space="0" w:color="auto"/>
              <w:left w:val="single" w:sz="4" w:space="0" w:color="auto"/>
              <w:bottom w:val="single" w:sz="4" w:space="0" w:color="auto"/>
              <w:right w:val="single" w:sz="4" w:space="0" w:color="auto"/>
            </w:tcBorders>
          </w:tcPr>
          <w:p w:rsidR="008C09C7" w:rsidRDefault="008C09C7" w:rsidP="00EC7D52">
            <w:r w:rsidRPr="00CE454B">
              <w:t>12/30/2012</w:t>
            </w:r>
          </w:p>
        </w:tc>
      </w:tr>
      <w:tr w:rsidR="008C09C7" w:rsidRPr="000213C0" w:rsidTr="003B7A32">
        <w:trPr>
          <w:cantSplit/>
        </w:trPr>
        <w:tc>
          <w:tcPr>
            <w:tcW w:w="4860" w:type="dxa"/>
            <w:tcBorders>
              <w:top w:val="single" w:sz="4" w:space="0" w:color="auto"/>
              <w:left w:val="single" w:sz="4" w:space="0" w:color="auto"/>
              <w:bottom w:val="single" w:sz="4" w:space="0" w:color="auto"/>
              <w:right w:val="single" w:sz="4" w:space="0" w:color="auto"/>
            </w:tcBorders>
          </w:tcPr>
          <w:p w:rsidR="008C09C7" w:rsidRDefault="008C09C7" w:rsidP="00081F76">
            <w:pPr>
              <w:pStyle w:val="BodyTextIndent3"/>
              <w:ind w:left="0"/>
            </w:pPr>
          </w:p>
        </w:tc>
        <w:tc>
          <w:tcPr>
            <w:tcW w:w="4068" w:type="dxa"/>
            <w:tcBorders>
              <w:top w:val="single" w:sz="4" w:space="0" w:color="auto"/>
              <w:left w:val="single" w:sz="4" w:space="0" w:color="auto"/>
              <w:bottom w:val="single" w:sz="4" w:space="0" w:color="auto"/>
              <w:right w:val="single" w:sz="4" w:space="0" w:color="auto"/>
            </w:tcBorders>
          </w:tcPr>
          <w:p w:rsidR="008C09C7" w:rsidRDefault="008C09C7" w:rsidP="00081F76">
            <w:pPr>
              <w:rPr>
                <w:color w:val="000000"/>
              </w:rPr>
            </w:pPr>
          </w:p>
        </w:tc>
      </w:tr>
    </w:tbl>
    <w:p w:rsidR="008C16B6" w:rsidRPr="000213C0" w:rsidRDefault="008C16B6" w:rsidP="008C16B6"/>
    <w:p w:rsidR="00811BBF" w:rsidRPr="00EC651D" w:rsidRDefault="00811BBF" w:rsidP="00811BBF">
      <w:pPr>
        <w:pStyle w:val="Heading2"/>
      </w:pPr>
      <w:bookmarkStart w:id="71" w:name="_Toc291187083"/>
      <w:bookmarkStart w:id="72" w:name="_Toc291233739"/>
      <w:bookmarkStart w:id="73" w:name="_Toc304454678"/>
      <w:r w:rsidRPr="00EC651D">
        <w:t xml:space="preserve">Analysis Plans for Interview </w:t>
      </w:r>
      <w:bookmarkEnd w:id="70"/>
      <w:r w:rsidRPr="00EC651D">
        <w:t>Data</w:t>
      </w:r>
      <w:bookmarkEnd w:id="71"/>
      <w:bookmarkEnd w:id="72"/>
      <w:bookmarkEnd w:id="73"/>
    </w:p>
    <w:p w:rsidR="00811BBF" w:rsidRDefault="00811BBF" w:rsidP="00811BBF">
      <w:pPr>
        <w:pStyle w:val="Heading2"/>
      </w:pPr>
    </w:p>
    <w:p w:rsidR="00811BBF" w:rsidRPr="00BB1229" w:rsidRDefault="00811BBF" w:rsidP="00365D0C">
      <w:pPr>
        <w:rPr>
          <w:rFonts w:eastAsia="Arial Unicode MS"/>
        </w:rPr>
      </w:pPr>
      <w:r>
        <w:t>We w</w:t>
      </w:r>
      <w:r w:rsidRPr="00BB1229">
        <w:t xml:space="preserve">ill analyze data from </w:t>
      </w:r>
      <w:r w:rsidR="00D35A66">
        <w:t xml:space="preserve">all of the data sources, including </w:t>
      </w:r>
      <w:r w:rsidRPr="00BB1229">
        <w:t>the grantee and local evaluator interviews</w:t>
      </w:r>
      <w:r w:rsidR="008440C4">
        <w:t xml:space="preserve"> and the program office contractor interviews</w:t>
      </w:r>
      <w:r w:rsidRPr="00BB1229">
        <w:t xml:space="preserve"> </w:t>
      </w:r>
      <w:r w:rsidR="00D35A66">
        <w:t xml:space="preserve">covered by this OMB request, </w:t>
      </w:r>
      <w:r w:rsidRPr="00BB1229">
        <w:t>to help assess</w:t>
      </w:r>
      <w:r w:rsidR="008440C4">
        <w:t xml:space="preserve"> </w:t>
      </w:r>
      <w:r w:rsidR="00AE744E" w:rsidRPr="00BB1229">
        <w:t xml:space="preserve">whether </w:t>
      </w:r>
      <w:r w:rsidR="00AE744E" w:rsidRPr="00BB1229">
        <w:rPr>
          <w:rFonts w:eastAsia="Arial Unicode MS"/>
        </w:rPr>
        <w:t>(1) the programs’ performance data are of high quality and the methods used to aggregate and report on those data are sound; and (2) whether the local evaluations conducted by grantees (or their local evaluators) yield useful information.</w:t>
      </w:r>
      <w:r w:rsidR="00AE744E">
        <w:rPr>
          <w:rFonts w:eastAsia="Arial Unicode MS"/>
        </w:rPr>
        <w:t xml:space="preserve"> </w:t>
      </w:r>
      <w:r w:rsidR="00FC76D1">
        <w:rPr>
          <w:rFonts w:eastAsia="Arial Unicode MS"/>
        </w:rPr>
        <w:t>Our analysis will also identify</w:t>
      </w:r>
      <w:r w:rsidR="00365D0C">
        <w:t xml:space="preserve"> the most common patterns, </w:t>
      </w:r>
      <w:r w:rsidR="00AE744E">
        <w:t xml:space="preserve">variations, </w:t>
      </w:r>
      <w:r w:rsidR="00365D0C">
        <w:t>opportunities, and challenges associated with the data flow sequence for collecting and reporting program performance and evaluation data</w:t>
      </w:r>
      <w:r w:rsidRPr="00BB1229">
        <w:t xml:space="preserve"> The results from the analysis of </w:t>
      </w:r>
      <w:r w:rsidR="00D35A66">
        <w:t xml:space="preserve">the interview </w:t>
      </w:r>
      <w:r w:rsidR="00F94B8B">
        <w:t>data</w:t>
      </w:r>
      <w:r w:rsidRPr="00BB1229">
        <w:t xml:space="preserve"> will augment </w:t>
      </w:r>
      <w:r w:rsidR="008440C4">
        <w:t xml:space="preserve">information obtained from </w:t>
      </w:r>
      <w:r w:rsidRPr="00BB1229">
        <w:t xml:space="preserve">other </w:t>
      </w:r>
      <w:r w:rsidR="008440C4">
        <w:t>study activities such as (1) interview</w:t>
      </w:r>
      <w:r w:rsidR="00F46365">
        <w:t>ing</w:t>
      </w:r>
      <w:r w:rsidR="008440C4">
        <w:t xml:space="preserve"> </w:t>
      </w:r>
      <w:r w:rsidR="003E3BD7">
        <w:t xml:space="preserve">budget and </w:t>
      </w:r>
      <w:r w:rsidR="008440C4">
        <w:t xml:space="preserve">program office staff, </w:t>
      </w:r>
      <w:r w:rsidRPr="00BB1229">
        <w:t>(</w:t>
      </w:r>
      <w:r w:rsidR="008440C4">
        <w:t>2</w:t>
      </w:r>
      <w:r w:rsidRPr="00BB1229">
        <w:t>)</w:t>
      </w:r>
      <w:r w:rsidR="00F46365">
        <w:t xml:space="preserve"> verifying</w:t>
      </w:r>
      <w:r w:rsidRPr="00BB1229">
        <w:t xml:space="preserve"> the entry </w:t>
      </w:r>
      <w:r w:rsidR="00F46365">
        <w:t xml:space="preserve">and aggregation </w:t>
      </w:r>
      <w:r w:rsidRPr="00BB1229">
        <w:t xml:space="preserve">of program performance data </w:t>
      </w:r>
      <w:r w:rsidR="00F46365">
        <w:t xml:space="preserve">with the contractor, </w:t>
      </w:r>
      <w:r w:rsidRPr="00BB1229">
        <w:t>and (</w:t>
      </w:r>
      <w:r w:rsidR="00AE5F3D">
        <w:t>3</w:t>
      </w:r>
      <w:r w:rsidRPr="00BB1229">
        <w:t>) review</w:t>
      </w:r>
      <w:r w:rsidR="00F46365">
        <w:t>ing</w:t>
      </w:r>
      <w:r w:rsidRPr="00BB1229">
        <w:t xml:space="preserve"> evaluation reports. </w:t>
      </w:r>
    </w:p>
    <w:p w:rsidR="00FC76D1" w:rsidRPr="00BB1229" w:rsidRDefault="00FC76D1" w:rsidP="00FC76D1"/>
    <w:p w:rsidR="00FC76D1" w:rsidRPr="00BB1229" w:rsidRDefault="00FC76D1" w:rsidP="00FC76D1">
      <w:r>
        <w:t xml:space="preserve">Initially, </w:t>
      </w:r>
      <w:r w:rsidRPr="00BB1229">
        <w:t>program performance data will be analyzed to report respondent</w:t>
      </w:r>
      <w:r w:rsidR="004C6DCA">
        <w:t>s’</w:t>
      </w:r>
      <w:r w:rsidRPr="00BB1229">
        <w:t xml:space="preserve"> perceptions </w:t>
      </w:r>
      <w:r>
        <w:t>of</w:t>
      </w:r>
      <w:r w:rsidRPr="00BB1229">
        <w:t xml:space="preserve"> the level of risk (potential sources of error or threats to data quality) in each of the following categories:</w:t>
      </w:r>
    </w:p>
    <w:p w:rsidR="00FC76D1" w:rsidRDefault="00FC76D1" w:rsidP="00FC76D1"/>
    <w:p w:rsidR="00FC76D1" w:rsidRPr="00BB1229" w:rsidRDefault="00FC76D1" w:rsidP="00FC76D1">
      <w:pPr>
        <w:pStyle w:val="ListBullet"/>
      </w:pPr>
      <w:r w:rsidRPr="00BB1229">
        <w:t>Data element specifications, calculation, and design</w:t>
      </w:r>
    </w:p>
    <w:p w:rsidR="00FC76D1" w:rsidRPr="00BB1229" w:rsidRDefault="00FC76D1" w:rsidP="00FC76D1">
      <w:pPr>
        <w:pStyle w:val="ListBullet"/>
      </w:pPr>
      <w:r w:rsidRPr="00BB1229">
        <w:t>Gran</w:t>
      </w:r>
      <w:r w:rsidR="004C6DCA">
        <w:t>tee reporting, including tests</w:t>
      </w:r>
      <w:r w:rsidRPr="00BB1229">
        <w:t xml:space="preserve"> for accuracy</w:t>
      </w:r>
    </w:p>
    <w:p w:rsidR="00FC76D1" w:rsidRPr="00BB1229" w:rsidRDefault="00FC76D1" w:rsidP="00FC76D1">
      <w:pPr>
        <w:pStyle w:val="ListBullet"/>
      </w:pPr>
      <w:r w:rsidRPr="00BB1229">
        <w:t>Program office processing of reported data</w:t>
      </w:r>
    </w:p>
    <w:p w:rsidR="00FC76D1" w:rsidRPr="00BB1229" w:rsidRDefault="00FC76D1" w:rsidP="00FC76D1">
      <w:pPr>
        <w:pStyle w:val="ListBullet"/>
      </w:pPr>
      <w:r w:rsidRPr="00BB1229">
        <w:t>Program office analysis and dissemination of performance data</w:t>
      </w:r>
    </w:p>
    <w:p w:rsidR="004C6DCA" w:rsidRDefault="004C6DCA" w:rsidP="004C6DCA"/>
    <w:p w:rsidR="00FC76D1" w:rsidRPr="00A4224D" w:rsidRDefault="004C6DCA" w:rsidP="00FC76D1">
      <w:r w:rsidRPr="00BB1229">
        <w:t>Data derived from the grantee and local evaluator protocol will be tabulated to provide</w:t>
      </w:r>
      <w:r>
        <w:t xml:space="preserve"> </w:t>
      </w:r>
      <w:r w:rsidRPr="00BB1229">
        <w:t xml:space="preserve">descriptive frequencies of </w:t>
      </w:r>
      <w:r>
        <w:t>all</w:t>
      </w:r>
      <w:r w:rsidRPr="00BB1229">
        <w:t xml:space="preserve"> responses</w:t>
      </w:r>
      <w:r>
        <w:t xml:space="preserve"> and </w:t>
      </w:r>
      <w:r w:rsidR="00FC76D1" w:rsidRPr="00A4224D">
        <w:t xml:space="preserve">used to understand grantee perceptions of (1) the guidance </w:t>
      </w:r>
      <w:r w:rsidR="00FC76D1">
        <w:t xml:space="preserve">that </w:t>
      </w:r>
      <w:r w:rsidR="00FC76D1" w:rsidRPr="00A4224D">
        <w:t xml:space="preserve">they received from ED, (2) any technical assistance </w:t>
      </w:r>
      <w:r w:rsidR="00FC76D1">
        <w:t xml:space="preserve">that </w:t>
      </w:r>
      <w:r w:rsidR="00FC76D1" w:rsidRPr="00A4224D">
        <w:t xml:space="preserve">they received, and (3) the processes and procedures </w:t>
      </w:r>
      <w:r w:rsidR="00FC76D1">
        <w:t>for</w:t>
      </w:r>
      <w:r w:rsidR="00FC76D1" w:rsidRPr="00A4224D">
        <w:t xml:space="preserve"> collect</w:t>
      </w:r>
      <w:r w:rsidR="00FC76D1">
        <w:t>ing</w:t>
      </w:r>
      <w:r w:rsidR="00FC76D1" w:rsidRPr="00A4224D">
        <w:t>, calculat</w:t>
      </w:r>
      <w:r w:rsidR="00FC76D1">
        <w:t>ing</w:t>
      </w:r>
      <w:r w:rsidR="00FC76D1" w:rsidRPr="00A4224D">
        <w:t>, report</w:t>
      </w:r>
      <w:r w:rsidR="00FC76D1">
        <w:t>ing</w:t>
      </w:r>
      <w:r w:rsidR="00FC76D1" w:rsidRPr="00A4224D">
        <w:t>, and us</w:t>
      </w:r>
      <w:r w:rsidR="00FC76D1">
        <w:t>ing</w:t>
      </w:r>
      <w:r w:rsidR="00FC76D1" w:rsidRPr="00A4224D">
        <w:t xml:space="preserve"> the program performance data</w:t>
      </w:r>
      <w:r w:rsidR="00FC76D1">
        <w:t xml:space="preserve"> that</w:t>
      </w:r>
      <w:r w:rsidR="00FC76D1" w:rsidRPr="00A4224D">
        <w:t xml:space="preserve"> they are required to submit. </w:t>
      </w:r>
      <w:r w:rsidR="00FC76D1">
        <w:t>By analyzing</w:t>
      </w:r>
      <w:r w:rsidR="00FC76D1" w:rsidRPr="00A4224D">
        <w:t xml:space="preserve"> interview data</w:t>
      </w:r>
      <w:r w:rsidR="00FC76D1">
        <w:t>, we can</w:t>
      </w:r>
      <w:r w:rsidR="00FC76D1" w:rsidRPr="00A4224D">
        <w:t xml:space="preserve"> learn about grantees’ specific issues and their perspectives on each program</w:t>
      </w:r>
      <w:r w:rsidR="00FC76D1">
        <w:t>’</w:t>
      </w:r>
      <w:r w:rsidR="00FC76D1" w:rsidRPr="00A4224D">
        <w:t>s efforts to standardiz</w:t>
      </w:r>
      <w:r w:rsidR="00FC76D1">
        <w:t>e</w:t>
      </w:r>
      <w:r w:rsidR="00FC76D1" w:rsidRPr="00A4224D">
        <w:t xml:space="preserve"> and </w:t>
      </w:r>
      <w:r w:rsidR="00FC76D1">
        <w:t xml:space="preserve">give </w:t>
      </w:r>
      <w:r w:rsidR="00FC76D1" w:rsidRPr="00A4224D">
        <w:t>i</w:t>
      </w:r>
      <w:r>
        <w:t xml:space="preserve">nstruction for </w:t>
      </w:r>
      <w:r w:rsidR="00FC76D1" w:rsidRPr="00A4224D">
        <w:t>performance reporting systems.</w:t>
      </w:r>
    </w:p>
    <w:p w:rsidR="00FC76D1" w:rsidRPr="00A4224D" w:rsidRDefault="00FC76D1" w:rsidP="00FC76D1"/>
    <w:p w:rsidR="004C6DCA" w:rsidRDefault="001C2713" w:rsidP="001C2713">
      <w:pPr>
        <w:rPr>
          <w:rStyle w:val="TableTitleChar"/>
        </w:rPr>
      </w:pPr>
      <w:r>
        <w:t>The identification of common patterns and notable variations will rely primarily on descriptive techniques. Using data obtained from the protocols included in this request and information obtained from others sources indicated above</w:t>
      </w:r>
      <w:r w:rsidR="00CD689C">
        <w:t xml:space="preserve"> (see Table 1)</w:t>
      </w:r>
      <w:r>
        <w:t xml:space="preserve"> we will produce descriptive information</w:t>
      </w:r>
      <w:r w:rsidR="004C5EEA">
        <w:t xml:space="preserve"> that will allow us to identify program performance data activities that are conducted by most grantees as well as those that appear to be unique to a given program</w:t>
      </w:r>
      <w:r>
        <w:t xml:space="preserve">. Examples of the type of </w:t>
      </w:r>
      <w:r w:rsidR="004C5EEA">
        <w:t xml:space="preserve">descriptive </w:t>
      </w:r>
      <w:r>
        <w:t>information that would be</w:t>
      </w:r>
      <w:r w:rsidR="004C6DCA">
        <w:t xml:space="preserve"> produced from the</w:t>
      </w:r>
      <w:r w:rsidR="004C5EEA">
        <w:t>s</w:t>
      </w:r>
      <w:r w:rsidR="004C6DCA">
        <w:t>e</w:t>
      </w:r>
      <w:r w:rsidR="004C5EEA">
        <w:t xml:space="preserve"> </w:t>
      </w:r>
      <w:r w:rsidR="004C6DCA">
        <w:t>analyse</w:t>
      </w:r>
      <w:r>
        <w:t xml:space="preserve">s are given in </w:t>
      </w:r>
      <w:r w:rsidR="00F46365">
        <w:t>T</w:t>
      </w:r>
      <w:r>
        <w:t xml:space="preserve">ables </w:t>
      </w:r>
      <w:r w:rsidR="008E2A75">
        <w:t>5</w:t>
      </w:r>
      <w:r>
        <w:t xml:space="preserve"> </w:t>
      </w:r>
      <w:r w:rsidR="00F46365">
        <w:t xml:space="preserve">to </w:t>
      </w:r>
      <w:r w:rsidR="008E2A75">
        <w:t>9</w:t>
      </w:r>
      <w:r>
        <w:t xml:space="preserve"> below.</w:t>
      </w:r>
    </w:p>
    <w:p w:rsidR="004C6DCA" w:rsidRDefault="004C6DCA" w:rsidP="001C2713">
      <w:pPr>
        <w:rPr>
          <w:rStyle w:val="TableTitleChar"/>
        </w:rPr>
      </w:pPr>
    </w:p>
    <w:p w:rsidR="004C5EEA" w:rsidRDefault="004C5EEA" w:rsidP="001C2713">
      <w:bookmarkStart w:id="74" w:name="_Toc304454702"/>
      <w:r w:rsidRPr="00F46365">
        <w:rPr>
          <w:rStyle w:val="TableTitleChar"/>
        </w:rPr>
        <w:t xml:space="preserve">Table </w:t>
      </w:r>
      <w:r w:rsidR="008E2A75">
        <w:rPr>
          <w:rStyle w:val="TableTitleChar"/>
        </w:rPr>
        <w:t>5</w:t>
      </w:r>
      <w:r w:rsidRPr="00F46365">
        <w:rPr>
          <w:rStyle w:val="TableTitleChar"/>
        </w:rPr>
        <w:t>. Number of Grantees Receiving Submission Guidance</w:t>
      </w:r>
      <w:r w:rsidR="00A4762D" w:rsidRPr="00F46365">
        <w:rPr>
          <w:rStyle w:val="TableTitleChar"/>
        </w:rPr>
        <w:t xml:space="preserve"> for the Collection and Submission of Performance Data</w:t>
      </w:r>
      <w:r w:rsidRPr="00F46365">
        <w:rPr>
          <w:rStyle w:val="TableTitleChar"/>
        </w:rPr>
        <w:t xml:space="preserve"> by Program Performance Reporting Metho</w:t>
      </w:r>
      <w:r w:rsidR="00F46365">
        <w:rPr>
          <w:rStyle w:val="TableTitleChar"/>
        </w:rPr>
        <w:t>d</w:t>
      </w:r>
      <w:bookmarkEnd w:id="74"/>
    </w:p>
    <w:p w:rsidR="001C2713" w:rsidRDefault="001C2713" w:rsidP="001C27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350"/>
        <w:gridCol w:w="1440"/>
        <w:gridCol w:w="1800"/>
        <w:gridCol w:w="1638"/>
      </w:tblGrid>
      <w:tr w:rsidR="00E16EE7" w:rsidRPr="00E16EE7">
        <w:tc>
          <w:tcPr>
            <w:tcW w:w="3348" w:type="dxa"/>
          </w:tcPr>
          <w:p w:rsidR="00E16EE7" w:rsidRPr="00E16EE7" w:rsidRDefault="00E16EE7" w:rsidP="00E16EE7">
            <w:pPr>
              <w:rPr>
                <w:rFonts w:cs="Times New Roman"/>
              </w:rPr>
            </w:pPr>
          </w:p>
        </w:tc>
        <w:tc>
          <w:tcPr>
            <w:tcW w:w="6228" w:type="dxa"/>
            <w:gridSpan w:val="4"/>
          </w:tcPr>
          <w:p w:rsidR="00E16EE7" w:rsidRDefault="00E16EE7" w:rsidP="00E16EE7">
            <w:pPr>
              <w:jc w:val="center"/>
              <w:rPr>
                <w:rFonts w:cs="Times New Roman"/>
              </w:rPr>
            </w:pPr>
            <w:r w:rsidRPr="00E16EE7">
              <w:rPr>
                <w:rFonts w:cs="Times New Roman"/>
              </w:rPr>
              <w:t>Number of Grantees Receiving Submission Guidance</w:t>
            </w:r>
          </w:p>
          <w:p w:rsidR="00A852DB" w:rsidRPr="00E16EE7" w:rsidRDefault="00A852DB" w:rsidP="00E16EE7">
            <w:pPr>
              <w:jc w:val="center"/>
              <w:rPr>
                <w:rFonts w:cs="Times New Roman"/>
              </w:rPr>
            </w:pPr>
            <w:r>
              <w:rPr>
                <w:rFonts w:cs="Times New Roman"/>
              </w:rPr>
              <w:t>(N=604)</w:t>
            </w:r>
          </w:p>
        </w:tc>
      </w:tr>
      <w:tr w:rsidR="00E16EE7" w:rsidRPr="00E16EE7">
        <w:tc>
          <w:tcPr>
            <w:tcW w:w="3348" w:type="dxa"/>
          </w:tcPr>
          <w:p w:rsidR="00E16EE7" w:rsidRPr="00E16EE7" w:rsidRDefault="00E16EE7" w:rsidP="00E16EE7">
            <w:pPr>
              <w:rPr>
                <w:rFonts w:cs="Times New Roman"/>
              </w:rPr>
            </w:pPr>
            <w:r w:rsidRPr="00E16EE7">
              <w:rPr>
                <w:rFonts w:cs="Times New Roman"/>
              </w:rPr>
              <w:t>Type of Reporting Method</w:t>
            </w:r>
          </w:p>
        </w:tc>
        <w:tc>
          <w:tcPr>
            <w:tcW w:w="1350" w:type="dxa"/>
          </w:tcPr>
          <w:p w:rsidR="00E16EE7" w:rsidRPr="00E16EE7" w:rsidRDefault="00E16EE7" w:rsidP="00E16EE7">
            <w:pPr>
              <w:jc w:val="center"/>
              <w:rPr>
                <w:rFonts w:cs="Times New Roman"/>
              </w:rPr>
            </w:pPr>
            <w:r w:rsidRPr="00E16EE7">
              <w:rPr>
                <w:rFonts w:cs="Times New Roman"/>
              </w:rPr>
              <w:t>GPRA Only</w:t>
            </w:r>
          </w:p>
        </w:tc>
        <w:tc>
          <w:tcPr>
            <w:tcW w:w="1440" w:type="dxa"/>
          </w:tcPr>
          <w:p w:rsidR="00E16EE7" w:rsidRPr="00E16EE7" w:rsidRDefault="00E16EE7" w:rsidP="00E16EE7">
            <w:pPr>
              <w:jc w:val="center"/>
              <w:rPr>
                <w:rFonts w:cs="Times New Roman"/>
              </w:rPr>
            </w:pPr>
            <w:r w:rsidRPr="00E16EE7">
              <w:rPr>
                <w:rFonts w:cs="Times New Roman"/>
              </w:rPr>
              <w:t>Non-GPRA Only</w:t>
            </w:r>
          </w:p>
        </w:tc>
        <w:tc>
          <w:tcPr>
            <w:tcW w:w="1800" w:type="dxa"/>
          </w:tcPr>
          <w:p w:rsidR="00E16EE7" w:rsidRPr="00E16EE7" w:rsidRDefault="00E16EE7" w:rsidP="00E16EE7">
            <w:pPr>
              <w:jc w:val="center"/>
              <w:rPr>
                <w:rFonts w:cs="Times New Roman"/>
              </w:rPr>
            </w:pPr>
            <w:r w:rsidRPr="00E16EE7">
              <w:rPr>
                <w:rFonts w:cs="Times New Roman"/>
              </w:rPr>
              <w:t>Both GPRA and Non-GPRA</w:t>
            </w:r>
          </w:p>
        </w:tc>
        <w:tc>
          <w:tcPr>
            <w:tcW w:w="1638" w:type="dxa"/>
          </w:tcPr>
          <w:p w:rsidR="00E16EE7" w:rsidRPr="00E16EE7" w:rsidRDefault="00E16EE7" w:rsidP="00E16EE7">
            <w:pPr>
              <w:jc w:val="center"/>
              <w:rPr>
                <w:rFonts w:cs="Times New Roman"/>
              </w:rPr>
            </w:pPr>
            <w:r w:rsidRPr="00E16EE7">
              <w:rPr>
                <w:rFonts w:cs="Times New Roman"/>
              </w:rPr>
              <w:t>No Guidance Received</w:t>
            </w:r>
          </w:p>
        </w:tc>
      </w:tr>
      <w:tr w:rsidR="00E16EE7" w:rsidRPr="00E16EE7">
        <w:tc>
          <w:tcPr>
            <w:tcW w:w="3348" w:type="dxa"/>
          </w:tcPr>
          <w:p w:rsidR="00E16EE7" w:rsidRPr="00E16EE7" w:rsidRDefault="00E16EE7" w:rsidP="00E16EE7">
            <w:pPr>
              <w:rPr>
                <w:rFonts w:cs="Times New Roman"/>
              </w:rPr>
            </w:pP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r w:rsidR="00E16EE7" w:rsidRPr="00E16EE7">
        <w:tc>
          <w:tcPr>
            <w:tcW w:w="3348" w:type="dxa"/>
          </w:tcPr>
          <w:p w:rsidR="00E16EE7" w:rsidRPr="00E16EE7" w:rsidRDefault="00E16EE7" w:rsidP="00E16EE7">
            <w:pPr>
              <w:rPr>
                <w:rFonts w:cs="Times New Roman"/>
              </w:rPr>
            </w:pPr>
            <w:r w:rsidRPr="00E16EE7">
              <w:rPr>
                <w:rFonts w:cs="Times New Roman"/>
              </w:rPr>
              <w:t>524B Form</w:t>
            </w: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r w:rsidR="00E16EE7" w:rsidRPr="00E16EE7">
        <w:tc>
          <w:tcPr>
            <w:tcW w:w="3348" w:type="dxa"/>
          </w:tcPr>
          <w:p w:rsidR="00E16EE7" w:rsidRPr="00E16EE7" w:rsidRDefault="00E16EE7" w:rsidP="00E16EE7">
            <w:pPr>
              <w:rPr>
                <w:rFonts w:cs="Times New Roman"/>
              </w:rPr>
            </w:pPr>
            <w:r w:rsidRPr="00E16EE7">
              <w:rPr>
                <w:rFonts w:cs="Times New Roman"/>
              </w:rPr>
              <w:t>State Electronic System</w:t>
            </w: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r w:rsidR="00E16EE7" w:rsidRPr="00E16EE7">
        <w:tc>
          <w:tcPr>
            <w:tcW w:w="3348" w:type="dxa"/>
          </w:tcPr>
          <w:p w:rsidR="00E16EE7" w:rsidRPr="00E16EE7" w:rsidRDefault="00E16EE7" w:rsidP="00E16EE7">
            <w:pPr>
              <w:rPr>
                <w:rFonts w:cs="Times New Roman"/>
              </w:rPr>
            </w:pPr>
            <w:r w:rsidRPr="00E16EE7">
              <w:rPr>
                <w:rFonts w:cs="Times New Roman"/>
              </w:rPr>
              <w:t>Other Method</w:t>
            </w: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r w:rsidR="00E16EE7" w:rsidRPr="00E16EE7">
        <w:tc>
          <w:tcPr>
            <w:tcW w:w="3348" w:type="dxa"/>
          </w:tcPr>
          <w:p w:rsidR="00E16EE7" w:rsidRPr="00E16EE7" w:rsidRDefault="00E16EE7" w:rsidP="00E16EE7">
            <w:pPr>
              <w:rPr>
                <w:rFonts w:cs="Times New Roman"/>
              </w:rPr>
            </w:pP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bl>
    <w:p w:rsidR="00E16EE7" w:rsidRDefault="00E16EE7" w:rsidP="00E16EE7"/>
    <w:p w:rsidR="00E16EE7" w:rsidRDefault="00A4762D" w:rsidP="0085122A">
      <w:pPr>
        <w:keepNext/>
        <w:tabs>
          <w:tab w:val="left" w:pos="900"/>
        </w:tabs>
      </w:pPr>
      <w:bookmarkStart w:id="75" w:name="_Toc304454703"/>
      <w:r w:rsidRPr="00F46365">
        <w:rPr>
          <w:rStyle w:val="TableTitleChar"/>
        </w:rPr>
        <w:t xml:space="preserve">Table </w:t>
      </w:r>
      <w:r w:rsidR="008E2A75">
        <w:rPr>
          <w:rStyle w:val="TableTitleChar"/>
        </w:rPr>
        <w:t>6</w:t>
      </w:r>
      <w:r w:rsidRPr="00F46365">
        <w:rPr>
          <w:rStyle w:val="TableTitleChar"/>
        </w:rPr>
        <w:t>. Number of Grantees Receiving Training for the Collection and Submission of Performance Data by Program Performance Reporting Metho</w:t>
      </w:r>
      <w:r w:rsidR="00F46365">
        <w:rPr>
          <w:rStyle w:val="TableTitleChar"/>
        </w:rPr>
        <w:t>d</w:t>
      </w:r>
      <w:bookmarkEnd w:id="75"/>
    </w:p>
    <w:p w:rsidR="00A4762D" w:rsidRDefault="00A4762D" w:rsidP="0085122A">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350"/>
        <w:gridCol w:w="1440"/>
        <w:gridCol w:w="1800"/>
        <w:gridCol w:w="1638"/>
      </w:tblGrid>
      <w:tr w:rsidR="00E16EE7" w:rsidRPr="00E16EE7">
        <w:tc>
          <w:tcPr>
            <w:tcW w:w="3348" w:type="dxa"/>
          </w:tcPr>
          <w:p w:rsidR="00E16EE7" w:rsidRPr="00E16EE7" w:rsidRDefault="00E16EE7" w:rsidP="0085122A">
            <w:pPr>
              <w:keepNext/>
              <w:rPr>
                <w:rFonts w:cs="Times New Roman"/>
              </w:rPr>
            </w:pPr>
          </w:p>
        </w:tc>
        <w:tc>
          <w:tcPr>
            <w:tcW w:w="6228" w:type="dxa"/>
            <w:gridSpan w:val="4"/>
          </w:tcPr>
          <w:p w:rsidR="00E16EE7" w:rsidRDefault="00E16EE7" w:rsidP="0085122A">
            <w:pPr>
              <w:keepNext/>
              <w:jc w:val="center"/>
              <w:rPr>
                <w:rFonts w:cs="Times New Roman"/>
              </w:rPr>
            </w:pPr>
            <w:r w:rsidRPr="00E16EE7">
              <w:rPr>
                <w:rFonts w:cs="Times New Roman"/>
              </w:rPr>
              <w:t>Number of Grantees Receiving Training</w:t>
            </w:r>
          </w:p>
          <w:p w:rsidR="00A852DB" w:rsidRPr="00E16EE7" w:rsidRDefault="00A852DB" w:rsidP="0085122A">
            <w:pPr>
              <w:keepNext/>
              <w:jc w:val="center"/>
              <w:rPr>
                <w:rFonts w:cs="Times New Roman"/>
              </w:rPr>
            </w:pPr>
            <w:r>
              <w:rPr>
                <w:rFonts w:cs="Times New Roman"/>
              </w:rPr>
              <w:t>(N=604)</w:t>
            </w:r>
          </w:p>
        </w:tc>
      </w:tr>
      <w:tr w:rsidR="00E16EE7" w:rsidRPr="00E16EE7">
        <w:tc>
          <w:tcPr>
            <w:tcW w:w="3348" w:type="dxa"/>
          </w:tcPr>
          <w:p w:rsidR="00E16EE7" w:rsidRPr="00E16EE7" w:rsidRDefault="00E16EE7" w:rsidP="0085122A">
            <w:pPr>
              <w:keepNext/>
              <w:rPr>
                <w:rFonts w:cs="Times New Roman"/>
              </w:rPr>
            </w:pPr>
            <w:r w:rsidRPr="00E16EE7">
              <w:rPr>
                <w:rFonts w:cs="Times New Roman"/>
              </w:rPr>
              <w:t>Type of Reporting Method</w:t>
            </w:r>
          </w:p>
        </w:tc>
        <w:tc>
          <w:tcPr>
            <w:tcW w:w="1350" w:type="dxa"/>
          </w:tcPr>
          <w:p w:rsidR="00E16EE7" w:rsidRPr="00E16EE7" w:rsidRDefault="00E16EE7" w:rsidP="0085122A">
            <w:pPr>
              <w:keepNext/>
              <w:jc w:val="center"/>
              <w:rPr>
                <w:rFonts w:cs="Times New Roman"/>
              </w:rPr>
            </w:pPr>
            <w:r w:rsidRPr="00E16EE7">
              <w:rPr>
                <w:rFonts w:cs="Times New Roman"/>
              </w:rPr>
              <w:t>GPRA Only</w:t>
            </w:r>
          </w:p>
        </w:tc>
        <w:tc>
          <w:tcPr>
            <w:tcW w:w="1440" w:type="dxa"/>
          </w:tcPr>
          <w:p w:rsidR="00E16EE7" w:rsidRPr="00E16EE7" w:rsidRDefault="00E16EE7" w:rsidP="0085122A">
            <w:pPr>
              <w:keepNext/>
              <w:jc w:val="center"/>
              <w:rPr>
                <w:rFonts w:cs="Times New Roman"/>
              </w:rPr>
            </w:pPr>
            <w:r w:rsidRPr="00E16EE7">
              <w:rPr>
                <w:rFonts w:cs="Times New Roman"/>
              </w:rPr>
              <w:t>Non-GPRA Only</w:t>
            </w:r>
          </w:p>
        </w:tc>
        <w:tc>
          <w:tcPr>
            <w:tcW w:w="1800" w:type="dxa"/>
          </w:tcPr>
          <w:p w:rsidR="00E16EE7" w:rsidRPr="00E16EE7" w:rsidRDefault="00E16EE7" w:rsidP="0085122A">
            <w:pPr>
              <w:keepNext/>
              <w:jc w:val="center"/>
              <w:rPr>
                <w:rFonts w:cs="Times New Roman"/>
              </w:rPr>
            </w:pPr>
            <w:r w:rsidRPr="00E16EE7">
              <w:rPr>
                <w:rFonts w:cs="Times New Roman"/>
              </w:rPr>
              <w:t>Both GPRA and Non-GPRA</w:t>
            </w:r>
          </w:p>
        </w:tc>
        <w:tc>
          <w:tcPr>
            <w:tcW w:w="1638" w:type="dxa"/>
          </w:tcPr>
          <w:p w:rsidR="00E16EE7" w:rsidRPr="00E16EE7" w:rsidRDefault="00E16EE7" w:rsidP="0085122A">
            <w:pPr>
              <w:keepNext/>
              <w:jc w:val="center"/>
              <w:rPr>
                <w:rFonts w:cs="Times New Roman"/>
              </w:rPr>
            </w:pPr>
            <w:r w:rsidRPr="00E16EE7">
              <w:rPr>
                <w:rFonts w:cs="Times New Roman"/>
              </w:rPr>
              <w:t>No Training Received</w:t>
            </w:r>
          </w:p>
        </w:tc>
      </w:tr>
      <w:tr w:rsidR="00E16EE7" w:rsidRPr="00E16EE7">
        <w:tc>
          <w:tcPr>
            <w:tcW w:w="3348" w:type="dxa"/>
          </w:tcPr>
          <w:p w:rsidR="00E16EE7" w:rsidRPr="00E16EE7" w:rsidRDefault="00E16EE7" w:rsidP="0085122A">
            <w:pPr>
              <w:keepNext/>
              <w:rPr>
                <w:rFonts w:cs="Times New Roman"/>
              </w:rPr>
            </w:pPr>
          </w:p>
        </w:tc>
        <w:tc>
          <w:tcPr>
            <w:tcW w:w="1350" w:type="dxa"/>
          </w:tcPr>
          <w:p w:rsidR="00E16EE7" w:rsidRPr="00E16EE7" w:rsidRDefault="00E16EE7" w:rsidP="0085122A">
            <w:pPr>
              <w:keepNext/>
              <w:rPr>
                <w:rFonts w:cs="Times New Roman"/>
              </w:rPr>
            </w:pPr>
          </w:p>
        </w:tc>
        <w:tc>
          <w:tcPr>
            <w:tcW w:w="144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638" w:type="dxa"/>
          </w:tcPr>
          <w:p w:rsidR="00E16EE7" w:rsidRPr="00E16EE7" w:rsidRDefault="00E16EE7" w:rsidP="0085122A">
            <w:pPr>
              <w:keepNext/>
              <w:rPr>
                <w:rFonts w:cs="Times New Roman"/>
              </w:rPr>
            </w:pPr>
          </w:p>
        </w:tc>
      </w:tr>
      <w:tr w:rsidR="00E16EE7" w:rsidRPr="00E16EE7">
        <w:tc>
          <w:tcPr>
            <w:tcW w:w="3348" w:type="dxa"/>
          </w:tcPr>
          <w:p w:rsidR="00E16EE7" w:rsidRPr="00E16EE7" w:rsidRDefault="00E16EE7" w:rsidP="0085122A">
            <w:pPr>
              <w:keepNext/>
              <w:rPr>
                <w:rFonts w:cs="Times New Roman"/>
              </w:rPr>
            </w:pPr>
            <w:r w:rsidRPr="00E16EE7">
              <w:rPr>
                <w:rFonts w:cs="Times New Roman"/>
              </w:rPr>
              <w:t>524B Form</w:t>
            </w:r>
          </w:p>
        </w:tc>
        <w:tc>
          <w:tcPr>
            <w:tcW w:w="1350" w:type="dxa"/>
          </w:tcPr>
          <w:p w:rsidR="00E16EE7" w:rsidRPr="00E16EE7" w:rsidRDefault="00E16EE7" w:rsidP="0085122A">
            <w:pPr>
              <w:keepNext/>
              <w:rPr>
                <w:rFonts w:cs="Times New Roman"/>
              </w:rPr>
            </w:pPr>
          </w:p>
        </w:tc>
        <w:tc>
          <w:tcPr>
            <w:tcW w:w="144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638" w:type="dxa"/>
          </w:tcPr>
          <w:p w:rsidR="00E16EE7" w:rsidRPr="00E16EE7" w:rsidRDefault="00E16EE7" w:rsidP="0085122A">
            <w:pPr>
              <w:keepNext/>
              <w:rPr>
                <w:rFonts w:cs="Times New Roman"/>
              </w:rPr>
            </w:pPr>
          </w:p>
        </w:tc>
      </w:tr>
      <w:tr w:rsidR="00E16EE7" w:rsidRPr="00E16EE7">
        <w:tc>
          <w:tcPr>
            <w:tcW w:w="3348" w:type="dxa"/>
          </w:tcPr>
          <w:p w:rsidR="00E16EE7" w:rsidRPr="00E16EE7" w:rsidRDefault="00E16EE7" w:rsidP="0085122A">
            <w:pPr>
              <w:keepNext/>
              <w:rPr>
                <w:rFonts w:cs="Times New Roman"/>
              </w:rPr>
            </w:pPr>
            <w:r w:rsidRPr="00E16EE7">
              <w:rPr>
                <w:rFonts w:cs="Times New Roman"/>
              </w:rPr>
              <w:t>State Electronic System</w:t>
            </w:r>
          </w:p>
        </w:tc>
        <w:tc>
          <w:tcPr>
            <w:tcW w:w="1350" w:type="dxa"/>
          </w:tcPr>
          <w:p w:rsidR="00E16EE7" w:rsidRPr="00E16EE7" w:rsidRDefault="00E16EE7" w:rsidP="0085122A">
            <w:pPr>
              <w:keepNext/>
              <w:rPr>
                <w:rFonts w:cs="Times New Roman"/>
              </w:rPr>
            </w:pPr>
          </w:p>
        </w:tc>
        <w:tc>
          <w:tcPr>
            <w:tcW w:w="144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638" w:type="dxa"/>
          </w:tcPr>
          <w:p w:rsidR="00E16EE7" w:rsidRPr="00E16EE7" w:rsidRDefault="00E16EE7" w:rsidP="0085122A">
            <w:pPr>
              <w:keepNext/>
              <w:rPr>
                <w:rFonts w:cs="Times New Roman"/>
              </w:rPr>
            </w:pPr>
          </w:p>
        </w:tc>
      </w:tr>
      <w:tr w:rsidR="00E16EE7" w:rsidRPr="00E16EE7">
        <w:tc>
          <w:tcPr>
            <w:tcW w:w="3348" w:type="dxa"/>
          </w:tcPr>
          <w:p w:rsidR="00E16EE7" w:rsidRPr="00E16EE7" w:rsidRDefault="00E16EE7" w:rsidP="0085122A">
            <w:pPr>
              <w:keepNext/>
              <w:rPr>
                <w:rFonts w:cs="Times New Roman"/>
              </w:rPr>
            </w:pPr>
            <w:r w:rsidRPr="00E16EE7">
              <w:rPr>
                <w:rFonts w:cs="Times New Roman"/>
              </w:rPr>
              <w:t>Other Method</w:t>
            </w:r>
          </w:p>
        </w:tc>
        <w:tc>
          <w:tcPr>
            <w:tcW w:w="1350" w:type="dxa"/>
          </w:tcPr>
          <w:p w:rsidR="00E16EE7" w:rsidRPr="00E16EE7" w:rsidRDefault="00E16EE7" w:rsidP="0085122A">
            <w:pPr>
              <w:keepNext/>
              <w:rPr>
                <w:rFonts w:cs="Times New Roman"/>
              </w:rPr>
            </w:pPr>
          </w:p>
        </w:tc>
        <w:tc>
          <w:tcPr>
            <w:tcW w:w="144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638" w:type="dxa"/>
          </w:tcPr>
          <w:p w:rsidR="00E16EE7" w:rsidRPr="00E16EE7" w:rsidRDefault="00E16EE7" w:rsidP="0085122A">
            <w:pPr>
              <w:keepNext/>
              <w:rPr>
                <w:rFonts w:cs="Times New Roman"/>
              </w:rPr>
            </w:pPr>
          </w:p>
        </w:tc>
      </w:tr>
      <w:tr w:rsidR="00E16EE7" w:rsidRPr="00E16EE7">
        <w:tc>
          <w:tcPr>
            <w:tcW w:w="3348" w:type="dxa"/>
          </w:tcPr>
          <w:p w:rsidR="00E16EE7" w:rsidRPr="00E16EE7" w:rsidRDefault="00E16EE7" w:rsidP="0085122A">
            <w:pPr>
              <w:keepNext/>
              <w:rPr>
                <w:rFonts w:cs="Times New Roman"/>
              </w:rPr>
            </w:pPr>
          </w:p>
        </w:tc>
        <w:tc>
          <w:tcPr>
            <w:tcW w:w="1350" w:type="dxa"/>
          </w:tcPr>
          <w:p w:rsidR="00E16EE7" w:rsidRPr="00E16EE7" w:rsidRDefault="00E16EE7" w:rsidP="0085122A">
            <w:pPr>
              <w:keepNext/>
              <w:rPr>
                <w:rFonts w:cs="Times New Roman"/>
              </w:rPr>
            </w:pPr>
          </w:p>
        </w:tc>
        <w:tc>
          <w:tcPr>
            <w:tcW w:w="144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638" w:type="dxa"/>
          </w:tcPr>
          <w:p w:rsidR="00E16EE7" w:rsidRPr="00E16EE7" w:rsidRDefault="00E16EE7" w:rsidP="0085122A">
            <w:pPr>
              <w:keepNext/>
              <w:rPr>
                <w:rFonts w:cs="Times New Roman"/>
              </w:rPr>
            </w:pPr>
          </w:p>
        </w:tc>
      </w:tr>
    </w:tbl>
    <w:p w:rsidR="00E16EE7" w:rsidRDefault="00E16EE7" w:rsidP="00E16EE7"/>
    <w:p w:rsidR="00E16EE7" w:rsidRDefault="00962B3D" w:rsidP="00E16EE7">
      <w:r>
        <w:rPr>
          <w:rStyle w:val="TableTitleChar"/>
        </w:rPr>
        <w:br w:type="page"/>
      </w:r>
      <w:bookmarkStart w:id="76" w:name="_Toc304454704"/>
      <w:r w:rsidR="00A4762D" w:rsidRPr="00F46365">
        <w:rPr>
          <w:rStyle w:val="TableTitleChar"/>
        </w:rPr>
        <w:t xml:space="preserve">Table </w:t>
      </w:r>
      <w:r w:rsidR="008E2A75">
        <w:rPr>
          <w:rStyle w:val="TableTitleChar"/>
        </w:rPr>
        <w:t>7</w:t>
      </w:r>
      <w:r w:rsidR="00A4762D" w:rsidRPr="00F46365">
        <w:rPr>
          <w:rStyle w:val="TableTitleChar"/>
        </w:rPr>
        <w:t xml:space="preserve">. Number of Grantees Encountering Problems </w:t>
      </w:r>
      <w:r w:rsidR="004C6DCA">
        <w:rPr>
          <w:rStyle w:val="TableTitleChar"/>
        </w:rPr>
        <w:t xml:space="preserve">with </w:t>
      </w:r>
      <w:r w:rsidR="00A4762D" w:rsidRPr="00F46365">
        <w:rPr>
          <w:rStyle w:val="TableTitleChar"/>
        </w:rPr>
        <w:t>Reporting Accurate Program Performance Data by Program Performance Reporting Metho</w:t>
      </w:r>
      <w:r w:rsidR="00F46365">
        <w:rPr>
          <w:rStyle w:val="TableTitleChar"/>
        </w:rPr>
        <w:t>d</w:t>
      </w:r>
      <w:bookmarkEnd w:id="76"/>
    </w:p>
    <w:p w:rsidR="00A4762D" w:rsidRDefault="00A4762D" w:rsidP="00E16E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350"/>
        <w:gridCol w:w="1440"/>
        <w:gridCol w:w="1800"/>
        <w:gridCol w:w="1638"/>
      </w:tblGrid>
      <w:tr w:rsidR="00E16EE7" w:rsidRPr="00E16EE7">
        <w:tc>
          <w:tcPr>
            <w:tcW w:w="3348" w:type="dxa"/>
          </w:tcPr>
          <w:p w:rsidR="00E16EE7" w:rsidRPr="00E16EE7" w:rsidRDefault="00E16EE7" w:rsidP="00E16EE7">
            <w:pPr>
              <w:rPr>
                <w:rFonts w:cs="Times New Roman"/>
              </w:rPr>
            </w:pPr>
          </w:p>
        </w:tc>
        <w:tc>
          <w:tcPr>
            <w:tcW w:w="6228" w:type="dxa"/>
            <w:gridSpan w:val="4"/>
          </w:tcPr>
          <w:p w:rsidR="00E16EE7" w:rsidRDefault="00E16EE7" w:rsidP="00E16EE7">
            <w:pPr>
              <w:jc w:val="center"/>
              <w:rPr>
                <w:rFonts w:cs="Times New Roman"/>
              </w:rPr>
            </w:pPr>
            <w:r w:rsidRPr="00E16EE7">
              <w:rPr>
                <w:rFonts w:cs="Times New Roman"/>
              </w:rPr>
              <w:t>Number of Grantees Encountering Problems</w:t>
            </w:r>
          </w:p>
          <w:p w:rsidR="00A852DB" w:rsidRPr="00E16EE7" w:rsidRDefault="00A852DB" w:rsidP="00E16EE7">
            <w:pPr>
              <w:jc w:val="center"/>
              <w:rPr>
                <w:rFonts w:cs="Times New Roman"/>
              </w:rPr>
            </w:pPr>
            <w:r>
              <w:rPr>
                <w:rFonts w:cs="Times New Roman"/>
              </w:rPr>
              <w:t>(N=604)</w:t>
            </w:r>
          </w:p>
        </w:tc>
      </w:tr>
      <w:tr w:rsidR="00E16EE7" w:rsidRPr="00E16EE7">
        <w:tc>
          <w:tcPr>
            <w:tcW w:w="3348" w:type="dxa"/>
          </w:tcPr>
          <w:p w:rsidR="00E16EE7" w:rsidRPr="00E16EE7" w:rsidRDefault="00E16EE7" w:rsidP="00E16EE7">
            <w:pPr>
              <w:rPr>
                <w:rFonts w:cs="Times New Roman"/>
              </w:rPr>
            </w:pPr>
            <w:r w:rsidRPr="00E16EE7">
              <w:rPr>
                <w:rFonts w:cs="Times New Roman"/>
              </w:rPr>
              <w:t>Type of Reporting Method</w:t>
            </w:r>
          </w:p>
        </w:tc>
        <w:tc>
          <w:tcPr>
            <w:tcW w:w="1350" w:type="dxa"/>
          </w:tcPr>
          <w:p w:rsidR="00E16EE7" w:rsidRPr="00E16EE7" w:rsidRDefault="00E16EE7" w:rsidP="00E16EE7">
            <w:pPr>
              <w:jc w:val="center"/>
              <w:rPr>
                <w:rFonts w:cs="Times New Roman"/>
              </w:rPr>
            </w:pPr>
            <w:r w:rsidRPr="00E16EE7">
              <w:rPr>
                <w:rFonts w:cs="Times New Roman"/>
              </w:rPr>
              <w:t>GPRA Only</w:t>
            </w:r>
          </w:p>
        </w:tc>
        <w:tc>
          <w:tcPr>
            <w:tcW w:w="1440" w:type="dxa"/>
          </w:tcPr>
          <w:p w:rsidR="00E16EE7" w:rsidRPr="00E16EE7" w:rsidRDefault="00E16EE7" w:rsidP="00E16EE7">
            <w:pPr>
              <w:jc w:val="center"/>
              <w:rPr>
                <w:rFonts w:cs="Times New Roman"/>
              </w:rPr>
            </w:pPr>
            <w:r w:rsidRPr="00E16EE7">
              <w:rPr>
                <w:rFonts w:cs="Times New Roman"/>
              </w:rPr>
              <w:t>Non-GPRA Only</w:t>
            </w:r>
          </w:p>
        </w:tc>
        <w:tc>
          <w:tcPr>
            <w:tcW w:w="1800" w:type="dxa"/>
          </w:tcPr>
          <w:p w:rsidR="00E16EE7" w:rsidRPr="00E16EE7" w:rsidRDefault="00E16EE7" w:rsidP="00E16EE7">
            <w:pPr>
              <w:jc w:val="center"/>
              <w:rPr>
                <w:rFonts w:cs="Times New Roman"/>
              </w:rPr>
            </w:pPr>
            <w:r w:rsidRPr="00E16EE7">
              <w:rPr>
                <w:rFonts w:cs="Times New Roman"/>
              </w:rPr>
              <w:t>Both GPRA and Non-GPRA</w:t>
            </w:r>
          </w:p>
        </w:tc>
        <w:tc>
          <w:tcPr>
            <w:tcW w:w="1638" w:type="dxa"/>
          </w:tcPr>
          <w:p w:rsidR="00E16EE7" w:rsidRPr="00E16EE7" w:rsidRDefault="00E16EE7" w:rsidP="00E16EE7">
            <w:pPr>
              <w:jc w:val="center"/>
              <w:rPr>
                <w:rFonts w:cs="Times New Roman"/>
              </w:rPr>
            </w:pPr>
            <w:r w:rsidRPr="00E16EE7">
              <w:rPr>
                <w:rFonts w:cs="Times New Roman"/>
              </w:rPr>
              <w:t>No Problems Encountered</w:t>
            </w:r>
          </w:p>
        </w:tc>
      </w:tr>
      <w:tr w:rsidR="00E16EE7" w:rsidRPr="00E16EE7">
        <w:tc>
          <w:tcPr>
            <w:tcW w:w="3348" w:type="dxa"/>
          </w:tcPr>
          <w:p w:rsidR="00E16EE7" w:rsidRPr="00E16EE7" w:rsidRDefault="00E16EE7" w:rsidP="00E16EE7">
            <w:pPr>
              <w:rPr>
                <w:rFonts w:cs="Times New Roman"/>
              </w:rPr>
            </w:pP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r w:rsidR="00E16EE7" w:rsidRPr="00E16EE7">
        <w:tc>
          <w:tcPr>
            <w:tcW w:w="3348" w:type="dxa"/>
          </w:tcPr>
          <w:p w:rsidR="00E16EE7" w:rsidRPr="00E16EE7" w:rsidRDefault="00E16EE7" w:rsidP="00E16EE7">
            <w:pPr>
              <w:rPr>
                <w:rFonts w:cs="Times New Roman"/>
              </w:rPr>
            </w:pPr>
            <w:r w:rsidRPr="00E16EE7">
              <w:rPr>
                <w:rFonts w:cs="Times New Roman"/>
              </w:rPr>
              <w:t>524B Form</w:t>
            </w: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r w:rsidR="00E16EE7" w:rsidRPr="00E16EE7">
        <w:tc>
          <w:tcPr>
            <w:tcW w:w="3348" w:type="dxa"/>
          </w:tcPr>
          <w:p w:rsidR="00E16EE7" w:rsidRPr="00E16EE7" w:rsidRDefault="00E16EE7" w:rsidP="00E16EE7">
            <w:pPr>
              <w:rPr>
                <w:rFonts w:cs="Times New Roman"/>
              </w:rPr>
            </w:pPr>
            <w:r w:rsidRPr="00E16EE7">
              <w:rPr>
                <w:rFonts w:cs="Times New Roman"/>
              </w:rPr>
              <w:t>State Electronic System</w:t>
            </w: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r w:rsidR="00E16EE7" w:rsidRPr="00E16EE7">
        <w:tc>
          <w:tcPr>
            <w:tcW w:w="3348" w:type="dxa"/>
          </w:tcPr>
          <w:p w:rsidR="00E16EE7" w:rsidRPr="00E16EE7" w:rsidRDefault="00E16EE7" w:rsidP="00E16EE7">
            <w:pPr>
              <w:rPr>
                <w:rFonts w:cs="Times New Roman"/>
              </w:rPr>
            </w:pPr>
            <w:r w:rsidRPr="00E16EE7">
              <w:rPr>
                <w:rFonts w:cs="Times New Roman"/>
              </w:rPr>
              <w:t>Other Method</w:t>
            </w: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r w:rsidR="00E16EE7" w:rsidRPr="00E16EE7">
        <w:tc>
          <w:tcPr>
            <w:tcW w:w="3348" w:type="dxa"/>
          </w:tcPr>
          <w:p w:rsidR="00E16EE7" w:rsidRPr="00E16EE7" w:rsidRDefault="00E16EE7" w:rsidP="00E16EE7">
            <w:pPr>
              <w:rPr>
                <w:rFonts w:cs="Times New Roman"/>
              </w:rPr>
            </w:pPr>
          </w:p>
        </w:tc>
        <w:tc>
          <w:tcPr>
            <w:tcW w:w="1350" w:type="dxa"/>
          </w:tcPr>
          <w:p w:rsidR="00E16EE7" w:rsidRPr="00E16EE7" w:rsidRDefault="00E16EE7" w:rsidP="00E16EE7">
            <w:pPr>
              <w:rPr>
                <w:rFonts w:cs="Times New Roman"/>
              </w:rPr>
            </w:pPr>
          </w:p>
        </w:tc>
        <w:tc>
          <w:tcPr>
            <w:tcW w:w="1440" w:type="dxa"/>
          </w:tcPr>
          <w:p w:rsidR="00E16EE7" w:rsidRPr="00E16EE7" w:rsidRDefault="00E16EE7" w:rsidP="00E16EE7">
            <w:pPr>
              <w:rPr>
                <w:rFonts w:cs="Times New Roman"/>
              </w:rPr>
            </w:pPr>
          </w:p>
        </w:tc>
        <w:tc>
          <w:tcPr>
            <w:tcW w:w="1800" w:type="dxa"/>
          </w:tcPr>
          <w:p w:rsidR="00E16EE7" w:rsidRPr="00E16EE7" w:rsidRDefault="00E16EE7" w:rsidP="00E16EE7">
            <w:pPr>
              <w:rPr>
                <w:rFonts w:cs="Times New Roman"/>
              </w:rPr>
            </w:pPr>
          </w:p>
        </w:tc>
        <w:tc>
          <w:tcPr>
            <w:tcW w:w="1638" w:type="dxa"/>
          </w:tcPr>
          <w:p w:rsidR="00E16EE7" w:rsidRPr="00E16EE7" w:rsidRDefault="00E16EE7" w:rsidP="00E16EE7">
            <w:pPr>
              <w:rPr>
                <w:rFonts w:cs="Times New Roman"/>
              </w:rPr>
            </w:pPr>
          </w:p>
        </w:tc>
      </w:tr>
    </w:tbl>
    <w:p w:rsidR="00F97DF5" w:rsidRDefault="00F97DF5" w:rsidP="00E16EE7">
      <w:pPr>
        <w:rPr>
          <w:rStyle w:val="TableTitleChar"/>
        </w:rPr>
      </w:pPr>
    </w:p>
    <w:p w:rsidR="004C6DCA" w:rsidRDefault="004C6DCA" w:rsidP="00E16EE7">
      <w:pPr>
        <w:rPr>
          <w:rStyle w:val="TableTitleChar"/>
        </w:rPr>
      </w:pPr>
    </w:p>
    <w:p w:rsidR="00A4762D" w:rsidRDefault="00A4762D" w:rsidP="00E16EE7">
      <w:bookmarkStart w:id="77" w:name="_Toc304454705"/>
      <w:r w:rsidRPr="00F46365">
        <w:rPr>
          <w:rStyle w:val="TableTitleChar"/>
        </w:rPr>
        <w:t xml:space="preserve">Table </w:t>
      </w:r>
      <w:r w:rsidR="008E2A75">
        <w:rPr>
          <w:rStyle w:val="TableTitleChar"/>
        </w:rPr>
        <w:t>8</w:t>
      </w:r>
      <w:r w:rsidR="001C1B13">
        <w:rPr>
          <w:rStyle w:val="TableTitleChar"/>
        </w:rPr>
        <w:t>.</w:t>
      </w:r>
      <w:r w:rsidRPr="00F46365">
        <w:rPr>
          <w:rStyle w:val="TableTitleChar"/>
        </w:rPr>
        <w:t xml:space="preserve"> Average Data Entry Error Rate by Type of Grantee Data Quality</w:t>
      </w:r>
      <w:r w:rsidR="00F46365">
        <w:rPr>
          <w:rStyle w:val="TableTitleChar"/>
        </w:rPr>
        <w:t xml:space="preserve"> Control Activity</w:t>
      </w:r>
      <w:bookmarkEnd w:id="77"/>
    </w:p>
    <w:p w:rsidR="00A4762D" w:rsidRDefault="00A4762D" w:rsidP="00E16EE7"/>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2610"/>
      </w:tblGrid>
      <w:tr w:rsidR="00E16EE7" w:rsidRPr="00E16EE7">
        <w:tc>
          <w:tcPr>
            <w:tcW w:w="5220" w:type="dxa"/>
          </w:tcPr>
          <w:p w:rsidR="00E16EE7" w:rsidRPr="00E16EE7" w:rsidRDefault="00E16EE7" w:rsidP="00E16EE7">
            <w:pPr>
              <w:rPr>
                <w:rFonts w:cs="Times New Roman"/>
              </w:rPr>
            </w:pPr>
          </w:p>
        </w:tc>
        <w:tc>
          <w:tcPr>
            <w:tcW w:w="2610" w:type="dxa"/>
          </w:tcPr>
          <w:p w:rsidR="00E16EE7" w:rsidRDefault="00A4762D" w:rsidP="00E16EE7">
            <w:pPr>
              <w:jc w:val="center"/>
              <w:rPr>
                <w:rFonts w:cs="Times New Roman"/>
              </w:rPr>
            </w:pPr>
            <w:r>
              <w:rPr>
                <w:rFonts w:cs="Times New Roman"/>
              </w:rPr>
              <w:t>Average</w:t>
            </w:r>
            <w:r w:rsidR="00E16EE7" w:rsidRPr="00E16EE7">
              <w:rPr>
                <w:rFonts w:cs="Times New Roman"/>
              </w:rPr>
              <w:t xml:space="preserve"> Error Rate</w:t>
            </w:r>
          </w:p>
          <w:p w:rsidR="00A852DB" w:rsidRPr="00E16EE7" w:rsidRDefault="00A852DB" w:rsidP="00E16EE7">
            <w:pPr>
              <w:jc w:val="center"/>
              <w:rPr>
                <w:rFonts w:cs="Times New Roman"/>
              </w:rPr>
            </w:pPr>
            <w:r>
              <w:rPr>
                <w:rFonts w:cs="Times New Roman"/>
              </w:rPr>
              <w:t>(N=604)</w:t>
            </w:r>
          </w:p>
        </w:tc>
      </w:tr>
      <w:tr w:rsidR="00E16EE7" w:rsidRPr="00E16EE7">
        <w:tc>
          <w:tcPr>
            <w:tcW w:w="5220" w:type="dxa"/>
          </w:tcPr>
          <w:p w:rsidR="00E16EE7" w:rsidRPr="00E16EE7" w:rsidRDefault="00E16EE7" w:rsidP="00E16EE7">
            <w:pPr>
              <w:rPr>
                <w:rFonts w:cs="Times New Roman"/>
              </w:rPr>
            </w:pPr>
            <w:r w:rsidRPr="00E16EE7">
              <w:rPr>
                <w:rFonts w:cs="Times New Roman"/>
              </w:rPr>
              <w:t>Type of Grantee Data Quality Activity</w:t>
            </w:r>
          </w:p>
        </w:tc>
        <w:tc>
          <w:tcPr>
            <w:tcW w:w="2610" w:type="dxa"/>
          </w:tcPr>
          <w:p w:rsidR="00E16EE7" w:rsidRPr="00E16EE7" w:rsidRDefault="00E16EE7" w:rsidP="00E16EE7">
            <w:pPr>
              <w:rPr>
                <w:rFonts w:cs="Times New Roman"/>
              </w:rPr>
            </w:pPr>
          </w:p>
        </w:tc>
      </w:tr>
      <w:tr w:rsidR="00E16EE7" w:rsidRPr="00E16EE7">
        <w:tc>
          <w:tcPr>
            <w:tcW w:w="5220" w:type="dxa"/>
          </w:tcPr>
          <w:p w:rsidR="00E16EE7" w:rsidRPr="00E16EE7" w:rsidRDefault="00E16EE7" w:rsidP="00E16EE7">
            <w:pPr>
              <w:rPr>
                <w:rFonts w:cs="Times New Roman"/>
              </w:rPr>
            </w:pPr>
          </w:p>
        </w:tc>
        <w:tc>
          <w:tcPr>
            <w:tcW w:w="2610" w:type="dxa"/>
          </w:tcPr>
          <w:p w:rsidR="00E16EE7" w:rsidRPr="00E16EE7" w:rsidRDefault="00E16EE7" w:rsidP="00E16EE7">
            <w:pPr>
              <w:rPr>
                <w:rFonts w:cs="Times New Roman"/>
              </w:rPr>
            </w:pPr>
          </w:p>
        </w:tc>
      </w:tr>
      <w:tr w:rsidR="00E16EE7" w:rsidRPr="00E16EE7">
        <w:tc>
          <w:tcPr>
            <w:tcW w:w="5220" w:type="dxa"/>
          </w:tcPr>
          <w:p w:rsidR="00E16EE7" w:rsidRPr="00E16EE7" w:rsidRDefault="00E16EE7" w:rsidP="00E16EE7">
            <w:pPr>
              <w:rPr>
                <w:rFonts w:cs="Times New Roman"/>
              </w:rPr>
            </w:pPr>
            <w:r w:rsidRPr="00E16EE7">
              <w:rPr>
                <w:rFonts w:cs="Times New Roman"/>
              </w:rPr>
              <w:t>Data Quality Checks Only</w:t>
            </w:r>
          </w:p>
        </w:tc>
        <w:tc>
          <w:tcPr>
            <w:tcW w:w="2610" w:type="dxa"/>
          </w:tcPr>
          <w:p w:rsidR="00E16EE7" w:rsidRPr="00E16EE7" w:rsidRDefault="00E16EE7" w:rsidP="00E16EE7">
            <w:pPr>
              <w:rPr>
                <w:rFonts w:cs="Times New Roman"/>
              </w:rPr>
            </w:pPr>
          </w:p>
        </w:tc>
      </w:tr>
      <w:tr w:rsidR="00E16EE7" w:rsidRPr="00E16EE7">
        <w:tc>
          <w:tcPr>
            <w:tcW w:w="5220" w:type="dxa"/>
          </w:tcPr>
          <w:p w:rsidR="00E16EE7" w:rsidRPr="00E16EE7" w:rsidRDefault="00E16EE7" w:rsidP="00E16EE7">
            <w:pPr>
              <w:rPr>
                <w:rFonts w:cs="Times New Roman"/>
              </w:rPr>
            </w:pPr>
            <w:r w:rsidRPr="00E16EE7">
              <w:rPr>
                <w:rFonts w:cs="Times New Roman"/>
              </w:rPr>
              <w:t>Data Validation Only</w:t>
            </w:r>
          </w:p>
        </w:tc>
        <w:tc>
          <w:tcPr>
            <w:tcW w:w="2610" w:type="dxa"/>
          </w:tcPr>
          <w:p w:rsidR="00E16EE7" w:rsidRPr="00E16EE7" w:rsidRDefault="00E16EE7" w:rsidP="00E16EE7">
            <w:pPr>
              <w:rPr>
                <w:rFonts w:cs="Times New Roman"/>
              </w:rPr>
            </w:pPr>
          </w:p>
        </w:tc>
      </w:tr>
      <w:tr w:rsidR="00E16EE7" w:rsidRPr="00E16EE7">
        <w:tc>
          <w:tcPr>
            <w:tcW w:w="5220" w:type="dxa"/>
          </w:tcPr>
          <w:p w:rsidR="00E16EE7" w:rsidRPr="00E16EE7" w:rsidRDefault="00E16EE7" w:rsidP="00E16EE7">
            <w:pPr>
              <w:rPr>
                <w:rFonts w:cs="Times New Roman"/>
              </w:rPr>
            </w:pPr>
            <w:r w:rsidRPr="00E16EE7">
              <w:rPr>
                <w:rFonts w:cs="Times New Roman"/>
              </w:rPr>
              <w:t>Both Data Quality Checks and Data Validation</w:t>
            </w:r>
          </w:p>
        </w:tc>
        <w:tc>
          <w:tcPr>
            <w:tcW w:w="2610" w:type="dxa"/>
          </w:tcPr>
          <w:p w:rsidR="00E16EE7" w:rsidRPr="00E16EE7" w:rsidRDefault="00E16EE7" w:rsidP="00E16EE7">
            <w:pPr>
              <w:rPr>
                <w:rFonts w:cs="Times New Roman"/>
              </w:rPr>
            </w:pPr>
          </w:p>
        </w:tc>
      </w:tr>
      <w:tr w:rsidR="00E16EE7" w:rsidRPr="00E16EE7">
        <w:tc>
          <w:tcPr>
            <w:tcW w:w="5220" w:type="dxa"/>
          </w:tcPr>
          <w:p w:rsidR="00E16EE7" w:rsidRPr="00E16EE7" w:rsidRDefault="00E16EE7" w:rsidP="00E16EE7">
            <w:pPr>
              <w:rPr>
                <w:rFonts w:cs="Times New Roman"/>
              </w:rPr>
            </w:pPr>
            <w:r w:rsidRPr="00E16EE7">
              <w:rPr>
                <w:rFonts w:cs="Times New Roman"/>
              </w:rPr>
              <w:t>Neither Data Quality Checks or Data Validation</w:t>
            </w:r>
          </w:p>
        </w:tc>
        <w:tc>
          <w:tcPr>
            <w:tcW w:w="2610" w:type="dxa"/>
          </w:tcPr>
          <w:p w:rsidR="00E16EE7" w:rsidRPr="00E16EE7" w:rsidRDefault="00E16EE7" w:rsidP="00E16EE7">
            <w:pPr>
              <w:rPr>
                <w:rFonts w:cs="Times New Roman"/>
              </w:rPr>
            </w:pPr>
          </w:p>
        </w:tc>
      </w:tr>
      <w:tr w:rsidR="00E16EE7" w:rsidRPr="00E16EE7">
        <w:tc>
          <w:tcPr>
            <w:tcW w:w="5220" w:type="dxa"/>
          </w:tcPr>
          <w:p w:rsidR="00E16EE7" w:rsidRPr="00E16EE7" w:rsidRDefault="00E16EE7" w:rsidP="00E16EE7">
            <w:pPr>
              <w:rPr>
                <w:rFonts w:cs="Times New Roman"/>
              </w:rPr>
            </w:pPr>
          </w:p>
        </w:tc>
        <w:tc>
          <w:tcPr>
            <w:tcW w:w="2610" w:type="dxa"/>
          </w:tcPr>
          <w:p w:rsidR="00E16EE7" w:rsidRPr="00E16EE7" w:rsidRDefault="00E16EE7" w:rsidP="00E16EE7">
            <w:pPr>
              <w:rPr>
                <w:rFonts w:cs="Times New Roman"/>
              </w:rPr>
            </w:pPr>
          </w:p>
        </w:tc>
      </w:tr>
    </w:tbl>
    <w:p w:rsidR="00A852DB" w:rsidRDefault="00A852DB" w:rsidP="00E16EE7"/>
    <w:p w:rsidR="00A4762D" w:rsidRDefault="00A4762D" w:rsidP="0085122A">
      <w:pPr>
        <w:keepNext/>
      </w:pPr>
      <w:bookmarkStart w:id="78" w:name="_Toc304454706"/>
      <w:r w:rsidRPr="00F46365">
        <w:rPr>
          <w:rStyle w:val="TableTitleChar"/>
        </w:rPr>
        <w:t xml:space="preserve">Table </w:t>
      </w:r>
      <w:r w:rsidR="008E2A75">
        <w:rPr>
          <w:rStyle w:val="TableTitleChar"/>
        </w:rPr>
        <w:t>9</w:t>
      </w:r>
      <w:r w:rsidRPr="00F46365">
        <w:rPr>
          <w:rStyle w:val="TableTitleChar"/>
        </w:rPr>
        <w:t xml:space="preserve">. </w:t>
      </w:r>
      <w:r w:rsidR="00B40140">
        <w:rPr>
          <w:rStyle w:val="TableTitleChar"/>
        </w:rPr>
        <w:t xml:space="preserve">Number of Grantees Who </w:t>
      </w:r>
      <w:r w:rsidRPr="00F46365">
        <w:rPr>
          <w:rStyle w:val="TableTitleChar"/>
        </w:rPr>
        <w:t>Use</w:t>
      </w:r>
      <w:r w:rsidR="00B40140">
        <w:rPr>
          <w:rStyle w:val="TableTitleChar"/>
        </w:rPr>
        <w:t>d</w:t>
      </w:r>
      <w:r w:rsidRPr="00F46365">
        <w:rPr>
          <w:rStyle w:val="TableTitleChar"/>
        </w:rPr>
        <w:t xml:space="preserve"> Program Performance Results by </w:t>
      </w:r>
      <w:r w:rsidR="00B40140">
        <w:rPr>
          <w:rStyle w:val="TableTitleChar"/>
        </w:rPr>
        <w:t xml:space="preserve">Type of Use and </w:t>
      </w:r>
      <w:r w:rsidRPr="00F46365">
        <w:rPr>
          <w:rStyle w:val="TableTitleChar"/>
        </w:rPr>
        <w:t>Type of Reporting Metho</w:t>
      </w:r>
      <w:r w:rsidR="00F46365">
        <w:rPr>
          <w:rStyle w:val="TableTitleChar"/>
        </w:rPr>
        <w:t>d</w:t>
      </w:r>
      <w:bookmarkEnd w:id="78"/>
    </w:p>
    <w:p w:rsidR="00A4762D" w:rsidRDefault="00A4762D" w:rsidP="0085122A">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1530"/>
        <w:gridCol w:w="1800"/>
        <w:gridCol w:w="1458"/>
      </w:tblGrid>
      <w:tr w:rsidR="00E16EE7" w:rsidRPr="00E16EE7">
        <w:tc>
          <w:tcPr>
            <w:tcW w:w="4788" w:type="dxa"/>
          </w:tcPr>
          <w:p w:rsidR="00E16EE7" w:rsidRPr="00E16EE7" w:rsidRDefault="00E16EE7" w:rsidP="0085122A">
            <w:pPr>
              <w:keepNext/>
              <w:rPr>
                <w:rFonts w:cs="Times New Roman"/>
              </w:rPr>
            </w:pPr>
          </w:p>
        </w:tc>
        <w:tc>
          <w:tcPr>
            <w:tcW w:w="4788" w:type="dxa"/>
            <w:gridSpan w:val="3"/>
          </w:tcPr>
          <w:p w:rsidR="00E16EE7" w:rsidRDefault="00E16EE7" w:rsidP="0085122A">
            <w:pPr>
              <w:keepNext/>
              <w:jc w:val="center"/>
              <w:rPr>
                <w:rFonts w:cs="Times New Roman"/>
              </w:rPr>
            </w:pPr>
            <w:r w:rsidRPr="00E16EE7">
              <w:rPr>
                <w:rFonts w:cs="Times New Roman"/>
              </w:rPr>
              <w:t>Type of Reporting Method</w:t>
            </w:r>
          </w:p>
          <w:p w:rsidR="00A852DB" w:rsidRPr="00E16EE7" w:rsidRDefault="00A852DB" w:rsidP="0085122A">
            <w:pPr>
              <w:keepNext/>
              <w:jc w:val="center"/>
              <w:rPr>
                <w:rFonts w:cs="Times New Roman"/>
              </w:rPr>
            </w:pPr>
            <w:r>
              <w:rPr>
                <w:rFonts w:cs="Times New Roman"/>
              </w:rPr>
              <w:t>(N=604)</w:t>
            </w:r>
          </w:p>
        </w:tc>
      </w:tr>
      <w:tr w:rsidR="00E16EE7" w:rsidRPr="00E16EE7">
        <w:tc>
          <w:tcPr>
            <w:tcW w:w="4788" w:type="dxa"/>
          </w:tcPr>
          <w:p w:rsidR="00E16EE7" w:rsidRPr="00E16EE7" w:rsidRDefault="00E16EE7" w:rsidP="0085122A">
            <w:pPr>
              <w:keepNext/>
              <w:rPr>
                <w:rFonts w:cs="Times New Roman"/>
              </w:rPr>
            </w:pPr>
            <w:r w:rsidRPr="00E16EE7">
              <w:rPr>
                <w:rFonts w:cs="Times New Roman"/>
              </w:rPr>
              <w:t xml:space="preserve">Use of Program Performance </w:t>
            </w:r>
            <w:r w:rsidR="00A4762D">
              <w:rPr>
                <w:rFonts w:cs="Times New Roman"/>
              </w:rPr>
              <w:t>Results</w:t>
            </w:r>
          </w:p>
        </w:tc>
        <w:tc>
          <w:tcPr>
            <w:tcW w:w="1530" w:type="dxa"/>
          </w:tcPr>
          <w:p w:rsidR="00E16EE7" w:rsidRPr="00E16EE7" w:rsidRDefault="00E16EE7" w:rsidP="0085122A">
            <w:pPr>
              <w:keepNext/>
              <w:jc w:val="center"/>
              <w:rPr>
                <w:rFonts w:cs="Times New Roman"/>
              </w:rPr>
            </w:pPr>
            <w:r w:rsidRPr="00E16EE7">
              <w:rPr>
                <w:rFonts w:cs="Times New Roman"/>
              </w:rPr>
              <w:t>524B Form</w:t>
            </w:r>
          </w:p>
        </w:tc>
        <w:tc>
          <w:tcPr>
            <w:tcW w:w="1800" w:type="dxa"/>
          </w:tcPr>
          <w:p w:rsidR="00E16EE7" w:rsidRPr="00E16EE7" w:rsidRDefault="00E16EE7" w:rsidP="0085122A">
            <w:pPr>
              <w:keepNext/>
              <w:jc w:val="center"/>
              <w:rPr>
                <w:rFonts w:cs="Times New Roman"/>
              </w:rPr>
            </w:pPr>
            <w:r w:rsidRPr="00E16EE7">
              <w:rPr>
                <w:rFonts w:cs="Times New Roman"/>
              </w:rPr>
              <w:t>State Electronic System</w:t>
            </w:r>
          </w:p>
        </w:tc>
        <w:tc>
          <w:tcPr>
            <w:tcW w:w="1458" w:type="dxa"/>
          </w:tcPr>
          <w:p w:rsidR="00E16EE7" w:rsidRPr="00E16EE7" w:rsidRDefault="00E16EE7" w:rsidP="0085122A">
            <w:pPr>
              <w:keepNext/>
              <w:jc w:val="center"/>
              <w:rPr>
                <w:rFonts w:cs="Times New Roman"/>
              </w:rPr>
            </w:pPr>
            <w:r w:rsidRPr="00E16EE7">
              <w:rPr>
                <w:rFonts w:cs="Times New Roman"/>
              </w:rPr>
              <w:t>Other Method</w:t>
            </w:r>
          </w:p>
        </w:tc>
      </w:tr>
      <w:tr w:rsidR="00E16EE7" w:rsidRPr="00E16EE7">
        <w:tc>
          <w:tcPr>
            <w:tcW w:w="4788" w:type="dxa"/>
          </w:tcPr>
          <w:p w:rsidR="00E16EE7" w:rsidRPr="00E16EE7" w:rsidRDefault="00E16EE7" w:rsidP="0085122A">
            <w:pPr>
              <w:keepNext/>
              <w:rPr>
                <w:rFonts w:cs="Times New Roman"/>
              </w:rPr>
            </w:pPr>
          </w:p>
        </w:tc>
        <w:tc>
          <w:tcPr>
            <w:tcW w:w="153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458" w:type="dxa"/>
          </w:tcPr>
          <w:p w:rsidR="00E16EE7" w:rsidRPr="00E16EE7" w:rsidRDefault="00E16EE7" w:rsidP="0085122A">
            <w:pPr>
              <w:keepNext/>
              <w:rPr>
                <w:rFonts w:cs="Times New Roman"/>
              </w:rPr>
            </w:pPr>
          </w:p>
        </w:tc>
      </w:tr>
      <w:tr w:rsidR="00E16EE7" w:rsidRPr="00E16EE7">
        <w:tc>
          <w:tcPr>
            <w:tcW w:w="4788" w:type="dxa"/>
          </w:tcPr>
          <w:p w:rsidR="00E16EE7" w:rsidRPr="00E16EE7" w:rsidRDefault="00E16EE7" w:rsidP="0085122A">
            <w:pPr>
              <w:keepNext/>
              <w:rPr>
                <w:rFonts w:cs="Times New Roman"/>
              </w:rPr>
            </w:pPr>
            <w:r w:rsidRPr="00E16EE7">
              <w:rPr>
                <w:rFonts w:cs="Times New Roman"/>
              </w:rPr>
              <w:t>Administrative Use Only</w:t>
            </w:r>
          </w:p>
        </w:tc>
        <w:tc>
          <w:tcPr>
            <w:tcW w:w="153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458" w:type="dxa"/>
          </w:tcPr>
          <w:p w:rsidR="00E16EE7" w:rsidRPr="00E16EE7" w:rsidRDefault="00E16EE7" w:rsidP="0085122A">
            <w:pPr>
              <w:keepNext/>
              <w:rPr>
                <w:rFonts w:cs="Times New Roman"/>
              </w:rPr>
            </w:pPr>
          </w:p>
        </w:tc>
      </w:tr>
      <w:tr w:rsidR="00E16EE7" w:rsidRPr="00E16EE7">
        <w:tc>
          <w:tcPr>
            <w:tcW w:w="4788" w:type="dxa"/>
          </w:tcPr>
          <w:p w:rsidR="00E16EE7" w:rsidRPr="00E16EE7" w:rsidRDefault="00E16EE7" w:rsidP="0085122A">
            <w:pPr>
              <w:keepNext/>
              <w:rPr>
                <w:rFonts w:cs="Times New Roman"/>
              </w:rPr>
            </w:pPr>
            <w:r w:rsidRPr="00E16EE7">
              <w:rPr>
                <w:rFonts w:cs="Times New Roman"/>
              </w:rPr>
              <w:t>Program Assessment Only</w:t>
            </w:r>
          </w:p>
        </w:tc>
        <w:tc>
          <w:tcPr>
            <w:tcW w:w="153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458" w:type="dxa"/>
          </w:tcPr>
          <w:p w:rsidR="00E16EE7" w:rsidRPr="00E16EE7" w:rsidRDefault="00E16EE7" w:rsidP="0085122A">
            <w:pPr>
              <w:keepNext/>
              <w:rPr>
                <w:rFonts w:cs="Times New Roman"/>
              </w:rPr>
            </w:pPr>
          </w:p>
        </w:tc>
      </w:tr>
      <w:tr w:rsidR="00E16EE7" w:rsidRPr="00E16EE7">
        <w:tc>
          <w:tcPr>
            <w:tcW w:w="4788" w:type="dxa"/>
          </w:tcPr>
          <w:p w:rsidR="00E16EE7" w:rsidRPr="00E16EE7" w:rsidRDefault="00E16EE7" w:rsidP="0085122A">
            <w:pPr>
              <w:keepNext/>
              <w:rPr>
                <w:rFonts w:cs="Times New Roman"/>
              </w:rPr>
            </w:pPr>
            <w:r w:rsidRPr="00E16EE7">
              <w:rPr>
                <w:rFonts w:cs="Times New Roman"/>
              </w:rPr>
              <w:t>Both Administrative and Program Assessment</w:t>
            </w:r>
          </w:p>
        </w:tc>
        <w:tc>
          <w:tcPr>
            <w:tcW w:w="153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458" w:type="dxa"/>
          </w:tcPr>
          <w:p w:rsidR="00E16EE7" w:rsidRPr="00E16EE7" w:rsidRDefault="00E16EE7" w:rsidP="0085122A">
            <w:pPr>
              <w:keepNext/>
              <w:rPr>
                <w:rFonts w:cs="Times New Roman"/>
              </w:rPr>
            </w:pPr>
          </w:p>
        </w:tc>
      </w:tr>
      <w:tr w:rsidR="00E16EE7" w:rsidRPr="00E16EE7">
        <w:tc>
          <w:tcPr>
            <w:tcW w:w="4788" w:type="dxa"/>
          </w:tcPr>
          <w:p w:rsidR="00E16EE7" w:rsidRPr="00E16EE7" w:rsidRDefault="00E16EE7" w:rsidP="0085122A">
            <w:pPr>
              <w:keepNext/>
              <w:rPr>
                <w:rFonts w:cs="Times New Roman"/>
              </w:rPr>
            </w:pPr>
            <w:r w:rsidRPr="00E16EE7">
              <w:rPr>
                <w:rFonts w:cs="Times New Roman"/>
              </w:rPr>
              <w:t>Neither Administrative or Program Assessment</w:t>
            </w:r>
          </w:p>
        </w:tc>
        <w:tc>
          <w:tcPr>
            <w:tcW w:w="1530" w:type="dxa"/>
          </w:tcPr>
          <w:p w:rsidR="00E16EE7" w:rsidRPr="00E16EE7" w:rsidRDefault="00E16EE7" w:rsidP="0085122A">
            <w:pPr>
              <w:keepNext/>
              <w:rPr>
                <w:rFonts w:cs="Times New Roman"/>
              </w:rPr>
            </w:pPr>
          </w:p>
        </w:tc>
        <w:tc>
          <w:tcPr>
            <w:tcW w:w="1800" w:type="dxa"/>
          </w:tcPr>
          <w:p w:rsidR="00E16EE7" w:rsidRPr="00E16EE7" w:rsidRDefault="00E16EE7" w:rsidP="0085122A">
            <w:pPr>
              <w:keepNext/>
              <w:rPr>
                <w:rFonts w:cs="Times New Roman"/>
              </w:rPr>
            </w:pPr>
          </w:p>
        </w:tc>
        <w:tc>
          <w:tcPr>
            <w:tcW w:w="1458" w:type="dxa"/>
          </w:tcPr>
          <w:p w:rsidR="00E16EE7" w:rsidRPr="00E16EE7" w:rsidRDefault="00E16EE7" w:rsidP="0085122A">
            <w:pPr>
              <w:keepNext/>
              <w:rPr>
                <w:rFonts w:cs="Times New Roman"/>
              </w:rPr>
            </w:pPr>
          </w:p>
        </w:tc>
      </w:tr>
    </w:tbl>
    <w:p w:rsidR="00E16EE7" w:rsidRPr="00A86A73" w:rsidRDefault="00E16EE7" w:rsidP="00E16EE7"/>
    <w:p w:rsidR="00950DF8" w:rsidRDefault="00950DF8" w:rsidP="001C2713">
      <w:r>
        <w:t xml:space="preserve">In addition to examining the data for all grantees (N=604) and identifying common patterns across all eleven ED programs, </w:t>
      </w:r>
      <w:r w:rsidR="00071D90">
        <w:t xml:space="preserve">we will produce </w:t>
      </w:r>
      <w:r>
        <w:t>similar tables for each of the eleven programs. Information such as this will help inform our understanding of how programs using similar reporting methods (such as those that use the 524B reporting system) may deviate in regards to the data flow sequence.</w:t>
      </w:r>
      <w:r w:rsidR="008458D0">
        <w:t xml:space="preserve"> Tables </w:t>
      </w:r>
      <w:r w:rsidR="00071D90">
        <w:t>1</w:t>
      </w:r>
      <w:r w:rsidR="008E2A75">
        <w:t>0</w:t>
      </w:r>
      <w:r w:rsidR="008458D0">
        <w:t xml:space="preserve"> and </w:t>
      </w:r>
      <w:r w:rsidR="00071D90">
        <w:t>1</w:t>
      </w:r>
      <w:r w:rsidR="008E2A75">
        <w:t>1</w:t>
      </w:r>
      <w:r w:rsidR="008458D0">
        <w:t xml:space="preserve"> provide examples.</w:t>
      </w:r>
    </w:p>
    <w:p w:rsidR="008458D0" w:rsidRDefault="008458D0" w:rsidP="001C2713"/>
    <w:p w:rsidR="008458D0" w:rsidRDefault="00962B3D" w:rsidP="001C2713">
      <w:r>
        <w:rPr>
          <w:rStyle w:val="TableTitleChar"/>
        </w:rPr>
        <w:br w:type="page"/>
      </w:r>
      <w:bookmarkStart w:id="79" w:name="_Toc304454707"/>
      <w:r w:rsidR="008458D0" w:rsidRPr="00071D90">
        <w:rPr>
          <w:rStyle w:val="TableTitleChar"/>
        </w:rPr>
        <w:t xml:space="preserve">Table </w:t>
      </w:r>
      <w:r w:rsidR="00071D90" w:rsidRPr="00071D90">
        <w:rPr>
          <w:rStyle w:val="TableTitleChar"/>
        </w:rPr>
        <w:t>1</w:t>
      </w:r>
      <w:r w:rsidR="008E2A75">
        <w:rPr>
          <w:rStyle w:val="TableTitleChar"/>
        </w:rPr>
        <w:t>0</w:t>
      </w:r>
      <w:r w:rsidR="008458D0" w:rsidRPr="00071D90">
        <w:rPr>
          <w:rStyle w:val="TableTitleChar"/>
        </w:rPr>
        <w:t xml:space="preserve">. </w:t>
      </w:r>
      <w:r w:rsidR="000143B7" w:rsidRPr="00071D90">
        <w:rPr>
          <w:rStyle w:val="TableTitleChar"/>
        </w:rPr>
        <w:t>Percent</w:t>
      </w:r>
      <w:r w:rsidR="008458D0" w:rsidRPr="00071D90">
        <w:rPr>
          <w:rStyle w:val="TableTitleChar"/>
        </w:rPr>
        <w:t xml:space="preserve"> of Grantees Receiving Submission Guidance for the Collection and Submission of Performance Data</w:t>
      </w:r>
      <w:r w:rsidR="004C6DCA">
        <w:rPr>
          <w:rStyle w:val="TableTitleChar"/>
        </w:rPr>
        <w:t xml:space="preserve"> </w:t>
      </w:r>
      <w:r w:rsidR="008458D0" w:rsidRPr="00071D90">
        <w:rPr>
          <w:rStyle w:val="TableTitleChar"/>
        </w:rPr>
        <w:t>Using the 524B Submission Method</w:t>
      </w:r>
      <w:r w:rsidR="000143B7" w:rsidRPr="00071D90">
        <w:rPr>
          <w:rStyle w:val="TableTitleChar"/>
        </w:rPr>
        <w:t xml:space="preserve"> by Program and Type of Guidanc</w:t>
      </w:r>
      <w:r w:rsidR="00071D90">
        <w:rPr>
          <w:rStyle w:val="TableTitleChar"/>
        </w:rPr>
        <w:t>e</w:t>
      </w:r>
      <w:bookmarkEnd w:id="79"/>
    </w:p>
    <w:p w:rsidR="008458D0" w:rsidRDefault="008458D0" w:rsidP="001C2713"/>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4"/>
        <w:gridCol w:w="1176"/>
        <w:gridCol w:w="1080"/>
        <w:gridCol w:w="1080"/>
        <w:gridCol w:w="1080"/>
        <w:gridCol w:w="1080"/>
        <w:gridCol w:w="1098"/>
      </w:tblGrid>
      <w:tr w:rsidR="000143B7" w:rsidRPr="000143B7">
        <w:tc>
          <w:tcPr>
            <w:tcW w:w="3054" w:type="dxa"/>
          </w:tcPr>
          <w:p w:rsidR="000143B7" w:rsidRPr="000143B7" w:rsidRDefault="000143B7" w:rsidP="00695FE7">
            <w:pPr>
              <w:rPr>
                <w:rFonts w:cs="Times New Roman"/>
              </w:rPr>
            </w:pPr>
          </w:p>
        </w:tc>
        <w:tc>
          <w:tcPr>
            <w:tcW w:w="6594" w:type="dxa"/>
            <w:gridSpan w:val="6"/>
          </w:tcPr>
          <w:p w:rsidR="000143B7" w:rsidRPr="000143B7" w:rsidRDefault="000143B7" w:rsidP="000143B7">
            <w:pPr>
              <w:jc w:val="center"/>
              <w:rPr>
                <w:rFonts w:cs="Times New Roman"/>
              </w:rPr>
            </w:pPr>
            <w:r>
              <w:rPr>
                <w:rFonts w:cs="Times New Roman"/>
              </w:rPr>
              <w:t>Percent Receiving Guidance</w:t>
            </w:r>
          </w:p>
          <w:p w:rsidR="000143B7" w:rsidRPr="000143B7" w:rsidRDefault="000143B7" w:rsidP="000143B7">
            <w:pPr>
              <w:jc w:val="center"/>
              <w:rPr>
                <w:rFonts w:cs="Times New Roman"/>
              </w:rPr>
            </w:pPr>
            <w:r w:rsidRPr="000143B7">
              <w:rPr>
                <w:rFonts w:cs="Times New Roman"/>
              </w:rPr>
              <w:t xml:space="preserve">(N= </w:t>
            </w:r>
            <w:r w:rsidR="00071D90">
              <w:rPr>
                <w:rFonts w:cs="Times New Roman"/>
              </w:rPr>
              <w:t>280</w:t>
            </w:r>
            <w:r w:rsidRPr="000143B7">
              <w:rPr>
                <w:rFonts w:cs="Times New Roman"/>
              </w:rPr>
              <w:t>)</w:t>
            </w:r>
          </w:p>
        </w:tc>
      </w:tr>
      <w:tr w:rsidR="000143B7" w:rsidRPr="000143B7">
        <w:tc>
          <w:tcPr>
            <w:tcW w:w="3054" w:type="dxa"/>
          </w:tcPr>
          <w:p w:rsidR="000143B7" w:rsidRPr="000143B7" w:rsidRDefault="000143B7" w:rsidP="00695FE7">
            <w:pPr>
              <w:rPr>
                <w:rFonts w:cs="Times New Roman"/>
              </w:rPr>
            </w:pPr>
            <w:r w:rsidRPr="000143B7">
              <w:rPr>
                <w:rFonts w:cs="Times New Roman"/>
              </w:rPr>
              <w:t>Type of Guidance</w:t>
            </w:r>
          </w:p>
        </w:tc>
        <w:tc>
          <w:tcPr>
            <w:tcW w:w="1176" w:type="dxa"/>
          </w:tcPr>
          <w:p w:rsidR="000143B7" w:rsidRPr="000143B7" w:rsidRDefault="000143B7" w:rsidP="000143B7">
            <w:pPr>
              <w:jc w:val="center"/>
              <w:rPr>
                <w:rFonts w:cs="Times New Roman"/>
              </w:rPr>
            </w:pPr>
            <w:r w:rsidRPr="000143B7">
              <w:rPr>
                <w:rFonts w:cs="Times New Roman"/>
              </w:rPr>
              <w:t>Program 1</w:t>
            </w:r>
          </w:p>
        </w:tc>
        <w:tc>
          <w:tcPr>
            <w:tcW w:w="1080" w:type="dxa"/>
          </w:tcPr>
          <w:p w:rsidR="000143B7" w:rsidRPr="000143B7" w:rsidRDefault="000143B7" w:rsidP="000143B7">
            <w:pPr>
              <w:jc w:val="center"/>
              <w:rPr>
                <w:rFonts w:cs="Times New Roman"/>
              </w:rPr>
            </w:pPr>
            <w:r w:rsidRPr="000143B7">
              <w:rPr>
                <w:rFonts w:cs="Times New Roman"/>
              </w:rPr>
              <w:t>Program 2</w:t>
            </w:r>
          </w:p>
        </w:tc>
        <w:tc>
          <w:tcPr>
            <w:tcW w:w="1080" w:type="dxa"/>
          </w:tcPr>
          <w:p w:rsidR="000143B7" w:rsidRPr="000143B7" w:rsidRDefault="000143B7" w:rsidP="000143B7">
            <w:pPr>
              <w:jc w:val="center"/>
              <w:rPr>
                <w:rFonts w:cs="Times New Roman"/>
              </w:rPr>
            </w:pPr>
            <w:r w:rsidRPr="000143B7">
              <w:rPr>
                <w:rFonts w:cs="Times New Roman"/>
              </w:rPr>
              <w:t>Program 3</w:t>
            </w:r>
          </w:p>
        </w:tc>
        <w:tc>
          <w:tcPr>
            <w:tcW w:w="1080" w:type="dxa"/>
          </w:tcPr>
          <w:p w:rsidR="000143B7" w:rsidRPr="000143B7" w:rsidRDefault="000143B7" w:rsidP="000143B7">
            <w:pPr>
              <w:jc w:val="center"/>
              <w:rPr>
                <w:rFonts w:cs="Times New Roman"/>
              </w:rPr>
            </w:pPr>
            <w:r w:rsidRPr="000143B7">
              <w:rPr>
                <w:rFonts w:cs="Times New Roman"/>
              </w:rPr>
              <w:t>Program 4</w:t>
            </w:r>
          </w:p>
        </w:tc>
        <w:tc>
          <w:tcPr>
            <w:tcW w:w="1080" w:type="dxa"/>
          </w:tcPr>
          <w:p w:rsidR="000143B7" w:rsidRPr="000143B7" w:rsidRDefault="000143B7" w:rsidP="000143B7">
            <w:pPr>
              <w:jc w:val="center"/>
              <w:rPr>
                <w:rFonts w:cs="Times New Roman"/>
              </w:rPr>
            </w:pPr>
            <w:r w:rsidRPr="000143B7">
              <w:rPr>
                <w:rFonts w:cs="Times New Roman"/>
              </w:rPr>
              <w:t>Program 5</w:t>
            </w:r>
          </w:p>
        </w:tc>
        <w:tc>
          <w:tcPr>
            <w:tcW w:w="1098" w:type="dxa"/>
          </w:tcPr>
          <w:p w:rsidR="000143B7" w:rsidRPr="000143B7" w:rsidRDefault="000143B7" w:rsidP="000143B7">
            <w:pPr>
              <w:jc w:val="center"/>
              <w:rPr>
                <w:rFonts w:cs="Times New Roman"/>
              </w:rPr>
            </w:pPr>
            <w:r w:rsidRPr="000143B7">
              <w:rPr>
                <w:rFonts w:cs="Times New Roman"/>
              </w:rPr>
              <w:t>Program 6</w:t>
            </w:r>
          </w:p>
        </w:tc>
      </w:tr>
      <w:tr w:rsidR="000143B7" w:rsidRPr="000143B7">
        <w:tc>
          <w:tcPr>
            <w:tcW w:w="3054" w:type="dxa"/>
          </w:tcPr>
          <w:p w:rsidR="000143B7" w:rsidRPr="000143B7" w:rsidRDefault="000143B7" w:rsidP="00695FE7">
            <w:pPr>
              <w:rPr>
                <w:rFonts w:cs="Times New Roman"/>
              </w:rPr>
            </w:pPr>
            <w:r w:rsidRPr="000143B7">
              <w:rPr>
                <w:rFonts w:cs="Times New Roman"/>
              </w:rPr>
              <w:t>GPRA Only</w:t>
            </w:r>
          </w:p>
        </w:tc>
        <w:tc>
          <w:tcPr>
            <w:tcW w:w="1176"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98" w:type="dxa"/>
          </w:tcPr>
          <w:p w:rsidR="000143B7" w:rsidRPr="000143B7" w:rsidRDefault="000143B7" w:rsidP="00695FE7">
            <w:pPr>
              <w:rPr>
                <w:rFonts w:cs="Times New Roman"/>
              </w:rPr>
            </w:pPr>
          </w:p>
        </w:tc>
      </w:tr>
      <w:tr w:rsidR="000143B7" w:rsidRPr="000143B7">
        <w:tc>
          <w:tcPr>
            <w:tcW w:w="3054" w:type="dxa"/>
          </w:tcPr>
          <w:p w:rsidR="000143B7" w:rsidRPr="000143B7" w:rsidRDefault="000143B7" w:rsidP="00695FE7">
            <w:pPr>
              <w:rPr>
                <w:rFonts w:cs="Times New Roman"/>
              </w:rPr>
            </w:pPr>
            <w:r w:rsidRPr="000143B7">
              <w:rPr>
                <w:rFonts w:cs="Times New Roman"/>
              </w:rPr>
              <w:t>Non-GPRA Only</w:t>
            </w:r>
          </w:p>
        </w:tc>
        <w:tc>
          <w:tcPr>
            <w:tcW w:w="1176"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98" w:type="dxa"/>
          </w:tcPr>
          <w:p w:rsidR="000143B7" w:rsidRPr="000143B7" w:rsidRDefault="000143B7" w:rsidP="00695FE7">
            <w:pPr>
              <w:rPr>
                <w:rFonts w:cs="Times New Roman"/>
              </w:rPr>
            </w:pPr>
          </w:p>
        </w:tc>
      </w:tr>
      <w:tr w:rsidR="000143B7" w:rsidRPr="000143B7">
        <w:tc>
          <w:tcPr>
            <w:tcW w:w="3054" w:type="dxa"/>
          </w:tcPr>
          <w:p w:rsidR="000143B7" w:rsidRPr="000143B7" w:rsidRDefault="000143B7" w:rsidP="00695FE7">
            <w:pPr>
              <w:rPr>
                <w:rFonts w:cs="Times New Roman"/>
              </w:rPr>
            </w:pPr>
            <w:r w:rsidRPr="000143B7">
              <w:rPr>
                <w:rFonts w:cs="Times New Roman"/>
              </w:rPr>
              <w:t>Both GPRA and Non-GPRA</w:t>
            </w:r>
          </w:p>
        </w:tc>
        <w:tc>
          <w:tcPr>
            <w:tcW w:w="1176"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98" w:type="dxa"/>
          </w:tcPr>
          <w:p w:rsidR="000143B7" w:rsidRPr="000143B7" w:rsidRDefault="000143B7" w:rsidP="00695FE7">
            <w:pPr>
              <w:rPr>
                <w:rFonts w:cs="Times New Roman"/>
              </w:rPr>
            </w:pPr>
          </w:p>
        </w:tc>
      </w:tr>
      <w:tr w:rsidR="000143B7" w:rsidRPr="000143B7">
        <w:tc>
          <w:tcPr>
            <w:tcW w:w="3054" w:type="dxa"/>
          </w:tcPr>
          <w:p w:rsidR="000143B7" w:rsidRPr="000143B7" w:rsidRDefault="000143B7" w:rsidP="00695FE7">
            <w:pPr>
              <w:rPr>
                <w:rFonts w:cs="Times New Roman"/>
              </w:rPr>
            </w:pPr>
            <w:r w:rsidRPr="000143B7">
              <w:rPr>
                <w:rFonts w:cs="Times New Roman"/>
              </w:rPr>
              <w:t>No Guidance Received</w:t>
            </w:r>
          </w:p>
        </w:tc>
        <w:tc>
          <w:tcPr>
            <w:tcW w:w="1176"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80" w:type="dxa"/>
          </w:tcPr>
          <w:p w:rsidR="000143B7" w:rsidRPr="000143B7" w:rsidRDefault="000143B7" w:rsidP="00695FE7">
            <w:pPr>
              <w:rPr>
                <w:rFonts w:cs="Times New Roman"/>
              </w:rPr>
            </w:pPr>
          </w:p>
        </w:tc>
        <w:tc>
          <w:tcPr>
            <w:tcW w:w="1098" w:type="dxa"/>
          </w:tcPr>
          <w:p w:rsidR="000143B7" w:rsidRPr="000143B7" w:rsidRDefault="000143B7" w:rsidP="00695FE7">
            <w:pPr>
              <w:rPr>
                <w:rFonts w:cs="Times New Roman"/>
              </w:rPr>
            </w:pPr>
          </w:p>
        </w:tc>
      </w:tr>
    </w:tbl>
    <w:p w:rsidR="008458D0" w:rsidRDefault="008458D0" w:rsidP="001C2713"/>
    <w:p w:rsidR="00F97DF5" w:rsidRDefault="00F97DF5" w:rsidP="001C2713">
      <w:pPr>
        <w:rPr>
          <w:rStyle w:val="TableTitleChar"/>
        </w:rPr>
      </w:pPr>
    </w:p>
    <w:p w:rsidR="00950DF8" w:rsidRDefault="000143B7" w:rsidP="0085122A">
      <w:pPr>
        <w:keepNext/>
        <w:keepLines/>
      </w:pPr>
      <w:bookmarkStart w:id="80" w:name="_Toc304454708"/>
      <w:r w:rsidRPr="00071D90">
        <w:rPr>
          <w:rStyle w:val="TableTitleChar"/>
        </w:rPr>
        <w:t>Ta</w:t>
      </w:r>
      <w:r w:rsidR="007A5283">
        <w:rPr>
          <w:rStyle w:val="TableTitleChar"/>
        </w:rPr>
        <w:t>ble 1</w:t>
      </w:r>
      <w:r w:rsidR="008E2A75">
        <w:rPr>
          <w:rStyle w:val="TableTitleChar"/>
        </w:rPr>
        <w:t>1</w:t>
      </w:r>
      <w:r w:rsidRPr="00071D90">
        <w:rPr>
          <w:rStyle w:val="TableTitleChar"/>
        </w:rPr>
        <w:t xml:space="preserve">. Average Data Entry Error Rate Using the State Electronic Reporting System by </w:t>
      </w:r>
      <w:r w:rsidR="000360C7" w:rsidRPr="00071D90">
        <w:rPr>
          <w:rStyle w:val="TableTitleChar"/>
        </w:rPr>
        <w:t xml:space="preserve">Program and </w:t>
      </w:r>
      <w:r w:rsidRPr="00071D90">
        <w:rPr>
          <w:rStyle w:val="TableTitleChar"/>
        </w:rPr>
        <w:t>Type of Grantee Data Quality Activi</w:t>
      </w:r>
      <w:r w:rsidR="00071D90">
        <w:rPr>
          <w:rStyle w:val="TableTitleChar"/>
        </w:rPr>
        <w:t>ty</w:t>
      </w:r>
      <w:bookmarkEnd w:id="80"/>
    </w:p>
    <w:p w:rsidR="000360C7" w:rsidRDefault="000360C7" w:rsidP="0085122A">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170"/>
        <w:gridCol w:w="1170"/>
        <w:gridCol w:w="1080"/>
        <w:gridCol w:w="1045"/>
        <w:gridCol w:w="1043"/>
      </w:tblGrid>
      <w:tr w:rsidR="000360C7" w:rsidRPr="000360C7">
        <w:tc>
          <w:tcPr>
            <w:tcW w:w="4068" w:type="dxa"/>
          </w:tcPr>
          <w:p w:rsidR="000360C7" w:rsidRPr="000360C7" w:rsidRDefault="000360C7" w:rsidP="0085122A">
            <w:pPr>
              <w:keepNext/>
              <w:keepLines/>
              <w:rPr>
                <w:rFonts w:cs="Times New Roman"/>
              </w:rPr>
            </w:pPr>
          </w:p>
        </w:tc>
        <w:tc>
          <w:tcPr>
            <w:tcW w:w="5508" w:type="dxa"/>
            <w:gridSpan w:val="5"/>
          </w:tcPr>
          <w:p w:rsidR="000360C7" w:rsidRPr="000360C7" w:rsidRDefault="000360C7" w:rsidP="0085122A">
            <w:pPr>
              <w:keepNext/>
              <w:keepLines/>
              <w:jc w:val="center"/>
              <w:rPr>
                <w:rFonts w:cs="Times New Roman"/>
              </w:rPr>
            </w:pPr>
            <w:r w:rsidRPr="000360C7">
              <w:rPr>
                <w:rFonts w:cs="Times New Roman"/>
              </w:rPr>
              <w:t>Average Error Rate</w:t>
            </w:r>
          </w:p>
          <w:p w:rsidR="000360C7" w:rsidRPr="000360C7" w:rsidRDefault="000360C7" w:rsidP="0085122A">
            <w:pPr>
              <w:keepNext/>
              <w:keepLines/>
              <w:jc w:val="center"/>
              <w:rPr>
                <w:rFonts w:cs="Times New Roman"/>
              </w:rPr>
            </w:pPr>
            <w:r w:rsidRPr="000360C7">
              <w:rPr>
                <w:rFonts w:cs="Times New Roman"/>
              </w:rPr>
              <w:t>(N= 276)</w:t>
            </w:r>
          </w:p>
        </w:tc>
      </w:tr>
      <w:tr w:rsidR="000360C7" w:rsidRPr="000360C7">
        <w:tc>
          <w:tcPr>
            <w:tcW w:w="4068" w:type="dxa"/>
          </w:tcPr>
          <w:p w:rsidR="000360C7" w:rsidRPr="000360C7" w:rsidRDefault="000360C7" w:rsidP="0085122A">
            <w:pPr>
              <w:keepNext/>
              <w:keepLines/>
              <w:rPr>
                <w:rFonts w:cs="Times New Roman"/>
              </w:rPr>
            </w:pPr>
            <w:r w:rsidRPr="000360C7">
              <w:rPr>
                <w:rFonts w:cs="Times New Roman"/>
              </w:rPr>
              <w:t>Type of Grantee Data Quality Activity</w:t>
            </w:r>
          </w:p>
        </w:tc>
        <w:tc>
          <w:tcPr>
            <w:tcW w:w="1170" w:type="dxa"/>
          </w:tcPr>
          <w:p w:rsidR="000360C7" w:rsidRPr="000360C7" w:rsidRDefault="000360C7" w:rsidP="0085122A">
            <w:pPr>
              <w:keepNext/>
              <w:keepLines/>
              <w:jc w:val="center"/>
              <w:rPr>
                <w:rFonts w:cs="Times New Roman"/>
              </w:rPr>
            </w:pPr>
            <w:r w:rsidRPr="000360C7">
              <w:rPr>
                <w:rFonts w:cs="Times New Roman"/>
              </w:rPr>
              <w:t>Program 1</w:t>
            </w:r>
          </w:p>
        </w:tc>
        <w:tc>
          <w:tcPr>
            <w:tcW w:w="1170" w:type="dxa"/>
          </w:tcPr>
          <w:p w:rsidR="000360C7" w:rsidRPr="000360C7" w:rsidRDefault="000360C7" w:rsidP="0085122A">
            <w:pPr>
              <w:keepNext/>
              <w:keepLines/>
              <w:jc w:val="center"/>
              <w:rPr>
                <w:rFonts w:cs="Times New Roman"/>
              </w:rPr>
            </w:pPr>
            <w:r w:rsidRPr="000360C7">
              <w:rPr>
                <w:rFonts w:cs="Times New Roman"/>
              </w:rPr>
              <w:t>Program 2</w:t>
            </w:r>
          </w:p>
        </w:tc>
        <w:tc>
          <w:tcPr>
            <w:tcW w:w="1080" w:type="dxa"/>
          </w:tcPr>
          <w:p w:rsidR="000360C7" w:rsidRPr="000360C7" w:rsidRDefault="000360C7" w:rsidP="0085122A">
            <w:pPr>
              <w:keepNext/>
              <w:keepLines/>
              <w:jc w:val="center"/>
              <w:rPr>
                <w:rFonts w:cs="Times New Roman"/>
              </w:rPr>
            </w:pPr>
            <w:r w:rsidRPr="000360C7">
              <w:rPr>
                <w:rFonts w:cs="Times New Roman"/>
              </w:rPr>
              <w:t>Program 3</w:t>
            </w:r>
          </w:p>
        </w:tc>
        <w:tc>
          <w:tcPr>
            <w:tcW w:w="1045" w:type="dxa"/>
          </w:tcPr>
          <w:p w:rsidR="000360C7" w:rsidRPr="000360C7" w:rsidRDefault="000360C7" w:rsidP="0085122A">
            <w:pPr>
              <w:keepNext/>
              <w:keepLines/>
              <w:jc w:val="center"/>
              <w:rPr>
                <w:rFonts w:cs="Times New Roman"/>
              </w:rPr>
            </w:pPr>
            <w:r w:rsidRPr="000360C7">
              <w:rPr>
                <w:rFonts w:cs="Times New Roman"/>
              </w:rPr>
              <w:t>Program 4</w:t>
            </w:r>
          </w:p>
        </w:tc>
        <w:tc>
          <w:tcPr>
            <w:tcW w:w="1043" w:type="dxa"/>
          </w:tcPr>
          <w:p w:rsidR="000360C7" w:rsidRPr="000360C7" w:rsidRDefault="000360C7" w:rsidP="0085122A">
            <w:pPr>
              <w:keepNext/>
              <w:keepLines/>
              <w:jc w:val="center"/>
              <w:rPr>
                <w:rFonts w:cs="Times New Roman"/>
              </w:rPr>
            </w:pPr>
            <w:r w:rsidRPr="000360C7">
              <w:rPr>
                <w:rFonts w:cs="Times New Roman"/>
              </w:rPr>
              <w:t>Program 5</w:t>
            </w:r>
          </w:p>
        </w:tc>
      </w:tr>
      <w:tr w:rsidR="000360C7" w:rsidRPr="000360C7">
        <w:tc>
          <w:tcPr>
            <w:tcW w:w="4068"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080" w:type="dxa"/>
          </w:tcPr>
          <w:p w:rsidR="000360C7" w:rsidRPr="000360C7" w:rsidRDefault="000360C7" w:rsidP="0085122A">
            <w:pPr>
              <w:keepNext/>
              <w:keepLines/>
              <w:rPr>
                <w:rFonts w:cs="Times New Roman"/>
              </w:rPr>
            </w:pPr>
          </w:p>
        </w:tc>
        <w:tc>
          <w:tcPr>
            <w:tcW w:w="1045" w:type="dxa"/>
          </w:tcPr>
          <w:p w:rsidR="000360C7" w:rsidRPr="000360C7" w:rsidRDefault="000360C7" w:rsidP="0085122A">
            <w:pPr>
              <w:keepNext/>
              <w:keepLines/>
              <w:rPr>
                <w:rFonts w:cs="Times New Roman"/>
              </w:rPr>
            </w:pPr>
          </w:p>
        </w:tc>
        <w:tc>
          <w:tcPr>
            <w:tcW w:w="1043" w:type="dxa"/>
          </w:tcPr>
          <w:p w:rsidR="000360C7" w:rsidRPr="000360C7" w:rsidRDefault="000360C7" w:rsidP="0085122A">
            <w:pPr>
              <w:keepNext/>
              <w:keepLines/>
              <w:rPr>
                <w:rFonts w:cs="Times New Roman"/>
              </w:rPr>
            </w:pPr>
          </w:p>
        </w:tc>
      </w:tr>
      <w:tr w:rsidR="000360C7" w:rsidRPr="000360C7">
        <w:tc>
          <w:tcPr>
            <w:tcW w:w="4068" w:type="dxa"/>
          </w:tcPr>
          <w:p w:rsidR="000360C7" w:rsidRPr="000360C7" w:rsidRDefault="000360C7" w:rsidP="0085122A">
            <w:pPr>
              <w:keepNext/>
              <w:keepLines/>
              <w:rPr>
                <w:rFonts w:cs="Times New Roman"/>
              </w:rPr>
            </w:pPr>
            <w:r w:rsidRPr="000360C7">
              <w:rPr>
                <w:rFonts w:cs="Times New Roman"/>
              </w:rPr>
              <w:t>Data Quality Checks Only</w:t>
            </w:r>
          </w:p>
        </w:tc>
        <w:tc>
          <w:tcPr>
            <w:tcW w:w="1170"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080" w:type="dxa"/>
          </w:tcPr>
          <w:p w:rsidR="000360C7" w:rsidRPr="000360C7" w:rsidRDefault="000360C7" w:rsidP="0085122A">
            <w:pPr>
              <w:keepNext/>
              <w:keepLines/>
              <w:rPr>
                <w:rFonts w:cs="Times New Roman"/>
              </w:rPr>
            </w:pPr>
          </w:p>
        </w:tc>
        <w:tc>
          <w:tcPr>
            <w:tcW w:w="1045" w:type="dxa"/>
          </w:tcPr>
          <w:p w:rsidR="000360C7" w:rsidRPr="000360C7" w:rsidRDefault="000360C7" w:rsidP="0085122A">
            <w:pPr>
              <w:keepNext/>
              <w:keepLines/>
              <w:rPr>
                <w:rFonts w:cs="Times New Roman"/>
              </w:rPr>
            </w:pPr>
          </w:p>
        </w:tc>
        <w:tc>
          <w:tcPr>
            <w:tcW w:w="1043" w:type="dxa"/>
          </w:tcPr>
          <w:p w:rsidR="000360C7" w:rsidRPr="000360C7" w:rsidRDefault="000360C7" w:rsidP="0085122A">
            <w:pPr>
              <w:keepNext/>
              <w:keepLines/>
              <w:rPr>
                <w:rFonts w:cs="Times New Roman"/>
              </w:rPr>
            </w:pPr>
          </w:p>
        </w:tc>
      </w:tr>
      <w:tr w:rsidR="000360C7" w:rsidRPr="000360C7">
        <w:tc>
          <w:tcPr>
            <w:tcW w:w="4068" w:type="dxa"/>
          </w:tcPr>
          <w:p w:rsidR="000360C7" w:rsidRPr="000360C7" w:rsidRDefault="000360C7" w:rsidP="0085122A">
            <w:pPr>
              <w:keepNext/>
              <w:keepLines/>
              <w:rPr>
                <w:rFonts w:cs="Times New Roman"/>
              </w:rPr>
            </w:pPr>
            <w:r w:rsidRPr="000360C7">
              <w:rPr>
                <w:rFonts w:cs="Times New Roman"/>
              </w:rPr>
              <w:t>Data Validation Only</w:t>
            </w:r>
          </w:p>
        </w:tc>
        <w:tc>
          <w:tcPr>
            <w:tcW w:w="1170"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080" w:type="dxa"/>
          </w:tcPr>
          <w:p w:rsidR="000360C7" w:rsidRPr="000360C7" w:rsidRDefault="000360C7" w:rsidP="0085122A">
            <w:pPr>
              <w:keepNext/>
              <w:keepLines/>
              <w:rPr>
                <w:rFonts w:cs="Times New Roman"/>
              </w:rPr>
            </w:pPr>
          </w:p>
        </w:tc>
        <w:tc>
          <w:tcPr>
            <w:tcW w:w="1045" w:type="dxa"/>
          </w:tcPr>
          <w:p w:rsidR="000360C7" w:rsidRPr="000360C7" w:rsidRDefault="000360C7" w:rsidP="0085122A">
            <w:pPr>
              <w:keepNext/>
              <w:keepLines/>
              <w:rPr>
                <w:rFonts w:cs="Times New Roman"/>
              </w:rPr>
            </w:pPr>
          </w:p>
        </w:tc>
        <w:tc>
          <w:tcPr>
            <w:tcW w:w="1043" w:type="dxa"/>
          </w:tcPr>
          <w:p w:rsidR="000360C7" w:rsidRPr="000360C7" w:rsidRDefault="000360C7" w:rsidP="0085122A">
            <w:pPr>
              <w:keepNext/>
              <w:keepLines/>
              <w:rPr>
                <w:rFonts w:cs="Times New Roman"/>
              </w:rPr>
            </w:pPr>
          </w:p>
        </w:tc>
      </w:tr>
      <w:tr w:rsidR="000360C7" w:rsidRPr="000360C7">
        <w:tc>
          <w:tcPr>
            <w:tcW w:w="4068" w:type="dxa"/>
          </w:tcPr>
          <w:p w:rsidR="000360C7" w:rsidRPr="000360C7" w:rsidRDefault="000360C7" w:rsidP="0085122A">
            <w:pPr>
              <w:keepNext/>
              <w:keepLines/>
              <w:rPr>
                <w:rFonts w:cs="Times New Roman"/>
              </w:rPr>
            </w:pPr>
            <w:r w:rsidRPr="000360C7">
              <w:rPr>
                <w:rFonts w:cs="Times New Roman"/>
              </w:rPr>
              <w:t>Both Data Quality Checks and Data Validation</w:t>
            </w:r>
          </w:p>
        </w:tc>
        <w:tc>
          <w:tcPr>
            <w:tcW w:w="1170"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080" w:type="dxa"/>
          </w:tcPr>
          <w:p w:rsidR="000360C7" w:rsidRPr="000360C7" w:rsidRDefault="000360C7" w:rsidP="0085122A">
            <w:pPr>
              <w:keepNext/>
              <w:keepLines/>
              <w:rPr>
                <w:rFonts w:cs="Times New Roman"/>
              </w:rPr>
            </w:pPr>
          </w:p>
        </w:tc>
        <w:tc>
          <w:tcPr>
            <w:tcW w:w="1045" w:type="dxa"/>
          </w:tcPr>
          <w:p w:rsidR="000360C7" w:rsidRPr="000360C7" w:rsidRDefault="000360C7" w:rsidP="0085122A">
            <w:pPr>
              <w:keepNext/>
              <w:keepLines/>
              <w:rPr>
                <w:rFonts w:cs="Times New Roman"/>
              </w:rPr>
            </w:pPr>
          </w:p>
        </w:tc>
        <w:tc>
          <w:tcPr>
            <w:tcW w:w="1043" w:type="dxa"/>
          </w:tcPr>
          <w:p w:rsidR="000360C7" w:rsidRPr="000360C7" w:rsidRDefault="000360C7" w:rsidP="0085122A">
            <w:pPr>
              <w:keepNext/>
              <w:keepLines/>
              <w:rPr>
                <w:rFonts w:cs="Times New Roman"/>
              </w:rPr>
            </w:pPr>
          </w:p>
        </w:tc>
      </w:tr>
      <w:tr w:rsidR="000360C7" w:rsidRPr="000360C7">
        <w:tc>
          <w:tcPr>
            <w:tcW w:w="4068" w:type="dxa"/>
          </w:tcPr>
          <w:p w:rsidR="000360C7" w:rsidRPr="000360C7" w:rsidRDefault="000360C7" w:rsidP="0085122A">
            <w:pPr>
              <w:keepNext/>
              <w:keepLines/>
              <w:rPr>
                <w:rFonts w:cs="Times New Roman"/>
              </w:rPr>
            </w:pPr>
            <w:r w:rsidRPr="000360C7">
              <w:rPr>
                <w:rFonts w:cs="Times New Roman"/>
              </w:rPr>
              <w:t>Neither Data Quality Checks or Data Validation</w:t>
            </w:r>
          </w:p>
        </w:tc>
        <w:tc>
          <w:tcPr>
            <w:tcW w:w="1170"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080" w:type="dxa"/>
          </w:tcPr>
          <w:p w:rsidR="000360C7" w:rsidRPr="000360C7" w:rsidRDefault="000360C7" w:rsidP="0085122A">
            <w:pPr>
              <w:keepNext/>
              <w:keepLines/>
              <w:rPr>
                <w:rFonts w:cs="Times New Roman"/>
              </w:rPr>
            </w:pPr>
          </w:p>
        </w:tc>
        <w:tc>
          <w:tcPr>
            <w:tcW w:w="1045" w:type="dxa"/>
          </w:tcPr>
          <w:p w:rsidR="000360C7" w:rsidRPr="000360C7" w:rsidRDefault="000360C7" w:rsidP="0085122A">
            <w:pPr>
              <w:keepNext/>
              <w:keepLines/>
              <w:rPr>
                <w:rFonts w:cs="Times New Roman"/>
              </w:rPr>
            </w:pPr>
          </w:p>
        </w:tc>
        <w:tc>
          <w:tcPr>
            <w:tcW w:w="1043" w:type="dxa"/>
          </w:tcPr>
          <w:p w:rsidR="000360C7" w:rsidRPr="000360C7" w:rsidRDefault="000360C7" w:rsidP="0085122A">
            <w:pPr>
              <w:keepNext/>
              <w:keepLines/>
              <w:rPr>
                <w:rFonts w:cs="Times New Roman"/>
              </w:rPr>
            </w:pPr>
          </w:p>
        </w:tc>
      </w:tr>
      <w:tr w:rsidR="000360C7" w:rsidRPr="000360C7">
        <w:tc>
          <w:tcPr>
            <w:tcW w:w="4068"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080" w:type="dxa"/>
          </w:tcPr>
          <w:p w:rsidR="000360C7" w:rsidRPr="000360C7" w:rsidRDefault="000360C7" w:rsidP="0085122A">
            <w:pPr>
              <w:keepNext/>
              <w:keepLines/>
              <w:rPr>
                <w:rFonts w:cs="Times New Roman"/>
              </w:rPr>
            </w:pPr>
          </w:p>
        </w:tc>
        <w:tc>
          <w:tcPr>
            <w:tcW w:w="1045" w:type="dxa"/>
          </w:tcPr>
          <w:p w:rsidR="000360C7" w:rsidRPr="000360C7" w:rsidRDefault="000360C7" w:rsidP="0085122A">
            <w:pPr>
              <w:keepNext/>
              <w:keepLines/>
              <w:rPr>
                <w:rFonts w:cs="Times New Roman"/>
              </w:rPr>
            </w:pPr>
          </w:p>
        </w:tc>
        <w:tc>
          <w:tcPr>
            <w:tcW w:w="1043" w:type="dxa"/>
          </w:tcPr>
          <w:p w:rsidR="000360C7" w:rsidRPr="000360C7" w:rsidRDefault="000360C7" w:rsidP="0085122A">
            <w:pPr>
              <w:keepNext/>
              <w:keepLines/>
              <w:rPr>
                <w:rFonts w:cs="Times New Roman"/>
              </w:rPr>
            </w:pPr>
          </w:p>
        </w:tc>
      </w:tr>
      <w:tr w:rsidR="000360C7" w:rsidRPr="000360C7">
        <w:tc>
          <w:tcPr>
            <w:tcW w:w="4068"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170" w:type="dxa"/>
          </w:tcPr>
          <w:p w:rsidR="000360C7" w:rsidRPr="000360C7" w:rsidRDefault="000360C7" w:rsidP="0085122A">
            <w:pPr>
              <w:keepNext/>
              <w:keepLines/>
              <w:rPr>
                <w:rFonts w:cs="Times New Roman"/>
              </w:rPr>
            </w:pPr>
          </w:p>
        </w:tc>
        <w:tc>
          <w:tcPr>
            <w:tcW w:w="1080" w:type="dxa"/>
          </w:tcPr>
          <w:p w:rsidR="000360C7" w:rsidRPr="000360C7" w:rsidRDefault="000360C7" w:rsidP="0085122A">
            <w:pPr>
              <w:keepNext/>
              <w:keepLines/>
              <w:rPr>
                <w:rFonts w:cs="Times New Roman"/>
              </w:rPr>
            </w:pPr>
          </w:p>
        </w:tc>
        <w:tc>
          <w:tcPr>
            <w:tcW w:w="1045" w:type="dxa"/>
          </w:tcPr>
          <w:p w:rsidR="000360C7" w:rsidRPr="000360C7" w:rsidRDefault="000360C7" w:rsidP="0085122A">
            <w:pPr>
              <w:keepNext/>
              <w:keepLines/>
              <w:rPr>
                <w:rFonts w:cs="Times New Roman"/>
              </w:rPr>
            </w:pPr>
          </w:p>
        </w:tc>
        <w:tc>
          <w:tcPr>
            <w:tcW w:w="1043" w:type="dxa"/>
          </w:tcPr>
          <w:p w:rsidR="000360C7" w:rsidRPr="000360C7" w:rsidRDefault="000360C7" w:rsidP="0085122A">
            <w:pPr>
              <w:keepNext/>
              <w:keepLines/>
              <w:rPr>
                <w:rFonts w:cs="Times New Roman"/>
              </w:rPr>
            </w:pPr>
          </w:p>
        </w:tc>
      </w:tr>
    </w:tbl>
    <w:p w:rsidR="000360C7" w:rsidRDefault="000360C7" w:rsidP="001C2713"/>
    <w:p w:rsidR="00811BBF" w:rsidRDefault="00811BBF" w:rsidP="00811BBF">
      <w:pPr>
        <w:pStyle w:val="Heading1"/>
      </w:pPr>
      <w:bookmarkStart w:id="81" w:name="_Toc267395885"/>
      <w:bookmarkStart w:id="82" w:name="_Toc304454679"/>
      <w:r>
        <w:t>A.17. Display of Expiration Date for OMB Approval</w:t>
      </w:r>
      <w:bookmarkEnd w:id="81"/>
      <w:bookmarkEnd w:id="82"/>
    </w:p>
    <w:p w:rsidR="00811BBF" w:rsidRPr="006024B2" w:rsidRDefault="00811BBF" w:rsidP="00811BBF">
      <w:pPr>
        <w:pStyle w:val="Heading1"/>
      </w:pPr>
    </w:p>
    <w:p w:rsidR="00811BBF" w:rsidRDefault="00811BBF" w:rsidP="00591AF4">
      <w:r>
        <w:rPr>
          <w:szCs w:val="22"/>
        </w:rPr>
        <w:t xml:space="preserve">The </w:t>
      </w:r>
      <w:r w:rsidRPr="00A4224D">
        <w:rPr>
          <w:szCs w:val="22"/>
        </w:rPr>
        <w:t xml:space="preserve">Office of Planning, Evaluation and Policy Development </w:t>
      </w:r>
      <w:r>
        <w:rPr>
          <w:szCs w:val="22"/>
        </w:rPr>
        <w:t>i</w:t>
      </w:r>
      <w:r>
        <w:t xml:space="preserve">s </w:t>
      </w:r>
      <w:r w:rsidRPr="00555D9D">
        <w:rPr>
          <w:bCs/>
          <w:i/>
          <w:iCs/>
        </w:rPr>
        <w:t>not</w:t>
      </w:r>
      <w:r w:rsidRPr="00555D9D">
        <w:t xml:space="preserve"> </w:t>
      </w:r>
      <w:r>
        <w:t>requesting a waiver for the display of the OMB approval number and expiration date on the data</w:t>
      </w:r>
      <w:r w:rsidR="00555D9D">
        <w:t>-</w:t>
      </w:r>
      <w:r>
        <w:t>collection instruments. All data</w:t>
      </w:r>
      <w:r w:rsidR="00555D9D">
        <w:t>-</w:t>
      </w:r>
      <w:r>
        <w:t>collection instruments will display the expiration date for OMB approval.</w:t>
      </w:r>
    </w:p>
    <w:p w:rsidR="00811BBF" w:rsidRDefault="00811BBF" w:rsidP="00591AF4"/>
    <w:p w:rsidR="00811BBF" w:rsidRDefault="00811BBF" w:rsidP="00811BBF">
      <w:pPr>
        <w:pStyle w:val="Heading1"/>
      </w:pPr>
      <w:bookmarkStart w:id="83" w:name="_Toc267395886"/>
      <w:bookmarkStart w:id="84" w:name="_Toc304454680"/>
      <w:r>
        <w:t>A.18. Exceptions to Certification Statement</w:t>
      </w:r>
      <w:bookmarkEnd w:id="83"/>
      <w:bookmarkEnd w:id="84"/>
    </w:p>
    <w:p w:rsidR="00811BBF" w:rsidRPr="006024B2" w:rsidRDefault="00811BBF" w:rsidP="00811BBF">
      <w:pPr>
        <w:pStyle w:val="Heading1"/>
      </w:pPr>
    </w:p>
    <w:p w:rsidR="00811BBF" w:rsidRDefault="00811BBF" w:rsidP="00591AF4">
      <w:r>
        <w:t xml:space="preserve">This submission does </w:t>
      </w:r>
      <w:r w:rsidRPr="00555D9D">
        <w:rPr>
          <w:bCs/>
          <w:i/>
          <w:iCs/>
        </w:rPr>
        <w:t>not</w:t>
      </w:r>
      <w:r>
        <w:t xml:space="preserve"> require an exception to the Certificate for Paperwork Reduction Act </w:t>
      </w:r>
      <w:r w:rsidR="00555D9D">
        <w:t>5 </w:t>
      </w:r>
      <w:r>
        <w:t>CFR 1320.9.</w:t>
      </w:r>
    </w:p>
    <w:p w:rsidR="00811BBF" w:rsidRDefault="00811BBF" w:rsidP="00811BBF">
      <w:pPr>
        <w:pStyle w:val="Heading1"/>
      </w:pPr>
      <w:bookmarkStart w:id="85" w:name="_Toc267395887"/>
      <w:r>
        <w:br w:type="page"/>
      </w:r>
      <w:bookmarkStart w:id="86" w:name="_Toc304454681"/>
      <w:r>
        <w:t>Appendix A. Legislation Authorizing Program Performance Audit</w:t>
      </w:r>
      <w:bookmarkEnd w:id="86"/>
    </w:p>
    <w:p w:rsidR="00811BBF" w:rsidRDefault="00811BBF" w:rsidP="00811BBF">
      <w:pPr>
        <w:pStyle w:val="Heading1"/>
      </w:pPr>
    </w:p>
    <w:p w:rsidR="00811BBF" w:rsidRDefault="00811BBF" w:rsidP="00591AF4">
      <w:pPr>
        <w:rPr>
          <w:color w:val="000000"/>
        </w:rPr>
      </w:pPr>
      <w:r>
        <w:t>Th</w:t>
      </w:r>
      <w:r w:rsidRPr="00895F35">
        <w:t>e Elementary and Secondary Education Act</w:t>
      </w:r>
      <w:r w:rsidR="007C276E">
        <w:t xml:space="preserve">, </w:t>
      </w:r>
      <w:r w:rsidRPr="00895F35">
        <w:t>as reauthorized by the No Child Left Behind Act</w:t>
      </w:r>
      <w:r w:rsidR="001126B5">
        <w:t xml:space="preserve"> (NCLBA)</w:t>
      </w:r>
      <w:r w:rsidRPr="00895F35">
        <w:t xml:space="preserve"> of 2001, Title V, Part D, </w:t>
      </w:r>
      <w:r w:rsidRPr="00EC6B78">
        <w:t>section 5411</w:t>
      </w:r>
      <w:r w:rsidRPr="00EC6B78">
        <w:rPr>
          <w:bCs/>
        </w:rPr>
        <w:t xml:space="preserve">(a) </w:t>
      </w:r>
      <w:r w:rsidRPr="00EC6B78">
        <w:rPr>
          <w:noProof/>
        </w:rPr>
        <w:t xml:space="preserve">authorizes support for activities to improve the quality of elementary and secondary education programs. The Program Performance Data Audits </w:t>
      </w:r>
      <w:r w:rsidR="00545CEC">
        <w:rPr>
          <w:noProof/>
        </w:rPr>
        <w:t>project</w:t>
      </w:r>
      <w:r w:rsidR="00D82ACE">
        <w:rPr>
          <w:noProof/>
        </w:rPr>
        <w:t xml:space="preserve"> </w:t>
      </w:r>
      <w:r w:rsidR="00D82ACE" w:rsidRPr="00EC6B78">
        <w:rPr>
          <w:noProof/>
        </w:rPr>
        <w:t xml:space="preserve">is an allowable activity </w:t>
      </w:r>
      <w:r w:rsidR="00D82ACE">
        <w:rPr>
          <w:noProof/>
        </w:rPr>
        <w:t>according to</w:t>
      </w:r>
      <w:r w:rsidR="00D82ACE" w:rsidRPr="00EC6B78">
        <w:rPr>
          <w:noProof/>
        </w:rPr>
        <w:t xml:space="preserve"> that section</w:t>
      </w:r>
      <w:r w:rsidR="00D82ACE">
        <w:rPr>
          <w:noProof/>
        </w:rPr>
        <w:t xml:space="preserve"> and</w:t>
      </w:r>
      <w:r w:rsidRPr="00EC6B78">
        <w:rPr>
          <w:noProof/>
        </w:rPr>
        <w:t xml:space="preserve"> is being conducted to ensure that high</w:t>
      </w:r>
      <w:r w:rsidR="00545CEC">
        <w:rPr>
          <w:noProof/>
        </w:rPr>
        <w:t>-</w:t>
      </w:r>
      <w:r w:rsidRPr="00EC6B78">
        <w:rPr>
          <w:noProof/>
        </w:rPr>
        <w:t xml:space="preserve">quality data are available to inform decisions about programs designed to improve the quality of elementary and secondary education. </w:t>
      </w:r>
      <w:r>
        <w:rPr>
          <w:color w:val="000000"/>
        </w:rPr>
        <w:t xml:space="preserve">Work conducted under this contract will be monitored by the </w:t>
      </w:r>
      <w:r w:rsidR="00C41187" w:rsidRPr="00C41187">
        <w:rPr>
          <w:color w:val="000000"/>
        </w:rPr>
        <w:t>Office of Planning, Evaluation and Policy Development</w:t>
      </w:r>
      <w:r>
        <w:rPr>
          <w:color w:val="000000"/>
        </w:rPr>
        <w:t>.</w:t>
      </w:r>
    </w:p>
    <w:p w:rsidR="00811BBF" w:rsidRDefault="00811BBF" w:rsidP="00591AF4"/>
    <w:p w:rsidR="00811BBF" w:rsidRDefault="00811BBF" w:rsidP="00591AF4">
      <w:r>
        <w:t xml:space="preserve">In addition to the NCLBA, the Government Performance Results </w:t>
      </w:r>
      <w:r w:rsidR="001126B5">
        <w:t xml:space="preserve">Act (GPRA) </w:t>
      </w:r>
      <w:r>
        <w:t>of 1993 requires that all agencies develop performance plans for every program in an agency’s budget (</w:t>
      </w:r>
      <w:r w:rsidR="001126B5">
        <w:t>section </w:t>
      </w:r>
      <w:r>
        <w:t xml:space="preserve">1115). These plans must express performance goals in an objective and measurable form. </w:t>
      </w:r>
      <w:r w:rsidR="007C276E">
        <w:t xml:space="preserve">The </w:t>
      </w:r>
      <w:r>
        <w:t>GPRA also requires performance reports from every program in each agency budget (sec</w:t>
      </w:r>
      <w:r w:rsidR="001126B5">
        <w:t>tion</w:t>
      </w:r>
      <w:r>
        <w:t xml:space="preserve"> 1116)</w:t>
      </w:r>
      <w:r w:rsidR="001126B5">
        <w:t>.</w:t>
      </w:r>
      <w:r>
        <w:t xml:space="preserve"> These reports must cover three years of performance results by the year 2002 and report on whether a program has met the performance goals in its performance plan. In addition</w:t>
      </w:r>
      <w:r w:rsidR="001126B5">
        <w:t>,</w:t>
      </w:r>
      <w:r>
        <w:t xml:space="preserve"> each goal that is not met by a program must have an explanation and a plan for improvement as part of the program performance report. </w:t>
      </w:r>
    </w:p>
    <w:p w:rsidR="00D1278C" w:rsidRDefault="00D1278C" w:rsidP="00D1278C"/>
    <w:p w:rsidR="00D1278C" w:rsidRDefault="00D1278C" w:rsidP="00D1278C">
      <w:r>
        <w:t xml:space="preserve">Other legislation, in addition to NCLBA, </w:t>
      </w:r>
      <w:r w:rsidRPr="00895F35">
        <w:t xml:space="preserve">Title V, Part D, </w:t>
      </w:r>
      <w:r w:rsidRPr="00EC6B78">
        <w:t>section 5411</w:t>
      </w:r>
      <w:r w:rsidRPr="00EC6B78">
        <w:rPr>
          <w:bCs/>
        </w:rPr>
        <w:t>(a</w:t>
      </w:r>
      <w:r>
        <w:rPr>
          <w:bCs/>
        </w:rPr>
        <w:t>),</w:t>
      </w:r>
      <w:r>
        <w:t xml:space="preserve"> that authorizes the programs we are auditing include:</w:t>
      </w:r>
    </w:p>
    <w:p w:rsidR="00D1278C" w:rsidRDefault="00D1278C" w:rsidP="00D1278C"/>
    <w:p w:rsidR="00D1278C" w:rsidRDefault="00D1278C" w:rsidP="00D1278C">
      <w:pPr>
        <w:numPr>
          <w:ilvl w:val="0"/>
          <w:numId w:val="9"/>
        </w:numPr>
      </w:pPr>
      <w:r>
        <w:t xml:space="preserve">Civil Rights Act, </w:t>
      </w:r>
      <w:r w:rsidRPr="00534670">
        <w:t>Title IV</w:t>
      </w:r>
      <w:r>
        <w:t xml:space="preserve"> (Equity Assistance Centers)</w:t>
      </w:r>
    </w:p>
    <w:p w:rsidR="00D1278C" w:rsidRDefault="00AA1005" w:rsidP="00D1278C">
      <w:pPr>
        <w:numPr>
          <w:ilvl w:val="0"/>
          <w:numId w:val="9"/>
        </w:numPr>
      </w:pPr>
      <w:r w:rsidRPr="00DB3E2A">
        <w:t xml:space="preserve">Elementary and Secondary Education Act, </w:t>
      </w:r>
      <w:r w:rsidR="00D1278C">
        <w:t>Title III, section 3001 (</w:t>
      </w:r>
      <w:r w:rsidR="00D1278C" w:rsidRPr="00DB3E2A">
        <w:t>National Professional Development Grants and Native American Alaska Native Children in School programs)</w:t>
      </w:r>
    </w:p>
    <w:p w:rsidR="00D1278C" w:rsidRDefault="00D1278C" w:rsidP="00D1278C">
      <w:pPr>
        <w:numPr>
          <w:ilvl w:val="0"/>
          <w:numId w:val="9"/>
        </w:numPr>
      </w:pPr>
      <w:r w:rsidRPr="00DB3E2A">
        <w:t>Elementary and Secondary Education Act, Title V, Part B, Subpart 3; 20 U.S.C. 7225-7225g</w:t>
      </w:r>
      <w:r>
        <w:t xml:space="preserve"> (</w:t>
      </w:r>
      <w:smartTag w:uri="urn:schemas-microsoft-com:office:smarttags" w:element="place">
        <w:smartTag w:uri="urn:schemas-microsoft-com:office:smarttags" w:element="PlaceName">
          <w:r>
            <w:t>Voluntary</w:t>
          </w:r>
        </w:smartTag>
        <w:r>
          <w:t xml:space="preserve"> </w:t>
        </w:r>
        <w:smartTag w:uri="urn:schemas-microsoft-com:office:smarttags" w:element="PlaceType">
          <w:r>
            <w:t>Public School</w:t>
          </w:r>
        </w:smartTag>
      </w:smartTag>
      <w:r>
        <w:t xml:space="preserve"> Choice)</w:t>
      </w:r>
    </w:p>
    <w:p w:rsidR="00D1278C" w:rsidRDefault="00D1278C" w:rsidP="00D1278C">
      <w:pPr>
        <w:numPr>
          <w:ilvl w:val="0"/>
          <w:numId w:val="9"/>
        </w:numPr>
      </w:pPr>
      <w:r w:rsidRPr="007A693B">
        <w:t>Elementary and Secondary Education Act</w:t>
      </w:r>
      <w:r>
        <w:t>,</w:t>
      </w:r>
      <w:r w:rsidRPr="007A693B">
        <w:t xml:space="preserve"> Title I, Part B, Subpart 4, Sec. 1251; 20 U.S.C. 6383</w:t>
      </w:r>
      <w:r>
        <w:t xml:space="preserve"> (Improving Literacy Through School Libraries)</w:t>
      </w:r>
      <w:r w:rsidRPr="007A693B">
        <w:t>.</w:t>
      </w:r>
    </w:p>
    <w:p w:rsidR="00D1278C" w:rsidRPr="00D1278C" w:rsidRDefault="00D1278C" w:rsidP="00D1278C">
      <w:pPr>
        <w:numPr>
          <w:ilvl w:val="0"/>
          <w:numId w:val="9"/>
        </w:numPr>
      </w:pPr>
      <w:r w:rsidRPr="00D1278C">
        <w:t xml:space="preserve">Elementary and Secondary Education Act, Title III, </w:t>
      </w:r>
      <w:proofErr w:type="spellStart"/>
      <w:r w:rsidRPr="00D1278C">
        <w:t>Secs</w:t>
      </w:r>
      <w:proofErr w:type="spellEnd"/>
      <w:r w:rsidRPr="00D1278C">
        <w:t>. 3111–3141; 20 U.S.C. 6821–6871</w:t>
      </w:r>
      <w:r>
        <w:t xml:space="preserve"> (</w:t>
      </w:r>
      <w:smartTag w:uri="urn:schemas-microsoft-com:office:smarttags" w:element="place">
        <w:smartTag w:uri="urn:schemas-microsoft-com:office:smarttags" w:element="PlaceName">
          <w:r>
            <w:t>English</w:t>
          </w:r>
        </w:smartTag>
        <w:r>
          <w:t xml:space="preserve"> </w:t>
        </w:r>
        <w:smartTag w:uri="urn:schemas-microsoft-com:office:smarttags" w:element="PlaceName">
          <w:r>
            <w:t>Language</w:t>
          </w:r>
        </w:smartTag>
        <w:r>
          <w:t xml:space="preserve"> </w:t>
        </w:r>
        <w:smartTag w:uri="urn:schemas-microsoft-com:office:smarttags" w:element="PlaceName">
          <w:r>
            <w:t>Acquisition</w:t>
          </w:r>
        </w:smartTag>
        <w:r>
          <w:t xml:space="preserve"> </w:t>
        </w:r>
        <w:smartTag w:uri="urn:schemas-microsoft-com:office:smarttags" w:element="PlaceType">
          <w:r>
            <w:t>State</w:t>
          </w:r>
        </w:smartTag>
      </w:smartTag>
      <w:r>
        <w:t xml:space="preserve"> Grants)</w:t>
      </w:r>
      <w:r w:rsidRPr="00D1278C">
        <w:t>.</w:t>
      </w:r>
    </w:p>
    <w:p w:rsidR="00C82BEC" w:rsidRDefault="00C82BEC" w:rsidP="00591AF4"/>
    <w:p w:rsidR="00811BBF" w:rsidRDefault="00811BBF" w:rsidP="00591AF4"/>
    <w:p w:rsidR="00811BBF" w:rsidRDefault="00811BBF" w:rsidP="00591AF4"/>
    <w:p w:rsidR="00811BBF" w:rsidRDefault="00811BBF" w:rsidP="00591AF4"/>
    <w:p w:rsidR="001169FB" w:rsidRDefault="00811BBF" w:rsidP="00F97DF5">
      <w:pPr>
        <w:pStyle w:val="Heading1"/>
      </w:pPr>
      <w:r>
        <w:br w:type="page"/>
      </w:r>
      <w:bookmarkStart w:id="87" w:name="_Toc304454682"/>
      <w:bookmarkStart w:id="88" w:name="_Toc267395889"/>
      <w:r>
        <w:t xml:space="preserve">Appendix B. </w:t>
      </w:r>
      <w:r w:rsidR="009E1766" w:rsidRPr="009E1766">
        <w:t>Grantee, Contractor, and Local Evaluator Protocol—Discussion Guide</w:t>
      </w:r>
      <w:bookmarkEnd w:id="87"/>
    </w:p>
    <w:p w:rsidR="009E1766" w:rsidRPr="009E1766" w:rsidRDefault="009E1766" w:rsidP="009E1766"/>
    <w:p w:rsidR="001169FB" w:rsidRDefault="001169FB" w:rsidP="001169FB">
      <w:r>
        <w:t>This appendix contains a description of how the protocol will be administered and the areas of assessment that will be covered.</w:t>
      </w:r>
    </w:p>
    <w:p w:rsidR="001169FB" w:rsidRDefault="001169FB" w:rsidP="001169FB"/>
    <w:p w:rsidR="00BC3FB3" w:rsidRDefault="00BC3FB3" w:rsidP="00BC3FB3">
      <w:pPr>
        <w:pStyle w:val="Heading1"/>
      </w:pPr>
      <w:bookmarkStart w:id="89" w:name="_Toc304306541"/>
      <w:bookmarkStart w:id="90" w:name="_Toc304454683"/>
      <w:r>
        <w:t>Administration and Areas of Assessment for the Grantee, Contractor, and Local Evaluator Protocol</w:t>
      </w:r>
      <w:bookmarkEnd w:id="89"/>
      <w:bookmarkEnd w:id="90"/>
    </w:p>
    <w:p w:rsidR="00BC3FB3" w:rsidRDefault="00BC3FB3" w:rsidP="00BC3FB3"/>
    <w:p w:rsidR="00BC3FB3" w:rsidRDefault="00BC3FB3" w:rsidP="00BC3FB3">
      <w:r>
        <w:t>Part 1</w:t>
      </w:r>
      <w:r w:rsidRPr="002C0356">
        <w:t xml:space="preserve"> </w:t>
      </w:r>
      <w:r>
        <w:t xml:space="preserve">will </w:t>
      </w:r>
      <w:r w:rsidRPr="002C0356">
        <w:t>identify</w:t>
      </w:r>
      <w:r>
        <w:t xml:space="preserve"> your </w:t>
      </w:r>
      <w:r w:rsidRPr="002C0356">
        <w:t xml:space="preserve">knowledge </w:t>
      </w:r>
      <w:r>
        <w:t xml:space="preserve">about and/or </w:t>
      </w:r>
      <w:r w:rsidRPr="002C0356">
        <w:t xml:space="preserve">the role(s) </w:t>
      </w:r>
      <w:r>
        <w:t>you have</w:t>
      </w:r>
      <w:r w:rsidRPr="002C0356">
        <w:t xml:space="preserve"> played</w:t>
      </w:r>
      <w:r>
        <w:t xml:space="preserve"> in eight tasks (listed below)</w:t>
      </w:r>
      <w:r w:rsidRPr="002C0356">
        <w:t xml:space="preserve"> associated with the data flow sequence of the 2008</w:t>
      </w:r>
      <w:r>
        <w:t>–</w:t>
      </w:r>
      <w:r w:rsidRPr="002C0356">
        <w:t xml:space="preserve">2009 </w:t>
      </w:r>
      <w:r>
        <w:t xml:space="preserve">GPRA and non-GPRA </w:t>
      </w:r>
      <w:r w:rsidRPr="002C0356">
        <w:t>performance measures</w:t>
      </w:r>
      <w:r>
        <w:t>, including evaluation data</w:t>
      </w:r>
      <w:r w:rsidRPr="002C0356">
        <w:t>.</w:t>
      </w:r>
    </w:p>
    <w:p w:rsidR="00BC3FB3" w:rsidRDefault="00BC3FB3" w:rsidP="00BC3FB3">
      <w:pPr>
        <w:ind w:left="1260" w:hanging="12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6"/>
        <w:gridCol w:w="4570"/>
      </w:tblGrid>
      <w:tr w:rsidR="00BC3FB3" w:rsidTr="00EC7D52">
        <w:tc>
          <w:tcPr>
            <w:tcW w:w="4646" w:type="dxa"/>
          </w:tcPr>
          <w:p w:rsidR="00BC3FB3" w:rsidRDefault="00BC3FB3" w:rsidP="00EC7D52">
            <w:pPr>
              <w:tabs>
                <w:tab w:val="left" w:pos="4860"/>
              </w:tabs>
              <w:ind w:left="720" w:hanging="540"/>
            </w:pPr>
            <w:r>
              <w:t xml:space="preserve">A. </w:t>
            </w:r>
            <w:r>
              <w:tab/>
              <w:t>Derivation, analysis, and r</w:t>
            </w:r>
            <w:r w:rsidRPr="00130BE1">
              <w:t>eporting of</w:t>
            </w:r>
            <w:r>
              <w:t xml:space="preserve"> GPRA and non-GPRA data </w:t>
            </w:r>
            <w:r w:rsidDel="00F12717">
              <w:t xml:space="preserve"> </w:t>
            </w:r>
          </w:p>
        </w:tc>
        <w:tc>
          <w:tcPr>
            <w:tcW w:w="4570" w:type="dxa"/>
          </w:tcPr>
          <w:p w:rsidR="00BC3FB3" w:rsidRDefault="00BC3FB3" w:rsidP="00EC7D52">
            <w:pPr>
              <w:tabs>
                <w:tab w:val="left" w:pos="4860"/>
              </w:tabs>
              <w:ind w:left="789" w:hanging="540"/>
            </w:pPr>
            <w:r>
              <w:t>E.</w:t>
            </w:r>
            <w:r>
              <w:tab/>
              <w:t>Grantee collection and submission of data</w:t>
            </w:r>
            <w:r w:rsidDel="00F12717">
              <w:t xml:space="preserve"> </w:t>
            </w:r>
          </w:p>
        </w:tc>
      </w:tr>
      <w:tr w:rsidR="00BC3FB3" w:rsidTr="00EC7D52">
        <w:tc>
          <w:tcPr>
            <w:tcW w:w="4646" w:type="dxa"/>
          </w:tcPr>
          <w:p w:rsidR="00BC3FB3" w:rsidRDefault="00BC3FB3" w:rsidP="00EC7D52">
            <w:pPr>
              <w:tabs>
                <w:tab w:val="left" w:pos="4860"/>
              </w:tabs>
              <w:ind w:left="720" w:hanging="540"/>
            </w:pPr>
            <w:r>
              <w:t xml:space="preserve">B. </w:t>
            </w:r>
            <w:r>
              <w:tab/>
              <w:t>Provision of guidance regarding submission of performance data</w:t>
            </w:r>
          </w:p>
        </w:tc>
        <w:tc>
          <w:tcPr>
            <w:tcW w:w="4570" w:type="dxa"/>
          </w:tcPr>
          <w:p w:rsidR="00BC3FB3" w:rsidRDefault="00BC3FB3" w:rsidP="00EC7D52">
            <w:pPr>
              <w:tabs>
                <w:tab w:val="left" w:pos="4860"/>
              </w:tabs>
              <w:ind w:left="789" w:hanging="538"/>
            </w:pPr>
            <w:r>
              <w:t>F.</w:t>
            </w:r>
            <w:r>
              <w:tab/>
              <w:t>Data quality checks and validation of grantee data</w:t>
            </w:r>
          </w:p>
        </w:tc>
      </w:tr>
      <w:tr w:rsidR="00BC3FB3" w:rsidTr="00EC7D52">
        <w:tc>
          <w:tcPr>
            <w:tcW w:w="4646" w:type="dxa"/>
          </w:tcPr>
          <w:p w:rsidR="00BC3FB3" w:rsidRDefault="00BC3FB3" w:rsidP="00EC7D52">
            <w:pPr>
              <w:tabs>
                <w:tab w:val="left" w:pos="4860"/>
              </w:tabs>
              <w:ind w:left="720" w:hanging="540"/>
            </w:pPr>
            <w:r>
              <w:t>C.</w:t>
            </w:r>
            <w:r>
              <w:tab/>
              <w:t>Provision of training</w:t>
            </w:r>
          </w:p>
        </w:tc>
        <w:tc>
          <w:tcPr>
            <w:tcW w:w="4570" w:type="dxa"/>
          </w:tcPr>
          <w:p w:rsidR="00BC3FB3" w:rsidRDefault="00BC3FB3" w:rsidP="00EC7D52">
            <w:pPr>
              <w:tabs>
                <w:tab w:val="left" w:pos="4860"/>
              </w:tabs>
              <w:ind w:left="789" w:hanging="538"/>
            </w:pPr>
            <w:r>
              <w:t>G.</w:t>
            </w:r>
            <w:r>
              <w:tab/>
              <w:t>Aggregation of grantee d</w:t>
            </w:r>
            <w:r w:rsidRPr="00A4225E">
              <w:t>ata</w:t>
            </w:r>
          </w:p>
        </w:tc>
      </w:tr>
      <w:tr w:rsidR="00BC3FB3" w:rsidTr="00EC7D52">
        <w:tc>
          <w:tcPr>
            <w:tcW w:w="4646" w:type="dxa"/>
          </w:tcPr>
          <w:p w:rsidR="00BC3FB3" w:rsidRDefault="00BC3FB3" w:rsidP="00EC7D52">
            <w:pPr>
              <w:tabs>
                <w:tab w:val="left" w:pos="4860"/>
              </w:tabs>
              <w:ind w:left="720" w:hanging="540"/>
            </w:pPr>
            <w:r>
              <w:t>D.</w:t>
            </w:r>
            <w:r>
              <w:tab/>
              <w:t>Provision of technical assistance</w:t>
            </w:r>
          </w:p>
        </w:tc>
        <w:tc>
          <w:tcPr>
            <w:tcW w:w="4570" w:type="dxa"/>
          </w:tcPr>
          <w:p w:rsidR="00BC3FB3" w:rsidRDefault="00BC3FB3" w:rsidP="00EC7D52">
            <w:pPr>
              <w:tabs>
                <w:tab w:val="left" w:pos="4860"/>
              </w:tabs>
              <w:ind w:left="789" w:hanging="538"/>
            </w:pPr>
            <w:r>
              <w:t>H.</w:t>
            </w:r>
            <w:r>
              <w:tab/>
              <w:t>Dissemination and use of program performance results</w:t>
            </w:r>
          </w:p>
        </w:tc>
      </w:tr>
    </w:tbl>
    <w:p w:rsidR="00BC3FB3" w:rsidRDefault="00BC3FB3" w:rsidP="00BC3FB3">
      <w:pPr>
        <w:tabs>
          <w:tab w:val="left" w:pos="4860"/>
        </w:tabs>
        <w:ind w:left="360" w:hanging="360"/>
      </w:pPr>
    </w:p>
    <w:p w:rsidR="00BC3FB3" w:rsidRPr="002C0356" w:rsidRDefault="00BC3FB3" w:rsidP="00BC3FB3">
      <w:r>
        <w:t>First, w</w:t>
      </w:r>
      <w:r w:rsidRPr="002C0356">
        <w:t xml:space="preserve">e will </w:t>
      </w:r>
      <w:r>
        <w:t xml:space="preserve">define each of the eight tasks and </w:t>
      </w:r>
      <w:r w:rsidRPr="002C0356">
        <w:t xml:space="preserve">ask if </w:t>
      </w:r>
      <w:r>
        <w:t xml:space="preserve">you or a contractor have </w:t>
      </w:r>
      <w:r w:rsidRPr="002C0356">
        <w:t xml:space="preserve">had any knowledge about or </w:t>
      </w:r>
      <w:r>
        <w:t>role in these eight tasks.</w:t>
      </w:r>
      <w:r w:rsidRPr="002C0356">
        <w:t xml:space="preserve"> </w:t>
      </w:r>
      <w:r>
        <w:t>I</w:t>
      </w:r>
      <w:r w:rsidRPr="002C0356">
        <w:t xml:space="preserve">f </w:t>
      </w:r>
      <w:r>
        <w:t xml:space="preserve">you </w:t>
      </w:r>
      <w:r w:rsidRPr="002C0356">
        <w:t xml:space="preserve">indicate </w:t>
      </w:r>
      <w:r>
        <w:t xml:space="preserve">that you did have knowledge about or a role in a particular task(s), we </w:t>
      </w:r>
      <w:r w:rsidRPr="002C0356">
        <w:t xml:space="preserve">will ask </w:t>
      </w:r>
      <w:r>
        <w:t xml:space="preserve">you questions in </w:t>
      </w:r>
      <w:r w:rsidRPr="002C0356">
        <w:t xml:space="preserve">a specific </w:t>
      </w:r>
      <w:r>
        <w:t>module(s)</w:t>
      </w:r>
      <w:r w:rsidRPr="002C0356">
        <w:t xml:space="preserve"> </w:t>
      </w:r>
      <w:r>
        <w:t xml:space="preserve">for that task(s) in Part 2. </w:t>
      </w:r>
      <w:r w:rsidRPr="002C0356">
        <w:t xml:space="preserve">If </w:t>
      </w:r>
      <w:r>
        <w:t>you</w:t>
      </w:r>
      <w:r w:rsidRPr="002C0356">
        <w:t xml:space="preserve"> indicate</w:t>
      </w:r>
      <w:r>
        <w:t xml:space="preserve"> that you did not have knowledge about</w:t>
      </w:r>
      <w:r w:rsidRPr="002C0356">
        <w:t xml:space="preserve"> </w:t>
      </w:r>
      <w:r>
        <w:t xml:space="preserve">or a role in a </w:t>
      </w:r>
      <w:r w:rsidRPr="002C0356">
        <w:t>particular task</w:t>
      </w:r>
      <w:r>
        <w:t>(s)</w:t>
      </w:r>
      <w:r w:rsidRPr="002C0356">
        <w:t xml:space="preserve">, we will ask </w:t>
      </w:r>
      <w:r>
        <w:t xml:space="preserve">you: 1) who we </w:t>
      </w:r>
      <w:r w:rsidRPr="002C0356">
        <w:t>should talk to in order to gain insight into how this task</w:t>
      </w:r>
      <w:r>
        <w:t>(s)</w:t>
      </w:r>
      <w:r w:rsidRPr="002C0356">
        <w:t xml:space="preserve"> was performed</w:t>
      </w:r>
      <w:r>
        <w:t xml:space="preserve"> and 2) how we can contact this person</w:t>
      </w:r>
      <w:r w:rsidRPr="002C0356">
        <w:t>.</w:t>
      </w:r>
    </w:p>
    <w:p w:rsidR="00BC3FB3" w:rsidRPr="002C0356" w:rsidRDefault="00BC3FB3" w:rsidP="00BC3FB3">
      <w:pPr>
        <w:ind w:left="1260" w:hanging="1260"/>
      </w:pPr>
    </w:p>
    <w:p w:rsidR="00BC3FB3" w:rsidRDefault="00BC3FB3" w:rsidP="007D2F5D">
      <w:pPr>
        <w:widowControl w:val="0"/>
      </w:pPr>
      <w:r>
        <w:t>In addition, w</w:t>
      </w:r>
      <w:r w:rsidRPr="002C0356">
        <w:t xml:space="preserve">e will ask if </w:t>
      </w:r>
      <w:r>
        <w:t xml:space="preserve">you </w:t>
      </w:r>
      <w:r w:rsidRPr="002C0356">
        <w:t xml:space="preserve">had knowledge about </w:t>
      </w:r>
      <w:r>
        <w:t xml:space="preserve">or </w:t>
      </w:r>
      <w:r w:rsidRPr="002C0356">
        <w:t>w</w:t>
      </w:r>
      <w:r>
        <w:t>ere</w:t>
      </w:r>
      <w:r w:rsidRPr="002C0356">
        <w:t xml:space="preserve"> involved with any other tasks</w:t>
      </w:r>
      <w:r>
        <w:t xml:space="preserve"> that were not included in</w:t>
      </w:r>
      <w:r w:rsidRPr="002C0356">
        <w:t xml:space="preserve"> tasks </w:t>
      </w:r>
      <w:r>
        <w:t>A</w:t>
      </w:r>
      <w:r w:rsidRPr="002C0356">
        <w:t xml:space="preserve"> through </w:t>
      </w:r>
      <w:r>
        <w:t>H. If you indicate “yes”, we will ask you to describe this other task in detail so that we can ensure that it is not already covered by questions in one of the eight modules in Part 2.</w:t>
      </w:r>
      <w:r w:rsidRPr="002C0356">
        <w:t xml:space="preserve"> If it is determined that the </w:t>
      </w:r>
      <w:r>
        <w:t xml:space="preserve">other </w:t>
      </w:r>
      <w:r w:rsidRPr="002C0356">
        <w:t xml:space="preserve">described task is legitimately different from tasks </w:t>
      </w:r>
      <w:r>
        <w:t xml:space="preserve">currently </w:t>
      </w:r>
      <w:r w:rsidRPr="002C0356">
        <w:t xml:space="preserve">listed, </w:t>
      </w:r>
      <w:r>
        <w:t xml:space="preserve">then </w:t>
      </w:r>
      <w:r w:rsidRPr="002C0356">
        <w:t xml:space="preserve">we will </w:t>
      </w:r>
      <w:r>
        <w:t xml:space="preserve">ask you to share your knowledge and role as it relates to this unlisted task. </w:t>
      </w:r>
      <w:r w:rsidRPr="002C0356">
        <w:t xml:space="preserve"> </w:t>
      </w:r>
    </w:p>
    <w:p w:rsidR="007D2F5D" w:rsidRDefault="007D2F5D" w:rsidP="007D2F5D">
      <w:pPr>
        <w:widowControl w:val="0"/>
      </w:pPr>
    </w:p>
    <w:p w:rsidR="00BC3FB3" w:rsidRDefault="00BC3FB3" w:rsidP="007D2F5D">
      <w:pPr>
        <w:pStyle w:val="Heading1"/>
        <w:keepNext w:val="0"/>
        <w:widowControl w:val="0"/>
      </w:pPr>
      <w:bookmarkStart w:id="91" w:name="_Toc304306542"/>
      <w:bookmarkStart w:id="92" w:name="_Toc304454684"/>
      <w:r w:rsidRPr="00C42016">
        <w:t xml:space="preserve">Task Definitions and </w:t>
      </w:r>
      <w:r>
        <w:t>Areas of Assessment Regarding</w:t>
      </w:r>
      <w:r w:rsidRPr="00C42016">
        <w:t xml:space="preserve"> Task Roles and Knowledge</w:t>
      </w:r>
      <w:bookmarkEnd w:id="91"/>
      <w:bookmarkEnd w:id="92"/>
    </w:p>
    <w:p w:rsidR="007D2F5D" w:rsidRPr="007D2F5D" w:rsidRDefault="007D2F5D" w:rsidP="007D2F5D"/>
    <w:p w:rsidR="00BC3FB3" w:rsidRDefault="00BC3FB3" w:rsidP="007D2F5D">
      <w:pPr>
        <w:pStyle w:val="Heading3"/>
        <w:keepNext w:val="0"/>
        <w:widowControl w:val="0"/>
        <w:rPr>
          <w:rFonts w:cs="Times New Roman"/>
          <w:b w:val="0"/>
          <w:bCs w:val="0"/>
        </w:rPr>
      </w:pPr>
      <w:bookmarkStart w:id="93" w:name="_Toc304306543"/>
      <w:bookmarkStart w:id="94" w:name="_Toc304454685"/>
      <w:r>
        <w:rPr>
          <w:rFonts w:cs="Times New Roman"/>
          <w:b w:val="0"/>
          <w:bCs w:val="0"/>
        </w:rPr>
        <w:t>Below are the definitions</w:t>
      </w:r>
      <w:r w:rsidRPr="005E3189">
        <w:rPr>
          <w:rFonts w:cs="Times New Roman"/>
          <w:b w:val="0"/>
          <w:bCs w:val="0"/>
        </w:rPr>
        <w:t xml:space="preserve"> of the </w:t>
      </w:r>
      <w:r>
        <w:rPr>
          <w:rFonts w:cs="Times New Roman"/>
          <w:b w:val="0"/>
          <w:bCs w:val="0"/>
        </w:rPr>
        <w:t>eight</w:t>
      </w:r>
      <w:r w:rsidRPr="005E3189">
        <w:rPr>
          <w:rFonts w:cs="Times New Roman"/>
          <w:b w:val="0"/>
          <w:bCs w:val="0"/>
        </w:rPr>
        <w:t xml:space="preserve"> tasks (listed above and defined below) associated with the data flow sequence of the 2008–2009 performance measures</w:t>
      </w:r>
      <w:r>
        <w:rPr>
          <w:rFonts w:cs="Times New Roman"/>
          <w:b w:val="0"/>
          <w:bCs w:val="0"/>
        </w:rPr>
        <w:t>. Below these definitions are the topic areas that we will inquire about, if it is determined that you had a role in or knowledge about these tasks</w:t>
      </w:r>
      <w:r w:rsidRPr="005E3189">
        <w:rPr>
          <w:rFonts w:cs="Times New Roman"/>
          <w:b w:val="0"/>
          <w:bCs w:val="0"/>
        </w:rPr>
        <w:t>.</w:t>
      </w:r>
      <w:bookmarkEnd w:id="93"/>
      <w:bookmarkEnd w:id="94"/>
    </w:p>
    <w:p w:rsidR="00BC3FB3" w:rsidRDefault="00BC3FB3" w:rsidP="00BC3FB3">
      <w:pPr>
        <w:pStyle w:val="Heading2"/>
      </w:pPr>
      <w:bookmarkStart w:id="95" w:name="_Toc304306544"/>
      <w:bookmarkStart w:id="96" w:name="_Toc304454686"/>
      <w:r>
        <w:t>Task A. Derivation, Analysis, and Reporting of GPRA and Non-GPRA Data</w:t>
      </w:r>
      <w:bookmarkEnd w:id="95"/>
      <w:bookmarkEnd w:id="96"/>
    </w:p>
    <w:p w:rsidR="007D2F5D" w:rsidRDefault="007D2F5D" w:rsidP="00BC3FB3">
      <w:pPr>
        <w:pStyle w:val="Heading3"/>
        <w:rPr>
          <w:rFonts w:cs="Times New Roman"/>
          <w:b w:val="0"/>
        </w:rPr>
      </w:pPr>
    </w:p>
    <w:p w:rsidR="00BC3FB3" w:rsidRDefault="00BC3FB3" w:rsidP="00BC3FB3">
      <w:pPr>
        <w:pStyle w:val="Heading3"/>
        <w:rPr>
          <w:rFonts w:cs="Times New Roman"/>
          <w:b w:val="0"/>
        </w:rPr>
      </w:pPr>
      <w:bookmarkStart w:id="97" w:name="_Toc304306545"/>
      <w:bookmarkStart w:id="98" w:name="_Toc304454687"/>
      <w:r>
        <w:rPr>
          <w:rFonts w:cs="Times New Roman"/>
          <w:b w:val="0"/>
        </w:rPr>
        <w:t xml:space="preserve">Derivation, analysis, and reporting of GPRA and non-GPRA data, including evaluation data, are defined as the processes by which the data were selected, analyzed, and reported </w:t>
      </w:r>
      <w:r w:rsidRPr="00BA7620">
        <w:rPr>
          <w:rFonts w:cs="Times New Roman"/>
          <w:b w:val="0"/>
        </w:rPr>
        <w:t>during</w:t>
      </w:r>
      <w:r>
        <w:rPr>
          <w:rFonts w:cs="Times New Roman"/>
          <w:b w:val="0"/>
        </w:rPr>
        <w:t xml:space="preserve"> the 2008–2009 reporting cycle. We would like to discuss:</w:t>
      </w:r>
      <w:bookmarkEnd w:id="97"/>
      <w:bookmarkEnd w:id="98"/>
    </w:p>
    <w:p w:rsidR="00BC3FB3" w:rsidRPr="00CD0FD6" w:rsidRDefault="00BC3FB3" w:rsidP="00BC3FB3"/>
    <w:p w:rsidR="00BC3FB3" w:rsidRDefault="00BC3FB3" w:rsidP="00BC3FB3">
      <w:pPr>
        <w:ind w:left="540" w:hanging="540"/>
      </w:pPr>
      <w:r>
        <w:t xml:space="preserve">A1. </w:t>
      </w:r>
      <w:r>
        <w:tab/>
      </w:r>
      <w:r w:rsidRPr="003276BE">
        <w:rPr>
          <w:b/>
        </w:rPr>
        <w:t>Description of each GPRA and non-GPRA measure your organization collected</w:t>
      </w:r>
      <w:r>
        <w:t xml:space="preserve">  </w:t>
      </w:r>
    </w:p>
    <w:p w:rsidR="00BC3FB3" w:rsidRDefault="00BC3FB3" w:rsidP="00BC3FB3">
      <w:pPr>
        <w:ind w:left="540" w:hanging="540"/>
      </w:pPr>
    </w:p>
    <w:p w:rsidR="00BC3FB3" w:rsidRPr="00B80846" w:rsidRDefault="00BC3FB3" w:rsidP="00BC3FB3">
      <w:pPr>
        <w:ind w:left="540" w:hanging="540"/>
      </w:pPr>
      <w:r>
        <w:t xml:space="preserve">A2. </w:t>
      </w:r>
      <w:r>
        <w:tab/>
      </w:r>
      <w:r w:rsidRPr="003276BE">
        <w:rPr>
          <w:b/>
        </w:rPr>
        <w:t>Process for determining what GPRA and non-GPRA performance data your organization collected</w:t>
      </w:r>
      <w:r>
        <w:t xml:space="preserve"> </w:t>
      </w:r>
    </w:p>
    <w:p w:rsidR="00BC3FB3" w:rsidRDefault="00BC3FB3" w:rsidP="00BC3FB3"/>
    <w:p w:rsidR="00BC3FB3" w:rsidRPr="003276BE" w:rsidRDefault="00BC3FB3" w:rsidP="00BC3FB3">
      <w:pPr>
        <w:ind w:left="540" w:hanging="540"/>
        <w:rPr>
          <w:b/>
        </w:rPr>
      </w:pPr>
      <w:r>
        <w:t>A3.</w:t>
      </w:r>
      <w:r>
        <w:tab/>
      </w:r>
      <w:r w:rsidRPr="003276BE">
        <w:rPr>
          <w:b/>
        </w:rPr>
        <w:t>Evaluation plan for GPRA and non-GPRA data</w:t>
      </w:r>
    </w:p>
    <w:p w:rsidR="00BC3FB3" w:rsidRPr="003276BE" w:rsidRDefault="00BC3FB3" w:rsidP="00BC3FB3">
      <w:pPr>
        <w:ind w:left="720" w:hanging="720"/>
        <w:rPr>
          <w:b/>
        </w:rPr>
      </w:pPr>
    </w:p>
    <w:p w:rsidR="00BC3FB3" w:rsidRPr="003276BE" w:rsidRDefault="00BC3FB3" w:rsidP="00BC3FB3">
      <w:pPr>
        <w:ind w:left="540" w:hanging="540"/>
        <w:rPr>
          <w:b/>
        </w:rPr>
      </w:pPr>
      <w:r>
        <w:t>A4.</w:t>
      </w:r>
      <w:r>
        <w:tab/>
      </w:r>
      <w:r w:rsidRPr="003276BE">
        <w:rPr>
          <w:b/>
        </w:rPr>
        <w:t>Analysis of GPRA and non-GPRA data</w:t>
      </w:r>
    </w:p>
    <w:p w:rsidR="00BC3FB3" w:rsidRPr="003276BE" w:rsidRDefault="00BC3FB3" w:rsidP="00BC3FB3">
      <w:pPr>
        <w:ind w:left="540" w:hanging="540"/>
        <w:rPr>
          <w:b/>
        </w:rPr>
      </w:pPr>
    </w:p>
    <w:p w:rsidR="00BC3FB3" w:rsidRPr="003276BE" w:rsidRDefault="00BC3FB3" w:rsidP="00BC3FB3">
      <w:pPr>
        <w:ind w:left="540" w:hanging="540"/>
        <w:rPr>
          <w:b/>
        </w:rPr>
      </w:pPr>
      <w:r>
        <w:t>A5.</w:t>
      </w:r>
      <w:r>
        <w:tab/>
      </w:r>
      <w:r w:rsidRPr="003276BE">
        <w:rPr>
          <w:b/>
        </w:rPr>
        <w:t>Use of GPRA and non-GPRA results</w:t>
      </w:r>
    </w:p>
    <w:p w:rsidR="00BC3FB3" w:rsidRPr="003276BE" w:rsidRDefault="00BC3FB3" w:rsidP="00BC3FB3">
      <w:pPr>
        <w:ind w:left="540" w:hanging="540"/>
        <w:rPr>
          <w:b/>
        </w:rPr>
      </w:pPr>
    </w:p>
    <w:p w:rsidR="00BC3FB3" w:rsidRPr="003276BE" w:rsidRDefault="00BC3FB3" w:rsidP="00BC3FB3">
      <w:pPr>
        <w:ind w:left="540" w:hanging="540"/>
        <w:rPr>
          <w:b/>
        </w:rPr>
      </w:pPr>
      <w:r>
        <w:t>A6.</w:t>
      </w:r>
      <w:r>
        <w:tab/>
      </w:r>
      <w:r w:rsidRPr="003276BE">
        <w:rPr>
          <w:b/>
        </w:rPr>
        <w:t>Development of written report and who received it</w:t>
      </w:r>
    </w:p>
    <w:p w:rsidR="00BC3FB3" w:rsidRPr="003276BE" w:rsidRDefault="00BC3FB3" w:rsidP="00BC3FB3">
      <w:pPr>
        <w:ind w:left="540" w:hanging="540"/>
        <w:rPr>
          <w:b/>
        </w:rPr>
      </w:pPr>
    </w:p>
    <w:p w:rsidR="00BC3FB3" w:rsidRDefault="00BC3FB3" w:rsidP="00BC3FB3">
      <w:pPr>
        <w:ind w:left="540" w:hanging="540"/>
      </w:pPr>
      <w:r>
        <w:t>A7.</w:t>
      </w:r>
      <w:r>
        <w:tab/>
      </w:r>
      <w:r w:rsidRPr="003276BE">
        <w:rPr>
          <w:b/>
        </w:rPr>
        <w:t>Changes in GPRA and non-GPRA data that your organization collected since the 2008–2009 reporting cycle</w:t>
      </w:r>
    </w:p>
    <w:p w:rsidR="00BC3FB3" w:rsidRDefault="00BC3FB3" w:rsidP="00BC3FB3">
      <w:pPr>
        <w:pStyle w:val="Heading2"/>
      </w:pPr>
    </w:p>
    <w:p w:rsidR="00BC3FB3" w:rsidRDefault="00BC3FB3" w:rsidP="00BC3FB3">
      <w:pPr>
        <w:pStyle w:val="Heading2"/>
      </w:pPr>
      <w:bookmarkStart w:id="99" w:name="_Toc304306546"/>
      <w:bookmarkStart w:id="100" w:name="_Toc304454688"/>
      <w:r>
        <w:t xml:space="preserve">Task B. </w:t>
      </w:r>
      <w:r w:rsidRPr="00017F6A">
        <w:t xml:space="preserve">Provision of </w:t>
      </w:r>
      <w:r>
        <w:t>G</w:t>
      </w:r>
      <w:r w:rsidRPr="00017F6A">
        <w:t xml:space="preserve">uidance </w:t>
      </w:r>
      <w:r>
        <w:t>R</w:t>
      </w:r>
      <w:r w:rsidRPr="00017F6A">
        <w:t xml:space="preserve">egarding </w:t>
      </w:r>
      <w:r>
        <w:t>the S</w:t>
      </w:r>
      <w:r w:rsidRPr="00017F6A">
        <w:t xml:space="preserve">ubmission of </w:t>
      </w:r>
      <w:r>
        <w:t>P</w:t>
      </w:r>
      <w:r w:rsidRPr="00017F6A">
        <w:t xml:space="preserve">erformance </w:t>
      </w:r>
      <w:r>
        <w:t>Data</w:t>
      </w:r>
      <w:bookmarkEnd w:id="99"/>
      <w:bookmarkEnd w:id="100"/>
    </w:p>
    <w:p w:rsidR="00BC3FB3" w:rsidRPr="00BA7620" w:rsidRDefault="00BC3FB3" w:rsidP="00BC3FB3"/>
    <w:p w:rsidR="00BC3FB3" w:rsidRPr="00F219EC" w:rsidRDefault="00BC3FB3" w:rsidP="00BC3FB3">
      <w:r>
        <w:t>The provision of guidance regarding submission of GPRA and non-GPRA performance measures, including evaluation measures, is defined as the process by which instructions, policy information, and definitions were provided to grantees on how to submit performance data for the 2008–2009 reporting cycle. We will discuss:</w:t>
      </w:r>
    </w:p>
    <w:p w:rsidR="00BC3FB3" w:rsidRDefault="00BC3FB3" w:rsidP="00BC3FB3">
      <w:pPr>
        <w:ind w:left="540" w:hanging="540"/>
      </w:pPr>
    </w:p>
    <w:p w:rsidR="00BC3FB3" w:rsidRDefault="00BC3FB3" w:rsidP="00BC3FB3">
      <w:pPr>
        <w:ind w:left="540" w:hanging="540"/>
      </w:pPr>
      <w:r>
        <w:t xml:space="preserve">B1. </w:t>
      </w:r>
      <w:r>
        <w:tab/>
      </w:r>
      <w:r w:rsidRPr="003276BE">
        <w:rPr>
          <w:b/>
        </w:rPr>
        <w:t>Description of guidance</w:t>
      </w:r>
    </w:p>
    <w:p w:rsidR="00BC3FB3" w:rsidRDefault="00BC3FB3" w:rsidP="00BC3FB3">
      <w:pPr>
        <w:ind w:left="540" w:hanging="540"/>
      </w:pPr>
      <w:r>
        <w:t xml:space="preserve"> </w:t>
      </w:r>
    </w:p>
    <w:p w:rsidR="00BC3FB3" w:rsidRPr="003276BE" w:rsidRDefault="00BC3FB3" w:rsidP="00BC3FB3">
      <w:pPr>
        <w:ind w:left="540" w:hanging="540"/>
        <w:rPr>
          <w:b/>
        </w:rPr>
      </w:pPr>
      <w:r>
        <w:t>B2.</w:t>
      </w:r>
      <w:r>
        <w:tab/>
      </w:r>
      <w:r w:rsidRPr="003276BE">
        <w:rPr>
          <w:b/>
        </w:rPr>
        <w:t>Methods by which guidance was provided</w:t>
      </w:r>
    </w:p>
    <w:p w:rsidR="00BC3FB3" w:rsidRDefault="00BC3FB3" w:rsidP="00BC3FB3">
      <w:pPr>
        <w:ind w:left="540" w:hanging="540"/>
      </w:pPr>
    </w:p>
    <w:p w:rsidR="00BC3FB3" w:rsidRDefault="00BC3FB3" w:rsidP="00BC3FB3">
      <w:pPr>
        <w:ind w:left="540" w:hanging="540"/>
      </w:pPr>
      <w:r>
        <w:t>B3.</w:t>
      </w:r>
      <w:r>
        <w:tab/>
      </w:r>
      <w:r w:rsidRPr="003276BE">
        <w:rPr>
          <w:b/>
        </w:rPr>
        <w:t>People within your organization who received the guidance</w:t>
      </w:r>
    </w:p>
    <w:p w:rsidR="00BC3FB3" w:rsidRDefault="00BC3FB3" w:rsidP="00BC3FB3">
      <w:pPr>
        <w:ind w:left="540" w:hanging="540"/>
      </w:pPr>
    </w:p>
    <w:p w:rsidR="00BC3FB3" w:rsidRPr="003276BE" w:rsidRDefault="00BC3FB3" w:rsidP="00BC3FB3">
      <w:pPr>
        <w:ind w:left="540" w:hanging="540"/>
        <w:rPr>
          <w:b/>
        </w:rPr>
      </w:pPr>
      <w:r>
        <w:t>B4.</w:t>
      </w:r>
      <w:r>
        <w:tab/>
      </w:r>
      <w:r w:rsidRPr="003276BE">
        <w:rPr>
          <w:b/>
        </w:rPr>
        <w:t xml:space="preserve">When guidance was provided during the 2008–2009 program cycle </w:t>
      </w:r>
    </w:p>
    <w:p w:rsidR="00BC3FB3" w:rsidRDefault="00BC3FB3" w:rsidP="00BC3FB3">
      <w:pPr>
        <w:ind w:left="540" w:hanging="540"/>
      </w:pPr>
    </w:p>
    <w:p w:rsidR="00BC3FB3" w:rsidRPr="003276BE" w:rsidRDefault="00BC3FB3" w:rsidP="00BC3FB3">
      <w:pPr>
        <w:ind w:left="540" w:hanging="540"/>
        <w:rPr>
          <w:b/>
        </w:rPr>
      </w:pPr>
      <w:r>
        <w:t>B5.</w:t>
      </w:r>
      <w:r>
        <w:tab/>
      </w:r>
      <w:r w:rsidRPr="003276BE">
        <w:rPr>
          <w:b/>
        </w:rPr>
        <w:t>Problems interpreting the 2008–2009 performance measure guidance provided by the program office</w:t>
      </w:r>
    </w:p>
    <w:p w:rsidR="00BC3FB3" w:rsidRPr="003276BE" w:rsidRDefault="00BC3FB3" w:rsidP="00BC3FB3">
      <w:pPr>
        <w:ind w:left="540" w:hanging="540"/>
        <w:rPr>
          <w:b/>
        </w:rPr>
      </w:pPr>
      <w:r w:rsidRPr="003276BE">
        <w:rPr>
          <w:b/>
        </w:rPr>
        <w:t xml:space="preserve"> </w:t>
      </w:r>
    </w:p>
    <w:p w:rsidR="00BC3FB3" w:rsidRPr="003276BE" w:rsidRDefault="00BC3FB3" w:rsidP="00BC3FB3">
      <w:pPr>
        <w:pStyle w:val="Listbulletlonghandnumlev2"/>
        <w:rPr>
          <w:b/>
        </w:rPr>
      </w:pPr>
      <w:r>
        <w:t>B6.</w:t>
      </w:r>
      <w:r>
        <w:tab/>
      </w:r>
      <w:r w:rsidRPr="003276BE">
        <w:rPr>
          <w:b/>
        </w:rPr>
        <w:t xml:space="preserve">Usefulness of guidance provided by program office </w:t>
      </w:r>
    </w:p>
    <w:p w:rsidR="00BC3FB3" w:rsidRDefault="00BC3FB3" w:rsidP="00BC3FB3">
      <w:pPr>
        <w:ind w:left="540" w:hanging="540"/>
      </w:pPr>
      <w:r>
        <w:t>B7.</w:t>
      </w:r>
      <w:r>
        <w:tab/>
      </w:r>
      <w:r w:rsidRPr="003276BE">
        <w:rPr>
          <w:b/>
        </w:rPr>
        <w:t>Changes in the types of guidance provided by the program office or the methods by which they were provided since the 2008–2009 reporting cycle</w:t>
      </w:r>
      <w:r>
        <w:t xml:space="preserve">  </w:t>
      </w:r>
    </w:p>
    <w:p w:rsidR="00BC3FB3" w:rsidRDefault="00BC3FB3" w:rsidP="00BC3FB3">
      <w:pPr>
        <w:pStyle w:val="Heading2"/>
      </w:pPr>
      <w:bookmarkStart w:id="101" w:name="_Toc304306547"/>
      <w:bookmarkStart w:id="102" w:name="_Toc304454689"/>
      <w:r>
        <w:t>Task C. Provision of Training</w:t>
      </w:r>
      <w:bookmarkEnd w:id="101"/>
      <w:bookmarkEnd w:id="102"/>
    </w:p>
    <w:p w:rsidR="00BC3FB3" w:rsidRPr="00A32453" w:rsidRDefault="00BC3FB3" w:rsidP="00BC3FB3"/>
    <w:p w:rsidR="00BC3FB3" w:rsidRDefault="00BC3FB3" w:rsidP="00BC3FB3">
      <w:r w:rsidRPr="00A32453">
        <w:t>Provision of training</w:t>
      </w:r>
      <w:r>
        <w:rPr>
          <w:b/>
        </w:rPr>
        <w:t xml:space="preserve"> </w:t>
      </w:r>
      <w:r>
        <w:t>is defined as training events, classes, or materials that were designed to help grantees with their reporting of GPRA and non-GPRA program performance data, including evaluation data, for the 2008–2009 reporting cycle. We will discuss:</w:t>
      </w:r>
    </w:p>
    <w:p w:rsidR="00BC3FB3" w:rsidRDefault="00BC3FB3" w:rsidP="00BC3FB3">
      <w:pPr>
        <w:ind w:left="540" w:hanging="540"/>
      </w:pPr>
    </w:p>
    <w:p w:rsidR="00BC3FB3" w:rsidRPr="006C3A80" w:rsidRDefault="00BC3FB3" w:rsidP="00BC3FB3">
      <w:pPr>
        <w:ind w:left="540" w:hanging="540"/>
        <w:rPr>
          <w:i/>
        </w:rPr>
      </w:pPr>
      <w:r>
        <w:t>C1.</w:t>
      </w:r>
      <w:r>
        <w:tab/>
      </w:r>
      <w:r w:rsidRPr="003276BE">
        <w:rPr>
          <w:b/>
        </w:rPr>
        <w:t>Description of trainings provided</w:t>
      </w:r>
      <w:r>
        <w:t xml:space="preserve"> </w:t>
      </w:r>
    </w:p>
    <w:p w:rsidR="00BC3FB3" w:rsidRDefault="00BC3FB3" w:rsidP="00BC3FB3">
      <w:pPr>
        <w:ind w:left="540" w:right="1440" w:hanging="540"/>
      </w:pPr>
    </w:p>
    <w:p w:rsidR="00BC3FB3" w:rsidRPr="003276BE" w:rsidRDefault="00BC3FB3" w:rsidP="00BC3FB3">
      <w:pPr>
        <w:ind w:left="540" w:hanging="540"/>
        <w:rPr>
          <w:b/>
        </w:rPr>
      </w:pPr>
      <w:r>
        <w:t>C2.</w:t>
      </w:r>
      <w:r>
        <w:tab/>
      </w:r>
      <w:r w:rsidRPr="003276BE">
        <w:rPr>
          <w:b/>
        </w:rPr>
        <w:t>Primary mode used to provide the training (conferences, webinars, etc.)</w:t>
      </w:r>
    </w:p>
    <w:p w:rsidR="00BC3FB3" w:rsidRPr="003276BE" w:rsidRDefault="00BC3FB3" w:rsidP="00BC3FB3">
      <w:pPr>
        <w:ind w:left="540" w:hanging="540"/>
        <w:rPr>
          <w:b/>
        </w:rPr>
      </w:pPr>
    </w:p>
    <w:p w:rsidR="00BC3FB3" w:rsidRPr="003276BE" w:rsidRDefault="00BC3FB3" w:rsidP="00BC3FB3">
      <w:pPr>
        <w:ind w:left="540" w:hanging="540"/>
        <w:rPr>
          <w:b/>
        </w:rPr>
      </w:pPr>
      <w:r>
        <w:t xml:space="preserve">C3. </w:t>
      </w:r>
      <w:r>
        <w:tab/>
      </w:r>
      <w:r w:rsidRPr="003276BE">
        <w:rPr>
          <w:b/>
        </w:rPr>
        <w:t>When trainings occurred during the 2008–2009 data reporting cycle</w:t>
      </w:r>
    </w:p>
    <w:p w:rsidR="00BC3FB3" w:rsidRPr="003276BE" w:rsidRDefault="00BC3FB3" w:rsidP="00BC3FB3">
      <w:pPr>
        <w:ind w:left="540" w:hanging="540"/>
        <w:rPr>
          <w:b/>
        </w:rPr>
      </w:pPr>
    </w:p>
    <w:p w:rsidR="00BC3FB3" w:rsidRPr="003276BE" w:rsidRDefault="00BC3FB3" w:rsidP="00BC3FB3">
      <w:pPr>
        <w:ind w:left="540" w:hanging="540"/>
        <w:rPr>
          <w:b/>
        </w:rPr>
      </w:pPr>
      <w:r>
        <w:t>C4.</w:t>
      </w:r>
      <w:r>
        <w:tab/>
      </w:r>
      <w:r w:rsidRPr="003276BE">
        <w:rPr>
          <w:b/>
        </w:rPr>
        <w:t xml:space="preserve">Who within the grantee organizations received the training </w:t>
      </w:r>
    </w:p>
    <w:p w:rsidR="00BC3FB3" w:rsidRPr="003276BE" w:rsidRDefault="00BC3FB3" w:rsidP="00BC3FB3">
      <w:pPr>
        <w:ind w:left="540" w:hanging="540"/>
        <w:rPr>
          <w:b/>
        </w:rPr>
      </w:pPr>
    </w:p>
    <w:p w:rsidR="00BC3FB3" w:rsidRPr="003276BE" w:rsidRDefault="00BC3FB3" w:rsidP="00BC3FB3">
      <w:pPr>
        <w:pStyle w:val="ListParagraph"/>
        <w:ind w:left="540" w:hanging="540"/>
        <w:rPr>
          <w:b/>
        </w:rPr>
      </w:pPr>
      <w:r>
        <w:t>C5.</w:t>
      </w:r>
      <w:r>
        <w:tab/>
      </w:r>
      <w:r w:rsidRPr="003276BE">
        <w:rPr>
          <w:b/>
        </w:rPr>
        <w:t xml:space="preserve">Usefulness of training </w:t>
      </w:r>
    </w:p>
    <w:p w:rsidR="00BC3FB3" w:rsidRPr="003276BE" w:rsidRDefault="00BC3FB3" w:rsidP="00BC3FB3">
      <w:pPr>
        <w:pStyle w:val="ListParagraph"/>
        <w:ind w:left="540" w:hanging="540"/>
        <w:rPr>
          <w:b/>
        </w:rPr>
      </w:pPr>
    </w:p>
    <w:p w:rsidR="00BC3FB3" w:rsidRDefault="00BC3FB3" w:rsidP="00BC3FB3">
      <w:pPr>
        <w:ind w:left="540" w:hanging="540"/>
      </w:pPr>
      <w:r>
        <w:t>C6.</w:t>
      </w:r>
      <w:r>
        <w:tab/>
      </w:r>
      <w:r w:rsidRPr="003276BE">
        <w:rPr>
          <w:b/>
        </w:rPr>
        <w:t>Changes in the type of training(s) provided or the procedures by which training(s) were implemented or provided since the 2008–2009 reporting cycle</w:t>
      </w:r>
      <w:r>
        <w:t xml:space="preserve">  </w:t>
      </w:r>
    </w:p>
    <w:p w:rsidR="007D2F5D" w:rsidRDefault="007D2F5D" w:rsidP="00BC3FB3">
      <w:pPr>
        <w:pStyle w:val="Heading2"/>
      </w:pPr>
    </w:p>
    <w:p w:rsidR="00BC3FB3" w:rsidRDefault="00BC3FB3" w:rsidP="00BC3FB3">
      <w:pPr>
        <w:pStyle w:val="Heading2"/>
      </w:pPr>
      <w:bookmarkStart w:id="103" w:name="_Toc304306548"/>
      <w:bookmarkStart w:id="104" w:name="_Toc304454690"/>
      <w:r>
        <w:t>Task D. Provision of Technical Assistance</w:t>
      </w:r>
      <w:bookmarkEnd w:id="103"/>
      <w:bookmarkEnd w:id="104"/>
    </w:p>
    <w:p w:rsidR="00BC3FB3" w:rsidRPr="00F219EC" w:rsidRDefault="00BC3FB3" w:rsidP="00BC3FB3"/>
    <w:p w:rsidR="00BC3FB3" w:rsidRDefault="00BC3FB3" w:rsidP="00BC3FB3">
      <w:r w:rsidRPr="000E72D7">
        <w:t xml:space="preserve">Provision of technical assistance </w:t>
      </w:r>
      <w:r>
        <w:t xml:space="preserve">(TA) is defined as any materials or activities that were used to assist grantees in their efforts to report GPRA and non-GPRA program performance data, including evaluation data, </w:t>
      </w:r>
      <w:r w:rsidRPr="00BA7620">
        <w:t>during</w:t>
      </w:r>
      <w:r>
        <w:t xml:space="preserve"> the 2008–2009 reporting cycle. TA </w:t>
      </w:r>
      <w:r w:rsidRPr="003D494A">
        <w:t>differs from training in that it</w:t>
      </w:r>
      <w:r>
        <w:t xml:space="preserve"> </w:t>
      </w:r>
      <w:r w:rsidRPr="003D494A">
        <w:t>occurs when grantees seek assistance about specific program reporting issues that they may be experiencing</w:t>
      </w:r>
      <w:r>
        <w:t xml:space="preserve">, and that it is usually </w:t>
      </w:r>
      <w:r w:rsidRPr="003D494A">
        <w:t>provided to one grantee at a time.</w:t>
      </w:r>
      <w:r>
        <w:t xml:space="preserve"> We will discuss:</w:t>
      </w:r>
    </w:p>
    <w:p w:rsidR="00BC3FB3" w:rsidRDefault="00BC3FB3" w:rsidP="00BC3FB3"/>
    <w:p w:rsidR="00BC3FB3" w:rsidRPr="003276BE" w:rsidRDefault="00BC3FB3" w:rsidP="00BC3FB3">
      <w:pPr>
        <w:ind w:left="540" w:hanging="540"/>
        <w:rPr>
          <w:b/>
          <w:i/>
        </w:rPr>
      </w:pPr>
      <w:r>
        <w:t>D1.</w:t>
      </w:r>
      <w:r>
        <w:tab/>
      </w:r>
      <w:r w:rsidRPr="003276BE">
        <w:rPr>
          <w:b/>
        </w:rPr>
        <w:t>Description of TA provided by the program office</w:t>
      </w:r>
    </w:p>
    <w:p w:rsidR="00BC3FB3" w:rsidRPr="003276BE" w:rsidRDefault="00BC3FB3" w:rsidP="00BC3FB3">
      <w:pPr>
        <w:ind w:left="540" w:right="1440" w:hanging="540"/>
        <w:rPr>
          <w:b/>
        </w:rPr>
      </w:pPr>
    </w:p>
    <w:p w:rsidR="00BC3FB3" w:rsidRPr="003276BE" w:rsidRDefault="00BC3FB3" w:rsidP="00BC3FB3">
      <w:pPr>
        <w:ind w:left="540" w:hanging="540"/>
        <w:rPr>
          <w:b/>
        </w:rPr>
      </w:pPr>
      <w:r>
        <w:t>D2.</w:t>
      </w:r>
      <w:r>
        <w:tab/>
      </w:r>
      <w:r w:rsidRPr="003276BE">
        <w:rPr>
          <w:b/>
        </w:rPr>
        <w:t>Primary mode used to provide the TA</w:t>
      </w:r>
    </w:p>
    <w:p w:rsidR="00BC3FB3" w:rsidRDefault="00BC3FB3" w:rsidP="00BC3FB3">
      <w:pPr>
        <w:ind w:left="540"/>
      </w:pPr>
    </w:p>
    <w:p w:rsidR="00BC3FB3" w:rsidRPr="003276BE" w:rsidRDefault="00BC3FB3" w:rsidP="00BC3FB3">
      <w:pPr>
        <w:ind w:left="540" w:hanging="540"/>
        <w:rPr>
          <w:b/>
          <w:i/>
        </w:rPr>
      </w:pPr>
      <w:r>
        <w:t xml:space="preserve">D3. </w:t>
      </w:r>
      <w:r>
        <w:tab/>
      </w:r>
      <w:r w:rsidRPr="003276BE">
        <w:rPr>
          <w:b/>
        </w:rPr>
        <w:t>When the TA occurred during the 2008–2009 data reporting cycle</w:t>
      </w:r>
      <w:r w:rsidRPr="003276BE">
        <w:rPr>
          <w:b/>
          <w:i/>
        </w:rPr>
        <w:t xml:space="preserve"> </w:t>
      </w:r>
    </w:p>
    <w:p w:rsidR="00BC3FB3" w:rsidRPr="003276BE" w:rsidRDefault="00BC3FB3" w:rsidP="00BC3FB3">
      <w:pPr>
        <w:ind w:left="540" w:hanging="540"/>
        <w:rPr>
          <w:b/>
        </w:rPr>
      </w:pPr>
    </w:p>
    <w:p w:rsidR="00BC3FB3" w:rsidRPr="003276BE" w:rsidRDefault="00BC3FB3" w:rsidP="00BC3FB3">
      <w:pPr>
        <w:ind w:left="540" w:hanging="540"/>
        <w:rPr>
          <w:b/>
        </w:rPr>
      </w:pPr>
      <w:r>
        <w:t>D4.</w:t>
      </w:r>
      <w:r>
        <w:tab/>
      </w:r>
      <w:r w:rsidRPr="003276BE">
        <w:rPr>
          <w:b/>
        </w:rPr>
        <w:t>Who within the grantee organization received the TA</w:t>
      </w:r>
    </w:p>
    <w:p w:rsidR="00BC3FB3" w:rsidRPr="003276BE" w:rsidRDefault="00BC3FB3" w:rsidP="00BC3FB3">
      <w:pPr>
        <w:ind w:left="540" w:hanging="540"/>
        <w:rPr>
          <w:b/>
        </w:rPr>
      </w:pPr>
    </w:p>
    <w:p w:rsidR="00BC3FB3" w:rsidRPr="003276BE" w:rsidRDefault="00BC3FB3" w:rsidP="00BC3FB3">
      <w:pPr>
        <w:pStyle w:val="ListParagraph"/>
        <w:ind w:left="540" w:hanging="540"/>
        <w:rPr>
          <w:b/>
        </w:rPr>
      </w:pPr>
      <w:r>
        <w:t>D5.</w:t>
      </w:r>
      <w:r>
        <w:tab/>
      </w:r>
      <w:r w:rsidRPr="003276BE">
        <w:rPr>
          <w:b/>
        </w:rPr>
        <w:t xml:space="preserve">Usefulness of TA provided by the program office </w:t>
      </w:r>
    </w:p>
    <w:p w:rsidR="00BC3FB3" w:rsidRPr="003276BE" w:rsidRDefault="00BC3FB3" w:rsidP="00BC3FB3">
      <w:pPr>
        <w:pStyle w:val="ListParagraph"/>
        <w:ind w:left="540" w:hanging="540"/>
        <w:rPr>
          <w:b/>
        </w:rPr>
      </w:pPr>
    </w:p>
    <w:p w:rsidR="00BC3FB3" w:rsidRDefault="00BC3FB3" w:rsidP="00BC3FB3">
      <w:pPr>
        <w:ind w:left="540" w:hanging="540"/>
      </w:pPr>
      <w:r>
        <w:t>D6.</w:t>
      </w:r>
      <w:r>
        <w:tab/>
      </w:r>
      <w:r w:rsidRPr="003276BE">
        <w:rPr>
          <w:b/>
        </w:rPr>
        <w:t>Changes in the type of TA provided or the procedures by which TA was implemented or provided since the 2008–2009 data reporting cycle</w:t>
      </w:r>
      <w:r>
        <w:t xml:space="preserve">  </w:t>
      </w:r>
    </w:p>
    <w:p w:rsidR="007D2F5D" w:rsidRDefault="007D2F5D" w:rsidP="00BC3FB3">
      <w:pPr>
        <w:pStyle w:val="Heading2"/>
      </w:pPr>
    </w:p>
    <w:p w:rsidR="00BC3FB3" w:rsidRDefault="00BC3FB3" w:rsidP="00BC3FB3">
      <w:pPr>
        <w:pStyle w:val="Heading2"/>
      </w:pPr>
      <w:bookmarkStart w:id="105" w:name="_Toc304306549"/>
      <w:bookmarkStart w:id="106" w:name="_Toc304454691"/>
      <w:r>
        <w:t>Task E. Grantee Collection and Submission of Data</w:t>
      </w:r>
      <w:bookmarkEnd w:id="105"/>
      <w:bookmarkEnd w:id="106"/>
    </w:p>
    <w:p w:rsidR="00BC3FB3" w:rsidRPr="00A32453" w:rsidRDefault="00BC3FB3" w:rsidP="00BC3FB3"/>
    <w:p w:rsidR="00BC3FB3" w:rsidRDefault="00BC3FB3" w:rsidP="00BC3FB3">
      <w:r w:rsidRPr="00A32453">
        <w:t xml:space="preserve">Grantee collection and submission of data </w:t>
      </w:r>
      <w:r>
        <w:t>is defined as</w:t>
      </w:r>
      <w:r w:rsidRPr="00A32453">
        <w:t xml:space="preserve"> the processes that grantees use</w:t>
      </w:r>
      <w:r>
        <w:t>d</w:t>
      </w:r>
      <w:r w:rsidRPr="00A32453">
        <w:t xml:space="preserve"> to collect and report </w:t>
      </w:r>
      <w:r>
        <w:t xml:space="preserve">GPRA and non-GPRA </w:t>
      </w:r>
      <w:r w:rsidRPr="00A32453">
        <w:t>program performance</w:t>
      </w:r>
      <w:r>
        <w:t xml:space="preserve"> data, including evaluation data, to the program office or its contractor during the 2008–2009 data reporting cycle. We will discuss:</w:t>
      </w:r>
    </w:p>
    <w:p w:rsidR="00BC3FB3" w:rsidRDefault="00BC3FB3" w:rsidP="00BC3FB3">
      <w:pPr>
        <w:ind w:left="540" w:hanging="540"/>
      </w:pPr>
    </w:p>
    <w:p w:rsidR="00BC3FB3" w:rsidRPr="002C2E25" w:rsidRDefault="00BC3FB3" w:rsidP="00BC3FB3">
      <w:pPr>
        <w:ind w:left="540" w:hanging="540"/>
      </w:pPr>
      <w:r>
        <w:t>E1.</w:t>
      </w:r>
      <w:r>
        <w:tab/>
      </w:r>
      <w:r w:rsidRPr="003276BE">
        <w:rPr>
          <w:b/>
        </w:rPr>
        <w:t>Processes grantees used to collect data to be used for the calculation and submission of 2008–2009 performance data</w:t>
      </w:r>
    </w:p>
    <w:p w:rsidR="00BC3FB3" w:rsidRDefault="00BC3FB3" w:rsidP="00BC3FB3">
      <w:pPr>
        <w:ind w:left="540" w:right="1440" w:hanging="540"/>
      </w:pPr>
    </w:p>
    <w:p w:rsidR="00BC3FB3" w:rsidRDefault="00BC3FB3" w:rsidP="00BC3FB3">
      <w:pPr>
        <w:pStyle w:val="Listbulletlonghandnumlev2"/>
      </w:pPr>
      <w:r>
        <w:t>E2.</w:t>
      </w:r>
      <w:r>
        <w:tab/>
      </w:r>
      <w:r w:rsidRPr="003276BE">
        <w:rPr>
          <w:b/>
        </w:rPr>
        <w:t>Processes grantees used to submit performance data to the program office</w:t>
      </w:r>
    </w:p>
    <w:p w:rsidR="00BC3FB3" w:rsidRDefault="00BC3FB3" w:rsidP="00BC3FB3">
      <w:pPr>
        <w:pStyle w:val="Listbulletlonghandnumlev2"/>
      </w:pPr>
      <w:r>
        <w:t>E3.</w:t>
      </w:r>
      <w:r>
        <w:tab/>
      </w:r>
      <w:r w:rsidRPr="003276BE">
        <w:rPr>
          <w:b/>
        </w:rPr>
        <w:t>Availability—prior to report deadline—of data your organization needed to report on 2008–2009 performance</w:t>
      </w:r>
      <w:r>
        <w:t xml:space="preserve"> </w:t>
      </w:r>
    </w:p>
    <w:p w:rsidR="00BC3FB3" w:rsidRPr="003276BE" w:rsidRDefault="00BC3FB3" w:rsidP="00BC3FB3">
      <w:pPr>
        <w:pStyle w:val="Listbulletlonghandnumlev2"/>
        <w:rPr>
          <w:b/>
        </w:rPr>
      </w:pPr>
      <w:r>
        <w:t>E4.</w:t>
      </w:r>
      <w:r>
        <w:tab/>
      </w:r>
      <w:r w:rsidRPr="003276BE">
        <w:rPr>
          <w:b/>
        </w:rPr>
        <w:t>Extent of time it took to review 2008–2009 performance results and to correct any problems before submitting them</w:t>
      </w:r>
    </w:p>
    <w:p w:rsidR="00BC3FB3" w:rsidRPr="003276BE" w:rsidRDefault="00BC3FB3" w:rsidP="00BC3FB3">
      <w:pPr>
        <w:ind w:left="540" w:hanging="540"/>
        <w:rPr>
          <w:b/>
        </w:rPr>
      </w:pPr>
      <w:r>
        <w:t>E5.</w:t>
      </w:r>
      <w:r>
        <w:tab/>
      </w:r>
      <w:r w:rsidRPr="003276BE">
        <w:rPr>
          <w:b/>
        </w:rPr>
        <w:t xml:space="preserve">Whether your organization submitted performance results on time </w:t>
      </w:r>
    </w:p>
    <w:p w:rsidR="00BC3FB3" w:rsidRDefault="00BC3FB3" w:rsidP="00BC3FB3">
      <w:pPr>
        <w:ind w:left="540" w:hanging="540"/>
      </w:pPr>
    </w:p>
    <w:p w:rsidR="00BC3FB3" w:rsidRDefault="00BC3FB3" w:rsidP="00BC3FB3">
      <w:pPr>
        <w:ind w:left="540" w:hanging="540"/>
        <w:rPr>
          <w:i/>
        </w:rPr>
      </w:pPr>
      <w:r>
        <w:t>E6.</w:t>
      </w:r>
      <w:r>
        <w:tab/>
      </w:r>
      <w:r w:rsidRPr="003276BE">
        <w:rPr>
          <w:b/>
        </w:rPr>
        <w:t>Problems encountered in collecting data used for the performance reports for the 2008–2009 reporting cycle</w:t>
      </w:r>
    </w:p>
    <w:p w:rsidR="00BC3FB3" w:rsidRDefault="00BC3FB3" w:rsidP="00BC3FB3">
      <w:pPr>
        <w:ind w:left="540" w:hanging="540"/>
      </w:pPr>
    </w:p>
    <w:p w:rsidR="00BC3FB3" w:rsidRPr="003276BE" w:rsidRDefault="00BC3FB3" w:rsidP="00BC3FB3">
      <w:pPr>
        <w:ind w:left="540" w:hanging="540"/>
        <w:rPr>
          <w:b/>
          <w:i/>
        </w:rPr>
      </w:pPr>
      <w:r>
        <w:t>E7.</w:t>
      </w:r>
      <w:r>
        <w:tab/>
      </w:r>
      <w:r w:rsidRPr="003276BE">
        <w:rPr>
          <w:b/>
        </w:rPr>
        <w:t>Problems encountered in calculating data used for the performance reports for the 2008–2009 reporting cycle</w:t>
      </w:r>
    </w:p>
    <w:p w:rsidR="00BC3FB3" w:rsidRDefault="00BC3FB3" w:rsidP="00BC3FB3">
      <w:pPr>
        <w:ind w:left="540" w:hanging="540"/>
      </w:pPr>
    </w:p>
    <w:p w:rsidR="00BC3FB3" w:rsidRPr="003276BE" w:rsidRDefault="00BC3FB3" w:rsidP="00BC3FB3">
      <w:pPr>
        <w:ind w:left="540" w:hanging="540"/>
        <w:rPr>
          <w:b/>
        </w:rPr>
      </w:pPr>
      <w:r>
        <w:t>E8.</w:t>
      </w:r>
      <w:r>
        <w:tab/>
      </w:r>
      <w:r w:rsidRPr="003276BE">
        <w:rPr>
          <w:b/>
        </w:rPr>
        <w:t>Problems encountered in reporting accurate performance results for the 2008–2009 reporting cycle</w:t>
      </w:r>
    </w:p>
    <w:p w:rsidR="00BC3FB3" w:rsidRDefault="00BC3FB3" w:rsidP="00BC3FB3">
      <w:pPr>
        <w:ind w:left="540" w:hanging="540"/>
        <w:rPr>
          <w:spacing w:val="-4"/>
        </w:rPr>
      </w:pPr>
    </w:p>
    <w:p w:rsidR="00BC3FB3" w:rsidRDefault="00BC3FB3" w:rsidP="00BC3FB3">
      <w:pPr>
        <w:ind w:left="540" w:hanging="540"/>
      </w:pPr>
      <w:r>
        <w:t>E9.</w:t>
      </w:r>
      <w:r>
        <w:tab/>
      </w:r>
      <w:r w:rsidRPr="003276BE">
        <w:rPr>
          <w:b/>
        </w:rPr>
        <w:t>Feedback provided by the program office with regard to 2008–2009 collection and submission process</w:t>
      </w:r>
    </w:p>
    <w:p w:rsidR="00BC3FB3" w:rsidRDefault="00BC3FB3" w:rsidP="00BC3FB3">
      <w:pPr>
        <w:ind w:left="540" w:hanging="540"/>
      </w:pPr>
    </w:p>
    <w:p w:rsidR="00BC3FB3" w:rsidRPr="003276BE" w:rsidRDefault="00BC3FB3" w:rsidP="00BC3FB3">
      <w:pPr>
        <w:ind w:left="540" w:hanging="540"/>
        <w:rPr>
          <w:b/>
        </w:rPr>
      </w:pPr>
      <w:r>
        <w:t>E10.</w:t>
      </w:r>
      <w:r>
        <w:tab/>
      </w:r>
      <w:r w:rsidRPr="003276BE">
        <w:rPr>
          <w:b/>
        </w:rPr>
        <w:t>Changes in the procedures to collect and submit data since the 2008–2009 reporting cycle</w:t>
      </w:r>
    </w:p>
    <w:p w:rsidR="00BC3FB3" w:rsidRPr="003276BE" w:rsidRDefault="00BC3FB3" w:rsidP="00BC3FB3">
      <w:pPr>
        <w:ind w:left="540" w:hanging="540"/>
        <w:rPr>
          <w:b/>
        </w:rPr>
      </w:pPr>
    </w:p>
    <w:p w:rsidR="00BC3FB3" w:rsidRDefault="00BC3FB3" w:rsidP="00BC3FB3">
      <w:pPr>
        <w:pStyle w:val="Heading2"/>
      </w:pPr>
      <w:bookmarkStart w:id="107" w:name="_Toc304306550"/>
      <w:bookmarkStart w:id="108" w:name="_Toc304454692"/>
      <w:r>
        <w:t>Task F. Data Quality Checks and Validation of Grantee Data</w:t>
      </w:r>
      <w:bookmarkEnd w:id="107"/>
      <w:bookmarkEnd w:id="108"/>
      <w:r>
        <w:t xml:space="preserve"> </w:t>
      </w:r>
    </w:p>
    <w:p w:rsidR="00BC3FB3" w:rsidRDefault="00BC3FB3" w:rsidP="00BC3FB3"/>
    <w:p w:rsidR="00BC3FB3" w:rsidRDefault="00BC3FB3" w:rsidP="00BC3FB3">
      <w:r w:rsidRPr="00A32453">
        <w:t>Data quality checks and validation of grantee data</w:t>
      </w:r>
      <w:r>
        <w:rPr>
          <w:b/>
        </w:rPr>
        <w:t xml:space="preserve"> </w:t>
      </w:r>
      <w:r>
        <w:t>are defined as any procedures—during the 2008–2009 reporting cycle—that the program office or its contractor had in place to check that the data they received: 1) was of sufficient quality to calculate all the performance measures and 2) accurately captured the program performance measures required for grantees. We will discuss:</w:t>
      </w:r>
    </w:p>
    <w:p w:rsidR="00BC3FB3" w:rsidRDefault="00BC3FB3" w:rsidP="00BC3FB3"/>
    <w:p w:rsidR="00BC3FB3" w:rsidRPr="003276BE" w:rsidRDefault="00BC3FB3" w:rsidP="00BC3FB3">
      <w:pPr>
        <w:pStyle w:val="Listbulletlonghandnumlev2"/>
        <w:rPr>
          <w:b/>
        </w:rPr>
      </w:pPr>
      <w:r>
        <w:t>F1.</w:t>
      </w:r>
      <w:r>
        <w:tab/>
      </w:r>
      <w:r w:rsidRPr="003276BE">
        <w:rPr>
          <w:b/>
        </w:rPr>
        <w:t>Who assessed the quality and consistency of your 2008</w:t>
      </w:r>
      <w:r w:rsidRPr="003276BE">
        <w:rPr>
          <w:rFonts w:cs="Times New Roman"/>
          <w:b/>
        </w:rPr>
        <w:t>–</w:t>
      </w:r>
      <w:r w:rsidRPr="003276BE">
        <w:rPr>
          <w:b/>
        </w:rPr>
        <w:t xml:space="preserve">2009 performance data </w:t>
      </w:r>
    </w:p>
    <w:p w:rsidR="00BC3FB3" w:rsidRPr="003276BE" w:rsidRDefault="00BC3FB3" w:rsidP="00BC3FB3">
      <w:pPr>
        <w:pStyle w:val="Listbulletlonghandnumlev2"/>
        <w:rPr>
          <w:b/>
        </w:rPr>
      </w:pPr>
      <w:r>
        <w:t>F2.</w:t>
      </w:r>
      <w:r>
        <w:tab/>
      </w:r>
      <w:r w:rsidRPr="003276BE">
        <w:rPr>
          <w:b/>
        </w:rPr>
        <w:t>Challenges with regard to data edits, data cleaning, or any other automated processes used to assess the accuracy of your 2008</w:t>
      </w:r>
      <w:r w:rsidRPr="003276BE">
        <w:rPr>
          <w:rFonts w:cs="Times New Roman"/>
          <w:b/>
        </w:rPr>
        <w:t>–</w:t>
      </w:r>
      <w:r w:rsidRPr="003276BE">
        <w:rPr>
          <w:b/>
        </w:rPr>
        <w:t>2009 performance data</w:t>
      </w:r>
    </w:p>
    <w:p w:rsidR="00BC3FB3" w:rsidRDefault="00BC3FB3" w:rsidP="00BC3FB3">
      <w:pPr>
        <w:pStyle w:val="Listbulletlonghandnumlev2"/>
      </w:pPr>
      <w:r>
        <w:t>F3.</w:t>
      </w:r>
      <w:r>
        <w:tab/>
      </w:r>
      <w:r w:rsidRPr="003276BE">
        <w:rPr>
          <w:b/>
        </w:rPr>
        <w:t>Challenges with regard to the validation of participant level data that was used to calculate and report 2008–2009 performance data</w:t>
      </w:r>
    </w:p>
    <w:p w:rsidR="00BC3FB3" w:rsidRPr="003276BE" w:rsidRDefault="00BC3FB3" w:rsidP="00BC3FB3">
      <w:pPr>
        <w:pStyle w:val="Listbulletlonghandnumlev2"/>
        <w:rPr>
          <w:b/>
        </w:rPr>
      </w:pPr>
      <w:r>
        <w:t>F4.</w:t>
      </w:r>
      <w:r>
        <w:tab/>
      </w:r>
      <w:r w:rsidRPr="003276BE">
        <w:rPr>
          <w:b/>
        </w:rPr>
        <w:t>Changes in the procedures or activities used to assess the reliability or validity of the performance data since the 2008–2009 reporting cycle</w:t>
      </w:r>
    </w:p>
    <w:p w:rsidR="00BC3FB3" w:rsidRDefault="007D2F5D" w:rsidP="00BC3FB3">
      <w:pPr>
        <w:pStyle w:val="Heading2"/>
      </w:pPr>
      <w:r>
        <w:br w:type="page"/>
      </w:r>
      <w:bookmarkStart w:id="109" w:name="_Toc304306551"/>
      <w:bookmarkStart w:id="110" w:name="_Toc304454693"/>
      <w:r w:rsidR="00BC3FB3">
        <w:t>Task G. Aggregation of Grantee Data</w:t>
      </w:r>
      <w:bookmarkEnd w:id="109"/>
      <w:bookmarkEnd w:id="110"/>
    </w:p>
    <w:p w:rsidR="00BC3FB3" w:rsidRDefault="00BC3FB3" w:rsidP="00BC3FB3"/>
    <w:p w:rsidR="00BC3FB3" w:rsidRPr="009A6D9B" w:rsidRDefault="00BC3FB3" w:rsidP="00BC3FB3">
      <w:r w:rsidRPr="00A32453">
        <w:t xml:space="preserve">Aggregation of grantee data </w:t>
      </w:r>
      <w:r>
        <w:t>is defined as any procedures the program office or its contractor used during the 2008–2009 reporting cycle to combine performance results, including evaluation results, from all grantees into a single result for the entire program. We will discuss the following topic areas:</w:t>
      </w:r>
    </w:p>
    <w:p w:rsidR="00BC3FB3" w:rsidRDefault="00BC3FB3" w:rsidP="00BC3FB3"/>
    <w:p w:rsidR="00BC3FB3" w:rsidRPr="008551F2" w:rsidRDefault="00BC3FB3" w:rsidP="00BC3FB3">
      <w:pPr>
        <w:ind w:left="540" w:hanging="540"/>
        <w:rPr>
          <w:b/>
          <w:spacing w:val="-9"/>
        </w:rPr>
      </w:pPr>
      <w:r>
        <w:t>G1.</w:t>
      </w:r>
      <w:r>
        <w:tab/>
      </w:r>
      <w:r w:rsidRPr="008551F2">
        <w:rPr>
          <w:b/>
          <w:spacing w:val="-9"/>
        </w:rPr>
        <w:t xml:space="preserve">Description of procedures used to aggregate grantee data to the program level </w:t>
      </w:r>
    </w:p>
    <w:p w:rsidR="00BC3FB3" w:rsidRDefault="00BC3FB3" w:rsidP="00BC3FB3">
      <w:pPr>
        <w:tabs>
          <w:tab w:val="left" w:pos="921"/>
        </w:tabs>
        <w:ind w:left="540" w:hanging="540"/>
      </w:pPr>
      <w:r w:rsidRPr="008551F2">
        <w:rPr>
          <w:b/>
        </w:rPr>
        <w:tab/>
      </w:r>
      <w:r>
        <w:tab/>
      </w:r>
    </w:p>
    <w:p w:rsidR="00BC3FB3" w:rsidRPr="008551F2" w:rsidRDefault="00BC3FB3" w:rsidP="00BC3FB3">
      <w:pPr>
        <w:ind w:left="540" w:hanging="540"/>
        <w:rPr>
          <w:b/>
        </w:rPr>
      </w:pPr>
      <w:r>
        <w:t>G2.</w:t>
      </w:r>
      <w:r>
        <w:tab/>
      </w:r>
      <w:r w:rsidRPr="008551F2">
        <w:rPr>
          <w:b/>
        </w:rPr>
        <w:t xml:space="preserve">The extent to which </w:t>
      </w:r>
      <w:r w:rsidRPr="008551F2">
        <w:rPr>
          <w:b/>
          <w:spacing w:val="-7"/>
        </w:rPr>
        <w:t xml:space="preserve">the aggregated performance results provided the information that the program office </w:t>
      </w:r>
      <w:r w:rsidRPr="008551F2">
        <w:rPr>
          <w:b/>
        </w:rPr>
        <w:t>needed to assess 2008–2009 program performance</w:t>
      </w:r>
    </w:p>
    <w:p w:rsidR="00BC3FB3" w:rsidRPr="008551F2" w:rsidRDefault="00BC3FB3" w:rsidP="00BC3FB3">
      <w:pPr>
        <w:ind w:left="540" w:hanging="540"/>
        <w:rPr>
          <w:b/>
        </w:rPr>
      </w:pPr>
    </w:p>
    <w:p w:rsidR="00BC3FB3" w:rsidRPr="008551F2" w:rsidRDefault="00BC3FB3" w:rsidP="00BC3FB3">
      <w:pPr>
        <w:ind w:left="540" w:hanging="540"/>
        <w:rPr>
          <w:b/>
        </w:rPr>
      </w:pPr>
      <w:r>
        <w:t>G3.</w:t>
      </w:r>
      <w:r>
        <w:tab/>
      </w:r>
      <w:r w:rsidRPr="008551F2">
        <w:rPr>
          <w:b/>
        </w:rPr>
        <w:t xml:space="preserve">Description of how aggregation procedures were verified or tested for the 2008–2009 results </w:t>
      </w:r>
    </w:p>
    <w:p w:rsidR="00BC3FB3" w:rsidRPr="001F6B12" w:rsidRDefault="00BC3FB3" w:rsidP="00BC3FB3">
      <w:pPr>
        <w:ind w:left="1440" w:hanging="540"/>
      </w:pPr>
    </w:p>
    <w:p w:rsidR="00BC3FB3" w:rsidRPr="008551F2" w:rsidRDefault="00BC3FB3" w:rsidP="00BC3FB3">
      <w:pPr>
        <w:ind w:left="540" w:hanging="540"/>
        <w:rPr>
          <w:b/>
        </w:rPr>
      </w:pPr>
      <w:r>
        <w:t>G4.</w:t>
      </w:r>
      <w:r>
        <w:tab/>
      </w:r>
      <w:r w:rsidRPr="008551F2">
        <w:rPr>
          <w:b/>
        </w:rPr>
        <w:t>When aggregation processes occurred</w:t>
      </w:r>
    </w:p>
    <w:p w:rsidR="00BC3FB3" w:rsidRPr="008551F2" w:rsidRDefault="00BC3FB3" w:rsidP="00BC3FB3">
      <w:pPr>
        <w:ind w:left="540" w:hanging="540"/>
        <w:rPr>
          <w:b/>
        </w:rPr>
      </w:pPr>
    </w:p>
    <w:p w:rsidR="00BC3FB3" w:rsidRPr="008551F2" w:rsidRDefault="00BC3FB3" w:rsidP="00BC3FB3">
      <w:pPr>
        <w:ind w:left="540" w:hanging="540"/>
        <w:rPr>
          <w:b/>
          <w:spacing w:val="-4"/>
        </w:rPr>
      </w:pPr>
      <w:r>
        <w:t>G5.</w:t>
      </w:r>
      <w:r>
        <w:tab/>
      </w:r>
      <w:r w:rsidRPr="008551F2">
        <w:rPr>
          <w:b/>
        </w:rPr>
        <w:t xml:space="preserve">Problems </w:t>
      </w:r>
      <w:r w:rsidRPr="008551F2">
        <w:rPr>
          <w:b/>
          <w:spacing w:val="-5"/>
        </w:rPr>
        <w:t xml:space="preserve">the program office experienced with regard to the aggregation of grantees’ </w:t>
      </w:r>
      <w:r w:rsidRPr="008551F2">
        <w:rPr>
          <w:b/>
          <w:spacing w:val="-4"/>
        </w:rPr>
        <w:t xml:space="preserve">2008–2009 data </w:t>
      </w:r>
    </w:p>
    <w:p w:rsidR="00BC3FB3" w:rsidRDefault="00BC3FB3" w:rsidP="00BC3FB3">
      <w:pPr>
        <w:ind w:left="540"/>
      </w:pPr>
      <w:r>
        <w:t xml:space="preserve"> </w:t>
      </w:r>
    </w:p>
    <w:p w:rsidR="00BC3FB3" w:rsidRDefault="00BC3FB3" w:rsidP="00BC3FB3">
      <w:pPr>
        <w:ind w:left="540" w:hanging="540"/>
      </w:pPr>
      <w:r>
        <w:t>G6.</w:t>
      </w:r>
      <w:r>
        <w:tab/>
      </w:r>
      <w:r w:rsidRPr="008551F2">
        <w:rPr>
          <w:b/>
        </w:rPr>
        <w:t>Changes to the aggregation procedures (or timing and testing of them) since the 2008–2009 reporting cycle</w:t>
      </w:r>
      <w:r>
        <w:t xml:space="preserve"> </w:t>
      </w:r>
    </w:p>
    <w:p w:rsidR="00BC3FB3" w:rsidRDefault="00BC3FB3" w:rsidP="00BC3FB3">
      <w:pPr>
        <w:pStyle w:val="Heading2"/>
        <w:spacing w:before="360" w:after="120"/>
      </w:pPr>
      <w:bookmarkStart w:id="111" w:name="_Toc304306552"/>
      <w:bookmarkStart w:id="112" w:name="_Toc304454694"/>
      <w:r>
        <w:t>Task H. Dissemination and Use of Program Performance Results</w:t>
      </w:r>
      <w:bookmarkEnd w:id="111"/>
      <w:bookmarkEnd w:id="112"/>
    </w:p>
    <w:p w:rsidR="00BC3FB3" w:rsidRDefault="00BC3FB3" w:rsidP="00BC3FB3">
      <w:pPr>
        <w:keepNext/>
        <w:keepLines/>
      </w:pPr>
      <w:r w:rsidRPr="00C44F47">
        <w:t xml:space="preserve">Dissemination and use of program performance results </w:t>
      </w:r>
      <w:r>
        <w:t>are defined as the process by which the program office or its contractor distributed the performance results of the program for the 2008–2009 reporting cycle. This includes the policy context and background information that were provided along with program results. We will discuss:</w:t>
      </w:r>
    </w:p>
    <w:p w:rsidR="00BC3FB3" w:rsidRDefault="00BC3FB3" w:rsidP="00BC3FB3">
      <w:pPr>
        <w:keepNext/>
        <w:keepLines/>
      </w:pPr>
    </w:p>
    <w:p w:rsidR="00BC3FB3" w:rsidRPr="003276BE" w:rsidRDefault="00BC3FB3" w:rsidP="00BC3FB3">
      <w:pPr>
        <w:pStyle w:val="Listbulletlonghandnumlev2"/>
        <w:rPr>
          <w:b/>
        </w:rPr>
      </w:pPr>
      <w:r>
        <w:t>H1.</w:t>
      </w:r>
      <w:r>
        <w:tab/>
      </w:r>
      <w:r w:rsidRPr="003276BE">
        <w:rPr>
          <w:b/>
        </w:rPr>
        <w:t>Program office contacts regarding your reported 2008</w:t>
      </w:r>
      <w:r w:rsidRPr="003276BE">
        <w:rPr>
          <w:rFonts w:cs="Times New Roman"/>
          <w:b/>
        </w:rPr>
        <w:t>–</w:t>
      </w:r>
      <w:r w:rsidRPr="003276BE">
        <w:rPr>
          <w:b/>
        </w:rPr>
        <w:t>2009 performance results</w:t>
      </w:r>
    </w:p>
    <w:p w:rsidR="00BC3FB3" w:rsidRDefault="00BC3FB3" w:rsidP="00BC3FB3">
      <w:pPr>
        <w:pStyle w:val="Listbulletlonghandnumlev2"/>
      </w:pPr>
      <w:r>
        <w:t>H2.</w:t>
      </w:r>
      <w:r>
        <w:tab/>
      </w:r>
      <w:r w:rsidRPr="003276BE">
        <w:rPr>
          <w:b/>
        </w:rPr>
        <w:t>Receipt of aggregated 2008–2009 performance reports for your program</w:t>
      </w:r>
    </w:p>
    <w:p w:rsidR="00BC3FB3" w:rsidRPr="003276BE" w:rsidRDefault="00BC3FB3" w:rsidP="00BC3FB3">
      <w:pPr>
        <w:pStyle w:val="Listbulletlonghandnumlev2"/>
        <w:rPr>
          <w:b/>
        </w:rPr>
      </w:pPr>
      <w:r>
        <w:t>H3.</w:t>
      </w:r>
      <w:r>
        <w:tab/>
      </w:r>
      <w:r w:rsidRPr="003276BE">
        <w:rPr>
          <w:b/>
        </w:rPr>
        <w:t>Use of the analysis of the 2008–2009 performance data</w:t>
      </w:r>
    </w:p>
    <w:p w:rsidR="00BC3FB3" w:rsidRDefault="00BC3FB3" w:rsidP="00BC3FB3">
      <w:pPr>
        <w:pStyle w:val="Listbulletlonghandnumlev2"/>
      </w:pPr>
      <w:r>
        <w:t>H4.</w:t>
      </w:r>
      <w:r>
        <w:tab/>
      </w:r>
      <w:r w:rsidRPr="003276BE">
        <w:rPr>
          <w:b/>
        </w:rPr>
        <w:t>Changes in the use of the program office’s or your organization’s performance results since 2008–2009 reporting cycle</w:t>
      </w:r>
    </w:p>
    <w:p w:rsidR="00BC3FB3" w:rsidRPr="003276BE" w:rsidRDefault="00BC3FB3" w:rsidP="00BC3FB3">
      <w:pPr>
        <w:pStyle w:val="Listbulletlonghandnumlev2"/>
        <w:rPr>
          <w:b/>
        </w:rPr>
      </w:pPr>
      <w:r>
        <w:t>H5.</w:t>
      </w:r>
      <w:r>
        <w:tab/>
      </w:r>
      <w:r w:rsidRPr="003276BE">
        <w:rPr>
          <w:b/>
        </w:rPr>
        <w:t>Changes in the procedures or activities associated with generating performance results since the 2008–2009 reporting cycle</w:t>
      </w:r>
    </w:p>
    <w:p w:rsidR="00BC3FB3" w:rsidRPr="00E46C85" w:rsidRDefault="00BC3FB3" w:rsidP="00BC3FB3">
      <w:pPr>
        <w:pStyle w:val="Heading2"/>
      </w:pPr>
      <w:bookmarkStart w:id="113" w:name="_Toc304306553"/>
      <w:bookmarkStart w:id="114" w:name="_Toc304454695"/>
      <w:r>
        <w:t>Task I. Other Tasks Associated with the Data Flow S</w:t>
      </w:r>
      <w:r w:rsidRPr="00E46C85">
        <w:t>equence of the 2008</w:t>
      </w:r>
      <w:r>
        <w:t>–2009 Performance M</w:t>
      </w:r>
      <w:r w:rsidRPr="00E46C85">
        <w:t>easures</w:t>
      </w:r>
      <w:bookmarkEnd w:id="113"/>
      <w:bookmarkEnd w:id="114"/>
    </w:p>
    <w:p w:rsidR="00BC3FB3" w:rsidRDefault="00BC3FB3" w:rsidP="00BC3FB3"/>
    <w:p w:rsidR="00BC3FB3" w:rsidRDefault="00BC3FB3" w:rsidP="00BC3FB3">
      <w:r>
        <w:t>Other tasks are defined as tasks—associated with the 2008–2009 performance measures—that involved activities and processes not described in the eight data tasks we previously defined. We will discuss:</w:t>
      </w:r>
    </w:p>
    <w:p w:rsidR="00BC3FB3" w:rsidRDefault="00BC3FB3" w:rsidP="00BC3FB3"/>
    <w:p w:rsidR="00BC3FB3" w:rsidRPr="003276BE" w:rsidRDefault="00BC3FB3" w:rsidP="00BC3FB3">
      <w:pPr>
        <w:ind w:left="540" w:hanging="540"/>
        <w:rPr>
          <w:b/>
        </w:rPr>
      </w:pPr>
      <w:r>
        <w:t>I1.</w:t>
      </w:r>
      <w:r>
        <w:tab/>
      </w:r>
      <w:r w:rsidRPr="003276BE">
        <w:rPr>
          <w:b/>
        </w:rPr>
        <w:t>Person(s) responsible for conducting task</w:t>
      </w:r>
    </w:p>
    <w:p w:rsidR="00BC3FB3" w:rsidRDefault="00BC3FB3" w:rsidP="00BC3FB3">
      <w:pPr>
        <w:ind w:left="540" w:hanging="540"/>
      </w:pPr>
    </w:p>
    <w:p w:rsidR="00BC3FB3" w:rsidRPr="003276BE" w:rsidRDefault="00BC3FB3" w:rsidP="00BC3FB3">
      <w:pPr>
        <w:ind w:left="540" w:hanging="540"/>
        <w:rPr>
          <w:b/>
        </w:rPr>
      </w:pPr>
      <w:r>
        <w:t>I2.</w:t>
      </w:r>
      <w:r>
        <w:tab/>
      </w:r>
      <w:r w:rsidRPr="003276BE">
        <w:rPr>
          <w:b/>
        </w:rPr>
        <w:t>Description of activities to conduct this task</w:t>
      </w:r>
    </w:p>
    <w:p w:rsidR="00BC3FB3" w:rsidRPr="003276BE" w:rsidRDefault="00BC3FB3" w:rsidP="00BC3FB3">
      <w:pPr>
        <w:ind w:left="540" w:hanging="540"/>
        <w:rPr>
          <w:b/>
        </w:rPr>
      </w:pPr>
    </w:p>
    <w:p w:rsidR="00BC3FB3" w:rsidRPr="003276BE" w:rsidRDefault="00BC3FB3" w:rsidP="00BC3FB3">
      <w:pPr>
        <w:ind w:left="540" w:hanging="540"/>
        <w:rPr>
          <w:b/>
        </w:rPr>
      </w:pPr>
      <w:r>
        <w:t>I3.</w:t>
      </w:r>
      <w:r>
        <w:tab/>
      </w:r>
      <w:r w:rsidRPr="003276BE">
        <w:rPr>
          <w:b/>
        </w:rPr>
        <w:t>When this task occurred during the 2008–2009 data reporting cycle</w:t>
      </w:r>
    </w:p>
    <w:p w:rsidR="00BC3FB3" w:rsidRPr="003276BE" w:rsidRDefault="00BC3FB3" w:rsidP="00BC3FB3">
      <w:pPr>
        <w:ind w:left="540" w:hanging="540"/>
        <w:rPr>
          <w:b/>
        </w:rPr>
      </w:pPr>
    </w:p>
    <w:p w:rsidR="00BC3FB3" w:rsidRDefault="00BC3FB3" w:rsidP="00BC3FB3">
      <w:pPr>
        <w:ind w:left="540" w:hanging="540"/>
      </w:pPr>
      <w:r>
        <w:t>I4.</w:t>
      </w:r>
      <w:r>
        <w:tab/>
      </w:r>
      <w:r w:rsidRPr="003276BE">
        <w:rPr>
          <w:b/>
        </w:rPr>
        <w:t>P</w:t>
      </w:r>
      <w:r w:rsidRPr="003276BE">
        <w:rPr>
          <w:b/>
          <w:spacing w:val="-5"/>
        </w:rPr>
        <w:t>roblems experienced with regard to conducting this task for the</w:t>
      </w:r>
      <w:r w:rsidRPr="003276BE">
        <w:rPr>
          <w:b/>
          <w:spacing w:val="-4"/>
        </w:rPr>
        <w:t xml:space="preserve"> 2008–2009 performance reporting cycle</w:t>
      </w:r>
    </w:p>
    <w:p w:rsidR="00BC3FB3" w:rsidRDefault="00BC3FB3" w:rsidP="00BC3FB3">
      <w:pPr>
        <w:ind w:left="540" w:hanging="540"/>
      </w:pPr>
    </w:p>
    <w:p w:rsidR="00BC3FB3" w:rsidRDefault="00BC3FB3" w:rsidP="00BC3FB3">
      <w:pPr>
        <w:ind w:left="540" w:hanging="540"/>
      </w:pPr>
      <w:r>
        <w:t>I5.</w:t>
      </w:r>
      <w:r>
        <w:tab/>
      </w:r>
      <w:r w:rsidRPr="003276BE">
        <w:rPr>
          <w:b/>
        </w:rPr>
        <w:t>Changes associated with conducting this task since the 2008–2009 performance reporting cycle</w:t>
      </w:r>
    </w:p>
    <w:p w:rsidR="007D2F5D" w:rsidRDefault="007D2F5D" w:rsidP="00BC3FB3">
      <w:pPr>
        <w:pStyle w:val="Heading2"/>
      </w:pPr>
    </w:p>
    <w:p w:rsidR="00BC3FB3" w:rsidRPr="00E46C85" w:rsidRDefault="00BC3FB3" w:rsidP="00BC3FB3">
      <w:pPr>
        <w:pStyle w:val="Heading2"/>
      </w:pPr>
      <w:bookmarkStart w:id="115" w:name="_Toc304306554"/>
      <w:bookmarkStart w:id="116" w:name="_Toc304454696"/>
      <w:r>
        <w:t>Wrap Up – Closing</w:t>
      </w:r>
      <w:bookmarkEnd w:id="115"/>
      <w:bookmarkEnd w:id="116"/>
    </w:p>
    <w:p w:rsidR="00BC3FB3" w:rsidRDefault="00BC3FB3" w:rsidP="00BC3FB3"/>
    <w:p w:rsidR="00BC3FB3" w:rsidRPr="0032426B" w:rsidRDefault="00BC3FB3" w:rsidP="00BC3FB3">
      <w:pPr>
        <w:ind w:left="540" w:hanging="540"/>
      </w:pPr>
      <w:r>
        <w:t xml:space="preserve">1. </w:t>
      </w:r>
      <w:r>
        <w:tab/>
      </w:r>
      <w:r w:rsidRPr="003276BE">
        <w:rPr>
          <w:b/>
        </w:rPr>
        <w:t>Do you have any questions that you would like to ask us?</w:t>
      </w:r>
    </w:p>
    <w:p w:rsidR="00BC3FB3" w:rsidRPr="0032426B" w:rsidRDefault="00BC3FB3" w:rsidP="00BC3FB3">
      <w:pPr>
        <w:ind w:left="540" w:hanging="540"/>
      </w:pPr>
    </w:p>
    <w:p w:rsidR="00BC3FB3" w:rsidRPr="003276BE" w:rsidRDefault="00BC3FB3" w:rsidP="00BC3FB3">
      <w:pPr>
        <w:ind w:left="540" w:hanging="540"/>
        <w:rPr>
          <w:b/>
        </w:rPr>
      </w:pPr>
      <w:r w:rsidRPr="0032426B">
        <w:t xml:space="preserve">2. </w:t>
      </w:r>
      <w:r w:rsidRPr="0032426B">
        <w:tab/>
      </w:r>
      <w:r w:rsidRPr="003276BE">
        <w:rPr>
          <w:b/>
        </w:rPr>
        <w:t>Do you have any other suggestions or ideas to add that may inform us or lead to improvements in the flow sequence of performance measures and evaluation data?</w:t>
      </w:r>
    </w:p>
    <w:p w:rsidR="00BC3FB3" w:rsidRPr="004C5C61" w:rsidRDefault="00BC3FB3" w:rsidP="00BC3FB3">
      <w:pPr>
        <w:pStyle w:val="Heading2"/>
      </w:pPr>
    </w:p>
    <w:p w:rsidR="00811BBF" w:rsidRDefault="00F97DF5" w:rsidP="003139C6">
      <w:pPr>
        <w:pStyle w:val="Heading1"/>
      </w:pPr>
      <w:r>
        <w:br w:type="page"/>
      </w:r>
      <w:bookmarkStart w:id="117" w:name="_Toc304454697"/>
      <w:r w:rsidR="003139C6">
        <w:t>Appendix C.</w:t>
      </w:r>
      <w:r w:rsidR="00851DAF">
        <w:t xml:space="preserve"> </w:t>
      </w:r>
      <w:r w:rsidR="00811BBF" w:rsidRPr="00A4224D">
        <w:t>Project Staff Confidentiality Agreement</w:t>
      </w:r>
      <w:bookmarkEnd w:id="88"/>
      <w:bookmarkEnd w:id="117"/>
    </w:p>
    <w:p w:rsidR="00811BBF" w:rsidRPr="006024B2" w:rsidRDefault="00811BBF" w:rsidP="00811BBF">
      <w:pPr>
        <w:pStyle w:val="Heading1"/>
      </w:pPr>
    </w:p>
    <w:p w:rsidR="00811BBF" w:rsidRDefault="00811BBF" w:rsidP="00591AF4">
      <w:r>
        <w:t>I, ________________________________, understand and agree to the following terms of this Agreement in consideration of my being granted access to certain U.S. Department of Education (</w:t>
      </w:r>
      <w:r w:rsidR="00C15419">
        <w:t>ED</w:t>
      </w:r>
      <w:r>
        <w:t>) information and information systems</w:t>
      </w:r>
      <w:r w:rsidR="00C15419">
        <w:t>—which</w:t>
      </w:r>
      <w:r>
        <w:t xml:space="preserve"> contain certain sensitive but unclassified information</w:t>
      </w:r>
      <w:r w:rsidR="00C15419">
        <w:t>—</w:t>
      </w:r>
      <w:r>
        <w:t>in order to carry out my duties as an employee of Decision Information Resources under Contract No. ED-04-CO-0049 PPDA.</w:t>
      </w:r>
    </w:p>
    <w:p w:rsidR="00811BBF" w:rsidRDefault="00811BBF" w:rsidP="00591AF4"/>
    <w:p w:rsidR="00811BBF" w:rsidRDefault="00811BBF" w:rsidP="00811BBF">
      <w:pPr>
        <w:pStyle w:val="ListBulletLong"/>
      </w:pPr>
      <w:r>
        <w:t>I will not reveal the name, address</w:t>
      </w:r>
      <w:r w:rsidR="00C15419">
        <w:t>,</w:t>
      </w:r>
      <w:r>
        <w:t xml:space="preserve"> or other identifying information about any respondent to any person other than staff of Decision Information Resources, Inc. and </w:t>
      </w:r>
      <w:proofErr w:type="spellStart"/>
      <w:r>
        <w:t>Mathematica</w:t>
      </w:r>
      <w:proofErr w:type="spellEnd"/>
      <w:r>
        <w:t xml:space="preserve"> Policy Research, Inc.</w:t>
      </w:r>
      <w:r w:rsidR="0024065C">
        <w:t>,</w:t>
      </w:r>
      <w:r>
        <w:t xml:space="preserve"> who are those directly connected to the study.</w:t>
      </w:r>
    </w:p>
    <w:p w:rsidR="00811BBF" w:rsidRDefault="00811BBF" w:rsidP="00811BBF">
      <w:pPr>
        <w:pStyle w:val="ListBulletLong"/>
      </w:pPr>
      <w:r>
        <w:t xml:space="preserve">I will not reveal the contents or substance of the responses of any identifiable respondent or informant to any person other than a member of the project staff, except for a purpose authorized by the </w:t>
      </w:r>
      <w:r w:rsidR="00C15419">
        <w:t>project di</w:t>
      </w:r>
      <w:r>
        <w:t>rector or authorized designate.</w:t>
      </w:r>
    </w:p>
    <w:p w:rsidR="00350983" w:rsidRDefault="00811BBF" w:rsidP="00350983">
      <w:pPr>
        <w:pStyle w:val="ListBulletLong"/>
      </w:pPr>
      <w:r>
        <w:t xml:space="preserve">I will not contact any respondent or informant except as authorized by </w:t>
      </w:r>
      <w:r w:rsidR="00350983">
        <w:t>the project director or authorized designate.</w:t>
      </w:r>
    </w:p>
    <w:p w:rsidR="00811BBF" w:rsidRDefault="00811BBF" w:rsidP="00811BBF">
      <w:pPr>
        <w:pStyle w:val="ListBulletLong"/>
      </w:pPr>
      <w:r>
        <w:t xml:space="preserve">I will not release a dataset or findings from this project (including for unrestricted public use or for other unrestricted uses), except in accordance with policies and procedures established by the </w:t>
      </w:r>
      <w:r w:rsidR="00C15419">
        <w:t>project dire</w:t>
      </w:r>
      <w:r>
        <w:t>ctor or authorized designate.</w:t>
      </w:r>
    </w:p>
    <w:p w:rsidR="00811BBF" w:rsidRDefault="00811BBF" w:rsidP="00591AF4"/>
    <w:p w:rsidR="00811BBF" w:rsidRDefault="00811BBF" w:rsidP="00591AF4"/>
    <w:p w:rsidR="00811BBF" w:rsidRDefault="00811BBF" w:rsidP="00591AF4">
      <w:r>
        <w:t>Signature __________________________________________________</w:t>
      </w:r>
    </w:p>
    <w:p w:rsidR="00811BBF" w:rsidRDefault="00811BBF" w:rsidP="00591AF4"/>
    <w:p w:rsidR="00811BBF" w:rsidRPr="000E2ED9" w:rsidRDefault="00811BBF" w:rsidP="00591AF4">
      <w:r>
        <w:t>Date ______________________________________________________</w:t>
      </w:r>
    </w:p>
    <w:p w:rsidR="00811BBF" w:rsidRPr="00A4224D" w:rsidRDefault="00811BBF" w:rsidP="00811BBF">
      <w:pPr>
        <w:pStyle w:val="BodyText"/>
      </w:pPr>
    </w:p>
    <w:bookmarkEnd w:id="85"/>
    <w:p w:rsidR="00811BBF" w:rsidRDefault="00811BBF" w:rsidP="00591AF4"/>
    <w:p w:rsidR="00811BBF" w:rsidRDefault="00811BBF" w:rsidP="00591AF4"/>
    <w:sectPr w:rsidR="00811BBF" w:rsidSect="009B7C1C">
      <w:headerReference w:type="even" r:id="rId15"/>
      <w:headerReference w:type="default" r:id="rId16"/>
      <w:footerReference w:type="default" r:id="rId17"/>
      <w:pgSz w:w="12240" w:h="15840" w:code="1"/>
      <w:pgMar w:top="111" w:right="1440" w:bottom="1152" w:left="1440" w:header="720" w:footer="6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A65" w:rsidRDefault="003D2A65" w:rsidP="00591AF4">
      <w:r>
        <w:separator/>
      </w:r>
    </w:p>
    <w:p w:rsidR="003D2A65" w:rsidRDefault="003D2A65"/>
    <w:p w:rsidR="003D2A65" w:rsidRDefault="003D2A65" w:rsidP="00E23C4C"/>
    <w:p w:rsidR="003D2A65" w:rsidRDefault="003D2A65" w:rsidP="00E23C4C"/>
    <w:p w:rsidR="003D2A65" w:rsidRDefault="003D2A65" w:rsidP="00E23C4C"/>
    <w:p w:rsidR="003D2A65" w:rsidRDefault="003D2A65" w:rsidP="00E23C4C"/>
    <w:p w:rsidR="003D2A65" w:rsidRDefault="003D2A65"/>
    <w:p w:rsidR="003D2A65" w:rsidRDefault="003D2A65"/>
    <w:p w:rsidR="003D2A65" w:rsidRDefault="003D2A65"/>
    <w:p w:rsidR="003D2A65" w:rsidRDefault="003D2A65" w:rsidP="00CC1457"/>
  </w:endnote>
  <w:endnote w:type="continuationSeparator" w:id="0">
    <w:p w:rsidR="003D2A65" w:rsidRDefault="003D2A65" w:rsidP="00591AF4">
      <w:r>
        <w:continuationSeparator/>
      </w:r>
    </w:p>
    <w:p w:rsidR="003D2A65" w:rsidRDefault="003D2A65"/>
    <w:p w:rsidR="003D2A65" w:rsidRDefault="003D2A65" w:rsidP="00E23C4C"/>
    <w:p w:rsidR="003D2A65" w:rsidRDefault="003D2A65" w:rsidP="00E23C4C"/>
    <w:p w:rsidR="003D2A65" w:rsidRDefault="003D2A65" w:rsidP="00E23C4C"/>
    <w:p w:rsidR="003D2A65" w:rsidRDefault="003D2A65" w:rsidP="00E23C4C"/>
    <w:p w:rsidR="003D2A65" w:rsidRDefault="003D2A65"/>
    <w:p w:rsidR="003D2A65" w:rsidRDefault="003D2A65"/>
    <w:p w:rsidR="003D2A65" w:rsidRDefault="003D2A65"/>
    <w:p w:rsidR="003D2A65" w:rsidRDefault="003D2A65" w:rsidP="00CC145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D1" w:rsidRDefault="00FC76D1" w:rsidP="006B6AE6">
    <w:pPr>
      <w:pStyle w:val="Footer"/>
    </w:pPr>
    <w:r>
      <w:tab/>
    </w:r>
    <w:fldSimple w:instr=" PAGE ">
      <w:r w:rsidR="00181BEA">
        <w:rPr>
          <w:noProof/>
        </w:rPr>
        <w:t>4</w:t>
      </w:r>
    </w:fldSimple>
    <w:r>
      <w:tab/>
      <w:t>PPDA—OMB Package, Part A, Justification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D1" w:rsidRDefault="00FC76D1" w:rsidP="006B6A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D1" w:rsidRDefault="00FC76D1" w:rsidP="006B6AE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D1" w:rsidRDefault="00143EF8" w:rsidP="006B6AE6">
    <w:pPr>
      <w:pStyle w:val="Footer"/>
    </w:pPr>
    <w:r>
      <w:rPr>
        <w:noProof/>
      </w:rPr>
      <w:pict>
        <v:group id="_x0000_s2069" style="position:absolute;margin-left:14.85pt;margin-top:169.6pt;width:468pt;height:3.85pt;z-index:251658240" coordorigin="1422,680" coordsize="9360,77">
          <v:line id="_x0000_s2070" style="position:absolute" from="1422,680" to="10782,680" strokecolor="#60c" strokeweight="3.5pt"/>
          <v:line id="_x0000_s2071" style="position:absolute" from="1422,757" to="10782,757" strokecolor="#ff850b" strokeweight="3.5pt"/>
        </v:group>
      </w:pict>
    </w:r>
    <w:r w:rsidR="00FC76D1">
      <w:rPr>
        <w:noProof/>
      </w:rPr>
      <w:t xml:space="preserve"> </w:t>
    </w:r>
    <w:r>
      <w:rPr>
        <w:noProof/>
      </w:rPr>
      <w:pict>
        <v:group id="_x0000_s2066" style="position:absolute;margin-left:14.4pt;margin-top:348pt;width:468pt;height:3.85pt;z-index:251657216;mso-position-horizontal-relative:text;mso-position-vertical-relative:text" coordorigin="1422,680" coordsize="9360,77">
          <v:line id="_x0000_s2067" style="position:absolute" from="1422,680" to="10782,680" strokecolor="#60c" strokeweight="3.5pt"/>
          <v:line id="_x0000_s2068" style="position:absolute" from="1422,757" to="10782,757" strokecolor="#ff850b" strokeweight="3.5pt"/>
        </v:group>
      </w:pict>
    </w:r>
    <w:r>
      <w:rPr>
        <w:noProof/>
      </w:rPr>
      <w:pict>
        <v:shapetype id="_x0000_t202" coordsize="21600,21600" o:spt="202" path="m,l,21600r21600,l21600,xe">
          <v:stroke joinstyle="miter"/>
          <v:path gradientshapeok="t" o:connecttype="rect"/>
        </v:shapetype>
        <v:shape id="_x0000_s2060" type="#_x0000_t202" style="position:absolute;margin-left:-24.6pt;margin-top:-501.85pt;width:12.6pt;height:478.8pt;z-index:251654144;mso-position-horizontal-relative:text;mso-position-vertical-relative:text" stroked="f">
          <v:textbox style="layout-flow:vertical;mso-next-textbox:#_x0000_s2060" inset=".72pt,.72pt,.72pt,.72pt">
            <w:txbxContent>
              <w:p w:rsidR="00FC76D1" w:rsidRDefault="00FC76D1" w:rsidP="006B6AE6">
                <w:pPr>
                  <w:pStyle w:val="Footer"/>
                </w:pPr>
                <w:r>
                  <w:tab/>
                </w:r>
                <w:fldSimple w:instr=" PAGE ">
                  <w:r w:rsidR="00015128">
                    <w:rPr>
                      <w:noProof/>
                    </w:rPr>
                    <w:t>5</w:t>
                  </w:r>
                </w:fldSimple>
                <w:r>
                  <w:tab/>
                </w:r>
              </w:p>
              <w:p w:rsidR="00FC76D1" w:rsidRPr="00F458E0" w:rsidRDefault="00FC76D1" w:rsidP="00591AF4"/>
            </w:txbxContent>
          </v:textbox>
          <w10:wrap type="topAndBottom"/>
          <w10:anchorlock/>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D1" w:rsidRDefault="00143EF8" w:rsidP="006B6AE6">
    <w:pPr>
      <w:pStyle w:val="Footer"/>
    </w:pPr>
    <w:r>
      <w:rPr>
        <w:noProof/>
      </w:rPr>
      <w:pict>
        <v:group id="_x0000_s2087" style="position:absolute;margin-left:14.85pt;margin-top:169.6pt;width:468pt;height:3.85pt;z-index:251661312" coordorigin="1422,680" coordsize="9360,77">
          <v:line id="_x0000_s2088" style="position:absolute" from="1422,680" to="10782,680" strokecolor="#60c" strokeweight="3.5pt"/>
          <v:line id="_x0000_s2089" style="position:absolute" from="1422,757" to="10782,757" strokecolor="#ff850b" strokeweight="3.5pt"/>
        </v:group>
      </w:pict>
    </w:r>
    <w:r w:rsidR="00FC76D1">
      <w:tab/>
    </w:r>
    <w:fldSimple w:instr=" PAGE ">
      <w:r w:rsidR="00015128">
        <w:rPr>
          <w:noProof/>
        </w:rPr>
        <w:t>14</w:t>
      </w:r>
    </w:fldSimple>
    <w:r w:rsidR="00FC76D1">
      <w:tab/>
      <w:t>PPDA—OMB Package, Part A, Justification</w:t>
    </w:r>
    <w:r>
      <w:rPr>
        <w:noProof/>
      </w:rPr>
      <w:pict>
        <v:group id="_x0000_s2084" style="position:absolute;margin-left:14.4pt;margin-top:348pt;width:468pt;height:3.85pt;z-index:251660288;mso-position-horizontal-relative:text;mso-position-vertical-relative:text" coordorigin="1422,680" coordsize="9360,77">
          <v:line id="_x0000_s2085" style="position:absolute" from="1422,680" to="10782,680" strokecolor="#60c" strokeweight="3.5pt"/>
          <v:line id="_x0000_s2086" style="position:absolute" from="1422,757" to="10782,757" strokecolor="#ff850b" strokeweight="3.5p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A65" w:rsidRDefault="003D2A65" w:rsidP="00591AF4">
      <w:r>
        <w:separator/>
      </w:r>
    </w:p>
  </w:footnote>
  <w:footnote w:type="continuationSeparator" w:id="0">
    <w:p w:rsidR="003D2A65" w:rsidRDefault="003D2A65" w:rsidP="00591AF4">
      <w:r>
        <w:continuationSeparator/>
      </w:r>
    </w:p>
    <w:p w:rsidR="003D2A65" w:rsidRDefault="003D2A65"/>
    <w:p w:rsidR="003D2A65" w:rsidRDefault="003D2A65" w:rsidP="00E23C4C"/>
    <w:p w:rsidR="003D2A65" w:rsidRDefault="003D2A65" w:rsidP="00E23C4C"/>
    <w:p w:rsidR="003D2A65" w:rsidRDefault="003D2A65" w:rsidP="00E23C4C"/>
    <w:p w:rsidR="003D2A65" w:rsidRDefault="003D2A65" w:rsidP="00E23C4C"/>
    <w:p w:rsidR="003D2A65" w:rsidRDefault="003D2A65"/>
    <w:p w:rsidR="003D2A65" w:rsidRDefault="003D2A65"/>
    <w:p w:rsidR="003D2A65" w:rsidRDefault="003D2A65"/>
    <w:p w:rsidR="003D2A65" w:rsidRDefault="003D2A65" w:rsidP="00CC1457"/>
  </w:footnote>
  <w:footnote w:id="1">
    <w:p w:rsidR="00FC76D1" w:rsidRDefault="00FC76D1" w:rsidP="00811BBF">
      <w:pPr>
        <w:pStyle w:val="FootnoteText"/>
      </w:pPr>
      <w:r>
        <w:rPr>
          <w:rStyle w:val="FootnoteReference"/>
        </w:rPr>
        <w:footnoteRef/>
      </w:r>
      <w:r>
        <w:t xml:space="preserve"> Elementary and Secondary Education Act, as reauthorized by the No Child Left Behind Act of 2001, Title V, Part D, section 5411(a).</w:t>
      </w:r>
    </w:p>
  </w:footnote>
  <w:footnote w:id="2">
    <w:p w:rsidR="00FC76D1" w:rsidRPr="00164FD5" w:rsidRDefault="00FC76D1" w:rsidP="00811BBF">
      <w:pPr>
        <w:pStyle w:val="FootnoteText"/>
      </w:pPr>
      <w:r>
        <w:rPr>
          <w:rStyle w:val="FootnoteReference"/>
        </w:rPr>
        <w:footnoteRef/>
      </w:r>
      <w:r>
        <w:t xml:space="preserve"> </w:t>
      </w:r>
      <w:r w:rsidRPr="00C9099F">
        <w:rPr>
          <w:i/>
        </w:rPr>
        <w:t>Performance Measurement and Evaluation: Definitions and Relationships</w:t>
      </w:r>
      <w:r w:rsidRPr="00164FD5">
        <w:t xml:space="preserve">. </w:t>
      </w:r>
      <w:r>
        <w:t>GAO</w:t>
      </w:r>
      <w:r w:rsidRPr="00164FD5">
        <w:t xml:space="preserve">-05-739SP, </w:t>
      </w:r>
      <w:smartTag w:uri="urn:schemas-microsoft-com:office:smarttags" w:element="place">
        <w:smartTag w:uri="urn:schemas-microsoft-com:office:smarttags" w:element="country-region">
          <w:r>
            <w:t>U.S.</w:t>
          </w:r>
        </w:smartTag>
      </w:smartTag>
      <w:r>
        <w:t xml:space="preserve"> Government Accountability Office. </w:t>
      </w:r>
      <w:r w:rsidRPr="00164FD5">
        <w:t>May 2005.</w:t>
      </w:r>
    </w:p>
  </w:footnote>
  <w:footnote w:id="3">
    <w:p w:rsidR="00FC76D1" w:rsidRPr="00F07740" w:rsidRDefault="00FC76D1" w:rsidP="00811BBF">
      <w:pPr>
        <w:pStyle w:val="FootnoteText"/>
      </w:pPr>
      <w:r>
        <w:rPr>
          <w:rStyle w:val="FootnoteReference"/>
        </w:rPr>
        <w:footnoteRef/>
      </w:r>
      <w:r>
        <w:t xml:space="preserve"> Newcomer, Kathryn (1997). “Using Performance Measurement to Improve Programs” in </w:t>
      </w:r>
      <w:r w:rsidRPr="00C9099F">
        <w:rPr>
          <w:i/>
        </w:rPr>
        <w:t>Using Performance Measurement to Improve Public and Nonprofit Programs</w:t>
      </w:r>
      <w:r w:rsidRPr="00366A5A">
        <w:t>, ed</w:t>
      </w:r>
      <w:r>
        <w:t>.</w:t>
      </w:r>
      <w:r w:rsidRPr="00366A5A">
        <w:t xml:space="preserve"> Kathryn E. Newcomer.</w:t>
      </w:r>
      <w:r>
        <w:t xml:space="preserve"> </w:t>
      </w:r>
      <w:r w:rsidRPr="00C64984">
        <w:rPr>
          <w:i/>
        </w:rPr>
        <w:t>New Directions for Evaluation.</w:t>
      </w:r>
      <w:r>
        <w:t xml:space="preserve"> 75, p.7.</w:t>
      </w:r>
    </w:p>
  </w:footnote>
  <w:footnote w:id="4">
    <w:p w:rsidR="00FC76D1" w:rsidRDefault="00FC76D1" w:rsidP="00811BBF">
      <w:pPr>
        <w:pStyle w:val="FootnoteText"/>
      </w:pPr>
      <w:r>
        <w:rPr>
          <w:rStyle w:val="FootnoteReference"/>
        </w:rPr>
        <w:footnoteRef/>
      </w:r>
      <w:r>
        <w:t xml:space="preserve"> “Preparation, Submission and Execution of the Budget,” Circular No. A-11, Office of Management and Budget, 2008, Retrieved from </w:t>
      </w:r>
      <w:r w:rsidRPr="00F60FCD">
        <w:t>http://www.whitehouse.gov/omb/assets/a11_current_year/a_11_2008.pdf</w:t>
      </w:r>
      <w:r>
        <w:t>.</w:t>
      </w:r>
    </w:p>
  </w:footnote>
  <w:footnote w:id="5">
    <w:p w:rsidR="00FC76D1" w:rsidRDefault="00FC76D1" w:rsidP="00811BBF">
      <w:pPr>
        <w:pStyle w:val="FootnoteText"/>
      </w:pPr>
      <w:r>
        <w:rPr>
          <w:rStyle w:val="FootnoteReference"/>
        </w:rPr>
        <w:footnoteRef/>
      </w:r>
      <w:r>
        <w:t xml:space="preserve"> A data aggregation system can come in many forms, ranging from one or more spreadsheets to a fully automated reporting system that integrates reporting, aggregation, and data analysis for management.</w:t>
      </w:r>
    </w:p>
  </w:footnote>
  <w:footnote w:id="6">
    <w:p w:rsidR="00FC76D1" w:rsidRDefault="00FC76D1" w:rsidP="00811BBF">
      <w:pPr>
        <w:pStyle w:val="FootnoteText"/>
      </w:pPr>
      <w:r>
        <w:rPr>
          <w:rStyle w:val="FootnoteReference"/>
        </w:rPr>
        <w:footnoteRef/>
      </w:r>
      <w:r>
        <w:t xml:space="preserve"> These methods will come from data-element and report specification documents or from interviews with the program office staff and, where applicable, their contractors.</w:t>
      </w:r>
    </w:p>
  </w:footnote>
  <w:footnote w:id="7">
    <w:p w:rsidR="00FC76D1" w:rsidRPr="00BF095E" w:rsidRDefault="00FC76D1">
      <w:pPr>
        <w:pStyle w:val="FootnoteText"/>
      </w:pPr>
      <w:r>
        <w:rPr>
          <w:rStyle w:val="FootnoteReference"/>
        </w:rPr>
        <w:footnoteRef/>
      </w:r>
      <w:r>
        <w:t xml:space="preserve"> </w:t>
      </w:r>
      <w:r w:rsidRPr="00BF095E">
        <w:t>http://ies.ed.gov/ncee/wwc/pdf/wwc_version1_standards.pdf</w:t>
      </w:r>
      <w:r w:rsidR="005C49A4">
        <w:t>.</w:t>
      </w:r>
    </w:p>
  </w:footnote>
  <w:footnote w:id="8">
    <w:p w:rsidR="00FC76D1" w:rsidRDefault="00FC76D1" w:rsidP="00590EC0">
      <w:pPr>
        <w:pStyle w:val="FootnoteText"/>
      </w:pPr>
      <w:r>
        <w:rPr>
          <w:rStyle w:val="FootnoteReference"/>
        </w:rPr>
        <w:footnoteRef/>
      </w:r>
      <w:r>
        <w:t xml:space="preserve"> </w:t>
      </w:r>
      <w:r w:rsidRPr="00590EC0">
        <w:t>Government Performance and Results Act</w:t>
      </w:r>
      <w:r>
        <w:t xml:space="preserve"> data, which is defined as data that grantees are required to submit to the program office.</w:t>
      </w:r>
      <w:r w:rsidRPr="00590EC0">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D1" w:rsidRDefault="00143EF8">
    <w:pPr>
      <w:pStyle w:val="Header"/>
    </w:pPr>
    <w:r>
      <w:rPr>
        <w:noProof/>
      </w:rPr>
      <w:pict>
        <v:shapetype id="_x0000_t202" coordsize="21600,21600" o:spt="202" path="m,l,21600r21600,l21600,xe">
          <v:stroke joinstyle="miter"/>
          <v:path gradientshapeok="t" o:connecttype="rect"/>
        </v:shapetype>
        <v:shape id="_x0000_s2065" type="#_x0000_t202" style="position:absolute;margin-left:-27.6pt;margin-top:36pt;width:12.95pt;height:468pt;z-index:251656192" stroked="f">
          <v:textbox style="layout-flow:vertical;mso-next-textbox:#_x0000_s2065" inset=".72pt,.72pt,.72pt,.72pt">
            <w:txbxContent>
              <w:p w:rsidR="00FC76D1" w:rsidRPr="009E03C4" w:rsidRDefault="00FC76D1" w:rsidP="006B6AE6">
                <w:pPr>
                  <w:pStyle w:val="Footer"/>
                </w:pPr>
                <w:r w:rsidRPr="0062533D">
                  <w:tab/>
                </w:r>
                <w:fldSimple w:instr=" PAGE ">
                  <w:r w:rsidR="00015128">
                    <w:rPr>
                      <w:noProof/>
                    </w:rPr>
                    <w:t>5</w:t>
                  </w:r>
                </w:fldSimple>
                <w:r w:rsidRPr="0062533D">
                  <w:tab/>
                </w:r>
                <w:r>
                  <w:t>PPDA—OMB Package, Part A, Justification</w:t>
                </w:r>
              </w:p>
            </w:txbxContent>
          </v:textbox>
          <w10:wrap side="left"/>
        </v:shape>
      </w:pict>
    </w:r>
    <w:r>
      <w:rPr>
        <w:noProof/>
      </w:rPr>
      <w:pict>
        <v:shape id="_x0000_s2061" type="#_x0000_t202" style="position:absolute;margin-left:690.9pt;margin-top:36pt;width:12.95pt;height:468pt;z-index:251655168" stroked="f">
          <v:textbox style="layout-flow:vertical;mso-next-textbox:#_x0000_s2061" inset=".72pt,.72pt,.72pt,.72pt">
            <w:txbxContent>
              <w:p w:rsidR="00FC76D1" w:rsidRDefault="00FC76D1" w:rsidP="00BB06BF">
                <w:pPr>
                  <w:pStyle w:val="Header"/>
                </w:pPr>
                <w:r>
                  <w:tab/>
                </w:r>
                <w:r>
                  <w:tab/>
                </w:r>
              </w:p>
            </w:txbxContent>
          </v:textbox>
          <w10:wrap type="topAndBottom"/>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D1" w:rsidRDefault="00FC76D1" w:rsidP="00591AF4"/>
  <w:p w:rsidR="00FC76D1" w:rsidRDefault="00FC76D1" w:rsidP="00591AF4"/>
  <w:p w:rsidR="00FC76D1" w:rsidRDefault="00FC76D1" w:rsidP="00591AF4"/>
  <w:p w:rsidR="00FC76D1" w:rsidRDefault="00FC76D1" w:rsidP="00E23C4C"/>
  <w:p w:rsidR="00FC76D1" w:rsidRDefault="00FC76D1" w:rsidP="00E23C4C"/>
  <w:p w:rsidR="00FC76D1" w:rsidRDefault="00FC76D1" w:rsidP="00E23C4C"/>
  <w:p w:rsidR="00FC76D1" w:rsidRDefault="00FC76D1" w:rsidP="00E23C4C"/>
  <w:p w:rsidR="00FC76D1" w:rsidRDefault="00FC76D1" w:rsidP="00E23C4C"/>
  <w:p w:rsidR="00FC76D1" w:rsidRDefault="00FC76D1" w:rsidP="005F45CC"/>
  <w:p w:rsidR="00FC76D1" w:rsidRDefault="00FC76D1" w:rsidP="004C5EEA"/>
  <w:p w:rsidR="00FC76D1" w:rsidRDefault="00FC76D1" w:rsidP="00CC145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6D1" w:rsidRDefault="00143EF8" w:rsidP="001169FB">
    <w:pPr>
      <w:pStyle w:val="Header"/>
    </w:pPr>
    <w:r>
      <w:rPr>
        <w:noProof/>
      </w:rPr>
      <w:pict>
        <v:group id="_x0000_s2078" style="position:absolute;margin-left:450.15pt;margin-top:268.05pt;width:468pt;height:3.85pt;rotation:90;z-index:251659264" coordorigin="1422,680" coordsize="9360,77">
          <v:line id="_x0000_s2079" style="position:absolute" from="1422,680" to="10782,680" strokecolor="#60c" strokeweight="3.5pt"/>
          <v:line id="_x0000_s2080" style="position:absolute" from="1422,757" to="10782,757" strokecolor="#ff850b" strokeweight="3.5pt"/>
        </v:group>
      </w:pict>
    </w:r>
  </w:p>
  <w:p w:rsidR="00FC76D1" w:rsidRDefault="00FC76D1" w:rsidP="00CC14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19CF0F6"/>
    <w:lvl w:ilvl="0">
      <w:start w:val="1"/>
      <w:numFmt w:val="bullet"/>
      <w:pStyle w:val="ListBullet2"/>
      <w:lvlText w:val=""/>
      <w:lvlJc w:val="left"/>
      <w:pPr>
        <w:tabs>
          <w:tab w:val="num" w:pos="720"/>
        </w:tabs>
        <w:ind w:left="576" w:hanging="216"/>
      </w:pPr>
      <w:rPr>
        <w:rFonts w:ascii="Wingdings" w:hAnsi="Wingdings" w:hint="default"/>
      </w:rPr>
    </w:lvl>
  </w:abstractNum>
  <w:abstractNum w:abstractNumId="1">
    <w:nsid w:val="FFFFFF88"/>
    <w:multiLevelType w:val="singleLevel"/>
    <w:tmpl w:val="7D56CE9C"/>
    <w:lvl w:ilvl="0">
      <w:start w:val="1"/>
      <w:numFmt w:val="decimal"/>
      <w:pStyle w:val="ListNumber"/>
      <w:lvlText w:val="%1."/>
      <w:lvlJc w:val="left"/>
      <w:pPr>
        <w:tabs>
          <w:tab w:val="num" w:pos="360"/>
        </w:tabs>
        <w:ind w:left="360" w:hanging="360"/>
      </w:pPr>
    </w:lvl>
  </w:abstractNum>
  <w:abstractNum w:abstractNumId="2">
    <w:nsid w:val="FFFFFF89"/>
    <w:multiLevelType w:val="singleLevel"/>
    <w:tmpl w:val="7250EAE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EC40CE"/>
    <w:multiLevelType w:val="hybridMultilevel"/>
    <w:tmpl w:val="A954663C"/>
    <w:lvl w:ilvl="0" w:tplc="2348D0FE">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D93B9E"/>
    <w:multiLevelType w:val="hybridMultilevel"/>
    <w:tmpl w:val="B2D051B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A37A2"/>
    <w:multiLevelType w:val="hybridMultilevel"/>
    <w:tmpl w:val="EC6C7BC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2A217C"/>
    <w:multiLevelType w:val="hybridMultilevel"/>
    <w:tmpl w:val="92EA99FA"/>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22E1292"/>
    <w:multiLevelType w:val="hybridMultilevel"/>
    <w:tmpl w:val="50B0DBE8"/>
    <w:lvl w:ilvl="0" w:tplc="04090001">
      <w:start w:val="1"/>
      <w:numFmt w:val="lowerLetter"/>
      <w:lvlText w:val="%1."/>
      <w:lvlJc w:val="left"/>
      <w:pPr>
        <w:tabs>
          <w:tab w:val="num" w:pos="1440"/>
        </w:tabs>
        <w:ind w:left="144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15E80EC1"/>
    <w:multiLevelType w:val="hybridMultilevel"/>
    <w:tmpl w:val="445264D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145E9F"/>
    <w:multiLevelType w:val="hybridMultilevel"/>
    <w:tmpl w:val="65A019D0"/>
    <w:lvl w:ilvl="0" w:tplc="04090001">
      <w:start w:val="1"/>
      <w:numFmt w:val="lowerLetter"/>
      <w:lvlText w:val="%1."/>
      <w:lvlJc w:val="left"/>
      <w:pPr>
        <w:tabs>
          <w:tab w:val="num" w:pos="1440"/>
        </w:tabs>
        <w:ind w:left="144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258760D1"/>
    <w:multiLevelType w:val="hybridMultilevel"/>
    <w:tmpl w:val="F3C8F048"/>
    <w:lvl w:ilvl="0" w:tplc="04090019">
      <w:start w:val="1"/>
      <w:numFmt w:val="decimal"/>
      <w:pStyle w:val="ListNumLong"/>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487B1B"/>
    <w:multiLevelType w:val="hybridMultilevel"/>
    <w:tmpl w:val="33744290"/>
    <w:lvl w:ilvl="0" w:tplc="C0F88F44">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502CE1"/>
    <w:multiLevelType w:val="hybridMultilevel"/>
    <w:tmpl w:val="B9F2EB9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0E1052"/>
    <w:multiLevelType w:val="hybridMultilevel"/>
    <w:tmpl w:val="991C325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7211BC"/>
    <w:multiLevelType w:val="hybridMultilevel"/>
    <w:tmpl w:val="FEFE172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8D382C"/>
    <w:multiLevelType w:val="hybridMultilevel"/>
    <w:tmpl w:val="656083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055845"/>
    <w:multiLevelType w:val="hybridMultilevel"/>
    <w:tmpl w:val="481830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3A0A0F"/>
    <w:multiLevelType w:val="hybridMultilevel"/>
    <w:tmpl w:val="28E0915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0D646E"/>
    <w:multiLevelType w:val="hybridMultilevel"/>
    <w:tmpl w:val="49164CD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5E4BEF"/>
    <w:multiLevelType w:val="hybridMultilevel"/>
    <w:tmpl w:val="981AC1CC"/>
    <w:lvl w:ilvl="0" w:tplc="0409000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6323A4"/>
    <w:multiLevelType w:val="hybridMultilevel"/>
    <w:tmpl w:val="6BF07924"/>
    <w:lvl w:ilvl="0" w:tplc="983EFD16">
      <w:start w:val="1"/>
      <w:numFmt w:val="bullet"/>
      <w:pStyle w:val="ListBulletBold"/>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6A7F62D3"/>
    <w:multiLevelType w:val="hybridMultilevel"/>
    <w:tmpl w:val="7A6CEB68"/>
    <w:lvl w:ilvl="0" w:tplc="04602FC6">
      <w:start w:val="1"/>
      <w:numFmt w:val="bullet"/>
      <w:pStyle w:val="TableCellBulletLev2"/>
      <w:lvlText w:val=""/>
      <w:lvlJc w:val="left"/>
      <w:pPr>
        <w:tabs>
          <w:tab w:val="num" w:pos="792"/>
        </w:tabs>
        <w:ind w:left="792" w:hanging="360"/>
      </w:pPr>
      <w:rPr>
        <w:rFonts w:ascii="Symbol" w:hAnsi="Symbol" w:hint="default"/>
      </w:rPr>
    </w:lvl>
    <w:lvl w:ilvl="1" w:tplc="04090019" w:tentative="1">
      <w:start w:val="1"/>
      <w:numFmt w:val="bullet"/>
      <w:lvlText w:val="o"/>
      <w:lvlJc w:val="left"/>
      <w:pPr>
        <w:tabs>
          <w:tab w:val="num" w:pos="1872"/>
        </w:tabs>
        <w:ind w:left="1872" w:hanging="360"/>
      </w:pPr>
      <w:rPr>
        <w:rFonts w:ascii="Courier New" w:hAnsi="Courier New" w:cs="Courier New" w:hint="default"/>
      </w:rPr>
    </w:lvl>
    <w:lvl w:ilvl="2" w:tplc="0409001B" w:tentative="1">
      <w:start w:val="1"/>
      <w:numFmt w:val="bullet"/>
      <w:lvlText w:val=""/>
      <w:lvlJc w:val="left"/>
      <w:pPr>
        <w:tabs>
          <w:tab w:val="num" w:pos="2592"/>
        </w:tabs>
        <w:ind w:left="2592" w:hanging="360"/>
      </w:pPr>
      <w:rPr>
        <w:rFonts w:ascii="Wingdings" w:hAnsi="Wingdings" w:hint="default"/>
      </w:rPr>
    </w:lvl>
    <w:lvl w:ilvl="3" w:tplc="0409000F" w:tentative="1">
      <w:start w:val="1"/>
      <w:numFmt w:val="bullet"/>
      <w:lvlText w:val=""/>
      <w:lvlJc w:val="left"/>
      <w:pPr>
        <w:tabs>
          <w:tab w:val="num" w:pos="3312"/>
        </w:tabs>
        <w:ind w:left="3312" w:hanging="360"/>
      </w:pPr>
      <w:rPr>
        <w:rFonts w:ascii="Symbol" w:hAnsi="Symbol" w:hint="default"/>
      </w:rPr>
    </w:lvl>
    <w:lvl w:ilvl="4" w:tplc="04090019" w:tentative="1">
      <w:start w:val="1"/>
      <w:numFmt w:val="bullet"/>
      <w:lvlText w:val="o"/>
      <w:lvlJc w:val="left"/>
      <w:pPr>
        <w:tabs>
          <w:tab w:val="num" w:pos="4032"/>
        </w:tabs>
        <w:ind w:left="4032" w:hanging="360"/>
      </w:pPr>
      <w:rPr>
        <w:rFonts w:ascii="Courier New" w:hAnsi="Courier New" w:cs="Courier New" w:hint="default"/>
      </w:rPr>
    </w:lvl>
    <w:lvl w:ilvl="5" w:tplc="0409001B" w:tentative="1">
      <w:start w:val="1"/>
      <w:numFmt w:val="bullet"/>
      <w:lvlText w:val=""/>
      <w:lvlJc w:val="left"/>
      <w:pPr>
        <w:tabs>
          <w:tab w:val="num" w:pos="4752"/>
        </w:tabs>
        <w:ind w:left="4752" w:hanging="360"/>
      </w:pPr>
      <w:rPr>
        <w:rFonts w:ascii="Wingdings" w:hAnsi="Wingdings" w:hint="default"/>
      </w:rPr>
    </w:lvl>
    <w:lvl w:ilvl="6" w:tplc="0409000F" w:tentative="1">
      <w:start w:val="1"/>
      <w:numFmt w:val="bullet"/>
      <w:lvlText w:val=""/>
      <w:lvlJc w:val="left"/>
      <w:pPr>
        <w:tabs>
          <w:tab w:val="num" w:pos="5472"/>
        </w:tabs>
        <w:ind w:left="5472" w:hanging="360"/>
      </w:pPr>
      <w:rPr>
        <w:rFonts w:ascii="Symbol" w:hAnsi="Symbol" w:hint="default"/>
      </w:rPr>
    </w:lvl>
    <w:lvl w:ilvl="7" w:tplc="04090019" w:tentative="1">
      <w:start w:val="1"/>
      <w:numFmt w:val="bullet"/>
      <w:lvlText w:val="o"/>
      <w:lvlJc w:val="left"/>
      <w:pPr>
        <w:tabs>
          <w:tab w:val="num" w:pos="6192"/>
        </w:tabs>
        <w:ind w:left="6192" w:hanging="360"/>
      </w:pPr>
      <w:rPr>
        <w:rFonts w:ascii="Courier New" w:hAnsi="Courier New" w:cs="Courier New" w:hint="default"/>
      </w:rPr>
    </w:lvl>
    <w:lvl w:ilvl="8" w:tplc="0409001B" w:tentative="1">
      <w:start w:val="1"/>
      <w:numFmt w:val="bullet"/>
      <w:lvlText w:val=""/>
      <w:lvlJc w:val="left"/>
      <w:pPr>
        <w:tabs>
          <w:tab w:val="num" w:pos="6912"/>
        </w:tabs>
        <w:ind w:left="6912" w:hanging="360"/>
      </w:pPr>
      <w:rPr>
        <w:rFonts w:ascii="Wingdings" w:hAnsi="Wingdings" w:hint="default"/>
      </w:rPr>
    </w:lvl>
  </w:abstractNum>
  <w:abstractNum w:abstractNumId="22">
    <w:nsid w:val="6EFC0960"/>
    <w:multiLevelType w:val="hybridMultilevel"/>
    <w:tmpl w:val="C31CC0B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7F1927"/>
    <w:multiLevelType w:val="hybridMultilevel"/>
    <w:tmpl w:val="4D16A6F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D66A9B"/>
    <w:multiLevelType w:val="hybridMultilevel"/>
    <w:tmpl w:val="1FCE63F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2F91C1C"/>
    <w:multiLevelType w:val="hybridMultilevel"/>
    <w:tmpl w:val="36BC185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8670F2"/>
    <w:multiLevelType w:val="hybridMultilevel"/>
    <w:tmpl w:val="7A3E4024"/>
    <w:lvl w:ilvl="0" w:tplc="11D21214">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7402E5"/>
    <w:multiLevelType w:val="hybridMultilevel"/>
    <w:tmpl w:val="61A221F6"/>
    <w:lvl w:ilvl="0" w:tplc="04090019">
      <w:start w:val="1"/>
      <w:numFmt w:val="bullet"/>
      <w:pStyle w:val="TableCellBullet10Lev1"/>
      <w:lvlText w:val=""/>
      <w:lvlJc w:val="left"/>
      <w:pPr>
        <w:tabs>
          <w:tab w:val="num" w:pos="216"/>
        </w:tabs>
        <w:ind w:left="216" w:hanging="216"/>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7E973B12"/>
    <w:multiLevelType w:val="hybridMultilevel"/>
    <w:tmpl w:val="4588F8FE"/>
    <w:lvl w:ilvl="0" w:tplc="F59048B0">
      <w:start w:val="1"/>
      <w:numFmt w:val="decimal"/>
      <w:pStyle w:val="Bulletablevel3"/>
      <w:lvlText w:val="%1."/>
      <w:lvlJc w:val="left"/>
      <w:pPr>
        <w:tabs>
          <w:tab w:val="num" w:pos="288"/>
        </w:tabs>
        <w:ind w:left="288" w:hanging="288"/>
      </w:pPr>
      <w:rPr>
        <w:rFonts w:ascii="Arial" w:hAnsi="Arial" w:cs="Arial" w:hint="default"/>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7F1C333A"/>
    <w:multiLevelType w:val="hybridMultilevel"/>
    <w:tmpl w:val="C9D43EA2"/>
    <w:lvl w:ilvl="0" w:tplc="DA0CA9D4">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20"/>
  </w:num>
  <w:num w:numId="4">
    <w:abstractNumId w:val="1"/>
  </w:num>
  <w:num w:numId="5">
    <w:abstractNumId w:val="21"/>
  </w:num>
  <w:num w:numId="6">
    <w:abstractNumId w:val="27"/>
  </w:num>
  <w:num w:numId="7">
    <w:abstractNumId w:val="28"/>
  </w:num>
  <w:num w:numId="8">
    <w:abstractNumId w:val="10"/>
  </w:num>
  <w:num w:numId="9">
    <w:abstractNumId w:val="6"/>
  </w:num>
  <w:num w:numId="10">
    <w:abstractNumId w:val="17"/>
  </w:num>
  <w:num w:numId="11">
    <w:abstractNumId w:val="15"/>
  </w:num>
  <w:num w:numId="12">
    <w:abstractNumId w:val="23"/>
  </w:num>
  <w:num w:numId="13">
    <w:abstractNumId w:val="22"/>
  </w:num>
  <w:num w:numId="14">
    <w:abstractNumId w:val="26"/>
  </w:num>
  <w:num w:numId="15">
    <w:abstractNumId w:val="4"/>
  </w:num>
  <w:num w:numId="16">
    <w:abstractNumId w:val="13"/>
  </w:num>
  <w:num w:numId="17">
    <w:abstractNumId w:val="11"/>
  </w:num>
  <w:num w:numId="18">
    <w:abstractNumId w:val="7"/>
  </w:num>
  <w:num w:numId="19">
    <w:abstractNumId w:val="29"/>
  </w:num>
  <w:num w:numId="20">
    <w:abstractNumId w:val="9"/>
  </w:num>
  <w:num w:numId="21">
    <w:abstractNumId w:val="16"/>
  </w:num>
  <w:num w:numId="22">
    <w:abstractNumId w:val="3"/>
  </w:num>
  <w:num w:numId="23">
    <w:abstractNumId w:val="14"/>
  </w:num>
  <w:num w:numId="24">
    <w:abstractNumId w:val="25"/>
  </w:num>
  <w:num w:numId="25">
    <w:abstractNumId w:val="18"/>
  </w:num>
  <w:num w:numId="26">
    <w:abstractNumId w:val="24"/>
  </w:num>
  <w:num w:numId="27">
    <w:abstractNumId w:val="5"/>
  </w:num>
  <w:num w:numId="28">
    <w:abstractNumId w:val="8"/>
  </w:num>
  <w:num w:numId="29">
    <w:abstractNumId w:val="19"/>
  </w:num>
  <w:num w:numId="30">
    <w:abstractNumId w:val="12"/>
  </w:num>
  <w:num w:numId="31">
    <w:abstractNumId w:val="28"/>
    <w:lvlOverride w:ilvl="0">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rawingGridHorizontalSpacing w:val="60"/>
  <w:displayHorizontalDrawingGridEvery w:val="2"/>
  <w:displayVerticalDrawingGridEvery w:val="2"/>
  <w:noPunctuationKerning/>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rsids>
    <w:rsidRoot w:val="00D176C7"/>
    <w:rsid w:val="00000A66"/>
    <w:rsid w:val="00002DCB"/>
    <w:rsid w:val="00007B3F"/>
    <w:rsid w:val="0001085F"/>
    <w:rsid w:val="00013E30"/>
    <w:rsid w:val="000143B7"/>
    <w:rsid w:val="00015128"/>
    <w:rsid w:val="00023B64"/>
    <w:rsid w:val="00024D11"/>
    <w:rsid w:val="00025EA1"/>
    <w:rsid w:val="00026B72"/>
    <w:rsid w:val="00032219"/>
    <w:rsid w:val="0003442D"/>
    <w:rsid w:val="000360C7"/>
    <w:rsid w:val="000432A9"/>
    <w:rsid w:val="00046F9E"/>
    <w:rsid w:val="00054FE1"/>
    <w:rsid w:val="0005615A"/>
    <w:rsid w:val="00061E53"/>
    <w:rsid w:val="000659F6"/>
    <w:rsid w:val="00070A3B"/>
    <w:rsid w:val="00070ED8"/>
    <w:rsid w:val="00071D90"/>
    <w:rsid w:val="00072B94"/>
    <w:rsid w:val="00081F76"/>
    <w:rsid w:val="00090D94"/>
    <w:rsid w:val="000932F0"/>
    <w:rsid w:val="00095B13"/>
    <w:rsid w:val="000A39E8"/>
    <w:rsid w:val="000A69EB"/>
    <w:rsid w:val="000A7818"/>
    <w:rsid w:val="000B2599"/>
    <w:rsid w:val="000B4B90"/>
    <w:rsid w:val="000B4EDF"/>
    <w:rsid w:val="000C1171"/>
    <w:rsid w:val="000D52FF"/>
    <w:rsid w:val="000D5906"/>
    <w:rsid w:val="000D7D35"/>
    <w:rsid w:val="000E4639"/>
    <w:rsid w:val="000F6589"/>
    <w:rsid w:val="0010206C"/>
    <w:rsid w:val="001068A9"/>
    <w:rsid w:val="00107831"/>
    <w:rsid w:val="0011068E"/>
    <w:rsid w:val="00111D67"/>
    <w:rsid w:val="001126B5"/>
    <w:rsid w:val="001169FB"/>
    <w:rsid w:val="001226E6"/>
    <w:rsid w:val="00124038"/>
    <w:rsid w:val="001430B7"/>
    <w:rsid w:val="001434B0"/>
    <w:rsid w:val="00143EF8"/>
    <w:rsid w:val="00171EFB"/>
    <w:rsid w:val="00172445"/>
    <w:rsid w:val="0017394D"/>
    <w:rsid w:val="0017690A"/>
    <w:rsid w:val="00181BEA"/>
    <w:rsid w:val="001A546C"/>
    <w:rsid w:val="001A5F5E"/>
    <w:rsid w:val="001B4E4F"/>
    <w:rsid w:val="001C1B13"/>
    <w:rsid w:val="001C2713"/>
    <w:rsid w:val="001C4C70"/>
    <w:rsid w:val="001C61E8"/>
    <w:rsid w:val="001C65DF"/>
    <w:rsid w:val="001D0997"/>
    <w:rsid w:val="001D4D47"/>
    <w:rsid w:val="001E3F48"/>
    <w:rsid w:val="001F052D"/>
    <w:rsid w:val="00201361"/>
    <w:rsid w:val="002017B7"/>
    <w:rsid w:val="00202650"/>
    <w:rsid w:val="002115CF"/>
    <w:rsid w:val="00213CE0"/>
    <w:rsid w:val="00221151"/>
    <w:rsid w:val="00227C6E"/>
    <w:rsid w:val="00231A86"/>
    <w:rsid w:val="002330A3"/>
    <w:rsid w:val="0024065C"/>
    <w:rsid w:val="0025138F"/>
    <w:rsid w:val="0025380E"/>
    <w:rsid w:val="00253D77"/>
    <w:rsid w:val="0025786C"/>
    <w:rsid w:val="002742AD"/>
    <w:rsid w:val="002778C7"/>
    <w:rsid w:val="002808C1"/>
    <w:rsid w:val="00286293"/>
    <w:rsid w:val="00287B72"/>
    <w:rsid w:val="00291428"/>
    <w:rsid w:val="0029533D"/>
    <w:rsid w:val="00296660"/>
    <w:rsid w:val="002A1570"/>
    <w:rsid w:val="002B2511"/>
    <w:rsid w:val="002B3DEB"/>
    <w:rsid w:val="002B4585"/>
    <w:rsid w:val="002B4A71"/>
    <w:rsid w:val="002B66B7"/>
    <w:rsid w:val="002B6B01"/>
    <w:rsid w:val="002C2662"/>
    <w:rsid w:val="002C2785"/>
    <w:rsid w:val="002C2FEF"/>
    <w:rsid w:val="002C3901"/>
    <w:rsid w:val="002C46AB"/>
    <w:rsid w:val="002D1519"/>
    <w:rsid w:val="002E16B2"/>
    <w:rsid w:val="002F24BA"/>
    <w:rsid w:val="002F66EB"/>
    <w:rsid w:val="00301E77"/>
    <w:rsid w:val="0031032B"/>
    <w:rsid w:val="003129FA"/>
    <w:rsid w:val="003139C6"/>
    <w:rsid w:val="003142DD"/>
    <w:rsid w:val="00317D51"/>
    <w:rsid w:val="00320826"/>
    <w:rsid w:val="00321B4F"/>
    <w:rsid w:val="003250D2"/>
    <w:rsid w:val="003344F3"/>
    <w:rsid w:val="00350983"/>
    <w:rsid w:val="00350A4D"/>
    <w:rsid w:val="00350EFF"/>
    <w:rsid w:val="00354F2E"/>
    <w:rsid w:val="00354FDB"/>
    <w:rsid w:val="00355BE9"/>
    <w:rsid w:val="00361D33"/>
    <w:rsid w:val="00365D0C"/>
    <w:rsid w:val="00371B69"/>
    <w:rsid w:val="00373428"/>
    <w:rsid w:val="003855D2"/>
    <w:rsid w:val="0038715E"/>
    <w:rsid w:val="003874C6"/>
    <w:rsid w:val="00390C91"/>
    <w:rsid w:val="00394053"/>
    <w:rsid w:val="00395554"/>
    <w:rsid w:val="003955FF"/>
    <w:rsid w:val="00396ADA"/>
    <w:rsid w:val="003A6D71"/>
    <w:rsid w:val="003B29A8"/>
    <w:rsid w:val="003B4E20"/>
    <w:rsid w:val="003B7A32"/>
    <w:rsid w:val="003C46DE"/>
    <w:rsid w:val="003D2A65"/>
    <w:rsid w:val="003D5FCC"/>
    <w:rsid w:val="003E1C0D"/>
    <w:rsid w:val="003E3403"/>
    <w:rsid w:val="003E3B89"/>
    <w:rsid w:val="003E3BD7"/>
    <w:rsid w:val="003E77C1"/>
    <w:rsid w:val="003F0252"/>
    <w:rsid w:val="003F41DA"/>
    <w:rsid w:val="003F5036"/>
    <w:rsid w:val="003F5472"/>
    <w:rsid w:val="003F709B"/>
    <w:rsid w:val="0040369E"/>
    <w:rsid w:val="00405351"/>
    <w:rsid w:val="00410A4B"/>
    <w:rsid w:val="00411C18"/>
    <w:rsid w:val="0041441F"/>
    <w:rsid w:val="004144EE"/>
    <w:rsid w:val="004244D2"/>
    <w:rsid w:val="004252BA"/>
    <w:rsid w:val="00425CE3"/>
    <w:rsid w:val="004313D6"/>
    <w:rsid w:val="004321B5"/>
    <w:rsid w:val="0043278B"/>
    <w:rsid w:val="00435F3B"/>
    <w:rsid w:val="00440568"/>
    <w:rsid w:val="00442684"/>
    <w:rsid w:val="00444FE2"/>
    <w:rsid w:val="00445159"/>
    <w:rsid w:val="0045792A"/>
    <w:rsid w:val="00457D7A"/>
    <w:rsid w:val="00462159"/>
    <w:rsid w:val="00463EC1"/>
    <w:rsid w:val="00473310"/>
    <w:rsid w:val="00476DF2"/>
    <w:rsid w:val="0049293A"/>
    <w:rsid w:val="004A1DF5"/>
    <w:rsid w:val="004A4639"/>
    <w:rsid w:val="004B46F7"/>
    <w:rsid w:val="004C167F"/>
    <w:rsid w:val="004C2F72"/>
    <w:rsid w:val="004C5A1B"/>
    <w:rsid w:val="004C5EEA"/>
    <w:rsid w:val="004C6DCA"/>
    <w:rsid w:val="004C716F"/>
    <w:rsid w:val="004C77F3"/>
    <w:rsid w:val="004D19D9"/>
    <w:rsid w:val="004D4734"/>
    <w:rsid w:val="004D5425"/>
    <w:rsid w:val="004D5774"/>
    <w:rsid w:val="004E7511"/>
    <w:rsid w:val="004E7B4B"/>
    <w:rsid w:val="004F091E"/>
    <w:rsid w:val="00502B12"/>
    <w:rsid w:val="00503444"/>
    <w:rsid w:val="00505D8B"/>
    <w:rsid w:val="005075AC"/>
    <w:rsid w:val="0050793F"/>
    <w:rsid w:val="005134A9"/>
    <w:rsid w:val="00513F34"/>
    <w:rsid w:val="00520325"/>
    <w:rsid w:val="0052601D"/>
    <w:rsid w:val="005265AD"/>
    <w:rsid w:val="00535E67"/>
    <w:rsid w:val="005410E6"/>
    <w:rsid w:val="0054592F"/>
    <w:rsid w:val="00545CEC"/>
    <w:rsid w:val="00547E28"/>
    <w:rsid w:val="00555D9D"/>
    <w:rsid w:val="00557B3F"/>
    <w:rsid w:val="00557D21"/>
    <w:rsid w:val="0056444B"/>
    <w:rsid w:val="00567D17"/>
    <w:rsid w:val="00567EA3"/>
    <w:rsid w:val="00572B85"/>
    <w:rsid w:val="005812DB"/>
    <w:rsid w:val="00583359"/>
    <w:rsid w:val="00583768"/>
    <w:rsid w:val="005847D5"/>
    <w:rsid w:val="00590EC0"/>
    <w:rsid w:val="00591AF4"/>
    <w:rsid w:val="005932A0"/>
    <w:rsid w:val="00593435"/>
    <w:rsid w:val="00594002"/>
    <w:rsid w:val="00595914"/>
    <w:rsid w:val="0059718E"/>
    <w:rsid w:val="005A5739"/>
    <w:rsid w:val="005B1148"/>
    <w:rsid w:val="005B1670"/>
    <w:rsid w:val="005B2BF6"/>
    <w:rsid w:val="005B2DA3"/>
    <w:rsid w:val="005B516A"/>
    <w:rsid w:val="005C0C6F"/>
    <w:rsid w:val="005C30EA"/>
    <w:rsid w:val="005C49A4"/>
    <w:rsid w:val="005F3CD1"/>
    <w:rsid w:val="005F429A"/>
    <w:rsid w:val="005F45CC"/>
    <w:rsid w:val="0060303C"/>
    <w:rsid w:val="00603434"/>
    <w:rsid w:val="006041F1"/>
    <w:rsid w:val="00604D9C"/>
    <w:rsid w:val="00607FBA"/>
    <w:rsid w:val="00611380"/>
    <w:rsid w:val="006131FF"/>
    <w:rsid w:val="00617390"/>
    <w:rsid w:val="0062596D"/>
    <w:rsid w:val="00626903"/>
    <w:rsid w:val="00634765"/>
    <w:rsid w:val="00634A45"/>
    <w:rsid w:val="00635D2E"/>
    <w:rsid w:val="0064249B"/>
    <w:rsid w:val="006447E0"/>
    <w:rsid w:val="00644DDE"/>
    <w:rsid w:val="006541BB"/>
    <w:rsid w:val="00654AE7"/>
    <w:rsid w:val="00654E89"/>
    <w:rsid w:val="00655205"/>
    <w:rsid w:val="00684F72"/>
    <w:rsid w:val="00686323"/>
    <w:rsid w:val="00693BEB"/>
    <w:rsid w:val="00695FE7"/>
    <w:rsid w:val="006A162B"/>
    <w:rsid w:val="006A1B1F"/>
    <w:rsid w:val="006A308B"/>
    <w:rsid w:val="006B6AE6"/>
    <w:rsid w:val="006B73ED"/>
    <w:rsid w:val="006C2FDB"/>
    <w:rsid w:val="006D51FB"/>
    <w:rsid w:val="006E18D7"/>
    <w:rsid w:val="006F0562"/>
    <w:rsid w:val="006F1D08"/>
    <w:rsid w:val="006F1E43"/>
    <w:rsid w:val="006F2DF7"/>
    <w:rsid w:val="006F2F35"/>
    <w:rsid w:val="00702856"/>
    <w:rsid w:val="00714B32"/>
    <w:rsid w:val="00716AF5"/>
    <w:rsid w:val="00730456"/>
    <w:rsid w:val="00730B35"/>
    <w:rsid w:val="00736C65"/>
    <w:rsid w:val="00736F2D"/>
    <w:rsid w:val="007403C5"/>
    <w:rsid w:val="00740419"/>
    <w:rsid w:val="00741262"/>
    <w:rsid w:val="00746A79"/>
    <w:rsid w:val="00762FBD"/>
    <w:rsid w:val="00763666"/>
    <w:rsid w:val="00764A5B"/>
    <w:rsid w:val="00766DF1"/>
    <w:rsid w:val="00771355"/>
    <w:rsid w:val="00774EC5"/>
    <w:rsid w:val="00784CA6"/>
    <w:rsid w:val="00785B6D"/>
    <w:rsid w:val="00790874"/>
    <w:rsid w:val="007A4E03"/>
    <w:rsid w:val="007A5283"/>
    <w:rsid w:val="007A693B"/>
    <w:rsid w:val="007B6776"/>
    <w:rsid w:val="007C276E"/>
    <w:rsid w:val="007C70A7"/>
    <w:rsid w:val="007C740C"/>
    <w:rsid w:val="007D1831"/>
    <w:rsid w:val="007D2F5D"/>
    <w:rsid w:val="007D37D4"/>
    <w:rsid w:val="007D6E8F"/>
    <w:rsid w:val="007E0C12"/>
    <w:rsid w:val="007E261C"/>
    <w:rsid w:val="007E590B"/>
    <w:rsid w:val="007E722D"/>
    <w:rsid w:val="00804CFA"/>
    <w:rsid w:val="0081008F"/>
    <w:rsid w:val="00811BBF"/>
    <w:rsid w:val="0082594D"/>
    <w:rsid w:val="00826343"/>
    <w:rsid w:val="0083198D"/>
    <w:rsid w:val="00832334"/>
    <w:rsid w:val="00836B92"/>
    <w:rsid w:val="00841463"/>
    <w:rsid w:val="00842907"/>
    <w:rsid w:val="008440C4"/>
    <w:rsid w:val="008458D0"/>
    <w:rsid w:val="0085122A"/>
    <w:rsid w:val="00851DAF"/>
    <w:rsid w:val="00867D6F"/>
    <w:rsid w:val="00871413"/>
    <w:rsid w:val="0087183C"/>
    <w:rsid w:val="00872E5C"/>
    <w:rsid w:val="008757FC"/>
    <w:rsid w:val="00886EE8"/>
    <w:rsid w:val="00887A4B"/>
    <w:rsid w:val="00890493"/>
    <w:rsid w:val="0089088D"/>
    <w:rsid w:val="0089147D"/>
    <w:rsid w:val="008929E7"/>
    <w:rsid w:val="00897EEC"/>
    <w:rsid w:val="008A0672"/>
    <w:rsid w:val="008A7AE9"/>
    <w:rsid w:val="008B172C"/>
    <w:rsid w:val="008B3A05"/>
    <w:rsid w:val="008B7645"/>
    <w:rsid w:val="008C09C7"/>
    <w:rsid w:val="008C16B6"/>
    <w:rsid w:val="008C6A08"/>
    <w:rsid w:val="008D361A"/>
    <w:rsid w:val="008D37C4"/>
    <w:rsid w:val="008D45AD"/>
    <w:rsid w:val="008D4819"/>
    <w:rsid w:val="008D52CA"/>
    <w:rsid w:val="008D6630"/>
    <w:rsid w:val="008E2767"/>
    <w:rsid w:val="008E2A75"/>
    <w:rsid w:val="008F3C9A"/>
    <w:rsid w:val="009008FE"/>
    <w:rsid w:val="009139D0"/>
    <w:rsid w:val="00921B11"/>
    <w:rsid w:val="00930A7A"/>
    <w:rsid w:val="009319B0"/>
    <w:rsid w:val="009332F4"/>
    <w:rsid w:val="00933C57"/>
    <w:rsid w:val="0094124A"/>
    <w:rsid w:val="00941645"/>
    <w:rsid w:val="00950DF8"/>
    <w:rsid w:val="00950E46"/>
    <w:rsid w:val="00951C9A"/>
    <w:rsid w:val="00953BAA"/>
    <w:rsid w:val="00954FCC"/>
    <w:rsid w:val="00957640"/>
    <w:rsid w:val="00962B3D"/>
    <w:rsid w:val="00970890"/>
    <w:rsid w:val="00984D23"/>
    <w:rsid w:val="0099268A"/>
    <w:rsid w:val="00992A28"/>
    <w:rsid w:val="009934E2"/>
    <w:rsid w:val="00994F23"/>
    <w:rsid w:val="009A352C"/>
    <w:rsid w:val="009A5AA0"/>
    <w:rsid w:val="009A65C6"/>
    <w:rsid w:val="009A7D7D"/>
    <w:rsid w:val="009B7C1C"/>
    <w:rsid w:val="009C0BC5"/>
    <w:rsid w:val="009C102E"/>
    <w:rsid w:val="009C1B8A"/>
    <w:rsid w:val="009C5D2B"/>
    <w:rsid w:val="009D2F0B"/>
    <w:rsid w:val="009D608E"/>
    <w:rsid w:val="009E1766"/>
    <w:rsid w:val="009E5A15"/>
    <w:rsid w:val="009F7D1A"/>
    <w:rsid w:val="00A00C5A"/>
    <w:rsid w:val="00A015FE"/>
    <w:rsid w:val="00A05844"/>
    <w:rsid w:val="00A17474"/>
    <w:rsid w:val="00A178C0"/>
    <w:rsid w:val="00A41B8D"/>
    <w:rsid w:val="00A4491E"/>
    <w:rsid w:val="00A4762D"/>
    <w:rsid w:val="00A47B1D"/>
    <w:rsid w:val="00A62672"/>
    <w:rsid w:val="00A6662C"/>
    <w:rsid w:val="00A670F3"/>
    <w:rsid w:val="00A6721E"/>
    <w:rsid w:val="00A74234"/>
    <w:rsid w:val="00A75269"/>
    <w:rsid w:val="00A852DB"/>
    <w:rsid w:val="00A92A32"/>
    <w:rsid w:val="00A94E6E"/>
    <w:rsid w:val="00A96270"/>
    <w:rsid w:val="00AA1005"/>
    <w:rsid w:val="00AA130D"/>
    <w:rsid w:val="00AB1822"/>
    <w:rsid w:val="00AB2AE9"/>
    <w:rsid w:val="00AC1B9A"/>
    <w:rsid w:val="00AC6736"/>
    <w:rsid w:val="00AD0C41"/>
    <w:rsid w:val="00AD27E4"/>
    <w:rsid w:val="00AD7B8D"/>
    <w:rsid w:val="00AD7D8D"/>
    <w:rsid w:val="00AE1F8B"/>
    <w:rsid w:val="00AE3096"/>
    <w:rsid w:val="00AE4035"/>
    <w:rsid w:val="00AE5998"/>
    <w:rsid w:val="00AE5F3D"/>
    <w:rsid w:val="00AE688F"/>
    <w:rsid w:val="00AE744E"/>
    <w:rsid w:val="00AF43A6"/>
    <w:rsid w:val="00AF5928"/>
    <w:rsid w:val="00B018F2"/>
    <w:rsid w:val="00B01EF9"/>
    <w:rsid w:val="00B027FD"/>
    <w:rsid w:val="00B05CF7"/>
    <w:rsid w:val="00B20096"/>
    <w:rsid w:val="00B253DB"/>
    <w:rsid w:val="00B3008D"/>
    <w:rsid w:val="00B30266"/>
    <w:rsid w:val="00B40140"/>
    <w:rsid w:val="00B4042A"/>
    <w:rsid w:val="00B41970"/>
    <w:rsid w:val="00B41CCB"/>
    <w:rsid w:val="00B467F0"/>
    <w:rsid w:val="00B4749B"/>
    <w:rsid w:val="00B52195"/>
    <w:rsid w:val="00B769AF"/>
    <w:rsid w:val="00B77F1F"/>
    <w:rsid w:val="00B97A51"/>
    <w:rsid w:val="00BA3B58"/>
    <w:rsid w:val="00BB06BF"/>
    <w:rsid w:val="00BB448A"/>
    <w:rsid w:val="00BC2F50"/>
    <w:rsid w:val="00BC3FB3"/>
    <w:rsid w:val="00BC5539"/>
    <w:rsid w:val="00BC6012"/>
    <w:rsid w:val="00BC6729"/>
    <w:rsid w:val="00BD0E5C"/>
    <w:rsid w:val="00BD51B6"/>
    <w:rsid w:val="00BD5BD4"/>
    <w:rsid w:val="00BE0ADD"/>
    <w:rsid w:val="00BE5AC9"/>
    <w:rsid w:val="00BF095E"/>
    <w:rsid w:val="00BF79B6"/>
    <w:rsid w:val="00C004AB"/>
    <w:rsid w:val="00C04A3C"/>
    <w:rsid w:val="00C12D37"/>
    <w:rsid w:val="00C145BE"/>
    <w:rsid w:val="00C15419"/>
    <w:rsid w:val="00C16DF7"/>
    <w:rsid w:val="00C202B9"/>
    <w:rsid w:val="00C27A5A"/>
    <w:rsid w:val="00C27F82"/>
    <w:rsid w:val="00C34A77"/>
    <w:rsid w:val="00C41187"/>
    <w:rsid w:val="00C43B04"/>
    <w:rsid w:val="00C456D8"/>
    <w:rsid w:val="00C458F7"/>
    <w:rsid w:val="00C529F8"/>
    <w:rsid w:val="00C7101F"/>
    <w:rsid w:val="00C73847"/>
    <w:rsid w:val="00C7483A"/>
    <w:rsid w:val="00C82BEC"/>
    <w:rsid w:val="00C83258"/>
    <w:rsid w:val="00C93E55"/>
    <w:rsid w:val="00C95729"/>
    <w:rsid w:val="00C969BC"/>
    <w:rsid w:val="00C97CE5"/>
    <w:rsid w:val="00CA092E"/>
    <w:rsid w:val="00CA1E93"/>
    <w:rsid w:val="00CA40C2"/>
    <w:rsid w:val="00CA69B7"/>
    <w:rsid w:val="00CB0B19"/>
    <w:rsid w:val="00CB148F"/>
    <w:rsid w:val="00CB3680"/>
    <w:rsid w:val="00CC0514"/>
    <w:rsid w:val="00CC0863"/>
    <w:rsid w:val="00CC1457"/>
    <w:rsid w:val="00CC78D9"/>
    <w:rsid w:val="00CD4160"/>
    <w:rsid w:val="00CD689C"/>
    <w:rsid w:val="00CD7520"/>
    <w:rsid w:val="00CE00A1"/>
    <w:rsid w:val="00CE68AF"/>
    <w:rsid w:val="00CE6CB7"/>
    <w:rsid w:val="00CF4C0A"/>
    <w:rsid w:val="00CF59C3"/>
    <w:rsid w:val="00CF59DE"/>
    <w:rsid w:val="00CF6EA5"/>
    <w:rsid w:val="00D006D7"/>
    <w:rsid w:val="00D04294"/>
    <w:rsid w:val="00D1278C"/>
    <w:rsid w:val="00D14DC8"/>
    <w:rsid w:val="00D1768B"/>
    <w:rsid w:val="00D176C7"/>
    <w:rsid w:val="00D210CF"/>
    <w:rsid w:val="00D22AE0"/>
    <w:rsid w:val="00D26906"/>
    <w:rsid w:val="00D35566"/>
    <w:rsid w:val="00D35A66"/>
    <w:rsid w:val="00D37F32"/>
    <w:rsid w:val="00D40305"/>
    <w:rsid w:val="00D40359"/>
    <w:rsid w:val="00D415E4"/>
    <w:rsid w:val="00D44A14"/>
    <w:rsid w:val="00D4717B"/>
    <w:rsid w:val="00D50685"/>
    <w:rsid w:val="00D5382A"/>
    <w:rsid w:val="00D542DC"/>
    <w:rsid w:val="00D64B4C"/>
    <w:rsid w:val="00D704BB"/>
    <w:rsid w:val="00D70DDC"/>
    <w:rsid w:val="00D70E55"/>
    <w:rsid w:val="00D70E8A"/>
    <w:rsid w:val="00D773D2"/>
    <w:rsid w:val="00D77B6F"/>
    <w:rsid w:val="00D82ACE"/>
    <w:rsid w:val="00D852BD"/>
    <w:rsid w:val="00D91467"/>
    <w:rsid w:val="00D95176"/>
    <w:rsid w:val="00DA03D0"/>
    <w:rsid w:val="00DA1694"/>
    <w:rsid w:val="00DA319C"/>
    <w:rsid w:val="00DA3204"/>
    <w:rsid w:val="00DA4A42"/>
    <w:rsid w:val="00DA5504"/>
    <w:rsid w:val="00DB3E2A"/>
    <w:rsid w:val="00DB47CA"/>
    <w:rsid w:val="00DC00A0"/>
    <w:rsid w:val="00DC2CB2"/>
    <w:rsid w:val="00DC63F0"/>
    <w:rsid w:val="00DC694B"/>
    <w:rsid w:val="00DD328A"/>
    <w:rsid w:val="00DD39C4"/>
    <w:rsid w:val="00DD5C30"/>
    <w:rsid w:val="00DE2954"/>
    <w:rsid w:val="00E004A5"/>
    <w:rsid w:val="00E006D5"/>
    <w:rsid w:val="00E02122"/>
    <w:rsid w:val="00E030DF"/>
    <w:rsid w:val="00E04468"/>
    <w:rsid w:val="00E06B2C"/>
    <w:rsid w:val="00E16EE7"/>
    <w:rsid w:val="00E23C4C"/>
    <w:rsid w:val="00E27F7A"/>
    <w:rsid w:val="00E32DA5"/>
    <w:rsid w:val="00E32F34"/>
    <w:rsid w:val="00E36591"/>
    <w:rsid w:val="00E37985"/>
    <w:rsid w:val="00E42C39"/>
    <w:rsid w:val="00E43FDD"/>
    <w:rsid w:val="00E535BB"/>
    <w:rsid w:val="00E5679A"/>
    <w:rsid w:val="00E67F90"/>
    <w:rsid w:val="00E704FB"/>
    <w:rsid w:val="00E75764"/>
    <w:rsid w:val="00E818D6"/>
    <w:rsid w:val="00E832C9"/>
    <w:rsid w:val="00E83BCB"/>
    <w:rsid w:val="00E86394"/>
    <w:rsid w:val="00E90FBC"/>
    <w:rsid w:val="00E93E3A"/>
    <w:rsid w:val="00E93F4A"/>
    <w:rsid w:val="00E95FE3"/>
    <w:rsid w:val="00EA5CD7"/>
    <w:rsid w:val="00EB1449"/>
    <w:rsid w:val="00EB26FF"/>
    <w:rsid w:val="00EB46B4"/>
    <w:rsid w:val="00EB5DDA"/>
    <w:rsid w:val="00EB6643"/>
    <w:rsid w:val="00EC393A"/>
    <w:rsid w:val="00EC510D"/>
    <w:rsid w:val="00EC7C79"/>
    <w:rsid w:val="00EC7D52"/>
    <w:rsid w:val="00ED0EF9"/>
    <w:rsid w:val="00ED7481"/>
    <w:rsid w:val="00EE7DDF"/>
    <w:rsid w:val="00EF0CC1"/>
    <w:rsid w:val="00F00469"/>
    <w:rsid w:val="00F007DC"/>
    <w:rsid w:val="00F04885"/>
    <w:rsid w:val="00F10998"/>
    <w:rsid w:val="00F12B32"/>
    <w:rsid w:val="00F13730"/>
    <w:rsid w:val="00F149DB"/>
    <w:rsid w:val="00F17297"/>
    <w:rsid w:val="00F216ED"/>
    <w:rsid w:val="00F23DCA"/>
    <w:rsid w:val="00F34EBA"/>
    <w:rsid w:val="00F439F5"/>
    <w:rsid w:val="00F46069"/>
    <w:rsid w:val="00F46365"/>
    <w:rsid w:val="00F50D27"/>
    <w:rsid w:val="00F61958"/>
    <w:rsid w:val="00F62D5B"/>
    <w:rsid w:val="00F72C0F"/>
    <w:rsid w:val="00F754E9"/>
    <w:rsid w:val="00F77A56"/>
    <w:rsid w:val="00F83A9A"/>
    <w:rsid w:val="00F876B9"/>
    <w:rsid w:val="00F9196D"/>
    <w:rsid w:val="00F94B8B"/>
    <w:rsid w:val="00F951B7"/>
    <w:rsid w:val="00F95416"/>
    <w:rsid w:val="00F95B3D"/>
    <w:rsid w:val="00F97DF5"/>
    <w:rsid w:val="00FA2288"/>
    <w:rsid w:val="00FA32B0"/>
    <w:rsid w:val="00FA7714"/>
    <w:rsid w:val="00FB20BB"/>
    <w:rsid w:val="00FB50E2"/>
    <w:rsid w:val="00FC27FA"/>
    <w:rsid w:val="00FC6FDC"/>
    <w:rsid w:val="00FC76D1"/>
    <w:rsid w:val="00FC7BA7"/>
    <w:rsid w:val="00FD4C71"/>
    <w:rsid w:val="00FD5733"/>
    <w:rsid w:val="00FE4EF9"/>
    <w:rsid w:val="00FE65E4"/>
    <w:rsid w:val="00FF6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E704FB"/>
    <w:rPr>
      <w:rFonts w:cs="Arial"/>
      <w:sz w:val="24"/>
      <w:szCs w:val="24"/>
    </w:rPr>
  </w:style>
  <w:style w:type="paragraph" w:styleId="Heading1">
    <w:name w:val="heading 1"/>
    <w:basedOn w:val="Normal"/>
    <w:next w:val="Normal"/>
    <w:link w:val="Heading1Char1"/>
    <w:autoRedefine/>
    <w:qFormat/>
    <w:rsid w:val="006F2F35"/>
    <w:pPr>
      <w:keepNext/>
      <w:outlineLvl w:val="0"/>
    </w:pPr>
    <w:rPr>
      <w:b/>
      <w:bCs/>
      <w:sz w:val="32"/>
    </w:rPr>
  </w:style>
  <w:style w:type="paragraph" w:styleId="Heading2">
    <w:name w:val="heading 2"/>
    <w:basedOn w:val="Normal"/>
    <w:next w:val="Normal"/>
    <w:link w:val="Heading2Char1"/>
    <w:autoRedefine/>
    <w:qFormat/>
    <w:rsid w:val="003F709B"/>
    <w:pPr>
      <w:keepNext/>
      <w:outlineLvl w:val="1"/>
    </w:pPr>
    <w:rPr>
      <w:b/>
      <w:bCs/>
      <w:w w:val="105"/>
      <w:sz w:val="28"/>
    </w:rPr>
  </w:style>
  <w:style w:type="paragraph" w:styleId="Heading3">
    <w:name w:val="heading 3"/>
    <w:basedOn w:val="Normal"/>
    <w:next w:val="Normal"/>
    <w:link w:val="Heading3Char"/>
    <w:qFormat/>
    <w:rsid w:val="006F2F35"/>
    <w:pPr>
      <w:keepNext/>
      <w:outlineLvl w:val="2"/>
    </w:pPr>
    <w:rPr>
      <w:b/>
      <w:bCs/>
    </w:rPr>
  </w:style>
  <w:style w:type="paragraph" w:styleId="Heading4">
    <w:name w:val="heading 4"/>
    <w:basedOn w:val="Normal"/>
    <w:next w:val="Normal"/>
    <w:qFormat/>
    <w:rsid w:val="0011068E"/>
    <w:pPr>
      <w:keepNext/>
      <w:outlineLvl w:val="3"/>
    </w:pPr>
    <w:rPr>
      <w:b/>
      <w:bCs/>
      <w:i/>
    </w:rPr>
  </w:style>
  <w:style w:type="paragraph" w:styleId="Heading5">
    <w:name w:val="heading 5"/>
    <w:basedOn w:val="Normal"/>
    <w:next w:val="Normal"/>
    <w:qFormat/>
    <w:rsid w:val="006F2F35"/>
    <w:pPr>
      <w:keepNext/>
      <w:tabs>
        <w:tab w:val="right" w:pos="9360"/>
      </w:tabs>
      <w:ind w:left="720"/>
      <w:outlineLvl w:val="4"/>
    </w:pPr>
    <w:rPr>
      <w:b/>
      <w:bCs/>
    </w:rPr>
  </w:style>
  <w:style w:type="paragraph" w:styleId="Heading6">
    <w:name w:val="heading 6"/>
    <w:basedOn w:val="Normal"/>
    <w:next w:val="Normal"/>
    <w:qFormat/>
    <w:rsid w:val="006F2F35"/>
    <w:pPr>
      <w:keepNext/>
      <w:tabs>
        <w:tab w:val="right" w:pos="9360"/>
      </w:tabs>
      <w:ind w:left="720"/>
      <w:outlineLvl w:val="5"/>
    </w:pPr>
    <w:rPr>
      <w:b/>
      <w:bCs/>
      <w:i/>
      <w:szCs w:val="20"/>
    </w:rPr>
  </w:style>
  <w:style w:type="paragraph" w:styleId="Heading7">
    <w:name w:val="heading 7"/>
    <w:basedOn w:val="Normal"/>
    <w:next w:val="Normal"/>
    <w:qFormat/>
    <w:rsid w:val="006F2F35"/>
    <w:pPr>
      <w:keepNext/>
      <w:ind w:left="1440"/>
      <w:outlineLvl w:val="6"/>
    </w:pPr>
    <w:rPr>
      <w:b/>
      <w:iCs/>
    </w:rPr>
  </w:style>
  <w:style w:type="paragraph" w:styleId="Heading8">
    <w:name w:val="heading 8"/>
    <w:aliases w:val="Do Not Use"/>
    <w:basedOn w:val="Normal"/>
    <w:next w:val="Normal"/>
    <w:qFormat/>
    <w:rsid w:val="006F2F35"/>
    <w:pPr>
      <w:keepNext/>
      <w:ind w:left="1440"/>
      <w:outlineLvl w:val="7"/>
    </w:pPr>
    <w:rPr>
      <w:b/>
      <w:bCs/>
      <w:i/>
    </w:rPr>
  </w:style>
  <w:style w:type="paragraph" w:styleId="Heading9">
    <w:name w:val="heading 9"/>
    <w:aliases w:val="Do not use"/>
    <w:basedOn w:val="Normal"/>
    <w:next w:val="Normal"/>
    <w:qFormat/>
    <w:rsid w:val="006F2F35"/>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6B6AE6"/>
    <w:rPr>
      <w:rFonts w:cs="Arial"/>
      <w:b/>
      <w:bCs/>
      <w:sz w:val="32"/>
      <w:szCs w:val="24"/>
      <w:lang w:val="en-US" w:eastAsia="en-US" w:bidi="ar-SA"/>
    </w:rPr>
  </w:style>
  <w:style w:type="character" w:customStyle="1" w:styleId="Heading2Char1">
    <w:name w:val="Heading 2 Char1"/>
    <w:basedOn w:val="DefaultParagraphFont"/>
    <w:link w:val="Heading2"/>
    <w:locked/>
    <w:rsid w:val="003F709B"/>
    <w:rPr>
      <w:rFonts w:cs="Arial"/>
      <w:b/>
      <w:bCs/>
      <w:w w:val="105"/>
      <w:sz w:val="28"/>
      <w:szCs w:val="24"/>
      <w:lang w:val="en-US" w:eastAsia="en-US" w:bidi="ar-SA"/>
    </w:rPr>
  </w:style>
  <w:style w:type="paragraph" w:styleId="Title">
    <w:name w:val="Title"/>
    <w:basedOn w:val="Normal"/>
    <w:qFormat/>
    <w:rsid w:val="006F2F35"/>
    <w:pPr>
      <w:jc w:val="center"/>
    </w:pPr>
    <w:rPr>
      <w:rFonts w:ascii="Arial" w:hAnsi="Arial"/>
      <w:b/>
      <w:bCs/>
      <w:szCs w:val="20"/>
    </w:rPr>
  </w:style>
  <w:style w:type="paragraph" w:styleId="Subtitle">
    <w:name w:val="Subtitle"/>
    <w:basedOn w:val="Normal"/>
    <w:autoRedefine/>
    <w:qFormat/>
    <w:rsid w:val="006F2F35"/>
    <w:rPr>
      <w:b/>
      <w:bCs/>
      <w:sz w:val="28"/>
      <w:szCs w:val="20"/>
    </w:rPr>
  </w:style>
  <w:style w:type="paragraph" w:styleId="Footer">
    <w:name w:val="footer"/>
    <w:basedOn w:val="Normal"/>
    <w:link w:val="FooterChar"/>
    <w:autoRedefine/>
    <w:rsid w:val="006B6AE6"/>
    <w:pPr>
      <w:keepNext/>
      <w:tabs>
        <w:tab w:val="center" w:pos="4680"/>
        <w:tab w:val="right" w:pos="9360"/>
      </w:tabs>
    </w:pPr>
    <w:rPr>
      <w:rFonts w:ascii="Arial" w:hAnsi="Arial"/>
      <w:i/>
      <w:sz w:val="20"/>
      <w:szCs w:val="20"/>
    </w:rPr>
  </w:style>
  <w:style w:type="character" w:customStyle="1" w:styleId="FooterChar">
    <w:name w:val="Footer Char"/>
    <w:basedOn w:val="DefaultParagraphFont"/>
    <w:link w:val="Footer"/>
    <w:semiHidden/>
    <w:locked/>
    <w:rsid w:val="006B6AE6"/>
    <w:rPr>
      <w:rFonts w:ascii="Arial" w:hAnsi="Arial" w:cs="Arial"/>
      <w:i/>
      <w:lang w:val="en-US" w:eastAsia="en-US" w:bidi="ar-SA"/>
    </w:rPr>
  </w:style>
  <w:style w:type="paragraph" w:customStyle="1" w:styleId="TableColumnHeadLeft">
    <w:name w:val="TableColumnHeadLeft"/>
    <w:basedOn w:val="Normal"/>
    <w:autoRedefine/>
    <w:rsid w:val="006F2F35"/>
    <w:pPr>
      <w:keepNext/>
    </w:pPr>
    <w:rPr>
      <w:rFonts w:ascii="Arial" w:hAnsi="Arial"/>
      <w:b/>
      <w:bCs/>
      <w:sz w:val="20"/>
      <w:szCs w:val="20"/>
    </w:rPr>
  </w:style>
  <w:style w:type="paragraph" w:customStyle="1" w:styleId="TableCellLeft">
    <w:name w:val="TableCellLeft"/>
    <w:basedOn w:val="Normal"/>
    <w:autoRedefine/>
    <w:rsid w:val="006F2F35"/>
    <w:pPr>
      <w:tabs>
        <w:tab w:val="right" w:pos="9360"/>
      </w:tabs>
    </w:pPr>
    <w:rPr>
      <w:rFonts w:ascii="Arial" w:hAnsi="Arial"/>
      <w:bCs/>
      <w:sz w:val="18"/>
      <w:szCs w:val="18"/>
    </w:rPr>
  </w:style>
  <w:style w:type="paragraph" w:customStyle="1" w:styleId="TableTitle">
    <w:name w:val="TableTitle"/>
    <w:basedOn w:val="Normal"/>
    <w:link w:val="TableTitleChar"/>
    <w:autoRedefine/>
    <w:rsid w:val="008D37C4"/>
    <w:pPr>
      <w:keepNext/>
    </w:pPr>
    <w:rPr>
      <w:rFonts w:cs="Times New Roman"/>
      <w:b/>
      <w:bCs/>
      <w:sz w:val="22"/>
      <w:szCs w:val="20"/>
    </w:rPr>
  </w:style>
  <w:style w:type="paragraph" w:customStyle="1" w:styleId="TableNote">
    <w:name w:val="TableNote"/>
    <w:basedOn w:val="Normal"/>
    <w:link w:val="TableNoteChar"/>
    <w:autoRedefine/>
    <w:rsid w:val="006F2F35"/>
    <w:pPr>
      <w:spacing w:line="200" w:lineRule="atLeast"/>
      <w:ind w:left="202" w:hanging="202"/>
    </w:pPr>
    <w:rPr>
      <w:sz w:val="20"/>
      <w:szCs w:val="20"/>
    </w:rPr>
  </w:style>
  <w:style w:type="paragraph" w:styleId="ListBullet">
    <w:name w:val="List Bullet"/>
    <w:basedOn w:val="Normal"/>
    <w:link w:val="ListBulletChar"/>
    <w:autoRedefine/>
    <w:rsid w:val="006F2F35"/>
    <w:pPr>
      <w:keepNext/>
      <w:numPr>
        <w:numId w:val="1"/>
      </w:numPr>
    </w:pPr>
  </w:style>
  <w:style w:type="character" w:customStyle="1" w:styleId="ListBulletChar">
    <w:name w:val="List Bullet Char"/>
    <w:basedOn w:val="DefaultParagraphFont"/>
    <w:link w:val="ListBullet"/>
    <w:rsid w:val="00811BBF"/>
    <w:rPr>
      <w:rFonts w:cs="Arial"/>
      <w:sz w:val="24"/>
      <w:szCs w:val="24"/>
      <w:lang w:val="en-US" w:eastAsia="en-US" w:bidi="ar-SA"/>
    </w:rPr>
  </w:style>
  <w:style w:type="paragraph" w:customStyle="1" w:styleId="ChapterTitle">
    <w:name w:val="ChapterTitle"/>
    <w:basedOn w:val="Heading1"/>
    <w:next w:val="Normal"/>
    <w:autoRedefine/>
    <w:rsid w:val="006F2F35"/>
    <w:pPr>
      <w:pageBreakBefore/>
    </w:pPr>
    <w:rPr>
      <w:bCs w:val="0"/>
      <w:szCs w:val="20"/>
    </w:rPr>
  </w:style>
  <w:style w:type="paragraph" w:customStyle="1" w:styleId="ListBulletLong">
    <w:name w:val="ListBulletLong"/>
    <w:basedOn w:val="ListBullet"/>
    <w:link w:val="ListBulletLongChar"/>
    <w:autoRedefine/>
    <w:rsid w:val="00CA69B7"/>
    <w:pPr>
      <w:keepNext w:val="0"/>
      <w:spacing w:after="240"/>
    </w:pPr>
  </w:style>
  <w:style w:type="character" w:customStyle="1" w:styleId="ListBulletLongChar">
    <w:name w:val="ListBulletLong Char"/>
    <w:basedOn w:val="ListBulletChar"/>
    <w:link w:val="ListBulletLong"/>
    <w:rsid w:val="00CA69B7"/>
  </w:style>
  <w:style w:type="paragraph" w:customStyle="1" w:styleId="BulletText">
    <w:name w:val="BulletText"/>
    <w:basedOn w:val="Normal"/>
    <w:autoRedefine/>
    <w:rsid w:val="006F2F35"/>
    <w:pPr>
      <w:ind w:left="360"/>
    </w:pPr>
  </w:style>
  <w:style w:type="paragraph" w:styleId="ListBullet2">
    <w:name w:val="List Bullet 2"/>
    <w:basedOn w:val="Normal"/>
    <w:autoRedefine/>
    <w:rsid w:val="006F2F35"/>
    <w:pPr>
      <w:numPr>
        <w:numId w:val="2"/>
      </w:numPr>
      <w:ind w:left="720" w:hanging="360"/>
    </w:pPr>
  </w:style>
  <w:style w:type="paragraph" w:customStyle="1" w:styleId="TableColumnHeadCtr">
    <w:name w:val="TableColumnHeadCtr"/>
    <w:basedOn w:val="TableColumnHeadLeft"/>
    <w:autoRedefine/>
    <w:rsid w:val="006F2F35"/>
    <w:pPr>
      <w:jc w:val="center"/>
    </w:pPr>
  </w:style>
  <w:style w:type="paragraph" w:customStyle="1" w:styleId="TableCellRt">
    <w:name w:val="TableCellRt"/>
    <w:basedOn w:val="TableCellLeft"/>
    <w:autoRedefine/>
    <w:rsid w:val="006F2F35"/>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styleId="List">
    <w:name w:val="List"/>
    <w:basedOn w:val="Normal"/>
    <w:rsid w:val="006F2F35"/>
    <w:pPr>
      <w:tabs>
        <w:tab w:val="left" w:pos="1620"/>
        <w:tab w:val="left" w:pos="2340"/>
        <w:tab w:val="left" w:pos="2880"/>
        <w:tab w:val="right" w:pos="5220"/>
        <w:tab w:val="right" w:pos="7020"/>
      </w:tabs>
      <w:ind w:left="360" w:hanging="360"/>
    </w:pPr>
    <w:rPr>
      <w:rFonts w:cs="Times New Roman"/>
    </w:rPr>
  </w:style>
  <w:style w:type="paragraph" w:customStyle="1" w:styleId="TableCellLeft10">
    <w:name w:val="TableCellLeft10"/>
    <w:basedOn w:val="TableCellLeft"/>
    <w:autoRedefine/>
    <w:rsid w:val="00EC510D"/>
    <w:rPr>
      <w:color w:val="000000"/>
      <w:sz w:val="20"/>
      <w:szCs w:val="20"/>
    </w:rPr>
  </w:style>
  <w:style w:type="paragraph" w:customStyle="1" w:styleId="FindReq">
    <w:name w:val="FindReq"/>
    <w:basedOn w:val="Normal"/>
    <w:autoRedefine/>
    <w:rsid w:val="006F2F35"/>
    <w:pPr>
      <w:ind w:left="1987" w:hanging="1987"/>
    </w:pPr>
    <w:rPr>
      <w:bCs/>
    </w:rPr>
  </w:style>
  <w:style w:type="paragraph" w:styleId="List2">
    <w:name w:val="List 2"/>
    <w:basedOn w:val="Normal"/>
    <w:rsid w:val="006F2F35"/>
    <w:pPr>
      <w:tabs>
        <w:tab w:val="left" w:pos="1620"/>
        <w:tab w:val="left" w:pos="2340"/>
        <w:tab w:val="left" w:pos="2880"/>
        <w:tab w:val="right" w:pos="5220"/>
        <w:tab w:val="right" w:pos="7020"/>
      </w:tabs>
      <w:ind w:left="720" w:hanging="360"/>
    </w:pPr>
    <w:rPr>
      <w:rFonts w:cs="Times New Roman"/>
    </w:rPr>
  </w:style>
  <w:style w:type="paragraph" w:customStyle="1" w:styleId="TableCellCtr10">
    <w:name w:val="TableCellCtr10"/>
    <w:basedOn w:val="TableCellCtr"/>
    <w:link w:val="TableCellCtr10Char"/>
    <w:autoRedefine/>
    <w:rsid w:val="008D52CA"/>
    <w:pPr>
      <w:tabs>
        <w:tab w:val="clear" w:pos="354"/>
      </w:tabs>
      <w:ind w:left="751"/>
      <w:jc w:val="left"/>
    </w:pPr>
    <w:rPr>
      <w:sz w:val="20"/>
    </w:rPr>
  </w:style>
  <w:style w:type="character" w:customStyle="1" w:styleId="TableCellCtr10Char">
    <w:name w:val="TableCellCtr10 Char"/>
    <w:basedOn w:val="DefaultParagraphFont"/>
    <w:link w:val="TableCellCtr10"/>
    <w:rsid w:val="008D52CA"/>
    <w:rPr>
      <w:rFonts w:ascii="Arial" w:hAnsi="Arial" w:cs="Arial"/>
      <w:bCs/>
      <w:szCs w:val="18"/>
      <w:lang w:eastAsia="en-US" w:bidi="ar-SA"/>
    </w:rPr>
  </w:style>
  <w:style w:type="paragraph" w:styleId="List3">
    <w:name w:val="List 3"/>
    <w:basedOn w:val="Normal"/>
    <w:rsid w:val="006F2F35"/>
    <w:pPr>
      <w:tabs>
        <w:tab w:val="left" w:pos="2340"/>
      </w:tabs>
      <w:ind w:left="648" w:hanging="288"/>
    </w:pPr>
    <w:rPr>
      <w:rFonts w:cs="Times New Roman"/>
    </w:rPr>
  </w:style>
  <w:style w:type="paragraph" w:customStyle="1" w:styleId="AppxTitlePage">
    <w:name w:val="AppxTitlePage"/>
    <w:basedOn w:val="ChapterTitle"/>
    <w:autoRedefine/>
    <w:rsid w:val="006F2F35"/>
    <w:pPr>
      <w:tabs>
        <w:tab w:val="left" w:pos="1620"/>
        <w:tab w:val="left" w:pos="2340"/>
        <w:tab w:val="left" w:pos="2880"/>
        <w:tab w:val="right" w:pos="5220"/>
        <w:tab w:val="right" w:pos="7020"/>
      </w:tabs>
      <w:jc w:val="center"/>
    </w:pPr>
    <w:rPr>
      <w:rFonts w:cs="Times New Roman"/>
      <w:bCs/>
      <w:sz w:val="36"/>
      <w:szCs w:val="36"/>
    </w:rPr>
  </w:style>
  <w:style w:type="paragraph" w:customStyle="1" w:styleId="StyleAppxTitlePageLeft">
    <w:name w:val="Style AppxTitlePage + Left"/>
    <w:basedOn w:val="AppxTitlePage"/>
    <w:next w:val="Normal"/>
    <w:autoRedefine/>
    <w:rsid w:val="006F2F35"/>
    <w:rPr>
      <w:szCs w:val="20"/>
    </w:rPr>
  </w:style>
  <w:style w:type="paragraph" w:customStyle="1" w:styleId="Question">
    <w:name w:val="Question"/>
    <w:basedOn w:val="Normal"/>
    <w:next w:val="Normal"/>
    <w:autoRedefine/>
    <w:rsid w:val="00D542DC"/>
    <w:pPr>
      <w:keepNext/>
      <w:tabs>
        <w:tab w:val="left" w:pos="1620"/>
        <w:tab w:val="left" w:pos="2340"/>
        <w:tab w:val="left" w:pos="2880"/>
        <w:tab w:val="right" w:pos="5220"/>
        <w:tab w:val="right" w:pos="7020"/>
      </w:tabs>
    </w:pPr>
    <w:rPr>
      <w:rFonts w:cs="Times New Roman"/>
      <w:b/>
    </w:rPr>
  </w:style>
  <w:style w:type="paragraph" w:customStyle="1" w:styleId="ListNumlongseriespart3B">
    <w:name w:val="ListNum long series part 3B"/>
    <w:basedOn w:val="Normal"/>
    <w:autoRedefine/>
    <w:rsid w:val="00520325"/>
    <w:pPr>
      <w:tabs>
        <w:tab w:val="left" w:pos="450"/>
      </w:tabs>
      <w:spacing w:after="240"/>
    </w:pPr>
  </w:style>
  <w:style w:type="paragraph" w:customStyle="1" w:styleId="BulletText2">
    <w:name w:val="BulletText2"/>
    <w:basedOn w:val="BulletText"/>
    <w:autoRedefine/>
    <w:rsid w:val="006F2F35"/>
    <w:pPr>
      <w:keepNext/>
      <w:tabs>
        <w:tab w:val="left" w:pos="2340"/>
      </w:tabs>
      <w:spacing w:after="120"/>
    </w:pPr>
    <w:rPr>
      <w:rFonts w:cs="Times New Roman"/>
    </w:rPr>
  </w:style>
  <w:style w:type="paragraph" w:styleId="TOC1">
    <w:name w:val="toc 1"/>
    <w:basedOn w:val="Normal"/>
    <w:next w:val="Normal"/>
    <w:uiPriority w:val="39"/>
    <w:rsid w:val="006F2F35"/>
    <w:pPr>
      <w:tabs>
        <w:tab w:val="right" w:leader="dot" w:pos="9360"/>
      </w:tabs>
      <w:spacing w:before="240"/>
      <w:ind w:left="720" w:hanging="720"/>
    </w:pPr>
    <w:rPr>
      <w:b/>
    </w:rPr>
  </w:style>
  <w:style w:type="paragraph" w:styleId="TOC2">
    <w:name w:val="toc 2"/>
    <w:basedOn w:val="Normal"/>
    <w:next w:val="Normal"/>
    <w:uiPriority w:val="39"/>
    <w:rsid w:val="006F2F35"/>
    <w:pPr>
      <w:tabs>
        <w:tab w:val="right" w:leader="dot" w:pos="9350"/>
      </w:tabs>
      <w:ind w:left="965" w:hanging="720"/>
    </w:pPr>
    <w:rPr>
      <w:noProof/>
    </w:rPr>
  </w:style>
  <w:style w:type="paragraph" w:styleId="TOC3">
    <w:name w:val="toc 3"/>
    <w:basedOn w:val="Normal"/>
    <w:next w:val="Normal"/>
    <w:autoRedefine/>
    <w:uiPriority w:val="39"/>
    <w:rsid w:val="00730B35"/>
    <w:pPr>
      <w:tabs>
        <w:tab w:val="right" w:leader="dot" w:pos="9360"/>
      </w:tabs>
      <w:ind w:left="480"/>
    </w:pPr>
  </w:style>
  <w:style w:type="paragraph" w:styleId="TOC4">
    <w:name w:val="toc 4"/>
    <w:basedOn w:val="Normal"/>
    <w:next w:val="Normal"/>
    <w:autoRedefine/>
    <w:semiHidden/>
    <w:rsid w:val="006F2F35"/>
    <w:pPr>
      <w:ind w:left="720"/>
    </w:pPr>
  </w:style>
  <w:style w:type="paragraph" w:customStyle="1" w:styleId="TableofContentsTitle">
    <w:name w:val="Table of Contents Title"/>
    <w:basedOn w:val="ChapterTitle"/>
    <w:rsid w:val="002330A3"/>
    <w:pPr>
      <w:pageBreakBefore w:val="0"/>
      <w:jc w:val="center"/>
    </w:pPr>
  </w:style>
  <w:style w:type="paragraph" w:customStyle="1" w:styleId="FigureTitle">
    <w:name w:val="Figure Title"/>
    <w:basedOn w:val="TableTitle"/>
    <w:autoRedefine/>
    <w:rsid w:val="006F2F35"/>
  </w:style>
  <w:style w:type="character" w:styleId="Hyperlink">
    <w:name w:val="Hyperlink"/>
    <w:basedOn w:val="DefaultParagraphFont"/>
    <w:uiPriority w:val="99"/>
    <w:rsid w:val="0003442D"/>
    <w:rPr>
      <w:color w:val="0000FF"/>
      <w:u w:val="single"/>
    </w:rPr>
  </w:style>
  <w:style w:type="paragraph" w:customStyle="1" w:styleId="Bullettext0">
    <w:name w:val="Bullet text"/>
    <w:basedOn w:val="Normal"/>
    <w:autoRedefine/>
    <w:rsid w:val="0003442D"/>
    <w:pPr>
      <w:ind w:left="360"/>
    </w:pPr>
    <w:rPr>
      <w:rFonts w:cs="Times New Roman"/>
    </w:rPr>
  </w:style>
  <w:style w:type="paragraph" w:customStyle="1" w:styleId="TableColHdCent">
    <w:name w:val="TableColHdCent"/>
    <w:basedOn w:val="Normal"/>
    <w:autoRedefine/>
    <w:rsid w:val="006F2F35"/>
    <w:pPr>
      <w:tabs>
        <w:tab w:val="right" w:pos="8460"/>
      </w:tabs>
      <w:jc w:val="center"/>
    </w:pPr>
    <w:rPr>
      <w:rFonts w:ascii="Arial" w:hAnsi="Arial"/>
      <w:b/>
      <w:color w:val="000000"/>
      <w:sz w:val="20"/>
    </w:rPr>
  </w:style>
  <w:style w:type="paragraph" w:customStyle="1" w:styleId="ListBulletBold">
    <w:name w:val="List Bullet Bold"/>
    <w:basedOn w:val="ListBullet2"/>
    <w:autoRedefine/>
    <w:rsid w:val="006F2F35"/>
    <w:pPr>
      <w:numPr>
        <w:numId w:val="3"/>
      </w:numPr>
    </w:pPr>
    <w:rPr>
      <w:b/>
      <w:bCs/>
    </w:rPr>
  </w:style>
  <w:style w:type="paragraph" w:customStyle="1" w:styleId="Listbulletlonghandnum">
    <w:name w:val="List bullet long hand num"/>
    <w:link w:val="ListbulletlonghandnumChar"/>
    <w:autoRedefine/>
    <w:rsid w:val="00DC694B"/>
    <w:pPr>
      <w:spacing w:after="240"/>
      <w:ind w:left="360" w:hanging="360"/>
    </w:pPr>
    <w:rPr>
      <w:rFonts w:cs="Arial"/>
      <w:sz w:val="24"/>
      <w:szCs w:val="24"/>
    </w:rPr>
  </w:style>
  <w:style w:type="character" w:customStyle="1" w:styleId="ListbulletlonghandnumChar">
    <w:name w:val="List bullet long hand num Char"/>
    <w:basedOn w:val="DefaultParagraphFont"/>
    <w:link w:val="Listbulletlonghandnum"/>
    <w:rsid w:val="00DC694B"/>
    <w:rPr>
      <w:rFonts w:cs="Arial"/>
      <w:sz w:val="24"/>
      <w:szCs w:val="24"/>
      <w:lang w:val="en-US" w:eastAsia="en-US" w:bidi="ar-SA"/>
    </w:rPr>
  </w:style>
  <w:style w:type="paragraph" w:customStyle="1" w:styleId="ListNumLong">
    <w:name w:val="ListNum Long"/>
    <w:basedOn w:val="ListNumber"/>
    <w:link w:val="ListNumLongChar"/>
    <w:autoRedefine/>
    <w:rsid w:val="0025138F"/>
    <w:pPr>
      <w:numPr>
        <w:numId w:val="8"/>
      </w:numPr>
      <w:spacing w:after="240"/>
    </w:pPr>
  </w:style>
  <w:style w:type="paragraph" w:styleId="ListNumber">
    <w:name w:val="List Number"/>
    <w:basedOn w:val="Normal"/>
    <w:link w:val="ListNumberChar"/>
    <w:rsid w:val="006F2F35"/>
    <w:pPr>
      <w:numPr>
        <w:numId w:val="4"/>
      </w:numPr>
    </w:pPr>
  </w:style>
  <w:style w:type="character" w:customStyle="1" w:styleId="ListNumberChar">
    <w:name w:val="List Number Char"/>
    <w:basedOn w:val="DefaultParagraphFont"/>
    <w:link w:val="ListNumber"/>
    <w:rsid w:val="00394053"/>
    <w:rPr>
      <w:rFonts w:cs="Arial"/>
      <w:sz w:val="24"/>
      <w:szCs w:val="24"/>
      <w:lang w:val="en-US" w:eastAsia="en-US" w:bidi="ar-SA"/>
    </w:rPr>
  </w:style>
  <w:style w:type="character" w:customStyle="1" w:styleId="ListNumLongChar">
    <w:name w:val="ListNum Long Char"/>
    <w:basedOn w:val="ListNumberChar"/>
    <w:link w:val="ListNumLong"/>
    <w:rsid w:val="0025138F"/>
  </w:style>
  <w:style w:type="character" w:styleId="CommentReference">
    <w:name w:val="annotation reference"/>
    <w:basedOn w:val="DefaultParagraphFont"/>
    <w:semiHidden/>
    <w:rsid w:val="006F2F35"/>
    <w:rPr>
      <w:sz w:val="16"/>
      <w:szCs w:val="16"/>
    </w:rPr>
  </w:style>
  <w:style w:type="character" w:styleId="FootnoteReference">
    <w:name w:val="footnote reference"/>
    <w:basedOn w:val="DefaultParagraphFont"/>
    <w:uiPriority w:val="99"/>
    <w:semiHidden/>
    <w:rsid w:val="00CB148F"/>
    <w:rPr>
      <w:rFonts w:ascii="Times New Roman" w:hAnsi="Times New Roman"/>
      <w:sz w:val="20"/>
      <w:vertAlign w:val="superscript"/>
    </w:rPr>
  </w:style>
  <w:style w:type="paragraph" w:customStyle="1" w:styleId="Reference">
    <w:name w:val="Reference"/>
    <w:basedOn w:val="Normal"/>
    <w:autoRedefine/>
    <w:rsid w:val="006F2F35"/>
    <w:pPr>
      <w:ind w:left="720" w:hanging="720"/>
    </w:pPr>
  </w:style>
  <w:style w:type="paragraph" w:customStyle="1" w:styleId="TableCellRt10">
    <w:name w:val="Table Cell Rt10"/>
    <w:basedOn w:val="TableCellRt"/>
    <w:rsid w:val="006F2F35"/>
    <w:rPr>
      <w:sz w:val="20"/>
      <w:szCs w:val="20"/>
    </w:rPr>
  </w:style>
  <w:style w:type="paragraph" w:customStyle="1" w:styleId="SpacebefTablenotes">
    <w:name w:val="Space bef Table notes"/>
    <w:basedOn w:val="Normal"/>
    <w:rsid w:val="006F2F35"/>
    <w:rPr>
      <w:sz w:val="16"/>
    </w:rPr>
  </w:style>
  <w:style w:type="paragraph" w:styleId="FootnoteText">
    <w:name w:val="footnote text"/>
    <w:basedOn w:val="Normal"/>
    <w:link w:val="FootnoteTextChar"/>
    <w:uiPriority w:val="99"/>
    <w:semiHidden/>
    <w:rsid w:val="006F2F35"/>
    <w:rPr>
      <w:sz w:val="20"/>
      <w:szCs w:val="20"/>
    </w:rPr>
  </w:style>
  <w:style w:type="character" w:customStyle="1" w:styleId="FootnoteTextChar">
    <w:name w:val="Footnote Text Char"/>
    <w:basedOn w:val="DefaultParagraphFont"/>
    <w:link w:val="FootnoteText"/>
    <w:uiPriority w:val="99"/>
    <w:semiHidden/>
    <w:rsid w:val="00811BBF"/>
    <w:rPr>
      <w:rFonts w:cs="Arial"/>
      <w:lang w:val="en-US" w:eastAsia="en-US" w:bidi="ar-SA"/>
    </w:rPr>
  </w:style>
  <w:style w:type="paragraph" w:styleId="CommentText">
    <w:name w:val="annotation text"/>
    <w:basedOn w:val="Normal"/>
    <w:link w:val="CommentTextChar"/>
    <w:semiHidden/>
    <w:rsid w:val="006F2F35"/>
    <w:rPr>
      <w:sz w:val="20"/>
      <w:szCs w:val="20"/>
    </w:rPr>
  </w:style>
  <w:style w:type="character" w:customStyle="1" w:styleId="CommentTextChar">
    <w:name w:val="Comment Text Char"/>
    <w:basedOn w:val="DefaultParagraphFont"/>
    <w:link w:val="CommentText"/>
    <w:semiHidden/>
    <w:locked/>
    <w:rsid w:val="00811BBF"/>
    <w:rPr>
      <w:rFonts w:cs="Arial"/>
      <w:lang w:val="en-US" w:eastAsia="en-US" w:bidi="ar-SA"/>
    </w:rPr>
  </w:style>
  <w:style w:type="paragraph" w:styleId="TOC9">
    <w:name w:val="toc 9"/>
    <w:basedOn w:val="Normal"/>
    <w:next w:val="Normal"/>
    <w:autoRedefine/>
    <w:semiHidden/>
    <w:rsid w:val="006F2F35"/>
    <w:pPr>
      <w:ind w:left="1920"/>
    </w:pPr>
  </w:style>
  <w:style w:type="character" w:styleId="Emphasis">
    <w:name w:val="Emphasis"/>
    <w:basedOn w:val="DefaultParagraphFont"/>
    <w:qFormat/>
    <w:rsid w:val="006F2F35"/>
    <w:rPr>
      <w:i/>
      <w:iCs/>
    </w:rPr>
  </w:style>
  <w:style w:type="paragraph" w:customStyle="1" w:styleId="TableColHdCent9">
    <w:name w:val="TableColHdCent9"/>
    <w:basedOn w:val="TableColHdCent"/>
    <w:rsid w:val="006F2F35"/>
    <w:pPr>
      <w:tabs>
        <w:tab w:val="decimal" w:pos="1087"/>
      </w:tabs>
    </w:pPr>
    <w:rPr>
      <w:sz w:val="18"/>
    </w:rPr>
  </w:style>
  <w:style w:type="paragraph" w:styleId="Header">
    <w:name w:val="header"/>
    <w:basedOn w:val="Normal"/>
    <w:autoRedefine/>
    <w:rsid w:val="00F34EBA"/>
    <w:pPr>
      <w:tabs>
        <w:tab w:val="center" w:pos="4680"/>
        <w:tab w:val="right" w:pos="9360"/>
      </w:tabs>
    </w:pPr>
    <w:rPr>
      <w:rFonts w:ascii="Arial" w:hAnsi="Arial"/>
      <w:i/>
      <w:sz w:val="20"/>
    </w:rPr>
  </w:style>
  <w:style w:type="paragraph" w:styleId="Date">
    <w:name w:val="Date"/>
    <w:basedOn w:val="Normal"/>
    <w:next w:val="Normal"/>
    <w:rsid w:val="006F2F35"/>
    <w:pPr>
      <w:jc w:val="center"/>
    </w:pPr>
    <w:rPr>
      <w:rFonts w:ascii="Tahoma" w:hAnsi="Tahoma" w:cs="Times New Roman"/>
      <w:b/>
      <w:sz w:val="32"/>
    </w:rPr>
  </w:style>
  <w:style w:type="paragraph" w:customStyle="1" w:styleId="Submitted">
    <w:name w:val="Submitted"/>
    <w:basedOn w:val="BodyText"/>
    <w:autoRedefine/>
    <w:rsid w:val="00296660"/>
    <w:pPr>
      <w:tabs>
        <w:tab w:val="left" w:pos="720"/>
        <w:tab w:val="left" w:pos="5220"/>
        <w:tab w:val="left" w:pos="5490"/>
      </w:tabs>
      <w:spacing w:after="0"/>
    </w:pPr>
    <w:rPr>
      <w:rFonts w:ascii="Tahoma" w:hAnsi="Tahoma" w:cs="Tahoma"/>
    </w:rPr>
  </w:style>
  <w:style w:type="paragraph" w:styleId="BodyText">
    <w:name w:val="Body Text"/>
    <w:basedOn w:val="Normal"/>
    <w:rsid w:val="006F2F35"/>
    <w:pPr>
      <w:spacing w:after="120"/>
    </w:pPr>
  </w:style>
  <w:style w:type="paragraph" w:customStyle="1" w:styleId="ReportCoverTitle">
    <w:name w:val="Report Cover Title"/>
    <w:basedOn w:val="Title"/>
    <w:rsid w:val="006F2F35"/>
    <w:pPr>
      <w:outlineLvl w:val="0"/>
    </w:pPr>
    <w:rPr>
      <w:rFonts w:ascii="Tahoma" w:hAnsi="Tahoma"/>
      <w:kern w:val="28"/>
      <w:sz w:val="44"/>
      <w:szCs w:val="46"/>
    </w:rPr>
  </w:style>
  <w:style w:type="paragraph" w:customStyle="1" w:styleId="ReportCoverSubtitle">
    <w:name w:val="Report Cover Subtitle"/>
    <w:basedOn w:val="Normal"/>
    <w:rsid w:val="006F2F35"/>
    <w:pPr>
      <w:jc w:val="center"/>
    </w:pPr>
    <w:rPr>
      <w:rFonts w:ascii="Tahoma" w:hAnsi="Tahoma" w:cs="Times New Roman"/>
      <w:b/>
      <w:sz w:val="36"/>
    </w:rPr>
  </w:style>
  <w:style w:type="paragraph" w:styleId="CommentSubject">
    <w:name w:val="annotation subject"/>
    <w:basedOn w:val="CommentText"/>
    <w:next w:val="CommentText"/>
    <w:semiHidden/>
    <w:rsid w:val="006F2F35"/>
    <w:rPr>
      <w:b/>
      <w:bCs/>
    </w:rPr>
  </w:style>
  <w:style w:type="paragraph" w:styleId="BalloonText">
    <w:name w:val="Balloon Text"/>
    <w:basedOn w:val="Normal"/>
    <w:link w:val="BalloonTextChar"/>
    <w:semiHidden/>
    <w:rsid w:val="006F2F35"/>
    <w:rPr>
      <w:rFonts w:ascii="Tahoma" w:hAnsi="Tahoma" w:cs="Tahoma"/>
      <w:sz w:val="16"/>
      <w:szCs w:val="16"/>
    </w:rPr>
  </w:style>
  <w:style w:type="character" w:customStyle="1" w:styleId="BalloonTextChar">
    <w:name w:val="Balloon Text Char"/>
    <w:basedOn w:val="DefaultParagraphFont"/>
    <w:link w:val="BalloonText"/>
    <w:semiHidden/>
    <w:locked/>
    <w:rsid w:val="006B6AE6"/>
    <w:rPr>
      <w:rFonts w:ascii="Tahoma" w:hAnsi="Tahoma" w:cs="Tahoma"/>
      <w:sz w:val="16"/>
      <w:szCs w:val="16"/>
      <w:lang w:val="en-US" w:eastAsia="en-US" w:bidi="ar-SA"/>
    </w:rPr>
  </w:style>
  <w:style w:type="paragraph" w:styleId="TOC5">
    <w:name w:val="toc 5"/>
    <w:basedOn w:val="Normal"/>
    <w:next w:val="Normal"/>
    <w:autoRedefine/>
    <w:semiHidden/>
    <w:rsid w:val="006F2F35"/>
    <w:pPr>
      <w:ind w:left="960"/>
    </w:pPr>
  </w:style>
  <w:style w:type="paragraph" w:styleId="TOC6">
    <w:name w:val="toc 6"/>
    <w:basedOn w:val="Normal"/>
    <w:next w:val="Normal"/>
    <w:autoRedefine/>
    <w:semiHidden/>
    <w:rsid w:val="006F2F35"/>
    <w:pPr>
      <w:ind w:left="1200"/>
    </w:pPr>
  </w:style>
  <w:style w:type="paragraph" w:styleId="TOC7">
    <w:name w:val="toc 7"/>
    <w:basedOn w:val="Normal"/>
    <w:next w:val="Normal"/>
    <w:autoRedefine/>
    <w:semiHidden/>
    <w:rsid w:val="006F2F35"/>
    <w:pPr>
      <w:ind w:left="1440"/>
    </w:pPr>
  </w:style>
  <w:style w:type="paragraph" w:styleId="TOC8">
    <w:name w:val="toc 8"/>
    <w:basedOn w:val="Normal"/>
    <w:next w:val="Normal"/>
    <w:autoRedefine/>
    <w:semiHidden/>
    <w:rsid w:val="006F2F35"/>
    <w:pPr>
      <w:ind w:left="1680"/>
    </w:pPr>
  </w:style>
  <w:style w:type="paragraph" w:customStyle="1" w:styleId="Quotation">
    <w:name w:val="Quotation"/>
    <w:basedOn w:val="Normal"/>
    <w:autoRedefine/>
    <w:rsid w:val="006F2F35"/>
    <w:pPr>
      <w:ind w:left="432" w:right="432"/>
    </w:pPr>
  </w:style>
  <w:style w:type="paragraph" w:customStyle="1" w:styleId="Normaldoublespaced">
    <w:name w:val="Normal double spaced"/>
    <w:basedOn w:val="Normal"/>
    <w:link w:val="NormaldoublespacedChar"/>
    <w:rsid w:val="006F2F35"/>
    <w:pPr>
      <w:tabs>
        <w:tab w:val="right" w:pos="9360"/>
      </w:tabs>
      <w:spacing w:line="480" w:lineRule="auto"/>
      <w:ind w:firstLine="720"/>
    </w:pPr>
  </w:style>
  <w:style w:type="character" w:customStyle="1" w:styleId="NormaldoublespacedChar">
    <w:name w:val="Normal double spaced Char"/>
    <w:basedOn w:val="DefaultParagraphFont"/>
    <w:link w:val="Normaldoublespaced"/>
    <w:rsid w:val="00811BBF"/>
    <w:rPr>
      <w:rFonts w:cs="Arial"/>
      <w:sz w:val="24"/>
      <w:szCs w:val="24"/>
      <w:lang w:val="en-US" w:eastAsia="en-US" w:bidi="ar-SA"/>
    </w:rPr>
  </w:style>
  <w:style w:type="paragraph" w:customStyle="1" w:styleId="Tablecolumnheadleft9">
    <w:name w:val="Table column head left 9"/>
    <w:basedOn w:val="TableCellLeft"/>
    <w:rsid w:val="006F2F35"/>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NoteNumHang">
    <w:name w:val="TableNoteNum Hang"/>
    <w:basedOn w:val="TableNote"/>
    <w:autoRedefine/>
    <w:rsid w:val="00070ED8"/>
    <w:pPr>
      <w:tabs>
        <w:tab w:val="left" w:pos="630"/>
      </w:tabs>
    </w:pPr>
  </w:style>
  <w:style w:type="paragraph" w:customStyle="1" w:styleId="TableCellCtr9BoldEmph">
    <w:name w:val="TableCellCtr9BoldEmph"/>
    <w:basedOn w:val="TableCellCtr"/>
    <w:autoRedefine/>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numPr>
        <w:numId w:val="5"/>
      </w:numPr>
    </w:pPr>
  </w:style>
  <w:style w:type="paragraph" w:customStyle="1" w:styleId="TableCellBullet10Lev1">
    <w:name w:val="TableCellBullet10 Lev 1"/>
    <w:basedOn w:val="TableCellBulletLev2"/>
    <w:autoRedefine/>
    <w:rsid w:val="00CB0B19"/>
    <w:pPr>
      <w:numPr>
        <w:numId w:val="6"/>
      </w:numPr>
    </w:pPr>
  </w:style>
  <w:style w:type="paragraph" w:customStyle="1" w:styleId="TableColumnHeadLeft90">
    <w:name w:val="TableColumnHeadLeft9"/>
    <w:basedOn w:val="TableColumnHeadLeft"/>
    <w:autoRedefine/>
    <w:rsid w:val="005B1148"/>
    <w:rPr>
      <w:sz w:val="18"/>
    </w:rPr>
  </w:style>
  <w:style w:type="paragraph" w:customStyle="1" w:styleId="Table">
    <w:name w:val="Table"/>
    <w:basedOn w:val="Normal"/>
    <w:rsid w:val="00811BBF"/>
    <w:pPr>
      <w:tabs>
        <w:tab w:val="left" w:pos="720"/>
        <w:tab w:val="left" w:pos="1080"/>
        <w:tab w:val="left" w:pos="1440"/>
        <w:tab w:val="left" w:pos="1800"/>
      </w:tabs>
      <w:spacing w:line="264" w:lineRule="auto"/>
    </w:pPr>
    <w:rPr>
      <w:rFonts w:ascii="Arial" w:hAnsi="Arial" w:cs="Times New Roman"/>
      <w:sz w:val="20"/>
      <w:szCs w:val="20"/>
    </w:rPr>
  </w:style>
  <w:style w:type="paragraph" w:customStyle="1" w:styleId="AbtHeadC">
    <w:name w:val="AbtHead C"/>
    <w:basedOn w:val="Normal"/>
    <w:next w:val="BodyText"/>
    <w:rsid w:val="00811BBF"/>
    <w:pPr>
      <w:keepNext/>
      <w:keepLines/>
      <w:tabs>
        <w:tab w:val="left" w:pos="720"/>
        <w:tab w:val="left" w:pos="1080"/>
        <w:tab w:val="left" w:pos="1440"/>
        <w:tab w:val="left" w:pos="1800"/>
      </w:tabs>
      <w:spacing w:after="240" w:line="264" w:lineRule="auto"/>
      <w:outlineLvl w:val="2"/>
    </w:pPr>
    <w:rPr>
      <w:rFonts w:ascii="Arial" w:hAnsi="Arial" w:cs="Times New Roman"/>
      <w:b/>
      <w:sz w:val="20"/>
      <w:szCs w:val="20"/>
    </w:rPr>
  </w:style>
  <w:style w:type="paragraph" w:customStyle="1" w:styleId="TableCellNum10">
    <w:name w:val="TableCellNum10"/>
    <w:basedOn w:val="Normal"/>
    <w:autoRedefine/>
    <w:rsid w:val="0001085F"/>
    <w:rPr>
      <w:rFonts w:ascii="Arial" w:hAnsi="Arial"/>
      <w:bCs/>
      <w:color w:val="000000"/>
      <w:sz w:val="20"/>
      <w:szCs w:val="20"/>
    </w:rPr>
  </w:style>
  <w:style w:type="paragraph" w:customStyle="1" w:styleId="Submittedto">
    <w:name w:val="Submitted to"/>
    <w:basedOn w:val="Submitted"/>
    <w:autoRedefine/>
    <w:rsid w:val="00811BBF"/>
    <w:rPr>
      <w:b/>
      <w:bCs/>
    </w:rPr>
  </w:style>
  <w:style w:type="paragraph" w:customStyle="1" w:styleId="TableCellNum10secondseries">
    <w:name w:val="Table Cell Num10 second series"/>
    <w:basedOn w:val="TableCellNum10"/>
    <w:rsid w:val="003142DD"/>
    <w:pPr>
      <w:tabs>
        <w:tab w:val="num" w:pos="288"/>
      </w:tabs>
      <w:ind w:left="288" w:hanging="288"/>
    </w:pPr>
  </w:style>
  <w:style w:type="paragraph" w:customStyle="1" w:styleId="ListBullet2long">
    <w:name w:val="List Bullet 2 long"/>
    <w:basedOn w:val="ListBullet2"/>
    <w:autoRedefine/>
    <w:rsid w:val="003F709B"/>
    <w:pPr>
      <w:spacing w:after="240"/>
    </w:pPr>
  </w:style>
  <w:style w:type="paragraph" w:customStyle="1" w:styleId="Listbulletlonghandnumlev2">
    <w:name w:val="List bullet long hand num lev 2"/>
    <w:basedOn w:val="Listbulletlonghandnum"/>
    <w:autoRedefine/>
    <w:uiPriority w:val="99"/>
    <w:rsid w:val="001169FB"/>
    <w:pPr>
      <w:keepNext/>
      <w:ind w:left="540" w:hanging="540"/>
    </w:pPr>
  </w:style>
  <w:style w:type="paragraph" w:customStyle="1" w:styleId="ListNumLonglev2">
    <w:name w:val="ListNum Long lev 2"/>
    <w:basedOn w:val="ListNumLong"/>
    <w:link w:val="ListNumLonglev2Char"/>
    <w:autoRedefine/>
    <w:rsid w:val="00992A28"/>
    <w:pPr>
      <w:tabs>
        <w:tab w:val="clear" w:pos="360"/>
      </w:tabs>
      <w:ind w:left="720"/>
    </w:pPr>
  </w:style>
  <w:style w:type="character" w:customStyle="1" w:styleId="ListNumLonglev2Char">
    <w:name w:val="ListNum Long lev 2 Char"/>
    <w:basedOn w:val="ListNumLongChar"/>
    <w:link w:val="ListNumLonglev2"/>
    <w:rsid w:val="00992A28"/>
  </w:style>
  <w:style w:type="paragraph" w:customStyle="1" w:styleId="Bulletablevel3">
    <w:name w:val="Bullet ab level 3"/>
    <w:basedOn w:val="Normal"/>
    <w:autoRedefine/>
    <w:rsid w:val="00F754E9"/>
    <w:pPr>
      <w:numPr>
        <w:numId w:val="7"/>
      </w:numPr>
    </w:pPr>
  </w:style>
  <w:style w:type="paragraph" w:customStyle="1" w:styleId="Level2response">
    <w:name w:val="Level 2 response"/>
    <w:basedOn w:val="Normal"/>
    <w:autoRedefine/>
    <w:rsid w:val="00395554"/>
    <w:pPr>
      <w:ind w:left="720"/>
    </w:pPr>
  </w:style>
  <w:style w:type="paragraph" w:customStyle="1" w:styleId="Bullettext3">
    <w:name w:val="Bullet text 3"/>
    <w:basedOn w:val="BulletText2"/>
    <w:autoRedefine/>
    <w:rsid w:val="004313D6"/>
    <w:pPr>
      <w:spacing w:after="0"/>
      <w:ind w:left="1008"/>
    </w:pPr>
  </w:style>
  <w:style w:type="paragraph" w:customStyle="1" w:styleId="BulletText25">
    <w:name w:val="BulletText2.5"/>
    <w:basedOn w:val="BulletText2"/>
    <w:autoRedefine/>
    <w:rsid w:val="00595914"/>
    <w:pPr>
      <w:spacing w:after="0"/>
      <w:ind w:left="720"/>
    </w:pPr>
  </w:style>
  <w:style w:type="paragraph" w:customStyle="1" w:styleId="Heading2specialappendixnoTOC">
    <w:name w:val="Heading 2 special appendix no TOC"/>
    <w:basedOn w:val="Heading2"/>
    <w:rsid w:val="00E93E3A"/>
  </w:style>
  <w:style w:type="character" w:styleId="FollowedHyperlink">
    <w:name w:val="FollowedHyperlink"/>
    <w:basedOn w:val="DefaultParagraphFont"/>
    <w:rsid w:val="00503444"/>
    <w:rPr>
      <w:color w:val="800080"/>
      <w:u w:val="single"/>
    </w:rPr>
  </w:style>
  <w:style w:type="character" w:customStyle="1" w:styleId="TableNoteChar">
    <w:name w:val="TableNote Char"/>
    <w:basedOn w:val="DefaultParagraphFont"/>
    <w:link w:val="TableNote"/>
    <w:rsid w:val="005B1670"/>
    <w:rPr>
      <w:rFonts w:cs="Arial"/>
      <w:lang w:val="en-US" w:eastAsia="en-US" w:bidi="ar-SA"/>
    </w:rPr>
  </w:style>
  <w:style w:type="character" w:customStyle="1" w:styleId="headerslevel11">
    <w:name w:val="headerslevel11"/>
    <w:basedOn w:val="DefaultParagraphFont"/>
    <w:rsid w:val="00C43B04"/>
    <w:rPr>
      <w:rFonts w:ascii="Verdana" w:hAnsi="Verdana" w:hint="default"/>
      <w:b/>
      <w:bCs/>
      <w:color w:val="232F63"/>
      <w:sz w:val="18"/>
      <w:szCs w:val="18"/>
    </w:rPr>
  </w:style>
  <w:style w:type="character" w:customStyle="1" w:styleId="contenttext1">
    <w:name w:val="contenttext1"/>
    <w:basedOn w:val="DefaultParagraphFont"/>
    <w:rsid w:val="00C43B04"/>
    <w:rPr>
      <w:rFonts w:ascii="Verdana" w:hAnsi="Verdana" w:hint="default"/>
      <w:color w:val="000000"/>
      <w:sz w:val="17"/>
      <w:szCs w:val="17"/>
    </w:rPr>
  </w:style>
  <w:style w:type="paragraph" w:styleId="ListParagraph">
    <w:name w:val="List Paragraph"/>
    <w:basedOn w:val="Normal"/>
    <w:uiPriority w:val="99"/>
    <w:qFormat/>
    <w:rsid w:val="009C1B8A"/>
    <w:pPr>
      <w:ind w:left="720"/>
      <w:contextualSpacing/>
    </w:pPr>
    <w:rPr>
      <w:rFonts w:eastAsia="Calibri" w:cs="Times New Roman"/>
    </w:rPr>
  </w:style>
  <w:style w:type="character" w:styleId="PageNumber">
    <w:name w:val="page number"/>
    <w:basedOn w:val="DefaultParagraphFont"/>
    <w:rsid w:val="009C1B8A"/>
  </w:style>
  <w:style w:type="table" w:styleId="TableGrid">
    <w:name w:val="Table Grid"/>
    <w:basedOn w:val="TableNormal"/>
    <w:uiPriority w:val="59"/>
    <w:rsid w:val="009C1B8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736C65"/>
    <w:pPr>
      <w:ind w:left="360"/>
    </w:pPr>
    <w:rPr>
      <w:rFonts w:cs="Times New Roman"/>
    </w:rPr>
  </w:style>
  <w:style w:type="paragraph" w:styleId="Revision">
    <w:name w:val="Revision"/>
    <w:hidden/>
    <w:uiPriority w:val="99"/>
    <w:semiHidden/>
    <w:rsid w:val="004C5EEA"/>
    <w:rPr>
      <w:rFonts w:cs="Arial"/>
      <w:sz w:val="24"/>
      <w:szCs w:val="24"/>
    </w:rPr>
  </w:style>
  <w:style w:type="character" w:customStyle="1" w:styleId="TableTitleChar">
    <w:name w:val="TableTitle Char"/>
    <w:basedOn w:val="DefaultParagraphFont"/>
    <w:link w:val="TableTitle"/>
    <w:rsid w:val="00F46365"/>
    <w:rPr>
      <w:b/>
      <w:bCs/>
      <w:sz w:val="22"/>
      <w:lang w:val="en-US" w:eastAsia="en-US" w:bidi="ar-SA"/>
    </w:rPr>
  </w:style>
  <w:style w:type="character" w:customStyle="1" w:styleId="Heading1Char">
    <w:name w:val="Heading 1 Char"/>
    <w:basedOn w:val="DefaultParagraphFont"/>
    <w:locked/>
    <w:rsid w:val="00F97DF5"/>
    <w:rPr>
      <w:rFonts w:ascii="Cambria" w:hAnsi="Cambria" w:cs="Times New Roman"/>
      <w:b/>
      <w:bCs/>
      <w:kern w:val="32"/>
      <w:sz w:val="32"/>
      <w:szCs w:val="32"/>
    </w:rPr>
  </w:style>
  <w:style w:type="character" w:customStyle="1" w:styleId="Heading2Char">
    <w:name w:val="Heading 2 Char"/>
    <w:basedOn w:val="DefaultParagraphFont"/>
    <w:locked/>
    <w:rsid w:val="00F97DF5"/>
    <w:rPr>
      <w:rFonts w:ascii="Arial" w:hAnsi="Arial" w:cs="Arial"/>
      <w:b/>
      <w:bCs/>
      <w:i/>
      <w:iCs/>
      <w:sz w:val="28"/>
      <w:szCs w:val="28"/>
      <w:lang w:val="en-US" w:eastAsia="en-US" w:bidi="ar-SA"/>
    </w:rPr>
  </w:style>
  <w:style w:type="character" w:customStyle="1" w:styleId="Heading3Char">
    <w:name w:val="Heading 3 Char"/>
    <w:basedOn w:val="DefaultParagraphFont"/>
    <w:link w:val="Heading3"/>
    <w:semiHidden/>
    <w:locked/>
    <w:rsid w:val="00F97DF5"/>
    <w:rPr>
      <w:rFonts w:cs="Arial"/>
      <w:b/>
      <w:bCs/>
      <w:sz w:val="24"/>
      <w:szCs w:val="24"/>
      <w:lang w:val="en-US" w:eastAsia="en-US" w:bidi="ar-SA"/>
    </w:rPr>
  </w:style>
  <w:style w:type="paragraph" w:styleId="PlainText">
    <w:name w:val="Plain Text"/>
    <w:basedOn w:val="Normal"/>
    <w:link w:val="PlainTextChar"/>
    <w:uiPriority w:val="99"/>
    <w:unhideWhenUsed/>
    <w:rsid w:val="00410A4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10A4B"/>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334692830">
      <w:bodyDiv w:val="1"/>
      <w:marLeft w:val="0"/>
      <w:marRight w:val="0"/>
      <w:marTop w:val="0"/>
      <w:marBottom w:val="0"/>
      <w:divBdr>
        <w:top w:val="none" w:sz="0" w:space="0" w:color="auto"/>
        <w:left w:val="none" w:sz="0" w:space="0" w:color="auto"/>
        <w:bottom w:val="none" w:sz="0" w:space="0" w:color="auto"/>
        <w:right w:val="none" w:sz="0" w:space="0" w:color="auto"/>
      </w:divBdr>
    </w:div>
    <w:div w:id="701789794">
      <w:bodyDiv w:val="1"/>
      <w:marLeft w:val="0"/>
      <w:marRight w:val="0"/>
      <w:marTop w:val="0"/>
      <w:marBottom w:val="0"/>
      <w:divBdr>
        <w:top w:val="none" w:sz="0" w:space="0" w:color="auto"/>
        <w:left w:val="none" w:sz="0" w:space="0" w:color="auto"/>
        <w:bottom w:val="none" w:sz="0" w:space="0" w:color="auto"/>
        <w:right w:val="none" w:sz="0" w:space="0" w:color="auto"/>
      </w:divBdr>
      <w:divsChild>
        <w:div w:id="802118346">
          <w:marLeft w:val="0"/>
          <w:marRight w:val="0"/>
          <w:marTop w:val="100"/>
          <w:marBottom w:val="100"/>
          <w:divBdr>
            <w:top w:val="none" w:sz="0" w:space="0" w:color="auto"/>
            <w:left w:val="none" w:sz="0" w:space="0" w:color="auto"/>
            <w:bottom w:val="none" w:sz="0" w:space="0" w:color="auto"/>
            <w:right w:val="none" w:sz="0" w:space="0" w:color="auto"/>
          </w:divBdr>
          <w:divsChild>
            <w:div w:id="471407712">
              <w:marLeft w:val="0"/>
              <w:marRight w:val="0"/>
              <w:marTop w:val="0"/>
              <w:marBottom w:val="0"/>
              <w:divBdr>
                <w:top w:val="none" w:sz="0" w:space="0" w:color="auto"/>
                <w:left w:val="none" w:sz="0" w:space="0" w:color="auto"/>
                <w:bottom w:val="none" w:sz="0" w:space="0" w:color="auto"/>
                <w:right w:val="none" w:sz="0" w:space="0" w:color="auto"/>
              </w:divBdr>
              <w:divsChild>
                <w:div w:id="1783112787">
                  <w:marLeft w:val="0"/>
                  <w:marRight w:val="0"/>
                  <w:marTop w:val="0"/>
                  <w:marBottom w:val="0"/>
                  <w:divBdr>
                    <w:top w:val="none" w:sz="0" w:space="0" w:color="auto"/>
                    <w:left w:val="none" w:sz="0" w:space="0" w:color="auto"/>
                    <w:bottom w:val="none" w:sz="0" w:space="0" w:color="auto"/>
                    <w:right w:val="none" w:sz="0" w:space="0" w:color="auto"/>
                  </w:divBdr>
                  <w:divsChild>
                    <w:div w:id="153060720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717096006">
      <w:bodyDiv w:val="1"/>
      <w:marLeft w:val="0"/>
      <w:marRight w:val="0"/>
      <w:marTop w:val="0"/>
      <w:marBottom w:val="0"/>
      <w:divBdr>
        <w:top w:val="none" w:sz="0" w:space="0" w:color="auto"/>
        <w:left w:val="none" w:sz="0" w:space="0" w:color="auto"/>
        <w:bottom w:val="none" w:sz="0" w:space="0" w:color="auto"/>
        <w:right w:val="none" w:sz="0" w:space="0" w:color="auto"/>
      </w:divBdr>
    </w:div>
    <w:div w:id="802962836">
      <w:bodyDiv w:val="1"/>
      <w:marLeft w:val="0"/>
      <w:marRight w:val="0"/>
      <w:marTop w:val="0"/>
      <w:marBottom w:val="0"/>
      <w:divBdr>
        <w:top w:val="none" w:sz="0" w:space="0" w:color="auto"/>
        <w:left w:val="none" w:sz="0" w:space="0" w:color="auto"/>
        <w:bottom w:val="none" w:sz="0" w:space="0" w:color="auto"/>
        <w:right w:val="none" w:sz="0" w:space="0" w:color="auto"/>
      </w:divBdr>
      <w:divsChild>
        <w:div w:id="2132164897">
          <w:marLeft w:val="0"/>
          <w:marRight w:val="0"/>
          <w:marTop w:val="0"/>
          <w:marBottom w:val="0"/>
          <w:divBdr>
            <w:top w:val="none" w:sz="0" w:space="0" w:color="auto"/>
            <w:left w:val="none" w:sz="0" w:space="0" w:color="auto"/>
            <w:bottom w:val="none" w:sz="0" w:space="0" w:color="auto"/>
            <w:right w:val="none" w:sz="0" w:space="0" w:color="auto"/>
          </w:divBdr>
        </w:div>
      </w:divsChild>
    </w:div>
    <w:div w:id="927082527">
      <w:bodyDiv w:val="1"/>
      <w:marLeft w:val="0"/>
      <w:marRight w:val="0"/>
      <w:marTop w:val="0"/>
      <w:marBottom w:val="0"/>
      <w:divBdr>
        <w:top w:val="none" w:sz="0" w:space="0" w:color="auto"/>
        <w:left w:val="none" w:sz="0" w:space="0" w:color="auto"/>
        <w:bottom w:val="none" w:sz="0" w:space="0" w:color="auto"/>
        <w:right w:val="none" w:sz="0" w:space="0" w:color="auto"/>
      </w:divBdr>
    </w:div>
    <w:div w:id="993030706">
      <w:bodyDiv w:val="1"/>
      <w:marLeft w:val="0"/>
      <w:marRight w:val="0"/>
      <w:marTop w:val="0"/>
      <w:marBottom w:val="0"/>
      <w:divBdr>
        <w:top w:val="none" w:sz="0" w:space="0" w:color="auto"/>
        <w:left w:val="none" w:sz="0" w:space="0" w:color="auto"/>
        <w:bottom w:val="none" w:sz="0" w:space="0" w:color="auto"/>
        <w:right w:val="none" w:sz="0" w:space="0" w:color="auto"/>
      </w:divBdr>
    </w:div>
    <w:div w:id="131040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2.ed.gov/images/ed_prog1_hd_opepd.gi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mich.edu/evalctr/checklists/editorial-boar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IR_work\Templates\Updated%20report%20and%20proposal%20template%2009%2008%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Updated report and proposal template 09 08 05</Template>
  <TotalTime>5</TotalTime>
  <Pages>31</Pages>
  <Words>8783</Words>
  <Characters>52354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61015</CharactersWithSpaces>
  <SharedDoc>false</SharedDoc>
  <HLinks>
    <vt:vector size="252" baseType="variant">
      <vt:variant>
        <vt:i4>1769500</vt:i4>
      </vt:variant>
      <vt:variant>
        <vt:i4>249</vt:i4>
      </vt:variant>
      <vt:variant>
        <vt:i4>0</vt:i4>
      </vt:variant>
      <vt:variant>
        <vt:i4>5</vt:i4>
      </vt:variant>
      <vt:variant>
        <vt:lpwstr>http://www.wmich.edu/evalctr/checklists/editorial-board/</vt:lpwstr>
      </vt:variant>
      <vt:variant>
        <vt:lpwstr/>
      </vt:variant>
      <vt:variant>
        <vt:i4>1507381</vt:i4>
      </vt:variant>
      <vt:variant>
        <vt:i4>242</vt:i4>
      </vt:variant>
      <vt:variant>
        <vt:i4>0</vt:i4>
      </vt:variant>
      <vt:variant>
        <vt:i4>5</vt:i4>
      </vt:variant>
      <vt:variant>
        <vt:lpwstr/>
      </vt:variant>
      <vt:variant>
        <vt:lpwstr>_Toc304454708</vt:lpwstr>
      </vt:variant>
      <vt:variant>
        <vt:i4>1507381</vt:i4>
      </vt:variant>
      <vt:variant>
        <vt:i4>236</vt:i4>
      </vt:variant>
      <vt:variant>
        <vt:i4>0</vt:i4>
      </vt:variant>
      <vt:variant>
        <vt:i4>5</vt:i4>
      </vt:variant>
      <vt:variant>
        <vt:lpwstr/>
      </vt:variant>
      <vt:variant>
        <vt:lpwstr>_Toc304454707</vt:lpwstr>
      </vt:variant>
      <vt:variant>
        <vt:i4>1507381</vt:i4>
      </vt:variant>
      <vt:variant>
        <vt:i4>230</vt:i4>
      </vt:variant>
      <vt:variant>
        <vt:i4>0</vt:i4>
      </vt:variant>
      <vt:variant>
        <vt:i4>5</vt:i4>
      </vt:variant>
      <vt:variant>
        <vt:lpwstr/>
      </vt:variant>
      <vt:variant>
        <vt:lpwstr>_Toc304454706</vt:lpwstr>
      </vt:variant>
      <vt:variant>
        <vt:i4>1507381</vt:i4>
      </vt:variant>
      <vt:variant>
        <vt:i4>224</vt:i4>
      </vt:variant>
      <vt:variant>
        <vt:i4>0</vt:i4>
      </vt:variant>
      <vt:variant>
        <vt:i4>5</vt:i4>
      </vt:variant>
      <vt:variant>
        <vt:lpwstr/>
      </vt:variant>
      <vt:variant>
        <vt:lpwstr>_Toc304454705</vt:lpwstr>
      </vt:variant>
      <vt:variant>
        <vt:i4>1507381</vt:i4>
      </vt:variant>
      <vt:variant>
        <vt:i4>218</vt:i4>
      </vt:variant>
      <vt:variant>
        <vt:i4>0</vt:i4>
      </vt:variant>
      <vt:variant>
        <vt:i4>5</vt:i4>
      </vt:variant>
      <vt:variant>
        <vt:lpwstr/>
      </vt:variant>
      <vt:variant>
        <vt:lpwstr>_Toc304454704</vt:lpwstr>
      </vt:variant>
      <vt:variant>
        <vt:i4>1507381</vt:i4>
      </vt:variant>
      <vt:variant>
        <vt:i4>212</vt:i4>
      </vt:variant>
      <vt:variant>
        <vt:i4>0</vt:i4>
      </vt:variant>
      <vt:variant>
        <vt:i4>5</vt:i4>
      </vt:variant>
      <vt:variant>
        <vt:lpwstr/>
      </vt:variant>
      <vt:variant>
        <vt:lpwstr>_Toc304454703</vt:lpwstr>
      </vt:variant>
      <vt:variant>
        <vt:i4>1507381</vt:i4>
      </vt:variant>
      <vt:variant>
        <vt:i4>206</vt:i4>
      </vt:variant>
      <vt:variant>
        <vt:i4>0</vt:i4>
      </vt:variant>
      <vt:variant>
        <vt:i4>5</vt:i4>
      </vt:variant>
      <vt:variant>
        <vt:lpwstr/>
      </vt:variant>
      <vt:variant>
        <vt:lpwstr>_Toc304454702</vt:lpwstr>
      </vt:variant>
      <vt:variant>
        <vt:i4>1507381</vt:i4>
      </vt:variant>
      <vt:variant>
        <vt:i4>200</vt:i4>
      </vt:variant>
      <vt:variant>
        <vt:i4>0</vt:i4>
      </vt:variant>
      <vt:variant>
        <vt:i4>5</vt:i4>
      </vt:variant>
      <vt:variant>
        <vt:lpwstr/>
      </vt:variant>
      <vt:variant>
        <vt:lpwstr>_Toc304454701</vt:lpwstr>
      </vt:variant>
      <vt:variant>
        <vt:i4>1507381</vt:i4>
      </vt:variant>
      <vt:variant>
        <vt:i4>194</vt:i4>
      </vt:variant>
      <vt:variant>
        <vt:i4>0</vt:i4>
      </vt:variant>
      <vt:variant>
        <vt:i4>5</vt:i4>
      </vt:variant>
      <vt:variant>
        <vt:lpwstr/>
      </vt:variant>
      <vt:variant>
        <vt:lpwstr>_Toc304454700</vt:lpwstr>
      </vt:variant>
      <vt:variant>
        <vt:i4>1966132</vt:i4>
      </vt:variant>
      <vt:variant>
        <vt:i4>188</vt:i4>
      </vt:variant>
      <vt:variant>
        <vt:i4>0</vt:i4>
      </vt:variant>
      <vt:variant>
        <vt:i4>5</vt:i4>
      </vt:variant>
      <vt:variant>
        <vt:lpwstr/>
      </vt:variant>
      <vt:variant>
        <vt:lpwstr>_Toc304454699</vt:lpwstr>
      </vt:variant>
      <vt:variant>
        <vt:i4>1966132</vt:i4>
      </vt:variant>
      <vt:variant>
        <vt:i4>182</vt:i4>
      </vt:variant>
      <vt:variant>
        <vt:i4>0</vt:i4>
      </vt:variant>
      <vt:variant>
        <vt:i4>5</vt:i4>
      </vt:variant>
      <vt:variant>
        <vt:lpwstr/>
      </vt:variant>
      <vt:variant>
        <vt:lpwstr>_Toc304454698</vt:lpwstr>
      </vt:variant>
      <vt:variant>
        <vt:i4>1966132</vt:i4>
      </vt:variant>
      <vt:variant>
        <vt:i4>173</vt:i4>
      </vt:variant>
      <vt:variant>
        <vt:i4>0</vt:i4>
      </vt:variant>
      <vt:variant>
        <vt:i4>5</vt:i4>
      </vt:variant>
      <vt:variant>
        <vt:lpwstr/>
      </vt:variant>
      <vt:variant>
        <vt:lpwstr>_Toc304454697</vt:lpwstr>
      </vt:variant>
      <vt:variant>
        <vt:i4>2031668</vt:i4>
      </vt:variant>
      <vt:variant>
        <vt:i4>167</vt:i4>
      </vt:variant>
      <vt:variant>
        <vt:i4>0</vt:i4>
      </vt:variant>
      <vt:variant>
        <vt:i4>5</vt:i4>
      </vt:variant>
      <vt:variant>
        <vt:lpwstr/>
      </vt:variant>
      <vt:variant>
        <vt:lpwstr>_Toc304454682</vt:lpwstr>
      </vt:variant>
      <vt:variant>
        <vt:i4>2031668</vt:i4>
      </vt:variant>
      <vt:variant>
        <vt:i4>161</vt:i4>
      </vt:variant>
      <vt:variant>
        <vt:i4>0</vt:i4>
      </vt:variant>
      <vt:variant>
        <vt:i4>5</vt:i4>
      </vt:variant>
      <vt:variant>
        <vt:lpwstr/>
      </vt:variant>
      <vt:variant>
        <vt:lpwstr>_Toc304454681</vt:lpwstr>
      </vt:variant>
      <vt:variant>
        <vt:i4>2031668</vt:i4>
      </vt:variant>
      <vt:variant>
        <vt:i4>155</vt:i4>
      </vt:variant>
      <vt:variant>
        <vt:i4>0</vt:i4>
      </vt:variant>
      <vt:variant>
        <vt:i4>5</vt:i4>
      </vt:variant>
      <vt:variant>
        <vt:lpwstr/>
      </vt:variant>
      <vt:variant>
        <vt:lpwstr>_Toc304454680</vt:lpwstr>
      </vt:variant>
      <vt:variant>
        <vt:i4>1048628</vt:i4>
      </vt:variant>
      <vt:variant>
        <vt:i4>149</vt:i4>
      </vt:variant>
      <vt:variant>
        <vt:i4>0</vt:i4>
      </vt:variant>
      <vt:variant>
        <vt:i4>5</vt:i4>
      </vt:variant>
      <vt:variant>
        <vt:lpwstr/>
      </vt:variant>
      <vt:variant>
        <vt:lpwstr>_Toc304454679</vt:lpwstr>
      </vt:variant>
      <vt:variant>
        <vt:i4>1048628</vt:i4>
      </vt:variant>
      <vt:variant>
        <vt:i4>143</vt:i4>
      </vt:variant>
      <vt:variant>
        <vt:i4>0</vt:i4>
      </vt:variant>
      <vt:variant>
        <vt:i4>5</vt:i4>
      </vt:variant>
      <vt:variant>
        <vt:lpwstr/>
      </vt:variant>
      <vt:variant>
        <vt:lpwstr>_Toc304454678</vt:lpwstr>
      </vt:variant>
      <vt:variant>
        <vt:i4>1048628</vt:i4>
      </vt:variant>
      <vt:variant>
        <vt:i4>137</vt:i4>
      </vt:variant>
      <vt:variant>
        <vt:i4>0</vt:i4>
      </vt:variant>
      <vt:variant>
        <vt:i4>5</vt:i4>
      </vt:variant>
      <vt:variant>
        <vt:lpwstr/>
      </vt:variant>
      <vt:variant>
        <vt:lpwstr>_Toc304454677</vt:lpwstr>
      </vt:variant>
      <vt:variant>
        <vt:i4>1048628</vt:i4>
      </vt:variant>
      <vt:variant>
        <vt:i4>131</vt:i4>
      </vt:variant>
      <vt:variant>
        <vt:i4>0</vt:i4>
      </vt:variant>
      <vt:variant>
        <vt:i4>5</vt:i4>
      </vt:variant>
      <vt:variant>
        <vt:lpwstr/>
      </vt:variant>
      <vt:variant>
        <vt:lpwstr>_Toc304454676</vt:lpwstr>
      </vt:variant>
      <vt:variant>
        <vt:i4>1048628</vt:i4>
      </vt:variant>
      <vt:variant>
        <vt:i4>125</vt:i4>
      </vt:variant>
      <vt:variant>
        <vt:i4>0</vt:i4>
      </vt:variant>
      <vt:variant>
        <vt:i4>5</vt:i4>
      </vt:variant>
      <vt:variant>
        <vt:lpwstr/>
      </vt:variant>
      <vt:variant>
        <vt:lpwstr>_Toc304454675</vt:lpwstr>
      </vt:variant>
      <vt:variant>
        <vt:i4>1048628</vt:i4>
      </vt:variant>
      <vt:variant>
        <vt:i4>119</vt:i4>
      </vt:variant>
      <vt:variant>
        <vt:i4>0</vt:i4>
      </vt:variant>
      <vt:variant>
        <vt:i4>5</vt:i4>
      </vt:variant>
      <vt:variant>
        <vt:lpwstr/>
      </vt:variant>
      <vt:variant>
        <vt:lpwstr>_Toc304454674</vt:lpwstr>
      </vt:variant>
      <vt:variant>
        <vt:i4>1048628</vt:i4>
      </vt:variant>
      <vt:variant>
        <vt:i4>113</vt:i4>
      </vt:variant>
      <vt:variant>
        <vt:i4>0</vt:i4>
      </vt:variant>
      <vt:variant>
        <vt:i4>5</vt:i4>
      </vt:variant>
      <vt:variant>
        <vt:lpwstr/>
      </vt:variant>
      <vt:variant>
        <vt:lpwstr>_Toc304454673</vt:lpwstr>
      </vt:variant>
      <vt:variant>
        <vt:i4>1114164</vt:i4>
      </vt:variant>
      <vt:variant>
        <vt:i4>107</vt:i4>
      </vt:variant>
      <vt:variant>
        <vt:i4>0</vt:i4>
      </vt:variant>
      <vt:variant>
        <vt:i4>5</vt:i4>
      </vt:variant>
      <vt:variant>
        <vt:lpwstr/>
      </vt:variant>
      <vt:variant>
        <vt:lpwstr>_Toc304454669</vt:lpwstr>
      </vt:variant>
      <vt:variant>
        <vt:i4>1114164</vt:i4>
      </vt:variant>
      <vt:variant>
        <vt:i4>101</vt:i4>
      </vt:variant>
      <vt:variant>
        <vt:i4>0</vt:i4>
      </vt:variant>
      <vt:variant>
        <vt:i4>5</vt:i4>
      </vt:variant>
      <vt:variant>
        <vt:lpwstr/>
      </vt:variant>
      <vt:variant>
        <vt:lpwstr>_Toc304454668</vt:lpwstr>
      </vt:variant>
      <vt:variant>
        <vt:i4>1114164</vt:i4>
      </vt:variant>
      <vt:variant>
        <vt:i4>95</vt:i4>
      </vt:variant>
      <vt:variant>
        <vt:i4>0</vt:i4>
      </vt:variant>
      <vt:variant>
        <vt:i4>5</vt:i4>
      </vt:variant>
      <vt:variant>
        <vt:lpwstr/>
      </vt:variant>
      <vt:variant>
        <vt:lpwstr>_Toc304454666</vt:lpwstr>
      </vt:variant>
      <vt:variant>
        <vt:i4>1114164</vt:i4>
      </vt:variant>
      <vt:variant>
        <vt:i4>89</vt:i4>
      </vt:variant>
      <vt:variant>
        <vt:i4>0</vt:i4>
      </vt:variant>
      <vt:variant>
        <vt:i4>5</vt:i4>
      </vt:variant>
      <vt:variant>
        <vt:lpwstr/>
      </vt:variant>
      <vt:variant>
        <vt:lpwstr>_Toc304454665</vt:lpwstr>
      </vt:variant>
      <vt:variant>
        <vt:i4>1114164</vt:i4>
      </vt:variant>
      <vt:variant>
        <vt:i4>83</vt:i4>
      </vt:variant>
      <vt:variant>
        <vt:i4>0</vt:i4>
      </vt:variant>
      <vt:variant>
        <vt:i4>5</vt:i4>
      </vt:variant>
      <vt:variant>
        <vt:lpwstr/>
      </vt:variant>
      <vt:variant>
        <vt:lpwstr>_Toc304454664</vt:lpwstr>
      </vt:variant>
      <vt:variant>
        <vt:i4>1114164</vt:i4>
      </vt:variant>
      <vt:variant>
        <vt:i4>77</vt:i4>
      </vt:variant>
      <vt:variant>
        <vt:i4>0</vt:i4>
      </vt:variant>
      <vt:variant>
        <vt:i4>5</vt:i4>
      </vt:variant>
      <vt:variant>
        <vt:lpwstr/>
      </vt:variant>
      <vt:variant>
        <vt:lpwstr>_Toc304454663</vt:lpwstr>
      </vt:variant>
      <vt:variant>
        <vt:i4>1114164</vt:i4>
      </vt:variant>
      <vt:variant>
        <vt:i4>71</vt:i4>
      </vt:variant>
      <vt:variant>
        <vt:i4>0</vt:i4>
      </vt:variant>
      <vt:variant>
        <vt:i4>5</vt:i4>
      </vt:variant>
      <vt:variant>
        <vt:lpwstr/>
      </vt:variant>
      <vt:variant>
        <vt:lpwstr>_Toc304454662</vt:lpwstr>
      </vt:variant>
      <vt:variant>
        <vt:i4>1114164</vt:i4>
      </vt:variant>
      <vt:variant>
        <vt:i4>65</vt:i4>
      </vt:variant>
      <vt:variant>
        <vt:i4>0</vt:i4>
      </vt:variant>
      <vt:variant>
        <vt:i4>5</vt:i4>
      </vt:variant>
      <vt:variant>
        <vt:lpwstr/>
      </vt:variant>
      <vt:variant>
        <vt:lpwstr>_Toc304454661</vt:lpwstr>
      </vt:variant>
      <vt:variant>
        <vt:i4>1114164</vt:i4>
      </vt:variant>
      <vt:variant>
        <vt:i4>59</vt:i4>
      </vt:variant>
      <vt:variant>
        <vt:i4>0</vt:i4>
      </vt:variant>
      <vt:variant>
        <vt:i4>5</vt:i4>
      </vt:variant>
      <vt:variant>
        <vt:lpwstr/>
      </vt:variant>
      <vt:variant>
        <vt:lpwstr>_Toc304454660</vt:lpwstr>
      </vt:variant>
      <vt:variant>
        <vt:i4>1179700</vt:i4>
      </vt:variant>
      <vt:variant>
        <vt:i4>53</vt:i4>
      </vt:variant>
      <vt:variant>
        <vt:i4>0</vt:i4>
      </vt:variant>
      <vt:variant>
        <vt:i4>5</vt:i4>
      </vt:variant>
      <vt:variant>
        <vt:lpwstr/>
      </vt:variant>
      <vt:variant>
        <vt:lpwstr>_Toc304454659</vt:lpwstr>
      </vt:variant>
      <vt:variant>
        <vt:i4>1179700</vt:i4>
      </vt:variant>
      <vt:variant>
        <vt:i4>47</vt:i4>
      </vt:variant>
      <vt:variant>
        <vt:i4>0</vt:i4>
      </vt:variant>
      <vt:variant>
        <vt:i4>5</vt:i4>
      </vt:variant>
      <vt:variant>
        <vt:lpwstr/>
      </vt:variant>
      <vt:variant>
        <vt:lpwstr>_Toc304454658</vt:lpwstr>
      </vt:variant>
      <vt:variant>
        <vt:i4>1179700</vt:i4>
      </vt:variant>
      <vt:variant>
        <vt:i4>41</vt:i4>
      </vt:variant>
      <vt:variant>
        <vt:i4>0</vt:i4>
      </vt:variant>
      <vt:variant>
        <vt:i4>5</vt:i4>
      </vt:variant>
      <vt:variant>
        <vt:lpwstr/>
      </vt:variant>
      <vt:variant>
        <vt:lpwstr>_Toc304454657</vt:lpwstr>
      </vt:variant>
      <vt:variant>
        <vt:i4>1179700</vt:i4>
      </vt:variant>
      <vt:variant>
        <vt:i4>35</vt:i4>
      </vt:variant>
      <vt:variant>
        <vt:i4>0</vt:i4>
      </vt:variant>
      <vt:variant>
        <vt:i4>5</vt:i4>
      </vt:variant>
      <vt:variant>
        <vt:lpwstr/>
      </vt:variant>
      <vt:variant>
        <vt:lpwstr>_Toc304454656</vt:lpwstr>
      </vt:variant>
      <vt:variant>
        <vt:i4>1179700</vt:i4>
      </vt:variant>
      <vt:variant>
        <vt:i4>29</vt:i4>
      </vt:variant>
      <vt:variant>
        <vt:i4>0</vt:i4>
      </vt:variant>
      <vt:variant>
        <vt:i4>5</vt:i4>
      </vt:variant>
      <vt:variant>
        <vt:lpwstr/>
      </vt:variant>
      <vt:variant>
        <vt:lpwstr>_Toc304454655</vt:lpwstr>
      </vt:variant>
      <vt:variant>
        <vt:i4>1179700</vt:i4>
      </vt:variant>
      <vt:variant>
        <vt:i4>23</vt:i4>
      </vt:variant>
      <vt:variant>
        <vt:i4>0</vt:i4>
      </vt:variant>
      <vt:variant>
        <vt:i4>5</vt:i4>
      </vt:variant>
      <vt:variant>
        <vt:lpwstr/>
      </vt:variant>
      <vt:variant>
        <vt:lpwstr>_Toc304454654</vt:lpwstr>
      </vt:variant>
      <vt:variant>
        <vt:i4>1179700</vt:i4>
      </vt:variant>
      <vt:variant>
        <vt:i4>17</vt:i4>
      </vt:variant>
      <vt:variant>
        <vt:i4>0</vt:i4>
      </vt:variant>
      <vt:variant>
        <vt:i4>5</vt:i4>
      </vt:variant>
      <vt:variant>
        <vt:lpwstr/>
      </vt:variant>
      <vt:variant>
        <vt:lpwstr>_Toc304454653</vt:lpwstr>
      </vt:variant>
      <vt:variant>
        <vt:i4>1179700</vt:i4>
      </vt:variant>
      <vt:variant>
        <vt:i4>11</vt:i4>
      </vt:variant>
      <vt:variant>
        <vt:i4>0</vt:i4>
      </vt:variant>
      <vt:variant>
        <vt:i4>5</vt:i4>
      </vt:variant>
      <vt:variant>
        <vt:lpwstr/>
      </vt:variant>
      <vt:variant>
        <vt:lpwstr>_Toc304454652</vt:lpwstr>
      </vt:variant>
      <vt:variant>
        <vt:i4>1179700</vt:i4>
      </vt:variant>
      <vt:variant>
        <vt:i4>5</vt:i4>
      </vt:variant>
      <vt:variant>
        <vt:i4>0</vt:i4>
      </vt:variant>
      <vt:variant>
        <vt:i4>5</vt:i4>
      </vt:variant>
      <vt:variant>
        <vt:lpwstr/>
      </vt:variant>
      <vt:variant>
        <vt:lpwstr>_Toc304454651</vt:lpwstr>
      </vt:variant>
      <vt:variant>
        <vt:i4>524323</vt:i4>
      </vt:variant>
      <vt:variant>
        <vt:i4>-1</vt:i4>
      </vt:variant>
      <vt:variant>
        <vt:i4>1033</vt:i4>
      </vt:variant>
      <vt:variant>
        <vt:i4>1</vt:i4>
      </vt:variant>
      <vt:variant>
        <vt:lpwstr>http://www2.ed.gov/images/ed_prog1_hd_opepd.gif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jdiamandopoulos</dc:creator>
  <cp:lastModifiedBy>kathy.axt</cp:lastModifiedBy>
  <cp:revision>4</cp:revision>
  <cp:lastPrinted>2011-10-07T16:01:00Z</cp:lastPrinted>
  <dcterms:created xsi:type="dcterms:W3CDTF">2012-04-04T17:56:00Z</dcterms:created>
  <dcterms:modified xsi:type="dcterms:W3CDTF">2012-04-04T19:59:00Z</dcterms:modified>
</cp:coreProperties>
</file>