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B5E" w:rsidRDefault="00517B5E">
      <w:pPr>
        <w:pStyle w:val="BodyText2"/>
      </w:pPr>
      <w:r>
        <w:t xml:space="preserve">SUPPORTING STATEMENT FOR CLEARANCE OF ANNUAL NEGLECTED OR DELINQUENT </w:t>
      </w:r>
      <w:r w:rsidR="00F52758">
        <w:t>ANNUAL REPORT</w:t>
      </w:r>
      <w:r>
        <w:t xml:space="preserve"> (ED FORM 4376) </w:t>
      </w:r>
    </w:p>
    <w:p w:rsidR="00517B5E" w:rsidRDefault="00517B5E">
      <w:pPr>
        <w:tabs>
          <w:tab w:val="left" w:pos="-1080"/>
          <w:tab w:val="left" w:pos="-720"/>
          <w:tab w:val="left" w:pos="0"/>
          <w:tab w:val="left" w:pos="720"/>
          <w:tab w:val="left" w:pos="900"/>
        </w:tabs>
        <w:jc w:val="right"/>
        <w:rPr>
          <w:rFonts w:ascii="Times New Roman" w:hAnsi="Times New Roman"/>
          <w:sz w:val="24"/>
        </w:rPr>
      </w:pPr>
    </w:p>
    <w:p w:rsidR="00517B5E" w:rsidRDefault="00517B5E">
      <w:pPr>
        <w:pStyle w:val="Heading2"/>
      </w:pPr>
      <w:r>
        <w:t>A.</w:t>
      </w:r>
      <w:r>
        <w:tab/>
        <w:t>Justification</w:t>
      </w:r>
    </w:p>
    <w:p w:rsidR="00517B5E" w:rsidRDefault="00517B5E">
      <w:pPr>
        <w:pStyle w:val="BodyTextIndent3"/>
        <w:tabs>
          <w:tab w:val="clear" w:pos="0"/>
          <w:tab w:val="clear" w:pos="720"/>
          <w:tab w:val="clear" w:pos="900"/>
          <w:tab w:val="left" w:pos="450"/>
          <w:tab w:val="left" w:pos="1260"/>
          <w:tab w:val="left" w:pos="2160"/>
        </w:tabs>
        <w:ind w:left="0"/>
      </w:pPr>
    </w:p>
    <w:p w:rsidR="00517B5E" w:rsidRDefault="00517B5E">
      <w:pPr>
        <w:pStyle w:val="BodyText"/>
        <w:numPr>
          <w:ilvl w:val="0"/>
          <w:numId w:val="10"/>
        </w:numPr>
        <w:rPr>
          <w:i/>
        </w:rPr>
      </w:pPr>
      <w:r>
        <w:rPr>
          <w:i/>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17B5E" w:rsidRDefault="00517B5E">
      <w:pPr>
        <w:pStyle w:val="BodyTextIndent3"/>
        <w:tabs>
          <w:tab w:val="clear" w:pos="0"/>
          <w:tab w:val="clear" w:pos="720"/>
          <w:tab w:val="clear" w:pos="900"/>
          <w:tab w:val="left" w:pos="450"/>
          <w:tab w:val="left" w:pos="1260"/>
          <w:tab w:val="left" w:pos="2160"/>
        </w:tabs>
        <w:ind w:left="0"/>
      </w:pPr>
    </w:p>
    <w:p w:rsidR="00517B5E" w:rsidRDefault="00517B5E">
      <w:pPr>
        <w:pStyle w:val="Heading3"/>
        <w:tabs>
          <w:tab w:val="clear" w:pos="900"/>
          <w:tab w:val="clear" w:pos="2160"/>
          <w:tab w:val="left" w:pos="1800"/>
          <w:tab w:val="left" w:pos="2880"/>
        </w:tabs>
      </w:pPr>
      <w:r>
        <w:t>Overview</w:t>
      </w:r>
    </w:p>
    <w:p w:rsidR="00517B5E" w:rsidRDefault="00517B5E">
      <w:pPr>
        <w:pStyle w:val="BodyTextIndent3"/>
        <w:tabs>
          <w:tab w:val="clear" w:pos="720"/>
          <w:tab w:val="clear" w:pos="900"/>
          <w:tab w:val="left" w:pos="450"/>
          <w:tab w:val="left" w:pos="1260"/>
          <w:tab w:val="left" w:pos="2160"/>
        </w:tabs>
        <w:ind w:left="180"/>
      </w:pPr>
    </w:p>
    <w:p w:rsidR="00517B5E" w:rsidRDefault="00517B5E">
      <w:pPr>
        <w:pStyle w:val="BodyTextIndent3"/>
        <w:tabs>
          <w:tab w:val="clear" w:pos="720"/>
          <w:tab w:val="clear" w:pos="900"/>
          <w:tab w:val="left" w:pos="450"/>
          <w:tab w:val="left" w:pos="1260"/>
          <w:tab w:val="left" w:pos="2160"/>
        </w:tabs>
        <w:ind w:left="900"/>
      </w:pPr>
      <w:r>
        <w:t>We are requesting a three-year extension of the attached ED Form 4376 – Annual Report of Children in Institutions for Neglected or Delinquent Children, Adult Correctional Institutions, and Community Day Programs for Neglected and Delinquent Children.  Approval of this form is needed in order to continue the on-going collection of data used to allocate funds authorized by Title I, Part A and Part D, Subparts 1 and 2 of the Elementary and Secondary Education Act (ESEA)</w:t>
      </w:r>
      <w:r w:rsidR="00341A47">
        <w:t xml:space="preserve"> of 1965</w:t>
      </w:r>
      <w:r>
        <w:t xml:space="preserve">, as amended </w:t>
      </w:r>
      <w:r w:rsidR="00341A47">
        <w:t>f</w:t>
      </w:r>
      <w:r>
        <w:t>or school years (SYs) 20</w:t>
      </w:r>
      <w:r w:rsidR="00341A47">
        <w:t>12</w:t>
      </w:r>
      <w:r>
        <w:t>-</w:t>
      </w:r>
      <w:r w:rsidR="00341A47">
        <w:t>13</w:t>
      </w:r>
      <w:r>
        <w:t xml:space="preserve"> and beyond.  Congress appropriated </w:t>
      </w:r>
      <w:r w:rsidR="00C73919">
        <w:t xml:space="preserve">approximately </w:t>
      </w:r>
      <w:r>
        <w:t>$1</w:t>
      </w:r>
      <w:r w:rsidR="00341A47">
        <w:t>4</w:t>
      </w:r>
      <w:r>
        <w:t>.</w:t>
      </w:r>
      <w:r w:rsidR="00341A47">
        <w:t>5</w:t>
      </w:r>
      <w:r>
        <w:t xml:space="preserve"> billion for these programs for fiscal year 20</w:t>
      </w:r>
      <w:r w:rsidR="00341A47">
        <w:t>11</w:t>
      </w:r>
      <w:r>
        <w:t xml:space="preserve">. </w:t>
      </w:r>
    </w:p>
    <w:p w:rsidR="00517B5E" w:rsidRDefault="00517B5E">
      <w:pPr>
        <w:pStyle w:val="BodyTextIndent3"/>
        <w:tabs>
          <w:tab w:val="clear" w:pos="720"/>
          <w:tab w:val="clear" w:pos="900"/>
          <w:tab w:val="left" w:pos="450"/>
          <w:tab w:val="left" w:pos="1260"/>
          <w:tab w:val="left" w:pos="2160"/>
        </w:tabs>
      </w:pPr>
    </w:p>
    <w:p w:rsidR="00517B5E" w:rsidRDefault="00517B5E" w:rsidP="009217F4">
      <w:pPr>
        <w:pStyle w:val="BodyTextIndent3"/>
        <w:tabs>
          <w:tab w:val="clear" w:pos="720"/>
          <w:tab w:val="clear" w:pos="900"/>
          <w:tab w:val="left" w:pos="450"/>
          <w:tab w:val="left" w:pos="1260"/>
          <w:tab w:val="left" w:pos="2160"/>
        </w:tabs>
        <w:ind w:left="900"/>
      </w:pPr>
      <w:r>
        <w:t xml:space="preserve">Part A of Title I provides </w:t>
      </w:r>
      <w:r w:rsidR="00A53211">
        <w:t>formula grants</w:t>
      </w:r>
      <w:r>
        <w:t xml:space="preserve"> to local educational agencies (LEAs) to improve the teaching and learning of at-risk students in high-poverty schools.  Part D, Subpart 1 provides </w:t>
      </w:r>
      <w:r w:rsidR="00A53211">
        <w:t xml:space="preserve">formula grants </w:t>
      </w:r>
      <w:r>
        <w:t>to State agencies that operate educational programs for children in institutions for neglected or delinquent (N or D) children, community day programs for N or D children, and adult correctional institutions.</w:t>
      </w:r>
    </w:p>
    <w:p w:rsidR="00517B5E" w:rsidRDefault="00517B5E" w:rsidP="009217F4">
      <w:pPr>
        <w:tabs>
          <w:tab w:val="left" w:pos="-1080"/>
          <w:tab w:val="left" w:pos="-720"/>
          <w:tab w:val="left" w:pos="0"/>
          <w:tab w:val="left" w:pos="450"/>
          <w:tab w:val="left" w:pos="900"/>
          <w:tab w:val="left" w:pos="1260"/>
          <w:tab w:val="left" w:pos="2160"/>
        </w:tabs>
        <w:rPr>
          <w:rFonts w:ascii="Times New Roman" w:hAnsi="Times New Roman"/>
          <w:sz w:val="24"/>
        </w:rPr>
      </w:pPr>
    </w:p>
    <w:p w:rsidR="00517B5E" w:rsidRDefault="00517B5E" w:rsidP="009217F4">
      <w:pPr>
        <w:pStyle w:val="BodyTextIndent3"/>
        <w:tabs>
          <w:tab w:val="clear" w:pos="720"/>
          <w:tab w:val="clear" w:pos="900"/>
          <w:tab w:val="left" w:pos="450"/>
          <w:tab w:val="left" w:pos="1260"/>
          <w:tab w:val="left" w:pos="2160"/>
        </w:tabs>
        <w:ind w:left="900"/>
      </w:pPr>
      <w:r>
        <w:t>Title I, Part A and Part D, Subpart 1 establish two statutory formulas for allocating funds to (1) LEAs and (2) State agencies responsible for providing a free public education to N or D children:</w:t>
      </w:r>
    </w:p>
    <w:p w:rsidR="00517B5E" w:rsidRDefault="00517B5E">
      <w:pPr>
        <w:tabs>
          <w:tab w:val="left" w:pos="-1080"/>
          <w:tab w:val="left" w:pos="-720"/>
          <w:tab w:val="left" w:pos="0"/>
          <w:tab w:val="left" w:pos="450"/>
          <w:tab w:val="left" w:pos="900"/>
          <w:tab w:val="left" w:pos="1260"/>
          <w:tab w:val="left" w:pos="2160"/>
        </w:tabs>
        <w:rPr>
          <w:rFonts w:ascii="Times New Roman" w:hAnsi="Times New Roman"/>
          <w:sz w:val="24"/>
        </w:rPr>
      </w:pPr>
      <w:r>
        <w:rPr>
          <w:rFonts w:ascii="Times New Roman" w:hAnsi="Times New Roman"/>
          <w:sz w:val="24"/>
        </w:rPr>
        <w:t xml:space="preserve">  </w:t>
      </w:r>
    </w:p>
    <w:p w:rsidR="00517B5E" w:rsidRDefault="00517B5E" w:rsidP="009217F4">
      <w:pPr>
        <w:pStyle w:val="BodyTextIndent3"/>
        <w:tabs>
          <w:tab w:val="clear" w:pos="720"/>
          <w:tab w:val="clear" w:pos="900"/>
          <w:tab w:val="left" w:pos="450"/>
          <w:tab w:val="left" w:pos="2160"/>
        </w:tabs>
        <w:ind w:left="900"/>
        <w:rPr>
          <w:u w:val="single"/>
        </w:rPr>
      </w:pPr>
      <w:r>
        <w:rPr>
          <w:u w:val="single"/>
        </w:rPr>
        <w:t>Title I, Part A Grants to LEAs</w:t>
      </w:r>
    </w:p>
    <w:p w:rsidR="00517B5E" w:rsidRDefault="00517B5E" w:rsidP="009217F4">
      <w:pPr>
        <w:tabs>
          <w:tab w:val="left" w:pos="-1080"/>
          <w:tab w:val="left" w:pos="-720"/>
          <w:tab w:val="left" w:pos="0"/>
          <w:tab w:val="left" w:pos="450"/>
          <w:tab w:val="left" w:pos="900"/>
          <w:tab w:val="left" w:pos="1170"/>
          <w:tab w:val="left" w:pos="2160"/>
        </w:tabs>
        <w:rPr>
          <w:rFonts w:ascii="Times New Roman" w:hAnsi="Times New Roman"/>
          <w:sz w:val="24"/>
        </w:rPr>
      </w:pPr>
    </w:p>
    <w:p w:rsidR="00517B5E" w:rsidRDefault="00517B5E" w:rsidP="009217F4">
      <w:pPr>
        <w:pStyle w:val="BodyTextIndent3"/>
        <w:tabs>
          <w:tab w:val="clear" w:pos="720"/>
          <w:tab w:val="clear" w:pos="900"/>
          <w:tab w:val="left" w:pos="450"/>
          <w:tab w:val="left" w:pos="1260"/>
          <w:tab w:val="left" w:pos="2160"/>
        </w:tabs>
        <w:ind w:left="900"/>
      </w:pPr>
      <w:r>
        <w:t>ESEA, Title I, Part A requires the Department of Education (ED) to determine LEA allocations.  In calculating LEA allocations, ED must use annually collected data on the number of children living in locally operated institutions for N or D children.</w:t>
      </w:r>
      <w:r>
        <w:rPr>
          <w:rStyle w:val="FootnoteReference"/>
          <w:vertAlign w:val="superscript"/>
        </w:rPr>
        <w:footnoteReference w:id="1"/>
      </w:r>
      <w:r>
        <w:t xml:space="preserve">  These counts are based on October caseload data from the preceding fiscal year, which are to be submitted by January 15 of each year.  </w:t>
      </w:r>
    </w:p>
    <w:p w:rsidR="00517B5E" w:rsidRDefault="00517B5E" w:rsidP="009217F4">
      <w:pPr>
        <w:tabs>
          <w:tab w:val="left" w:pos="-1080"/>
          <w:tab w:val="left" w:pos="-720"/>
          <w:tab w:val="left" w:pos="0"/>
          <w:tab w:val="left" w:pos="450"/>
          <w:tab w:val="left" w:pos="900"/>
          <w:tab w:val="left" w:pos="1170"/>
          <w:tab w:val="left" w:pos="2160"/>
        </w:tabs>
        <w:ind w:left="1080"/>
        <w:rPr>
          <w:rFonts w:ascii="Times New Roman" w:hAnsi="Times New Roman"/>
          <w:sz w:val="24"/>
        </w:rPr>
      </w:pPr>
    </w:p>
    <w:p w:rsidR="00A53211" w:rsidRDefault="00517B5E" w:rsidP="009217F4">
      <w:pPr>
        <w:pStyle w:val="BodyTextIndent3"/>
        <w:tabs>
          <w:tab w:val="clear" w:pos="720"/>
          <w:tab w:val="clear" w:pos="900"/>
          <w:tab w:val="left" w:pos="450"/>
          <w:tab w:val="left" w:pos="1260"/>
          <w:tab w:val="left" w:pos="2160"/>
        </w:tabs>
        <w:ind w:left="900"/>
      </w:pPr>
      <w:r>
        <w:t xml:space="preserve">ESEA also requires ED to obtain separate counts of children in local institutions for neglected children and children in local institutions for delinquent children because of </w:t>
      </w:r>
      <w:r>
        <w:lastRenderedPageBreak/>
        <w:t xml:space="preserve">the requirements for the Local Agency Program in Part D, Subpart 2 of Title I.  </w:t>
      </w:r>
    </w:p>
    <w:p w:rsidR="00A53211" w:rsidRDefault="00A53211" w:rsidP="009217F4">
      <w:pPr>
        <w:pStyle w:val="BodyTextIndent3"/>
        <w:tabs>
          <w:tab w:val="clear" w:pos="720"/>
          <w:tab w:val="clear" w:pos="900"/>
          <w:tab w:val="left" w:pos="450"/>
          <w:tab w:val="left" w:pos="1260"/>
          <w:tab w:val="left" w:pos="2160"/>
        </w:tabs>
        <w:ind w:left="900"/>
      </w:pPr>
    </w:p>
    <w:p w:rsidR="00517B5E" w:rsidRDefault="00C73919" w:rsidP="009217F4">
      <w:pPr>
        <w:pStyle w:val="BodyTextIndent3"/>
        <w:tabs>
          <w:tab w:val="clear" w:pos="720"/>
          <w:tab w:val="clear" w:pos="900"/>
          <w:tab w:val="left" w:pos="450"/>
          <w:tab w:val="left" w:pos="1260"/>
          <w:tab w:val="left" w:pos="2160"/>
        </w:tabs>
        <w:ind w:left="900"/>
      </w:pPr>
      <w:r>
        <w:t xml:space="preserve">Under Subpart </w:t>
      </w:r>
      <w:r w:rsidR="00D333FF">
        <w:t>2 of</w:t>
      </w:r>
      <w:r w:rsidR="00517B5E">
        <w:t xml:space="preserve"> Part D</w:t>
      </w:r>
      <w:r>
        <w:t>,</w:t>
      </w:r>
      <w:r w:rsidR="00517B5E">
        <w:t xml:space="preserve"> State educational agencies (SEAs) retain funds generated by children living in local delinquent institutions and adult correctional facilities under the Title I, Part A formula in order to make subgrants to LEAs with high numbers or percentages of such children and youth. </w:t>
      </w:r>
    </w:p>
    <w:p w:rsidR="00517B5E" w:rsidRDefault="00517B5E" w:rsidP="009217F4">
      <w:pPr>
        <w:tabs>
          <w:tab w:val="left" w:pos="-1080"/>
          <w:tab w:val="left" w:pos="-720"/>
          <w:tab w:val="left" w:pos="0"/>
          <w:tab w:val="left" w:pos="450"/>
          <w:tab w:val="left" w:pos="900"/>
          <w:tab w:val="left" w:pos="1170"/>
          <w:tab w:val="left" w:pos="2160"/>
        </w:tabs>
        <w:rPr>
          <w:rFonts w:ascii="Times New Roman" w:hAnsi="Times New Roman"/>
          <w:sz w:val="24"/>
        </w:rPr>
      </w:pPr>
    </w:p>
    <w:p w:rsidR="00517B5E" w:rsidRDefault="00517B5E" w:rsidP="009217F4">
      <w:pPr>
        <w:pStyle w:val="BodyTextIndent3"/>
        <w:tabs>
          <w:tab w:val="clear" w:pos="720"/>
          <w:tab w:val="clear" w:pos="900"/>
          <w:tab w:val="left" w:pos="450"/>
          <w:tab w:val="left" w:pos="990"/>
          <w:tab w:val="left" w:pos="2160"/>
        </w:tabs>
        <w:ind w:left="900"/>
        <w:rPr>
          <w:u w:val="single"/>
        </w:rPr>
      </w:pPr>
      <w:r>
        <w:rPr>
          <w:u w:val="single"/>
        </w:rPr>
        <w:t>Part D, Subpart 1, State Agency N or D Program</w:t>
      </w:r>
    </w:p>
    <w:p w:rsidR="00517B5E" w:rsidRDefault="00517B5E" w:rsidP="009217F4">
      <w:pPr>
        <w:tabs>
          <w:tab w:val="left" w:pos="-1080"/>
          <w:tab w:val="left" w:pos="-720"/>
          <w:tab w:val="left" w:pos="0"/>
          <w:tab w:val="left" w:pos="450"/>
          <w:tab w:val="left" w:pos="900"/>
          <w:tab w:val="left" w:pos="1170"/>
          <w:tab w:val="left" w:pos="2160"/>
        </w:tabs>
        <w:rPr>
          <w:rFonts w:ascii="Times New Roman" w:hAnsi="Times New Roman"/>
          <w:sz w:val="24"/>
        </w:rPr>
      </w:pPr>
    </w:p>
    <w:p w:rsidR="00517B5E" w:rsidRDefault="00517B5E" w:rsidP="009217F4">
      <w:pPr>
        <w:pStyle w:val="BodyTextIndent3"/>
        <w:tabs>
          <w:tab w:val="clear" w:pos="720"/>
          <w:tab w:val="clear" w:pos="900"/>
          <w:tab w:val="left" w:pos="450"/>
          <w:tab w:val="left" w:pos="2160"/>
        </w:tabs>
        <w:ind w:left="900"/>
      </w:pPr>
      <w:r>
        <w:t>Under Part D, Subpart 1, ED must allocate funds to States using data on the number of children and youth under 21 years of age enrolled in the educational programs of State-operated or supported in institutions for N or D children, community day programs for N or D children, or adult correctional institutions.  In order to be counted, section 1412(a) of the statute requires that children counted in the Part D, Subpart 1 allocation formula be enrolled in an educational program for at least--</w:t>
      </w:r>
    </w:p>
    <w:p w:rsidR="00517B5E" w:rsidRDefault="00517B5E" w:rsidP="009217F4">
      <w:pPr>
        <w:pStyle w:val="Footer"/>
        <w:tabs>
          <w:tab w:val="clear" w:pos="4320"/>
          <w:tab w:val="clear" w:pos="8640"/>
          <w:tab w:val="left" w:pos="-1080"/>
          <w:tab w:val="left" w:pos="-720"/>
          <w:tab w:val="left" w:pos="0"/>
          <w:tab w:val="left" w:pos="450"/>
          <w:tab w:val="left" w:pos="900"/>
          <w:tab w:val="left" w:pos="1170"/>
          <w:tab w:val="left" w:pos="2160"/>
        </w:tabs>
        <w:rPr>
          <w:rFonts w:ascii="Times New Roman" w:hAnsi="Times New Roman"/>
          <w:sz w:val="24"/>
        </w:rPr>
      </w:pPr>
    </w:p>
    <w:p w:rsidR="00517B5E" w:rsidRDefault="00517B5E" w:rsidP="009217F4">
      <w:pPr>
        <w:numPr>
          <w:ilvl w:val="0"/>
          <w:numId w:val="9"/>
        </w:numPr>
        <w:tabs>
          <w:tab w:val="clear" w:pos="360"/>
          <w:tab w:val="left" w:pos="-1080"/>
          <w:tab w:val="left" w:pos="-720"/>
          <w:tab w:val="left" w:pos="0"/>
          <w:tab w:val="left" w:pos="450"/>
          <w:tab w:val="left" w:pos="900"/>
          <w:tab w:val="left" w:pos="1440"/>
          <w:tab w:val="left" w:pos="1800"/>
          <w:tab w:val="left" w:pos="2880"/>
        </w:tabs>
        <w:ind w:left="1350"/>
        <w:rPr>
          <w:rFonts w:ascii="Times New Roman" w:hAnsi="Times New Roman"/>
          <w:sz w:val="24"/>
        </w:rPr>
      </w:pPr>
      <w:r>
        <w:rPr>
          <w:rFonts w:ascii="Times New Roman" w:hAnsi="Times New Roman"/>
          <w:sz w:val="24"/>
        </w:rPr>
        <w:t>20 hours per week if in an institution for N or D children or a community day program for N or D children; or</w:t>
      </w:r>
    </w:p>
    <w:p w:rsidR="00517B5E" w:rsidRDefault="00517B5E" w:rsidP="009217F4">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rsidP="009217F4">
      <w:pPr>
        <w:numPr>
          <w:ilvl w:val="0"/>
          <w:numId w:val="9"/>
        </w:numPr>
        <w:tabs>
          <w:tab w:val="clear" w:pos="360"/>
          <w:tab w:val="left" w:pos="-1080"/>
          <w:tab w:val="left" w:pos="-720"/>
          <w:tab w:val="left" w:pos="0"/>
          <w:tab w:val="left" w:pos="450"/>
          <w:tab w:val="left" w:pos="900"/>
          <w:tab w:val="left" w:pos="1440"/>
          <w:tab w:val="left" w:pos="1800"/>
          <w:tab w:val="left" w:pos="2880"/>
        </w:tabs>
        <w:ind w:left="1350"/>
        <w:rPr>
          <w:rFonts w:ascii="Times New Roman" w:hAnsi="Times New Roman"/>
          <w:sz w:val="24"/>
        </w:rPr>
      </w:pPr>
      <w:r>
        <w:rPr>
          <w:rFonts w:ascii="Times New Roman" w:hAnsi="Times New Roman"/>
          <w:sz w:val="24"/>
        </w:rPr>
        <w:t>15 hours per week if in an adult correctional institution.</w:t>
      </w:r>
    </w:p>
    <w:p w:rsidR="00517B5E" w:rsidRDefault="00517B5E" w:rsidP="009217F4">
      <w:pPr>
        <w:tabs>
          <w:tab w:val="left" w:pos="-1080"/>
          <w:tab w:val="left" w:pos="-720"/>
          <w:tab w:val="left" w:pos="0"/>
          <w:tab w:val="left" w:pos="450"/>
          <w:tab w:val="left" w:pos="900"/>
          <w:tab w:val="left" w:pos="1170"/>
          <w:tab w:val="left" w:pos="1800"/>
          <w:tab w:val="left" w:pos="2880"/>
        </w:tabs>
        <w:ind w:left="1710" w:hanging="630"/>
        <w:rPr>
          <w:rFonts w:ascii="Times New Roman" w:hAnsi="Times New Roman"/>
          <w:sz w:val="24"/>
        </w:rPr>
      </w:pPr>
    </w:p>
    <w:p w:rsidR="00517B5E" w:rsidRDefault="00517B5E" w:rsidP="009217F4">
      <w:pPr>
        <w:pStyle w:val="BodyTextIndent3"/>
        <w:tabs>
          <w:tab w:val="clear" w:pos="720"/>
          <w:tab w:val="clear" w:pos="900"/>
          <w:tab w:val="left" w:pos="450"/>
          <w:tab w:val="left" w:pos="2160"/>
        </w:tabs>
        <w:ind w:left="900"/>
      </w:pPr>
      <w:r>
        <w:t xml:space="preserve">Section 1412(a)(2)(B) of ESEA further requires that the enrollment count be adjusted to reflect the relative length of an agency's annual educational program.   </w:t>
      </w:r>
    </w:p>
    <w:p w:rsidR="00517B5E" w:rsidRDefault="00517B5E" w:rsidP="009217F4">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rsidP="009217F4">
      <w:pPr>
        <w:tabs>
          <w:tab w:val="left" w:pos="-1080"/>
          <w:tab w:val="left" w:pos="-720"/>
          <w:tab w:val="left" w:pos="0"/>
          <w:tab w:val="left" w:pos="450"/>
          <w:tab w:val="left" w:pos="1170"/>
          <w:tab w:val="left" w:pos="1800"/>
          <w:tab w:val="left" w:pos="2880"/>
        </w:tabs>
        <w:ind w:left="900"/>
        <w:rPr>
          <w:rFonts w:ascii="Times New Roman" w:hAnsi="Times New Roman"/>
          <w:sz w:val="24"/>
        </w:rPr>
      </w:pPr>
      <w:r>
        <w:rPr>
          <w:rFonts w:ascii="Times New Roman" w:hAnsi="Times New Roman"/>
          <w:sz w:val="24"/>
        </w:rPr>
        <w:t xml:space="preserve">The attached form is designed to collect the data needed to calculate Title I LEA Grant allocations, distribute State Agency N or D funds, and to determine the amount States must retain for the </w:t>
      </w:r>
      <w:r w:rsidR="00A53211">
        <w:rPr>
          <w:rFonts w:ascii="Times New Roman" w:hAnsi="Times New Roman"/>
          <w:sz w:val="24"/>
        </w:rPr>
        <w:t>Subpart 2 p</w:t>
      </w:r>
      <w:r>
        <w:rPr>
          <w:rFonts w:ascii="Times New Roman" w:hAnsi="Times New Roman"/>
          <w:sz w:val="24"/>
        </w:rPr>
        <w:t>rogram.  Part I</w:t>
      </w:r>
      <w:r w:rsidR="00A53211">
        <w:rPr>
          <w:rFonts w:ascii="Times New Roman" w:hAnsi="Times New Roman"/>
          <w:sz w:val="24"/>
        </w:rPr>
        <w:t xml:space="preserve"> of the form</w:t>
      </w:r>
      <w:r>
        <w:rPr>
          <w:rFonts w:ascii="Times New Roman" w:hAnsi="Times New Roman"/>
          <w:sz w:val="24"/>
        </w:rPr>
        <w:t xml:space="preserve"> collects data by LEA on the number of children in local institutions for neglected children and in locally operated institutions for delinquent children or adult correctional facilities.  Part II</w:t>
      </w:r>
      <w:r w:rsidR="00A53211">
        <w:rPr>
          <w:rFonts w:ascii="Times New Roman" w:hAnsi="Times New Roman"/>
          <w:sz w:val="24"/>
        </w:rPr>
        <w:t xml:space="preserve"> of the form</w:t>
      </w:r>
      <w:r>
        <w:rPr>
          <w:rFonts w:ascii="Times New Roman" w:hAnsi="Times New Roman"/>
          <w:sz w:val="24"/>
        </w:rPr>
        <w:t xml:space="preserve"> collects the data needed to allocate State agency N or D funds to States.  Both parts are unchanged from the previously approved data collection </w:t>
      </w:r>
      <w:r w:rsidR="00F52758">
        <w:rPr>
          <w:rFonts w:ascii="Times New Roman" w:hAnsi="Times New Roman"/>
          <w:sz w:val="24"/>
        </w:rPr>
        <w:t>report form</w:t>
      </w:r>
      <w:r>
        <w:rPr>
          <w:rFonts w:ascii="Times New Roman" w:hAnsi="Times New Roman"/>
          <w:sz w:val="24"/>
        </w:rPr>
        <w:t>.</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pStyle w:val="BodyText3"/>
        <w:numPr>
          <w:ilvl w:val="0"/>
          <w:numId w:val="10"/>
        </w:numPr>
        <w:jc w:val="left"/>
      </w:pPr>
      <w:r>
        <w:t>Indicate how, by whom, and for what purpose the information is to be used.  Except for a new collection, indicate the actual use the agency has made of the information received from the current collection.</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pStyle w:val="BodyTextIndent2"/>
      </w:pPr>
      <w:r>
        <w:t xml:space="preserve">ED </w:t>
      </w:r>
      <w:r w:rsidR="000E3898">
        <w:t>will use</w:t>
      </w:r>
      <w:r>
        <w:t xml:space="preserve"> the data from Part I of ED form 4376 to determine school district allocations for the Title I, Part A LEA Grant program and the amount of funds an SEA must retain for purposes of the Title I, Part D, Subpart 2 Local Agency program for at-risk children. ED </w:t>
      </w:r>
      <w:r w:rsidR="000E3898">
        <w:t xml:space="preserve">will </w:t>
      </w:r>
      <w:r>
        <w:t xml:space="preserve">use Part II of the </w:t>
      </w:r>
      <w:r w:rsidR="009217F4">
        <w:t>ED form 4376</w:t>
      </w:r>
      <w:r>
        <w:t xml:space="preserve"> to collect the adjusted count of children enrolled in the educational programs of State-operated or supported institutions for N or D children, community day programs for N or D children, or adult correctional institutions to determine State allocations for the Title I, Part D, Subpart 1 State Agency N or D program.  </w:t>
      </w:r>
    </w:p>
    <w:p w:rsidR="00517B5E" w:rsidRDefault="00517B5E">
      <w:pPr>
        <w:pStyle w:val="BodyTextIndent2"/>
      </w:pPr>
    </w:p>
    <w:p w:rsidR="00EE12C6" w:rsidRDefault="00517B5E">
      <w:pPr>
        <w:pStyle w:val="BodyTextIndent2"/>
      </w:pPr>
      <w:r>
        <w:t xml:space="preserve">ED will send </w:t>
      </w:r>
      <w:r w:rsidR="009217F4">
        <w:t>ED form 4376</w:t>
      </w:r>
      <w:r>
        <w:t xml:space="preserve"> out to each SEA, including the </w:t>
      </w:r>
      <w:r w:rsidR="00A70964">
        <w:t xml:space="preserve">those </w:t>
      </w:r>
      <w:r w:rsidR="00C73919">
        <w:t xml:space="preserve">of the </w:t>
      </w:r>
      <w:r>
        <w:t xml:space="preserve">District of Columbia and Puerto Rico.  The SEA will </w:t>
      </w:r>
      <w:r w:rsidR="0065490E">
        <w:t>collect the information needed to complete the report from</w:t>
      </w:r>
      <w:r>
        <w:t xml:space="preserve"> the State and local institutions within the State in a manner it chooses and report the formula data to ED using this form and certify its accuracy and completeness.  We expect that all 52 respondents will reply </w:t>
      </w:r>
      <w:r w:rsidR="00A70964">
        <w:t xml:space="preserve">because </w:t>
      </w:r>
      <w:r>
        <w:t xml:space="preserve">the data collected will generate Federal funds.  </w:t>
      </w:r>
    </w:p>
    <w:p w:rsidR="00EE12C6" w:rsidRDefault="00EE12C6">
      <w:pPr>
        <w:pStyle w:val="BodyTextIndent2"/>
      </w:pPr>
    </w:p>
    <w:p w:rsidR="00517B5E" w:rsidRDefault="00517B5E">
      <w:pPr>
        <w:pStyle w:val="BodyTextIndent2"/>
      </w:pPr>
      <w:r>
        <w:t xml:space="preserve">ED </w:t>
      </w:r>
      <w:r w:rsidR="00EE12C6">
        <w:t xml:space="preserve">has </w:t>
      </w:r>
      <w:r>
        <w:t>use</w:t>
      </w:r>
      <w:r w:rsidR="00EE12C6">
        <w:t>d</w:t>
      </w:r>
      <w:r>
        <w:t xml:space="preserve"> the information collected through ED Form 4376 to determine LEA allocations for the Title I, Part A program, State allocations for the Title I, Part D, Subpart 1 State Agency N or D program, and the amount States must retain for the Title I, Part D, Subpart 2 Local Agency program for at-risk children.   </w:t>
      </w:r>
    </w:p>
    <w:p w:rsidR="00517B5E" w:rsidRDefault="00517B5E">
      <w:pPr>
        <w:pStyle w:val="BodyTextIndent2"/>
        <w:ind w:left="990"/>
      </w:pPr>
    </w:p>
    <w:p w:rsidR="00517B5E" w:rsidRDefault="00517B5E">
      <w:pPr>
        <w:pStyle w:val="BodyText3"/>
        <w:numPr>
          <w:ilvl w:val="0"/>
          <w:numId w:val="10"/>
        </w:numPr>
        <w:jc w:val="left"/>
      </w:pPr>
      <w: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517B5E" w:rsidRDefault="00517B5E">
      <w:pPr>
        <w:pStyle w:val="BodyTextIndent2"/>
        <w:ind w:left="990"/>
      </w:pPr>
    </w:p>
    <w:p w:rsidR="00517B5E" w:rsidRDefault="00517B5E">
      <w:pPr>
        <w:pStyle w:val="BodyTextIndent3"/>
        <w:tabs>
          <w:tab w:val="clear" w:pos="720"/>
          <w:tab w:val="clear" w:pos="900"/>
          <w:tab w:val="left" w:pos="450"/>
          <w:tab w:val="left" w:pos="990"/>
          <w:tab w:val="left" w:pos="1800"/>
          <w:tab w:val="left" w:pos="2880"/>
        </w:tabs>
        <w:ind w:left="900"/>
      </w:pPr>
      <w:r>
        <w:t>As in the past</w:t>
      </w:r>
      <w:r w:rsidR="00A9146B">
        <w:t>,</w:t>
      </w:r>
      <w:r>
        <w:t xml:space="preserve"> ED will continue to make the attached </w:t>
      </w:r>
      <w:r w:rsidR="00F52758">
        <w:t xml:space="preserve">report form </w:t>
      </w:r>
      <w:r>
        <w:t xml:space="preserve">available electronically to each State.  To help States complete Part I of </w:t>
      </w:r>
      <w:r w:rsidR="009217F4">
        <w:t>ED form 4376</w:t>
      </w:r>
      <w:r>
        <w:t xml:space="preserve">, which asks for the local N or D information on an LEA basis, we will continue to provide electronically to each State a template that contains the names of the LEAs in that State and a space to enter the data.  We will also provide States with an electronic version of Part II of </w:t>
      </w:r>
      <w:r w:rsidR="009217F4">
        <w:t>ED form 4376</w:t>
      </w:r>
      <w:r>
        <w:t xml:space="preserve">, which they can use to provide information needed for the State Agency N or D program. We encourage States to submit the </w:t>
      </w:r>
      <w:r w:rsidR="00F52758">
        <w:t>report</w:t>
      </w:r>
      <w:r>
        <w:t xml:space="preserve"> information to us electronically, followed by a signed certification page.</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r>
        <w:rPr>
          <w:rFonts w:ascii="Times New Roman" w:hAnsi="Times New Roman"/>
          <w:sz w:val="24"/>
        </w:rPr>
        <w:t xml:space="preserve">  </w:t>
      </w:r>
    </w:p>
    <w:p w:rsidR="00517B5E" w:rsidRDefault="00517B5E">
      <w:pPr>
        <w:pStyle w:val="BodyText3"/>
        <w:numPr>
          <w:ilvl w:val="0"/>
          <w:numId w:val="10"/>
        </w:numPr>
        <w:jc w:val="left"/>
      </w:pPr>
      <w:r>
        <w:t xml:space="preserve"> Describe efforts to identify duplication.  Show specifically why any similar information already available cannot be used or modified for use of the purposes described in Item 2 above.</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Indent2"/>
      </w:pPr>
      <w:r>
        <w:t>T</w:t>
      </w:r>
      <w:r w:rsidR="00A53211">
        <w:t>itle I</w:t>
      </w:r>
      <w:r>
        <w:t xml:space="preserve"> requires that specific data on the number of N or D children in State and locally operated institutions be used in the allocation formula.  There are no similar data on children in institutions for N or D children available from other sources that could be modified to meet the requirements of the Title I statutory formula.  </w:t>
      </w:r>
    </w:p>
    <w:p w:rsidR="00517B5E" w:rsidRDefault="00906F99">
      <w:pPr>
        <w:tabs>
          <w:tab w:val="left" w:pos="-1080"/>
          <w:tab w:val="left" w:pos="-720"/>
          <w:tab w:val="left" w:pos="0"/>
          <w:tab w:val="left" w:pos="450"/>
          <w:tab w:val="left" w:pos="1170"/>
          <w:tab w:val="left" w:pos="1800"/>
          <w:tab w:val="left" w:pos="2880"/>
        </w:tabs>
        <w:rPr>
          <w:rFonts w:ascii="Times New Roman" w:hAnsi="Times New Roman"/>
          <w:sz w:val="24"/>
        </w:rPr>
      </w:pPr>
      <w:r>
        <w:rPr>
          <w:rFonts w:ascii="Times New Roman" w:hAnsi="Times New Roman"/>
          <w:sz w:val="24"/>
        </w:rPr>
        <w:br w:type="page"/>
      </w:r>
    </w:p>
    <w:p w:rsidR="00517B5E" w:rsidRPr="0008792E" w:rsidRDefault="0008792E">
      <w:pPr>
        <w:pStyle w:val="BodyText3"/>
        <w:numPr>
          <w:ilvl w:val="0"/>
          <w:numId w:val="10"/>
        </w:numPr>
        <w:jc w:val="left"/>
        <w:rPr>
          <w:bCs/>
          <w:iCs w:val="0"/>
        </w:rPr>
      </w:pPr>
      <w:r w:rsidRPr="0008792E">
        <w:t>If the collection of information impacts small businesses or other small entities (Item 8b of IC Data Part 2), describe any methods used to minimize burden.</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bCs/>
          <w:sz w:val="24"/>
        </w:rPr>
      </w:pPr>
    </w:p>
    <w:p w:rsidR="00F34E24" w:rsidRDefault="00345CB8" w:rsidP="00B75534">
      <w:pPr>
        <w:tabs>
          <w:tab w:val="left" w:pos="-1080"/>
          <w:tab w:val="left" w:pos="-720"/>
          <w:tab w:val="left" w:pos="0"/>
          <w:tab w:val="left" w:pos="450"/>
          <w:tab w:val="left" w:pos="1170"/>
          <w:tab w:val="left" w:pos="1800"/>
          <w:tab w:val="left" w:pos="2880"/>
        </w:tabs>
        <w:ind w:left="900"/>
        <w:rPr>
          <w:rFonts w:ascii="Times New Roman" w:hAnsi="Times New Roman"/>
          <w:sz w:val="24"/>
        </w:rPr>
      </w:pPr>
      <w:r>
        <w:rPr>
          <w:rFonts w:ascii="Times New Roman" w:hAnsi="Times New Roman"/>
          <w:sz w:val="24"/>
        </w:rPr>
        <w:t xml:space="preserve">There is no impact on small businesses. </w:t>
      </w:r>
      <w:r w:rsidRPr="00345CB8">
        <w:rPr>
          <w:rFonts w:ascii="Times New Roman" w:hAnsi="Times New Roman"/>
          <w:sz w:val="24"/>
        </w:rPr>
        <w:t xml:space="preserve">Of the 1,680 LEAs in which counts of N or D children are reported, </w:t>
      </w:r>
      <w:r w:rsidR="008D4140">
        <w:rPr>
          <w:rFonts w:ascii="Times New Roman" w:hAnsi="Times New Roman"/>
          <w:sz w:val="24"/>
        </w:rPr>
        <w:t>1,537</w:t>
      </w:r>
      <w:r w:rsidR="008D4140" w:rsidRPr="00345CB8">
        <w:rPr>
          <w:rFonts w:ascii="Times New Roman" w:hAnsi="Times New Roman"/>
          <w:sz w:val="24"/>
        </w:rPr>
        <w:t xml:space="preserve"> </w:t>
      </w:r>
      <w:r w:rsidRPr="00345CB8">
        <w:rPr>
          <w:rFonts w:ascii="Times New Roman" w:hAnsi="Times New Roman"/>
          <w:sz w:val="24"/>
        </w:rPr>
        <w:t xml:space="preserve">would be considered small LEAs because they have a </w:t>
      </w:r>
      <w:r w:rsidR="008D4140">
        <w:rPr>
          <w:rFonts w:ascii="Times New Roman" w:hAnsi="Times New Roman"/>
          <w:sz w:val="24"/>
        </w:rPr>
        <w:t>total</w:t>
      </w:r>
      <w:r w:rsidRPr="00345CB8">
        <w:rPr>
          <w:rFonts w:ascii="Times New Roman" w:hAnsi="Times New Roman"/>
          <w:sz w:val="24"/>
        </w:rPr>
        <w:t xml:space="preserve"> population of fewer than </w:t>
      </w:r>
      <w:r w:rsidR="008D4140">
        <w:rPr>
          <w:rFonts w:ascii="Times New Roman" w:hAnsi="Times New Roman"/>
          <w:sz w:val="24"/>
        </w:rPr>
        <w:t>50</w:t>
      </w:r>
      <w:r w:rsidRPr="00345CB8">
        <w:rPr>
          <w:rFonts w:ascii="Times New Roman" w:hAnsi="Times New Roman"/>
          <w:sz w:val="24"/>
        </w:rPr>
        <w:t xml:space="preserve">,000. </w:t>
      </w:r>
      <w:r w:rsidR="0021531B">
        <w:rPr>
          <w:rFonts w:ascii="Times New Roman" w:hAnsi="Times New Roman"/>
          <w:sz w:val="24"/>
        </w:rPr>
        <w:t>T</w:t>
      </w:r>
      <w:r w:rsidRPr="00345CB8">
        <w:rPr>
          <w:rFonts w:ascii="Times New Roman" w:hAnsi="Times New Roman"/>
          <w:sz w:val="24"/>
        </w:rPr>
        <w:t>he impact with regard to burden on these LEAs</w:t>
      </w:r>
      <w:r w:rsidR="0021531B">
        <w:rPr>
          <w:rFonts w:ascii="Times New Roman" w:hAnsi="Times New Roman"/>
          <w:sz w:val="24"/>
        </w:rPr>
        <w:t>, however,</w:t>
      </w:r>
      <w:r w:rsidRPr="00345CB8">
        <w:rPr>
          <w:rFonts w:ascii="Times New Roman" w:hAnsi="Times New Roman"/>
          <w:sz w:val="24"/>
        </w:rPr>
        <w:t xml:space="preserve"> </w:t>
      </w:r>
      <w:r>
        <w:rPr>
          <w:rFonts w:ascii="Times New Roman" w:hAnsi="Times New Roman"/>
          <w:sz w:val="24"/>
        </w:rPr>
        <w:t xml:space="preserve">is minimal </w:t>
      </w:r>
      <w:r w:rsidRPr="00345CB8">
        <w:rPr>
          <w:rFonts w:ascii="Times New Roman" w:hAnsi="Times New Roman"/>
          <w:sz w:val="24"/>
        </w:rPr>
        <w:t xml:space="preserve">because the </w:t>
      </w:r>
      <w:r w:rsidR="00F34E24">
        <w:rPr>
          <w:rFonts w:ascii="Times New Roman" w:hAnsi="Times New Roman"/>
          <w:sz w:val="24"/>
        </w:rPr>
        <w:t xml:space="preserve">SEA </w:t>
      </w:r>
      <w:r w:rsidRPr="00345CB8">
        <w:rPr>
          <w:rFonts w:ascii="Times New Roman" w:hAnsi="Times New Roman"/>
          <w:sz w:val="24"/>
        </w:rPr>
        <w:t>works directly with the institution</w:t>
      </w:r>
      <w:r w:rsidR="00F34E24">
        <w:rPr>
          <w:rFonts w:ascii="Times New Roman" w:hAnsi="Times New Roman"/>
          <w:sz w:val="24"/>
        </w:rPr>
        <w:t>(s) located within the LEA</w:t>
      </w:r>
      <w:r w:rsidRPr="00345CB8">
        <w:rPr>
          <w:rFonts w:ascii="Times New Roman" w:hAnsi="Times New Roman"/>
          <w:sz w:val="24"/>
        </w:rPr>
        <w:t xml:space="preserve"> to obtain </w:t>
      </w:r>
      <w:r>
        <w:rPr>
          <w:rFonts w:ascii="Times New Roman" w:hAnsi="Times New Roman"/>
          <w:sz w:val="24"/>
        </w:rPr>
        <w:t xml:space="preserve">the information </w:t>
      </w:r>
      <w:r w:rsidRPr="00345CB8">
        <w:rPr>
          <w:rFonts w:ascii="Times New Roman" w:hAnsi="Times New Roman"/>
          <w:sz w:val="24"/>
        </w:rPr>
        <w:t xml:space="preserve">needed for this report.  </w:t>
      </w:r>
      <w:r>
        <w:rPr>
          <w:rFonts w:ascii="Times New Roman" w:hAnsi="Times New Roman"/>
          <w:sz w:val="24"/>
        </w:rPr>
        <w:t>The data collected</w:t>
      </w:r>
      <w:r w:rsidR="00F34E24">
        <w:rPr>
          <w:rFonts w:ascii="Times New Roman" w:hAnsi="Times New Roman"/>
          <w:sz w:val="24"/>
        </w:rPr>
        <w:t>,</w:t>
      </w:r>
      <w:r>
        <w:rPr>
          <w:rFonts w:ascii="Times New Roman" w:hAnsi="Times New Roman"/>
          <w:sz w:val="24"/>
        </w:rPr>
        <w:t xml:space="preserve"> however, has </w:t>
      </w:r>
      <w:r w:rsidR="00F34E24">
        <w:rPr>
          <w:rFonts w:ascii="Times New Roman" w:hAnsi="Times New Roman"/>
          <w:sz w:val="24"/>
        </w:rPr>
        <w:t xml:space="preserve">a </w:t>
      </w:r>
      <w:r>
        <w:rPr>
          <w:rFonts w:ascii="Times New Roman" w:hAnsi="Times New Roman"/>
          <w:sz w:val="24"/>
        </w:rPr>
        <w:t xml:space="preserve">significant impact on </w:t>
      </w:r>
      <w:r w:rsidR="00F34E24">
        <w:rPr>
          <w:rFonts w:ascii="Times New Roman" w:hAnsi="Times New Roman"/>
          <w:sz w:val="24"/>
        </w:rPr>
        <w:t xml:space="preserve">the Title I, Part A and Part D, Subpart 2 allocations to these </w:t>
      </w:r>
      <w:r>
        <w:rPr>
          <w:rFonts w:ascii="Times New Roman" w:hAnsi="Times New Roman"/>
          <w:sz w:val="24"/>
        </w:rPr>
        <w:t>small LEAs</w:t>
      </w:r>
      <w:r w:rsidR="00F34E24">
        <w:rPr>
          <w:rFonts w:ascii="Times New Roman" w:hAnsi="Times New Roman"/>
          <w:sz w:val="24"/>
        </w:rPr>
        <w:t>.  I</w:t>
      </w:r>
      <w:r>
        <w:rPr>
          <w:rFonts w:ascii="Times New Roman" w:hAnsi="Times New Roman"/>
          <w:sz w:val="24"/>
        </w:rPr>
        <w:t xml:space="preserve">n </w:t>
      </w:r>
      <w:r w:rsidR="002B588A">
        <w:rPr>
          <w:rFonts w:ascii="Times New Roman" w:hAnsi="Times New Roman"/>
          <w:sz w:val="24"/>
        </w:rPr>
        <w:t xml:space="preserve">66 </w:t>
      </w:r>
      <w:r>
        <w:rPr>
          <w:rFonts w:ascii="Times New Roman" w:hAnsi="Times New Roman"/>
          <w:sz w:val="24"/>
        </w:rPr>
        <w:t xml:space="preserve">percent of these LEAs, children in N or D institutions make up </w:t>
      </w:r>
      <w:r w:rsidR="00F34E24">
        <w:rPr>
          <w:rFonts w:ascii="Times New Roman" w:hAnsi="Times New Roman"/>
          <w:sz w:val="24"/>
        </w:rPr>
        <w:t xml:space="preserve">more than 10 percent of the children included in their </w:t>
      </w:r>
      <w:r w:rsidR="00A80EBF">
        <w:rPr>
          <w:rFonts w:ascii="Times New Roman" w:hAnsi="Times New Roman"/>
          <w:sz w:val="24"/>
        </w:rPr>
        <w:t xml:space="preserve">Title I </w:t>
      </w:r>
      <w:r w:rsidR="00F34E24">
        <w:rPr>
          <w:rFonts w:ascii="Times New Roman" w:hAnsi="Times New Roman"/>
          <w:sz w:val="24"/>
        </w:rPr>
        <w:t>formula counts.</w:t>
      </w:r>
      <w:r w:rsidRPr="00345CB8">
        <w:rPr>
          <w:rFonts w:ascii="Times New Roman" w:hAnsi="Times New Roman"/>
          <w:sz w:val="24"/>
        </w:rPr>
        <w:t xml:space="preserve"> </w:t>
      </w:r>
    </w:p>
    <w:p w:rsidR="00517B5E" w:rsidRDefault="00517B5E" w:rsidP="00345CB8">
      <w:pPr>
        <w:tabs>
          <w:tab w:val="left" w:pos="-1080"/>
          <w:tab w:val="left" w:pos="-720"/>
          <w:tab w:val="left" w:pos="0"/>
          <w:tab w:val="left" w:pos="450"/>
          <w:tab w:val="left" w:pos="1170"/>
          <w:tab w:val="left" w:pos="1800"/>
          <w:tab w:val="left" w:pos="2880"/>
        </w:tabs>
        <w:ind w:left="900"/>
        <w:rPr>
          <w:rFonts w:ascii="Times New Roman" w:hAnsi="Times New Roman"/>
          <w:sz w:val="24"/>
        </w:rPr>
      </w:pPr>
    </w:p>
    <w:p w:rsidR="00517B5E" w:rsidRDefault="00517B5E">
      <w:pPr>
        <w:pStyle w:val="BodyText"/>
        <w:numPr>
          <w:ilvl w:val="0"/>
          <w:numId w:val="10"/>
        </w:numPr>
        <w:rPr>
          <w:i/>
        </w:rPr>
      </w:pPr>
      <w:r>
        <w:rPr>
          <w:i/>
        </w:rPr>
        <w:t>Describe the consequences to Federal program or policy activities if the collection is not conducted or is conducted less frequently, as well as any technical or legal obstacles to reducing burden.</w:t>
      </w:r>
    </w:p>
    <w:p w:rsidR="00517B5E"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pStyle w:val="BodyTextIndent2"/>
      </w:pPr>
      <w:r>
        <w:t>If these data were not collected annually, the data requirements in the statutory formula could not be met.</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numPr>
          <w:ilvl w:val="0"/>
          <w:numId w:val="10"/>
        </w:numPr>
        <w:rPr>
          <w:rFonts w:ascii="Times New Roman" w:eastAsia="@PMingLiU" w:hAnsi="Times New Roman"/>
          <w:i/>
          <w:sz w:val="24"/>
        </w:rPr>
      </w:pPr>
      <w:r>
        <w:rPr>
          <w:rFonts w:ascii="Times New Roman" w:eastAsia="@PMingLiU" w:hAnsi="Times New Roman"/>
          <w:i/>
          <w:sz w:val="24"/>
        </w:rPr>
        <w:t>Explain any special circumstance that would cause an information collection to be conducted in a manner:</w:t>
      </w:r>
    </w:p>
    <w:p w:rsidR="00517B5E" w:rsidRDefault="00517B5E">
      <w:pPr>
        <w:rPr>
          <w:i/>
        </w:rPr>
      </w:pPr>
    </w:p>
    <w:p w:rsidR="00517B5E" w:rsidRDefault="00517B5E">
      <w:pPr>
        <w:pStyle w:val="Style"/>
        <w:numPr>
          <w:ilvl w:val="0"/>
          <w:numId w:val="11"/>
        </w:numPr>
        <w:tabs>
          <w:tab w:val="left" w:pos="-360"/>
          <w:tab w:val="left" w:pos="0"/>
          <w:tab w:val="left" w:pos="270"/>
        </w:tabs>
        <w:rPr>
          <w:i/>
        </w:rPr>
      </w:pPr>
      <w:r>
        <w:rPr>
          <w:i/>
        </w:rPr>
        <w:t>requiring respondents to report information to the agency more often than quarterly;</w:t>
      </w:r>
    </w:p>
    <w:p w:rsidR="00517B5E" w:rsidRDefault="00517B5E">
      <w:pPr>
        <w:pStyle w:val="Style"/>
        <w:numPr>
          <w:ilvl w:val="0"/>
          <w:numId w:val="11"/>
        </w:numPr>
        <w:tabs>
          <w:tab w:val="left" w:pos="-360"/>
          <w:tab w:val="left" w:pos="0"/>
        </w:tabs>
        <w:rPr>
          <w:i/>
        </w:rPr>
      </w:pPr>
      <w:r>
        <w:rPr>
          <w:i/>
        </w:rPr>
        <w:t>requiring respondents to prepare a written response to a collection of information in fewer than 30 days after receipt of it;</w:t>
      </w:r>
    </w:p>
    <w:p w:rsidR="00517B5E" w:rsidRDefault="00517B5E">
      <w:pPr>
        <w:pStyle w:val="Style"/>
        <w:numPr>
          <w:ilvl w:val="0"/>
          <w:numId w:val="11"/>
        </w:numPr>
        <w:tabs>
          <w:tab w:val="left" w:pos="-360"/>
          <w:tab w:val="left" w:pos="0"/>
          <w:tab w:val="left" w:pos="270"/>
          <w:tab w:val="left" w:pos="1440"/>
        </w:tabs>
        <w:rPr>
          <w:i/>
        </w:rPr>
      </w:pPr>
      <w:r>
        <w:rPr>
          <w:i/>
        </w:rPr>
        <w:t>requiring respondents to submit more than an original and two copies of any document;</w:t>
      </w:r>
    </w:p>
    <w:p w:rsidR="00517B5E" w:rsidRDefault="00517B5E">
      <w:pPr>
        <w:pStyle w:val="Style"/>
        <w:numPr>
          <w:ilvl w:val="0"/>
          <w:numId w:val="11"/>
        </w:numPr>
        <w:tabs>
          <w:tab w:val="left" w:pos="-360"/>
          <w:tab w:val="left" w:pos="0"/>
          <w:tab w:val="left" w:pos="270"/>
          <w:tab w:val="left" w:pos="1440"/>
        </w:tabs>
        <w:rPr>
          <w:i/>
        </w:rPr>
      </w:pPr>
      <w:r>
        <w:rPr>
          <w:i/>
        </w:rPr>
        <w:t>requiring respondents to retain records, other than health, medical, government contract, grant-in-aid, or tax records for more than three years;</w:t>
      </w:r>
    </w:p>
    <w:p w:rsidR="00517B5E" w:rsidRDefault="00517B5E">
      <w:pPr>
        <w:pStyle w:val="Style"/>
        <w:numPr>
          <w:ilvl w:val="0"/>
          <w:numId w:val="11"/>
        </w:numPr>
        <w:tabs>
          <w:tab w:val="left" w:pos="-360"/>
          <w:tab w:val="left" w:pos="0"/>
          <w:tab w:val="left" w:pos="1440"/>
        </w:tabs>
        <w:rPr>
          <w:i/>
        </w:rPr>
      </w:pPr>
      <w:r>
        <w:rPr>
          <w:i/>
        </w:rPr>
        <w:t>in connection with a statistical survey, that is not designed to produce valid and reliable results that can be generalized to the universe of study;</w:t>
      </w:r>
    </w:p>
    <w:p w:rsidR="00517B5E" w:rsidRDefault="00517B5E">
      <w:pPr>
        <w:pStyle w:val="Style"/>
        <w:numPr>
          <w:ilvl w:val="0"/>
          <w:numId w:val="11"/>
        </w:numPr>
        <w:tabs>
          <w:tab w:val="left" w:pos="-360"/>
          <w:tab w:val="left" w:pos="0"/>
          <w:tab w:val="left" w:pos="270"/>
          <w:tab w:val="left" w:pos="1440"/>
        </w:tabs>
        <w:rPr>
          <w:i/>
        </w:rPr>
      </w:pPr>
      <w:r>
        <w:rPr>
          <w:i/>
        </w:rPr>
        <w:t>requiring the use of a statistical data classification that has not been reviewed and approved by OMB;</w:t>
      </w:r>
    </w:p>
    <w:p w:rsidR="00517B5E" w:rsidRDefault="00517B5E">
      <w:pPr>
        <w:pStyle w:val="Style"/>
        <w:numPr>
          <w:ilvl w:val="0"/>
          <w:numId w:val="11"/>
        </w:numPr>
        <w:tabs>
          <w:tab w:val="left" w:pos="-360"/>
          <w:tab w:val="left" w:pos="0"/>
          <w:tab w:val="left" w:pos="270"/>
          <w:tab w:val="left" w:pos="1440"/>
        </w:tabs>
        <w:rPr>
          <w:i/>
        </w:rPr>
      </w:pPr>
      <w:r>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17B5E" w:rsidRDefault="00517B5E">
      <w:pPr>
        <w:pStyle w:val="Style"/>
        <w:numPr>
          <w:ilvl w:val="0"/>
          <w:numId w:val="11"/>
        </w:numPr>
        <w:tabs>
          <w:tab w:val="left" w:pos="-360"/>
          <w:tab w:val="left" w:pos="0"/>
          <w:tab w:val="left" w:pos="270"/>
          <w:tab w:val="left" w:pos="1440"/>
        </w:tabs>
        <w:rPr>
          <w:i/>
        </w:rPr>
      </w:pPr>
      <w:r>
        <w:rPr>
          <w:i/>
        </w:rPr>
        <w:t>requiring respondents to submit proprietary trade secrets, or other confidential information unless the agency can demonstrate that it has instituted procedures to protect the information's confidentiality to the extent permitted by law.</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Indent2"/>
      </w:pPr>
      <w:r>
        <w:t xml:space="preserve">This collection is </w:t>
      </w:r>
      <w:r w:rsidR="00F8660A">
        <w:t xml:space="preserve">complies </w:t>
      </w:r>
      <w:r>
        <w:t xml:space="preserve"> with 5 CFR 1320.5.</w:t>
      </w:r>
    </w:p>
    <w:p w:rsidR="00517B5E"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numPr>
          <w:ilvl w:val="0"/>
          <w:numId w:val="10"/>
        </w:numPr>
        <w:tabs>
          <w:tab w:val="left" w:pos="-360"/>
          <w:tab w:val="left" w:pos="0"/>
          <w:tab w:val="left" w:pos="270"/>
          <w:tab w:val="left" w:pos="1440"/>
        </w:tabs>
        <w:rPr>
          <w:rFonts w:ascii="Times New Roman" w:hAnsi="Times New Roman"/>
          <w:i/>
          <w:sz w:val="24"/>
        </w:rPr>
      </w:pPr>
      <w:r>
        <w:rPr>
          <w:rFonts w:ascii="Times New Roman" w:hAnsi="Times New Roman"/>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517B5E" w:rsidRDefault="00517B5E">
      <w:pPr>
        <w:tabs>
          <w:tab w:val="left" w:pos="-360"/>
          <w:tab w:val="left" w:pos="0"/>
          <w:tab w:val="left" w:pos="270"/>
          <w:tab w:val="left" w:pos="1440"/>
        </w:tabs>
        <w:rPr>
          <w:rFonts w:ascii="Times New Roman" w:hAnsi="Times New Roman"/>
          <w:i/>
          <w:sz w:val="24"/>
        </w:rPr>
      </w:pPr>
    </w:p>
    <w:p w:rsidR="00517B5E" w:rsidRDefault="00517B5E">
      <w:pPr>
        <w:tabs>
          <w:tab w:val="left" w:pos="-360"/>
          <w:tab w:val="left" w:pos="0"/>
          <w:tab w:val="left" w:pos="270"/>
          <w:tab w:val="left" w:pos="1440"/>
        </w:tabs>
        <w:ind w:left="900"/>
        <w:rPr>
          <w:rFonts w:ascii="Times New Roman" w:hAnsi="Times New Roman"/>
          <w:i/>
          <w:sz w:val="24"/>
        </w:rPr>
      </w:pPr>
      <w:r>
        <w:rPr>
          <w:rFonts w:ascii="Times New Roman" w:hAnsi="Times New Roman"/>
          <w:i/>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517B5E" w:rsidRDefault="00517B5E">
      <w:pPr>
        <w:tabs>
          <w:tab w:val="left" w:pos="-360"/>
          <w:tab w:val="left" w:pos="0"/>
          <w:tab w:val="left" w:pos="270"/>
          <w:tab w:val="left" w:pos="1440"/>
        </w:tabs>
        <w:rPr>
          <w:rFonts w:ascii="Times New Roman" w:hAnsi="Times New Roman"/>
          <w:i/>
          <w:sz w:val="24"/>
        </w:rPr>
      </w:pPr>
    </w:p>
    <w:p w:rsidR="00517B5E" w:rsidRDefault="00517B5E">
      <w:pPr>
        <w:tabs>
          <w:tab w:val="left" w:pos="-360"/>
          <w:tab w:val="left" w:pos="0"/>
          <w:tab w:val="left" w:pos="270"/>
          <w:tab w:val="left" w:pos="1440"/>
        </w:tabs>
        <w:ind w:left="900"/>
        <w:rPr>
          <w:rFonts w:ascii="Times New Roman" w:hAnsi="Times New Roman"/>
          <w:i/>
          <w:sz w:val="24"/>
        </w:rPr>
      </w:pPr>
      <w:r>
        <w:rPr>
          <w:rFonts w:ascii="Times New Roman" w:hAnsi="Times New Roman"/>
          <w:i/>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517B5E" w:rsidRPr="00F52758"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Pr="00F52758" w:rsidRDefault="00F52758">
      <w:pPr>
        <w:pStyle w:val="BodyTextIndent2"/>
      </w:pPr>
      <w:r w:rsidRPr="00F52758">
        <w:t>We have published the applicable 60</w:t>
      </w:r>
      <w:r w:rsidR="00C73919">
        <w:t>-</w:t>
      </w:r>
      <w:r w:rsidRPr="00F52758">
        <w:t xml:space="preserve"> and 30-day Federal Register Notices requesting public comment. </w:t>
      </w:r>
      <w:r w:rsidR="00517B5E" w:rsidRPr="00F52758">
        <w:t xml:space="preserve">  </w:t>
      </w:r>
    </w:p>
    <w:p w:rsidR="00517B5E" w:rsidRPr="00F52758"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pStyle w:val="BodyTextIndent2"/>
      </w:pPr>
      <w:r w:rsidRPr="00F52758">
        <w:t>ED has contacted</w:t>
      </w:r>
      <w:r>
        <w:t xml:space="preserve"> the staffs within the Office of Family Assistance, Family Support Administration within the Department of Health and Human Services and the Department of Justice concerning the availability of data on N or D children.  Neither agency has data meeting the statutory requirements that could be used to allocate Title I funds.  In past years, data collected by ED on the number of children in State and local institutions for N or D children have been provided to the Council on Juvenile Justice and Delinquency Prevention because there were no other sources of data available at the national level on this population.</w:t>
      </w:r>
    </w:p>
    <w:p w:rsidR="00517B5E"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pStyle w:val="BodyTextIndent2"/>
      </w:pPr>
      <w:r>
        <w:t>ED has collected formula data on N or D children since Title I was first authorized in 1965.  The requirement for collecting data on N or D children and the instructions for reporting such data are discussed at national meetings with Title I State coordinators held annually.  ED has apprised all of the Title I State coordinators of the need to continue collecting October case load data on the number of N or D children in locally operated institutions by LEA and data on the number of N or D children enrolled in educational programs operated by State agencies in order to determine Title I allocations for SYs 20</w:t>
      </w:r>
      <w:r w:rsidR="00341A47">
        <w:t>12</w:t>
      </w:r>
      <w:r>
        <w:t>-</w:t>
      </w:r>
      <w:r w:rsidR="00341A47">
        <w:t>13</w:t>
      </w:r>
      <w:r>
        <w:t xml:space="preserve"> and beyond.</w:t>
      </w:r>
    </w:p>
    <w:p w:rsidR="00517B5E"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pStyle w:val="BodyText3"/>
        <w:numPr>
          <w:ilvl w:val="0"/>
          <w:numId w:val="10"/>
        </w:numPr>
        <w:tabs>
          <w:tab w:val="left" w:pos="-360"/>
          <w:tab w:val="left" w:pos="0"/>
          <w:tab w:val="left" w:pos="270"/>
          <w:tab w:val="left" w:pos="1440"/>
        </w:tabs>
        <w:jc w:val="left"/>
      </w:pPr>
      <w:r>
        <w:t xml:space="preserve"> Explain any decision to provide any payment or gift to respondents, other than remuneration of contractors or grantees.</w:t>
      </w:r>
    </w:p>
    <w:p w:rsidR="00517B5E" w:rsidRDefault="00517B5E">
      <w:pPr>
        <w:pStyle w:val="BodyTextIndent2"/>
      </w:pPr>
    </w:p>
    <w:p w:rsidR="00517B5E" w:rsidRDefault="00517B5E">
      <w:pPr>
        <w:pStyle w:val="BodyTextIndent2"/>
      </w:pPr>
      <w:r>
        <w:t>No payment is provided to respondents to complete the form.</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3"/>
        <w:numPr>
          <w:ilvl w:val="0"/>
          <w:numId w:val="10"/>
        </w:numPr>
        <w:tabs>
          <w:tab w:val="clear" w:pos="900"/>
          <w:tab w:val="left" w:pos="-360"/>
          <w:tab w:val="left" w:pos="0"/>
          <w:tab w:val="left" w:pos="270"/>
          <w:tab w:val="left" w:pos="990"/>
        </w:tabs>
        <w:ind w:left="990" w:hanging="450"/>
        <w:jc w:val="left"/>
      </w:pPr>
      <w:r>
        <w:t>Describe any assurance of confidentiality provided to respondents and the basis for the assurance in statute, regulations, or agency policy.</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Indent2"/>
        <w:tabs>
          <w:tab w:val="clear" w:pos="1170"/>
        </w:tabs>
        <w:ind w:left="990"/>
      </w:pPr>
      <w:r>
        <w:t xml:space="preserve">None.  The data collected are not considered confidential.   These are summary data aggregated at either the State or LEA level and have no names or means of identification associated with them.  </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3"/>
        <w:numPr>
          <w:ilvl w:val="0"/>
          <w:numId w:val="10"/>
        </w:numPr>
        <w:tabs>
          <w:tab w:val="clear" w:pos="900"/>
          <w:tab w:val="left" w:pos="-360"/>
          <w:tab w:val="left" w:pos="0"/>
          <w:tab w:val="left" w:pos="270"/>
          <w:tab w:val="left" w:pos="990"/>
        </w:tabs>
        <w:ind w:left="990" w:hanging="450"/>
        <w:jc w:val="left"/>
      </w:pPr>
      <w: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Indent2"/>
        <w:tabs>
          <w:tab w:val="clear" w:pos="1170"/>
        </w:tabs>
        <w:ind w:left="990"/>
      </w:pPr>
      <w:r>
        <w:t xml:space="preserve">The purpose of the </w:t>
      </w:r>
      <w:r w:rsidR="00F52758">
        <w:t>report</w:t>
      </w:r>
      <w:r>
        <w:t xml:space="preserve"> is to gather information for purposes of determining formula allocations, and it does not ask questions of a sensitive nature </w:t>
      </w:r>
      <w:r w:rsidR="00ED4C97">
        <w:t xml:space="preserve">or </w:t>
      </w:r>
      <w:r>
        <w:t>that are considered private.</w:t>
      </w:r>
    </w:p>
    <w:p w:rsidR="00517B5E" w:rsidRDefault="00517B5E">
      <w:pPr>
        <w:pStyle w:val="BodyTextIndent2"/>
      </w:pPr>
    </w:p>
    <w:p w:rsidR="00517B5E" w:rsidRDefault="00517B5E">
      <w:pPr>
        <w:pStyle w:val="BodyText3"/>
        <w:numPr>
          <w:ilvl w:val="0"/>
          <w:numId w:val="10"/>
        </w:numPr>
        <w:tabs>
          <w:tab w:val="clear" w:pos="900"/>
          <w:tab w:val="left" w:pos="-360"/>
          <w:tab w:val="left" w:pos="0"/>
          <w:tab w:val="left" w:pos="270"/>
          <w:tab w:val="left" w:pos="990"/>
        </w:tabs>
        <w:ind w:left="990" w:hanging="450"/>
        <w:jc w:val="left"/>
        <w:rPr>
          <w:iCs w:val="0"/>
        </w:rPr>
      </w:pPr>
      <w:r>
        <w:rPr>
          <w:iCs w:val="0"/>
        </w:rPr>
        <w:t>Provide estimates of the hour burden of the collection of information.</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Indent2"/>
        <w:tabs>
          <w:tab w:val="clear" w:pos="1170"/>
        </w:tabs>
        <w:ind w:left="990"/>
      </w:pPr>
      <w:r>
        <w:t xml:space="preserve">The total time needed for the 52 States to collect and process these data </w:t>
      </w:r>
      <w:r w:rsidR="0068290A">
        <w:t xml:space="preserve">for approximately 3,500 programs operated for neglected and delinquent children </w:t>
      </w:r>
      <w:r>
        <w:t>would total 4,</w:t>
      </w:r>
      <w:r w:rsidR="0068290A">
        <w:t xml:space="preserve">564 </w:t>
      </w:r>
      <w:r>
        <w:t>hours.</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68290A" w:rsidRDefault="00DD66A2">
      <w:pPr>
        <w:pStyle w:val="BodyTextIndent2"/>
        <w:tabs>
          <w:tab w:val="clear" w:pos="-1080"/>
          <w:tab w:val="clear" w:pos="-720"/>
          <w:tab w:val="clear" w:pos="0"/>
          <w:tab w:val="clear" w:pos="450"/>
          <w:tab w:val="clear" w:pos="1170"/>
          <w:tab w:val="clear" w:pos="1800"/>
          <w:tab w:val="clear" w:pos="2880"/>
        </w:tabs>
        <w:ind w:left="990"/>
      </w:pPr>
      <w:r>
        <w:t xml:space="preserve">In examining data from </w:t>
      </w:r>
      <w:r w:rsidR="0068290A">
        <w:t xml:space="preserve">the 2011 annual performance report on programs for the education of children and youth who are neglected, delinquent, or at risk of educational failure, ED noted the number projects operating programs for this </w:t>
      </w:r>
      <w:r>
        <w:t>population has increase</w:t>
      </w:r>
      <w:r w:rsidR="00503A99">
        <w:t>d</w:t>
      </w:r>
      <w:r>
        <w:t xml:space="preserve"> from 3,000 to approximately 3,500.  Consequently, </w:t>
      </w:r>
      <w:r w:rsidR="0068290A">
        <w:t xml:space="preserve">ED </w:t>
      </w:r>
      <w:r>
        <w:t xml:space="preserve">is revising its </w:t>
      </w:r>
      <w:r w:rsidR="00A9146B">
        <w:t>hourly burden</w:t>
      </w:r>
      <w:r>
        <w:t xml:space="preserve"> estimate by </w:t>
      </w:r>
      <w:r w:rsidR="0068290A">
        <w:t>340 hours over the current inventory of hours shown for this collection</w:t>
      </w:r>
      <w:r>
        <w:t xml:space="preserve"> to account for the increase in the number of programs</w:t>
      </w:r>
      <w:r w:rsidR="0068290A">
        <w:t xml:space="preserve">.  </w:t>
      </w:r>
    </w:p>
    <w:p w:rsidR="0068290A" w:rsidRDefault="0068290A">
      <w:pPr>
        <w:pStyle w:val="BodyTextIndent2"/>
        <w:tabs>
          <w:tab w:val="clear" w:pos="-1080"/>
          <w:tab w:val="clear" w:pos="-720"/>
          <w:tab w:val="clear" w:pos="0"/>
          <w:tab w:val="clear" w:pos="450"/>
          <w:tab w:val="clear" w:pos="1170"/>
          <w:tab w:val="clear" w:pos="1800"/>
          <w:tab w:val="clear" w:pos="2880"/>
        </w:tabs>
        <w:ind w:left="990"/>
      </w:pPr>
    </w:p>
    <w:p w:rsidR="00517B5E" w:rsidRDefault="00517B5E">
      <w:pPr>
        <w:pStyle w:val="BodyTextIndent2"/>
        <w:tabs>
          <w:tab w:val="clear" w:pos="-1080"/>
          <w:tab w:val="clear" w:pos="-720"/>
          <w:tab w:val="clear" w:pos="0"/>
          <w:tab w:val="clear" w:pos="450"/>
          <w:tab w:val="clear" w:pos="1170"/>
          <w:tab w:val="clear" w:pos="1800"/>
          <w:tab w:val="clear" w:pos="2880"/>
        </w:tabs>
        <w:ind w:left="990"/>
      </w:pPr>
      <w:r>
        <w:t xml:space="preserve">Nationally, the work involved in collecting data </w:t>
      </w:r>
      <w:r w:rsidR="00DD66A2">
        <w:t xml:space="preserve">for these 3,500 programs </w:t>
      </w:r>
      <w:r>
        <w:t xml:space="preserve">averages roughly 41 minutes (.68 hours) per institution. The amount of time varies by State.  In New York, the average time is approximately 50 minutes per institution; in Nebraska, the average is approximately 40 minutes; in Massachusetts, 45 minutes; in New Hampshire, 39 minutes.  In addition, States on the average require 42 person hours of work to collect and process these data. </w:t>
      </w:r>
      <w:r w:rsidRPr="00503A99">
        <w:rPr>
          <w:highlight w:val="lightGray"/>
        </w:rPr>
        <w:t>The total burden hours for the nation of 4,</w:t>
      </w:r>
      <w:r w:rsidR="00DD66A2" w:rsidRPr="00503A99">
        <w:rPr>
          <w:highlight w:val="lightGray"/>
        </w:rPr>
        <w:t>564</w:t>
      </w:r>
      <w:r w:rsidRPr="00503A99">
        <w:rPr>
          <w:highlight w:val="lightGray"/>
        </w:rPr>
        <w:t xml:space="preserve"> hours divided by the 3,</w:t>
      </w:r>
      <w:r w:rsidR="001B52FD" w:rsidRPr="00503A99">
        <w:rPr>
          <w:highlight w:val="lightGray"/>
        </w:rPr>
        <w:t>5</w:t>
      </w:r>
      <w:r w:rsidRPr="00503A99">
        <w:rPr>
          <w:highlight w:val="lightGray"/>
        </w:rPr>
        <w:t>52 respondents supports the average burden for each respondent of 1.</w:t>
      </w:r>
      <w:r w:rsidR="00DD66A2" w:rsidRPr="00503A99">
        <w:rPr>
          <w:highlight w:val="lightGray"/>
        </w:rPr>
        <w:t>2</w:t>
      </w:r>
      <w:r w:rsidRPr="00503A99">
        <w:rPr>
          <w:highlight w:val="lightGray"/>
        </w:rPr>
        <w:t>8 hours.</w:t>
      </w:r>
      <w:r>
        <w:t xml:space="preserve"> This takes into consideration the time required by the institution to collect its count and submit to the SEA and the SEA to collect the information from all the institutions within the State and prepare </w:t>
      </w:r>
      <w:r w:rsidR="009217F4">
        <w:t>ED form 4376</w:t>
      </w:r>
      <w:r>
        <w:t xml:space="preserve"> to submit to ED.  The estimate also incorporates any additional time States may need to input LEA data that is submitted to ED.  (See appendix showing how the estimate is derived.)</w:t>
      </w:r>
      <w:r>
        <w:tab/>
        <w:t xml:space="preserve">  </w:t>
      </w:r>
    </w:p>
    <w:p w:rsidR="00DD66A2" w:rsidRDefault="00DD66A2">
      <w:pPr>
        <w:pStyle w:val="BodyTextIndent2"/>
        <w:tabs>
          <w:tab w:val="clear" w:pos="-1080"/>
          <w:tab w:val="clear" w:pos="-720"/>
          <w:tab w:val="clear" w:pos="0"/>
          <w:tab w:val="clear" w:pos="450"/>
          <w:tab w:val="clear" w:pos="1170"/>
          <w:tab w:val="clear" w:pos="1800"/>
          <w:tab w:val="clear" w:pos="2880"/>
        </w:tabs>
      </w:pPr>
    </w:p>
    <w:p w:rsidR="00517B5E" w:rsidRDefault="00517B5E">
      <w:pPr>
        <w:pStyle w:val="BodyTextIndent2"/>
        <w:tabs>
          <w:tab w:val="clear" w:pos="-1080"/>
          <w:tab w:val="clear" w:pos="-720"/>
          <w:tab w:val="clear" w:pos="0"/>
          <w:tab w:val="clear" w:pos="450"/>
          <w:tab w:val="clear" w:pos="1170"/>
          <w:tab w:val="clear" w:pos="1800"/>
          <w:tab w:val="clear" w:pos="2880"/>
        </w:tabs>
      </w:pPr>
      <w:r>
        <w:t>The estimated annual cost to the 3,</w:t>
      </w:r>
      <w:r w:rsidR="00DD66A2">
        <w:t>5</w:t>
      </w:r>
      <w:r>
        <w:t>52 respondents is $1</w:t>
      </w:r>
      <w:r w:rsidR="003655B2">
        <w:t>25</w:t>
      </w:r>
      <w:r>
        <w:t>,</w:t>
      </w:r>
      <w:r w:rsidR="003655B2">
        <w:t>020</w:t>
      </w:r>
      <w:r>
        <w:t>.  This assumes that the total time needed at the 3,</w:t>
      </w:r>
      <w:r w:rsidR="00DD66A2">
        <w:t>5</w:t>
      </w:r>
      <w:r>
        <w:t xml:space="preserve">00 </w:t>
      </w:r>
      <w:r w:rsidR="00DD66A2">
        <w:t>programs</w:t>
      </w:r>
      <w:r w:rsidR="003655B2">
        <w:t xml:space="preserve"> would total 2,380 hours at a cost of $25 per hour </w:t>
      </w:r>
      <w:r>
        <w:t xml:space="preserve">and </w:t>
      </w:r>
      <w:r w:rsidR="004A327D">
        <w:t xml:space="preserve">that </w:t>
      </w:r>
      <w:r w:rsidR="003655B2">
        <w:t xml:space="preserve">the total time needed at the </w:t>
      </w:r>
      <w:r>
        <w:t xml:space="preserve">52 States to collect and process these data would total </w:t>
      </w:r>
      <w:r w:rsidR="003655B2">
        <w:t>2</w:t>
      </w:r>
      <w:r>
        <w:t>,</w:t>
      </w:r>
      <w:r w:rsidR="003655B2">
        <w:t>18</w:t>
      </w:r>
      <w:r w:rsidR="00DD66A2">
        <w:t>4</w:t>
      </w:r>
      <w:r w:rsidR="003655B2">
        <w:t xml:space="preserve"> hours at a cost of $30</w:t>
      </w:r>
      <w:r>
        <w:t xml:space="preserve"> per hour.</w:t>
      </w:r>
    </w:p>
    <w:p w:rsidR="00517B5E" w:rsidRDefault="00517B5E">
      <w:pPr>
        <w:tabs>
          <w:tab w:val="left" w:pos="-1080"/>
          <w:tab w:val="left" w:pos="-720"/>
          <w:tab w:val="left" w:pos="0"/>
          <w:tab w:val="left" w:pos="450"/>
          <w:tab w:val="left" w:pos="1170"/>
          <w:tab w:val="left" w:pos="1800"/>
          <w:tab w:val="left" w:pos="2880"/>
        </w:tabs>
        <w:ind w:left="900"/>
        <w:rPr>
          <w:rFonts w:ascii="Times New Roman" w:hAnsi="Times New Roman"/>
          <w:sz w:val="24"/>
        </w:rPr>
      </w:pPr>
    </w:p>
    <w:p w:rsidR="00517B5E" w:rsidRDefault="00517B5E">
      <w:pPr>
        <w:pStyle w:val="BodyText3"/>
        <w:numPr>
          <w:ilvl w:val="0"/>
          <w:numId w:val="10"/>
        </w:numPr>
        <w:tabs>
          <w:tab w:val="clear" w:pos="900"/>
          <w:tab w:val="left" w:pos="-360"/>
          <w:tab w:val="left" w:pos="0"/>
          <w:tab w:val="left" w:pos="270"/>
          <w:tab w:val="left" w:pos="990"/>
        </w:tabs>
        <w:ind w:left="990" w:hanging="450"/>
        <w:jc w:val="left"/>
      </w:pPr>
      <w:r>
        <w:t>Provide an estimate of the total annual cost burden to respondents or record keepers resulting from the collection of information.  (Do not include the cost of any hour burden shown in Items 12 and 14.)</w:t>
      </w:r>
    </w:p>
    <w:p w:rsidR="00517B5E"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pStyle w:val="BodyTextIndent2"/>
        <w:ind w:left="990"/>
      </w:pPr>
      <w:r>
        <w:t>Not applicable because there are no start-up costs.</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pStyle w:val="BodyText3"/>
        <w:numPr>
          <w:ilvl w:val="0"/>
          <w:numId w:val="10"/>
        </w:numPr>
        <w:tabs>
          <w:tab w:val="clear" w:pos="900"/>
          <w:tab w:val="left" w:pos="-360"/>
          <w:tab w:val="left" w:pos="0"/>
          <w:tab w:val="left" w:pos="270"/>
          <w:tab w:val="left" w:pos="990"/>
        </w:tabs>
        <w:ind w:left="990" w:hanging="450"/>
        <w:jc w:val="left"/>
        <w:rPr>
          <w:iCs w:val="0"/>
        </w:rPr>
      </w:pPr>
      <w:r>
        <w:rPr>
          <w:iCs w:val="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1170"/>
          <w:tab w:val="left" w:pos="1800"/>
          <w:tab w:val="left" w:pos="2880"/>
        </w:tabs>
        <w:ind w:left="990"/>
        <w:rPr>
          <w:rFonts w:ascii="Times New Roman" w:hAnsi="Times New Roman"/>
          <w:sz w:val="24"/>
        </w:rPr>
      </w:pPr>
      <w:r>
        <w:rPr>
          <w:rFonts w:ascii="Times New Roman" w:hAnsi="Times New Roman"/>
          <w:sz w:val="24"/>
        </w:rPr>
        <w:t xml:space="preserve">The annual cost to the Federal government is estimated to be $3,600.  This assumes one person working for about 120 hours to mail </w:t>
      </w:r>
      <w:r w:rsidR="009217F4">
        <w:rPr>
          <w:rFonts w:ascii="Times New Roman" w:hAnsi="Times New Roman"/>
          <w:sz w:val="24"/>
        </w:rPr>
        <w:t>ED form 4376</w:t>
      </w:r>
      <w:r>
        <w:rPr>
          <w:rFonts w:ascii="Times New Roman" w:hAnsi="Times New Roman"/>
          <w:sz w:val="24"/>
        </w:rPr>
        <w:t xml:space="preserve"> and process the data received for purposes of the Title I </w:t>
      </w:r>
      <w:r w:rsidR="00DD66A2">
        <w:rPr>
          <w:rFonts w:ascii="Times New Roman" w:hAnsi="Times New Roman"/>
          <w:sz w:val="24"/>
        </w:rPr>
        <w:t>formula</w:t>
      </w:r>
      <w:r>
        <w:rPr>
          <w:rFonts w:ascii="Times New Roman" w:hAnsi="Times New Roman"/>
          <w:sz w:val="24"/>
        </w:rPr>
        <w:t xml:space="preserve"> and follow-up with States concerning questions about the data submitted. </w:t>
      </w:r>
    </w:p>
    <w:p w:rsidR="00517B5E" w:rsidRPr="0008792E" w:rsidRDefault="00517B5E">
      <w:pPr>
        <w:tabs>
          <w:tab w:val="left" w:pos="-360"/>
          <w:tab w:val="left" w:pos="0"/>
          <w:tab w:val="left" w:pos="270"/>
          <w:tab w:val="left" w:pos="1440"/>
        </w:tabs>
        <w:rPr>
          <w:rFonts w:ascii="Times New Roman" w:hAnsi="Times New Roman"/>
          <w:i/>
        </w:rPr>
      </w:pPr>
    </w:p>
    <w:p w:rsidR="00517B5E" w:rsidRPr="0008792E" w:rsidRDefault="00517B5E">
      <w:pPr>
        <w:pStyle w:val="BodyText3"/>
        <w:numPr>
          <w:ilvl w:val="0"/>
          <w:numId w:val="10"/>
        </w:numPr>
        <w:tabs>
          <w:tab w:val="clear" w:pos="900"/>
          <w:tab w:val="left" w:pos="-360"/>
          <w:tab w:val="left" w:pos="0"/>
          <w:tab w:val="left" w:pos="270"/>
          <w:tab w:val="left" w:pos="990"/>
        </w:tabs>
        <w:ind w:left="990" w:hanging="450"/>
        <w:jc w:val="left"/>
        <w:rPr>
          <w:iCs w:val="0"/>
        </w:rPr>
      </w:pPr>
      <w:r w:rsidRPr="0008792E">
        <w:rPr>
          <w:i w:val="0"/>
        </w:rPr>
        <w:t xml:space="preserve"> </w:t>
      </w:r>
      <w:r w:rsidR="0008792E" w:rsidRPr="0008792E">
        <w:rPr>
          <w:szCs w:val="24"/>
        </w:rPr>
        <w:t>Explain the reasons for any program changes or adjustments to #16f of the IC Data Part 1 Form.</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1170"/>
          <w:tab w:val="left" w:pos="1800"/>
          <w:tab w:val="left" w:pos="2880"/>
        </w:tabs>
        <w:ind w:left="990"/>
        <w:rPr>
          <w:rFonts w:ascii="Times New Roman" w:hAnsi="Times New Roman"/>
          <w:sz w:val="24"/>
        </w:rPr>
      </w:pPr>
      <w:r>
        <w:rPr>
          <w:rFonts w:ascii="Times New Roman" w:hAnsi="Times New Roman"/>
          <w:sz w:val="24"/>
        </w:rPr>
        <w:t>The</w:t>
      </w:r>
      <w:r w:rsidR="00DD66A2">
        <w:rPr>
          <w:rFonts w:ascii="Times New Roman" w:hAnsi="Times New Roman"/>
          <w:sz w:val="24"/>
        </w:rPr>
        <w:t xml:space="preserve"> </w:t>
      </w:r>
      <w:r w:rsidR="00F52758">
        <w:rPr>
          <w:rFonts w:ascii="Times New Roman" w:hAnsi="Times New Roman"/>
          <w:sz w:val="24"/>
        </w:rPr>
        <w:t xml:space="preserve">adjustment </w:t>
      </w:r>
      <w:r w:rsidR="00DD66A2">
        <w:rPr>
          <w:rFonts w:ascii="Times New Roman" w:hAnsi="Times New Roman"/>
          <w:sz w:val="24"/>
        </w:rPr>
        <w:t xml:space="preserve">change </w:t>
      </w:r>
      <w:r>
        <w:rPr>
          <w:rFonts w:ascii="Times New Roman" w:hAnsi="Times New Roman"/>
          <w:sz w:val="24"/>
        </w:rPr>
        <w:t xml:space="preserve">in the respondent burden from the N or D </w:t>
      </w:r>
      <w:r w:rsidR="00F52758">
        <w:rPr>
          <w:rFonts w:ascii="Times New Roman" w:hAnsi="Times New Roman"/>
          <w:sz w:val="24"/>
        </w:rPr>
        <w:t>report</w:t>
      </w:r>
      <w:r>
        <w:rPr>
          <w:rFonts w:ascii="Times New Roman" w:hAnsi="Times New Roman"/>
          <w:sz w:val="24"/>
        </w:rPr>
        <w:t xml:space="preserve"> form that OMB approved in August 200</w:t>
      </w:r>
      <w:r w:rsidR="00341A47">
        <w:rPr>
          <w:rFonts w:ascii="Times New Roman" w:hAnsi="Times New Roman"/>
          <w:sz w:val="24"/>
        </w:rPr>
        <w:t>8</w:t>
      </w:r>
      <w:r w:rsidR="00DD66A2">
        <w:rPr>
          <w:rFonts w:ascii="Times New Roman" w:hAnsi="Times New Roman"/>
          <w:sz w:val="24"/>
        </w:rPr>
        <w:t xml:space="preserve"> result</w:t>
      </w:r>
      <w:r w:rsidR="001B52FD">
        <w:rPr>
          <w:rFonts w:ascii="Times New Roman" w:hAnsi="Times New Roman"/>
          <w:sz w:val="24"/>
        </w:rPr>
        <w:t>s</w:t>
      </w:r>
      <w:r w:rsidR="00DD66A2">
        <w:rPr>
          <w:rFonts w:ascii="Times New Roman" w:hAnsi="Times New Roman"/>
          <w:sz w:val="24"/>
        </w:rPr>
        <w:t xml:space="preserve"> from the increase in the number of programs </w:t>
      </w:r>
      <w:r w:rsidR="001B52FD">
        <w:rPr>
          <w:rFonts w:ascii="Times New Roman" w:hAnsi="Times New Roman"/>
          <w:sz w:val="24"/>
        </w:rPr>
        <w:t>providing services to this population.</w:t>
      </w:r>
      <w:r>
        <w:rPr>
          <w:rFonts w:ascii="Times New Roman" w:hAnsi="Times New Roman"/>
          <w:sz w:val="24"/>
        </w:rPr>
        <w:t xml:space="preserve"> </w:t>
      </w:r>
    </w:p>
    <w:p w:rsidR="00517B5E" w:rsidRDefault="00517B5E">
      <w:pPr>
        <w:tabs>
          <w:tab w:val="left" w:pos="-1080"/>
          <w:tab w:val="left" w:pos="-720"/>
          <w:tab w:val="left" w:pos="0"/>
          <w:tab w:val="left" w:pos="450"/>
          <w:tab w:val="left" w:pos="1170"/>
          <w:tab w:val="left" w:pos="1800"/>
          <w:tab w:val="left" w:pos="2880"/>
        </w:tabs>
        <w:ind w:left="180"/>
        <w:rPr>
          <w:rFonts w:ascii="Times New Roman" w:hAnsi="Times New Roman"/>
          <w:sz w:val="24"/>
        </w:rPr>
      </w:pPr>
    </w:p>
    <w:p w:rsidR="00517B5E" w:rsidRDefault="00517B5E">
      <w:pPr>
        <w:pStyle w:val="BodyText3"/>
        <w:numPr>
          <w:ilvl w:val="0"/>
          <w:numId w:val="10"/>
        </w:numPr>
        <w:tabs>
          <w:tab w:val="clear" w:pos="900"/>
          <w:tab w:val="left" w:pos="-360"/>
          <w:tab w:val="left" w:pos="0"/>
          <w:tab w:val="left" w:pos="270"/>
          <w:tab w:val="left" w:pos="990"/>
        </w:tabs>
        <w:ind w:left="990" w:hanging="450"/>
        <w:jc w:val="left"/>
        <w:rPr>
          <w:iCs w:val="0"/>
        </w:rPr>
      </w:pPr>
      <w:r>
        <w:rPr>
          <w:iCs w:val="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17B5E" w:rsidRDefault="00517B5E">
      <w:pPr>
        <w:tabs>
          <w:tab w:val="left" w:pos="-1080"/>
          <w:tab w:val="left" w:pos="-720"/>
          <w:tab w:val="left" w:pos="0"/>
          <w:tab w:val="left" w:pos="45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1170"/>
          <w:tab w:val="left" w:pos="1800"/>
          <w:tab w:val="left" w:pos="2880"/>
        </w:tabs>
        <w:ind w:left="990"/>
        <w:rPr>
          <w:rFonts w:ascii="Times New Roman" w:hAnsi="Times New Roman"/>
          <w:sz w:val="24"/>
        </w:rPr>
      </w:pPr>
      <w:r>
        <w:rPr>
          <w:rFonts w:ascii="Times New Roman" w:hAnsi="Times New Roman"/>
          <w:sz w:val="24"/>
        </w:rPr>
        <w:t>There will be no publication of these data.  ED’s Budget Service, Office of Elementary and Secondary Education (Student Achievement and School Accountability Office) and National Center for Education Statistics use these data to determine the annual Title I, LEA Grant, State Agency N or D, and Local Agency program allocations.</w:t>
      </w:r>
    </w:p>
    <w:p w:rsidR="00517B5E" w:rsidRDefault="00517B5E">
      <w:pPr>
        <w:rPr>
          <w:rFonts w:ascii="Times New Roman" w:hAnsi="Times New Roman"/>
          <w:sz w:val="24"/>
        </w:rPr>
      </w:pPr>
    </w:p>
    <w:p w:rsidR="00517B5E" w:rsidRDefault="00517B5E">
      <w:pPr>
        <w:pStyle w:val="BodyText3"/>
        <w:numPr>
          <w:ilvl w:val="0"/>
          <w:numId w:val="10"/>
        </w:numPr>
        <w:tabs>
          <w:tab w:val="clear" w:pos="900"/>
          <w:tab w:val="left" w:pos="-360"/>
          <w:tab w:val="left" w:pos="0"/>
          <w:tab w:val="left" w:pos="270"/>
          <w:tab w:val="left" w:pos="990"/>
        </w:tabs>
        <w:ind w:left="990" w:hanging="450"/>
        <w:jc w:val="left"/>
        <w:rPr>
          <w:iCs w:val="0"/>
        </w:rPr>
      </w:pPr>
      <w:r>
        <w:rPr>
          <w:iCs w:val="0"/>
        </w:rPr>
        <w:t>If seeking approval to not display the expiration date for OMB approval of the information collection, explain the reasons that display would be inappropriate.</w:t>
      </w:r>
    </w:p>
    <w:p w:rsidR="00517B5E" w:rsidRDefault="00517B5E">
      <w:pPr>
        <w:rPr>
          <w:rFonts w:ascii="Times New Roman" w:hAnsi="Times New Roman"/>
          <w:i/>
          <w:sz w:val="24"/>
        </w:rPr>
      </w:pPr>
    </w:p>
    <w:p w:rsidR="00517B5E" w:rsidRDefault="00517B5E">
      <w:pPr>
        <w:tabs>
          <w:tab w:val="left" w:pos="-1080"/>
          <w:tab w:val="left" w:pos="-720"/>
          <w:tab w:val="left" w:pos="0"/>
          <w:tab w:val="left" w:pos="450"/>
          <w:tab w:val="left" w:pos="1170"/>
          <w:tab w:val="left" w:pos="1800"/>
          <w:tab w:val="left" w:pos="2880"/>
        </w:tabs>
        <w:ind w:left="990"/>
        <w:rPr>
          <w:rFonts w:ascii="Times New Roman" w:hAnsi="Times New Roman"/>
          <w:sz w:val="24"/>
        </w:rPr>
      </w:pPr>
      <w:r>
        <w:rPr>
          <w:rFonts w:ascii="Times New Roman" w:hAnsi="Times New Roman"/>
          <w:sz w:val="24"/>
        </w:rPr>
        <w:t>The expiration date for OMB approval will be displayed on ED form 4376.</w:t>
      </w:r>
    </w:p>
    <w:p w:rsidR="00517B5E" w:rsidRDefault="00517B5E">
      <w:pPr>
        <w:rPr>
          <w:rFonts w:ascii="Times New Roman" w:hAnsi="Times New Roman"/>
          <w:sz w:val="24"/>
        </w:rPr>
      </w:pPr>
    </w:p>
    <w:p w:rsidR="00517B5E" w:rsidRPr="0008792E" w:rsidRDefault="0008792E">
      <w:pPr>
        <w:pStyle w:val="BodyText3"/>
        <w:numPr>
          <w:ilvl w:val="0"/>
          <w:numId w:val="10"/>
        </w:numPr>
        <w:tabs>
          <w:tab w:val="clear" w:pos="900"/>
          <w:tab w:val="left" w:pos="-360"/>
          <w:tab w:val="left" w:pos="0"/>
          <w:tab w:val="left" w:pos="270"/>
          <w:tab w:val="left" w:pos="990"/>
        </w:tabs>
        <w:ind w:left="990" w:hanging="450"/>
        <w:jc w:val="left"/>
        <w:rPr>
          <w:iCs w:val="0"/>
        </w:rPr>
      </w:pPr>
      <w:r w:rsidRPr="0008792E">
        <w:rPr>
          <w:rStyle w:val="a"/>
        </w:rPr>
        <w:t>Explain each exception to the certification statement identified in the Certification of Paperwork Reduction Act.</w:t>
      </w:r>
    </w:p>
    <w:p w:rsidR="00517B5E" w:rsidRDefault="00517B5E">
      <w:pPr>
        <w:rPr>
          <w:rFonts w:ascii="Times New Roman" w:hAnsi="Times New Roman"/>
          <w:i/>
          <w:sz w:val="24"/>
        </w:rPr>
      </w:pPr>
    </w:p>
    <w:p w:rsidR="00517B5E" w:rsidRDefault="00517B5E">
      <w:pPr>
        <w:tabs>
          <w:tab w:val="left" w:pos="-1080"/>
          <w:tab w:val="left" w:pos="-720"/>
          <w:tab w:val="left" w:pos="0"/>
          <w:tab w:val="left" w:pos="450"/>
          <w:tab w:val="left" w:pos="1170"/>
          <w:tab w:val="left" w:pos="1800"/>
          <w:tab w:val="left" w:pos="2880"/>
        </w:tabs>
        <w:ind w:left="990"/>
        <w:rPr>
          <w:rFonts w:ascii="Times New Roman" w:hAnsi="Times New Roman"/>
          <w:sz w:val="24"/>
        </w:rPr>
      </w:pPr>
      <w:r>
        <w:rPr>
          <w:rFonts w:ascii="Times New Roman" w:hAnsi="Times New Roman"/>
          <w:sz w:val="24"/>
        </w:rPr>
        <w:t>There are no exceptions to the certification statement.</w:t>
      </w:r>
    </w:p>
    <w:p w:rsidR="00517B5E" w:rsidRDefault="00517B5E">
      <w:pPr>
        <w:rPr>
          <w:rFonts w:ascii="Times New Roman" w:hAnsi="Times New Roman"/>
          <w:sz w:val="24"/>
        </w:rPr>
      </w:pPr>
    </w:p>
    <w:p w:rsidR="00517B5E" w:rsidRDefault="00517B5E">
      <w:pPr>
        <w:pStyle w:val="Heading4"/>
      </w:pPr>
      <w:r>
        <w:t>B.</w:t>
      </w:r>
      <w:r>
        <w:tab/>
        <w:t>Collection of Information Employing Statistical Methods</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ind w:left="450"/>
        <w:rPr>
          <w:rFonts w:ascii="Times New Roman" w:hAnsi="Times New Roman"/>
          <w:sz w:val="24"/>
        </w:rPr>
      </w:pPr>
      <w:r>
        <w:rPr>
          <w:rFonts w:ascii="Times New Roman" w:hAnsi="Times New Roman"/>
          <w:sz w:val="24"/>
        </w:rPr>
        <w:t>The collection of these data does not employ statistical methods.</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sectPr w:rsidR="00517B5E">
          <w:headerReference w:type="default" r:id="rId7"/>
          <w:footerReference w:type="even" r:id="rId8"/>
          <w:footerReference w:type="default" r:id="rId9"/>
          <w:endnotePr>
            <w:numFmt w:val="decimal"/>
          </w:endnotePr>
          <w:pgSz w:w="12240" w:h="15840"/>
          <w:pgMar w:top="1440" w:right="1440" w:bottom="1170" w:left="1440" w:header="1440" w:footer="1440" w:gutter="0"/>
          <w:cols w:space="720"/>
          <w:noEndnote/>
          <w:titlePg/>
        </w:sectPr>
      </w:pPr>
    </w:p>
    <w:p w:rsidR="00517B5E" w:rsidRDefault="00517B5E">
      <w:pPr>
        <w:tabs>
          <w:tab w:val="center" w:pos="4680"/>
        </w:tabs>
        <w:rPr>
          <w:rFonts w:ascii="Times New Roman" w:hAnsi="Times New Roman"/>
          <w:sz w:val="24"/>
        </w:rPr>
      </w:pPr>
      <w:r>
        <w:rPr>
          <w:rFonts w:ascii="Times New Roman" w:hAnsi="Times New Roman"/>
          <w:sz w:val="24"/>
        </w:rPr>
        <w:tab/>
      </w:r>
      <w:r>
        <w:rPr>
          <w:rFonts w:ascii="Times New Roman" w:hAnsi="Times New Roman"/>
          <w:b/>
          <w:sz w:val="24"/>
        </w:rPr>
        <w:t>APPENDIX</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r>
        <w:rPr>
          <w:rFonts w:ascii="Times New Roman" w:hAnsi="Times New Roman"/>
          <w:b/>
          <w:sz w:val="24"/>
        </w:rPr>
        <w:t>ESTIMATE OF HOURS</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r>
        <w:rPr>
          <w:rFonts w:ascii="Times New Roman" w:hAnsi="Times New Roman"/>
          <w:b/>
          <w:sz w:val="24"/>
        </w:rPr>
        <w:t>State and local level</w:t>
      </w:r>
    </w:p>
    <w:p w:rsidR="00517B5E" w:rsidRDefault="00517B5E">
      <w:pPr>
        <w:tabs>
          <w:tab w:val="left" w:pos="-1080"/>
          <w:tab w:val="left" w:pos="-720"/>
          <w:tab w:val="left" w:pos="0"/>
          <w:tab w:val="left" w:pos="450"/>
          <w:tab w:val="left" w:pos="900"/>
          <w:tab w:val="left" w:pos="1170"/>
          <w:tab w:val="left" w:pos="1800"/>
          <w:tab w:val="left" w:pos="2880"/>
        </w:tabs>
        <w:rPr>
          <w:rFonts w:ascii="Times New Roman" w:hAnsi="Times New Roman"/>
          <w:sz w:val="24"/>
        </w:rPr>
      </w:pPr>
    </w:p>
    <w:tbl>
      <w:tblPr>
        <w:tblW w:w="8115" w:type="dxa"/>
        <w:tblInd w:w="93" w:type="dxa"/>
        <w:tblLook w:val="04A0"/>
      </w:tblPr>
      <w:tblGrid>
        <w:gridCol w:w="520"/>
        <w:gridCol w:w="4720"/>
        <w:gridCol w:w="2072"/>
        <w:gridCol w:w="1759"/>
      </w:tblGrid>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No. of programs nationally</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3,500</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 xml:space="preserve"> X</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Time needed to collect data at the institution</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u w:val="single"/>
              </w:rPr>
            </w:pPr>
            <w:r w:rsidRPr="001B52FD">
              <w:rPr>
                <w:rFonts w:ascii="Times New Roman" w:hAnsi="Times New Roman"/>
                <w:color w:val="000000"/>
                <w:sz w:val="24"/>
                <w:u w:val="single"/>
              </w:rPr>
              <w:t>0.68</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hours</w:t>
            </w: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2,380</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person hours</w:t>
            </w: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40" w:type="dxa"/>
            <w:gridSpan w:val="2"/>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u w:val="single"/>
              </w:rPr>
            </w:pPr>
            <w:r w:rsidRPr="001B52FD">
              <w:rPr>
                <w:rFonts w:ascii="Times New Roman" w:hAnsi="Times New Roman"/>
                <w:color w:val="000000"/>
                <w:sz w:val="24"/>
                <w:u w:val="single"/>
              </w:rPr>
              <w:t>State level estimate</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No. of States</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52</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X</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Time to process data at State level</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u w:val="single"/>
              </w:rPr>
            </w:pPr>
            <w:r w:rsidRPr="001B52FD">
              <w:rPr>
                <w:rFonts w:ascii="Times New Roman" w:hAnsi="Times New Roman"/>
                <w:color w:val="000000"/>
                <w:sz w:val="24"/>
                <w:u w:val="single"/>
              </w:rPr>
              <w:t>42</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hours</w:t>
            </w: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 xml:space="preserve"> </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2,184</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40" w:type="dxa"/>
            <w:gridSpan w:val="2"/>
            <w:tcBorders>
              <w:top w:val="nil"/>
              <w:left w:val="nil"/>
              <w:bottom w:val="nil"/>
              <w:right w:val="nil"/>
            </w:tcBorders>
            <w:shd w:val="clear" w:color="auto" w:fill="auto"/>
            <w:noWrap/>
            <w:vAlign w:val="bottom"/>
            <w:hideMark/>
          </w:tcPr>
          <w:p w:rsidR="001B52FD" w:rsidRPr="001B52FD" w:rsidRDefault="001B52FD" w:rsidP="00F93D9A">
            <w:pPr>
              <w:widowControl/>
              <w:autoSpaceDE/>
              <w:autoSpaceDN/>
              <w:adjustRightInd/>
              <w:rPr>
                <w:rFonts w:ascii="Times New Roman" w:hAnsi="Times New Roman"/>
                <w:color w:val="000000"/>
                <w:sz w:val="24"/>
                <w:u w:val="single"/>
              </w:rPr>
            </w:pPr>
            <w:r w:rsidRPr="001B52FD">
              <w:rPr>
                <w:rFonts w:ascii="Times New Roman" w:hAnsi="Times New Roman"/>
                <w:color w:val="000000"/>
                <w:sz w:val="24"/>
                <w:u w:val="single"/>
              </w:rPr>
              <w:t>Total respondent hours</w:t>
            </w:r>
            <w:r w:rsidR="00F93D9A">
              <w:rPr>
                <w:rFonts w:ascii="Times New Roman" w:hAnsi="Times New Roman"/>
                <w:color w:val="000000"/>
                <w:sz w:val="24"/>
                <w:u w:val="single"/>
              </w:rPr>
              <w:t xml:space="preserve"> (local)</w:t>
            </w:r>
          </w:p>
        </w:tc>
        <w:tc>
          <w:tcPr>
            <w:tcW w:w="1116" w:type="dxa"/>
            <w:tcBorders>
              <w:top w:val="nil"/>
              <w:left w:val="nil"/>
              <w:bottom w:val="nil"/>
              <w:right w:val="nil"/>
            </w:tcBorders>
            <w:shd w:val="clear" w:color="auto" w:fill="auto"/>
            <w:noWrap/>
            <w:vAlign w:val="bottom"/>
            <w:hideMark/>
          </w:tcPr>
          <w:p w:rsidR="001B52FD" w:rsidRPr="001B52FD" w:rsidRDefault="00F93D9A" w:rsidP="001B52FD">
            <w:pPr>
              <w:widowControl/>
              <w:autoSpaceDE/>
              <w:autoSpaceDN/>
              <w:adjustRightInd/>
              <w:jc w:val="right"/>
              <w:rPr>
                <w:rFonts w:ascii="Times New Roman" w:hAnsi="Times New Roman"/>
                <w:color w:val="000000"/>
                <w:sz w:val="24"/>
              </w:rPr>
            </w:pPr>
            <w:r>
              <w:rPr>
                <w:rFonts w:ascii="Times New Roman" w:hAnsi="Times New Roman"/>
                <w:color w:val="000000"/>
                <w:sz w:val="24"/>
              </w:rPr>
              <w:t>2,380</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hours</w:t>
            </w: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X</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Cost rate</w:t>
            </w:r>
          </w:p>
        </w:tc>
        <w:tc>
          <w:tcPr>
            <w:tcW w:w="1116" w:type="dxa"/>
            <w:tcBorders>
              <w:top w:val="nil"/>
              <w:left w:val="nil"/>
              <w:bottom w:val="single" w:sz="4" w:space="0" w:color="auto"/>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$25</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 xml:space="preserve">   </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F93D9A">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w:t>
            </w:r>
            <w:r w:rsidR="00F93D9A">
              <w:rPr>
                <w:rFonts w:ascii="Times New Roman" w:hAnsi="Times New Roman"/>
                <w:color w:val="000000"/>
                <w:sz w:val="24"/>
              </w:rPr>
              <w:t>59,500</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F93D9A" w:rsidRPr="001B52FD" w:rsidTr="00541C2E">
        <w:trPr>
          <w:trHeight w:val="315"/>
        </w:trPr>
        <w:tc>
          <w:tcPr>
            <w:tcW w:w="5240" w:type="dxa"/>
            <w:gridSpan w:val="2"/>
            <w:tcBorders>
              <w:top w:val="nil"/>
              <w:left w:val="nil"/>
              <w:bottom w:val="nil"/>
              <w:right w:val="nil"/>
            </w:tcBorders>
            <w:shd w:val="clear" w:color="auto" w:fill="auto"/>
            <w:noWrap/>
            <w:vAlign w:val="bottom"/>
            <w:hideMark/>
          </w:tcPr>
          <w:p w:rsidR="00F93D9A" w:rsidRDefault="00F93D9A" w:rsidP="00F93D9A">
            <w:pPr>
              <w:widowControl/>
              <w:autoSpaceDE/>
              <w:autoSpaceDN/>
              <w:adjustRightInd/>
              <w:rPr>
                <w:rFonts w:ascii="Times New Roman" w:hAnsi="Times New Roman"/>
                <w:color w:val="000000"/>
                <w:sz w:val="24"/>
                <w:u w:val="single"/>
              </w:rPr>
            </w:pPr>
          </w:p>
          <w:p w:rsidR="00F93D9A" w:rsidRPr="001B52FD" w:rsidRDefault="00F93D9A" w:rsidP="00F93D9A">
            <w:pPr>
              <w:widowControl/>
              <w:autoSpaceDE/>
              <w:autoSpaceDN/>
              <w:adjustRightInd/>
              <w:rPr>
                <w:rFonts w:ascii="Times New Roman" w:hAnsi="Times New Roman"/>
                <w:color w:val="000000"/>
                <w:sz w:val="24"/>
                <w:u w:val="single"/>
              </w:rPr>
            </w:pPr>
            <w:r w:rsidRPr="001B52FD">
              <w:rPr>
                <w:rFonts w:ascii="Times New Roman" w:hAnsi="Times New Roman"/>
                <w:color w:val="000000"/>
                <w:sz w:val="24"/>
                <w:u w:val="single"/>
              </w:rPr>
              <w:t>Total respondent hours</w:t>
            </w:r>
            <w:r>
              <w:rPr>
                <w:rFonts w:ascii="Times New Roman" w:hAnsi="Times New Roman"/>
                <w:color w:val="000000"/>
                <w:sz w:val="24"/>
                <w:u w:val="single"/>
              </w:rPr>
              <w:t xml:space="preserve"> (State)</w:t>
            </w:r>
          </w:p>
        </w:tc>
        <w:tc>
          <w:tcPr>
            <w:tcW w:w="1116" w:type="dxa"/>
            <w:tcBorders>
              <w:top w:val="nil"/>
              <w:left w:val="nil"/>
              <w:bottom w:val="nil"/>
              <w:right w:val="nil"/>
            </w:tcBorders>
            <w:shd w:val="clear" w:color="auto" w:fill="auto"/>
            <w:noWrap/>
            <w:vAlign w:val="bottom"/>
            <w:hideMark/>
          </w:tcPr>
          <w:p w:rsidR="00F93D9A" w:rsidRPr="001B52FD" w:rsidRDefault="00F93D9A" w:rsidP="00F93D9A">
            <w:pPr>
              <w:widowControl/>
              <w:autoSpaceDE/>
              <w:autoSpaceDN/>
              <w:adjustRightInd/>
              <w:jc w:val="right"/>
              <w:rPr>
                <w:rFonts w:ascii="Times New Roman" w:hAnsi="Times New Roman"/>
                <w:color w:val="000000"/>
                <w:sz w:val="24"/>
              </w:rPr>
            </w:pPr>
            <w:r>
              <w:rPr>
                <w:rFonts w:ascii="Times New Roman" w:hAnsi="Times New Roman"/>
                <w:color w:val="000000"/>
                <w:sz w:val="24"/>
              </w:rPr>
              <w:t>2,184</w:t>
            </w:r>
          </w:p>
        </w:tc>
        <w:tc>
          <w:tcPr>
            <w:tcW w:w="1759" w:type="dxa"/>
            <w:tcBorders>
              <w:top w:val="nil"/>
              <w:left w:val="nil"/>
              <w:bottom w:val="nil"/>
              <w:right w:val="nil"/>
            </w:tcBorders>
            <w:shd w:val="clear" w:color="auto" w:fill="auto"/>
            <w:noWrap/>
            <w:vAlign w:val="bottom"/>
            <w:hideMark/>
          </w:tcPr>
          <w:p w:rsidR="00F93D9A" w:rsidRPr="001B52FD" w:rsidRDefault="00F93D9A" w:rsidP="00541C2E">
            <w:pPr>
              <w:widowControl/>
              <w:autoSpaceDE/>
              <w:autoSpaceDN/>
              <w:adjustRightInd/>
              <w:rPr>
                <w:rFonts w:ascii="Times New Roman" w:hAnsi="Times New Roman"/>
                <w:color w:val="000000"/>
                <w:sz w:val="24"/>
              </w:rPr>
            </w:pPr>
            <w:r w:rsidRPr="001B52FD">
              <w:rPr>
                <w:rFonts w:ascii="Times New Roman" w:hAnsi="Times New Roman"/>
                <w:color w:val="000000"/>
                <w:sz w:val="24"/>
              </w:rPr>
              <w:t>hours</w:t>
            </w:r>
          </w:p>
        </w:tc>
      </w:tr>
      <w:tr w:rsidR="00F93D9A" w:rsidRPr="001B52FD" w:rsidTr="00541C2E">
        <w:trPr>
          <w:trHeight w:val="315"/>
        </w:trPr>
        <w:tc>
          <w:tcPr>
            <w:tcW w:w="520" w:type="dxa"/>
            <w:tcBorders>
              <w:top w:val="nil"/>
              <w:left w:val="nil"/>
              <w:bottom w:val="nil"/>
              <w:right w:val="nil"/>
            </w:tcBorders>
            <w:shd w:val="clear" w:color="auto" w:fill="auto"/>
            <w:noWrap/>
            <w:vAlign w:val="bottom"/>
            <w:hideMark/>
          </w:tcPr>
          <w:p w:rsidR="00F93D9A" w:rsidRPr="001B52FD" w:rsidRDefault="00F93D9A" w:rsidP="00541C2E">
            <w:pPr>
              <w:widowControl/>
              <w:autoSpaceDE/>
              <w:autoSpaceDN/>
              <w:adjustRightInd/>
              <w:rPr>
                <w:rFonts w:ascii="Times New Roman" w:hAnsi="Times New Roman"/>
                <w:color w:val="000000"/>
                <w:sz w:val="24"/>
              </w:rPr>
            </w:pPr>
            <w:r w:rsidRPr="001B52FD">
              <w:rPr>
                <w:rFonts w:ascii="Times New Roman" w:hAnsi="Times New Roman"/>
                <w:color w:val="000000"/>
                <w:sz w:val="24"/>
              </w:rPr>
              <w:t>X</w:t>
            </w:r>
          </w:p>
        </w:tc>
        <w:tc>
          <w:tcPr>
            <w:tcW w:w="4720" w:type="dxa"/>
            <w:tcBorders>
              <w:top w:val="nil"/>
              <w:left w:val="nil"/>
              <w:bottom w:val="nil"/>
              <w:right w:val="nil"/>
            </w:tcBorders>
            <w:shd w:val="clear" w:color="auto" w:fill="auto"/>
            <w:noWrap/>
            <w:vAlign w:val="bottom"/>
            <w:hideMark/>
          </w:tcPr>
          <w:p w:rsidR="00F93D9A" w:rsidRPr="001B52FD" w:rsidRDefault="00F93D9A" w:rsidP="00541C2E">
            <w:pPr>
              <w:widowControl/>
              <w:autoSpaceDE/>
              <w:autoSpaceDN/>
              <w:adjustRightInd/>
              <w:rPr>
                <w:rFonts w:ascii="Times New Roman" w:hAnsi="Times New Roman"/>
                <w:color w:val="000000"/>
                <w:sz w:val="24"/>
              </w:rPr>
            </w:pPr>
            <w:r w:rsidRPr="001B52FD">
              <w:rPr>
                <w:rFonts w:ascii="Times New Roman" w:hAnsi="Times New Roman"/>
                <w:color w:val="000000"/>
                <w:sz w:val="24"/>
              </w:rPr>
              <w:t>Cost rate</w:t>
            </w:r>
          </w:p>
        </w:tc>
        <w:tc>
          <w:tcPr>
            <w:tcW w:w="1116" w:type="dxa"/>
            <w:tcBorders>
              <w:top w:val="nil"/>
              <w:left w:val="nil"/>
              <w:bottom w:val="single" w:sz="4" w:space="0" w:color="auto"/>
              <w:right w:val="nil"/>
            </w:tcBorders>
            <w:shd w:val="clear" w:color="auto" w:fill="auto"/>
            <w:noWrap/>
            <w:vAlign w:val="bottom"/>
            <w:hideMark/>
          </w:tcPr>
          <w:p w:rsidR="00F93D9A" w:rsidRPr="001B52FD" w:rsidRDefault="00F93D9A" w:rsidP="00F93D9A">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w:t>
            </w:r>
            <w:r>
              <w:rPr>
                <w:rFonts w:ascii="Times New Roman" w:hAnsi="Times New Roman"/>
                <w:color w:val="000000"/>
                <w:sz w:val="24"/>
              </w:rPr>
              <w:t>30</w:t>
            </w:r>
          </w:p>
        </w:tc>
        <w:tc>
          <w:tcPr>
            <w:tcW w:w="1759" w:type="dxa"/>
            <w:tcBorders>
              <w:top w:val="nil"/>
              <w:left w:val="nil"/>
              <w:bottom w:val="nil"/>
              <w:right w:val="nil"/>
            </w:tcBorders>
            <w:shd w:val="clear" w:color="auto" w:fill="auto"/>
            <w:noWrap/>
            <w:vAlign w:val="bottom"/>
            <w:hideMark/>
          </w:tcPr>
          <w:p w:rsidR="00F93D9A" w:rsidRPr="001B52FD" w:rsidRDefault="00F93D9A" w:rsidP="00541C2E">
            <w:pPr>
              <w:widowControl/>
              <w:autoSpaceDE/>
              <w:autoSpaceDN/>
              <w:adjustRightInd/>
              <w:rPr>
                <w:rFonts w:ascii="Times New Roman" w:hAnsi="Times New Roman"/>
                <w:color w:val="000000"/>
                <w:sz w:val="24"/>
              </w:rPr>
            </w:pPr>
          </w:p>
        </w:tc>
      </w:tr>
      <w:tr w:rsidR="00F93D9A" w:rsidRPr="001B52FD" w:rsidTr="00541C2E">
        <w:trPr>
          <w:trHeight w:val="315"/>
        </w:trPr>
        <w:tc>
          <w:tcPr>
            <w:tcW w:w="520" w:type="dxa"/>
            <w:tcBorders>
              <w:top w:val="nil"/>
              <w:left w:val="nil"/>
              <w:bottom w:val="nil"/>
              <w:right w:val="nil"/>
            </w:tcBorders>
            <w:shd w:val="clear" w:color="auto" w:fill="auto"/>
            <w:noWrap/>
            <w:vAlign w:val="bottom"/>
            <w:hideMark/>
          </w:tcPr>
          <w:p w:rsidR="00F93D9A" w:rsidRPr="001B52FD" w:rsidRDefault="00F93D9A" w:rsidP="00541C2E">
            <w:pPr>
              <w:widowControl/>
              <w:autoSpaceDE/>
              <w:autoSpaceDN/>
              <w:adjustRightInd/>
              <w:rPr>
                <w:rFonts w:ascii="Times New Roman" w:hAnsi="Times New Roman"/>
                <w:color w:val="000000"/>
                <w:sz w:val="24"/>
              </w:rPr>
            </w:pPr>
            <w:r w:rsidRPr="001B52FD">
              <w:rPr>
                <w:rFonts w:ascii="Times New Roman" w:hAnsi="Times New Roman"/>
                <w:color w:val="000000"/>
                <w:sz w:val="24"/>
              </w:rPr>
              <w:t xml:space="preserve">   </w:t>
            </w:r>
          </w:p>
        </w:tc>
        <w:tc>
          <w:tcPr>
            <w:tcW w:w="4720" w:type="dxa"/>
            <w:tcBorders>
              <w:top w:val="nil"/>
              <w:left w:val="nil"/>
              <w:bottom w:val="nil"/>
              <w:right w:val="nil"/>
            </w:tcBorders>
            <w:shd w:val="clear" w:color="auto" w:fill="auto"/>
            <w:noWrap/>
            <w:vAlign w:val="bottom"/>
            <w:hideMark/>
          </w:tcPr>
          <w:p w:rsidR="00F93D9A" w:rsidRPr="001B52FD" w:rsidRDefault="00F93D9A" w:rsidP="00541C2E">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F93D9A" w:rsidRPr="001B52FD" w:rsidRDefault="00F93D9A" w:rsidP="00F93D9A">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w:t>
            </w:r>
            <w:r>
              <w:rPr>
                <w:rFonts w:ascii="Times New Roman" w:hAnsi="Times New Roman"/>
                <w:color w:val="000000"/>
                <w:sz w:val="24"/>
              </w:rPr>
              <w:t>65,520</w:t>
            </w:r>
          </w:p>
        </w:tc>
        <w:tc>
          <w:tcPr>
            <w:tcW w:w="1759" w:type="dxa"/>
            <w:tcBorders>
              <w:top w:val="nil"/>
              <w:left w:val="nil"/>
              <w:bottom w:val="nil"/>
              <w:right w:val="nil"/>
            </w:tcBorders>
            <w:shd w:val="clear" w:color="auto" w:fill="auto"/>
            <w:noWrap/>
            <w:vAlign w:val="bottom"/>
            <w:hideMark/>
          </w:tcPr>
          <w:p w:rsidR="003655B2" w:rsidRPr="001B52FD" w:rsidRDefault="003655B2" w:rsidP="00541C2E">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Default="001B52FD" w:rsidP="001B52FD">
            <w:pPr>
              <w:widowControl/>
              <w:autoSpaceDE/>
              <w:autoSpaceDN/>
              <w:adjustRightInd/>
              <w:rPr>
                <w:rFonts w:ascii="Times New Roman" w:hAnsi="Times New Roman"/>
                <w:color w:val="000000"/>
                <w:sz w:val="24"/>
              </w:rPr>
            </w:pPr>
          </w:p>
          <w:p w:rsidR="00F93D9A" w:rsidRDefault="00F93D9A" w:rsidP="001B52FD">
            <w:pPr>
              <w:widowControl/>
              <w:autoSpaceDE/>
              <w:autoSpaceDN/>
              <w:adjustRightInd/>
              <w:rPr>
                <w:rFonts w:ascii="Times New Roman" w:hAnsi="Times New Roman"/>
                <w:color w:val="000000"/>
                <w:sz w:val="24"/>
              </w:rPr>
            </w:pPr>
          </w:p>
          <w:p w:rsidR="00F93D9A" w:rsidRPr="001B52FD" w:rsidRDefault="00F93D9A"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3655B2" w:rsidRDefault="003655B2" w:rsidP="001B52FD">
            <w:pPr>
              <w:widowControl/>
              <w:autoSpaceDE/>
              <w:autoSpaceDN/>
              <w:adjustRightInd/>
              <w:rPr>
                <w:rFonts w:ascii="Times New Roman" w:hAnsi="Times New Roman"/>
                <w:color w:val="000000"/>
                <w:sz w:val="24"/>
              </w:rPr>
            </w:pPr>
            <w:r>
              <w:rPr>
                <w:rFonts w:ascii="Times New Roman" w:hAnsi="Times New Roman"/>
                <w:color w:val="000000"/>
                <w:sz w:val="24"/>
              </w:rPr>
              <w:t>Total cost= $125,020</w:t>
            </w:r>
          </w:p>
          <w:p w:rsidR="001B52FD" w:rsidRPr="001B52FD" w:rsidRDefault="003655B2" w:rsidP="001B52FD">
            <w:pPr>
              <w:widowControl/>
              <w:autoSpaceDE/>
              <w:autoSpaceDN/>
              <w:adjustRightInd/>
              <w:rPr>
                <w:rFonts w:ascii="Times New Roman" w:hAnsi="Times New Roman"/>
                <w:color w:val="000000"/>
                <w:sz w:val="24"/>
              </w:rPr>
            </w:pPr>
            <w:r>
              <w:rPr>
                <w:rFonts w:ascii="Times New Roman" w:hAnsi="Times New Roman"/>
                <w:color w:val="000000"/>
                <w:sz w:val="24"/>
              </w:rPr>
              <w:t xml:space="preserve">($59,500+$65,520) </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40" w:type="dxa"/>
            <w:gridSpan w:val="2"/>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u w:val="single"/>
              </w:rPr>
            </w:pPr>
            <w:r w:rsidRPr="001B52FD">
              <w:rPr>
                <w:rFonts w:ascii="Times New Roman" w:hAnsi="Times New Roman"/>
                <w:color w:val="000000"/>
                <w:sz w:val="24"/>
                <w:u w:val="single"/>
              </w:rPr>
              <w:t>Average burden hours per respondent</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690"/>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Person hours required nationally for institutions and States to provide counts</w:t>
            </w:r>
          </w:p>
        </w:tc>
        <w:tc>
          <w:tcPr>
            <w:tcW w:w="1116" w:type="dxa"/>
            <w:tcBorders>
              <w:top w:val="nil"/>
              <w:left w:val="nil"/>
              <w:bottom w:val="nil"/>
              <w:right w:val="nil"/>
            </w:tcBorders>
            <w:shd w:val="clear" w:color="auto" w:fill="auto"/>
            <w:noWrap/>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4,564</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Calibri" w:hAnsi="Calibri"/>
                <w:color w:val="000000"/>
                <w:sz w:val="24"/>
              </w:rPr>
            </w:pPr>
            <w:r w:rsidRPr="001B52FD">
              <w:rPr>
                <w:rFonts w:ascii="Calibri" w:hAnsi="Calibri"/>
                <w:color w:val="000000"/>
                <w:sz w:val="24"/>
              </w:rPr>
              <w:t>÷</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Number of respondents</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3,552</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Average burden hours per respondent</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1.28</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hours</w:t>
            </w: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40" w:type="dxa"/>
            <w:gridSpan w:val="2"/>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b/>
                <w:bCs/>
                <w:color w:val="000000"/>
                <w:sz w:val="24"/>
              </w:rPr>
            </w:pPr>
            <w:r w:rsidRPr="001B52FD">
              <w:rPr>
                <w:rFonts w:ascii="Times New Roman" w:hAnsi="Times New Roman"/>
                <w:b/>
                <w:bCs/>
                <w:color w:val="000000"/>
                <w:sz w:val="24"/>
              </w:rPr>
              <w:t>Federal Level</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40" w:type="dxa"/>
            <w:gridSpan w:val="2"/>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Person hours</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120</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hours</w:t>
            </w:r>
          </w:p>
        </w:tc>
      </w:tr>
      <w:tr w:rsidR="001B52FD" w:rsidRPr="001B52FD" w:rsidTr="001B52FD">
        <w:trPr>
          <w:trHeight w:val="315"/>
        </w:trPr>
        <w:tc>
          <w:tcPr>
            <w:tcW w:w="5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X</w:t>
            </w:r>
          </w:p>
        </w:tc>
        <w:tc>
          <w:tcPr>
            <w:tcW w:w="4720"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r w:rsidRPr="001B52FD">
              <w:rPr>
                <w:rFonts w:ascii="Times New Roman" w:hAnsi="Times New Roman"/>
                <w:color w:val="000000"/>
                <w:sz w:val="24"/>
              </w:rPr>
              <w:t>Cost rate</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u w:val="single"/>
              </w:rPr>
            </w:pPr>
            <w:r w:rsidRPr="001B52FD">
              <w:rPr>
                <w:rFonts w:ascii="Times New Roman" w:hAnsi="Times New Roman"/>
                <w:color w:val="000000"/>
                <w:sz w:val="24"/>
                <w:u w:val="single"/>
              </w:rPr>
              <w:t>$30</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r w:rsidR="001B52FD" w:rsidRPr="001B52FD" w:rsidTr="001B52FD">
        <w:trPr>
          <w:trHeight w:val="315"/>
        </w:trPr>
        <w:tc>
          <w:tcPr>
            <w:tcW w:w="5240" w:type="dxa"/>
            <w:gridSpan w:val="2"/>
            <w:tcBorders>
              <w:top w:val="nil"/>
              <w:left w:val="nil"/>
              <w:bottom w:val="nil"/>
              <w:right w:val="nil"/>
            </w:tcBorders>
            <w:shd w:val="clear" w:color="auto" w:fill="auto"/>
            <w:noWrap/>
            <w:vAlign w:val="bottom"/>
            <w:hideMark/>
          </w:tcPr>
          <w:p w:rsidR="001B52FD" w:rsidRPr="001B52FD" w:rsidRDefault="001B52FD" w:rsidP="00131C04">
            <w:pPr>
              <w:widowControl/>
              <w:autoSpaceDE/>
              <w:autoSpaceDN/>
              <w:adjustRightInd/>
              <w:rPr>
                <w:rFonts w:ascii="Times New Roman" w:hAnsi="Times New Roman"/>
                <w:color w:val="000000"/>
                <w:sz w:val="24"/>
              </w:rPr>
            </w:pPr>
            <w:r w:rsidRPr="001B52FD">
              <w:rPr>
                <w:rFonts w:ascii="Times New Roman" w:hAnsi="Times New Roman"/>
                <w:color w:val="000000"/>
                <w:sz w:val="24"/>
              </w:rPr>
              <w:t xml:space="preserve">         </w:t>
            </w:r>
          </w:p>
        </w:tc>
        <w:tc>
          <w:tcPr>
            <w:tcW w:w="1116"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jc w:val="right"/>
              <w:rPr>
                <w:rFonts w:ascii="Times New Roman" w:hAnsi="Times New Roman"/>
                <w:color w:val="000000"/>
                <w:sz w:val="24"/>
              </w:rPr>
            </w:pPr>
            <w:r w:rsidRPr="001B52FD">
              <w:rPr>
                <w:rFonts w:ascii="Times New Roman" w:hAnsi="Times New Roman"/>
                <w:color w:val="000000"/>
                <w:sz w:val="24"/>
              </w:rPr>
              <w:t>$3,600</w:t>
            </w:r>
          </w:p>
        </w:tc>
        <w:tc>
          <w:tcPr>
            <w:tcW w:w="1759" w:type="dxa"/>
            <w:tcBorders>
              <w:top w:val="nil"/>
              <w:left w:val="nil"/>
              <w:bottom w:val="nil"/>
              <w:right w:val="nil"/>
            </w:tcBorders>
            <w:shd w:val="clear" w:color="auto" w:fill="auto"/>
            <w:noWrap/>
            <w:vAlign w:val="bottom"/>
            <w:hideMark/>
          </w:tcPr>
          <w:p w:rsidR="001B52FD" w:rsidRPr="001B52FD" w:rsidRDefault="001B52FD" w:rsidP="001B52FD">
            <w:pPr>
              <w:widowControl/>
              <w:autoSpaceDE/>
              <w:autoSpaceDN/>
              <w:adjustRightInd/>
              <w:rPr>
                <w:rFonts w:ascii="Times New Roman" w:hAnsi="Times New Roman"/>
                <w:color w:val="000000"/>
                <w:sz w:val="24"/>
              </w:rPr>
            </w:pPr>
          </w:p>
        </w:tc>
      </w:tr>
    </w:tbl>
    <w:p w:rsidR="00517B5E" w:rsidRDefault="00517B5E" w:rsidP="00131C04">
      <w:pPr>
        <w:tabs>
          <w:tab w:val="left" w:pos="-1080"/>
          <w:tab w:val="left" w:pos="-720"/>
          <w:tab w:val="left" w:pos="0"/>
          <w:tab w:val="left" w:pos="450"/>
          <w:tab w:val="left" w:pos="900"/>
          <w:tab w:val="left" w:pos="1170"/>
          <w:tab w:val="left" w:pos="1800"/>
          <w:tab w:val="left" w:pos="2880"/>
        </w:tabs>
        <w:rPr>
          <w:rFonts w:ascii="Times New Roman" w:hAnsi="Times New Roman"/>
          <w:sz w:val="24"/>
        </w:rPr>
      </w:pPr>
    </w:p>
    <w:sectPr w:rsidR="00517B5E" w:rsidSect="008479BF">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140" w:rsidRDefault="008D4140">
      <w:r>
        <w:separator/>
      </w:r>
    </w:p>
  </w:endnote>
  <w:endnote w:type="continuationSeparator" w:id="0">
    <w:p w:rsidR="008D4140" w:rsidRDefault="008D41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140" w:rsidRDefault="004B45F1">
    <w:pPr>
      <w:pStyle w:val="Footer"/>
      <w:framePr w:wrap="around" w:vAnchor="text" w:hAnchor="margin" w:xAlign="center" w:y="1"/>
      <w:rPr>
        <w:rStyle w:val="PageNumber"/>
      </w:rPr>
    </w:pPr>
    <w:r>
      <w:rPr>
        <w:rStyle w:val="PageNumber"/>
      </w:rPr>
      <w:fldChar w:fldCharType="begin"/>
    </w:r>
    <w:r w:rsidR="008D4140">
      <w:rPr>
        <w:rStyle w:val="PageNumber"/>
      </w:rPr>
      <w:instrText xml:space="preserve">PAGE  </w:instrText>
    </w:r>
    <w:r>
      <w:rPr>
        <w:rStyle w:val="PageNumber"/>
      </w:rPr>
      <w:fldChar w:fldCharType="end"/>
    </w:r>
  </w:p>
  <w:p w:rsidR="008D4140" w:rsidRDefault="008D41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140" w:rsidRDefault="004B45F1">
    <w:pPr>
      <w:pStyle w:val="Footer"/>
      <w:framePr w:wrap="around" w:vAnchor="text" w:hAnchor="margin" w:xAlign="center" w:y="1"/>
      <w:rPr>
        <w:rStyle w:val="PageNumber"/>
        <w:rFonts w:ascii="Times New Roman" w:hAnsi="Times New Roman"/>
        <w:sz w:val="24"/>
      </w:rPr>
    </w:pPr>
    <w:r>
      <w:rPr>
        <w:rStyle w:val="PageNumber"/>
        <w:rFonts w:ascii="Times New Roman" w:hAnsi="Times New Roman"/>
        <w:sz w:val="24"/>
      </w:rPr>
      <w:fldChar w:fldCharType="begin"/>
    </w:r>
    <w:r w:rsidR="008D4140">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503A99">
      <w:rPr>
        <w:rStyle w:val="PageNumber"/>
        <w:rFonts w:ascii="Times New Roman" w:hAnsi="Times New Roman"/>
        <w:noProof/>
        <w:sz w:val="24"/>
      </w:rPr>
      <w:t>7</w:t>
    </w:r>
    <w:r>
      <w:rPr>
        <w:rStyle w:val="PageNumber"/>
        <w:rFonts w:ascii="Times New Roman" w:hAnsi="Times New Roman"/>
        <w:sz w:val="24"/>
      </w:rPr>
      <w:fldChar w:fldCharType="end"/>
    </w:r>
  </w:p>
  <w:p w:rsidR="008D4140" w:rsidRDefault="008D4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140" w:rsidRDefault="008D4140">
      <w:r>
        <w:separator/>
      </w:r>
    </w:p>
  </w:footnote>
  <w:footnote w:type="continuationSeparator" w:id="0">
    <w:p w:rsidR="008D4140" w:rsidRDefault="008D4140">
      <w:r>
        <w:continuationSeparator/>
      </w:r>
    </w:p>
  </w:footnote>
  <w:footnote w:id="1">
    <w:p w:rsidR="008D4140" w:rsidRDefault="008D4140">
      <w:pPr>
        <w:tabs>
          <w:tab w:val="left" w:pos="-1080"/>
          <w:tab w:val="left" w:pos="-720"/>
          <w:tab w:val="left" w:pos="0"/>
          <w:tab w:val="left" w:pos="720"/>
          <w:tab w:val="left" w:pos="1170"/>
          <w:tab w:val="left" w:pos="2160"/>
        </w:tabs>
        <w:spacing w:after="240"/>
        <w:ind w:left="1170" w:hanging="450"/>
        <w:rPr>
          <w:rFonts w:ascii="Times New Roman" w:hAnsi="Times New Roman"/>
          <w:sz w:val="24"/>
        </w:rPr>
      </w:pPr>
      <w:r>
        <w:rPr>
          <w:rStyle w:val="FootnoteReference"/>
          <w:rFonts w:ascii="Times New Roman" w:hAnsi="Times New Roman"/>
          <w:sz w:val="24"/>
          <w:vertAlign w:val="superscript"/>
        </w:rPr>
        <w:footnoteRef/>
      </w:r>
      <w:r>
        <w:rPr>
          <w:sz w:val="24"/>
        </w:rPr>
        <w:tab/>
      </w:r>
      <w:r>
        <w:rPr>
          <w:rFonts w:ascii="Times New Roman" w:hAnsi="Times New Roman"/>
          <w:sz w:val="24"/>
        </w:rPr>
        <w:t xml:space="preserve">Section 1124(c)(B) of ESEA defines children in local N or D institutions as those not in N or D institutions operated by the United States or counted in State institutions for purposes of the Title I, Part D, Subpart 1 State Agency Neglected and Delinquent program.  Section 1432(4) further defines “institution for neglected children” and “institution for delinquent children and youth.”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140" w:rsidRDefault="008D4140">
    <w:pPr>
      <w:framePr w:w="9361" w:wrap="notBeside" w:vAnchor="text" w:hAnchor="text" w:x="1" w:y="1"/>
      <w:jc w:val="center"/>
      <w:rPr>
        <w:rFonts w:ascii="Times New Roman" w:hAnsi="Times New Roman"/>
        <w:sz w:val="24"/>
      </w:rPr>
    </w:pPr>
  </w:p>
  <w:p w:rsidR="008D4140" w:rsidRDefault="008D4140">
    <w:pPr>
      <w:rPr>
        <w:sz w:val="24"/>
      </w:rPr>
    </w:pPr>
  </w:p>
  <w:p w:rsidR="008D4140" w:rsidRDefault="008D4140">
    <w:pPr>
      <w:spacing w:line="240" w:lineRule="exac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87478"/>
    <w:multiLevelType w:val="hybridMultilevel"/>
    <w:tmpl w:val="F378DDB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106244B9"/>
    <w:multiLevelType w:val="hybridMultilevel"/>
    <w:tmpl w:val="4FD63B94"/>
    <w:lvl w:ilvl="0" w:tplc="FFFFFFFF">
      <w:start w:val="1"/>
      <w:numFmt w:val="bullet"/>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nsid w:val="1294613F"/>
    <w:multiLevelType w:val="hybridMultilevel"/>
    <w:tmpl w:val="0B528CA2"/>
    <w:lvl w:ilvl="0" w:tplc="1548C14E">
      <w:start w:val="1"/>
      <w:numFmt w:val="bullet"/>
      <w:lvlText w:val=""/>
      <w:lvlJc w:val="left"/>
      <w:pPr>
        <w:tabs>
          <w:tab w:val="num" w:pos="1260"/>
        </w:tabs>
        <w:ind w:left="1260" w:hanging="360"/>
      </w:pPr>
      <w:rPr>
        <w:rFonts w:ascii="Symbol" w:hAnsi="Symbol" w:hint="default"/>
      </w:rPr>
    </w:lvl>
    <w:lvl w:ilvl="1" w:tplc="750A8EEA" w:tentative="1">
      <w:start w:val="1"/>
      <w:numFmt w:val="bullet"/>
      <w:lvlText w:val="o"/>
      <w:lvlJc w:val="left"/>
      <w:pPr>
        <w:tabs>
          <w:tab w:val="num" w:pos="1980"/>
        </w:tabs>
        <w:ind w:left="1980" w:hanging="360"/>
      </w:pPr>
      <w:rPr>
        <w:rFonts w:ascii="Courier New" w:hAnsi="Courier New" w:hint="default"/>
      </w:rPr>
    </w:lvl>
    <w:lvl w:ilvl="2" w:tplc="37BA6824" w:tentative="1">
      <w:start w:val="1"/>
      <w:numFmt w:val="bullet"/>
      <w:lvlText w:val=""/>
      <w:lvlJc w:val="left"/>
      <w:pPr>
        <w:tabs>
          <w:tab w:val="num" w:pos="2700"/>
        </w:tabs>
        <w:ind w:left="2700" w:hanging="360"/>
      </w:pPr>
      <w:rPr>
        <w:rFonts w:ascii="Wingdings" w:hAnsi="Wingdings" w:hint="default"/>
      </w:rPr>
    </w:lvl>
    <w:lvl w:ilvl="3" w:tplc="A280B706" w:tentative="1">
      <w:start w:val="1"/>
      <w:numFmt w:val="bullet"/>
      <w:lvlText w:val=""/>
      <w:lvlJc w:val="left"/>
      <w:pPr>
        <w:tabs>
          <w:tab w:val="num" w:pos="3420"/>
        </w:tabs>
        <w:ind w:left="3420" w:hanging="360"/>
      </w:pPr>
      <w:rPr>
        <w:rFonts w:ascii="Symbol" w:hAnsi="Symbol" w:hint="default"/>
      </w:rPr>
    </w:lvl>
    <w:lvl w:ilvl="4" w:tplc="076C3B02" w:tentative="1">
      <w:start w:val="1"/>
      <w:numFmt w:val="bullet"/>
      <w:lvlText w:val="o"/>
      <w:lvlJc w:val="left"/>
      <w:pPr>
        <w:tabs>
          <w:tab w:val="num" w:pos="4140"/>
        </w:tabs>
        <w:ind w:left="4140" w:hanging="360"/>
      </w:pPr>
      <w:rPr>
        <w:rFonts w:ascii="Courier New" w:hAnsi="Courier New" w:hint="default"/>
      </w:rPr>
    </w:lvl>
    <w:lvl w:ilvl="5" w:tplc="17E6476C" w:tentative="1">
      <w:start w:val="1"/>
      <w:numFmt w:val="bullet"/>
      <w:lvlText w:val=""/>
      <w:lvlJc w:val="left"/>
      <w:pPr>
        <w:tabs>
          <w:tab w:val="num" w:pos="4860"/>
        </w:tabs>
        <w:ind w:left="4860" w:hanging="360"/>
      </w:pPr>
      <w:rPr>
        <w:rFonts w:ascii="Wingdings" w:hAnsi="Wingdings" w:hint="default"/>
      </w:rPr>
    </w:lvl>
    <w:lvl w:ilvl="6" w:tplc="642C55E6" w:tentative="1">
      <w:start w:val="1"/>
      <w:numFmt w:val="bullet"/>
      <w:lvlText w:val=""/>
      <w:lvlJc w:val="left"/>
      <w:pPr>
        <w:tabs>
          <w:tab w:val="num" w:pos="5580"/>
        </w:tabs>
        <w:ind w:left="5580" w:hanging="360"/>
      </w:pPr>
      <w:rPr>
        <w:rFonts w:ascii="Symbol" w:hAnsi="Symbol" w:hint="default"/>
      </w:rPr>
    </w:lvl>
    <w:lvl w:ilvl="7" w:tplc="B2948AD0" w:tentative="1">
      <w:start w:val="1"/>
      <w:numFmt w:val="bullet"/>
      <w:lvlText w:val="o"/>
      <w:lvlJc w:val="left"/>
      <w:pPr>
        <w:tabs>
          <w:tab w:val="num" w:pos="6300"/>
        </w:tabs>
        <w:ind w:left="6300" w:hanging="360"/>
      </w:pPr>
      <w:rPr>
        <w:rFonts w:ascii="Courier New" w:hAnsi="Courier New" w:hint="default"/>
      </w:rPr>
    </w:lvl>
    <w:lvl w:ilvl="8" w:tplc="F1062A84" w:tentative="1">
      <w:start w:val="1"/>
      <w:numFmt w:val="bullet"/>
      <w:lvlText w:val=""/>
      <w:lvlJc w:val="left"/>
      <w:pPr>
        <w:tabs>
          <w:tab w:val="num" w:pos="7020"/>
        </w:tabs>
        <w:ind w:left="7020" w:hanging="360"/>
      </w:pPr>
      <w:rPr>
        <w:rFonts w:ascii="Wingdings" w:hAnsi="Wingdings" w:hint="default"/>
      </w:rPr>
    </w:lvl>
  </w:abstractNum>
  <w:abstractNum w:abstractNumId="3">
    <w:nsid w:val="20451D27"/>
    <w:multiLevelType w:val="hybridMultilevel"/>
    <w:tmpl w:val="371A5156"/>
    <w:lvl w:ilvl="0" w:tplc="970074AA">
      <w:start w:val="1"/>
      <w:numFmt w:val="decimal"/>
      <w:lvlText w:val="%1."/>
      <w:lvlJc w:val="left"/>
      <w:pPr>
        <w:tabs>
          <w:tab w:val="num" w:pos="900"/>
        </w:tabs>
        <w:ind w:left="900" w:hanging="450"/>
      </w:pPr>
      <w:rPr>
        <w:rFonts w:hint="default"/>
      </w:rPr>
    </w:lvl>
    <w:lvl w:ilvl="1" w:tplc="FF9CCD02" w:tentative="1">
      <w:start w:val="1"/>
      <w:numFmt w:val="lowerLetter"/>
      <w:lvlText w:val="%2."/>
      <w:lvlJc w:val="left"/>
      <w:pPr>
        <w:tabs>
          <w:tab w:val="num" w:pos="1440"/>
        </w:tabs>
        <w:ind w:left="1440" w:hanging="360"/>
      </w:pPr>
    </w:lvl>
    <w:lvl w:ilvl="2" w:tplc="59F4431E" w:tentative="1">
      <w:start w:val="1"/>
      <w:numFmt w:val="lowerRoman"/>
      <w:lvlText w:val="%3."/>
      <w:lvlJc w:val="right"/>
      <w:pPr>
        <w:tabs>
          <w:tab w:val="num" w:pos="2160"/>
        </w:tabs>
        <w:ind w:left="2160" w:hanging="180"/>
      </w:pPr>
    </w:lvl>
    <w:lvl w:ilvl="3" w:tplc="53C4EADE" w:tentative="1">
      <w:start w:val="1"/>
      <w:numFmt w:val="decimal"/>
      <w:lvlText w:val="%4."/>
      <w:lvlJc w:val="left"/>
      <w:pPr>
        <w:tabs>
          <w:tab w:val="num" w:pos="2880"/>
        </w:tabs>
        <w:ind w:left="2880" w:hanging="360"/>
      </w:pPr>
    </w:lvl>
    <w:lvl w:ilvl="4" w:tplc="E230099E" w:tentative="1">
      <w:start w:val="1"/>
      <w:numFmt w:val="lowerLetter"/>
      <w:lvlText w:val="%5."/>
      <w:lvlJc w:val="left"/>
      <w:pPr>
        <w:tabs>
          <w:tab w:val="num" w:pos="3600"/>
        </w:tabs>
        <w:ind w:left="3600" w:hanging="360"/>
      </w:pPr>
    </w:lvl>
    <w:lvl w:ilvl="5" w:tplc="6068F638" w:tentative="1">
      <w:start w:val="1"/>
      <w:numFmt w:val="lowerRoman"/>
      <w:lvlText w:val="%6."/>
      <w:lvlJc w:val="right"/>
      <w:pPr>
        <w:tabs>
          <w:tab w:val="num" w:pos="4320"/>
        </w:tabs>
        <w:ind w:left="4320" w:hanging="180"/>
      </w:pPr>
    </w:lvl>
    <w:lvl w:ilvl="6" w:tplc="55E47E8E" w:tentative="1">
      <w:start w:val="1"/>
      <w:numFmt w:val="decimal"/>
      <w:lvlText w:val="%7."/>
      <w:lvlJc w:val="left"/>
      <w:pPr>
        <w:tabs>
          <w:tab w:val="num" w:pos="5040"/>
        </w:tabs>
        <w:ind w:left="5040" w:hanging="360"/>
      </w:pPr>
    </w:lvl>
    <w:lvl w:ilvl="7" w:tplc="86609E5A" w:tentative="1">
      <w:start w:val="1"/>
      <w:numFmt w:val="lowerLetter"/>
      <w:lvlText w:val="%8."/>
      <w:lvlJc w:val="left"/>
      <w:pPr>
        <w:tabs>
          <w:tab w:val="num" w:pos="5760"/>
        </w:tabs>
        <w:ind w:left="5760" w:hanging="360"/>
      </w:pPr>
    </w:lvl>
    <w:lvl w:ilvl="8" w:tplc="5FDAAFB0" w:tentative="1">
      <w:start w:val="1"/>
      <w:numFmt w:val="lowerRoman"/>
      <w:lvlText w:val="%9."/>
      <w:lvlJc w:val="right"/>
      <w:pPr>
        <w:tabs>
          <w:tab w:val="num" w:pos="6480"/>
        </w:tabs>
        <w:ind w:left="6480" w:hanging="180"/>
      </w:pPr>
    </w:lvl>
  </w:abstractNum>
  <w:abstractNum w:abstractNumId="4">
    <w:nsid w:val="2B175BF2"/>
    <w:multiLevelType w:val="hybridMultilevel"/>
    <w:tmpl w:val="1A744AF0"/>
    <w:lvl w:ilvl="0" w:tplc="56264C4A">
      <w:start w:val="1"/>
      <w:numFmt w:val="decimal"/>
      <w:lvlText w:val="%1."/>
      <w:lvlJc w:val="left"/>
      <w:pPr>
        <w:tabs>
          <w:tab w:val="num" w:pos="900"/>
        </w:tabs>
        <w:ind w:left="900" w:hanging="450"/>
      </w:pPr>
      <w:rPr>
        <w:rFonts w:hint="default"/>
      </w:rPr>
    </w:lvl>
    <w:lvl w:ilvl="1" w:tplc="2DC43B10" w:tentative="1">
      <w:start w:val="1"/>
      <w:numFmt w:val="lowerLetter"/>
      <w:lvlText w:val="%2."/>
      <w:lvlJc w:val="left"/>
      <w:pPr>
        <w:tabs>
          <w:tab w:val="num" w:pos="1440"/>
        </w:tabs>
        <w:ind w:left="1440" w:hanging="360"/>
      </w:pPr>
    </w:lvl>
    <w:lvl w:ilvl="2" w:tplc="38D013E8" w:tentative="1">
      <w:start w:val="1"/>
      <w:numFmt w:val="lowerRoman"/>
      <w:lvlText w:val="%3."/>
      <w:lvlJc w:val="right"/>
      <w:pPr>
        <w:tabs>
          <w:tab w:val="num" w:pos="2160"/>
        </w:tabs>
        <w:ind w:left="2160" w:hanging="180"/>
      </w:pPr>
    </w:lvl>
    <w:lvl w:ilvl="3" w:tplc="069E1598" w:tentative="1">
      <w:start w:val="1"/>
      <w:numFmt w:val="decimal"/>
      <w:lvlText w:val="%4."/>
      <w:lvlJc w:val="left"/>
      <w:pPr>
        <w:tabs>
          <w:tab w:val="num" w:pos="2880"/>
        </w:tabs>
        <w:ind w:left="2880" w:hanging="360"/>
      </w:pPr>
    </w:lvl>
    <w:lvl w:ilvl="4" w:tplc="B57C0C46" w:tentative="1">
      <w:start w:val="1"/>
      <w:numFmt w:val="lowerLetter"/>
      <w:lvlText w:val="%5."/>
      <w:lvlJc w:val="left"/>
      <w:pPr>
        <w:tabs>
          <w:tab w:val="num" w:pos="3600"/>
        </w:tabs>
        <w:ind w:left="3600" w:hanging="360"/>
      </w:pPr>
    </w:lvl>
    <w:lvl w:ilvl="5" w:tplc="5238A232" w:tentative="1">
      <w:start w:val="1"/>
      <w:numFmt w:val="lowerRoman"/>
      <w:lvlText w:val="%6."/>
      <w:lvlJc w:val="right"/>
      <w:pPr>
        <w:tabs>
          <w:tab w:val="num" w:pos="4320"/>
        </w:tabs>
        <w:ind w:left="4320" w:hanging="180"/>
      </w:pPr>
    </w:lvl>
    <w:lvl w:ilvl="6" w:tplc="E4C604A6" w:tentative="1">
      <w:start w:val="1"/>
      <w:numFmt w:val="decimal"/>
      <w:lvlText w:val="%7."/>
      <w:lvlJc w:val="left"/>
      <w:pPr>
        <w:tabs>
          <w:tab w:val="num" w:pos="5040"/>
        </w:tabs>
        <w:ind w:left="5040" w:hanging="360"/>
      </w:pPr>
    </w:lvl>
    <w:lvl w:ilvl="7" w:tplc="BC20A822" w:tentative="1">
      <w:start w:val="1"/>
      <w:numFmt w:val="lowerLetter"/>
      <w:lvlText w:val="%8."/>
      <w:lvlJc w:val="left"/>
      <w:pPr>
        <w:tabs>
          <w:tab w:val="num" w:pos="5760"/>
        </w:tabs>
        <w:ind w:left="5760" w:hanging="360"/>
      </w:pPr>
    </w:lvl>
    <w:lvl w:ilvl="8" w:tplc="97449A2C" w:tentative="1">
      <w:start w:val="1"/>
      <w:numFmt w:val="lowerRoman"/>
      <w:lvlText w:val="%9."/>
      <w:lvlJc w:val="right"/>
      <w:pPr>
        <w:tabs>
          <w:tab w:val="num" w:pos="6480"/>
        </w:tabs>
        <w:ind w:left="6480" w:hanging="180"/>
      </w:pPr>
    </w:lvl>
  </w:abstractNum>
  <w:abstractNum w:abstractNumId="5">
    <w:nsid w:val="512A726E"/>
    <w:multiLevelType w:val="hybridMultilevel"/>
    <w:tmpl w:val="81B80E52"/>
    <w:lvl w:ilvl="0" w:tplc="5276E858">
      <w:start w:val="1"/>
      <w:numFmt w:val="bullet"/>
      <w:lvlText w:val=""/>
      <w:lvlJc w:val="left"/>
      <w:pPr>
        <w:tabs>
          <w:tab w:val="num" w:pos="1350"/>
        </w:tabs>
        <w:ind w:left="1350" w:hanging="360"/>
      </w:pPr>
      <w:rPr>
        <w:rFonts w:ascii="Symbol" w:hAnsi="Symbol" w:hint="default"/>
      </w:rPr>
    </w:lvl>
    <w:lvl w:ilvl="1" w:tplc="F4028342" w:tentative="1">
      <w:start w:val="1"/>
      <w:numFmt w:val="bullet"/>
      <w:lvlText w:val="o"/>
      <w:lvlJc w:val="left"/>
      <w:pPr>
        <w:tabs>
          <w:tab w:val="num" w:pos="2070"/>
        </w:tabs>
        <w:ind w:left="2070" w:hanging="360"/>
      </w:pPr>
      <w:rPr>
        <w:rFonts w:ascii="Courier New" w:hAnsi="Courier New" w:hint="default"/>
      </w:rPr>
    </w:lvl>
    <w:lvl w:ilvl="2" w:tplc="1E4EEB88" w:tentative="1">
      <w:start w:val="1"/>
      <w:numFmt w:val="bullet"/>
      <w:lvlText w:val=""/>
      <w:lvlJc w:val="left"/>
      <w:pPr>
        <w:tabs>
          <w:tab w:val="num" w:pos="2790"/>
        </w:tabs>
        <w:ind w:left="2790" w:hanging="360"/>
      </w:pPr>
      <w:rPr>
        <w:rFonts w:ascii="Wingdings" w:hAnsi="Wingdings" w:hint="default"/>
      </w:rPr>
    </w:lvl>
    <w:lvl w:ilvl="3" w:tplc="7E82AE56" w:tentative="1">
      <w:start w:val="1"/>
      <w:numFmt w:val="bullet"/>
      <w:lvlText w:val=""/>
      <w:lvlJc w:val="left"/>
      <w:pPr>
        <w:tabs>
          <w:tab w:val="num" w:pos="3510"/>
        </w:tabs>
        <w:ind w:left="3510" w:hanging="360"/>
      </w:pPr>
      <w:rPr>
        <w:rFonts w:ascii="Symbol" w:hAnsi="Symbol" w:hint="default"/>
      </w:rPr>
    </w:lvl>
    <w:lvl w:ilvl="4" w:tplc="9BFE0134" w:tentative="1">
      <w:start w:val="1"/>
      <w:numFmt w:val="bullet"/>
      <w:lvlText w:val="o"/>
      <w:lvlJc w:val="left"/>
      <w:pPr>
        <w:tabs>
          <w:tab w:val="num" w:pos="4230"/>
        </w:tabs>
        <w:ind w:left="4230" w:hanging="360"/>
      </w:pPr>
      <w:rPr>
        <w:rFonts w:ascii="Courier New" w:hAnsi="Courier New" w:hint="default"/>
      </w:rPr>
    </w:lvl>
    <w:lvl w:ilvl="5" w:tplc="76B45034" w:tentative="1">
      <w:start w:val="1"/>
      <w:numFmt w:val="bullet"/>
      <w:lvlText w:val=""/>
      <w:lvlJc w:val="left"/>
      <w:pPr>
        <w:tabs>
          <w:tab w:val="num" w:pos="4950"/>
        </w:tabs>
        <w:ind w:left="4950" w:hanging="360"/>
      </w:pPr>
      <w:rPr>
        <w:rFonts w:ascii="Wingdings" w:hAnsi="Wingdings" w:hint="default"/>
      </w:rPr>
    </w:lvl>
    <w:lvl w:ilvl="6" w:tplc="30C08C02" w:tentative="1">
      <w:start w:val="1"/>
      <w:numFmt w:val="bullet"/>
      <w:lvlText w:val=""/>
      <w:lvlJc w:val="left"/>
      <w:pPr>
        <w:tabs>
          <w:tab w:val="num" w:pos="5670"/>
        </w:tabs>
        <w:ind w:left="5670" w:hanging="360"/>
      </w:pPr>
      <w:rPr>
        <w:rFonts w:ascii="Symbol" w:hAnsi="Symbol" w:hint="default"/>
      </w:rPr>
    </w:lvl>
    <w:lvl w:ilvl="7" w:tplc="A91E9644" w:tentative="1">
      <w:start w:val="1"/>
      <w:numFmt w:val="bullet"/>
      <w:lvlText w:val="o"/>
      <w:lvlJc w:val="left"/>
      <w:pPr>
        <w:tabs>
          <w:tab w:val="num" w:pos="6390"/>
        </w:tabs>
        <w:ind w:left="6390" w:hanging="360"/>
      </w:pPr>
      <w:rPr>
        <w:rFonts w:ascii="Courier New" w:hAnsi="Courier New" w:hint="default"/>
      </w:rPr>
    </w:lvl>
    <w:lvl w:ilvl="8" w:tplc="4AAC3F9C" w:tentative="1">
      <w:start w:val="1"/>
      <w:numFmt w:val="bullet"/>
      <w:lvlText w:val=""/>
      <w:lvlJc w:val="left"/>
      <w:pPr>
        <w:tabs>
          <w:tab w:val="num" w:pos="7110"/>
        </w:tabs>
        <w:ind w:left="7110" w:hanging="360"/>
      </w:pPr>
      <w:rPr>
        <w:rFonts w:ascii="Wingdings" w:hAnsi="Wingdings" w:hint="default"/>
      </w:rPr>
    </w:lvl>
  </w:abstractNum>
  <w:abstractNum w:abstractNumId="6">
    <w:nsid w:val="58144F02"/>
    <w:multiLevelType w:val="hybridMultilevel"/>
    <w:tmpl w:val="84AAF3F2"/>
    <w:lvl w:ilvl="0" w:tplc="C54EE932">
      <w:start w:val="1"/>
      <w:numFmt w:val="decimal"/>
      <w:lvlText w:val="%1."/>
      <w:lvlJc w:val="left"/>
      <w:pPr>
        <w:tabs>
          <w:tab w:val="num" w:pos="900"/>
        </w:tabs>
        <w:ind w:left="900" w:hanging="360"/>
      </w:pPr>
    </w:lvl>
    <w:lvl w:ilvl="1" w:tplc="EB1879BC">
      <w:start w:val="1"/>
      <w:numFmt w:val="lowerLetter"/>
      <w:lvlText w:val="%2."/>
      <w:lvlJc w:val="left"/>
      <w:pPr>
        <w:tabs>
          <w:tab w:val="num" w:pos="1620"/>
        </w:tabs>
        <w:ind w:left="1620" w:hanging="360"/>
      </w:pPr>
    </w:lvl>
    <w:lvl w:ilvl="2" w:tplc="7BFA98D0" w:tentative="1">
      <w:start w:val="1"/>
      <w:numFmt w:val="lowerRoman"/>
      <w:lvlText w:val="%3."/>
      <w:lvlJc w:val="right"/>
      <w:pPr>
        <w:tabs>
          <w:tab w:val="num" w:pos="2340"/>
        </w:tabs>
        <w:ind w:left="2340" w:hanging="180"/>
      </w:pPr>
    </w:lvl>
    <w:lvl w:ilvl="3" w:tplc="F092D700" w:tentative="1">
      <w:start w:val="1"/>
      <w:numFmt w:val="decimal"/>
      <w:lvlText w:val="%4."/>
      <w:lvlJc w:val="left"/>
      <w:pPr>
        <w:tabs>
          <w:tab w:val="num" w:pos="3060"/>
        </w:tabs>
        <w:ind w:left="3060" w:hanging="360"/>
      </w:pPr>
    </w:lvl>
    <w:lvl w:ilvl="4" w:tplc="A9AE22BA" w:tentative="1">
      <w:start w:val="1"/>
      <w:numFmt w:val="lowerLetter"/>
      <w:lvlText w:val="%5."/>
      <w:lvlJc w:val="left"/>
      <w:pPr>
        <w:tabs>
          <w:tab w:val="num" w:pos="3780"/>
        </w:tabs>
        <w:ind w:left="3780" w:hanging="360"/>
      </w:pPr>
    </w:lvl>
    <w:lvl w:ilvl="5" w:tplc="7BE6BEF8" w:tentative="1">
      <w:start w:val="1"/>
      <w:numFmt w:val="lowerRoman"/>
      <w:lvlText w:val="%6."/>
      <w:lvlJc w:val="right"/>
      <w:pPr>
        <w:tabs>
          <w:tab w:val="num" w:pos="4500"/>
        </w:tabs>
        <w:ind w:left="4500" w:hanging="180"/>
      </w:pPr>
    </w:lvl>
    <w:lvl w:ilvl="6" w:tplc="A6E893B8" w:tentative="1">
      <w:start w:val="1"/>
      <w:numFmt w:val="decimal"/>
      <w:lvlText w:val="%7."/>
      <w:lvlJc w:val="left"/>
      <w:pPr>
        <w:tabs>
          <w:tab w:val="num" w:pos="5220"/>
        </w:tabs>
        <w:ind w:left="5220" w:hanging="360"/>
      </w:pPr>
    </w:lvl>
    <w:lvl w:ilvl="7" w:tplc="72FCA376" w:tentative="1">
      <w:start w:val="1"/>
      <w:numFmt w:val="lowerLetter"/>
      <w:lvlText w:val="%8."/>
      <w:lvlJc w:val="left"/>
      <w:pPr>
        <w:tabs>
          <w:tab w:val="num" w:pos="5940"/>
        </w:tabs>
        <w:ind w:left="5940" w:hanging="360"/>
      </w:pPr>
    </w:lvl>
    <w:lvl w:ilvl="8" w:tplc="91D65728" w:tentative="1">
      <w:start w:val="1"/>
      <w:numFmt w:val="lowerRoman"/>
      <w:lvlText w:val="%9."/>
      <w:lvlJc w:val="right"/>
      <w:pPr>
        <w:tabs>
          <w:tab w:val="num" w:pos="6660"/>
        </w:tabs>
        <w:ind w:left="6660" w:hanging="180"/>
      </w:pPr>
    </w:lvl>
  </w:abstractNum>
  <w:abstractNum w:abstractNumId="7">
    <w:nsid w:val="675A4417"/>
    <w:multiLevelType w:val="hybridMultilevel"/>
    <w:tmpl w:val="E7646C1C"/>
    <w:lvl w:ilvl="0" w:tplc="F71693D0">
      <w:start w:val="1"/>
      <w:numFmt w:val="decimal"/>
      <w:lvlText w:val="%1."/>
      <w:lvlJc w:val="left"/>
      <w:pPr>
        <w:tabs>
          <w:tab w:val="num" w:pos="990"/>
        </w:tabs>
        <w:ind w:left="990" w:hanging="450"/>
      </w:pPr>
      <w:rPr>
        <w:rFonts w:hint="default"/>
      </w:rPr>
    </w:lvl>
    <w:lvl w:ilvl="1" w:tplc="39D064E4" w:tentative="1">
      <w:start w:val="1"/>
      <w:numFmt w:val="lowerLetter"/>
      <w:lvlText w:val="%2."/>
      <w:lvlJc w:val="left"/>
      <w:pPr>
        <w:tabs>
          <w:tab w:val="num" w:pos="1530"/>
        </w:tabs>
        <w:ind w:left="1530" w:hanging="360"/>
      </w:pPr>
    </w:lvl>
    <w:lvl w:ilvl="2" w:tplc="15D035DA" w:tentative="1">
      <w:start w:val="1"/>
      <w:numFmt w:val="lowerRoman"/>
      <w:lvlText w:val="%3."/>
      <w:lvlJc w:val="right"/>
      <w:pPr>
        <w:tabs>
          <w:tab w:val="num" w:pos="2250"/>
        </w:tabs>
        <w:ind w:left="2250" w:hanging="180"/>
      </w:pPr>
    </w:lvl>
    <w:lvl w:ilvl="3" w:tplc="7A02380C" w:tentative="1">
      <w:start w:val="1"/>
      <w:numFmt w:val="decimal"/>
      <w:lvlText w:val="%4."/>
      <w:lvlJc w:val="left"/>
      <w:pPr>
        <w:tabs>
          <w:tab w:val="num" w:pos="2970"/>
        </w:tabs>
        <w:ind w:left="2970" w:hanging="360"/>
      </w:pPr>
    </w:lvl>
    <w:lvl w:ilvl="4" w:tplc="B140988A" w:tentative="1">
      <w:start w:val="1"/>
      <w:numFmt w:val="lowerLetter"/>
      <w:lvlText w:val="%5."/>
      <w:lvlJc w:val="left"/>
      <w:pPr>
        <w:tabs>
          <w:tab w:val="num" w:pos="3690"/>
        </w:tabs>
        <w:ind w:left="3690" w:hanging="360"/>
      </w:pPr>
    </w:lvl>
    <w:lvl w:ilvl="5" w:tplc="64847EF8" w:tentative="1">
      <w:start w:val="1"/>
      <w:numFmt w:val="lowerRoman"/>
      <w:lvlText w:val="%6."/>
      <w:lvlJc w:val="right"/>
      <w:pPr>
        <w:tabs>
          <w:tab w:val="num" w:pos="4410"/>
        </w:tabs>
        <w:ind w:left="4410" w:hanging="180"/>
      </w:pPr>
    </w:lvl>
    <w:lvl w:ilvl="6" w:tplc="5B6A8AD8" w:tentative="1">
      <w:start w:val="1"/>
      <w:numFmt w:val="decimal"/>
      <w:lvlText w:val="%7."/>
      <w:lvlJc w:val="left"/>
      <w:pPr>
        <w:tabs>
          <w:tab w:val="num" w:pos="5130"/>
        </w:tabs>
        <w:ind w:left="5130" w:hanging="360"/>
      </w:pPr>
    </w:lvl>
    <w:lvl w:ilvl="7" w:tplc="E8768EA0" w:tentative="1">
      <w:start w:val="1"/>
      <w:numFmt w:val="lowerLetter"/>
      <w:lvlText w:val="%8."/>
      <w:lvlJc w:val="left"/>
      <w:pPr>
        <w:tabs>
          <w:tab w:val="num" w:pos="5850"/>
        </w:tabs>
        <w:ind w:left="5850" w:hanging="360"/>
      </w:pPr>
    </w:lvl>
    <w:lvl w:ilvl="8" w:tplc="FCAE4DE8" w:tentative="1">
      <w:start w:val="1"/>
      <w:numFmt w:val="lowerRoman"/>
      <w:lvlText w:val="%9."/>
      <w:lvlJc w:val="right"/>
      <w:pPr>
        <w:tabs>
          <w:tab w:val="num" w:pos="6570"/>
        </w:tabs>
        <w:ind w:left="6570" w:hanging="180"/>
      </w:pPr>
    </w:lvl>
  </w:abstractNum>
  <w:abstractNum w:abstractNumId="8">
    <w:nsid w:val="717616CD"/>
    <w:multiLevelType w:val="hybridMultilevel"/>
    <w:tmpl w:val="371A5156"/>
    <w:lvl w:ilvl="0" w:tplc="BE1263E8">
      <w:start w:val="1"/>
      <w:numFmt w:val="decimal"/>
      <w:lvlText w:val="%1."/>
      <w:lvlJc w:val="left"/>
      <w:pPr>
        <w:tabs>
          <w:tab w:val="num" w:pos="900"/>
        </w:tabs>
        <w:ind w:left="900" w:hanging="450"/>
      </w:pPr>
      <w:rPr>
        <w:rFonts w:hint="default"/>
      </w:rPr>
    </w:lvl>
    <w:lvl w:ilvl="1" w:tplc="2356DDB8" w:tentative="1">
      <w:start w:val="1"/>
      <w:numFmt w:val="lowerLetter"/>
      <w:lvlText w:val="%2."/>
      <w:lvlJc w:val="left"/>
      <w:pPr>
        <w:tabs>
          <w:tab w:val="num" w:pos="1440"/>
        </w:tabs>
        <w:ind w:left="1440" w:hanging="360"/>
      </w:pPr>
    </w:lvl>
    <w:lvl w:ilvl="2" w:tplc="75828642" w:tentative="1">
      <w:start w:val="1"/>
      <w:numFmt w:val="lowerRoman"/>
      <w:lvlText w:val="%3."/>
      <w:lvlJc w:val="right"/>
      <w:pPr>
        <w:tabs>
          <w:tab w:val="num" w:pos="2160"/>
        </w:tabs>
        <w:ind w:left="2160" w:hanging="180"/>
      </w:pPr>
    </w:lvl>
    <w:lvl w:ilvl="3" w:tplc="32C41352" w:tentative="1">
      <w:start w:val="1"/>
      <w:numFmt w:val="decimal"/>
      <w:lvlText w:val="%4."/>
      <w:lvlJc w:val="left"/>
      <w:pPr>
        <w:tabs>
          <w:tab w:val="num" w:pos="2880"/>
        </w:tabs>
        <w:ind w:left="2880" w:hanging="360"/>
      </w:pPr>
    </w:lvl>
    <w:lvl w:ilvl="4" w:tplc="8606F526" w:tentative="1">
      <w:start w:val="1"/>
      <w:numFmt w:val="lowerLetter"/>
      <w:lvlText w:val="%5."/>
      <w:lvlJc w:val="left"/>
      <w:pPr>
        <w:tabs>
          <w:tab w:val="num" w:pos="3600"/>
        </w:tabs>
        <w:ind w:left="3600" w:hanging="360"/>
      </w:pPr>
    </w:lvl>
    <w:lvl w:ilvl="5" w:tplc="439890A6" w:tentative="1">
      <w:start w:val="1"/>
      <w:numFmt w:val="lowerRoman"/>
      <w:lvlText w:val="%6."/>
      <w:lvlJc w:val="right"/>
      <w:pPr>
        <w:tabs>
          <w:tab w:val="num" w:pos="4320"/>
        </w:tabs>
        <w:ind w:left="4320" w:hanging="180"/>
      </w:pPr>
    </w:lvl>
    <w:lvl w:ilvl="6" w:tplc="C85E7C48" w:tentative="1">
      <w:start w:val="1"/>
      <w:numFmt w:val="decimal"/>
      <w:lvlText w:val="%7."/>
      <w:lvlJc w:val="left"/>
      <w:pPr>
        <w:tabs>
          <w:tab w:val="num" w:pos="5040"/>
        </w:tabs>
        <w:ind w:left="5040" w:hanging="360"/>
      </w:pPr>
    </w:lvl>
    <w:lvl w:ilvl="7" w:tplc="7960F7AA" w:tentative="1">
      <w:start w:val="1"/>
      <w:numFmt w:val="lowerLetter"/>
      <w:lvlText w:val="%8."/>
      <w:lvlJc w:val="left"/>
      <w:pPr>
        <w:tabs>
          <w:tab w:val="num" w:pos="5760"/>
        </w:tabs>
        <w:ind w:left="5760" w:hanging="360"/>
      </w:pPr>
    </w:lvl>
    <w:lvl w:ilvl="8" w:tplc="C1D482E2" w:tentative="1">
      <w:start w:val="1"/>
      <w:numFmt w:val="lowerRoman"/>
      <w:lvlText w:val="%9."/>
      <w:lvlJc w:val="right"/>
      <w:pPr>
        <w:tabs>
          <w:tab w:val="num" w:pos="6480"/>
        </w:tabs>
        <w:ind w:left="6480" w:hanging="180"/>
      </w:pPr>
    </w:lvl>
  </w:abstractNum>
  <w:abstractNum w:abstractNumId="9">
    <w:nsid w:val="72F043BA"/>
    <w:multiLevelType w:val="hybridMultilevel"/>
    <w:tmpl w:val="FBFEDDEC"/>
    <w:lvl w:ilvl="0" w:tplc="4AEE1534">
      <w:start w:val="1"/>
      <w:numFmt w:val="decimal"/>
      <w:lvlText w:val="%1."/>
      <w:lvlJc w:val="left"/>
      <w:pPr>
        <w:tabs>
          <w:tab w:val="num" w:pos="900"/>
        </w:tabs>
        <w:ind w:left="900" w:hanging="450"/>
      </w:pPr>
      <w:rPr>
        <w:rFonts w:hint="default"/>
      </w:rPr>
    </w:lvl>
    <w:lvl w:ilvl="1" w:tplc="E90AC8E6" w:tentative="1">
      <w:start w:val="1"/>
      <w:numFmt w:val="lowerLetter"/>
      <w:lvlText w:val="%2."/>
      <w:lvlJc w:val="left"/>
      <w:pPr>
        <w:tabs>
          <w:tab w:val="num" w:pos="1530"/>
        </w:tabs>
        <w:ind w:left="1530" w:hanging="360"/>
      </w:pPr>
    </w:lvl>
    <w:lvl w:ilvl="2" w:tplc="CD304D08" w:tentative="1">
      <w:start w:val="1"/>
      <w:numFmt w:val="lowerRoman"/>
      <w:lvlText w:val="%3."/>
      <w:lvlJc w:val="right"/>
      <w:pPr>
        <w:tabs>
          <w:tab w:val="num" w:pos="2250"/>
        </w:tabs>
        <w:ind w:left="2250" w:hanging="180"/>
      </w:pPr>
    </w:lvl>
    <w:lvl w:ilvl="3" w:tplc="973C79CC" w:tentative="1">
      <w:start w:val="1"/>
      <w:numFmt w:val="decimal"/>
      <w:lvlText w:val="%4."/>
      <w:lvlJc w:val="left"/>
      <w:pPr>
        <w:tabs>
          <w:tab w:val="num" w:pos="2970"/>
        </w:tabs>
        <w:ind w:left="2970" w:hanging="360"/>
      </w:pPr>
    </w:lvl>
    <w:lvl w:ilvl="4" w:tplc="0A140E34" w:tentative="1">
      <w:start w:val="1"/>
      <w:numFmt w:val="lowerLetter"/>
      <w:lvlText w:val="%5."/>
      <w:lvlJc w:val="left"/>
      <w:pPr>
        <w:tabs>
          <w:tab w:val="num" w:pos="3690"/>
        </w:tabs>
        <w:ind w:left="3690" w:hanging="360"/>
      </w:pPr>
    </w:lvl>
    <w:lvl w:ilvl="5" w:tplc="1BB407C2" w:tentative="1">
      <w:start w:val="1"/>
      <w:numFmt w:val="lowerRoman"/>
      <w:lvlText w:val="%6."/>
      <w:lvlJc w:val="right"/>
      <w:pPr>
        <w:tabs>
          <w:tab w:val="num" w:pos="4410"/>
        </w:tabs>
        <w:ind w:left="4410" w:hanging="180"/>
      </w:pPr>
    </w:lvl>
    <w:lvl w:ilvl="6" w:tplc="DD7C8608" w:tentative="1">
      <w:start w:val="1"/>
      <w:numFmt w:val="decimal"/>
      <w:lvlText w:val="%7."/>
      <w:lvlJc w:val="left"/>
      <w:pPr>
        <w:tabs>
          <w:tab w:val="num" w:pos="5130"/>
        </w:tabs>
        <w:ind w:left="5130" w:hanging="360"/>
      </w:pPr>
    </w:lvl>
    <w:lvl w:ilvl="7" w:tplc="4FB2B2D4" w:tentative="1">
      <w:start w:val="1"/>
      <w:numFmt w:val="lowerLetter"/>
      <w:lvlText w:val="%8."/>
      <w:lvlJc w:val="left"/>
      <w:pPr>
        <w:tabs>
          <w:tab w:val="num" w:pos="5850"/>
        </w:tabs>
        <w:ind w:left="5850" w:hanging="360"/>
      </w:pPr>
    </w:lvl>
    <w:lvl w:ilvl="8" w:tplc="FC561E08" w:tentative="1">
      <w:start w:val="1"/>
      <w:numFmt w:val="lowerRoman"/>
      <w:lvlText w:val="%9."/>
      <w:lvlJc w:val="right"/>
      <w:pPr>
        <w:tabs>
          <w:tab w:val="num" w:pos="6570"/>
        </w:tabs>
        <w:ind w:left="6570" w:hanging="180"/>
      </w:pPr>
    </w:lvl>
  </w:abstractNum>
  <w:abstractNum w:abstractNumId="10">
    <w:nsid w:val="7F244F9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4"/>
  </w:num>
  <w:num w:numId="3">
    <w:abstractNumId w:val="3"/>
  </w:num>
  <w:num w:numId="4">
    <w:abstractNumId w:val="8"/>
  </w:num>
  <w:num w:numId="5">
    <w:abstractNumId w:val="7"/>
  </w:num>
  <w:num w:numId="6">
    <w:abstractNumId w:val="6"/>
  </w:num>
  <w:num w:numId="7">
    <w:abstractNumId w:val="2"/>
  </w:num>
  <w:num w:numId="8">
    <w:abstractNumId w:val="5"/>
  </w:num>
  <w:num w:numId="9">
    <w:abstractNumId w:val="10"/>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341A47"/>
    <w:rsid w:val="00064BE0"/>
    <w:rsid w:val="0008792E"/>
    <w:rsid w:val="000A28E9"/>
    <w:rsid w:val="000E3898"/>
    <w:rsid w:val="000E7BCD"/>
    <w:rsid w:val="001219B7"/>
    <w:rsid w:val="00123928"/>
    <w:rsid w:val="00131C04"/>
    <w:rsid w:val="001B52FD"/>
    <w:rsid w:val="001D0CF5"/>
    <w:rsid w:val="001F0931"/>
    <w:rsid w:val="001F32BB"/>
    <w:rsid w:val="001F7783"/>
    <w:rsid w:val="0021531B"/>
    <w:rsid w:val="00226BA5"/>
    <w:rsid w:val="002B588A"/>
    <w:rsid w:val="00337676"/>
    <w:rsid w:val="00341A47"/>
    <w:rsid w:val="00341AC1"/>
    <w:rsid w:val="00345CB8"/>
    <w:rsid w:val="003655B2"/>
    <w:rsid w:val="003C433A"/>
    <w:rsid w:val="003E23F4"/>
    <w:rsid w:val="003F028E"/>
    <w:rsid w:val="004A327D"/>
    <w:rsid w:val="004B45F1"/>
    <w:rsid w:val="004C0ACF"/>
    <w:rsid w:val="00503A99"/>
    <w:rsid w:val="00517B5E"/>
    <w:rsid w:val="00535C99"/>
    <w:rsid w:val="00541C2E"/>
    <w:rsid w:val="005B67F0"/>
    <w:rsid w:val="005B7844"/>
    <w:rsid w:val="00626236"/>
    <w:rsid w:val="0065490E"/>
    <w:rsid w:val="0068290A"/>
    <w:rsid w:val="006958D2"/>
    <w:rsid w:val="006F369F"/>
    <w:rsid w:val="0073567E"/>
    <w:rsid w:val="00825815"/>
    <w:rsid w:val="008479BF"/>
    <w:rsid w:val="008D4140"/>
    <w:rsid w:val="00906F99"/>
    <w:rsid w:val="009217F4"/>
    <w:rsid w:val="00A53211"/>
    <w:rsid w:val="00A70964"/>
    <w:rsid w:val="00A80EBF"/>
    <w:rsid w:val="00A9146B"/>
    <w:rsid w:val="00AE2124"/>
    <w:rsid w:val="00B617CD"/>
    <w:rsid w:val="00B75534"/>
    <w:rsid w:val="00B77765"/>
    <w:rsid w:val="00B77FF6"/>
    <w:rsid w:val="00B833FE"/>
    <w:rsid w:val="00BB4F87"/>
    <w:rsid w:val="00BF2067"/>
    <w:rsid w:val="00C358E3"/>
    <w:rsid w:val="00C73919"/>
    <w:rsid w:val="00CE07F4"/>
    <w:rsid w:val="00CE1DCC"/>
    <w:rsid w:val="00D333FF"/>
    <w:rsid w:val="00D4762A"/>
    <w:rsid w:val="00DB6E29"/>
    <w:rsid w:val="00DD66A2"/>
    <w:rsid w:val="00DF1ED3"/>
    <w:rsid w:val="00E862EB"/>
    <w:rsid w:val="00EB4B8F"/>
    <w:rsid w:val="00ED4C97"/>
    <w:rsid w:val="00EE12C6"/>
    <w:rsid w:val="00F34E24"/>
    <w:rsid w:val="00F45A13"/>
    <w:rsid w:val="00F52758"/>
    <w:rsid w:val="00F8660A"/>
    <w:rsid w:val="00F93D9A"/>
    <w:rsid w:val="00FB5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BF"/>
    <w:pPr>
      <w:widowControl w:val="0"/>
      <w:autoSpaceDE w:val="0"/>
      <w:autoSpaceDN w:val="0"/>
      <w:adjustRightInd w:val="0"/>
    </w:pPr>
    <w:rPr>
      <w:rFonts w:ascii="Courier" w:hAnsi="Courier"/>
      <w:szCs w:val="24"/>
    </w:rPr>
  </w:style>
  <w:style w:type="paragraph" w:styleId="Heading1">
    <w:name w:val="heading 1"/>
    <w:basedOn w:val="Normal"/>
    <w:next w:val="Normal"/>
    <w:qFormat/>
    <w:rsid w:val="008479BF"/>
    <w:pPr>
      <w:keepNext/>
      <w:tabs>
        <w:tab w:val="left" w:pos="-1080"/>
        <w:tab w:val="left" w:pos="-720"/>
        <w:tab w:val="left" w:pos="0"/>
        <w:tab w:val="left" w:pos="720"/>
        <w:tab w:val="left" w:pos="900"/>
      </w:tabs>
      <w:outlineLvl w:val="0"/>
    </w:pPr>
    <w:rPr>
      <w:rFonts w:ascii="Times New Roman" w:hAnsi="Times New Roman"/>
      <w:b/>
      <w:bCs/>
      <w:sz w:val="24"/>
    </w:rPr>
  </w:style>
  <w:style w:type="paragraph" w:styleId="Heading2">
    <w:name w:val="heading 2"/>
    <w:basedOn w:val="Normal"/>
    <w:next w:val="Normal"/>
    <w:qFormat/>
    <w:rsid w:val="008479BF"/>
    <w:pPr>
      <w:keepNext/>
      <w:tabs>
        <w:tab w:val="left" w:pos="-1080"/>
        <w:tab w:val="left" w:pos="-720"/>
        <w:tab w:val="left" w:pos="0"/>
        <w:tab w:val="left" w:pos="540"/>
        <w:tab w:val="left" w:pos="2160"/>
      </w:tabs>
      <w:ind w:left="540" w:hanging="540"/>
      <w:outlineLvl w:val="1"/>
    </w:pPr>
    <w:rPr>
      <w:rFonts w:ascii="Times New Roman" w:hAnsi="Times New Roman"/>
      <w:b/>
      <w:bCs/>
      <w:sz w:val="24"/>
    </w:rPr>
  </w:style>
  <w:style w:type="paragraph" w:styleId="Heading3">
    <w:name w:val="heading 3"/>
    <w:basedOn w:val="Normal"/>
    <w:next w:val="Normal"/>
    <w:qFormat/>
    <w:rsid w:val="008479BF"/>
    <w:pPr>
      <w:keepNext/>
      <w:tabs>
        <w:tab w:val="left" w:pos="-1080"/>
        <w:tab w:val="left" w:pos="-720"/>
        <w:tab w:val="left" w:pos="0"/>
        <w:tab w:val="left" w:pos="450"/>
        <w:tab w:val="left" w:pos="900"/>
        <w:tab w:val="left" w:pos="1170"/>
        <w:tab w:val="left" w:pos="2160"/>
      </w:tabs>
      <w:ind w:left="900"/>
      <w:outlineLvl w:val="2"/>
    </w:pPr>
    <w:rPr>
      <w:rFonts w:ascii="Times New Roman" w:hAnsi="Times New Roman"/>
      <w:sz w:val="24"/>
      <w:u w:val="single"/>
    </w:rPr>
  </w:style>
  <w:style w:type="paragraph" w:styleId="Heading4">
    <w:name w:val="heading 4"/>
    <w:basedOn w:val="Normal"/>
    <w:next w:val="Normal"/>
    <w:qFormat/>
    <w:rsid w:val="008479BF"/>
    <w:pPr>
      <w:keepNext/>
      <w:tabs>
        <w:tab w:val="left" w:pos="-1080"/>
        <w:tab w:val="left" w:pos="-720"/>
        <w:tab w:val="left" w:pos="0"/>
        <w:tab w:val="left" w:pos="450"/>
        <w:tab w:val="left" w:pos="900"/>
        <w:tab w:val="left" w:pos="1170"/>
        <w:tab w:val="left" w:pos="1800"/>
        <w:tab w:val="left" w:pos="2880"/>
      </w:tabs>
      <w:ind w:left="450" w:hanging="450"/>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479BF"/>
  </w:style>
  <w:style w:type="paragraph" w:styleId="BodyTextIndent">
    <w:name w:val="Body Text Indent"/>
    <w:basedOn w:val="Normal"/>
    <w:semiHidden/>
    <w:rsid w:val="008479BF"/>
    <w:pPr>
      <w:tabs>
        <w:tab w:val="left" w:pos="-1080"/>
        <w:tab w:val="left" w:pos="-720"/>
        <w:tab w:val="left" w:pos="0"/>
        <w:tab w:val="left" w:pos="450"/>
        <w:tab w:val="left" w:pos="900"/>
        <w:tab w:val="left" w:pos="1170"/>
        <w:tab w:val="left" w:pos="1800"/>
        <w:tab w:val="left" w:pos="2880"/>
      </w:tabs>
      <w:ind w:left="7920" w:hanging="7020"/>
    </w:pPr>
    <w:rPr>
      <w:rFonts w:ascii="Times New Roman" w:hAnsi="Times New Roman"/>
      <w:sz w:val="24"/>
    </w:rPr>
  </w:style>
  <w:style w:type="paragraph" w:styleId="BodyTextIndent2">
    <w:name w:val="Body Text Indent 2"/>
    <w:basedOn w:val="Normal"/>
    <w:semiHidden/>
    <w:rsid w:val="008479BF"/>
    <w:pPr>
      <w:tabs>
        <w:tab w:val="left" w:pos="-1080"/>
        <w:tab w:val="left" w:pos="-720"/>
        <w:tab w:val="left" w:pos="0"/>
        <w:tab w:val="left" w:pos="450"/>
        <w:tab w:val="left" w:pos="1170"/>
        <w:tab w:val="left" w:pos="1800"/>
        <w:tab w:val="left" w:pos="2880"/>
      </w:tabs>
      <w:ind w:left="900"/>
    </w:pPr>
    <w:rPr>
      <w:rFonts w:ascii="Times New Roman" w:hAnsi="Times New Roman"/>
      <w:sz w:val="24"/>
    </w:rPr>
  </w:style>
  <w:style w:type="paragraph" w:styleId="BodyTextIndent3">
    <w:name w:val="Body Text Indent 3"/>
    <w:basedOn w:val="Normal"/>
    <w:semiHidden/>
    <w:rsid w:val="008479BF"/>
    <w:pPr>
      <w:tabs>
        <w:tab w:val="left" w:pos="-1080"/>
        <w:tab w:val="left" w:pos="-720"/>
        <w:tab w:val="left" w:pos="0"/>
        <w:tab w:val="left" w:pos="720"/>
        <w:tab w:val="left" w:pos="900"/>
      </w:tabs>
      <w:ind w:left="720"/>
    </w:pPr>
    <w:rPr>
      <w:rFonts w:ascii="Times New Roman" w:hAnsi="Times New Roman"/>
      <w:sz w:val="24"/>
    </w:rPr>
  </w:style>
  <w:style w:type="paragraph" w:styleId="Footer">
    <w:name w:val="footer"/>
    <w:basedOn w:val="Normal"/>
    <w:semiHidden/>
    <w:rsid w:val="008479BF"/>
    <w:pPr>
      <w:tabs>
        <w:tab w:val="center" w:pos="4320"/>
        <w:tab w:val="right" w:pos="8640"/>
      </w:tabs>
    </w:pPr>
  </w:style>
  <w:style w:type="character" w:styleId="PageNumber">
    <w:name w:val="page number"/>
    <w:basedOn w:val="DefaultParagraphFont"/>
    <w:semiHidden/>
    <w:rsid w:val="008479BF"/>
  </w:style>
  <w:style w:type="paragraph" w:styleId="Header">
    <w:name w:val="header"/>
    <w:basedOn w:val="Normal"/>
    <w:semiHidden/>
    <w:rsid w:val="008479BF"/>
    <w:pPr>
      <w:tabs>
        <w:tab w:val="center" w:pos="4320"/>
        <w:tab w:val="right" w:pos="8640"/>
      </w:tabs>
    </w:pPr>
  </w:style>
  <w:style w:type="paragraph" w:styleId="BodyText">
    <w:name w:val="Body Text"/>
    <w:basedOn w:val="Normal"/>
    <w:semiHidden/>
    <w:rsid w:val="008479BF"/>
    <w:rPr>
      <w:rFonts w:ascii="Times New Roman" w:eastAsia="@PMingLiU" w:hAnsi="Times New Roman"/>
      <w:sz w:val="24"/>
    </w:rPr>
  </w:style>
  <w:style w:type="paragraph" w:styleId="BodyText2">
    <w:name w:val="Body Text 2"/>
    <w:basedOn w:val="Normal"/>
    <w:semiHidden/>
    <w:rsid w:val="008479BF"/>
    <w:pPr>
      <w:tabs>
        <w:tab w:val="left" w:pos="-1080"/>
        <w:tab w:val="left" w:pos="-720"/>
        <w:tab w:val="left" w:pos="0"/>
        <w:tab w:val="left" w:pos="900"/>
      </w:tabs>
      <w:jc w:val="center"/>
    </w:pPr>
    <w:rPr>
      <w:rFonts w:ascii="Times New Roman" w:hAnsi="Times New Roman"/>
      <w:b/>
      <w:sz w:val="24"/>
    </w:rPr>
  </w:style>
  <w:style w:type="paragraph" w:styleId="BodyText3">
    <w:name w:val="Body Text 3"/>
    <w:basedOn w:val="Normal"/>
    <w:semiHidden/>
    <w:rsid w:val="008479BF"/>
    <w:pPr>
      <w:widowControl/>
      <w:autoSpaceDE/>
      <w:autoSpaceDN/>
      <w:adjustRightInd/>
      <w:jc w:val="both"/>
    </w:pPr>
    <w:rPr>
      <w:rFonts w:ascii="Times New Roman" w:hAnsi="Times New Roman"/>
      <w:i/>
      <w:iCs/>
      <w:sz w:val="24"/>
      <w:szCs w:val="20"/>
    </w:rPr>
  </w:style>
  <w:style w:type="paragraph" w:customStyle="1" w:styleId="Style">
    <w:name w:val="Style"/>
    <w:basedOn w:val="Normal"/>
    <w:rsid w:val="008479BF"/>
    <w:pPr>
      <w:autoSpaceDE/>
      <w:autoSpaceDN/>
      <w:adjustRightInd/>
      <w:ind w:left="270" w:hanging="270"/>
    </w:pPr>
    <w:rPr>
      <w:rFonts w:ascii="Times New Roman" w:hAnsi="Times New Roman"/>
      <w:snapToGrid w:val="0"/>
      <w:sz w:val="24"/>
      <w:szCs w:val="20"/>
    </w:rPr>
  </w:style>
  <w:style w:type="paragraph" w:styleId="BalloonText">
    <w:name w:val="Balloon Text"/>
    <w:basedOn w:val="Normal"/>
    <w:link w:val="BalloonTextChar"/>
    <w:uiPriority w:val="99"/>
    <w:semiHidden/>
    <w:unhideWhenUsed/>
    <w:rsid w:val="0068290A"/>
    <w:rPr>
      <w:rFonts w:ascii="Tahoma" w:hAnsi="Tahoma" w:cs="Tahoma"/>
      <w:sz w:val="16"/>
      <w:szCs w:val="16"/>
    </w:rPr>
  </w:style>
  <w:style w:type="character" w:customStyle="1" w:styleId="BalloonTextChar">
    <w:name w:val="Balloon Text Char"/>
    <w:basedOn w:val="DefaultParagraphFont"/>
    <w:link w:val="BalloonText"/>
    <w:uiPriority w:val="99"/>
    <w:semiHidden/>
    <w:rsid w:val="0068290A"/>
    <w:rPr>
      <w:rFonts w:ascii="Tahoma" w:hAnsi="Tahoma" w:cs="Tahoma"/>
      <w:sz w:val="16"/>
      <w:szCs w:val="16"/>
    </w:rPr>
  </w:style>
  <w:style w:type="character" w:customStyle="1" w:styleId="a">
    <w:name w:val="À"/>
    <w:basedOn w:val="DefaultParagraphFont"/>
    <w:rsid w:val="0008792E"/>
  </w:style>
  <w:style w:type="character" w:styleId="CommentReference">
    <w:name w:val="annotation reference"/>
    <w:basedOn w:val="DefaultParagraphFont"/>
    <w:uiPriority w:val="99"/>
    <w:semiHidden/>
    <w:unhideWhenUsed/>
    <w:rsid w:val="00A53211"/>
    <w:rPr>
      <w:sz w:val="16"/>
      <w:szCs w:val="16"/>
    </w:rPr>
  </w:style>
  <w:style w:type="paragraph" w:styleId="CommentText">
    <w:name w:val="annotation text"/>
    <w:basedOn w:val="Normal"/>
    <w:link w:val="CommentTextChar"/>
    <w:uiPriority w:val="99"/>
    <w:semiHidden/>
    <w:unhideWhenUsed/>
    <w:rsid w:val="00A53211"/>
    <w:rPr>
      <w:szCs w:val="20"/>
    </w:rPr>
  </w:style>
  <w:style w:type="character" w:customStyle="1" w:styleId="CommentTextChar">
    <w:name w:val="Comment Text Char"/>
    <w:basedOn w:val="DefaultParagraphFont"/>
    <w:link w:val="CommentText"/>
    <w:uiPriority w:val="99"/>
    <w:semiHidden/>
    <w:rsid w:val="00A53211"/>
    <w:rPr>
      <w:rFonts w:ascii="Courier" w:hAnsi="Courier"/>
    </w:rPr>
  </w:style>
  <w:style w:type="paragraph" w:styleId="CommentSubject">
    <w:name w:val="annotation subject"/>
    <w:basedOn w:val="CommentText"/>
    <w:next w:val="CommentText"/>
    <w:link w:val="CommentSubjectChar"/>
    <w:uiPriority w:val="99"/>
    <w:semiHidden/>
    <w:unhideWhenUsed/>
    <w:rsid w:val="00A53211"/>
    <w:rPr>
      <w:b/>
      <w:bCs/>
    </w:rPr>
  </w:style>
  <w:style w:type="character" w:customStyle="1" w:styleId="CommentSubjectChar">
    <w:name w:val="Comment Subject Char"/>
    <w:basedOn w:val="CommentTextChar"/>
    <w:link w:val="CommentSubject"/>
    <w:uiPriority w:val="99"/>
    <w:semiHidden/>
    <w:rsid w:val="00A53211"/>
    <w:rPr>
      <w:b/>
      <w:bCs/>
    </w:rPr>
  </w:style>
</w:styles>
</file>

<file path=word/webSettings.xml><?xml version="1.0" encoding="utf-8"?>
<w:webSettings xmlns:r="http://schemas.openxmlformats.org/officeDocument/2006/relationships" xmlns:w="http://schemas.openxmlformats.org/wordprocessingml/2006/main">
  <w:divs>
    <w:div w:id="254637724">
      <w:bodyDiv w:val="1"/>
      <w:marLeft w:val="0"/>
      <w:marRight w:val="0"/>
      <w:marTop w:val="0"/>
      <w:marBottom w:val="0"/>
      <w:divBdr>
        <w:top w:val="none" w:sz="0" w:space="0" w:color="auto"/>
        <w:left w:val="none" w:sz="0" w:space="0" w:color="auto"/>
        <w:bottom w:val="none" w:sz="0" w:space="0" w:color="auto"/>
        <w:right w:val="none" w:sz="0" w:space="0" w:color="auto"/>
      </w:divBdr>
    </w:div>
    <w:div w:id="451483800">
      <w:bodyDiv w:val="1"/>
      <w:marLeft w:val="0"/>
      <w:marRight w:val="0"/>
      <w:marTop w:val="0"/>
      <w:marBottom w:val="0"/>
      <w:divBdr>
        <w:top w:val="none" w:sz="0" w:space="0" w:color="auto"/>
        <w:left w:val="none" w:sz="0" w:space="0" w:color="auto"/>
        <w:bottom w:val="none" w:sz="0" w:space="0" w:color="auto"/>
        <w:right w:val="none" w:sz="0" w:space="0" w:color="auto"/>
      </w:divBdr>
    </w:div>
    <w:div w:id="85727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3063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 FOR ANNUAL NEGLECTED OR DELINQUENT SURVEY (ED FORM 4376)</vt:lpstr>
    </vt:vector>
  </TitlesOfParts>
  <Company>Department of Education</Company>
  <LinksUpToDate>false</LinksUpToDate>
  <CharactersWithSpaces>18835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ANNUAL NEGLECTED OR DELINQUENT SURVEY (ED FORM 4376)</dc:title>
  <dc:creator>ESPBROWN</dc:creator>
  <cp:lastModifiedBy>Authorised User</cp:lastModifiedBy>
  <cp:revision>3</cp:revision>
  <cp:lastPrinted>2011-07-06T15:56:00Z</cp:lastPrinted>
  <dcterms:created xsi:type="dcterms:W3CDTF">2011-09-12T14:22:00Z</dcterms:created>
  <dcterms:modified xsi:type="dcterms:W3CDTF">2011-09-12T16:06:00Z</dcterms:modified>
</cp:coreProperties>
</file>