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856" w:rsidRPr="007B0856" w:rsidRDefault="007B0856" w:rsidP="007B0856">
      <w:pPr>
        <w:jc w:val="right"/>
        <w:rPr>
          <w:rFonts w:cs="Arial"/>
          <w:b/>
          <w:szCs w:val="24"/>
        </w:rPr>
      </w:pPr>
      <w:r w:rsidRPr="007B0856">
        <w:rPr>
          <w:rFonts w:cs="Arial"/>
          <w:b/>
          <w:szCs w:val="24"/>
        </w:rPr>
        <w:t>1525-0012-0180</w:t>
      </w:r>
    </w:p>
    <w:p w:rsidR="00952E93" w:rsidRPr="00E73189" w:rsidRDefault="00952E93">
      <w:pPr>
        <w:jc w:val="center"/>
        <w:rPr>
          <w:rFonts w:cs="Arial"/>
          <w:szCs w:val="24"/>
        </w:rPr>
      </w:pPr>
      <w:r w:rsidRPr="00E73189">
        <w:rPr>
          <w:rFonts w:cs="Arial"/>
          <w:szCs w:val="24"/>
        </w:rPr>
        <w:t>UNITED STATES MINT</w:t>
      </w:r>
    </w:p>
    <w:p w:rsidR="00BC698A" w:rsidRPr="00E73189" w:rsidRDefault="00952E93" w:rsidP="00BC698A">
      <w:pPr>
        <w:jc w:val="center"/>
        <w:rPr>
          <w:rFonts w:cs="Arial"/>
          <w:szCs w:val="24"/>
        </w:rPr>
      </w:pPr>
      <w:r w:rsidRPr="00E73189">
        <w:rPr>
          <w:rFonts w:cs="Arial"/>
          <w:szCs w:val="24"/>
        </w:rPr>
        <w:t>QUANTITATIVE CONSUMER RESEARCH</w:t>
      </w:r>
      <w:r w:rsidR="00CD7971" w:rsidRPr="00E73189">
        <w:rPr>
          <w:rFonts w:cs="Arial"/>
          <w:szCs w:val="24"/>
        </w:rPr>
        <w:t xml:space="preserve"> –</w:t>
      </w:r>
      <w:r w:rsidR="007F05A9" w:rsidRPr="00E73189">
        <w:rPr>
          <w:rFonts w:cs="Arial"/>
          <w:smallCaps/>
          <w:szCs w:val="24"/>
        </w:rPr>
        <w:t xml:space="preserve">United States Mint </w:t>
      </w:r>
      <w:r w:rsidR="00E71A02" w:rsidRPr="00E73189">
        <w:rPr>
          <w:rFonts w:cs="Arial"/>
          <w:smallCaps/>
          <w:szCs w:val="24"/>
        </w:rPr>
        <w:t>Kennedy Half Dollar Special Set Survey</w:t>
      </w:r>
      <w:bookmarkStart w:id="0" w:name="_GoBack"/>
      <w:bookmarkEnd w:id="0"/>
    </w:p>
    <w:p w:rsidR="00952E93" w:rsidRPr="00E73189" w:rsidRDefault="00E71A02" w:rsidP="00BC698A">
      <w:pPr>
        <w:jc w:val="center"/>
        <w:rPr>
          <w:rFonts w:cs="Arial"/>
        </w:rPr>
      </w:pPr>
      <w:r w:rsidRPr="00E73189">
        <w:rPr>
          <w:rFonts w:cs="Arial"/>
          <w:szCs w:val="24"/>
        </w:rPr>
        <w:t>3/14/2013</w:t>
      </w:r>
    </w:p>
    <w:p w:rsidR="00952E93" w:rsidRPr="00E73189" w:rsidRDefault="00952E93">
      <w:pPr>
        <w:rPr>
          <w:rFonts w:cs="Arial"/>
        </w:rPr>
      </w:pPr>
    </w:p>
    <w:p w:rsidR="00952E93" w:rsidRPr="00E73189" w:rsidRDefault="00952E93">
      <w:pPr>
        <w:rPr>
          <w:rFonts w:cs="Arial"/>
        </w:rPr>
      </w:pPr>
    </w:p>
    <w:p w:rsidR="00952E93" w:rsidRPr="00E73189" w:rsidRDefault="00952E93">
      <w:pPr>
        <w:rPr>
          <w:rFonts w:cs="Arial"/>
        </w:rPr>
      </w:pPr>
    </w:p>
    <w:p w:rsidR="00952E93" w:rsidRPr="00E73189" w:rsidRDefault="004B4B44" w:rsidP="00067323">
      <w:pPr>
        <w:numPr>
          <w:ilvl w:val="0"/>
          <w:numId w:val="4"/>
        </w:numPr>
        <w:tabs>
          <w:tab w:val="clear" w:pos="1080"/>
          <w:tab w:val="left" w:pos="360"/>
        </w:tabs>
        <w:ind w:left="360" w:hanging="360"/>
        <w:rPr>
          <w:rFonts w:cs="Arial"/>
          <w:sz w:val="22"/>
        </w:rPr>
      </w:pPr>
      <w:r w:rsidRPr="00E73189">
        <w:rPr>
          <w:rFonts w:cs="Arial"/>
          <w:b/>
          <w:bCs/>
          <w:sz w:val="22"/>
        </w:rPr>
        <w:t>Introduction /</w:t>
      </w:r>
      <w:r w:rsidR="00952E93" w:rsidRPr="00E73189">
        <w:rPr>
          <w:rFonts w:cs="Arial"/>
          <w:b/>
          <w:bCs/>
          <w:sz w:val="22"/>
        </w:rPr>
        <w:t>Purpose of the Research</w:t>
      </w:r>
    </w:p>
    <w:p w:rsidR="00952E93" w:rsidRPr="00E73189" w:rsidRDefault="00952E93">
      <w:pPr>
        <w:rPr>
          <w:rFonts w:cs="Arial"/>
          <w:sz w:val="22"/>
        </w:rPr>
      </w:pPr>
    </w:p>
    <w:p w:rsidR="004B4B44" w:rsidRPr="00E73189" w:rsidRDefault="004B4B44" w:rsidP="00F94D56">
      <w:pPr>
        <w:rPr>
          <w:rFonts w:cs="Arial"/>
          <w:sz w:val="22"/>
        </w:rPr>
      </w:pPr>
      <w:r w:rsidRPr="00E73189">
        <w:rPr>
          <w:rFonts w:cs="Arial"/>
          <w:sz w:val="22"/>
        </w:rPr>
        <w:t xml:space="preserve">This </w:t>
      </w:r>
      <w:r w:rsidR="00553ADA" w:rsidRPr="00E73189">
        <w:rPr>
          <w:rFonts w:cs="Arial"/>
          <w:sz w:val="22"/>
        </w:rPr>
        <w:t xml:space="preserve">collection </w:t>
      </w:r>
      <w:r w:rsidRPr="00E73189">
        <w:rPr>
          <w:rFonts w:cs="Arial"/>
          <w:sz w:val="22"/>
        </w:rPr>
        <w:t xml:space="preserve">request is for the United States Mint to conduct a </w:t>
      </w:r>
      <w:r w:rsidR="00A80BFB" w:rsidRPr="00E73189">
        <w:rPr>
          <w:rFonts w:cs="Arial"/>
          <w:sz w:val="22"/>
        </w:rPr>
        <w:t xml:space="preserve">new product </w:t>
      </w:r>
      <w:r w:rsidRPr="00E73189">
        <w:rPr>
          <w:rFonts w:cs="Arial"/>
          <w:sz w:val="22"/>
        </w:rPr>
        <w:t>research study t</w:t>
      </w:r>
      <w:r w:rsidR="00A80BFB" w:rsidRPr="00E73189">
        <w:rPr>
          <w:rFonts w:cs="Arial"/>
          <w:sz w:val="22"/>
        </w:rPr>
        <w:t xml:space="preserve">esting customer interest in alternative concepts for a special </w:t>
      </w:r>
      <w:r w:rsidR="00E71A02" w:rsidRPr="00E73189">
        <w:rPr>
          <w:rFonts w:cs="Arial"/>
          <w:sz w:val="22"/>
        </w:rPr>
        <w:t>set commemorating the 50</w:t>
      </w:r>
      <w:r w:rsidR="00E71A02" w:rsidRPr="00E73189">
        <w:rPr>
          <w:rFonts w:cs="Arial"/>
          <w:sz w:val="22"/>
          <w:vertAlign w:val="superscript"/>
        </w:rPr>
        <w:t>th</w:t>
      </w:r>
      <w:r w:rsidR="00E71A02" w:rsidRPr="00E73189">
        <w:rPr>
          <w:rFonts w:cs="Arial"/>
          <w:sz w:val="22"/>
        </w:rPr>
        <w:t xml:space="preserve"> anniversary of the Kennedy Half Dollar</w:t>
      </w:r>
      <w:r w:rsidR="006D4A8D" w:rsidRPr="00E73189">
        <w:rPr>
          <w:rFonts w:cs="Arial"/>
          <w:sz w:val="22"/>
        </w:rPr>
        <w:t xml:space="preserve">.  </w:t>
      </w:r>
      <w:r w:rsidR="00A80BFB" w:rsidRPr="00E73189">
        <w:rPr>
          <w:rFonts w:cs="Arial"/>
          <w:sz w:val="22"/>
        </w:rPr>
        <w:t>This study is similar to several recent quantitative new product assessments the United States Mint has undertaken</w:t>
      </w:r>
      <w:r w:rsidR="00DB2C92" w:rsidRPr="00E73189">
        <w:rPr>
          <w:rFonts w:cs="Arial"/>
          <w:sz w:val="22"/>
        </w:rPr>
        <w:t>.  Conducting research to test interest in new product alternatives is imperative</w:t>
      </w:r>
      <w:r w:rsidR="00A80BFB" w:rsidRPr="00E73189">
        <w:rPr>
          <w:rFonts w:cs="Arial"/>
          <w:sz w:val="22"/>
        </w:rPr>
        <w:t xml:space="preserve"> before investing substantial resources in developing </w:t>
      </w:r>
      <w:r w:rsidR="00DB2C92" w:rsidRPr="00E73189">
        <w:rPr>
          <w:rFonts w:cs="Arial"/>
          <w:sz w:val="22"/>
        </w:rPr>
        <w:t>a new</w:t>
      </w:r>
      <w:r w:rsidR="00A80BFB" w:rsidRPr="00E73189">
        <w:rPr>
          <w:rFonts w:cs="Arial"/>
          <w:sz w:val="22"/>
        </w:rPr>
        <w:t xml:space="preserve"> offering</w:t>
      </w:r>
      <w:r w:rsidR="00E71A02" w:rsidRPr="00E73189">
        <w:rPr>
          <w:rFonts w:cs="Arial"/>
          <w:sz w:val="22"/>
        </w:rPr>
        <w:t>.</w:t>
      </w:r>
      <w:r w:rsidR="006D4A8D" w:rsidRPr="00E73189">
        <w:rPr>
          <w:rFonts w:cs="Arial"/>
          <w:sz w:val="22"/>
        </w:rPr>
        <w:t xml:space="preserve">  </w:t>
      </w:r>
      <w:r w:rsidR="004B303D" w:rsidRPr="00E73189">
        <w:rPr>
          <w:rFonts w:cs="Arial"/>
          <w:sz w:val="22"/>
        </w:rPr>
        <w:t xml:space="preserve"> </w:t>
      </w:r>
    </w:p>
    <w:p w:rsidR="004B4B44" w:rsidRPr="00E73189" w:rsidRDefault="004B4B44" w:rsidP="00F94D56">
      <w:pPr>
        <w:rPr>
          <w:rFonts w:cs="Arial"/>
          <w:sz w:val="22"/>
        </w:rPr>
      </w:pPr>
    </w:p>
    <w:p w:rsidR="00F94D56" w:rsidRPr="00E73189" w:rsidRDefault="00F94D56" w:rsidP="00F94D56">
      <w:pPr>
        <w:rPr>
          <w:rFonts w:cs="Arial"/>
          <w:sz w:val="22"/>
        </w:rPr>
      </w:pPr>
      <w:r w:rsidRPr="00E73189">
        <w:rPr>
          <w:rFonts w:cs="Arial"/>
          <w:sz w:val="22"/>
        </w:rPr>
        <w:t xml:space="preserve">The United States Mint </w:t>
      </w:r>
      <w:r w:rsidR="00E71A02" w:rsidRPr="00E73189">
        <w:rPr>
          <w:rFonts w:cs="Arial"/>
          <w:sz w:val="22"/>
        </w:rPr>
        <w:t xml:space="preserve">Kennedy Half Dollar Special Set </w:t>
      </w:r>
      <w:r w:rsidR="00DB2C92" w:rsidRPr="00E73189">
        <w:rPr>
          <w:rFonts w:cs="Arial"/>
          <w:sz w:val="22"/>
        </w:rPr>
        <w:t>survey</w:t>
      </w:r>
      <w:r w:rsidRPr="00E73189">
        <w:rPr>
          <w:rFonts w:cs="Arial"/>
          <w:sz w:val="22"/>
        </w:rPr>
        <w:t xml:space="preserve"> is </w:t>
      </w:r>
      <w:r w:rsidR="00A9218E" w:rsidRPr="00E73189">
        <w:rPr>
          <w:rFonts w:cs="Arial"/>
          <w:sz w:val="22"/>
        </w:rPr>
        <w:t xml:space="preserve">designed </w:t>
      </w:r>
      <w:r w:rsidRPr="00E73189">
        <w:rPr>
          <w:rFonts w:cs="Arial"/>
          <w:sz w:val="22"/>
        </w:rPr>
        <w:t xml:space="preserve">to assess customer interest in </w:t>
      </w:r>
      <w:r w:rsidR="00A9218E" w:rsidRPr="00E73189">
        <w:rPr>
          <w:rFonts w:cs="Arial"/>
          <w:sz w:val="22"/>
        </w:rPr>
        <w:t xml:space="preserve">alternative executions of </w:t>
      </w:r>
      <w:r w:rsidR="00E71A02" w:rsidRPr="00E73189">
        <w:rPr>
          <w:rFonts w:cs="Arial"/>
          <w:sz w:val="22"/>
        </w:rPr>
        <w:t>a special set commemorating the 50</w:t>
      </w:r>
      <w:r w:rsidR="00E71A02" w:rsidRPr="00E73189">
        <w:rPr>
          <w:rFonts w:cs="Arial"/>
          <w:sz w:val="22"/>
          <w:vertAlign w:val="superscript"/>
        </w:rPr>
        <w:t>th</w:t>
      </w:r>
      <w:r w:rsidR="00E71A02" w:rsidRPr="00E73189">
        <w:rPr>
          <w:rFonts w:cs="Arial"/>
          <w:sz w:val="22"/>
        </w:rPr>
        <w:t xml:space="preserve"> anniversary of the minting of the first Kennedy Half Dollar. </w:t>
      </w:r>
      <w:r w:rsidRPr="00E73189">
        <w:rPr>
          <w:rFonts w:cs="Arial"/>
          <w:sz w:val="22"/>
        </w:rPr>
        <w:t>The results from this research study will assist</w:t>
      </w:r>
      <w:r w:rsidR="00DB2C92" w:rsidRPr="00E73189">
        <w:rPr>
          <w:rFonts w:cs="Arial"/>
          <w:sz w:val="22"/>
        </w:rPr>
        <w:t xml:space="preserve"> </w:t>
      </w:r>
      <w:r w:rsidRPr="00E73189">
        <w:rPr>
          <w:rFonts w:cs="Arial"/>
          <w:sz w:val="22"/>
        </w:rPr>
        <w:t xml:space="preserve">the </w:t>
      </w:r>
      <w:r w:rsidR="00DB2C92" w:rsidRPr="00E73189">
        <w:rPr>
          <w:rFonts w:cs="Arial"/>
          <w:sz w:val="22"/>
        </w:rPr>
        <w:t>U</w:t>
      </w:r>
      <w:r w:rsidR="00F93F2B" w:rsidRPr="00E73189">
        <w:rPr>
          <w:rFonts w:cs="Arial"/>
          <w:sz w:val="22"/>
        </w:rPr>
        <w:t xml:space="preserve">nited </w:t>
      </w:r>
      <w:r w:rsidR="00DB2C92" w:rsidRPr="00E73189">
        <w:rPr>
          <w:rFonts w:cs="Arial"/>
          <w:sz w:val="22"/>
        </w:rPr>
        <w:t>S</w:t>
      </w:r>
      <w:r w:rsidR="00F93F2B" w:rsidRPr="00E73189">
        <w:rPr>
          <w:rFonts w:cs="Arial"/>
          <w:sz w:val="22"/>
        </w:rPr>
        <w:t>tates</w:t>
      </w:r>
      <w:r w:rsidR="00DB2C92" w:rsidRPr="00E73189">
        <w:rPr>
          <w:rFonts w:cs="Arial"/>
          <w:sz w:val="22"/>
        </w:rPr>
        <w:t xml:space="preserve"> Mint’s </w:t>
      </w:r>
      <w:r w:rsidRPr="00E73189">
        <w:rPr>
          <w:rFonts w:cs="Arial"/>
          <w:sz w:val="22"/>
        </w:rPr>
        <w:t xml:space="preserve">Brand Management Division in </w:t>
      </w:r>
      <w:r w:rsidR="00A9218E" w:rsidRPr="00E73189">
        <w:rPr>
          <w:rFonts w:cs="Arial"/>
          <w:sz w:val="22"/>
        </w:rPr>
        <w:t xml:space="preserve">selecting and </w:t>
      </w:r>
      <w:r w:rsidRPr="00E73189">
        <w:rPr>
          <w:rFonts w:cs="Arial"/>
          <w:sz w:val="22"/>
        </w:rPr>
        <w:t xml:space="preserve">developing </w:t>
      </w:r>
      <w:r w:rsidR="00E71A02" w:rsidRPr="00E73189">
        <w:rPr>
          <w:rFonts w:cs="Arial"/>
          <w:sz w:val="22"/>
        </w:rPr>
        <w:t>a product to sell in 2014</w:t>
      </w:r>
      <w:r w:rsidR="006D4A8D" w:rsidRPr="00E73189">
        <w:rPr>
          <w:rFonts w:cs="Arial"/>
          <w:sz w:val="22"/>
        </w:rPr>
        <w:t xml:space="preserve">.  </w:t>
      </w:r>
      <w:r w:rsidR="00A9218E" w:rsidRPr="00E73189">
        <w:rPr>
          <w:rFonts w:cs="Arial"/>
          <w:sz w:val="22"/>
        </w:rPr>
        <w:t xml:space="preserve">The </w:t>
      </w:r>
      <w:r w:rsidR="00C430C8">
        <w:rPr>
          <w:rFonts w:cs="Arial"/>
          <w:sz w:val="22"/>
        </w:rPr>
        <w:t xml:space="preserve">data </w:t>
      </w:r>
      <w:r w:rsidR="00A9218E" w:rsidRPr="00E73189">
        <w:rPr>
          <w:rFonts w:cs="Arial"/>
          <w:sz w:val="22"/>
        </w:rPr>
        <w:t>collection will help</w:t>
      </w:r>
      <w:r w:rsidRPr="00E73189">
        <w:rPr>
          <w:rFonts w:cs="Arial"/>
          <w:sz w:val="22"/>
        </w:rPr>
        <w:t xml:space="preserve"> ensure</w:t>
      </w:r>
      <w:r w:rsidR="00E71A02" w:rsidRPr="00E73189">
        <w:rPr>
          <w:rFonts w:cs="Arial"/>
          <w:sz w:val="22"/>
        </w:rPr>
        <w:t xml:space="preserve"> that customer interest</w:t>
      </w:r>
      <w:r w:rsidR="00A9218E" w:rsidRPr="00E73189">
        <w:rPr>
          <w:rFonts w:cs="Arial"/>
          <w:sz w:val="22"/>
        </w:rPr>
        <w:t xml:space="preserve"> an</w:t>
      </w:r>
      <w:r w:rsidR="00E71A02" w:rsidRPr="00E73189">
        <w:rPr>
          <w:rFonts w:cs="Arial"/>
          <w:sz w:val="22"/>
        </w:rPr>
        <w:t>d preference</w:t>
      </w:r>
      <w:r w:rsidR="00A9218E" w:rsidRPr="00E73189">
        <w:rPr>
          <w:rFonts w:cs="Arial"/>
          <w:sz w:val="22"/>
        </w:rPr>
        <w:t xml:space="preserve"> </w:t>
      </w:r>
      <w:r w:rsidR="00E71A02" w:rsidRPr="00E73189">
        <w:rPr>
          <w:rFonts w:cs="Arial"/>
          <w:sz w:val="22"/>
        </w:rPr>
        <w:t xml:space="preserve">will </w:t>
      </w:r>
      <w:r w:rsidR="005D147F" w:rsidRPr="00E73189">
        <w:rPr>
          <w:rFonts w:cs="Arial"/>
          <w:sz w:val="22"/>
        </w:rPr>
        <w:t xml:space="preserve">inform the development of </w:t>
      </w:r>
      <w:r w:rsidR="00E71A02" w:rsidRPr="00E73189">
        <w:rPr>
          <w:rFonts w:cs="Arial"/>
          <w:sz w:val="22"/>
        </w:rPr>
        <w:t>this potential special product</w:t>
      </w:r>
      <w:r w:rsidR="00DB2C92" w:rsidRPr="00E73189">
        <w:rPr>
          <w:rFonts w:cs="Arial"/>
          <w:sz w:val="22"/>
        </w:rPr>
        <w:t xml:space="preserve">, which will in turn </w:t>
      </w:r>
      <w:r w:rsidR="00F93F2B" w:rsidRPr="00E73189">
        <w:rPr>
          <w:rFonts w:cs="Arial"/>
          <w:sz w:val="22"/>
        </w:rPr>
        <w:t xml:space="preserve">help ensure customer satisfaction and </w:t>
      </w:r>
      <w:r w:rsidR="00E71A02" w:rsidRPr="00E73189">
        <w:rPr>
          <w:rFonts w:cs="Arial"/>
          <w:sz w:val="22"/>
        </w:rPr>
        <w:t xml:space="preserve">that </w:t>
      </w:r>
      <w:r w:rsidR="00F93F2B" w:rsidRPr="00E73189">
        <w:rPr>
          <w:rFonts w:cs="Arial"/>
          <w:sz w:val="22"/>
        </w:rPr>
        <w:t xml:space="preserve">the </w:t>
      </w:r>
      <w:r w:rsidR="00E71A02" w:rsidRPr="00E73189">
        <w:rPr>
          <w:rFonts w:cs="Arial"/>
          <w:sz w:val="22"/>
        </w:rPr>
        <w:t>investment of organizational resources is</w:t>
      </w:r>
      <w:r w:rsidR="00F93F2B" w:rsidRPr="00E73189">
        <w:rPr>
          <w:rFonts w:cs="Arial"/>
          <w:sz w:val="22"/>
        </w:rPr>
        <w:t xml:space="preserve"> maximized</w:t>
      </w:r>
      <w:r w:rsidR="006D4A8D" w:rsidRPr="00E73189">
        <w:rPr>
          <w:rFonts w:cs="Arial"/>
          <w:sz w:val="22"/>
        </w:rPr>
        <w:t xml:space="preserve">.  </w:t>
      </w:r>
    </w:p>
    <w:p w:rsidR="005C4C3C" w:rsidRPr="00E73189" w:rsidRDefault="005C4C3C">
      <w:pPr>
        <w:rPr>
          <w:rFonts w:cs="Arial"/>
          <w:sz w:val="22"/>
        </w:rPr>
      </w:pPr>
    </w:p>
    <w:p w:rsidR="006D4A8D" w:rsidRPr="00E73189" w:rsidRDefault="006D4A8D" w:rsidP="00BC698A">
      <w:pPr>
        <w:rPr>
          <w:rFonts w:cs="Arial"/>
          <w:sz w:val="22"/>
        </w:rPr>
      </w:pPr>
      <w:r w:rsidRPr="00E73189">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w:t>
      </w:r>
      <w:r w:rsidR="00F93F2B" w:rsidRPr="00E73189">
        <w:rPr>
          <w:rFonts w:cs="Arial"/>
          <w:sz w:val="22"/>
        </w:rPr>
        <w:t>United States</w:t>
      </w:r>
      <w:r w:rsidRPr="00E73189">
        <w:rPr>
          <w:rFonts w:cs="Arial"/>
          <w:sz w:val="22"/>
        </w:rPr>
        <w:t xml:space="preserve"> Mint </w:t>
      </w:r>
      <w:r w:rsidR="00E71A02" w:rsidRPr="00E73189">
        <w:rPr>
          <w:rFonts w:cs="Arial"/>
          <w:sz w:val="22"/>
        </w:rPr>
        <w:t xml:space="preserve">Kennedy Half Dollar Special Set </w:t>
      </w:r>
      <w:r w:rsidRPr="00E73189">
        <w:rPr>
          <w:rFonts w:cs="Arial"/>
          <w:sz w:val="22"/>
        </w:rPr>
        <w:t>survey is one of these instruments.</w:t>
      </w:r>
    </w:p>
    <w:p w:rsidR="006D4A8D" w:rsidRPr="00E73189" w:rsidRDefault="006D4A8D" w:rsidP="00BC698A">
      <w:pPr>
        <w:rPr>
          <w:rFonts w:cs="Arial"/>
          <w:sz w:val="22"/>
        </w:rPr>
      </w:pPr>
    </w:p>
    <w:p w:rsidR="00BC698A" w:rsidRPr="00E73189" w:rsidRDefault="006D4A8D" w:rsidP="00BC698A">
      <w:pPr>
        <w:rPr>
          <w:rFonts w:cs="Arial"/>
          <w:sz w:val="22"/>
        </w:rPr>
      </w:pPr>
      <w:r w:rsidRPr="00E73189">
        <w:rPr>
          <w:rFonts w:cs="Arial"/>
          <w:sz w:val="22"/>
        </w:rPr>
        <w:t xml:space="preserve">Conducting market research in advance of introducing new products and services, or before making changes to existing products and services, is vital to ensuring those decisions are </w:t>
      </w:r>
      <w:r w:rsidR="00E71A02" w:rsidRPr="00E73189">
        <w:rPr>
          <w:rFonts w:cs="Arial"/>
          <w:sz w:val="22"/>
        </w:rPr>
        <w:t xml:space="preserve">as likely as possible </w:t>
      </w:r>
      <w:r w:rsidRPr="00E73189">
        <w:rPr>
          <w:rFonts w:cs="Arial"/>
          <w:sz w:val="22"/>
        </w:rPr>
        <w:t xml:space="preserve">to enhance customer satisfaction and maximize organizational efficiency.  </w:t>
      </w:r>
      <w:r w:rsidR="006E453E" w:rsidRPr="00E73189">
        <w:rPr>
          <w:rFonts w:cs="Arial"/>
          <w:sz w:val="22"/>
        </w:rPr>
        <w:t xml:space="preserve">The United States Mint </w:t>
      </w:r>
      <w:r w:rsidRPr="00E73189">
        <w:rPr>
          <w:rFonts w:cs="Arial"/>
          <w:sz w:val="22"/>
        </w:rPr>
        <w:t>know</w:t>
      </w:r>
      <w:r w:rsidR="006E453E" w:rsidRPr="00E73189">
        <w:rPr>
          <w:rFonts w:cs="Arial"/>
          <w:sz w:val="22"/>
        </w:rPr>
        <w:t>s</w:t>
      </w:r>
      <w:r w:rsidRPr="00E73189">
        <w:rPr>
          <w:rFonts w:cs="Arial"/>
          <w:sz w:val="22"/>
        </w:rPr>
        <w:t xml:space="preserve"> from experience</w:t>
      </w:r>
      <w:r w:rsidR="00E71A02" w:rsidRPr="00E73189">
        <w:rPr>
          <w:rFonts w:cs="Arial"/>
          <w:sz w:val="22"/>
        </w:rPr>
        <w:t xml:space="preserve"> that</w:t>
      </w:r>
      <w:r w:rsidRPr="00E73189">
        <w:rPr>
          <w:rFonts w:cs="Arial"/>
          <w:sz w:val="22"/>
        </w:rPr>
        <w:t xml:space="preserve"> making new product and service decisions in the absence of </w:t>
      </w:r>
      <w:r w:rsidR="00E71A02" w:rsidRPr="00E73189">
        <w:rPr>
          <w:rFonts w:cs="Arial"/>
          <w:sz w:val="22"/>
        </w:rPr>
        <w:t xml:space="preserve">a </w:t>
      </w:r>
      <w:r w:rsidRPr="00E73189">
        <w:rPr>
          <w:rFonts w:cs="Arial"/>
          <w:sz w:val="22"/>
        </w:rPr>
        <w:t xml:space="preserve">reliable information </w:t>
      </w:r>
      <w:r w:rsidR="00E71A02" w:rsidRPr="00E73189">
        <w:rPr>
          <w:rFonts w:cs="Arial"/>
          <w:sz w:val="22"/>
        </w:rPr>
        <w:t xml:space="preserve">collection </w:t>
      </w:r>
      <w:r w:rsidRPr="00E73189">
        <w:rPr>
          <w:rFonts w:cs="Arial"/>
          <w:sz w:val="22"/>
        </w:rPr>
        <w:t>is likely to lead to undesirable outcomes in terms of customer satisfaction and organizational performance</w:t>
      </w:r>
      <w:r w:rsidR="00F04288">
        <w:rPr>
          <w:rFonts w:cs="Arial"/>
          <w:sz w:val="22"/>
        </w:rPr>
        <w:t>. The United States Mint is placing renewed emphasis on advance testing of new product concepts and changes to existing products to inform our decision making and improve customer and operational outcomes</w:t>
      </w:r>
      <w:r w:rsidRPr="00E73189">
        <w:rPr>
          <w:rFonts w:cs="Arial"/>
          <w:sz w:val="22"/>
        </w:rPr>
        <w:t>.</w:t>
      </w:r>
    </w:p>
    <w:p w:rsidR="006D4A8D" w:rsidRDefault="006D4A8D" w:rsidP="00BC698A">
      <w:pPr>
        <w:rPr>
          <w:rFonts w:cs="Arial"/>
          <w:sz w:val="22"/>
        </w:rPr>
      </w:pPr>
    </w:p>
    <w:p w:rsidR="00607B11" w:rsidRPr="00E73189" w:rsidRDefault="00607B11" w:rsidP="00BC698A">
      <w:pPr>
        <w:rPr>
          <w:rFonts w:cs="Arial"/>
          <w:sz w:val="22"/>
        </w:rPr>
      </w:pPr>
    </w:p>
    <w:p w:rsidR="00FD11F4" w:rsidRPr="00E73189" w:rsidRDefault="00BC698A" w:rsidP="00BC698A">
      <w:pPr>
        <w:rPr>
          <w:rFonts w:cs="Arial"/>
          <w:sz w:val="22"/>
        </w:rPr>
      </w:pPr>
      <w:r w:rsidRPr="00E73189">
        <w:rPr>
          <w:rFonts w:cs="Arial"/>
          <w:sz w:val="22"/>
        </w:rPr>
        <w:lastRenderedPageBreak/>
        <w:t>The consequences of not performing this collection are the United States Mint’s diminished ability to produce and offer collectible coin products that the public is interested in, and to maintain service levels that satisfy customers</w:t>
      </w:r>
      <w:r w:rsidR="006D4A8D" w:rsidRPr="00E73189">
        <w:rPr>
          <w:rFonts w:cs="Arial"/>
          <w:sz w:val="22"/>
        </w:rPr>
        <w:t xml:space="preserve">.    </w:t>
      </w:r>
    </w:p>
    <w:p w:rsidR="00D92DE9" w:rsidRPr="00E73189" w:rsidRDefault="00D92DE9">
      <w:pPr>
        <w:rPr>
          <w:rFonts w:cs="Arial"/>
          <w:sz w:val="22"/>
        </w:rPr>
      </w:pPr>
    </w:p>
    <w:p w:rsidR="00D92DE9" w:rsidRPr="00E73189" w:rsidRDefault="00D92DE9">
      <w:pPr>
        <w:rPr>
          <w:rFonts w:cs="Arial"/>
          <w:sz w:val="22"/>
        </w:rPr>
      </w:pPr>
    </w:p>
    <w:p w:rsidR="00952E93" w:rsidRPr="00E73189" w:rsidRDefault="00952E93" w:rsidP="00067323">
      <w:pPr>
        <w:pStyle w:val="Heading1"/>
        <w:ind w:left="360" w:hanging="360"/>
        <w:rPr>
          <w:rFonts w:cs="Arial"/>
          <w:sz w:val="22"/>
          <w:u w:val="none"/>
        </w:rPr>
      </w:pPr>
      <w:r w:rsidRPr="00E73189">
        <w:rPr>
          <w:rFonts w:cs="Arial"/>
          <w:b/>
          <w:sz w:val="22"/>
          <w:u w:val="none"/>
        </w:rPr>
        <w:t>II</w:t>
      </w:r>
      <w:r w:rsidR="004044CA" w:rsidRPr="00E73189">
        <w:rPr>
          <w:rFonts w:cs="Arial"/>
          <w:b/>
          <w:sz w:val="22"/>
          <w:u w:val="none"/>
        </w:rPr>
        <w:t xml:space="preserve">. </w:t>
      </w:r>
      <w:r w:rsidRPr="00E73189">
        <w:rPr>
          <w:rFonts w:cs="Arial"/>
          <w:b/>
          <w:bCs/>
          <w:sz w:val="22"/>
          <w:u w:val="none"/>
        </w:rPr>
        <w:t>Sample Design and Methodology</w:t>
      </w:r>
    </w:p>
    <w:p w:rsidR="00952E93" w:rsidRPr="00E73189" w:rsidRDefault="00952E93">
      <w:pPr>
        <w:rPr>
          <w:rFonts w:cs="Arial"/>
          <w:sz w:val="22"/>
        </w:rPr>
      </w:pPr>
    </w:p>
    <w:p w:rsidR="00951F6E" w:rsidRPr="00E73189" w:rsidRDefault="00131C7F" w:rsidP="00157D98">
      <w:pPr>
        <w:rPr>
          <w:rFonts w:cs="Arial"/>
          <w:sz w:val="22"/>
          <w:szCs w:val="22"/>
        </w:rPr>
      </w:pPr>
      <w:r w:rsidRPr="00260EB3">
        <w:rPr>
          <w:rFonts w:cs="Arial"/>
          <w:sz w:val="22"/>
        </w:rPr>
        <w:t>T</w:t>
      </w:r>
      <w:r w:rsidR="00952E93" w:rsidRPr="00260EB3">
        <w:rPr>
          <w:rFonts w:cs="Arial"/>
          <w:sz w:val="22"/>
        </w:rPr>
        <w:t xml:space="preserve">he </w:t>
      </w:r>
      <w:r w:rsidR="00F93F2B" w:rsidRPr="00260EB3">
        <w:rPr>
          <w:rFonts w:cs="Arial"/>
          <w:sz w:val="22"/>
        </w:rPr>
        <w:t xml:space="preserve">United States Mint </w:t>
      </w:r>
      <w:r w:rsidR="004044CA" w:rsidRPr="00260EB3">
        <w:rPr>
          <w:rFonts w:cs="Arial"/>
          <w:sz w:val="22"/>
        </w:rPr>
        <w:t xml:space="preserve">Kennedy Half Dollar Special </w:t>
      </w:r>
      <w:r w:rsidR="00F93F2B" w:rsidRPr="00260EB3">
        <w:rPr>
          <w:rFonts w:cs="Arial"/>
          <w:sz w:val="22"/>
        </w:rPr>
        <w:t>Set survey</w:t>
      </w:r>
      <w:r w:rsidR="00450D79" w:rsidRPr="00260EB3">
        <w:rPr>
          <w:rFonts w:cs="Arial"/>
          <w:sz w:val="22"/>
        </w:rPr>
        <w:t xml:space="preserve"> </w:t>
      </w:r>
      <w:r w:rsidRPr="00260EB3">
        <w:rPr>
          <w:rFonts w:cs="Arial"/>
          <w:sz w:val="22"/>
        </w:rPr>
        <w:t xml:space="preserve">is designed to be </w:t>
      </w:r>
      <w:r w:rsidR="00777243" w:rsidRPr="00260EB3">
        <w:rPr>
          <w:rFonts w:cs="Arial"/>
          <w:sz w:val="22"/>
        </w:rPr>
        <w:t xml:space="preserve">web-based, </w:t>
      </w:r>
      <w:r w:rsidR="002E2B23" w:rsidRPr="00260EB3">
        <w:rPr>
          <w:rFonts w:cs="Arial"/>
          <w:sz w:val="22"/>
        </w:rPr>
        <w:t xml:space="preserve">with customers </w:t>
      </w:r>
      <w:r w:rsidR="004044CA" w:rsidRPr="00260EB3">
        <w:rPr>
          <w:rFonts w:cs="Arial"/>
          <w:sz w:val="22"/>
        </w:rPr>
        <w:t xml:space="preserve">and non-customers (who are likely coin buyers) </w:t>
      </w:r>
      <w:r w:rsidR="00777243" w:rsidRPr="00260EB3">
        <w:rPr>
          <w:rFonts w:cs="Arial"/>
          <w:sz w:val="22"/>
        </w:rPr>
        <w:t>receiv</w:t>
      </w:r>
      <w:r w:rsidR="002E2B23" w:rsidRPr="00260EB3">
        <w:rPr>
          <w:rFonts w:cs="Arial"/>
          <w:sz w:val="22"/>
        </w:rPr>
        <w:t>ing</w:t>
      </w:r>
      <w:r w:rsidR="00777243" w:rsidRPr="00260EB3">
        <w:rPr>
          <w:rFonts w:cs="Arial"/>
          <w:sz w:val="22"/>
        </w:rPr>
        <w:t xml:space="preserve"> an e-mail invitation</w:t>
      </w:r>
      <w:r w:rsidR="005C1970" w:rsidRPr="00260EB3">
        <w:rPr>
          <w:rFonts w:cs="Arial"/>
          <w:sz w:val="22"/>
        </w:rPr>
        <w:t xml:space="preserve"> to complete the survey</w:t>
      </w:r>
      <w:r w:rsidR="006D4A8D" w:rsidRPr="00260EB3">
        <w:rPr>
          <w:rFonts w:cs="Arial"/>
          <w:sz w:val="22"/>
        </w:rPr>
        <w:t xml:space="preserve">.  </w:t>
      </w:r>
      <w:r w:rsidR="000D4A62" w:rsidRPr="00260EB3">
        <w:rPr>
          <w:rFonts w:cs="Arial"/>
          <w:sz w:val="22"/>
          <w:szCs w:val="22"/>
        </w:rPr>
        <w:t xml:space="preserve">The targeted sample </w:t>
      </w:r>
      <w:r w:rsidR="00FF187B" w:rsidRPr="00260EB3">
        <w:rPr>
          <w:rFonts w:cs="Arial"/>
          <w:sz w:val="22"/>
          <w:szCs w:val="22"/>
        </w:rPr>
        <w:t>i</w:t>
      </w:r>
      <w:r w:rsidR="00951F6E" w:rsidRPr="00260EB3">
        <w:rPr>
          <w:rFonts w:cs="Arial"/>
          <w:sz w:val="22"/>
          <w:szCs w:val="22"/>
        </w:rPr>
        <w:t>s</w:t>
      </w:r>
      <w:r w:rsidR="00FF187B" w:rsidRPr="00260EB3">
        <w:rPr>
          <w:rFonts w:cs="Arial"/>
          <w:sz w:val="22"/>
          <w:szCs w:val="22"/>
        </w:rPr>
        <w:t xml:space="preserve"> </w:t>
      </w:r>
      <w:r w:rsidR="00D72D2C" w:rsidRPr="00260EB3">
        <w:rPr>
          <w:rFonts w:cs="Arial"/>
          <w:sz w:val="22"/>
          <w:szCs w:val="22"/>
        </w:rPr>
        <w:t xml:space="preserve">a total of </w:t>
      </w:r>
      <w:r w:rsidR="00260EB3" w:rsidRPr="00260EB3">
        <w:rPr>
          <w:rFonts w:cs="Arial"/>
          <w:sz w:val="22"/>
          <w:szCs w:val="22"/>
        </w:rPr>
        <w:t>2,400</w:t>
      </w:r>
      <w:r w:rsidR="00D72D2C" w:rsidRPr="00260EB3">
        <w:rPr>
          <w:rFonts w:cs="Arial"/>
          <w:sz w:val="22"/>
          <w:szCs w:val="22"/>
        </w:rPr>
        <w:t xml:space="preserve"> </w:t>
      </w:r>
      <w:r w:rsidR="00157D98" w:rsidRPr="00260EB3">
        <w:rPr>
          <w:rFonts w:cs="Arial"/>
          <w:sz w:val="22"/>
          <w:szCs w:val="22"/>
        </w:rPr>
        <w:t>United States Mint customers (</w:t>
      </w:r>
      <w:r w:rsidR="00D72D2C" w:rsidRPr="00260EB3">
        <w:rPr>
          <w:rFonts w:cs="Arial"/>
          <w:sz w:val="22"/>
          <w:szCs w:val="22"/>
        </w:rPr>
        <w:t xml:space="preserve">which will include </w:t>
      </w:r>
      <w:r w:rsidR="00157D98" w:rsidRPr="00260EB3">
        <w:rPr>
          <w:rFonts w:cs="Arial"/>
          <w:sz w:val="22"/>
          <w:szCs w:val="22"/>
        </w:rPr>
        <w:t>two</w:t>
      </w:r>
      <w:r w:rsidR="00D72D2C" w:rsidRPr="00260EB3">
        <w:rPr>
          <w:rFonts w:cs="Arial"/>
          <w:sz w:val="22"/>
          <w:szCs w:val="22"/>
        </w:rPr>
        <w:t xml:space="preserve"> different </w:t>
      </w:r>
      <w:r w:rsidR="00951F6E" w:rsidRPr="00260EB3">
        <w:rPr>
          <w:rFonts w:cs="Arial"/>
          <w:sz w:val="22"/>
          <w:szCs w:val="22"/>
        </w:rPr>
        <w:t>segments</w:t>
      </w:r>
      <w:r w:rsidR="00D72D2C" w:rsidRPr="00260EB3">
        <w:rPr>
          <w:rFonts w:cs="Arial"/>
          <w:sz w:val="22"/>
          <w:szCs w:val="22"/>
        </w:rPr>
        <w:t>: 1) 1,</w:t>
      </w:r>
      <w:r w:rsidR="00260EB3" w:rsidRPr="00260EB3">
        <w:rPr>
          <w:rFonts w:cs="Arial"/>
          <w:sz w:val="22"/>
          <w:szCs w:val="22"/>
        </w:rPr>
        <w:t>2</w:t>
      </w:r>
      <w:r w:rsidR="00D72D2C" w:rsidRPr="00260EB3">
        <w:rPr>
          <w:rFonts w:cs="Arial"/>
          <w:sz w:val="22"/>
          <w:szCs w:val="22"/>
        </w:rPr>
        <w:t>00 g</w:t>
      </w:r>
      <w:r w:rsidR="000C7497" w:rsidRPr="00260EB3">
        <w:rPr>
          <w:rFonts w:cs="Arial"/>
          <w:sz w:val="22"/>
          <w:szCs w:val="22"/>
        </w:rPr>
        <w:t>eneral customers</w:t>
      </w:r>
      <w:r w:rsidR="00157D98" w:rsidRPr="00260EB3">
        <w:rPr>
          <w:rFonts w:cs="Arial"/>
          <w:sz w:val="22"/>
          <w:szCs w:val="22"/>
        </w:rPr>
        <w:t xml:space="preserve"> and</w:t>
      </w:r>
      <w:r w:rsidR="000C7497" w:rsidRPr="00260EB3">
        <w:rPr>
          <w:rFonts w:cs="Arial"/>
          <w:sz w:val="22"/>
          <w:szCs w:val="22"/>
        </w:rPr>
        <w:t xml:space="preserve"> </w:t>
      </w:r>
      <w:r w:rsidR="00D72D2C" w:rsidRPr="00260EB3">
        <w:rPr>
          <w:rFonts w:cs="Arial"/>
          <w:sz w:val="22"/>
          <w:szCs w:val="22"/>
        </w:rPr>
        <w:t xml:space="preserve">2) </w:t>
      </w:r>
      <w:r w:rsidR="00157D98" w:rsidRPr="00260EB3">
        <w:rPr>
          <w:rFonts w:cs="Arial"/>
          <w:sz w:val="22"/>
          <w:szCs w:val="22"/>
        </w:rPr>
        <w:t>1</w:t>
      </w:r>
      <w:r w:rsidR="00C430C8" w:rsidRPr="00260EB3">
        <w:rPr>
          <w:rFonts w:cs="Arial"/>
          <w:sz w:val="22"/>
          <w:szCs w:val="22"/>
        </w:rPr>
        <w:t>,</w:t>
      </w:r>
      <w:r w:rsidR="00260EB3" w:rsidRPr="00260EB3">
        <w:rPr>
          <w:rFonts w:cs="Arial"/>
          <w:sz w:val="22"/>
          <w:szCs w:val="22"/>
        </w:rPr>
        <w:t>2</w:t>
      </w:r>
      <w:r w:rsidR="00157D98" w:rsidRPr="00260EB3">
        <w:rPr>
          <w:rFonts w:cs="Arial"/>
          <w:sz w:val="22"/>
          <w:szCs w:val="22"/>
        </w:rPr>
        <w:t xml:space="preserve">00 </w:t>
      </w:r>
      <w:r w:rsidR="000C7497" w:rsidRPr="00260EB3">
        <w:rPr>
          <w:rFonts w:cs="Arial"/>
          <w:sz w:val="22"/>
          <w:szCs w:val="22"/>
        </w:rPr>
        <w:t xml:space="preserve">customers who have purchased </w:t>
      </w:r>
      <w:r w:rsidR="00157D98" w:rsidRPr="00260EB3">
        <w:rPr>
          <w:rFonts w:cs="Arial"/>
          <w:sz w:val="22"/>
          <w:szCs w:val="22"/>
        </w:rPr>
        <w:t xml:space="preserve">gold, silver or commemorative coins </w:t>
      </w:r>
      <w:r w:rsidR="000C7497" w:rsidRPr="00260EB3">
        <w:rPr>
          <w:rFonts w:cs="Arial"/>
          <w:sz w:val="22"/>
          <w:szCs w:val="22"/>
        </w:rPr>
        <w:t>in the past two years</w:t>
      </w:r>
      <w:r w:rsidR="00157D98" w:rsidRPr="00260EB3">
        <w:rPr>
          <w:rFonts w:cs="Arial"/>
          <w:sz w:val="22"/>
          <w:szCs w:val="22"/>
        </w:rPr>
        <w:t xml:space="preserve">.) In addition, we will survey </w:t>
      </w:r>
      <w:r w:rsidR="00260EB3" w:rsidRPr="00260EB3">
        <w:rPr>
          <w:rFonts w:cs="Arial"/>
          <w:sz w:val="22"/>
          <w:szCs w:val="22"/>
        </w:rPr>
        <w:t>8</w:t>
      </w:r>
      <w:r w:rsidR="00157D98" w:rsidRPr="00260EB3">
        <w:rPr>
          <w:rFonts w:cs="Arial"/>
          <w:sz w:val="22"/>
          <w:szCs w:val="22"/>
        </w:rPr>
        <w:t>00 non-customers from a survey panel who state that they are “very likely” to “consider purchasing any types of collectible coins or coin products (from any source) during the next 12 months.”</w:t>
      </w:r>
    </w:p>
    <w:p w:rsidR="00951F6E" w:rsidRPr="00E73189" w:rsidRDefault="00951F6E" w:rsidP="0077011B">
      <w:pPr>
        <w:rPr>
          <w:rFonts w:cs="Arial"/>
          <w:sz w:val="22"/>
          <w:szCs w:val="22"/>
        </w:rPr>
      </w:pPr>
    </w:p>
    <w:p w:rsidR="009C2A27" w:rsidRPr="00E73189" w:rsidRDefault="00951F6E" w:rsidP="0077011B">
      <w:pPr>
        <w:rPr>
          <w:rFonts w:cs="Arial"/>
          <w:sz w:val="22"/>
          <w:szCs w:val="22"/>
        </w:rPr>
      </w:pPr>
      <w:r w:rsidRPr="00E73189">
        <w:rPr>
          <w:rFonts w:cs="Arial"/>
          <w:sz w:val="22"/>
          <w:szCs w:val="22"/>
        </w:rPr>
        <w:t xml:space="preserve">Because we are only considering offering a single alternative </w:t>
      </w:r>
      <w:r w:rsidR="00157D98" w:rsidRPr="00E73189">
        <w:rPr>
          <w:rFonts w:cs="Arial"/>
          <w:sz w:val="22"/>
          <w:szCs w:val="22"/>
        </w:rPr>
        <w:t xml:space="preserve">for this anniversary special set </w:t>
      </w:r>
      <w:r w:rsidR="00D31AAA" w:rsidRPr="00E73189">
        <w:rPr>
          <w:rFonts w:cs="Arial"/>
          <w:sz w:val="22"/>
          <w:szCs w:val="22"/>
        </w:rPr>
        <w:t xml:space="preserve">and </w:t>
      </w:r>
      <w:r w:rsidR="00157D98" w:rsidRPr="00E73189">
        <w:rPr>
          <w:rFonts w:cs="Arial"/>
          <w:sz w:val="22"/>
          <w:szCs w:val="22"/>
        </w:rPr>
        <w:t xml:space="preserve">survey respondents (both customers and non-customers) </w:t>
      </w:r>
      <w:r w:rsidR="00D31AAA" w:rsidRPr="00E73189">
        <w:rPr>
          <w:rFonts w:cs="Arial"/>
          <w:sz w:val="22"/>
          <w:szCs w:val="22"/>
        </w:rPr>
        <w:t>will not have knowledge of the other potential executions</w:t>
      </w:r>
      <w:r w:rsidRPr="00E73189">
        <w:rPr>
          <w:rFonts w:cs="Arial"/>
          <w:sz w:val="22"/>
          <w:szCs w:val="22"/>
        </w:rPr>
        <w:t xml:space="preserve">, the methodology </w:t>
      </w:r>
      <w:r w:rsidR="00D31AAA" w:rsidRPr="00E73189">
        <w:rPr>
          <w:rFonts w:cs="Arial"/>
          <w:sz w:val="22"/>
          <w:szCs w:val="22"/>
        </w:rPr>
        <w:t>utilizes a monadic cell design</w:t>
      </w:r>
      <w:r w:rsidR="006D4A8D" w:rsidRPr="00E73189">
        <w:rPr>
          <w:rFonts w:cs="Arial"/>
          <w:sz w:val="22"/>
          <w:szCs w:val="22"/>
        </w:rPr>
        <w:t>.</w:t>
      </w:r>
      <w:r w:rsidR="00F93F2B" w:rsidRPr="00E73189">
        <w:rPr>
          <w:rFonts w:cs="Arial"/>
          <w:sz w:val="22"/>
          <w:szCs w:val="22"/>
        </w:rPr>
        <w:t xml:space="preserve">  The monadic cell design allows us to</w:t>
      </w:r>
      <w:r w:rsidR="00B730D2" w:rsidRPr="00E73189">
        <w:rPr>
          <w:rFonts w:cs="Arial"/>
          <w:sz w:val="22"/>
          <w:szCs w:val="22"/>
        </w:rPr>
        <w:t xml:space="preserve"> measure the appeal of a concept in absolute terms by</w:t>
      </w:r>
      <w:r w:rsidR="00F93F2B" w:rsidRPr="00E73189">
        <w:rPr>
          <w:rFonts w:cs="Arial"/>
          <w:sz w:val="22"/>
          <w:szCs w:val="22"/>
        </w:rPr>
        <w:t xml:space="preserve"> test</w:t>
      </w:r>
      <w:r w:rsidR="00B730D2" w:rsidRPr="00E73189">
        <w:rPr>
          <w:rFonts w:cs="Arial"/>
          <w:sz w:val="22"/>
          <w:szCs w:val="22"/>
        </w:rPr>
        <w:t>ing</w:t>
      </w:r>
      <w:r w:rsidR="00F93F2B" w:rsidRPr="00E73189">
        <w:rPr>
          <w:rFonts w:cs="Arial"/>
          <w:sz w:val="22"/>
          <w:szCs w:val="22"/>
        </w:rPr>
        <w:t xml:space="preserve"> a single alternative </w:t>
      </w:r>
      <w:r w:rsidR="00157D98" w:rsidRPr="00E73189">
        <w:rPr>
          <w:rFonts w:cs="Arial"/>
          <w:sz w:val="22"/>
          <w:szCs w:val="22"/>
        </w:rPr>
        <w:t>of the special set</w:t>
      </w:r>
      <w:r w:rsidR="00F93F2B" w:rsidRPr="00E73189">
        <w:rPr>
          <w:rFonts w:cs="Arial"/>
          <w:sz w:val="22"/>
          <w:szCs w:val="22"/>
        </w:rPr>
        <w:t xml:space="preserve"> </w:t>
      </w:r>
      <w:r w:rsidR="00B730D2" w:rsidRPr="00E73189">
        <w:rPr>
          <w:rFonts w:cs="Arial"/>
          <w:sz w:val="22"/>
          <w:szCs w:val="22"/>
        </w:rPr>
        <w:t>among</w:t>
      </w:r>
      <w:r w:rsidR="00F93F2B" w:rsidRPr="00E73189">
        <w:rPr>
          <w:rFonts w:cs="Arial"/>
          <w:sz w:val="22"/>
          <w:szCs w:val="22"/>
        </w:rPr>
        <w:t xml:space="preserve"> a </w:t>
      </w:r>
      <w:r w:rsidR="00F25A1B" w:rsidRPr="00E73189">
        <w:rPr>
          <w:rFonts w:cs="Arial"/>
          <w:sz w:val="22"/>
          <w:szCs w:val="22"/>
        </w:rPr>
        <w:t xml:space="preserve">randomly assigned </w:t>
      </w:r>
      <w:r w:rsidR="00F93F2B" w:rsidRPr="00E73189">
        <w:rPr>
          <w:rFonts w:cs="Arial"/>
          <w:sz w:val="22"/>
          <w:szCs w:val="22"/>
        </w:rPr>
        <w:t xml:space="preserve">sub-sample of the targeted sample segments.  Respondents </w:t>
      </w:r>
      <w:r w:rsidR="00F25A1B" w:rsidRPr="00E73189">
        <w:rPr>
          <w:rFonts w:cs="Arial"/>
          <w:sz w:val="22"/>
          <w:szCs w:val="22"/>
        </w:rPr>
        <w:t xml:space="preserve">in each monadic </w:t>
      </w:r>
      <w:r w:rsidR="007C7F0C" w:rsidRPr="00E73189">
        <w:rPr>
          <w:rFonts w:cs="Arial"/>
          <w:sz w:val="22"/>
          <w:szCs w:val="22"/>
        </w:rPr>
        <w:t xml:space="preserve">test </w:t>
      </w:r>
      <w:r w:rsidR="00F25A1B" w:rsidRPr="00E73189">
        <w:rPr>
          <w:rFonts w:cs="Arial"/>
          <w:sz w:val="22"/>
          <w:szCs w:val="22"/>
        </w:rPr>
        <w:t xml:space="preserve">sub-sample </w:t>
      </w:r>
      <w:r w:rsidR="00F93F2B" w:rsidRPr="00E73189">
        <w:rPr>
          <w:rFonts w:cs="Arial"/>
          <w:sz w:val="22"/>
          <w:szCs w:val="22"/>
        </w:rPr>
        <w:t xml:space="preserve">report their interest in the </w:t>
      </w:r>
      <w:r w:rsidR="00B730D2" w:rsidRPr="00E73189">
        <w:rPr>
          <w:rFonts w:cs="Arial"/>
          <w:sz w:val="22"/>
          <w:szCs w:val="22"/>
        </w:rPr>
        <w:t xml:space="preserve">single </w:t>
      </w:r>
      <w:r w:rsidR="00F93F2B" w:rsidRPr="00E73189">
        <w:rPr>
          <w:rFonts w:cs="Arial"/>
          <w:sz w:val="22"/>
          <w:szCs w:val="22"/>
        </w:rPr>
        <w:t>product alternative</w:t>
      </w:r>
      <w:r w:rsidR="00157D98" w:rsidRPr="00E73189">
        <w:rPr>
          <w:rFonts w:cs="Arial"/>
          <w:sz w:val="22"/>
          <w:szCs w:val="22"/>
        </w:rPr>
        <w:t>.</w:t>
      </w:r>
      <w:r w:rsidR="00B730D2" w:rsidRPr="00E73189">
        <w:rPr>
          <w:rFonts w:cs="Arial"/>
          <w:sz w:val="22"/>
          <w:szCs w:val="22"/>
        </w:rPr>
        <w:t xml:space="preserve"> Their responses will thus be free of concept interaction since they will have no knowledge </w:t>
      </w:r>
      <w:r w:rsidR="00F93F2B" w:rsidRPr="00E73189">
        <w:rPr>
          <w:rFonts w:cs="Arial"/>
          <w:sz w:val="22"/>
          <w:szCs w:val="22"/>
        </w:rPr>
        <w:t>that other possible configurations are being considered</w:t>
      </w:r>
      <w:r w:rsidR="00B730D2" w:rsidRPr="00E73189">
        <w:rPr>
          <w:rFonts w:cs="Arial"/>
          <w:sz w:val="22"/>
          <w:szCs w:val="22"/>
        </w:rPr>
        <w:t xml:space="preserve"> </w:t>
      </w:r>
      <w:r w:rsidR="00157D98" w:rsidRPr="00E73189">
        <w:rPr>
          <w:rFonts w:cs="Arial"/>
          <w:sz w:val="22"/>
          <w:szCs w:val="22"/>
        </w:rPr>
        <w:t>for the special set</w:t>
      </w:r>
      <w:r w:rsidR="00F93F2B" w:rsidRPr="00E73189">
        <w:rPr>
          <w:rFonts w:cs="Arial"/>
          <w:sz w:val="22"/>
          <w:szCs w:val="22"/>
        </w:rPr>
        <w:t xml:space="preserve">.  </w:t>
      </w:r>
      <w:r w:rsidR="00F25A1B" w:rsidRPr="00E73189">
        <w:rPr>
          <w:rFonts w:cs="Arial"/>
          <w:sz w:val="22"/>
          <w:szCs w:val="22"/>
        </w:rPr>
        <w:t xml:space="preserve">The </w:t>
      </w:r>
      <w:r w:rsidR="00F93F2B" w:rsidRPr="00E73189">
        <w:rPr>
          <w:rFonts w:cs="Arial"/>
          <w:sz w:val="22"/>
          <w:szCs w:val="22"/>
        </w:rPr>
        <w:t xml:space="preserve">reported interest for </w:t>
      </w:r>
      <w:r w:rsidR="00F25A1B" w:rsidRPr="00E73189">
        <w:rPr>
          <w:rFonts w:cs="Arial"/>
          <w:sz w:val="22"/>
          <w:szCs w:val="22"/>
        </w:rPr>
        <w:t xml:space="preserve">the alternative evaluated by each individual </w:t>
      </w:r>
      <w:r w:rsidR="00B730D2" w:rsidRPr="00E73189">
        <w:rPr>
          <w:rFonts w:cs="Arial"/>
          <w:sz w:val="22"/>
          <w:szCs w:val="22"/>
        </w:rPr>
        <w:t xml:space="preserve">monadic </w:t>
      </w:r>
      <w:r w:rsidR="00F25A1B" w:rsidRPr="00E73189">
        <w:rPr>
          <w:rFonts w:cs="Arial"/>
          <w:sz w:val="22"/>
          <w:szCs w:val="22"/>
        </w:rPr>
        <w:t xml:space="preserve">sub-sample is then compared against the reported interests in alternatives evaluated by all the other </w:t>
      </w:r>
      <w:r w:rsidR="00B730D2" w:rsidRPr="00E73189">
        <w:rPr>
          <w:rFonts w:cs="Arial"/>
          <w:sz w:val="22"/>
          <w:szCs w:val="22"/>
        </w:rPr>
        <w:t xml:space="preserve">monadic </w:t>
      </w:r>
      <w:r w:rsidR="00F25A1B" w:rsidRPr="00E73189">
        <w:rPr>
          <w:rFonts w:cs="Arial"/>
          <w:sz w:val="22"/>
          <w:szCs w:val="22"/>
        </w:rPr>
        <w:t xml:space="preserve">sub-samples to identify the </w:t>
      </w:r>
      <w:r w:rsidR="00B730D2" w:rsidRPr="00E73189">
        <w:rPr>
          <w:rFonts w:cs="Arial"/>
          <w:sz w:val="22"/>
          <w:szCs w:val="22"/>
        </w:rPr>
        <w:t xml:space="preserve">most appealing </w:t>
      </w:r>
      <w:r w:rsidR="00F25A1B" w:rsidRPr="00E73189">
        <w:rPr>
          <w:rFonts w:cs="Arial"/>
          <w:sz w:val="22"/>
          <w:szCs w:val="22"/>
        </w:rPr>
        <w:t>option or options.</w:t>
      </w:r>
    </w:p>
    <w:p w:rsidR="009C2A27" w:rsidRPr="00E73189" w:rsidRDefault="009C2A27" w:rsidP="0077011B">
      <w:pPr>
        <w:rPr>
          <w:rFonts w:cs="Arial"/>
          <w:sz w:val="22"/>
          <w:szCs w:val="22"/>
        </w:rPr>
      </w:pPr>
    </w:p>
    <w:p w:rsidR="00FF187B" w:rsidRPr="00E73189" w:rsidRDefault="00064799" w:rsidP="0077011B">
      <w:pPr>
        <w:rPr>
          <w:rFonts w:cs="Arial"/>
          <w:sz w:val="22"/>
          <w:szCs w:val="22"/>
        </w:rPr>
      </w:pPr>
      <w:r w:rsidRPr="00E73189">
        <w:rPr>
          <w:rFonts w:cs="Arial"/>
          <w:sz w:val="22"/>
          <w:szCs w:val="22"/>
        </w:rPr>
        <w:t xml:space="preserve">A matrix </w:t>
      </w:r>
      <w:r w:rsidR="00F25A1B" w:rsidRPr="00E73189">
        <w:rPr>
          <w:rFonts w:cs="Arial"/>
          <w:sz w:val="22"/>
          <w:szCs w:val="22"/>
        </w:rPr>
        <w:t xml:space="preserve">illustrating </w:t>
      </w:r>
      <w:r w:rsidRPr="00E73189">
        <w:rPr>
          <w:rFonts w:cs="Arial"/>
          <w:sz w:val="22"/>
          <w:szCs w:val="22"/>
        </w:rPr>
        <w:t xml:space="preserve">the </w:t>
      </w:r>
      <w:r w:rsidR="00F25A1B" w:rsidRPr="00E73189">
        <w:rPr>
          <w:rFonts w:cs="Arial"/>
          <w:sz w:val="22"/>
          <w:szCs w:val="22"/>
        </w:rPr>
        <w:t xml:space="preserve">monadic </w:t>
      </w:r>
      <w:r w:rsidRPr="00E73189">
        <w:rPr>
          <w:rFonts w:cs="Arial"/>
          <w:sz w:val="22"/>
          <w:szCs w:val="22"/>
        </w:rPr>
        <w:t>division of product alternatives</w:t>
      </w:r>
      <w:r w:rsidR="00B730D2" w:rsidRPr="00E73189">
        <w:rPr>
          <w:rFonts w:cs="Arial"/>
          <w:sz w:val="22"/>
          <w:szCs w:val="22"/>
        </w:rPr>
        <w:t xml:space="preserve"> across customer segment samples </w:t>
      </w:r>
      <w:r w:rsidRPr="00E73189">
        <w:rPr>
          <w:rFonts w:cs="Arial"/>
          <w:sz w:val="22"/>
          <w:szCs w:val="22"/>
        </w:rPr>
        <w:t xml:space="preserve">is </w:t>
      </w:r>
      <w:r w:rsidR="000C7497" w:rsidRPr="00E73189">
        <w:rPr>
          <w:rFonts w:cs="Arial"/>
          <w:sz w:val="22"/>
          <w:szCs w:val="22"/>
        </w:rPr>
        <w:t>as follows</w:t>
      </w:r>
      <w:r w:rsidR="00FF187B" w:rsidRPr="00E73189">
        <w:rPr>
          <w:rFonts w:cs="Arial"/>
          <w:sz w:val="22"/>
          <w:szCs w:val="22"/>
        </w:rPr>
        <w:t xml:space="preserve">: </w:t>
      </w:r>
    </w:p>
    <w:p w:rsidR="00157D98" w:rsidRDefault="00157D98" w:rsidP="0077011B">
      <w:pPr>
        <w:rPr>
          <w:rFonts w:cs="Arial"/>
          <w:sz w:val="22"/>
          <w:szCs w:val="22"/>
        </w:rPr>
      </w:pPr>
    </w:p>
    <w:tbl>
      <w:tblPr>
        <w:tblW w:w="0" w:type="auto"/>
        <w:tblLayout w:type="fixed"/>
        <w:tblCellMar>
          <w:left w:w="0" w:type="dxa"/>
          <w:right w:w="0" w:type="dxa"/>
        </w:tblCellMar>
        <w:tblLook w:val="04A0" w:firstRow="1" w:lastRow="0" w:firstColumn="1" w:lastColumn="0" w:noHBand="0" w:noVBand="1"/>
      </w:tblPr>
      <w:tblGrid>
        <w:gridCol w:w="1908"/>
        <w:gridCol w:w="1800"/>
        <w:gridCol w:w="1800"/>
        <w:gridCol w:w="1801"/>
        <w:gridCol w:w="1547"/>
      </w:tblGrid>
      <w:tr w:rsidR="00260EB3" w:rsidRPr="00260EB3" w:rsidTr="00260EB3">
        <w:trPr>
          <w:trHeight w:val="300"/>
        </w:trPr>
        <w:tc>
          <w:tcPr>
            <w:tcW w:w="1908"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rPr>
                <w:rFonts w:eastAsia="Calibri" w:cs="Arial"/>
                <w:sz w:val="22"/>
                <w:szCs w:val="22"/>
              </w:rPr>
            </w:pPr>
            <w:r w:rsidRPr="00260EB3">
              <w:rPr>
                <w:rFonts w:eastAsia="Calibri" w:cs="Arial"/>
                <w:sz w:val="22"/>
                <w:szCs w:val="22"/>
              </w:rPr>
              <w:t xml:space="preserve">Monadic Cells A-Q </w:t>
            </w:r>
          </w:p>
        </w:tc>
        <w:tc>
          <w:tcPr>
            <w:tcW w:w="5401"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b/>
                <w:bCs/>
                <w:sz w:val="22"/>
                <w:szCs w:val="22"/>
              </w:rPr>
              <w:t xml:space="preserve">Sample Segments </w:t>
            </w:r>
          </w:p>
        </w:tc>
        <w:tc>
          <w:tcPr>
            <w:tcW w:w="15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 xml:space="preserve">Total Sample by Product Alternatives </w:t>
            </w:r>
          </w:p>
        </w:tc>
      </w:tr>
      <w:tr w:rsidR="00260EB3" w:rsidRPr="00260EB3" w:rsidTr="00260EB3">
        <w:trPr>
          <w:trHeight w:val="854"/>
        </w:trPr>
        <w:tc>
          <w:tcPr>
            <w:tcW w:w="1908" w:type="dxa"/>
            <w:vMerge/>
            <w:tcBorders>
              <w:top w:val="single" w:sz="8" w:space="0" w:color="auto"/>
              <w:left w:val="single" w:sz="8" w:space="0" w:color="auto"/>
              <w:bottom w:val="single" w:sz="8" w:space="0" w:color="auto"/>
              <w:right w:val="single" w:sz="8" w:space="0" w:color="auto"/>
            </w:tcBorders>
            <w:vAlign w:val="center"/>
            <w:hideMark/>
          </w:tcPr>
          <w:p w:rsidR="00260EB3" w:rsidRPr="00260EB3" w:rsidRDefault="00260EB3" w:rsidP="00260EB3">
            <w:pPr>
              <w:rPr>
                <w:rFonts w:eastAsia="Calibri" w:cs="Arial"/>
                <w:sz w:val="22"/>
                <w:szCs w:val="22"/>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 xml:space="preserve">Segment 1 - </w:t>
            </w:r>
            <w:r w:rsidRPr="00260EB3">
              <w:rPr>
                <w:rFonts w:eastAsia="Calibri" w:cs="Arial"/>
                <w:sz w:val="22"/>
                <w:szCs w:val="22"/>
              </w:rPr>
              <w:br/>
              <w:t xml:space="preserve">General United States Mint Customers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 xml:space="preserve">Segment 2 - silver/gold/commemorative purchasers </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 xml:space="preserve">Segment 3 - General Non-Customers </w:t>
            </w:r>
          </w:p>
        </w:tc>
        <w:tc>
          <w:tcPr>
            <w:tcW w:w="1547" w:type="dxa"/>
            <w:vMerge/>
            <w:tcBorders>
              <w:top w:val="single" w:sz="8" w:space="0" w:color="auto"/>
              <w:left w:val="nil"/>
              <w:bottom w:val="single" w:sz="8" w:space="0" w:color="auto"/>
              <w:right w:val="single" w:sz="8" w:space="0" w:color="auto"/>
            </w:tcBorders>
            <w:vAlign w:val="center"/>
            <w:hideMark/>
          </w:tcPr>
          <w:p w:rsidR="00260EB3" w:rsidRPr="00260EB3" w:rsidRDefault="00260EB3" w:rsidP="00260EB3">
            <w:pPr>
              <w:rPr>
                <w:rFonts w:eastAsia="Calibri" w:cs="Arial"/>
                <w:sz w:val="22"/>
                <w:szCs w:val="22"/>
              </w:rPr>
            </w:pP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Monadic Cell: A</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50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250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Monadic Cell: B</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50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250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Monadic Cell: C</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50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250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Monadic Cell: D</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50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250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Monadic Cell: 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50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250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Monadic Cell: F</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50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250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Monadic Cell: G</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50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250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Monadic Cell: H</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50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250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Monadic Cell: I</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50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250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Monadic Cell: J</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50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250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lastRenderedPageBreak/>
              <w:t>Monadic Cell: K</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50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250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Monadic Cell: L</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50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250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Monadic Cell: M (control cell for non-customers)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200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200</w:t>
            </w:r>
          </w:p>
        </w:tc>
      </w:tr>
      <w:tr w:rsidR="00260EB3" w:rsidRPr="00260EB3" w:rsidTr="00260EB3">
        <w:trPr>
          <w:trHeight w:val="300"/>
        </w:trPr>
        <w:tc>
          <w:tcPr>
            <w:tcW w:w="19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60EB3" w:rsidRPr="00260EB3" w:rsidRDefault="00260EB3" w:rsidP="00260EB3">
            <w:pPr>
              <w:jc w:val="center"/>
              <w:rPr>
                <w:rFonts w:eastAsia="Calibri" w:cs="Arial"/>
                <w:sz w:val="22"/>
                <w:szCs w:val="22"/>
              </w:rPr>
            </w:pPr>
            <w:r w:rsidRPr="00260EB3">
              <w:rPr>
                <w:rFonts w:eastAsia="Calibri" w:cs="Arial"/>
                <w:sz w:val="22"/>
                <w:szCs w:val="22"/>
              </w:rPr>
              <w:t>Total Sample by Segment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1,200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1,200</w:t>
            </w:r>
          </w:p>
        </w:tc>
        <w:tc>
          <w:tcPr>
            <w:tcW w:w="180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800</w:t>
            </w:r>
          </w:p>
        </w:tc>
        <w:tc>
          <w:tcPr>
            <w:tcW w:w="15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60EB3" w:rsidRPr="00260EB3" w:rsidRDefault="00260EB3" w:rsidP="00260EB3">
            <w:pPr>
              <w:jc w:val="center"/>
              <w:rPr>
                <w:rFonts w:eastAsia="Calibri" w:cs="Arial"/>
                <w:sz w:val="22"/>
                <w:szCs w:val="22"/>
              </w:rPr>
            </w:pPr>
            <w:r w:rsidRPr="00260EB3">
              <w:rPr>
                <w:rFonts w:eastAsia="Calibri" w:cs="Arial"/>
                <w:sz w:val="22"/>
                <w:szCs w:val="22"/>
              </w:rPr>
              <w:t>3,200</w:t>
            </w:r>
          </w:p>
        </w:tc>
      </w:tr>
    </w:tbl>
    <w:p w:rsidR="00260EB3" w:rsidRDefault="00260EB3" w:rsidP="0077011B">
      <w:pPr>
        <w:rPr>
          <w:rFonts w:cs="Arial"/>
          <w:sz w:val="22"/>
          <w:szCs w:val="22"/>
        </w:rPr>
      </w:pPr>
    </w:p>
    <w:p w:rsidR="00260EB3" w:rsidRPr="00E73189" w:rsidRDefault="00260EB3" w:rsidP="0077011B">
      <w:pPr>
        <w:rPr>
          <w:rFonts w:cs="Arial"/>
          <w:sz w:val="22"/>
          <w:szCs w:val="22"/>
        </w:rPr>
      </w:pPr>
    </w:p>
    <w:p w:rsidR="003F172C" w:rsidRPr="00E73189" w:rsidRDefault="007B6F66" w:rsidP="0077011B">
      <w:pPr>
        <w:rPr>
          <w:rFonts w:cs="Arial"/>
          <w:sz w:val="22"/>
          <w:szCs w:val="22"/>
        </w:rPr>
      </w:pPr>
      <w:r w:rsidRPr="00E73189">
        <w:rPr>
          <w:rFonts w:cs="Arial"/>
          <w:sz w:val="22"/>
          <w:szCs w:val="22"/>
        </w:rPr>
        <w:t xml:space="preserve">The </w:t>
      </w:r>
      <w:r w:rsidR="006D351F" w:rsidRPr="00E73189">
        <w:rPr>
          <w:rFonts w:cs="Arial"/>
          <w:sz w:val="22"/>
          <w:szCs w:val="22"/>
        </w:rPr>
        <w:t xml:space="preserve">customer </w:t>
      </w:r>
      <w:r w:rsidRPr="00E73189">
        <w:rPr>
          <w:rFonts w:cs="Arial"/>
          <w:sz w:val="22"/>
          <w:szCs w:val="22"/>
        </w:rPr>
        <w:t>sample for the survey will be obtained from the customer database lists</w:t>
      </w:r>
      <w:r w:rsidR="003F172C" w:rsidRPr="00E73189">
        <w:rPr>
          <w:rFonts w:cs="Arial"/>
          <w:sz w:val="22"/>
          <w:szCs w:val="22"/>
        </w:rPr>
        <w:t xml:space="preserve"> and will be </w:t>
      </w:r>
      <w:r w:rsidRPr="00E73189">
        <w:rPr>
          <w:rFonts w:cs="Arial"/>
          <w:sz w:val="22"/>
          <w:szCs w:val="22"/>
        </w:rPr>
        <w:t xml:space="preserve">selected randomly among the population of customers fitting the defined criteria.  </w:t>
      </w:r>
    </w:p>
    <w:p w:rsidR="003F172C" w:rsidRPr="00E73189" w:rsidRDefault="003F172C" w:rsidP="0077011B">
      <w:pPr>
        <w:rPr>
          <w:rFonts w:cs="Arial"/>
          <w:sz w:val="22"/>
          <w:szCs w:val="22"/>
        </w:rPr>
      </w:pPr>
    </w:p>
    <w:p w:rsidR="001E5E38" w:rsidRDefault="003F172C" w:rsidP="0077011B">
      <w:pPr>
        <w:rPr>
          <w:rFonts w:cs="Arial"/>
          <w:sz w:val="22"/>
          <w:szCs w:val="22"/>
        </w:rPr>
      </w:pPr>
      <w:r w:rsidRPr="00E73189">
        <w:rPr>
          <w:rFonts w:cs="Arial"/>
          <w:sz w:val="22"/>
          <w:szCs w:val="22"/>
        </w:rPr>
        <w:t>The non-customer sample for the survey will be obtained from the Research Now survey panel which is our research contractor’s preferred partner.</w:t>
      </w:r>
      <w:r w:rsidR="001E5E38">
        <w:rPr>
          <w:rFonts w:cs="Arial"/>
          <w:sz w:val="22"/>
          <w:szCs w:val="22"/>
        </w:rPr>
        <w:t xml:space="preserve"> </w:t>
      </w:r>
      <w:r w:rsidR="001E5E38" w:rsidRPr="001E5E38">
        <w:rPr>
          <w:rFonts w:cs="Arial"/>
          <w:sz w:val="22"/>
          <w:szCs w:val="22"/>
        </w:rPr>
        <w:t xml:space="preserve">Research Now (RN) is one of the largest panel companies in the world (38 countries) and in the U.S. (over 3 Million U.S. consumer panelists) and their primary business is providing online research only panels.  RN is a member of the major market research organizations, including CASRO, the MRA and ESOMAR, and adheres to all of their quality standards including recruitment, confidentiality, compensation and accuracy of the data.  RN’s panel is recruited from a diverse group of over 300 online and offline sources including airline clubs, department store and restaurant credit card lists, and website advertising.  </w:t>
      </w:r>
    </w:p>
    <w:p w:rsidR="001E5E38" w:rsidRDefault="001E5E38" w:rsidP="0077011B">
      <w:pPr>
        <w:rPr>
          <w:rFonts w:cs="Arial"/>
          <w:sz w:val="22"/>
          <w:szCs w:val="22"/>
        </w:rPr>
      </w:pPr>
    </w:p>
    <w:p w:rsidR="001E5E38" w:rsidRDefault="001E5E38" w:rsidP="0077011B">
      <w:pPr>
        <w:rPr>
          <w:rFonts w:cs="Arial"/>
          <w:sz w:val="22"/>
          <w:szCs w:val="22"/>
        </w:rPr>
      </w:pPr>
      <w:r w:rsidRPr="001E5E38">
        <w:rPr>
          <w:rFonts w:cs="Arial"/>
          <w:sz w:val="22"/>
          <w:szCs w:val="22"/>
        </w:rPr>
        <w:t xml:space="preserve">Panelists receive either money or redeemable point incentives for completing surveys. All panelists fill out a registration survey when they join which includes demographic and profile questions (such as hobbies, product usage, etc.) as well as name and address.  RN performs multiple checks on this information to identify fraudulent or duplicate panelists.  The panel is actively managed which means, among other things, that the  registration survey is updated periodically and panelists that don’t respond to survey invitations over several months are removed from the panel.  </w:t>
      </w:r>
    </w:p>
    <w:p w:rsidR="001E5E38" w:rsidRDefault="001E5E38" w:rsidP="0077011B">
      <w:pPr>
        <w:rPr>
          <w:rFonts w:cs="Arial"/>
          <w:sz w:val="22"/>
          <w:szCs w:val="22"/>
        </w:rPr>
      </w:pPr>
    </w:p>
    <w:p w:rsidR="00C430C8" w:rsidRPr="00E73189" w:rsidRDefault="001E5E38" w:rsidP="0077011B">
      <w:pPr>
        <w:rPr>
          <w:rFonts w:cs="Arial"/>
          <w:sz w:val="22"/>
          <w:szCs w:val="22"/>
        </w:rPr>
      </w:pPr>
      <w:r w:rsidRPr="001E5E38">
        <w:rPr>
          <w:rFonts w:cs="Arial"/>
          <w:sz w:val="22"/>
          <w:szCs w:val="22"/>
        </w:rPr>
        <w:t xml:space="preserve">In addition, National Analysts has very strict sample requirements and RN is </w:t>
      </w:r>
      <w:r w:rsidR="00260EB3">
        <w:rPr>
          <w:rFonts w:cs="Arial"/>
          <w:sz w:val="22"/>
          <w:szCs w:val="22"/>
        </w:rPr>
        <w:t xml:space="preserve">their </w:t>
      </w:r>
      <w:r w:rsidRPr="001E5E38">
        <w:rPr>
          <w:rFonts w:cs="Arial"/>
          <w:sz w:val="22"/>
          <w:szCs w:val="22"/>
        </w:rPr>
        <w:t>preferred panel partner because of their consistent ability to adhere to our survey specifications and to provide sample that is balanced to census demographics (e.g., age, income, gender) and representative of our target populations.</w:t>
      </w:r>
    </w:p>
    <w:p w:rsidR="003F172C" w:rsidRPr="00E73189" w:rsidRDefault="003F172C" w:rsidP="0077011B">
      <w:pPr>
        <w:rPr>
          <w:rFonts w:cs="Arial"/>
          <w:sz w:val="22"/>
          <w:szCs w:val="22"/>
        </w:rPr>
      </w:pPr>
    </w:p>
    <w:p w:rsidR="007B6F66" w:rsidRPr="00E73189" w:rsidRDefault="00125271" w:rsidP="0077011B">
      <w:pPr>
        <w:rPr>
          <w:rFonts w:cs="Arial"/>
          <w:sz w:val="22"/>
          <w:szCs w:val="22"/>
        </w:rPr>
      </w:pPr>
      <w:r w:rsidRPr="00E73189">
        <w:rPr>
          <w:rFonts w:cs="Arial"/>
          <w:sz w:val="22"/>
          <w:szCs w:val="22"/>
        </w:rPr>
        <w:t xml:space="preserve">Potential </w:t>
      </w:r>
      <w:r w:rsidR="003F172C" w:rsidRPr="00E73189">
        <w:rPr>
          <w:rFonts w:cs="Arial"/>
          <w:sz w:val="22"/>
          <w:szCs w:val="22"/>
        </w:rPr>
        <w:t xml:space="preserve">customer and non-customer </w:t>
      </w:r>
      <w:r w:rsidRPr="00E73189">
        <w:rPr>
          <w:rFonts w:cs="Arial"/>
          <w:sz w:val="22"/>
          <w:szCs w:val="22"/>
        </w:rPr>
        <w:t xml:space="preserve">respondents will be sent email invitations to take the survey on-line.  The survey should take no more than ten minutes to complete.  </w:t>
      </w:r>
      <w:r w:rsidR="007B6F66" w:rsidRPr="00E73189">
        <w:rPr>
          <w:rFonts w:cs="Arial"/>
          <w:sz w:val="22"/>
          <w:szCs w:val="22"/>
        </w:rPr>
        <w:t xml:space="preserve">Based on our historic response rates and our experience with this type of survey, we anticipate inviting 65,000 customers to respond to the survey in order to achieve the targeted </w:t>
      </w:r>
      <w:r w:rsidR="003A7549">
        <w:rPr>
          <w:rFonts w:cs="Arial"/>
          <w:sz w:val="22"/>
          <w:szCs w:val="22"/>
        </w:rPr>
        <w:t>24</w:t>
      </w:r>
      <w:r w:rsidR="007B6F66" w:rsidRPr="00E73189">
        <w:rPr>
          <w:rFonts w:cs="Arial"/>
          <w:sz w:val="22"/>
          <w:szCs w:val="22"/>
        </w:rPr>
        <w:t xml:space="preserve">00 </w:t>
      </w:r>
      <w:r w:rsidRPr="00E73189">
        <w:rPr>
          <w:rFonts w:cs="Arial"/>
          <w:sz w:val="22"/>
          <w:szCs w:val="22"/>
        </w:rPr>
        <w:t>sample size</w:t>
      </w:r>
      <w:r w:rsidR="003F172C" w:rsidRPr="00E73189">
        <w:rPr>
          <w:rFonts w:cs="Arial"/>
          <w:sz w:val="22"/>
          <w:szCs w:val="22"/>
        </w:rPr>
        <w:t xml:space="preserve"> and </w:t>
      </w:r>
      <w:r w:rsidR="00C430C8">
        <w:rPr>
          <w:rFonts w:cs="Arial"/>
          <w:sz w:val="22"/>
          <w:szCs w:val="22"/>
        </w:rPr>
        <w:t>30,000</w:t>
      </w:r>
      <w:r w:rsidR="00B151C6" w:rsidRPr="00E73189">
        <w:rPr>
          <w:rFonts w:cs="Arial"/>
          <w:sz w:val="22"/>
          <w:szCs w:val="22"/>
        </w:rPr>
        <w:t xml:space="preserve"> non-customers to achieve the targeted </w:t>
      </w:r>
      <w:r w:rsidR="003A7549">
        <w:rPr>
          <w:rFonts w:cs="Arial"/>
          <w:sz w:val="22"/>
          <w:szCs w:val="22"/>
        </w:rPr>
        <w:t xml:space="preserve">800 </w:t>
      </w:r>
      <w:r w:rsidR="00B151C6" w:rsidRPr="00E73189">
        <w:rPr>
          <w:rFonts w:cs="Arial"/>
          <w:sz w:val="22"/>
          <w:szCs w:val="22"/>
        </w:rPr>
        <w:t>sample size for that group</w:t>
      </w:r>
      <w:r w:rsidR="007B6F66" w:rsidRPr="00E73189">
        <w:rPr>
          <w:rFonts w:cs="Arial"/>
          <w:sz w:val="22"/>
          <w:szCs w:val="22"/>
        </w:rPr>
        <w:t>.  Collected survey data will be coded, cleaned, weighted and tabulated.</w:t>
      </w:r>
    </w:p>
    <w:p w:rsidR="00777243" w:rsidRDefault="00777243" w:rsidP="0077011B">
      <w:pPr>
        <w:rPr>
          <w:rFonts w:cs="Arial"/>
          <w:sz w:val="22"/>
          <w:szCs w:val="22"/>
        </w:rPr>
      </w:pPr>
    </w:p>
    <w:p w:rsidR="00260EB3" w:rsidRPr="00E73189" w:rsidRDefault="00260EB3" w:rsidP="0077011B">
      <w:pPr>
        <w:rPr>
          <w:rFonts w:cs="Arial"/>
          <w:sz w:val="22"/>
          <w:szCs w:val="22"/>
        </w:rPr>
      </w:pPr>
    </w:p>
    <w:p w:rsidR="00952E93" w:rsidRPr="00E73189" w:rsidRDefault="00753744" w:rsidP="00067323">
      <w:pPr>
        <w:pStyle w:val="Heading3"/>
        <w:tabs>
          <w:tab w:val="clear" w:pos="1080"/>
          <w:tab w:val="left" w:pos="360"/>
        </w:tabs>
        <w:ind w:left="360" w:hanging="360"/>
        <w:rPr>
          <w:rFonts w:cs="Arial"/>
          <w:sz w:val="22"/>
        </w:rPr>
      </w:pPr>
      <w:r w:rsidRPr="00E73189">
        <w:rPr>
          <w:rFonts w:cs="Arial"/>
          <w:sz w:val="22"/>
        </w:rPr>
        <w:t xml:space="preserve">Survey </w:t>
      </w:r>
      <w:r w:rsidR="00952E93" w:rsidRPr="00E73189">
        <w:rPr>
          <w:rFonts w:cs="Arial"/>
          <w:sz w:val="22"/>
        </w:rPr>
        <w:t>Design</w:t>
      </w:r>
    </w:p>
    <w:p w:rsidR="00952E93" w:rsidRPr="00E73189" w:rsidRDefault="00952E93">
      <w:pPr>
        <w:rPr>
          <w:rFonts w:cs="Arial"/>
          <w:sz w:val="22"/>
        </w:rPr>
      </w:pPr>
    </w:p>
    <w:p w:rsidR="001B463F" w:rsidRPr="00E73189" w:rsidRDefault="00125271" w:rsidP="00B151C6">
      <w:pPr>
        <w:rPr>
          <w:rFonts w:cs="Arial"/>
          <w:sz w:val="22"/>
        </w:rPr>
      </w:pPr>
      <w:r w:rsidRPr="00E73189">
        <w:rPr>
          <w:rFonts w:cs="Arial"/>
          <w:sz w:val="22"/>
        </w:rPr>
        <w:t xml:space="preserve">As stated, this will be a web-based survey taking approximately ten minutes to complete.  The survey </w:t>
      </w:r>
      <w:r w:rsidR="001B463F" w:rsidRPr="00E73189">
        <w:rPr>
          <w:rFonts w:cs="Arial"/>
          <w:sz w:val="22"/>
        </w:rPr>
        <w:t xml:space="preserve">is designed to assess interest and determine the most appealing </w:t>
      </w:r>
      <w:r w:rsidR="001B463F" w:rsidRPr="00E73189">
        <w:rPr>
          <w:rFonts w:cs="Arial"/>
          <w:sz w:val="22"/>
        </w:rPr>
        <w:lastRenderedPageBreak/>
        <w:t xml:space="preserve">configuration </w:t>
      </w:r>
      <w:r w:rsidR="00B151C6" w:rsidRPr="00E73189">
        <w:rPr>
          <w:rFonts w:cs="Arial"/>
          <w:sz w:val="22"/>
        </w:rPr>
        <w:t>of a special set commemorating the 50</w:t>
      </w:r>
      <w:r w:rsidR="00B151C6" w:rsidRPr="00E73189">
        <w:rPr>
          <w:rFonts w:cs="Arial"/>
          <w:sz w:val="22"/>
          <w:vertAlign w:val="superscript"/>
        </w:rPr>
        <w:t>th</w:t>
      </w:r>
      <w:r w:rsidR="00B151C6" w:rsidRPr="00E73189">
        <w:rPr>
          <w:rFonts w:cs="Arial"/>
          <w:sz w:val="22"/>
        </w:rPr>
        <w:t xml:space="preserve"> anniversary of the Kennedy Half Dollar. </w:t>
      </w:r>
    </w:p>
    <w:p w:rsidR="001B463F" w:rsidRPr="00E73189" w:rsidRDefault="001B463F" w:rsidP="001B463F">
      <w:pPr>
        <w:ind w:left="720"/>
        <w:rPr>
          <w:rFonts w:cs="Arial"/>
          <w:sz w:val="22"/>
        </w:rPr>
      </w:pPr>
    </w:p>
    <w:p w:rsidR="009E6192" w:rsidRPr="00E73189" w:rsidRDefault="001B463F" w:rsidP="00812384">
      <w:pPr>
        <w:rPr>
          <w:rFonts w:cs="Arial"/>
          <w:sz w:val="22"/>
        </w:rPr>
      </w:pPr>
      <w:r w:rsidRPr="00E73189">
        <w:rPr>
          <w:rFonts w:cs="Arial"/>
          <w:sz w:val="22"/>
        </w:rPr>
        <w:t>After asking several standard questions pertaining t</w:t>
      </w:r>
      <w:r w:rsidR="00B151C6" w:rsidRPr="00E73189">
        <w:rPr>
          <w:rFonts w:cs="Arial"/>
          <w:sz w:val="22"/>
        </w:rPr>
        <w:t xml:space="preserve">o screening, purchasing history, </w:t>
      </w:r>
      <w:r w:rsidRPr="00E73189">
        <w:rPr>
          <w:rFonts w:cs="Arial"/>
          <w:sz w:val="22"/>
        </w:rPr>
        <w:t xml:space="preserve">future intent </w:t>
      </w:r>
      <w:r w:rsidR="001E5E38">
        <w:rPr>
          <w:rFonts w:cs="Arial"/>
          <w:sz w:val="22"/>
        </w:rPr>
        <w:t>and purchase likelihood</w:t>
      </w:r>
      <w:r w:rsidRPr="00E73189">
        <w:rPr>
          <w:rFonts w:cs="Arial"/>
          <w:sz w:val="22"/>
        </w:rPr>
        <w:t xml:space="preserve">, the survey presents a set of questions exploring interest in and likelihood to purchase a single </w:t>
      </w:r>
      <w:r w:rsidR="00B151C6" w:rsidRPr="00E73189">
        <w:rPr>
          <w:rFonts w:cs="Arial"/>
          <w:sz w:val="22"/>
        </w:rPr>
        <w:t xml:space="preserve">concept option for the anniversary special </w:t>
      </w:r>
      <w:r w:rsidR="001E5E38">
        <w:rPr>
          <w:rFonts w:cs="Arial"/>
          <w:sz w:val="22"/>
        </w:rPr>
        <w:t>set</w:t>
      </w:r>
      <w:r w:rsidRPr="00E73189">
        <w:rPr>
          <w:rFonts w:cs="Arial"/>
          <w:sz w:val="22"/>
        </w:rPr>
        <w:t>.</w:t>
      </w:r>
      <w:r w:rsidR="00812384" w:rsidRPr="00E73189">
        <w:rPr>
          <w:rFonts w:cs="Arial"/>
          <w:sz w:val="22"/>
        </w:rPr>
        <w:t xml:space="preserve">  All respondents see these questions; however, which product concept they are responding to varies by which monadic testing cell they have been assigned to (monadic cell assignment is random within each sample segment).  As shown below, r</w:t>
      </w:r>
      <w:r w:rsidR="000C7497" w:rsidRPr="00E73189">
        <w:rPr>
          <w:rFonts w:cs="Arial"/>
          <w:sz w:val="22"/>
        </w:rPr>
        <w:t>espondents in e</w:t>
      </w:r>
      <w:r w:rsidR="00996845" w:rsidRPr="00E73189">
        <w:rPr>
          <w:rFonts w:cs="Arial"/>
          <w:sz w:val="22"/>
        </w:rPr>
        <w:t xml:space="preserve">ach </w:t>
      </w:r>
      <w:r w:rsidR="0053042C" w:rsidRPr="00E73189">
        <w:rPr>
          <w:rFonts w:cs="Arial"/>
          <w:sz w:val="22"/>
        </w:rPr>
        <w:t xml:space="preserve">category </w:t>
      </w:r>
      <w:r w:rsidR="00996845" w:rsidRPr="00E73189">
        <w:rPr>
          <w:rFonts w:cs="Arial"/>
          <w:sz w:val="22"/>
        </w:rPr>
        <w:t xml:space="preserve">will evaluate </w:t>
      </w:r>
      <w:r w:rsidR="0053042C" w:rsidRPr="00E73189">
        <w:rPr>
          <w:rFonts w:cs="Arial"/>
          <w:sz w:val="22"/>
        </w:rPr>
        <w:t xml:space="preserve">their </w:t>
      </w:r>
      <w:r w:rsidR="00996845" w:rsidRPr="00E73189">
        <w:rPr>
          <w:rFonts w:cs="Arial"/>
          <w:sz w:val="22"/>
        </w:rPr>
        <w:t xml:space="preserve">interest </w:t>
      </w:r>
      <w:r w:rsidR="00812384" w:rsidRPr="00E73189">
        <w:rPr>
          <w:rFonts w:cs="Arial"/>
          <w:sz w:val="22"/>
        </w:rPr>
        <w:t>in</w:t>
      </w:r>
      <w:r w:rsidR="001E5E38">
        <w:rPr>
          <w:rFonts w:cs="Arial"/>
          <w:sz w:val="22"/>
        </w:rPr>
        <w:t>,</w:t>
      </w:r>
      <w:r w:rsidR="00812384" w:rsidRPr="00E73189">
        <w:rPr>
          <w:rFonts w:cs="Arial"/>
          <w:sz w:val="22"/>
        </w:rPr>
        <w:t xml:space="preserve"> </w:t>
      </w:r>
      <w:r w:rsidR="00996845" w:rsidRPr="00E73189">
        <w:rPr>
          <w:rFonts w:cs="Arial"/>
          <w:sz w:val="22"/>
        </w:rPr>
        <w:t>and likelihood to purchase</w:t>
      </w:r>
      <w:r w:rsidR="001E5E38">
        <w:rPr>
          <w:rFonts w:cs="Arial"/>
          <w:sz w:val="22"/>
        </w:rPr>
        <w:t>,</w:t>
      </w:r>
      <w:r w:rsidR="00996845" w:rsidRPr="00E73189">
        <w:rPr>
          <w:rFonts w:cs="Arial"/>
          <w:sz w:val="22"/>
        </w:rPr>
        <w:t xml:space="preserve"> </w:t>
      </w:r>
      <w:r w:rsidR="007B6F66" w:rsidRPr="00E73189">
        <w:rPr>
          <w:rFonts w:cs="Arial"/>
          <w:sz w:val="22"/>
        </w:rPr>
        <w:t xml:space="preserve">a single </w:t>
      </w:r>
      <w:r w:rsidR="00D924F3" w:rsidRPr="00E73189">
        <w:rPr>
          <w:rFonts w:cs="Arial"/>
          <w:sz w:val="22"/>
        </w:rPr>
        <w:t>permutation</w:t>
      </w:r>
      <w:r w:rsidR="00631BF3">
        <w:rPr>
          <w:rFonts w:cs="Arial"/>
          <w:sz w:val="22"/>
        </w:rPr>
        <w:t xml:space="preserve"> of </w:t>
      </w:r>
      <w:r w:rsidR="001E5E38">
        <w:rPr>
          <w:rFonts w:cs="Arial"/>
          <w:sz w:val="22"/>
        </w:rPr>
        <w:t>the potential Kennedy product</w:t>
      </w:r>
      <w:r w:rsidR="00812384" w:rsidRPr="00E73189">
        <w:rPr>
          <w:rFonts w:cs="Arial"/>
          <w:sz w:val="22"/>
        </w:rPr>
        <w:t>.</w:t>
      </w:r>
    </w:p>
    <w:p w:rsidR="008C525A" w:rsidRDefault="008C525A" w:rsidP="00D924F3">
      <w:pPr>
        <w:jc w:val="center"/>
        <w:rPr>
          <w:rFonts w:cs="Arial"/>
          <w:noProof/>
        </w:rPr>
      </w:pPr>
    </w:p>
    <w:p w:rsidR="001E5E38" w:rsidRPr="00E73189" w:rsidRDefault="001E5E38" w:rsidP="00D924F3">
      <w:pPr>
        <w:jc w:val="center"/>
        <w:rPr>
          <w:rFonts w:cs="Arial"/>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3240"/>
      </w:tblGrid>
      <w:tr w:rsidR="001E5E38" w:rsidRPr="00E73189" w:rsidTr="00260EB3">
        <w:tc>
          <w:tcPr>
            <w:tcW w:w="4968" w:type="dxa"/>
            <w:shd w:val="clear" w:color="auto" w:fill="4F81BD" w:themeFill="accent1"/>
            <w:vAlign w:val="center"/>
          </w:tcPr>
          <w:p w:rsidR="001E5E38" w:rsidRPr="001E5E38" w:rsidRDefault="001E5E38" w:rsidP="00B151C6">
            <w:pPr>
              <w:spacing w:line="264" w:lineRule="atLeast"/>
              <w:jc w:val="center"/>
              <w:rPr>
                <w:rFonts w:cs="Arial"/>
                <w:color w:val="FFFFFF"/>
                <w:sz w:val="20"/>
              </w:rPr>
            </w:pPr>
            <w:r w:rsidRPr="001E5E38">
              <w:rPr>
                <w:rFonts w:cs="Arial"/>
                <w:color w:val="FFFFFF"/>
                <w:sz w:val="20"/>
              </w:rPr>
              <w:t>Coins</w:t>
            </w:r>
          </w:p>
        </w:tc>
        <w:tc>
          <w:tcPr>
            <w:tcW w:w="3240" w:type="dxa"/>
            <w:shd w:val="clear" w:color="auto" w:fill="4F81BD" w:themeFill="accent1"/>
            <w:vAlign w:val="center"/>
          </w:tcPr>
          <w:p w:rsidR="001E5E38" w:rsidRPr="001E5E38" w:rsidRDefault="001E5E38" w:rsidP="00B151C6">
            <w:pPr>
              <w:spacing w:line="264" w:lineRule="atLeast"/>
              <w:jc w:val="center"/>
              <w:rPr>
                <w:rFonts w:cs="Arial"/>
                <w:color w:val="FFFFFF"/>
                <w:sz w:val="20"/>
              </w:rPr>
            </w:pPr>
            <w:r w:rsidRPr="001E5E38">
              <w:rPr>
                <w:rFonts w:cs="Arial"/>
                <w:color w:val="FFFFFF"/>
                <w:sz w:val="20"/>
              </w:rPr>
              <w:t>Production Limit</w:t>
            </w:r>
          </w:p>
        </w:tc>
      </w:tr>
      <w:tr w:rsidR="001E5E38" w:rsidRPr="00E73189" w:rsidTr="00260EB3">
        <w:tc>
          <w:tcPr>
            <w:tcW w:w="4968" w:type="dxa"/>
            <w:shd w:val="clear" w:color="auto" w:fill="auto"/>
            <w:vAlign w:val="center"/>
          </w:tcPr>
          <w:p w:rsidR="001E5E38" w:rsidRPr="001E5E38" w:rsidRDefault="001E5E38" w:rsidP="001E5E38">
            <w:pPr>
              <w:pStyle w:val="ListParagraph"/>
              <w:numPr>
                <w:ilvl w:val="0"/>
                <w:numId w:val="17"/>
              </w:numPr>
              <w:ind w:left="180" w:hanging="180"/>
              <w:rPr>
                <w:color w:val="000000"/>
                <w:sz w:val="20"/>
              </w:rPr>
            </w:pPr>
            <w:r w:rsidRPr="001E5E38">
              <w:rPr>
                <w:color w:val="000000"/>
                <w:sz w:val="20"/>
              </w:rPr>
              <w:t>4 reverse proof 90% silver half dollars (S, W, P, D)</w:t>
            </w:r>
          </w:p>
        </w:tc>
        <w:tc>
          <w:tcPr>
            <w:tcW w:w="3240" w:type="dxa"/>
            <w:vMerge w:val="restart"/>
            <w:shd w:val="clear" w:color="auto" w:fill="auto"/>
            <w:vAlign w:val="center"/>
          </w:tcPr>
          <w:p w:rsidR="001E5E38" w:rsidRPr="001E5E38" w:rsidRDefault="001E5E38" w:rsidP="001E5E38">
            <w:pPr>
              <w:spacing w:line="264" w:lineRule="atLeast"/>
              <w:rPr>
                <w:rFonts w:cs="Arial"/>
                <w:color w:val="000000"/>
                <w:sz w:val="20"/>
              </w:rPr>
            </w:pPr>
            <w:r w:rsidRPr="001E5E38">
              <w:rPr>
                <w:rFonts w:cs="Arial"/>
                <w:color w:val="000000"/>
                <w:sz w:val="20"/>
              </w:rPr>
              <w:t>Approx. 100,000</w:t>
            </w:r>
          </w:p>
        </w:tc>
      </w:tr>
      <w:tr w:rsidR="001E5E38" w:rsidRPr="00E73189" w:rsidTr="00260EB3">
        <w:tc>
          <w:tcPr>
            <w:tcW w:w="4968" w:type="dxa"/>
            <w:shd w:val="clear" w:color="auto" w:fill="auto"/>
            <w:vAlign w:val="center"/>
          </w:tcPr>
          <w:p w:rsidR="001E5E38" w:rsidRPr="001E5E38" w:rsidRDefault="001E5E38" w:rsidP="001E5E38">
            <w:pPr>
              <w:pStyle w:val="ListParagraph"/>
              <w:numPr>
                <w:ilvl w:val="0"/>
                <w:numId w:val="17"/>
              </w:numPr>
              <w:ind w:left="180" w:hanging="180"/>
              <w:rPr>
                <w:color w:val="000000"/>
                <w:sz w:val="20"/>
              </w:rPr>
            </w:pPr>
            <w:r w:rsidRPr="001E5E38">
              <w:rPr>
                <w:color w:val="000000"/>
                <w:sz w:val="20"/>
              </w:rPr>
              <w:t>3 clad proof coins (W, P, D) + 1 90% silver reverse proof (S)</w:t>
            </w:r>
          </w:p>
        </w:tc>
        <w:tc>
          <w:tcPr>
            <w:tcW w:w="3240" w:type="dxa"/>
            <w:vMerge/>
            <w:shd w:val="clear" w:color="auto" w:fill="auto"/>
            <w:vAlign w:val="center"/>
          </w:tcPr>
          <w:p w:rsidR="001E5E38" w:rsidRPr="001E5E38" w:rsidRDefault="001E5E38" w:rsidP="00B151C6">
            <w:pPr>
              <w:spacing w:line="264" w:lineRule="atLeast"/>
              <w:rPr>
                <w:rFonts w:cs="Arial"/>
                <w:color w:val="000000"/>
                <w:sz w:val="20"/>
              </w:rPr>
            </w:pPr>
          </w:p>
        </w:tc>
      </w:tr>
      <w:tr w:rsidR="001E5E38" w:rsidRPr="00E73189" w:rsidTr="00260EB3">
        <w:tc>
          <w:tcPr>
            <w:tcW w:w="4968" w:type="dxa"/>
            <w:shd w:val="clear" w:color="auto" w:fill="auto"/>
            <w:vAlign w:val="center"/>
          </w:tcPr>
          <w:p w:rsidR="001E5E38" w:rsidRPr="001E5E38" w:rsidRDefault="001E5E38" w:rsidP="001E5E38">
            <w:pPr>
              <w:pStyle w:val="ListParagraph"/>
              <w:numPr>
                <w:ilvl w:val="0"/>
                <w:numId w:val="17"/>
              </w:numPr>
              <w:ind w:left="180" w:hanging="180"/>
              <w:rPr>
                <w:color w:val="000000"/>
                <w:sz w:val="20"/>
              </w:rPr>
            </w:pPr>
            <w:r w:rsidRPr="001E5E38">
              <w:rPr>
                <w:color w:val="000000"/>
                <w:sz w:val="20"/>
              </w:rPr>
              <w:t xml:space="preserve">1 clad proof half dollar 1 clad reverse proof half dollar, 1 clad </w:t>
            </w:r>
            <w:proofErr w:type="spellStart"/>
            <w:r w:rsidRPr="001E5E38">
              <w:rPr>
                <w:color w:val="000000"/>
                <w:sz w:val="20"/>
              </w:rPr>
              <w:t>unc</w:t>
            </w:r>
            <w:proofErr w:type="spellEnd"/>
            <w:r w:rsidRPr="001E5E38">
              <w:rPr>
                <w:color w:val="000000"/>
                <w:sz w:val="20"/>
              </w:rPr>
              <w:t xml:space="preserve"> half dollar (mint marks aren't specified right now)</w:t>
            </w:r>
          </w:p>
        </w:tc>
        <w:tc>
          <w:tcPr>
            <w:tcW w:w="3240" w:type="dxa"/>
            <w:vMerge/>
            <w:shd w:val="clear" w:color="auto" w:fill="auto"/>
            <w:vAlign w:val="center"/>
          </w:tcPr>
          <w:p w:rsidR="001E5E38" w:rsidRPr="001E5E38" w:rsidRDefault="001E5E38" w:rsidP="00B151C6">
            <w:pPr>
              <w:spacing w:line="264" w:lineRule="atLeast"/>
              <w:rPr>
                <w:rFonts w:cs="Arial"/>
                <w:color w:val="000000"/>
                <w:sz w:val="20"/>
              </w:rPr>
            </w:pPr>
          </w:p>
        </w:tc>
      </w:tr>
      <w:tr w:rsidR="001E5E38" w:rsidRPr="00E73189" w:rsidTr="00260EB3">
        <w:tc>
          <w:tcPr>
            <w:tcW w:w="4968" w:type="dxa"/>
            <w:shd w:val="clear" w:color="auto" w:fill="auto"/>
            <w:vAlign w:val="center"/>
          </w:tcPr>
          <w:p w:rsidR="001E5E38" w:rsidRPr="001E5E38" w:rsidRDefault="001E5E38" w:rsidP="001E5E38">
            <w:pPr>
              <w:pStyle w:val="ListParagraph"/>
              <w:numPr>
                <w:ilvl w:val="0"/>
                <w:numId w:val="17"/>
              </w:numPr>
              <w:ind w:left="180" w:hanging="180"/>
              <w:rPr>
                <w:color w:val="000000"/>
                <w:sz w:val="20"/>
              </w:rPr>
            </w:pPr>
            <w:r w:rsidRPr="001E5E38">
              <w:rPr>
                <w:color w:val="000000"/>
                <w:sz w:val="20"/>
              </w:rPr>
              <w:t xml:space="preserve">1 90% silver proof half dollar 1 90% silver reverse proof half dollar, 1 90% silver </w:t>
            </w:r>
            <w:proofErr w:type="spellStart"/>
            <w:r w:rsidRPr="001E5E38">
              <w:rPr>
                <w:color w:val="000000"/>
                <w:sz w:val="20"/>
              </w:rPr>
              <w:t>unc</w:t>
            </w:r>
            <w:proofErr w:type="spellEnd"/>
            <w:r w:rsidRPr="001E5E38">
              <w:rPr>
                <w:color w:val="000000"/>
                <w:sz w:val="20"/>
              </w:rPr>
              <w:t xml:space="preserve"> half dollar (mint marks aren't specified right now)</w:t>
            </w:r>
          </w:p>
        </w:tc>
        <w:tc>
          <w:tcPr>
            <w:tcW w:w="3240" w:type="dxa"/>
            <w:vMerge w:val="restart"/>
            <w:shd w:val="clear" w:color="auto" w:fill="auto"/>
            <w:vAlign w:val="center"/>
          </w:tcPr>
          <w:p w:rsidR="001E5E38" w:rsidRPr="001E5E38" w:rsidRDefault="001E5E38" w:rsidP="00B151C6">
            <w:pPr>
              <w:spacing w:line="264" w:lineRule="atLeast"/>
              <w:rPr>
                <w:rFonts w:cs="Arial"/>
                <w:color w:val="000000"/>
                <w:sz w:val="20"/>
              </w:rPr>
            </w:pPr>
            <w:r>
              <w:rPr>
                <w:rFonts w:cs="Arial"/>
                <w:color w:val="000000"/>
                <w:sz w:val="20"/>
              </w:rPr>
              <w:t>Open sell window</w:t>
            </w:r>
          </w:p>
        </w:tc>
      </w:tr>
      <w:tr w:rsidR="001E5E38" w:rsidRPr="00E73189" w:rsidTr="00260EB3">
        <w:tc>
          <w:tcPr>
            <w:tcW w:w="4968" w:type="dxa"/>
            <w:shd w:val="clear" w:color="auto" w:fill="auto"/>
            <w:vAlign w:val="center"/>
          </w:tcPr>
          <w:p w:rsidR="001E5E38" w:rsidRPr="001E5E38" w:rsidRDefault="001E5E38" w:rsidP="001E5E38">
            <w:pPr>
              <w:pStyle w:val="ListParagraph"/>
              <w:numPr>
                <w:ilvl w:val="0"/>
                <w:numId w:val="17"/>
              </w:numPr>
              <w:ind w:left="180" w:hanging="180"/>
              <w:rPr>
                <w:color w:val="000000"/>
                <w:sz w:val="20"/>
              </w:rPr>
            </w:pPr>
            <w:r w:rsidRPr="001E5E38">
              <w:rPr>
                <w:color w:val="000000"/>
                <w:sz w:val="20"/>
              </w:rPr>
              <w:t>1 clad proof half dollar, 1 clad reverse proof half dollar (mint marks aren't specified right now)</w:t>
            </w:r>
          </w:p>
        </w:tc>
        <w:tc>
          <w:tcPr>
            <w:tcW w:w="3240" w:type="dxa"/>
            <w:vMerge/>
            <w:shd w:val="clear" w:color="auto" w:fill="auto"/>
            <w:vAlign w:val="center"/>
          </w:tcPr>
          <w:p w:rsidR="001E5E38" w:rsidRPr="001E5E38" w:rsidRDefault="001E5E38" w:rsidP="00B151C6">
            <w:pPr>
              <w:spacing w:line="264" w:lineRule="atLeast"/>
              <w:rPr>
                <w:rFonts w:cs="Arial"/>
                <w:color w:val="000000"/>
                <w:sz w:val="20"/>
              </w:rPr>
            </w:pPr>
          </w:p>
        </w:tc>
      </w:tr>
      <w:tr w:rsidR="001E5E38" w:rsidRPr="00E73189" w:rsidTr="00260EB3">
        <w:tc>
          <w:tcPr>
            <w:tcW w:w="4968" w:type="dxa"/>
            <w:shd w:val="clear" w:color="auto" w:fill="auto"/>
            <w:vAlign w:val="center"/>
          </w:tcPr>
          <w:p w:rsidR="001E5E38" w:rsidRPr="001E5E38" w:rsidRDefault="001E5E38" w:rsidP="001E5E38">
            <w:pPr>
              <w:pStyle w:val="ListParagraph"/>
              <w:numPr>
                <w:ilvl w:val="0"/>
                <w:numId w:val="17"/>
              </w:numPr>
              <w:ind w:left="180" w:hanging="180"/>
              <w:rPr>
                <w:color w:val="000000"/>
                <w:sz w:val="20"/>
              </w:rPr>
            </w:pPr>
            <w:r w:rsidRPr="001E5E38">
              <w:rPr>
                <w:color w:val="000000"/>
                <w:sz w:val="20"/>
              </w:rPr>
              <w:t>1 90% silver proof half dollar, 1 90% silver reverse proof half dollar (mint marks aren't specified right now)</w:t>
            </w:r>
          </w:p>
        </w:tc>
        <w:tc>
          <w:tcPr>
            <w:tcW w:w="3240" w:type="dxa"/>
            <w:vMerge/>
            <w:shd w:val="clear" w:color="auto" w:fill="auto"/>
            <w:vAlign w:val="center"/>
          </w:tcPr>
          <w:p w:rsidR="001E5E38" w:rsidRPr="001E5E38" w:rsidRDefault="001E5E38" w:rsidP="00B151C6">
            <w:pPr>
              <w:spacing w:line="264" w:lineRule="atLeast"/>
              <w:rPr>
                <w:rFonts w:cs="Arial"/>
                <w:color w:val="000000"/>
                <w:sz w:val="20"/>
              </w:rPr>
            </w:pPr>
          </w:p>
        </w:tc>
      </w:tr>
    </w:tbl>
    <w:p w:rsidR="00B151C6" w:rsidRPr="00E73189" w:rsidRDefault="00B151C6" w:rsidP="00B151C6">
      <w:pPr>
        <w:pBdr>
          <w:top w:val="single" w:sz="4" w:space="1" w:color="auto"/>
          <w:left w:val="single" w:sz="4" w:space="23" w:color="auto"/>
          <w:bottom w:val="single" w:sz="4" w:space="1" w:color="auto"/>
          <w:right w:val="single" w:sz="4" w:space="4" w:color="auto"/>
        </w:pBdr>
        <w:ind w:left="360"/>
        <w:rPr>
          <w:rFonts w:cs="Arial"/>
          <w:bCs/>
          <w:color w:val="000000"/>
          <w:sz w:val="20"/>
        </w:rPr>
      </w:pPr>
    </w:p>
    <w:p w:rsidR="00B151C6" w:rsidRPr="00E73189" w:rsidRDefault="00B151C6" w:rsidP="00B151C6">
      <w:pPr>
        <w:pBdr>
          <w:top w:val="single" w:sz="4" w:space="1" w:color="auto"/>
          <w:left w:val="single" w:sz="4" w:space="23" w:color="auto"/>
          <w:bottom w:val="single" w:sz="4" w:space="1" w:color="auto"/>
          <w:right w:val="single" w:sz="4" w:space="4" w:color="auto"/>
        </w:pBdr>
        <w:ind w:left="360"/>
        <w:rPr>
          <w:rFonts w:cs="Arial"/>
          <w:b/>
          <w:bCs/>
          <w:color w:val="000000"/>
          <w:sz w:val="20"/>
        </w:rPr>
      </w:pPr>
      <w:r w:rsidRPr="00E73189">
        <w:rPr>
          <w:rFonts w:cs="Arial"/>
          <w:b/>
          <w:bCs/>
          <w:color w:val="000000"/>
          <w:sz w:val="20"/>
        </w:rPr>
        <w:t>MONADIC CELLS:</w:t>
      </w:r>
    </w:p>
    <w:p w:rsidR="00B151C6" w:rsidRPr="00E73189" w:rsidRDefault="00B151C6"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sidRPr="00E73189">
        <w:rPr>
          <w:rFonts w:cs="Arial"/>
          <w:b/>
          <w:bCs/>
          <w:color w:val="000000"/>
          <w:sz w:val="20"/>
        </w:rPr>
        <w:t xml:space="preserve">Coins “a” </w:t>
      </w:r>
      <w:r w:rsidR="001E5E38">
        <w:rPr>
          <w:rFonts w:cs="Arial"/>
          <w:b/>
          <w:bCs/>
          <w:color w:val="000000"/>
          <w:sz w:val="20"/>
        </w:rPr>
        <w:t>Production</w:t>
      </w:r>
      <w:r w:rsidRPr="00E73189">
        <w:rPr>
          <w:rFonts w:cs="Arial"/>
          <w:b/>
          <w:bCs/>
          <w:color w:val="000000"/>
          <w:sz w:val="20"/>
        </w:rPr>
        <w:t xml:space="preserve"> “</w:t>
      </w:r>
      <w:r w:rsidR="001E5E38">
        <w:rPr>
          <w:rFonts w:cs="Arial"/>
          <w:b/>
          <w:bCs/>
          <w:color w:val="000000"/>
          <w:sz w:val="20"/>
        </w:rPr>
        <w:t>100,000</w:t>
      </w:r>
      <w:r w:rsidRPr="00E73189">
        <w:rPr>
          <w:rFonts w:cs="Arial"/>
          <w:b/>
          <w:bCs/>
          <w:color w:val="000000"/>
          <w:sz w:val="20"/>
        </w:rPr>
        <w:t>”</w:t>
      </w:r>
    </w:p>
    <w:p w:rsidR="00B151C6" w:rsidRPr="00E73189" w:rsidRDefault="001E5E38"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Pr>
          <w:rFonts w:cs="Arial"/>
          <w:b/>
          <w:bCs/>
          <w:color w:val="000000"/>
          <w:sz w:val="20"/>
        </w:rPr>
        <w:t>Coins “a</w:t>
      </w:r>
      <w:r w:rsidR="00B151C6" w:rsidRPr="00E73189">
        <w:rPr>
          <w:rFonts w:cs="Arial"/>
          <w:b/>
          <w:bCs/>
          <w:color w:val="000000"/>
          <w:sz w:val="20"/>
        </w:rPr>
        <w:t xml:space="preserve">” </w:t>
      </w:r>
      <w:r>
        <w:rPr>
          <w:rFonts w:cs="Arial"/>
          <w:b/>
          <w:bCs/>
          <w:color w:val="000000"/>
          <w:sz w:val="20"/>
        </w:rPr>
        <w:t>Production</w:t>
      </w:r>
      <w:r w:rsidRPr="00E73189">
        <w:rPr>
          <w:rFonts w:cs="Arial"/>
          <w:b/>
          <w:bCs/>
          <w:color w:val="000000"/>
          <w:sz w:val="20"/>
        </w:rPr>
        <w:t xml:space="preserve"> “</w:t>
      </w:r>
      <w:r>
        <w:rPr>
          <w:rFonts w:cs="Arial"/>
          <w:b/>
          <w:bCs/>
          <w:color w:val="000000"/>
          <w:sz w:val="20"/>
        </w:rPr>
        <w:t>Open Sell Window</w:t>
      </w:r>
      <w:r w:rsidRPr="00E73189">
        <w:rPr>
          <w:rFonts w:cs="Arial"/>
          <w:b/>
          <w:bCs/>
          <w:color w:val="000000"/>
          <w:sz w:val="20"/>
        </w:rPr>
        <w:t>”</w:t>
      </w:r>
    </w:p>
    <w:p w:rsidR="00B151C6" w:rsidRPr="00E73189" w:rsidRDefault="001E5E38"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Pr>
          <w:rFonts w:cs="Arial"/>
          <w:b/>
          <w:bCs/>
          <w:color w:val="000000"/>
          <w:sz w:val="20"/>
        </w:rPr>
        <w:t>Coins “b</w:t>
      </w:r>
      <w:r w:rsidR="00B151C6" w:rsidRPr="00E73189">
        <w:rPr>
          <w:rFonts w:cs="Arial"/>
          <w:b/>
          <w:bCs/>
          <w:color w:val="000000"/>
          <w:sz w:val="20"/>
        </w:rPr>
        <w:t xml:space="preserve">” </w:t>
      </w:r>
      <w:r>
        <w:rPr>
          <w:rFonts w:cs="Arial"/>
          <w:b/>
          <w:bCs/>
          <w:color w:val="000000"/>
          <w:sz w:val="20"/>
        </w:rPr>
        <w:t>Production</w:t>
      </w:r>
      <w:r w:rsidRPr="00E73189">
        <w:rPr>
          <w:rFonts w:cs="Arial"/>
          <w:b/>
          <w:bCs/>
          <w:color w:val="000000"/>
          <w:sz w:val="20"/>
        </w:rPr>
        <w:t xml:space="preserve"> “</w:t>
      </w:r>
      <w:r>
        <w:rPr>
          <w:rFonts w:cs="Arial"/>
          <w:b/>
          <w:bCs/>
          <w:color w:val="000000"/>
          <w:sz w:val="20"/>
        </w:rPr>
        <w:t>100,000</w:t>
      </w:r>
      <w:r w:rsidRPr="00E73189">
        <w:rPr>
          <w:rFonts w:cs="Arial"/>
          <w:b/>
          <w:bCs/>
          <w:color w:val="000000"/>
          <w:sz w:val="20"/>
        </w:rPr>
        <w:t>”</w:t>
      </w:r>
    </w:p>
    <w:p w:rsidR="00B151C6" w:rsidRPr="00E73189" w:rsidRDefault="001E5E38"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Pr>
          <w:rFonts w:cs="Arial"/>
          <w:b/>
          <w:bCs/>
          <w:color w:val="000000"/>
          <w:sz w:val="20"/>
        </w:rPr>
        <w:t>Coins “b</w:t>
      </w:r>
      <w:r w:rsidR="00B151C6" w:rsidRPr="00E73189">
        <w:rPr>
          <w:rFonts w:cs="Arial"/>
          <w:b/>
          <w:bCs/>
          <w:color w:val="000000"/>
          <w:sz w:val="20"/>
        </w:rPr>
        <w:t xml:space="preserve">” </w:t>
      </w:r>
      <w:r>
        <w:rPr>
          <w:rFonts w:cs="Arial"/>
          <w:b/>
          <w:bCs/>
          <w:color w:val="000000"/>
          <w:sz w:val="20"/>
        </w:rPr>
        <w:t>Production</w:t>
      </w:r>
      <w:r w:rsidRPr="00E73189">
        <w:rPr>
          <w:rFonts w:cs="Arial"/>
          <w:b/>
          <w:bCs/>
          <w:color w:val="000000"/>
          <w:sz w:val="20"/>
        </w:rPr>
        <w:t xml:space="preserve"> “</w:t>
      </w:r>
      <w:r>
        <w:rPr>
          <w:rFonts w:cs="Arial"/>
          <w:b/>
          <w:bCs/>
          <w:color w:val="000000"/>
          <w:sz w:val="20"/>
        </w:rPr>
        <w:t>Open Sell Window</w:t>
      </w:r>
      <w:r w:rsidRPr="00E73189">
        <w:rPr>
          <w:rFonts w:cs="Arial"/>
          <w:b/>
          <w:bCs/>
          <w:color w:val="000000"/>
          <w:sz w:val="20"/>
        </w:rPr>
        <w:t>”</w:t>
      </w:r>
    </w:p>
    <w:p w:rsidR="00B151C6" w:rsidRPr="00E73189" w:rsidRDefault="001E5E38"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Pr>
          <w:rFonts w:cs="Arial"/>
          <w:b/>
          <w:bCs/>
          <w:color w:val="000000"/>
          <w:sz w:val="20"/>
        </w:rPr>
        <w:t>Coins “c</w:t>
      </w:r>
      <w:r w:rsidR="00B151C6" w:rsidRPr="00E73189">
        <w:rPr>
          <w:rFonts w:cs="Arial"/>
          <w:b/>
          <w:bCs/>
          <w:color w:val="000000"/>
          <w:sz w:val="20"/>
        </w:rPr>
        <w:t xml:space="preserve">” </w:t>
      </w:r>
      <w:r>
        <w:rPr>
          <w:rFonts w:cs="Arial"/>
          <w:b/>
          <w:bCs/>
          <w:color w:val="000000"/>
          <w:sz w:val="20"/>
        </w:rPr>
        <w:t>Production</w:t>
      </w:r>
      <w:r w:rsidRPr="00E73189">
        <w:rPr>
          <w:rFonts w:cs="Arial"/>
          <w:b/>
          <w:bCs/>
          <w:color w:val="000000"/>
          <w:sz w:val="20"/>
        </w:rPr>
        <w:t xml:space="preserve"> “</w:t>
      </w:r>
      <w:r>
        <w:rPr>
          <w:rFonts w:cs="Arial"/>
          <w:b/>
          <w:bCs/>
          <w:color w:val="000000"/>
          <w:sz w:val="20"/>
        </w:rPr>
        <w:t>100,000</w:t>
      </w:r>
      <w:r w:rsidRPr="00E73189">
        <w:rPr>
          <w:rFonts w:cs="Arial"/>
          <w:b/>
          <w:bCs/>
          <w:color w:val="000000"/>
          <w:sz w:val="20"/>
        </w:rPr>
        <w:t>”</w:t>
      </w:r>
    </w:p>
    <w:p w:rsidR="00B151C6" w:rsidRPr="00E73189" w:rsidRDefault="001E5E38"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Pr>
          <w:rFonts w:cs="Arial"/>
          <w:b/>
          <w:bCs/>
          <w:color w:val="000000"/>
          <w:sz w:val="20"/>
        </w:rPr>
        <w:t>Coins “c</w:t>
      </w:r>
      <w:r w:rsidR="00B151C6" w:rsidRPr="00E73189">
        <w:rPr>
          <w:rFonts w:cs="Arial"/>
          <w:b/>
          <w:bCs/>
          <w:color w:val="000000"/>
          <w:sz w:val="20"/>
        </w:rPr>
        <w:t xml:space="preserve">” </w:t>
      </w:r>
      <w:r>
        <w:rPr>
          <w:rFonts w:cs="Arial"/>
          <w:b/>
          <w:bCs/>
          <w:color w:val="000000"/>
          <w:sz w:val="20"/>
        </w:rPr>
        <w:t>Production</w:t>
      </w:r>
      <w:r w:rsidRPr="00E73189">
        <w:rPr>
          <w:rFonts w:cs="Arial"/>
          <w:b/>
          <w:bCs/>
          <w:color w:val="000000"/>
          <w:sz w:val="20"/>
        </w:rPr>
        <w:t xml:space="preserve"> “</w:t>
      </w:r>
      <w:r>
        <w:rPr>
          <w:rFonts w:cs="Arial"/>
          <w:b/>
          <w:bCs/>
          <w:color w:val="000000"/>
          <w:sz w:val="20"/>
        </w:rPr>
        <w:t>Open Sell Window</w:t>
      </w:r>
      <w:r w:rsidRPr="00E73189">
        <w:rPr>
          <w:rFonts w:cs="Arial"/>
          <w:b/>
          <w:bCs/>
          <w:color w:val="000000"/>
          <w:sz w:val="20"/>
        </w:rPr>
        <w:t>”</w:t>
      </w:r>
    </w:p>
    <w:p w:rsidR="00B151C6" w:rsidRPr="00E73189" w:rsidRDefault="001E5E38"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Pr>
          <w:rFonts w:cs="Arial"/>
          <w:b/>
          <w:bCs/>
          <w:color w:val="000000"/>
          <w:sz w:val="20"/>
        </w:rPr>
        <w:t>Coins “d</w:t>
      </w:r>
      <w:r w:rsidR="00B151C6" w:rsidRPr="00E73189">
        <w:rPr>
          <w:rFonts w:cs="Arial"/>
          <w:b/>
          <w:bCs/>
          <w:color w:val="000000"/>
          <w:sz w:val="20"/>
        </w:rPr>
        <w:t xml:space="preserve">” </w:t>
      </w:r>
      <w:r>
        <w:rPr>
          <w:rFonts w:cs="Arial"/>
          <w:b/>
          <w:bCs/>
          <w:color w:val="000000"/>
          <w:sz w:val="20"/>
        </w:rPr>
        <w:t>Production</w:t>
      </w:r>
      <w:r w:rsidRPr="00E73189">
        <w:rPr>
          <w:rFonts w:cs="Arial"/>
          <w:b/>
          <w:bCs/>
          <w:color w:val="000000"/>
          <w:sz w:val="20"/>
        </w:rPr>
        <w:t xml:space="preserve"> “</w:t>
      </w:r>
      <w:r>
        <w:rPr>
          <w:rFonts w:cs="Arial"/>
          <w:b/>
          <w:bCs/>
          <w:color w:val="000000"/>
          <w:sz w:val="20"/>
        </w:rPr>
        <w:t>100,000</w:t>
      </w:r>
      <w:r w:rsidRPr="00E73189">
        <w:rPr>
          <w:rFonts w:cs="Arial"/>
          <w:b/>
          <w:bCs/>
          <w:color w:val="000000"/>
          <w:sz w:val="20"/>
        </w:rPr>
        <w:t>”</w:t>
      </w:r>
    </w:p>
    <w:p w:rsidR="00B151C6" w:rsidRPr="00E73189" w:rsidRDefault="001E5E38"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Pr>
          <w:rFonts w:cs="Arial"/>
          <w:b/>
          <w:bCs/>
          <w:color w:val="000000"/>
          <w:sz w:val="20"/>
        </w:rPr>
        <w:t>Coins “d</w:t>
      </w:r>
      <w:r w:rsidR="00B151C6" w:rsidRPr="00E73189">
        <w:rPr>
          <w:rFonts w:cs="Arial"/>
          <w:b/>
          <w:bCs/>
          <w:color w:val="000000"/>
          <w:sz w:val="20"/>
        </w:rPr>
        <w:t xml:space="preserve">” </w:t>
      </w:r>
      <w:r>
        <w:rPr>
          <w:rFonts w:cs="Arial"/>
          <w:b/>
          <w:bCs/>
          <w:color w:val="000000"/>
          <w:sz w:val="20"/>
        </w:rPr>
        <w:t>Production</w:t>
      </w:r>
      <w:r w:rsidRPr="00E73189">
        <w:rPr>
          <w:rFonts w:cs="Arial"/>
          <w:b/>
          <w:bCs/>
          <w:color w:val="000000"/>
          <w:sz w:val="20"/>
        </w:rPr>
        <w:t xml:space="preserve"> “</w:t>
      </w:r>
      <w:r>
        <w:rPr>
          <w:rFonts w:cs="Arial"/>
          <w:b/>
          <w:bCs/>
          <w:color w:val="000000"/>
          <w:sz w:val="20"/>
        </w:rPr>
        <w:t>Open Sell Window</w:t>
      </w:r>
      <w:r w:rsidRPr="00E73189">
        <w:rPr>
          <w:rFonts w:cs="Arial"/>
          <w:b/>
          <w:bCs/>
          <w:color w:val="000000"/>
          <w:sz w:val="20"/>
        </w:rPr>
        <w:t>”</w:t>
      </w:r>
    </w:p>
    <w:p w:rsidR="00B151C6" w:rsidRPr="00E73189" w:rsidRDefault="001E5E38"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Pr>
          <w:rFonts w:cs="Arial"/>
          <w:b/>
          <w:bCs/>
          <w:color w:val="000000"/>
          <w:sz w:val="20"/>
        </w:rPr>
        <w:t>Coins “e</w:t>
      </w:r>
      <w:r w:rsidR="00B151C6" w:rsidRPr="00E73189">
        <w:rPr>
          <w:rFonts w:cs="Arial"/>
          <w:b/>
          <w:bCs/>
          <w:color w:val="000000"/>
          <w:sz w:val="20"/>
        </w:rPr>
        <w:t xml:space="preserve">” </w:t>
      </w:r>
      <w:r>
        <w:rPr>
          <w:rFonts w:cs="Arial"/>
          <w:b/>
          <w:bCs/>
          <w:color w:val="000000"/>
          <w:sz w:val="20"/>
        </w:rPr>
        <w:t>Production</w:t>
      </w:r>
      <w:r w:rsidRPr="00E73189">
        <w:rPr>
          <w:rFonts w:cs="Arial"/>
          <w:b/>
          <w:bCs/>
          <w:color w:val="000000"/>
          <w:sz w:val="20"/>
        </w:rPr>
        <w:t xml:space="preserve"> “</w:t>
      </w:r>
      <w:r>
        <w:rPr>
          <w:rFonts w:cs="Arial"/>
          <w:b/>
          <w:bCs/>
          <w:color w:val="000000"/>
          <w:sz w:val="20"/>
        </w:rPr>
        <w:t>100,000</w:t>
      </w:r>
      <w:r w:rsidRPr="00E73189">
        <w:rPr>
          <w:rFonts w:cs="Arial"/>
          <w:b/>
          <w:bCs/>
          <w:color w:val="000000"/>
          <w:sz w:val="20"/>
        </w:rPr>
        <w:t>”</w:t>
      </w:r>
    </w:p>
    <w:p w:rsidR="00B151C6" w:rsidRPr="00E73189" w:rsidRDefault="001E5E38"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Pr>
          <w:rFonts w:cs="Arial"/>
          <w:b/>
          <w:bCs/>
          <w:color w:val="000000"/>
          <w:sz w:val="20"/>
        </w:rPr>
        <w:t>Coins “e</w:t>
      </w:r>
      <w:r w:rsidR="00B151C6" w:rsidRPr="00E73189">
        <w:rPr>
          <w:rFonts w:cs="Arial"/>
          <w:b/>
          <w:bCs/>
          <w:color w:val="000000"/>
          <w:sz w:val="20"/>
        </w:rPr>
        <w:t xml:space="preserve">” </w:t>
      </w:r>
      <w:r>
        <w:rPr>
          <w:rFonts w:cs="Arial"/>
          <w:b/>
          <w:bCs/>
          <w:color w:val="000000"/>
          <w:sz w:val="20"/>
        </w:rPr>
        <w:t>Production</w:t>
      </w:r>
      <w:r w:rsidRPr="00E73189">
        <w:rPr>
          <w:rFonts w:cs="Arial"/>
          <w:b/>
          <w:bCs/>
          <w:color w:val="000000"/>
          <w:sz w:val="20"/>
        </w:rPr>
        <w:t xml:space="preserve"> “</w:t>
      </w:r>
      <w:r>
        <w:rPr>
          <w:rFonts w:cs="Arial"/>
          <w:b/>
          <w:bCs/>
          <w:color w:val="000000"/>
          <w:sz w:val="20"/>
        </w:rPr>
        <w:t>Open Sell Window</w:t>
      </w:r>
      <w:r w:rsidRPr="00E73189">
        <w:rPr>
          <w:rFonts w:cs="Arial"/>
          <w:b/>
          <w:bCs/>
          <w:color w:val="000000"/>
          <w:sz w:val="20"/>
        </w:rPr>
        <w:t>”</w:t>
      </w:r>
    </w:p>
    <w:p w:rsidR="00B151C6" w:rsidRPr="00E73189" w:rsidRDefault="001E5E38"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Pr>
          <w:rFonts w:cs="Arial"/>
          <w:b/>
          <w:bCs/>
          <w:color w:val="000000"/>
          <w:sz w:val="20"/>
        </w:rPr>
        <w:t>Coins “f</w:t>
      </w:r>
      <w:r w:rsidR="00B151C6" w:rsidRPr="00E73189">
        <w:rPr>
          <w:rFonts w:cs="Arial"/>
          <w:b/>
          <w:bCs/>
          <w:color w:val="000000"/>
          <w:sz w:val="20"/>
        </w:rPr>
        <w:t xml:space="preserve">” </w:t>
      </w:r>
      <w:r>
        <w:rPr>
          <w:rFonts w:cs="Arial"/>
          <w:b/>
          <w:bCs/>
          <w:color w:val="000000"/>
          <w:sz w:val="20"/>
        </w:rPr>
        <w:t>Production</w:t>
      </w:r>
      <w:r w:rsidRPr="00E73189">
        <w:rPr>
          <w:rFonts w:cs="Arial"/>
          <w:b/>
          <w:bCs/>
          <w:color w:val="000000"/>
          <w:sz w:val="20"/>
        </w:rPr>
        <w:t xml:space="preserve"> “</w:t>
      </w:r>
      <w:r>
        <w:rPr>
          <w:rFonts w:cs="Arial"/>
          <w:b/>
          <w:bCs/>
          <w:color w:val="000000"/>
          <w:sz w:val="20"/>
        </w:rPr>
        <w:t>100,000</w:t>
      </w:r>
      <w:r w:rsidRPr="00E73189">
        <w:rPr>
          <w:rFonts w:cs="Arial"/>
          <w:b/>
          <w:bCs/>
          <w:color w:val="000000"/>
          <w:sz w:val="20"/>
        </w:rPr>
        <w:t>”</w:t>
      </w:r>
    </w:p>
    <w:p w:rsidR="00B151C6" w:rsidRPr="00E73189" w:rsidRDefault="001E5E38"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Pr>
          <w:rFonts w:cs="Arial"/>
          <w:b/>
          <w:bCs/>
          <w:color w:val="000000"/>
          <w:sz w:val="20"/>
        </w:rPr>
        <w:t>Coins “f</w:t>
      </w:r>
      <w:r w:rsidR="00B151C6" w:rsidRPr="00E73189">
        <w:rPr>
          <w:rFonts w:cs="Arial"/>
          <w:b/>
          <w:bCs/>
          <w:color w:val="000000"/>
          <w:sz w:val="20"/>
        </w:rPr>
        <w:t xml:space="preserve">” </w:t>
      </w:r>
      <w:r>
        <w:rPr>
          <w:rFonts w:cs="Arial"/>
          <w:b/>
          <w:bCs/>
          <w:color w:val="000000"/>
          <w:sz w:val="20"/>
        </w:rPr>
        <w:t>Production</w:t>
      </w:r>
      <w:r w:rsidRPr="00E73189">
        <w:rPr>
          <w:rFonts w:cs="Arial"/>
          <w:b/>
          <w:bCs/>
          <w:color w:val="000000"/>
          <w:sz w:val="20"/>
        </w:rPr>
        <w:t xml:space="preserve"> “</w:t>
      </w:r>
      <w:r>
        <w:rPr>
          <w:rFonts w:cs="Arial"/>
          <w:b/>
          <w:bCs/>
          <w:color w:val="000000"/>
          <w:sz w:val="20"/>
        </w:rPr>
        <w:t>Open Sell Window</w:t>
      </w:r>
      <w:r w:rsidRPr="00E73189">
        <w:rPr>
          <w:rFonts w:cs="Arial"/>
          <w:b/>
          <w:bCs/>
          <w:color w:val="000000"/>
          <w:sz w:val="20"/>
        </w:rPr>
        <w:t>”</w:t>
      </w:r>
    </w:p>
    <w:p w:rsidR="00B151C6" w:rsidRPr="00E73189" w:rsidRDefault="00B151C6" w:rsidP="00B151C6">
      <w:pPr>
        <w:pStyle w:val="ListParagraph"/>
        <w:numPr>
          <w:ilvl w:val="0"/>
          <w:numId w:val="16"/>
        </w:numPr>
        <w:pBdr>
          <w:top w:val="single" w:sz="4" w:space="1" w:color="auto"/>
          <w:left w:val="single" w:sz="4" w:space="23" w:color="auto"/>
          <w:bottom w:val="single" w:sz="4" w:space="1" w:color="auto"/>
          <w:right w:val="single" w:sz="4" w:space="4" w:color="auto"/>
        </w:pBdr>
        <w:rPr>
          <w:rFonts w:cs="Arial"/>
          <w:b/>
          <w:bCs/>
          <w:color w:val="000000"/>
          <w:sz w:val="20"/>
        </w:rPr>
      </w:pPr>
      <w:r w:rsidRPr="00E73189">
        <w:rPr>
          <w:rFonts w:cs="Arial"/>
          <w:b/>
          <w:bCs/>
          <w:color w:val="000000"/>
          <w:sz w:val="20"/>
        </w:rPr>
        <w:t>Control cell 1</w:t>
      </w:r>
    </w:p>
    <w:p w:rsidR="00B151C6" w:rsidRPr="00E73189" w:rsidRDefault="00B151C6" w:rsidP="00D924F3">
      <w:pPr>
        <w:jc w:val="center"/>
        <w:rPr>
          <w:rFonts w:cs="Arial"/>
          <w:noProof/>
        </w:rPr>
      </w:pPr>
    </w:p>
    <w:p w:rsidR="00B151C6" w:rsidRPr="00E73189" w:rsidRDefault="00B151C6" w:rsidP="00D924F3">
      <w:pPr>
        <w:jc w:val="center"/>
        <w:rPr>
          <w:rFonts w:cs="Arial"/>
          <w:b/>
          <w:sz w:val="22"/>
        </w:rPr>
      </w:pPr>
    </w:p>
    <w:p w:rsidR="00812384" w:rsidRPr="00E73189" w:rsidRDefault="00812384" w:rsidP="005C4C3C">
      <w:pPr>
        <w:rPr>
          <w:rFonts w:cs="Arial"/>
          <w:sz w:val="22"/>
        </w:rPr>
      </w:pPr>
      <w:r w:rsidRPr="00E73189">
        <w:rPr>
          <w:rFonts w:cs="Arial"/>
          <w:sz w:val="22"/>
        </w:rPr>
        <w:t xml:space="preserve">Following the concept assessment portion of the survey, </w:t>
      </w:r>
      <w:r w:rsidR="00B151C6" w:rsidRPr="00E73189">
        <w:rPr>
          <w:rFonts w:cs="Arial"/>
          <w:sz w:val="22"/>
        </w:rPr>
        <w:t xml:space="preserve">respondents will be asked more general questions about special sets for future coin anniversaries. Lastly, </w:t>
      </w:r>
      <w:r w:rsidRPr="00E73189">
        <w:rPr>
          <w:rFonts w:cs="Arial"/>
          <w:sz w:val="22"/>
        </w:rPr>
        <w:t>all respondents are asked a set of standard demographic questions, after which they have completed the survey.</w:t>
      </w:r>
    </w:p>
    <w:p w:rsidR="00812384" w:rsidRPr="00E73189" w:rsidRDefault="00812384" w:rsidP="005C4C3C">
      <w:pPr>
        <w:rPr>
          <w:rFonts w:cs="Arial"/>
          <w:sz w:val="22"/>
        </w:rPr>
      </w:pPr>
    </w:p>
    <w:p w:rsidR="00DB47CD" w:rsidRPr="00E73189" w:rsidRDefault="000C7497" w:rsidP="00DB47CD">
      <w:pPr>
        <w:rPr>
          <w:rFonts w:cs="Arial"/>
          <w:sz w:val="22"/>
        </w:rPr>
      </w:pPr>
      <w:r w:rsidRPr="00E73189">
        <w:rPr>
          <w:rFonts w:cs="Arial"/>
          <w:sz w:val="22"/>
        </w:rPr>
        <w:t xml:space="preserve">This </w:t>
      </w:r>
      <w:r w:rsidR="00D924F3" w:rsidRPr="00E73189">
        <w:rPr>
          <w:rFonts w:cs="Arial"/>
          <w:sz w:val="22"/>
        </w:rPr>
        <w:t xml:space="preserve">monadic cell </w:t>
      </w:r>
      <w:r w:rsidR="00812384" w:rsidRPr="00E73189">
        <w:rPr>
          <w:rFonts w:cs="Arial"/>
          <w:sz w:val="22"/>
        </w:rPr>
        <w:t xml:space="preserve">methodology is a research design commonly used in testing price sensitivity but is also useful in product concept testing where evaluation of concept </w:t>
      </w:r>
      <w:r w:rsidR="00812384" w:rsidRPr="00E73189">
        <w:rPr>
          <w:rFonts w:cs="Arial"/>
          <w:sz w:val="22"/>
        </w:rPr>
        <w:lastRenderedPageBreak/>
        <w:t xml:space="preserve">appeal is desired in absolute terms, free from the bias inherent in comparative assessments   The methodology does tend to increase the required sample size; however, it </w:t>
      </w:r>
      <w:r w:rsidR="00CE78DE" w:rsidRPr="00E73189">
        <w:rPr>
          <w:rFonts w:cs="Arial"/>
          <w:sz w:val="22"/>
        </w:rPr>
        <w:t xml:space="preserve">has the benefit of reducing </w:t>
      </w:r>
      <w:r w:rsidR="00D924F3" w:rsidRPr="00E73189">
        <w:rPr>
          <w:rFonts w:cs="Arial"/>
          <w:sz w:val="22"/>
        </w:rPr>
        <w:t xml:space="preserve">respondent fatigue </w:t>
      </w:r>
      <w:r w:rsidR="00CE78DE" w:rsidRPr="00E73189">
        <w:rPr>
          <w:rFonts w:cs="Arial"/>
          <w:sz w:val="22"/>
        </w:rPr>
        <w:t>since the survey instrument is shorter</w:t>
      </w:r>
      <w:r w:rsidR="00D924F3" w:rsidRPr="00E73189">
        <w:rPr>
          <w:rFonts w:cs="Arial"/>
          <w:sz w:val="22"/>
        </w:rPr>
        <w:t xml:space="preserve"> (</w:t>
      </w:r>
      <w:r w:rsidR="00CE78DE" w:rsidRPr="00E73189">
        <w:rPr>
          <w:rFonts w:cs="Arial"/>
          <w:sz w:val="22"/>
        </w:rPr>
        <w:t xml:space="preserve">i.e., </w:t>
      </w:r>
      <w:r w:rsidR="00D924F3" w:rsidRPr="00E73189">
        <w:rPr>
          <w:rFonts w:cs="Arial"/>
          <w:sz w:val="22"/>
        </w:rPr>
        <w:t xml:space="preserve">instead of each respondent evaluating all </w:t>
      </w:r>
      <w:r w:rsidR="00CE78DE" w:rsidRPr="00E73189">
        <w:rPr>
          <w:rFonts w:cs="Arial"/>
          <w:sz w:val="22"/>
        </w:rPr>
        <w:t xml:space="preserve">concepts </w:t>
      </w:r>
      <w:r w:rsidR="00D924F3" w:rsidRPr="00E73189">
        <w:rPr>
          <w:rFonts w:cs="Arial"/>
          <w:sz w:val="22"/>
        </w:rPr>
        <w:t>for each product</w:t>
      </w:r>
      <w:r w:rsidR="00CE78DE" w:rsidRPr="00E73189">
        <w:rPr>
          <w:rFonts w:cs="Arial"/>
          <w:sz w:val="22"/>
        </w:rPr>
        <w:t>,</w:t>
      </w:r>
      <w:r w:rsidRPr="00E73189">
        <w:rPr>
          <w:rFonts w:cs="Arial"/>
          <w:sz w:val="22"/>
        </w:rPr>
        <w:t xml:space="preserve"> they only review </w:t>
      </w:r>
      <w:r w:rsidR="00CE78DE" w:rsidRPr="00E73189">
        <w:rPr>
          <w:rFonts w:cs="Arial"/>
          <w:sz w:val="22"/>
        </w:rPr>
        <w:t>a single concept for e</w:t>
      </w:r>
      <w:r w:rsidRPr="00E73189">
        <w:rPr>
          <w:rFonts w:cs="Arial"/>
          <w:sz w:val="22"/>
        </w:rPr>
        <w:t>ach product</w:t>
      </w:r>
      <w:r w:rsidR="00D924F3" w:rsidRPr="00E73189">
        <w:rPr>
          <w:rFonts w:cs="Arial"/>
          <w:sz w:val="22"/>
        </w:rPr>
        <w:t>)</w:t>
      </w:r>
      <w:r w:rsidR="00CE78DE" w:rsidRPr="00E73189">
        <w:rPr>
          <w:rFonts w:cs="Arial"/>
          <w:sz w:val="22"/>
        </w:rPr>
        <w:t>.  Obtaining unbiased assessments of the various product concepts is a research objective since it is more similar to the conditions in which we will ultimately offer any of these product</w:t>
      </w:r>
      <w:r w:rsidR="00DB47CD" w:rsidRPr="00E73189">
        <w:rPr>
          <w:rFonts w:cs="Arial"/>
          <w:sz w:val="22"/>
        </w:rPr>
        <w:t>s – that is</w:t>
      </w:r>
      <w:r w:rsidR="00CE78DE" w:rsidRPr="00E73189">
        <w:rPr>
          <w:rFonts w:cs="Arial"/>
          <w:sz w:val="22"/>
        </w:rPr>
        <w:t xml:space="preserve">, we will only offer customers a single special product so customers will not know that the other choices existed.  Using the monadic cell methodology, customers will only be asked to assess </w:t>
      </w:r>
      <w:r w:rsidR="00B151C6" w:rsidRPr="00E73189">
        <w:rPr>
          <w:rFonts w:cs="Arial"/>
          <w:sz w:val="22"/>
        </w:rPr>
        <w:t>one</w:t>
      </w:r>
      <w:r w:rsidR="00CE78DE" w:rsidRPr="00E73189">
        <w:rPr>
          <w:rFonts w:cs="Arial"/>
          <w:sz w:val="22"/>
        </w:rPr>
        <w:t xml:space="preserve"> product concept, as opposed to </w:t>
      </w:r>
      <w:r w:rsidR="004E5652">
        <w:rPr>
          <w:rFonts w:cs="Arial"/>
          <w:sz w:val="22"/>
        </w:rPr>
        <w:t>thirteen</w:t>
      </w:r>
      <w:r w:rsidR="00CE78DE" w:rsidRPr="00E73189">
        <w:rPr>
          <w:rFonts w:cs="Arial"/>
          <w:sz w:val="22"/>
        </w:rPr>
        <w:t>.</w:t>
      </w:r>
    </w:p>
    <w:p w:rsidR="0077011B" w:rsidRPr="00E73189" w:rsidRDefault="006D4A8D" w:rsidP="00DB47CD">
      <w:pPr>
        <w:rPr>
          <w:rFonts w:cs="Arial"/>
          <w:sz w:val="22"/>
        </w:rPr>
      </w:pPr>
      <w:r w:rsidRPr="00E73189">
        <w:rPr>
          <w:rFonts w:cs="Arial"/>
          <w:sz w:val="22"/>
        </w:rPr>
        <w:t xml:space="preserve">  </w:t>
      </w:r>
    </w:p>
    <w:p w:rsidR="000C7497" w:rsidRPr="00E73189" w:rsidRDefault="000C7497" w:rsidP="0077011B">
      <w:pPr>
        <w:rPr>
          <w:rFonts w:cs="Arial"/>
          <w:sz w:val="22"/>
        </w:rPr>
      </w:pPr>
    </w:p>
    <w:p w:rsidR="00952E93" w:rsidRPr="00E73189" w:rsidRDefault="00952E93" w:rsidP="00067323">
      <w:pPr>
        <w:pStyle w:val="Heading3"/>
        <w:tabs>
          <w:tab w:val="clear" w:pos="1080"/>
          <w:tab w:val="num" w:pos="360"/>
        </w:tabs>
        <w:ind w:left="360" w:hanging="360"/>
        <w:rPr>
          <w:rFonts w:cs="Arial"/>
          <w:sz w:val="22"/>
        </w:rPr>
      </w:pPr>
      <w:r w:rsidRPr="00E73189">
        <w:rPr>
          <w:rFonts w:cs="Arial"/>
          <w:sz w:val="22"/>
        </w:rPr>
        <w:t>Methods to Maximize Response Rates</w:t>
      </w:r>
    </w:p>
    <w:p w:rsidR="00952E93" w:rsidRPr="00E73189" w:rsidRDefault="00952E93">
      <w:pPr>
        <w:rPr>
          <w:rFonts w:cs="Arial"/>
          <w:sz w:val="22"/>
        </w:rPr>
      </w:pPr>
    </w:p>
    <w:p w:rsidR="004E5652" w:rsidRDefault="00DB47CD">
      <w:pPr>
        <w:rPr>
          <w:rFonts w:cs="Arial"/>
          <w:sz w:val="22"/>
        </w:rPr>
      </w:pPr>
      <w:r w:rsidRPr="00E73189">
        <w:rPr>
          <w:rFonts w:cs="Arial"/>
          <w:sz w:val="22"/>
        </w:rPr>
        <w:t xml:space="preserve">This survey approach is designed to minimize the amount of intrusion and burden that is placed on customers.  Accordingly, calls will not be made to them, nor will other “intrusive” measures that normally might be used to maximize response rates. We plan to send e-mail invitations to </w:t>
      </w:r>
      <w:r w:rsidR="00B151C6" w:rsidRPr="00E73189">
        <w:rPr>
          <w:rFonts w:cs="Arial"/>
          <w:sz w:val="22"/>
        </w:rPr>
        <w:t>respondents</w:t>
      </w:r>
      <w:r w:rsidRPr="00E73189">
        <w:rPr>
          <w:rFonts w:cs="Arial"/>
          <w:sz w:val="22"/>
        </w:rPr>
        <w:t xml:space="preserve"> explaining that participation is totally voluntary and that their feedback will be used to help improve the products and services we offer.  Multiple reminder emails (e.g., two to three) will be sent to potential respondents to invite them to complete the survey.  Respondents can complete the survey at a time convenient to them.  </w:t>
      </w:r>
    </w:p>
    <w:p w:rsidR="004E5652" w:rsidRDefault="004E5652">
      <w:pPr>
        <w:rPr>
          <w:rFonts w:cs="Arial"/>
          <w:sz w:val="22"/>
        </w:rPr>
      </w:pPr>
    </w:p>
    <w:p w:rsidR="00952E93" w:rsidRDefault="00DB47CD">
      <w:pPr>
        <w:rPr>
          <w:rFonts w:cs="Arial"/>
          <w:sz w:val="22"/>
        </w:rPr>
      </w:pPr>
      <w:r w:rsidRPr="00E73189">
        <w:rPr>
          <w:rFonts w:cs="Arial"/>
          <w:sz w:val="22"/>
        </w:rPr>
        <w:t>No monetary incentive will be offered</w:t>
      </w:r>
      <w:r w:rsidR="00B151C6" w:rsidRPr="00E73189">
        <w:rPr>
          <w:rFonts w:cs="Arial"/>
          <w:sz w:val="22"/>
        </w:rPr>
        <w:t xml:space="preserve"> to customers</w:t>
      </w:r>
      <w:r w:rsidRPr="00E73189">
        <w:rPr>
          <w:rFonts w:cs="Arial"/>
          <w:sz w:val="22"/>
        </w:rPr>
        <w:t xml:space="preserve">. </w:t>
      </w:r>
      <w:r w:rsidR="006D4A8D" w:rsidRPr="00E73189">
        <w:rPr>
          <w:rFonts w:cs="Arial"/>
          <w:sz w:val="22"/>
        </w:rPr>
        <w:t xml:space="preserve">  </w:t>
      </w:r>
      <w:r w:rsidR="00B151C6" w:rsidRPr="004E5652">
        <w:rPr>
          <w:rFonts w:cs="Arial"/>
          <w:sz w:val="22"/>
        </w:rPr>
        <w:t xml:space="preserve">Non-customers will receive a non-monetary incentive </w:t>
      </w:r>
      <w:r w:rsidR="004E5652" w:rsidRPr="004E5652">
        <w:rPr>
          <w:rFonts w:cs="Arial"/>
          <w:sz w:val="22"/>
        </w:rPr>
        <w:t>from the research panel partner.</w:t>
      </w:r>
    </w:p>
    <w:p w:rsidR="004E5652" w:rsidRPr="00E73189" w:rsidRDefault="004E5652">
      <w:pPr>
        <w:rPr>
          <w:rFonts w:cs="Arial"/>
          <w:sz w:val="22"/>
        </w:rPr>
      </w:pPr>
    </w:p>
    <w:p w:rsidR="00926043" w:rsidRPr="00E73189" w:rsidRDefault="00926043" w:rsidP="00926043">
      <w:pPr>
        <w:rPr>
          <w:rFonts w:cs="Arial"/>
          <w:sz w:val="22"/>
        </w:rPr>
      </w:pPr>
      <w:r w:rsidRPr="00E73189">
        <w:rPr>
          <w:rFonts w:cs="Arial"/>
          <w:sz w:val="22"/>
        </w:rPr>
        <w:t>We ensure that our data provide reliable population-level inferences by carefully designing the sampling plan with appropriate strata and sample sizes and by weighting the data to account for the survey design and to adjust for non</w:t>
      </w:r>
      <w:r w:rsidR="00833222" w:rsidRPr="00E73189">
        <w:rPr>
          <w:rFonts w:cs="Arial"/>
          <w:sz w:val="22"/>
        </w:rPr>
        <w:t>-</w:t>
      </w:r>
      <w:r w:rsidRPr="00E73189">
        <w:rPr>
          <w:rFonts w:cs="Arial"/>
          <w:sz w:val="22"/>
        </w:rPr>
        <w:t>response.</w:t>
      </w:r>
    </w:p>
    <w:p w:rsidR="00926043" w:rsidRPr="00E73189" w:rsidRDefault="00926043" w:rsidP="00926043">
      <w:pPr>
        <w:rPr>
          <w:rFonts w:cs="Arial"/>
          <w:sz w:val="22"/>
        </w:rPr>
      </w:pPr>
    </w:p>
    <w:p w:rsidR="00D924F3" w:rsidRPr="00E73189" w:rsidRDefault="006E453E" w:rsidP="00D924F3">
      <w:pPr>
        <w:rPr>
          <w:rFonts w:cs="Arial"/>
          <w:sz w:val="22"/>
        </w:rPr>
      </w:pPr>
      <w:r w:rsidRPr="00E73189">
        <w:rPr>
          <w:rFonts w:cs="Arial"/>
          <w:sz w:val="22"/>
        </w:rPr>
        <w:t xml:space="preserve">The United States Mint </w:t>
      </w:r>
      <w:r w:rsidR="00D924F3" w:rsidRPr="00E73189">
        <w:rPr>
          <w:rFonts w:cs="Arial"/>
          <w:sz w:val="22"/>
        </w:rPr>
        <w:t>deal</w:t>
      </w:r>
      <w:r w:rsidRPr="00E73189">
        <w:rPr>
          <w:rFonts w:cs="Arial"/>
          <w:sz w:val="22"/>
        </w:rPr>
        <w:t>s</w:t>
      </w:r>
      <w:r w:rsidR="00D924F3" w:rsidRPr="00E73189">
        <w:rPr>
          <w:rFonts w:cs="Arial"/>
          <w:sz w:val="22"/>
        </w:rPr>
        <w:t xml:space="preserve"> with non-response bias in a number of ways</w:t>
      </w:r>
      <w:r w:rsidR="006D4A8D" w:rsidRPr="00E73189">
        <w:rPr>
          <w:rFonts w:cs="Arial"/>
          <w:sz w:val="22"/>
        </w:rPr>
        <w:t xml:space="preserve">.  </w:t>
      </w:r>
      <w:r w:rsidR="00D924F3" w:rsidRPr="00E73189">
        <w:rPr>
          <w:rFonts w:cs="Arial"/>
          <w:sz w:val="22"/>
        </w:rPr>
        <w:t>First, question non-response (those who don’t answer a question but would otherwise complete the survey) is minimized by the survey tool, which requires respondents to make a selection for all questions</w:t>
      </w:r>
      <w:r w:rsidR="006D4A8D" w:rsidRPr="00E73189">
        <w:rPr>
          <w:rFonts w:cs="Arial"/>
          <w:sz w:val="22"/>
        </w:rPr>
        <w:t xml:space="preserve">.  </w:t>
      </w:r>
      <w:r w:rsidR="00D924F3" w:rsidRPr="00E73189">
        <w:rPr>
          <w:rFonts w:cs="Arial"/>
          <w:sz w:val="22"/>
        </w:rPr>
        <w:t>Second, survey non-response (people who don’t respond to the survey invitation and those who respond but don’t complete the survey) is minimized by keeping the survey short and as simple as practicable, allowing respondents to take the survey at a time convenient to them, and by sending reminder emails (usually one to two) to invitees who have not yet responded</w:t>
      </w:r>
      <w:r w:rsidR="006D4A8D" w:rsidRPr="00E73189">
        <w:rPr>
          <w:rFonts w:cs="Arial"/>
          <w:sz w:val="22"/>
        </w:rPr>
        <w:t xml:space="preserve">.  </w:t>
      </w:r>
    </w:p>
    <w:p w:rsidR="00D924F3" w:rsidRPr="00E73189" w:rsidRDefault="00D924F3" w:rsidP="00D924F3">
      <w:pPr>
        <w:rPr>
          <w:rFonts w:cs="Arial"/>
          <w:sz w:val="22"/>
        </w:rPr>
      </w:pPr>
    </w:p>
    <w:p w:rsidR="00DB47CD" w:rsidRPr="00E73189" w:rsidRDefault="00DB47CD" w:rsidP="00D924F3">
      <w:pPr>
        <w:rPr>
          <w:rFonts w:cs="Arial"/>
          <w:sz w:val="22"/>
        </w:rPr>
      </w:pPr>
      <w:r w:rsidRPr="00E73189">
        <w:rPr>
          <w:rFonts w:cs="Arial"/>
          <w:sz w:val="22"/>
        </w:rPr>
        <w:t>The monadic cell design utilized in the present study is likely to maximize response rates since it allows the survey to stay relatively short and simple and avoids requiring respondents to complete a long and potentially confusing survey asking them to make fine differentiations among a multitude of product concepts.</w:t>
      </w:r>
    </w:p>
    <w:p w:rsidR="00DB47CD" w:rsidRPr="00E73189" w:rsidRDefault="00DB47CD" w:rsidP="00D924F3">
      <w:pPr>
        <w:rPr>
          <w:rFonts w:cs="Arial"/>
          <w:sz w:val="22"/>
        </w:rPr>
      </w:pPr>
    </w:p>
    <w:p w:rsidR="00D924F3" w:rsidRPr="00E73189" w:rsidRDefault="00DB47CD" w:rsidP="00DB47CD">
      <w:pPr>
        <w:rPr>
          <w:rFonts w:cs="Arial"/>
          <w:sz w:val="22"/>
        </w:rPr>
      </w:pPr>
      <w:r w:rsidRPr="00E73189">
        <w:rPr>
          <w:rFonts w:cs="Arial"/>
          <w:sz w:val="22"/>
        </w:rPr>
        <w:t>As with all of our research, t</w:t>
      </w:r>
      <w:r w:rsidR="00D924F3" w:rsidRPr="00E73189">
        <w:rPr>
          <w:rFonts w:cs="Arial"/>
          <w:sz w:val="22"/>
        </w:rPr>
        <w:t>o the extent that a non-response bias is or could be present in this study, we</w:t>
      </w:r>
      <w:r w:rsidRPr="00E73189">
        <w:rPr>
          <w:rFonts w:cs="Arial"/>
          <w:sz w:val="22"/>
        </w:rPr>
        <w:t xml:space="preserve"> wi</w:t>
      </w:r>
      <w:r w:rsidR="00D924F3" w:rsidRPr="00E73189">
        <w:rPr>
          <w:rFonts w:cs="Arial"/>
          <w:sz w:val="22"/>
        </w:rPr>
        <w:t>ll attempt to identify it by comparing responses among early and late respondents, comparing responses among the targeted segments, and comparing responses along demographic lines</w:t>
      </w:r>
      <w:r w:rsidR="006D4A8D" w:rsidRPr="00E73189">
        <w:rPr>
          <w:rFonts w:cs="Arial"/>
          <w:sz w:val="22"/>
        </w:rPr>
        <w:t xml:space="preserve">.  </w:t>
      </w:r>
      <w:r w:rsidR="006E453E" w:rsidRPr="00E73189">
        <w:rPr>
          <w:rFonts w:cs="Arial"/>
          <w:sz w:val="22"/>
        </w:rPr>
        <w:t xml:space="preserve">The United States Mint </w:t>
      </w:r>
      <w:r w:rsidRPr="00E73189">
        <w:rPr>
          <w:rFonts w:cs="Arial"/>
          <w:sz w:val="22"/>
        </w:rPr>
        <w:t>wi</w:t>
      </w:r>
      <w:r w:rsidR="00D924F3" w:rsidRPr="00E73189">
        <w:rPr>
          <w:rFonts w:cs="Arial"/>
          <w:sz w:val="22"/>
        </w:rPr>
        <w:t>ll account for non-response bias by weighting the survey data and applying other adjustment techniques appropriate and available.</w:t>
      </w:r>
    </w:p>
    <w:p w:rsidR="00D924F3" w:rsidRPr="00E73189" w:rsidRDefault="00D924F3" w:rsidP="00926043">
      <w:pPr>
        <w:rPr>
          <w:rFonts w:cs="Arial"/>
          <w:sz w:val="22"/>
        </w:rPr>
      </w:pPr>
    </w:p>
    <w:p w:rsidR="00915E18" w:rsidRPr="00E73189" w:rsidRDefault="00915E18">
      <w:pPr>
        <w:rPr>
          <w:rFonts w:cs="Arial"/>
          <w:sz w:val="22"/>
        </w:rPr>
      </w:pPr>
    </w:p>
    <w:p w:rsidR="00952E93" w:rsidRPr="00E73189" w:rsidRDefault="00952E93" w:rsidP="00581B94">
      <w:pPr>
        <w:pStyle w:val="Heading3"/>
        <w:tabs>
          <w:tab w:val="clear" w:pos="1080"/>
          <w:tab w:val="num" w:pos="360"/>
        </w:tabs>
        <w:ind w:left="360" w:hanging="360"/>
        <w:rPr>
          <w:rFonts w:cs="Arial"/>
          <w:sz w:val="22"/>
        </w:rPr>
      </w:pPr>
      <w:r w:rsidRPr="00E73189">
        <w:rPr>
          <w:rFonts w:cs="Arial"/>
          <w:sz w:val="22"/>
        </w:rPr>
        <w:t>Estimate of the Burden Hours</w:t>
      </w:r>
    </w:p>
    <w:p w:rsidR="00952E93" w:rsidRPr="00E73189" w:rsidRDefault="00952E93">
      <w:pPr>
        <w:rPr>
          <w:rFonts w:cs="Arial"/>
          <w:sz w:val="22"/>
        </w:rPr>
      </w:pPr>
    </w:p>
    <w:p w:rsidR="00BC698A" w:rsidRPr="00E73189" w:rsidRDefault="00BC698A">
      <w:pPr>
        <w:rPr>
          <w:rFonts w:cs="Arial"/>
          <w:sz w:val="22"/>
        </w:rPr>
      </w:pPr>
      <w:r w:rsidRPr="00E73189">
        <w:rPr>
          <w:rFonts w:cs="Arial"/>
          <w:sz w:val="22"/>
        </w:rPr>
        <w:t xml:space="preserve">The collection of information will involve completion of the survey via the Internet with up to </w:t>
      </w:r>
      <w:r w:rsidR="00260EB3">
        <w:rPr>
          <w:rFonts w:cs="Arial"/>
          <w:sz w:val="22"/>
        </w:rPr>
        <w:t>2,400</w:t>
      </w:r>
      <w:r w:rsidRPr="00E73189">
        <w:rPr>
          <w:rFonts w:cs="Arial"/>
          <w:sz w:val="22"/>
        </w:rPr>
        <w:t xml:space="preserve"> randomly selected</w:t>
      </w:r>
      <w:r w:rsidR="00E73189" w:rsidRPr="00E73189">
        <w:rPr>
          <w:rFonts w:cs="Arial"/>
          <w:sz w:val="22"/>
        </w:rPr>
        <w:t xml:space="preserve"> customer</w:t>
      </w:r>
      <w:r w:rsidRPr="00E73189">
        <w:rPr>
          <w:rFonts w:cs="Arial"/>
          <w:sz w:val="22"/>
        </w:rPr>
        <w:t xml:space="preserve"> respondents</w:t>
      </w:r>
      <w:r w:rsidR="00E73189" w:rsidRPr="00E73189">
        <w:rPr>
          <w:rFonts w:cs="Arial"/>
          <w:sz w:val="22"/>
        </w:rPr>
        <w:t xml:space="preserve"> and </w:t>
      </w:r>
      <w:r w:rsidR="00260EB3">
        <w:rPr>
          <w:rFonts w:cs="Arial"/>
          <w:sz w:val="22"/>
        </w:rPr>
        <w:t xml:space="preserve">800 </w:t>
      </w:r>
      <w:r w:rsidR="00E73189" w:rsidRPr="00E73189">
        <w:rPr>
          <w:rFonts w:cs="Arial"/>
          <w:sz w:val="22"/>
        </w:rPr>
        <w:t>randomly selected non-customer respondents</w:t>
      </w:r>
      <w:r w:rsidR="006D4A8D" w:rsidRPr="00E73189">
        <w:rPr>
          <w:rFonts w:cs="Arial"/>
          <w:sz w:val="22"/>
        </w:rPr>
        <w:t xml:space="preserve">.  </w:t>
      </w:r>
      <w:r w:rsidRPr="00E73189">
        <w:rPr>
          <w:rFonts w:cs="Arial"/>
          <w:sz w:val="22"/>
        </w:rPr>
        <w:t>The average time to complete the survey will be approximately 10 minutes</w:t>
      </w:r>
      <w:r w:rsidR="006D4A8D" w:rsidRPr="00E73189">
        <w:rPr>
          <w:rFonts w:cs="Arial"/>
          <w:sz w:val="22"/>
        </w:rPr>
        <w:t xml:space="preserve">.  </w:t>
      </w:r>
      <w:r w:rsidRPr="00E73189">
        <w:rPr>
          <w:rFonts w:cs="Arial"/>
          <w:sz w:val="22"/>
        </w:rPr>
        <w:t xml:space="preserve">Therefore, the total estimated burden for this survey is </w:t>
      </w:r>
      <w:r w:rsidR="00260EB3">
        <w:rPr>
          <w:rFonts w:cs="Arial"/>
          <w:sz w:val="22"/>
        </w:rPr>
        <w:t>533</w:t>
      </w:r>
      <w:r w:rsidRPr="00E73189">
        <w:rPr>
          <w:rFonts w:cs="Arial"/>
          <w:sz w:val="22"/>
        </w:rPr>
        <w:t xml:space="preserve"> hours.</w:t>
      </w:r>
    </w:p>
    <w:p w:rsidR="00952E93" w:rsidRPr="00E73189" w:rsidRDefault="00952E93">
      <w:pPr>
        <w:rPr>
          <w:rFonts w:cs="Arial"/>
          <w:sz w:val="22"/>
        </w:rPr>
      </w:pPr>
    </w:p>
    <w:p w:rsidR="0077011B" w:rsidRPr="00E73189" w:rsidRDefault="0077011B">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420"/>
      </w:tblGrid>
      <w:tr w:rsidR="00952E93" w:rsidRPr="00E73189" w:rsidTr="00BC698A">
        <w:tc>
          <w:tcPr>
            <w:tcW w:w="4500" w:type="dxa"/>
          </w:tcPr>
          <w:p w:rsidR="00952E93" w:rsidRPr="00E73189" w:rsidRDefault="00952E93">
            <w:pPr>
              <w:rPr>
                <w:rFonts w:cs="Arial"/>
                <w:sz w:val="22"/>
              </w:rPr>
            </w:pPr>
          </w:p>
        </w:tc>
        <w:tc>
          <w:tcPr>
            <w:tcW w:w="3420" w:type="dxa"/>
          </w:tcPr>
          <w:p w:rsidR="007F05A9" w:rsidRPr="00E73189" w:rsidRDefault="00E73189" w:rsidP="007F05A9">
            <w:pPr>
              <w:jc w:val="center"/>
              <w:rPr>
                <w:rFonts w:cs="Arial"/>
                <w:sz w:val="22"/>
              </w:rPr>
            </w:pPr>
            <w:r w:rsidRPr="00E73189">
              <w:rPr>
                <w:rFonts w:cs="Arial"/>
                <w:sz w:val="22"/>
              </w:rPr>
              <w:t>Kennedy Half Dollar Special Set Survey</w:t>
            </w:r>
          </w:p>
        </w:tc>
      </w:tr>
      <w:tr w:rsidR="00BC698A" w:rsidRPr="00E73189" w:rsidTr="00BC698A">
        <w:tc>
          <w:tcPr>
            <w:tcW w:w="4500" w:type="dxa"/>
          </w:tcPr>
          <w:p w:rsidR="00BC698A" w:rsidRPr="00E73189" w:rsidRDefault="00BC698A">
            <w:pPr>
              <w:rPr>
                <w:rFonts w:cs="Arial"/>
                <w:sz w:val="22"/>
              </w:rPr>
            </w:pPr>
            <w:r w:rsidRPr="00E73189">
              <w:rPr>
                <w:rFonts w:cs="Arial"/>
                <w:sz w:val="22"/>
              </w:rPr>
              <w:t>All respondents</w:t>
            </w:r>
          </w:p>
        </w:tc>
        <w:tc>
          <w:tcPr>
            <w:tcW w:w="3420" w:type="dxa"/>
          </w:tcPr>
          <w:p w:rsidR="007F05A9" w:rsidRPr="00E73189" w:rsidRDefault="00260EB3" w:rsidP="007F05A9">
            <w:pPr>
              <w:jc w:val="center"/>
              <w:rPr>
                <w:rFonts w:cs="Arial"/>
                <w:sz w:val="22"/>
              </w:rPr>
            </w:pPr>
            <w:r>
              <w:rPr>
                <w:rFonts w:cs="Arial"/>
                <w:sz w:val="22"/>
              </w:rPr>
              <w:t>3</w:t>
            </w:r>
            <w:r w:rsidR="00E73189" w:rsidRPr="00E73189">
              <w:rPr>
                <w:rFonts w:cs="Arial"/>
                <w:sz w:val="22"/>
              </w:rPr>
              <w:t>200</w:t>
            </w:r>
          </w:p>
        </w:tc>
      </w:tr>
      <w:tr w:rsidR="00BC698A" w:rsidRPr="00E73189" w:rsidTr="00BC698A">
        <w:tc>
          <w:tcPr>
            <w:tcW w:w="4500" w:type="dxa"/>
          </w:tcPr>
          <w:p w:rsidR="00BC698A" w:rsidRPr="00E73189" w:rsidRDefault="00BC698A">
            <w:pPr>
              <w:rPr>
                <w:rFonts w:cs="Arial"/>
                <w:sz w:val="22"/>
              </w:rPr>
            </w:pPr>
            <w:r w:rsidRPr="00E73189">
              <w:rPr>
                <w:rFonts w:cs="Arial"/>
                <w:sz w:val="22"/>
              </w:rPr>
              <w:t>Average minutes to complete survey</w:t>
            </w:r>
          </w:p>
        </w:tc>
        <w:tc>
          <w:tcPr>
            <w:tcW w:w="3420" w:type="dxa"/>
          </w:tcPr>
          <w:p w:rsidR="007F05A9" w:rsidRPr="00E73189" w:rsidRDefault="00BC698A" w:rsidP="007F05A9">
            <w:pPr>
              <w:jc w:val="center"/>
              <w:rPr>
                <w:rFonts w:cs="Arial"/>
                <w:sz w:val="22"/>
              </w:rPr>
            </w:pPr>
            <w:r w:rsidRPr="00E73189">
              <w:rPr>
                <w:rFonts w:cs="Arial"/>
                <w:sz w:val="22"/>
              </w:rPr>
              <w:t>10 mins</w:t>
            </w:r>
          </w:p>
        </w:tc>
      </w:tr>
      <w:tr w:rsidR="00BC698A" w:rsidRPr="00E73189" w:rsidTr="00BC698A">
        <w:tc>
          <w:tcPr>
            <w:tcW w:w="4500" w:type="dxa"/>
          </w:tcPr>
          <w:p w:rsidR="00BC698A" w:rsidRPr="00E73189" w:rsidRDefault="00BC698A">
            <w:pPr>
              <w:rPr>
                <w:rFonts w:cs="Arial"/>
                <w:sz w:val="22"/>
              </w:rPr>
            </w:pPr>
            <w:r w:rsidRPr="00E73189">
              <w:rPr>
                <w:rFonts w:cs="Arial"/>
                <w:sz w:val="22"/>
              </w:rPr>
              <w:t>Total estimated burden hours</w:t>
            </w:r>
          </w:p>
        </w:tc>
        <w:tc>
          <w:tcPr>
            <w:tcW w:w="3420" w:type="dxa"/>
          </w:tcPr>
          <w:p w:rsidR="007F05A9" w:rsidRPr="00E73189" w:rsidRDefault="00260EB3" w:rsidP="007F05A9">
            <w:pPr>
              <w:jc w:val="center"/>
              <w:rPr>
                <w:rFonts w:cs="Arial"/>
                <w:sz w:val="22"/>
              </w:rPr>
            </w:pPr>
            <w:r>
              <w:rPr>
                <w:rFonts w:cs="Arial"/>
                <w:sz w:val="22"/>
              </w:rPr>
              <w:t>533</w:t>
            </w:r>
            <w:r w:rsidR="00BC698A" w:rsidRPr="00E73189">
              <w:rPr>
                <w:rFonts w:cs="Arial"/>
                <w:sz w:val="22"/>
              </w:rPr>
              <w:t xml:space="preserve"> </w:t>
            </w:r>
            <w:proofErr w:type="spellStart"/>
            <w:r w:rsidR="00BC698A" w:rsidRPr="00E73189">
              <w:rPr>
                <w:rFonts w:cs="Arial"/>
                <w:sz w:val="22"/>
              </w:rPr>
              <w:t>hrs</w:t>
            </w:r>
            <w:proofErr w:type="spellEnd"/>
          </w:p>
        </w:tc>
      </w:tr>
    </w:tbl>
    <w:p w:rsidR="00952E93" w:rsidRPr="00E73189" w:rsidRDefault="00952E93">
      <w:pPr>
        <w:rPr>
          <w:rFonts w:cs="Arial"/>
        </w:rPr>
      </w:pPr>
    </w:p>
    <w:p w:rsidR="00952E93" w:rsidRPr="00E73189" w:rsidRDefault="00952E93">
      <w:pPr>
        <w:rPr>
          <w:rFonts w:cs="Arial"/>
        </w:rPr>
      </w:pPr>
    </w:p>
    <w:p w:rsidR="00E44D64" w:rsidRPr="00E73189" w:rsidRDefault="00892F5B">
      <w:pPr>
        <w:rPr>
          <w:rFonts w:cs="Arial"/>
          <w:i/>
          <w:sz w:val="20"/>
        </w:rPr>
      </w:pPr>
      <w:r w:rsidRPr="00E73189">
        <w:rPr>
          <w:rFonts w:cs="Arial"/>
          <w:i/>
          <w:sz w:val="20"/>
        </w:rPr>
        <w:t>If you have questions related to the review of this collection request, you may contact any of the following individuals at the United States Mint’s Sales and Marketing</w:t>
      </w:r>
      <w:r w:rsidR="006E453E" w:rsidRPr="00E73189">
        <w:rPr>
          <w:rFonts w:cs="Arial"/>
          <w:i/>
          <w:sz w:val="20"/>
        </w:rPr>
        <w:t xml:space="preserve"> Department</w:t>
      </w:r>
      <w:r w:rsidRPr="00E73189">
        <w:rPr>
          <w:rFonts w:cs="Arial"/>
          <w:i/>
          <w:sz w:val="20"/>
        </w:rPr>
        <w:t>:</w:t>
      </w:r>
    </w:p>
    <w:p w:rsidR="00892F5B" w:rsidRPr="00E73189" w:rsidRDefault="00892F5B" w:rsidP="00892F5B">
      <w:pPr>
        <w:pStyle w:val="ListParagraph"/>
        <w:numPr>
          <w:ilvl w:val="0"/>
          <w:numId w:val="14"/>
        </w:numPr>
        <w:rPr>
          <w:rFonts w:cs="Arial"/>
          <w:i/>
          <w:sz w:val="20"/>
        </w:rPr>
      </w:pPr>
      <w:r w:rsidRPr="00E73189">
        <w:rPr>
          <w:rFonts w:cs="Arial"/>
          <w:i/>
          <w:sz w:val="20"/>
        </w:rPr>
        <w:t xml:space="preserve">Kathy Chiarello – </w:t>
      </w:r>
      <w:hyperlink r:id="rId9" w:history="1">
        <w:r w:rsidRPr="00E73189">
          <w:rPr>
            <w:rStyle w:val="Hyperlink"/>
            <w:rFonts w:cs="Arial"/>
            <w:i/>
            <w:sz w:val="20"/>
          </w:rPr>
          <w:t>kchiarello@usmint.treas.gov</w:t>
        </w:r>
      </w:hyperlink>
      <w:r w:rsidRPr="00E73189">
        <w:rPr>
          <w:rFonts w:cs="Arial"/>
          <w:i/>
          <w:sz w:val="20"/>
        </w:rPr>
        <w:t>; 202-354-7809</w:t>
      </w:r>
    </w:p>
    <w:p w:rsidR="00BC698A" w:rsidRPr="00E73189" w:rsidRDefault="00E73189" w:rsidP="00892F5B">
      <w:pPr>
        <w:pStyle w:val="ListParagraph"/>
        <w:numPr>
          <w:ilvl w:val="0"/>
          <w:numId w:val="14"/>
        </w:numPr>
        <w:rPr>
          <w:rFonts w:cs="Arial"/>
        </w:rPr>
      </w:pPr>
      <w:r>
        <w:rPr>
          <w:rFonts w:cs="Arial"/>
          <w:i/>
          <w:sz w:val="20"/>
        </w:rPr>
        <w:t>Rachel Liebov</w:t>
      </w:r>
      <w:r w:rsidR="00892F5B" w:rsidRPr="00E73189">
        <w:rPr>
          <w:rFonts w:cs="Arial"/>
          <w:i/>
          <w:sz w:val="20"/>
        </w:rPr>
        <w:t xml:space="preserve"> – </w:t>
      </w:r>
      <w:hyperlink r:id="rId10" w:history="1">
        <w:r w:rsidRPr="00C87EA9">
          <w:rPr>
            <w:rStyle w:val="Hyperlink"/>
            <w:rFonts w:cs="Arial"/>
            <w:i/>
            <w:sz w:val="20"/>
          </w:rPr>
          <w:t>rliebov@usmint.treas.gov</w:t>
        </w:r>
      </w:hyperlink>
      <w:r w:rsidR="00892F5B" w:rsidRPr="00E73189">
        <w:rPr>
          <w:rFonts w:cs="Arial"/>
          <w:i/>
          <w:sz w:val="20"/>
        </w:rPr>
        <w:t>; 202-354-</w:t>
      </w:r>
      <w:r>
        <w:rPr>
          <w:rFonts w:cs="Arial"/>
          <w:i/>
          <w:sz w:val="20"/>
        </w:rPr>
        <w:t>8407</w:t>
      </w:r>
    </w:p>
    <w:p w:rsidR="00BC698A" w:rsidRPr="00E73189" w:rsidRDefault="00BC698A">
      <w:pPr>
        <w:rPr>
          <w:rFonts w:cs="Arial"/>
        </w:rPr>
      </w:pPr>
    </w:p>
    <w:sectPr w:rsidR="00BC698A" w:rsidRPr="00E73189" w:rsidSect="00302C7D">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676" w:rsidRDefault="00594676" w:rsidP="00966329">
      <w:r>
        <w:separator/>
      </w:r>
    </w:p>
  </w:endnote>
  <w:endnote w:type="continuationSeparator" w:id="0">
    <w:p w:rsidR="00594676" w:rsidRDefault="00594676" w:rsidP="009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C8" w:rsidRDefault="00C430C8">
    <w:pPr>
      <w:pStyle w:val="Footer"/>
      <w:jc w:val="right"/>
    </w:pPr>
    <w:r>
      <w:fldChar w:fldCharType="begin"/>
    </w:r>
    <w:r>
      <w:instrText xml:space="preserve"> PAGE   \* MERGEFORMAT </w:instrText>
    </w:r>
    <w:r>
      <w:fldChar w:fldCharType="separate"/>
    </w:r>
    <w:r w:rsidR="00C171B1">
      <w:rPr>
        <w:noProof/>
      </w:rPr>
      <w:t>1</w:t>
    </w:r>
    <w:r>
      <w:rPr>
        <w:noProof/>
      </w:rPr>
      <w:fldChar w:fldCharType="end"/>
    </w:r>
  </w:p>
  <w:p w:rsidR="00C430C8" w:rsidRDefault="00C43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676" w:rsidRDefault="00594676" w:rsidP="00966329">
      <w:r>
        <w:separator/>
      </w:r>
    </w:p>
  </w:footnote>
  <w:footnote w:type="continuationSeparator" w:id="0">
    <w:p w:rsidR="00594676" w:rsidRDefault="00594676" w:rsidP="00966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70239"/>
    <w:multiLevelType w:val="hybridMultilevel"/>
    <w:tmpl w:val="B178D0E8"/>
    <w:lvl w:ilvl="0" w:tplc="349EDE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3766F"/>
    <w:multiLevelType w:val="hybridMultilevel"/>
    <w:tmpl w:val="20FCDD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1D4EE5"/>
    <w:multiLevelType w:val="hybridMultilevel"/>
    <w:tmpl w:val="10E20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E0036D"/>
    <w:multiLevelType w:val="hybridMultilevel"/>
    <w:tmpl w:val="DE76D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E13A8A"/>
    <w:multiLevelType w:val="hybridMultilevel"/>
    <w:tmpl w:val="F7E22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2751A9"/>
    <w:multiLevelType w:val="hybridMultilevel"/>
    <w:tmpl w:val="1494CFB0"/>
    <w:lvl w:ilvl="0" w:tplc="2E26E606">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8"/>
  </w:num>
  <w:num w:numId="4">
    <w:abstractNumId w:val="6"/>
  </w:num>
  <w:num w:numId="5">
    <w:abstractNumId w:val="15"/>
  </w:num>
  <w:num w:numId="6">
    <w:abstractNumId w:val="4"/>
  </w:num>
  <w:num w:numId="7">
    <w:abstractNumId w:val="7"/>
  </w:num>
  <w:num w:numId="8">
    <w:abstractNumId w:val="2"/>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5"/>
  </w:num>
  <w:num w:numId="14">
    <w:abstractNumId w:val="3"/>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212A"/>
    <w:rsid w:val="000076D6"/>
    <w:rsid w:val="0004701B"/>
    <w:rsid w:val="000510D1"/>
    <w:rsid w:val="00053082"/>
    <w:rsid w:val="000561EC"/>
    <w:rsid w:val="00064799"/>
    <w:rsid w:val="00067323"/>
    <w:rsid w:val="00074744"/>
    <w:rsid w:val="00077225"/>
    <w:rsid w:val="000945BC"/>
    <w:rsid w:val="00094BD9"/>
    <w:rsid w:val="000C1A32"/>
    <w:rsid w:val="000C7497"/>
    <w:rsid w:val="000D20ED"/>
    <w:rsid w:val="000D4A62"/>
    <w:rsid w:val="000E7093"/>
    <w:rsid w:val="000F2C20"/>
    <w:rsid w:val="00120826"/>
    <w:rsid w:val="00125271"/>
    <w:rsid w:val="00131C7F"/>
    <w:rsid w:val="001510FA"/>
    <w:rsid w:val="00157D98"/>
    <w:rsid w:val="00164B33"/>
    <w:rsid w:val="00172015"/>
    <w:rsid w:val="00174DB1"/>
    <w:rsid w:val="00196533"/>
    <w:rsid w:val="00196A56"/>
    <w:rsid w:val="001B0542"/>
    <w:rsid w:val="001B0597"/>
    <w:rsid w:val="001B463F"/>
    <w:rsid w:val="001C30A3"/>
    <w:rsid w:val="001C3BD7"/>
    <w:rsid w:val="001E5E38"/>
    <w:rsid w:val="001F1861"/>
    <w:rsid w:val="001F3672"/>
    <w:rsid w:val="001F5CFB"/>
    <w:rsid w:val="001F681F"/>
    <w:rsid w:val="00205AE2"/>
    <w:rsid w:val="002238A7"/>
    <w:rsid w:val="0022706B"/>
    <w:rsid w:val="0023507E"/>
    <w:rsid w:val="0023547C"/>
    <w:rsid w:val="002355C3"/>
    <w:rsid w:val="00260EB3"/>
    <w:rsid w:val="00267C3C"/>
    <w:rsid w:val="00271F82"/>
    <w:rsid w:val="002804AC"/>
    <w:rsid w:val="0029046D"/>
    <w:rsid w:val="00291039"/>
    <w:rsid w:val="002A764B"/>
    <w:rsid w:val="002B2F65"/>
    <w:rsid w:val="002B49B1"/>
    <w:rsid w:val="002C4C98"/>
    <w:rsid w:val="002D040A"/>
    <w:rsid w:val="002D6A84"/>
    <w:rsid w:val="002E2B23"/>
    <w:rsid w:val="002F0528"/>
    <w:rsid w:val="00302C7D"/>
    <w:rsid w:val="00305CAF"/>
    <w:rsid w:val="00313A9B"/>
    <w:rsid w:val="0032444F"/>
    <w:rsid w:val="003313CA"/>
    <w:rsid w:val="00331AC4"/>
    <w:rsid w:val="00337EA4"/>
    <w:rsid w:val="00341BF0"/>
    <w:rsid w:val="003520AA"/>
    <w:rsid w:val="0037309A"/>
    <w:rsid w:val="00374CFF"/>
    <w:rsid w:val="00377E1A"/>
    <w:rsid w:val="00383BDC"/>
    <w:rsid w:val="0039114A"/>
    <w:rsid w:val="003A5183"/>
    <w:rsid w:val="003A7549"/>
    <w:rsid w:val="003B5875"/>
    <w:rsid w:val="003B6886"/>
    <w:rsid w:val="003C6DEA"/>
    <w:rsid w:val="003F172C"/>
    <w:rsid w:val="003F29ED"/>
    <w:rsid w:val="00400138"/>
    <w:rsid w:val="004044CA"/>
    <w:rsid w:val="00415F23"/>
    <w:rsid w:val="004218E3"/>
    <w:rsid w:val="0043561B"/>
    <w:rsid w:val="00447A9A"/>
    <w:rsid w:val="00450D79"/>
    <w:rsid w:val="00451F9E"/>
    <w:rsid w:val="004575A2"/>
    <w:rsid w:val="0046213F"/>
    <w:rsid w:val="00464E1E"/>
    <w:rsid w:val="00466864"/>
    <w:rsid w:val="004B303D"/>
    <w:rsid w:val="004B4B44"/>
    <w:rsid w:val="004B6752"/>
    <w:rsid w:val="004C14B7"/>
    <w:rsid w:val="004D7E82"/>
    <w:rsid w:val="004E5652"/>
    <w:rsid w:val="004F2C41"/>
    <w:rsid w:val="00502562"/>
    <w:rsid w:val="005202CF"/>
    <w:rsid w:val="0053042C"/>
    <w:rsid w:val="00531604"/>
    <w:rsid w:val="00553ADA"/>
    <w:rsid w:val="00565424"/>
    <w:rsid w:val="00581B94"/>
    <w:rsid w:val="00594676"/>
    <w:rsid w:val="005A0408"/>
    <w:rsid w:val="005B4947"/>
    <w:rsid w:val="005C04BA"/>
    <w:rsid w:val="005C1970"/>
    <w:rsid w:val="005C4C3C"/>
    <w:rsid w:val="005D147F"/>
    <w:rsid w:val="005E02B7"/>
    <w:rsid w:val="005F34A6"/>
    <w:rsid w:val="00607B11"/>
    <w:rsid w:val="006128F9"/>
    <w:rsid w:val="006131E1"/>
    <w:rsid w:val="00631BF3"/>
    <w:rsid w:val="00653636"/>
    <w:rsid w:val="00696DD6"/>
    <w:rsid w:val="006B0AB5"/>
    <w:rsid w:val="006B68A7"/>
    <w:rsid w:val="006C089E"/>
    <w:rsid w:val="006C4F05"/>
    <w:rsid w:val="006C6B9D"/>
    <w:rsid w:val="006D351F"/>
    <w:rsid w:val="006D4A8D"/>
    <w:rsid w:val="006D7755"/>
    <w:rsid w:val="006E453E"/>
    <w:rsid w:val="006F2671"/>
    <w:rsid w:val="00711704"/>
    <w:rsid w:val="0072538F"/>
    <w:rsid w:val="00735ADA"/>
    <w:rsid w:val="00743714"/>
    <w:rsid w:val="00753744"/>
    <w:rsid w:val="0077011B"/>
    <w:rsid w:val="007741B6"/>
    <w:rsid w:val="00777243"/>
    <w:rsid w:val="00795EC7"/>
    <w:rsid w:val="007A7D46"/>
    <w:rsid w:val="007B0856"/>
    <w:rsid w:val="007B3988"/>
    <w:rsid w:val="007B6F66"/>
    <w:rsid w:val="007C3E1F"/>
    <w:rsid w:val="007C7F0C"/>
    <w:rsid w:val="007E63FD"/>
    <w:rsid w:val="007F05A9"/>
    <w:rsid w:val="00807891"/>
    <w:rsid w:val="00812384"/>
    <w:rsid w:val="00831714"/>
    <w:rsid w:val="00833222"/>
    <w:rsid w:val="00856F82"/>
    <w:rsid w:val="00860A82"/>
    <w:rsid w:val="00862D52"/>
    <w:rsid w:val="0089203D"/>
    <w:rsid w:val="00892F5B"/>
    <w:rsid w:val="00897DC8"/>
    <w:rsid w:val="008A2198"/>
    <w:rsid w:val="008A3DD0"/>
    <w:rsid w:val="008B77B1"/>
    <w:rsid w:val="008C525A"/>
    <w:rsid w:val="008C62D1"/>
    <w:rsid w:val="008E53F8"/>
    <w:rsid w:val="008E79AF"/>
    <w:rsid w:val="008F28ED"/>
    <w:rsid w:val="008F7582"/>
    <w:rsid w:val="009104DA"/>
    <w:rsid w:val="00910893"/>
    <w:rsid w:val="00913B52"/>
    <w:rsid w:val="00915E18"/>
    <w:rsid w:val="00926043"/>
    <w:rsid w:val="00950294"/>
    <w:rsid w:val="00951F6E"/>
    <w:rsid w:val="00952E93"/>
    <w:rsid w:val="00966329"/>
    <w:rsid w:val="0097265B"/>
    <w:rsid w:val="009904DF"/>
    <w:rsid w:val="00996845"/>
    <w:rsid w:val="009A0457"/>
    <w:rsid w:val="009C16BC"/>
    <w:rsid w:val="009C2A27"/>
    <w:rsid w:val="009D01C8"/>
    <w:rsid w:val="009E6192"/>
    <w:rsid w:val="00A07710"/>
    <w:rsid w:val="00A21FE7"/>
    <w:rsid w:val="00A328A5"/>
    <w:rsid w:val="00A433EF"/>
    <w:rsid w:val="00A46724"/>
    <w:rsid w:val="00A80BFB"/>
    <w:rsid w:val="00A8466D"/>
    <w:rsid w:val="00A91F9D"/>
    <w:rsid w:val="00A9218E"/>
    <w:rsid w:val="00A974F4"/>
    <w:rsid w:val="00AA4969"/>
    <w:rsid w:val="00AC29C7"/>
    <w:rsid w:val="00AC3860"/>
    <w:rsid w:val="00AE3EDA"/>
    <w:rsid w:val="00B04F93"/>
    <w:rsid w:val="00B14D52"/>
    <w:rsid w:val="00B151C6"/>
    <w:rsid w:val="00B26BAB"/>
    <w:rsid w:val="00B324C4"/>
    <w:rsid w:val="00B453D3"/>
    <w:rsid w:val="00B65D86"/>
    <w:rsid w:val="00B678A4"/>
    <w:rsid w:val="00B716B2"/>
    <w:rsid w:val="00B730D2"/>
    <w:rsid w:val="00B73EB4"/>
    <w:rsid w:val="00B87465"/>
    <w:rsid w:val="00BA185E"/>
    <w:rsid w:val="00BA7D8C"/>
    <w:rsid w:val="00BC698A"/>
    <w:rsid w:val="00BD025F"/>
    <w:rsid w:val="00BE0B81"/>
    <w:rsid w:val="00BE1887"/>
    <w:rsid w:val="00C01068"/>
    <w:rsid w:val="00C031A8"/>
    <w:rsid w:val="00C10769"/>
    <w:rsid w:val="00C171B1"/>
    <w:rsid w:val="00C40A89"/>
    <w:rsid w:val="00C42AF0"/>
    <w:rsid w:val="00C43085"/>
    <w:rsid w:val="00C430C8"/>
    <w:rsid w:val="00C52CAA"/>
    <w:rsid w:val="00C70768"/>
    <w:rsid w:val="00CB399E"/>
    <w:rsid w:val="00CD7971"/>
    <w:rsid w:val="00CE78DE"/>
    <w:rsid w:val="00CF5302"/>
    <w:rsid w:val="00D1630B"/>
    <w:rsid w:val="00D2110F"/>
    <w:rsid w:val="00D21606"/>
    <w:rsid w:val="00D21DB3"/>
    <w:rsid w:val="00D22D3C"/>
    <w:rsid w:val="00D22DED"/>
    <w:rsid w:val="00D2311C"/>
    <w:rsid w:val="00D2599D"/>
    <w:rsid w:val="00D31AAA"/>
    <w:rsid w:val="00D37F43"/>
    <w:rsid w:val="00D40973"/>
    <w:rsid w:val="00D41999"/>
    <w:rsid w:val="00D65BAD"/>
    <w:rsid w:val="00D72D2C"/>
    <w:rsid w:val="00D72EDA"/>
    <w:rsid w:val="00D742AE"/>
    <w:rsid w:val="00D742FC"/>
    <w:rsid w:val="00D824C4"/>
    <w:rsid w:val="00D924F3"/>
    <w:rsid w:val="00D92DE9"/>
    <w:rsid w:val="00DB2C92"/>
    <w:rsid w:val="00DB47CD"/>
    <w:rsid w:val="00E44D64"/>
    <w:rsid w:val="00E52F9E"/>
    <w:rsid w:val="00E5533D"/>
    <w:rsid w:val="00E63A50"/>
    <w:rsid w:val="00E71A02"/>
    <w:rsid w:val="00E73189"/>
    <w:rsid w:val="00E92B07"/>
    <w:rsid w:val="00EB1953"/>
    <w:rsid w:val="00ED0BE9"/>
    <w:rsid w:val="00ED0E79"/>
    <w:rsid w:val="00EF0B51"/>
    <w:rsid w:val="00EF0E96"/>
    <w:rsid w:val="00F0330B"/>
    <w:rsid w:val="00F04288"/>
    <w:rsid w:val="00F04713"/>
    <w:rsid w:val="00F25A1B"/>
    <w:rsid w:val="00F37648"/>
    <w:rsid w:val="00F44E4D"/>
    <w:rsid w:val="00F81041"/>
    <w:rsid w:val="00F82F8E"/>
    <w:rsid w:val="00F93F2B"/>
    <w:rsid w:val="00F94D56"/>
    <w:rsid w:val="00FA46C1"/>
    <w:rsid w:val="00FB2E4F"/>
    <w:rsid w:val="00FC485A"/>
    <w:rsid w:val="00FD11F4"/>
    <w:rsid w:val="00FD65A3"/>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632">
      <w:bodyDiv w:val="1"/>
      <w:marLeft w:val="0"/>
      <w:marRight w:val="0"/>
      <w:marTop w:val="0"/>
      <w:marBottom w:val="0"/>
      <w:divBdr>
        <w:top w:val="none" w:sz="0" w:space="0" w:color="auto"/>
        <w:left w:val="none" w:sz="0" w:space="0" w:color="auto"/>
        <w:bottom w:val="none" w:sz="0" w:space="0" w:color="auto"/>
        <w:right w:val="none" w:sz="0" w:space="0" w:color="auto"/>
      </w:divBdr>
    </w:div>
    <w:div w:id="521089533">
      <w:bodyDiv w:val="1"/>
      <w:marLeft w:val="0"/>
      <w:marRight w:val="0"/>
      <w:marTop w:val="0"/>
      <w:marBottom w:val="0"/>
      <w:divBdr>
        <w:top w:val="none" w:sz="0" w:space="0" w:color="auto"/>
        <w:left w:val="none" w:sz="0" w:space="0" w:color="auto"/>
        <w:bottom w:val="none" w:sz="0" w:space="0" w:color="auto"/>
        <w:right w:val="none" w:sz="0" w:space="0" w:color="auto"/>
      </w:divBdr>
    </w:div>
    <w:div w:id="623076337">
      <w:bodyDiv w:val="1"/>
      <w:marLeft w:val="0"/>
      <w:marRight w:val="0"/>
      <w:marTop w:val="0"/>
      <w:marBottom w:val="0"/>
      <w:divBdr>
        <w:top w:val="none" w:sz="0" w:space="0" w:color="auto"/>
        <w:left w:val="none" w:sz="0" w:space="0" w:color="auto"/>
        <w:bottom w:val="none" w:sz="0" w:space="0" w:color="auto"/>
        <w:right w:val="none" w:sz="0" w:space="0" w:color="auto"/>
      </w:divBdr>
    </w:div>
    <w:div w:id="1319723986">
      <w:bodyDiv w:val="1"/>
      <w:marLeft w:val="0"/>
      <w:marRight w:val="0"/>
      <w:marTop w:val="0"/>
      <w:marBottom w:val="0"/>
      <w:divBdr>
        <w:top w:val="none" w:sz="0" w:space="0" w:color="auto"/>
        <w:left w:val="none" w:sz="0" w:space="0" w:color="auto"/>
        <w:bottom w:val="none" w:sz="0" w:space="0" w:color="auto"/>
        <w:right w:val="none" w:sz="0" w:space="0" w:color="auto"/>
      </w:divBdr>
    </w:div>
    <w:div w:id="1445730510">
      <w:bodyDiv w:val="1"/>
      <w:marLeft w:val="0"/>
      <w:marRight w:val="0"/>
      <w:marTop w:val="0"/>
      <w:marBottom w:val="0"/>
      <w:divBdr>
        <w:top w:val="none" w:sz="0" w:space="0" w:color="auto"/>
        <w:left w:val="none" w:sz="0" w:space="0" w:color="auto"/>
        <w:bottom w:val="none" w:sz="0" w:space="0" w:color="auto"/>
        <w:right w:val="none" w:sz="0" w:space="0" w:color="auto"/>
      </w:divBdr>
    </w:div>
    <w:div w:id="1533767552">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21250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liebov@usmint.treas.gov" TargetMode="External"/><Relationship Id="rId4" Type="http://schemas.microsoft.com/office/2007/relationships/stylesWithEffects" Target="stylesWithEffects.xml"/><Relationship Id="rId9" Type="http://schemas.openxmlformats.org/officeDocument/2006/relationships/hyperlink" Target="mailto:kchiarello@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18779-4BBC-4739-9AA9-ABE4EC2F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2205</Words>
  <Characters>12573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2</cp:revision>
  <cp:lastPrinted>2012-10-03T19:32:00Z</cp:lastPrinted>
  <dcterms:created xsi:type="dcterms:W3CDTF">2013-03-19T15:27:00Z</dcterms:created>
  <dcterms:modified xsi:type="dcterms:W3CDTF">2013-03-19T15:27:00Z</dcterms:modified>
</cp:coreProperties>
</file>