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396" w:rsidRPr="00303396" w:rsidRDefault="00303396" w:rsidP="00303396">
      <w:pPr>
        <w:jc w:val="right"/>
        <w:rPr>
          <w:rFonts w:cs="Arial"/>
          <w:b/>
          <w:sz w:val="22"/>
          <w:szCs w:val="22"/>
        </w:rPr>
      </w:pPr>
      <w:r w:rsidRPr="00303396">
        <w:rPr>
          <w:rFonts w:cs="Arial"/>
          <w:b/>
          <w:sz w:val="22"/>
          <w:szCs w:val="22"/>
        </w:rPr>
        <w:t>1525-0012-0179</w:t>
      </w:r>
    </w:p>
    <w:p w:rsidR="00952E93" w:rsidRPr="00214D5B" w:rsidRDefault="00952E93">
      <w:pPr>
        <w:jc w:val="center"/>
        <w:rPr>
          <w:rFonts w:cs="Arial"/>
          <w:sz w:val="22"/>
          <w:szCs w:val="22"/>
        </w:rPr>
      </w:pPr>
      <w:r w:rsidRPr="00214D5B">
        <w:rPr>
          <w:rFonts w:cs="Arial"/>
          <w:sz w:val="22"/>
          <w:szCs w:val="22"/>
        </w:rPr>
        <w:t>UNITED STATES MINT</w:t>
      </w:r>
    </w:p>
    <w:p w:rsidR="00BC698A" w:rsidRPr="00214D5B" w:rsidRDefault="00952E93" w:rsidP="00BC698A">
      <w:pPr>
        <w:jc w:val="center"/>
        <w:rPr>
          <w:rFonts w:cs="Arial"/>
          <w:sz w:val="22"/>
          <w:szCs w:val="22"/>
        </w:rPr>
      </w:pPr>
      <w:r w:rsidRPr="00214D5B">
        <w:rPr>
          <w:rFonts w:cs="Arial"/>
          <w:sz w:val="22"/>
          <w:szCs w:val="22"/>
        </w:rPr>
        <w:t>QUANTITATIVE CONSUMER RESEARCH</w:t>
      </w:r>
      <w:r w:rsidR="00CD7971" w:rsidRPr="00214D5B">
        <w:rPr>
          <w:rFonts w:cs="Arial"/>
          <w:sz w:val="22"/>
          <w:szCs w:val="22"/>
        </w:rPr>
        <w:t xml:space="preserve"> –</w:t>
      </w:r>
      <w:r w:rsidR="007F05A9" w:rsidRPr="00214D5B">
        <w:rPr>
          <w:rFonts w:cs="Arial"/>
          <w:smallCaps/>
          <w:sz w:val="22"/>
          <w:szCs w:val="22"/>
        </w:rPr>
        <w:t xml:space="preserve">United States Mint </w:t>
      </w:r>
      <w:r w:rsidR="008770C9" w:rsidRPr="00214D5B">
        <w:rPr>
          <w:rFonts w:cs="Arial"/>
          <w:smallCaps/>
          <w:sz w:val="22"/>
          <w:szCs w:val="22"/>
        </w:rPr>
        <w:t>Customer Spend Trajectory Research – Part I</w:t>
      </w:r>
    </w:p>
    <w:p w:rsidR="00952E93" w:rsidRPr="00214D5B" w:rsidRDefault="00E71A02" w:rsidP="00BC698A">
      <w:pPr>
        <w:jc w:val="center"/>
        <w:rPr>
          <w:rFonts w:cs="Arial"/>
          <w:sz w:val="22"/>
          <w:szCs w:val="22"/>
        </w:rPr>
      </w:pPr>
      <w:r w:rsidRPr="00214D5B">
        <w:rPr>
          <w:rFonts w:cs="Arial"/>
          <w:sz w:val="22"/>
          <w:szCs w:val="22"/>
        </w:rPr>
        <w:t>3/14/2013</w:t>
      </w:r>
    </w:p>
    <w:p w:rsidR="00952E93" w:rsidRPr="00214D5B" w:rsidRDefault="00952E93">
      <w:pPr>
        <w:rPr>
          <w:rFonts w:cs="Arial"/>
          <w:sz w:val="22"/>
          <w:szCs w:val="22"/>
        </w:rPr>
      </w:pPr>
    </w:p>
    <w:p w:rsidR="00952E93" w:rsidRPr="00214D5B" w:rsidRDefault="00952E93">
      <w:pPr>
        <w:rPr>
          <w:rFonts w:cs="Arial"/>
          <w:sz w:val="22"/>
          <w:szCs w:val="22"/>
        </w:rPr>
      </w:pPr>
    </w:p>
    <w:p w:rsidR="00952E93" w:rsidRPr="00214D5B" w:rsidRDefault="004B4B44" w:rsidP="00067323">
      <w:pPr>
        <w:numPr>
          <w:ilvl w:val="0"/>
          <w:numId w:val="4"/>
        </w:numPr>
        <w:tabs>
          <w:tab w:val="clear" w:pos="1080"/>
          <w:tab w:val="left" w:pos="360"/>
        </w:tabs>
        <w:ind w:left="360" w:hanging="360"/>
        <w:rPr>
          <w:rFonts w:cs="Arial"/>
          <w:sz w:val="22"/>
          <w:szCs w:val="22"/>
        </w:rPr>
      </w:pPr>
      <w:r w:rsidRPr="00214D5B">
        <w:rPr>
          <w:rFonts w:cs="Arial"/>
          <w:b/>
          <w:bCs/>
          <w:sz w:val="22"/>
          <w:szCs w:val="22"/>
        </w:rPr>
        <w:t>Introduction /</w:t>
      </w:r>
      <w:r w:rsidR="00952E93" w:rsidRPr="00214D5B">
        <w:rPr>
          <w:rFonts w:cs="Arial"/>
          <w:b/>
          <w:bCs/>
          <w:sz w:val="22"/>
          <w:szCs w:val="22"/>
        </w:rPr>
        <w:t>Purpose of the Research</w:t>
      </w:r>
    </w:p>
    <w:p w:rsidR="00952E93" w:rsidRPr="00214D5B" w:rsidRDefault="00952E93">
      <w:pPr>
        <w:rPr>
          <w:rFonts w:cs="Arial"/>
          <w:sz w:val="22"/>
          <w:szCs w:val="22"/>
        </w:rPr>
      </w:pPr>
    </w:p>
    <w:p w:rsidR="00400744" w:rsidRPr="00214D5B" w:rsidRDefault="004B4B44" w:rsidP="008770C9">
      <w:pPr>
        <w:rPr>
          <w:rFonts w:cs="Arial"/>
          <w:sz w:val="22"/>
          <w:szCs w:val="22"/>
        </w:rPr>
      </w:pPr>
      <w:r w:rsidRPr="00214D5B">
        <w:rPr>
          <w:rFonts w:cs="Arial"/>
          <w:sz w:val="22"/>
          <w:szCs w:val="22"/>
        </w:rPr>
        <w:t xml:space="preserve">This </w:t>
      </w:r>
      <w:r w:rsidR="00553ADA" w:rsidRPr="00214D5B">
        <w:rPr>
          <w:rFonts w:cs="Arial"/>
          <w:sz w:val="22"/>
          <w:szCs w:val="22"/>
        </w:rPr>
        <w:t xml:space="preserve">collection </w:t>
      </w:r>
      <w:r w:rsidRPr="00214D5B">
        <w:rPr>
          <w:rFonts w:cs="Arial"/>
          <w:sz w:val="22"/>
          <w:szCs w:val="22"/>
        </w:rPr>
        <w:t xml:space="preserve">request is for the United States Mint to conduct a </w:t>
      </w:r>
      <w:r w:rsidR="00A80BFB" w:rsidRPr="00214D5B">
        <w:rPr>
          <w:rFonts w:cs="Arial"/>
          <w:sz w:val="22"/>
          <w:szCs w:val="22"/>
        </w:rPr>
        <w:t xml:space="preserve">new </w:t>
      </w:r>
      <w:r w:rsidRPr="00214D5B">
        <w:rPr>
          <w:rFonts w:cs="Arial"/>
          <w:sz w:val="22"/>
          <w:szCs w:val="22"/>
        </w:rPr>
        <w:t xml:space="preserve">research study </w:t>
      </w:r>
      <w:r w:rsidR="008770C9" w:rsidRPr="00214D5B">
        <w:rPr>
          <w:rFonts w:cs="Arial"/>
          <w:sz w:val="22"/>
          <w:szCs w:val="22"/>
        </w:rPr>
        <w:t xml:space="preserve">that aims to inventory the various multi-year spend trajectories (e.g., spend increases substantially, spend decreases substantially, customer stops purchasing altogether, etc.) observed in the United States Mint customer base and to understand the factors that contribute to these trajectories.  </w:t>
      </w:r>
      <w:r w:rsidR="00400744" w:rsidRPr="00214D5B">
        <w:rPr>
          <w:rFonts w:cs="Arial"/>
          <w:sz w:val="22"/>
          <w:szCs w:val="22"/>
        </w:rPr>
        <w:t xml:space="preserve">This research project will be </w:t>
      </w:r>
      <w:r w:rsidR="00AE2E50" w:rsidRPr="00214D5B">
        <w:rPr>
          <w:rFonts w:cs="Arial"/>
          <w:sz w:val="22"/>
          <w:szCs w:val="22"/>
        </w:rPr>
        <w:t>conducted</w:t>
      </w:r>
      <w:r w:rsidR="00400744" w:rsidRPr="00214D5B">
        <w:rPr>
          <w:rFonts w:cs="Arial"/>
          <w:sz w:val="22"/>
          <w:szCs w:val="22"/>
        </w:rPr>
        <w:t xml:space="preserve"> in two </w:t>
      </w:r>
      <w:r w:rsidR="00AE2E50" w:rsidRPr="00214D5B">
        <w:rPr>
          <w:rFonts w:cs="Arial"/>
          <w:sz w:val="22"/>
          <w:szCs w:val="22"/>
        </w:rPr>
        <w:t xml:space="preserve">phases </w:t>
      </w:r>
      <w:r w:rsidR="00400744" w:rsidRPr="00214D5B">
        <w:rPr>
          <w:rFonts w:cs="Arial"/>
          <w:sz w:val="22"/>
          <w:szCs w:val="22"/>
        </w:rPr>
        <w:t xml:space="preserve">– </w:t>
      </w:r>
      <w:r w:rsidR="00AE2E50" w:rsidRPr="00214D5B">
        <w:rPr>
          <w:rFonts w:cs="Arial"/>
          <w:sz w:val="22"/>
          <w:szCs w:val="22"/>
        </w:rPr>
        <w:t xml:space="preserve">the first phase will consist of </w:t>
      </w:r>
      <w:r w:rsidR="00400744" w:rsidRPr="00214D5B">
        <w:rPr>
          <w:rFonts w:cs="Arial"/>
          <w:sz w:val="22"/>
          <w:szCs w:val="22"/>
        </w:rPr>
        <w:t>qualitative in-dep</w:t>
      </w:r>
      <w:r w:rsidR="00AE2E50" w:rsidRPr="00214D5B">
        <w:rPr>
          <w:rFonts w:cs="Arial"/>
          <w:sz w:val="22"/>
          <w:szCs w:val="22"/>
        </w:rPr>
        <w:t xml:space="preserve">th interviews while the second phase will </w:t>
      </w:r>
      <w:r w:rsidR="005B1AC1" w:rsidRPr="00214D5B">
        <w:rPr>
          <w:rFonts w:cs="Arial"/>
          <w:sz w:val="22"/>
          <w:szCs w:val="22"/>
        </w:rPr>
        <w:t>use the responses from the first phase to inform a web-based quantitative survey.</w:t>
      </w:r>
      <w:r w:rsidR="00CB2DB8" w:rsidRPr="00214D5B">
        <w:rPr>
          <w:rFonts w:cs="Arial"/>
          <w:sz w:val="22"/>
          <w:szCs w:val="22"/>
        </w:rPr>
        <w:t xml:space="preserve"> This collection request only covers the first phase of research as the questionnaire for the second phase of research cannot be fully written until we begin the qualitative interviews. There is a skeleton of the quantitative survey included so that OMB can see the types of questions we plan to include but we will send a separate collection request for that portion when it is ready.</w:t>
      </w:r>
    </w:p>
    <w:p w:rsidR="00CB2DB8" w:rsidRPr="00214D5B" w:rsidRDefault="00CB2DB8" w:rsidP="008770C9">
      <w:pPr>
        <w:rPr>
          <w:rFonts w:cs="Arial"/>
          <w:sz w:val="22"/>
          <w:szCs w:val="22"/>
        </w:rPr>
      </w:pPr>
    </w:p>
    <w:p w:rsidR="00400744" w:rsidRPr="00214D5B" w:rsidRDefault="00400744" w:rsidP="008770C9">
      <w:pPr>
        <w:rPr>
          <w:rFonts w:cs="Arial"/>
          <w:sz w:val="22"/>
          <w:szCs w:val="22"/>
        </w:rPr>
      </w:pPr>
      <w:r w:rsidRPr="00214D5B">
        <w:rPr>
          <w:rFonts w:cs="Arial"/>
          <w:sz w:val="22"/>
          <w:szCs w:val="22"/>
        </w:rPr>
        <w:t xml:space="preserve">The United States Mint customer base has been shrinking substantially over the past ten years. It is critical to our mission to understand why the public is less interested in the </w:t>
      </w:r>
      <w:r w:rsidR="00CB2DB8" w:rsidRPr="00214D5B">
        <w:rPr>
          <w:rFonts w:cs="Arial"/>
          <w:sz w:val="22"/>
          <w:szCs w:val="22"/>
        </w:rPr>
        <w:t>numismatic products we produce</w:t>
      </w:r>
      <w:r w:rsidRPr="00214D5B">
        <w:rPr>
          <w:rFonts w:cs="Arial"/>
          <w:sz w:val="22"/>
          <w:szCs w:val="22"/>
        </w:rPr>
        <w:t xml:space="preserve"> and how we can improve our products and services to meet the standards they are expecting.</w:t>
      </w:r>
    </w:p>
    <w:p w:rsidR="00400744" w:rsidRPr="00214D5B" w:rsidRDefault="00400744" w:rsidP="008770C9">
      <w:pPr>
        <w:rPr>
          <w:rFonts w:cs="Arial"/>
          <w:sz w:val="22"/>
          <w:szCs w:val="22"/>
        </w:rPr>
      </w:pPr>
    </w:p>
    <w:p w:rsidR="008770C9" w:rsidRPr="00214D5B" w:rsidRDefault="008770C9" w:rsidP="008770C9">
      <w:pPr>
        <w:rPr>
          <w:rFonts w:cs="Arial"/>
          <w:sz w:val="22"/>
          <w:szCs w:val="22"/>
        </w:rPr>
      </w:pPr>
      <w:r w:rsidRPr="00214D5B">
        <w:rPr>
          <w:rFonts w:cs="Arial"/>
          <w:sz w:val="22"/>
          <w:szCs w:val="22"/>
        </w:rPr>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w:t>
      </w:r>
      <w:bookmarkStart w:id="0" w:name="_GoBack"/>
      <w:bookmarkEnd w:id="0"/>
      <w:r w:rsidRPr="00214D5B">
        <w:rPr>
          <w:rFonts w:cs="Arial"/>
          <w:sz w:val="22"/>
          <w:szCs w:val="22"/>
        </w:rPr>
        <w:t xml:space="preserve">in products and services.  The United States Mint </w:t>
      </w:r>
      <w:r w:rsidR="00400744" w:rsidRPr="00214D5B">
        <w:rPr>
          <w:rFonts w:cs="Arial"/>
          <w:sz w:val="22"/>
          <w:szCs w:val="22"/>
        </w:rPr>
        <w:t>Customer Spend Trajectory Research will be a valuable tool to help us reach the levels of customer demand that we experienced in the early 2000s.</w:t>
      </w:r>
    </w:p>
    <w:p w:rsidR="008770C9" w:rsidRPr="00214D5B" w:rsidRDefault="008770C9" w:rsidP="00F94D56">
      <w:pPr>
        <w:rPr>
          <w:rFonts w:cs="Arial"/>
          <w:sz w:val="22"/>
          <w:szCs w:val="22"/>
        </w:rPr>
      </w:pPr>
    </w:p>
    <w:p w:rsidR="00F94D56" w:rsidRPr="00214D5B" w:rsidRDefault="00F94D56" w:rsidP="00F94D56">
      <w:pPr>
        <w:rPr>
          <w:rFonts w:cs="Arial"/>
          <w:sz w:val="22"/>
          <w:szCs w:val="22"/>
        </w:rPr>
      </w:pPr>
      <w:r w:rsidRPr="00214D5B">
        <w:rPr>
          <w:rFonts w:cs="Arial"/>
          <w:sz w:val="22"/>
          <w:szCs w:val="22"/>
        </w:rPr>
        <w:t xml:space="preserve">The United States Mint </w:t>
      </w:r>
      <w:r w:rsidR="00400744" w:rsidRPr="00214D5B">
        <w:rPr>
          <w:rFonts w:cs="Arial"/>
          <w:sz w:val="22"/>
          <w:szCs w:val="22"/>
        </w:rPr>
        <w:t>Customer Spend Trajectory Research</w:t>
      </w:r>
      <w:r w:rsidRPr="00214D5B">
        <w:rPr>
          <w:rFonts w:cs="Arial"/>
          <w:sz w:val="22"/>
          <w:szCs w:val="22"/>
        </w:rPr>
        <w:t xml:space="preserve"> is </w:t>
      </w:r>
      <w:r w:rsidR="00A9218E" w:rsidRPr="00214D5B">
        <w:rPr>
          <w:rFonts w:cs="Arial"/>
          <w:sz w:val="22"/>
          <w:szCs w:val="22"/>
        </w:rPr>
        <w:t xml:space="preserve">designed </w:t>
      </w:r>
      <w:r w:rsidRPr="00214D5B">
        <w:rPr>
          <w:rFonts w:cs="Arial"/>
          <w:sz w:val="22"/>
          <w:szCs w:val="22"/>
        </w:rPr>
        <w:t>to</w:t>
      </w:r>
      <w:r w:rsidR="00400744" w:rsidRPr="00214D5B">
        <w:rPr>
          <w:rFonts w:cs="Arial"/>
          <w:sz w:val="22"/>
          <w:szCs w:val="22"/>
        </w:rPr>
        <w:t xml:space="preserve"> help the Mint understand the factors that contribute to different customer spend trajectories that have been observed over the past 10 years. </w:t>
      </w:r>
      <w:r w:rsidR="00E71A02" w:rsidRPr="00214D5B">
        <w:rPr>
          <w:rFonts w:cs="Arial"/>
          <w:sz w:val="22"/>
          <w:szCs w:val="22"/>
        </w:rPr>
        <w:t xml:space="preserve"> </w:t>
      </w:r>
      <w:r w:rsidRPr="00214D5B">
        <w:rPr>
          <w:rFonts w:cs="Arial"/>
          <w:sz w:val="22"/>
          <w:szCs w:val="22"/>
        </w:rPr>
        <w:t>The results from this research study will assist</w:t>
      </w:r>
      <w:r w:rsidR="00DB2C92" w:rsidRPr="00214D5B">
        <w:rPr>
          <w:rFonts w:cs="Arial"/>
          <w:sz w:val="22"/>
          <w:szCs w:val="22"/>
        </w:rPr>
        <w:t xml:space="preserve"> </w:t>
      </w:r>
      <w:r w:rsidRPr="00214D5B">
        <w:rPr>
          <w:rFonts w:cs="Arial"/>
          <w:sz w:val="22"/>
          <w:szCs w:val="22"/>
        </w:rPr>
        <w:t xml:space="preserve">the </w:t>
      </w:r>
      <w:r w:rsidR="00DB2C92" w:rsidRPr="00214D5B">
        <w:rPr>
          <w:rFonts w:cs="Arial"/>
          <w:sz w:val="22"/>
          <w:szCs w:val="22"/>
        </w:rPr>
        <w:t>U</w:t>
      </w:r>
      <w:r w:rsidR="00F93F2B" w:rsidRPr="00214D5B">
        <w:rPr>
          <w:rFonts w:cs="Arial"/>
          <w:sz w:val="22"/>
          <w:szCs w:val="22"/>
        </w:rPr>
        <w:t xml:space="preserve">nited </w:t>
      </w:r>
      <w:r w:rsidR="00DB2C92" w:rsidRPr="00214D5B">
        <w:rPr>
          <w:rFonts w:cs="Arial"/>
          <w:sz w:val="22"/>
          <w:szCs w:val="22"/>
        </w:rPr>
        <w:t>S</w:t>
      </w:r>
      <w:r w:rsidR="00F93F2B" w:rsidRPr="00214D5B">
        <w:rPr>
          <w:rFonts w:cs="Arial"/>
          <w:sz w:val="22"/>
          <w:szCs w:val="22"/>
        </w:rPr>
        <w:t>tates</w:t>
      </w:r>
      <w:r w:rsidR="00DB2C92" w:rsidRPr="00214D5B">
        <w:rPr>
          <w:rFonts w:cs="Arial"/>
          <w:sz w:val="22"/>
          <w:szCs w:val="22"/>
        </w:rPr>
        <w:t xml:space="preserve"> Mint’s </w:t>
      </w:r>
      <w:r w:rsidR="00400744" w:rsidRPr="00214D5B">
        <w:rPr>
          <w:rFonts w:cs="Arial"/>
          <w:sz w:val="22"/>
          <w:szCs w:val="22"/>
        </w:rPr>
        <w:t xml:space="preserve">Office of Sales and Marketing to ensure that the products and services we provide match our customers’ interests, needs and expectations. </w:t>
      </w:r>
      <w:r w:rsidR="00A9218E" w:rsidRPr="00214D5B">
        <w:rPr>
          <w:rFonts w:cs="Arial"/>
          <w:sz w:val="22"/>
          <w:szCs w:val="22"/>
        </w:rPr>
        <w:t xml:space="preserve">The </w:t>
      </w:r>
      <w:r w:rsidR="00C430C8" w:rsidRPr="00214D5B">
        <w:rPr>
          <w:rFonts w:cs="Arial"/>
          <w:sz w:val="22"/>
          <w:szCs w:val="22"/>
        </w:rPr>
        <w:t xml:space="preserve">data </w:t>
      </w:r>
      <w:r w:rsidR="00A9218E" w:rsidRPr="00214D5B">
        <w:rPr>
          <w:rFonts w:cs="Arial"/>
          <w:sz w:val="22"/>
          <w:szCs w:val="22"/>
        </w:rPr>
        <w:t>collection will help</w:t>
      </w:r>
      <w:r w:rsidRPr="00214D5B">
        <w:rPr>
          <w:rFonts w:cs="Arial"/>
          <w:sz w:val="22"/>
          <w:szCs w:val="22"/>
        </w:rPr>
        <w:t xml:space="preserve"> ensure</w:t>
      </w:r>
      <w:r w:rsidR="00E71A02" w:rsidRPr="00214D5B">
        <w:rPr>
          <w:rFonts w:cs="Arial"/>
          <w:sz w:val="22"/>
          <w:szCs w:val="22"/>
        </w:rPr>
        <w:t xml:space="preserve"> that customer interest</w:t>
      </w:r>
      <w:r w:rsidR="00A9218E" w:rsidRPr="00214D5B">
        <w:rPr>
          <w:rFonts w:cs="Arial"/>
          <w:sz w:val="22"/>
          <w:szCs w:val="22"/>
        </w:rPr>
        <w:t xml:space="preserve"> an</w:t>
      </w:r>
      <w:r w:rsidR="00E71A02" w:rsidRPr="00214D5B">
        <w:rPr>
          <w:rFonts w:cs="Arial"/>
          <w:sz w:val="22"/>
          <w:szCs w:val="22"/>
        </w:rPr>
        <w:t>d preference</w:t>
      </w:r>
      <w:r w:rsidR="00A9218E" w:rsidRPr="00214D5B">
        <w:rPr>
          <w:rFonts w:cs="Arial"/>
          <w:sz w:val="22"/>
          <w:szCs w:val="22"/>
        </w:rPr>
        <w:t xml:space="preserve"> </w:t>
      </w:r>
      <w:r w:rsidR="00E71A02" w:rsidRPr="00214D5B">
        <w:rPr>
          <w:rFonts w:cs="Arial"/>
          <w:sz w:val="22"/>
          <w:szCs w:val="22"/>
        </w:rPr>
        <w:t xml:space="preserve">will </w:t>
      </w:r>
      <w:r w:rsidR="005D147F" w:rsidRPr="00214D5B">
        <w:rPr>
          <w:rFonts w:cs="Arial"/>
          <w:sz w:val="22"/>
          <w:szCs w:val="22"/>
        </w:rPr>
        <w:t xml:space="preserve">inform the development of </w:t>
      </w:r>
      <w:r w:rsidR="00400744" w:rsidRPr="00214D5B">
        <w:rPr>
          <w:rFonts w:cs="Arial"/>
          <w:sz w:val="22"/>
          <w:szCs w:val="22"/>
        </w:rPr>
        <w:t>future products and improvements to customer services</w:t>
      </w:r>
      <w:r w:rsidR="00DB2C92" w:rsidRPr="00214D5B">
        <w:rPr>
          <w:rFonts w:cs="Arial"/>
          <w:sz w:val="22"/>
          <w:szCs w:val="22"/>
        </w:rPr>
        <w:t xml:space="preserve">, which will in turn </w:t>
      </w:r>
      <w:r w:rsidR="00F93F2B" w:rsidRPr="00214D5B">
        <w:rPr>
          <w:rFonts w:cs="Arial"/>
          <w:sz w:val="22"/>
          <w:szCs w:val="22"/>
        </w:rPr>
        <w:t xml:space="preserve">help ensure customer satisfaction and </w:t>
      </w:r>
      <w:r w:rsidR="00E71A02" w:rsidRPr="00214D5B">
        <w:rPr>
          <w:rFonts w:cs="Arial"/>
          <w:sz w:val="22"/>
          <w:szCs w:val="22"/>
        </w:rPr>
        <w:t xml:space="preserve">that </w:t>
      </w:r>
      <w:r w:rsidR="00F93F2B" w:rsidRPr="00214D5B">
        <w:rPr>
          <w:rFonts w:cs="Arial"/>
          <w:sz w:val="22"/>
          <w:szCs w:val="22"/>
        </w:rPr>
        <w:t xml:space="preserve">the </w:t>
      </w:r>
      <w:r w:rsidR="00E71A02" w:rsidRPr="00214D5B">
        <w:rPr>
          <w:rFonts w:cs="Arial"/>
          <w:sz w:val="22"/>
          <w:szCs w:val="22"/>
        </w:rPr>
        <w:t>investment of organizational resources is</w:t>
      </w:r>
      <w:r w:rsidR="00F93F2B" w:rsidRPr="00214D5B">
        <w:rPr>
          <w:rFonts w:cs="Arial"/>
          <w:sz w:val="22"/>
          <w:szCs w:val="22"/>
        </w:rPr>
        <w:t xml:space="preserve"> maximized</w:t>
      </w:r>
      <w:r w:rsidR="006D4A8D" w:rsidRPr="00214D5B">
        <w:rPr>
          <w:rFonts w:cs="Arial"/>
          <w:sz w:val="22"/>
          <w:szCs w:val="22"/>
        </w:rPr>
        <w:t xml:space="preserve">.  </w:t>
      </w:r>
    </w:p>
    <w:p w:rsidR="005C4C3C" w:rsidRPr="00214D5B" w:rsidRDefault="005C4C3C">
      <w:pPr>
        <w:rPr>
          <w:rFonts w:cs="Arial"/>
          <w:sz w:val="22"/>
          <w:szCs w:val="22"/>
        </w:rPr>
      </w:pPr>
    </w:p>
    <w:p w:rsidR="00400744" w:rsidRPr="00214D5B" w:rsidRDefault="00CB2DB8" w:rsidP="00400744">
      <w:pPr>
        <w:rPr>
          <w:rFonts w:cs="Arial"/>
          <w:sz w:val="22"/>
          <w:szCs w:val="22"/>
        </w:rPr>
      </w:pPr>
      <w:r w:rsidRPr="00214D5B">
        <w:rPr>
          <w:rFonts w:cs="Arial"/>
          <w:sz w:val="22"/>
          <w:szCs w:val="22"/>
        </w:rPr>
        <w:lastRenderedPageBreak/>
        <w:t>As was mentioned above, t</w:t>
      </w:r>
      <w:r w:rsidR="00400744" w:rsidRPr="00214D5B">
        <w:rPr>
          <w:rFonts w:cs="Arial"/>
          <w:sz w:val="22"/>
          <w:szCs w:val="22"/>
        </w:rPr>
        <w:t>his research will be conducted in two phases. The first phase of research will involve 16 30-45 minute telephone interviews of United States Mint past and present customers to understand the motivations and reasons behind changes in their purchasing patterns. The majority of these interviews will be with customers who have decreased their amount of purchases or have stopped purchasing products altogether, with the primary objective being to ensure we understand the full breadth of factors and dynamics surrounding their decrease in purchasing.  Th</w:t>
      </w:r>
      <w:r w:rsidR="009A6B38" w:rsidRPr="00214D5B">
        <w:rPr>
          <w:rFonts w:cs="Arial"/>
          <w:sz w:val="22"/>
          <w:szCs w:val="22"/>
        </w:rPr>
        <w:t xml:space="preserve">e results </w:t>
      </w:r>
      <w:proofErr w:type="gramStart"/>
      <w:r w:rsidR="009A6B38" w:rsidRPr="00214D5B">
        <w:rPr>
          <w:rFonts w:cs="Arial"/>
          <w:sz w:val="22"/>
          <w:szCs w:val="22"/>
        </w:rPr>
        <w:t>of  this</w:t>
      </w:r>
      <w:proofErr w:type="gramEnd"/>
      <w:r w:rsidR="00400744" w:rsidRPr="00214D5B">
        <w:rPr>
          <w:rFonts w:cs="Arial"/>
          <w:sz w:val="22"/>
          <w:szCs w:val="22"/>
        </w:rPr>
        <w:t xml:space="preserve"> qualitative research will provide a basis of understanding that will guide the development of the quantitative survey. In the second phase of research, customers (including those who have lapsed) will be invited by an e-mail to an 18 minute Internet survey</w:t>
      </w:r>
      <w:r w:rsidRPr="00214D5B">
        <w:rPr>
          <w:rFonts w:cs="Arial"/>
          <w:sz w:val="22"/>
          <w:szCs w:val="22"/>
        </w:rPr>
        <w:t xml:space="preserve"> which will give us more generalizable, statistically reliable data to use in making decisions about new products and improvements to customer services</w:t>
      </w:r>
      <w:r w:rsidR="00400744" w:rsidRPr="00214D5B">
        <w:rPr>
          <w:rFonts w:cs="Arial"/>
          <w:sz w:val="22"/>
          <w:szCs w:val="22"/>
        </w:rPr>
        <w:t xml:space="preserve">.  </w:t>
      </w:r>
    </w:p>
    <w:p w:rsidR="00400744" w:rsidRPr="00214D5B" w:rsidRDefault="00400744">
      <w:pPr>
        <w:rPr>
          <w:rFonts w:cs="Arial"/>
          <w:sz w:val="22"/>
          <w:szCs w:val="22"/>
        </w:rPr>
      </w:pPr>
    </w:p>
    <w:p w:rsidR="00FD11F4" w:rsidRPr="00214D5B" w:rsidRDefault="00BC698A" w:rsidP="00BC698A">
      <w:pPr>
        <w:rPr>
          <w:rFonts w:cs="Arial"/>
          <w:sz w:val="22"/>
          <w:szCs w:val="22"/>
        </w:rPr>
      </w:pPr>
      <w:r w:rsidRPr="00214D5B">
        <w:rPr>
          <w:rFonts w:cs="Arial"/>
          <w:sz w:val="22"/>
          <w:szCs w:val="22"/>
        </w:rPr>
        <w:t>The consequences of not performing this collection are the United States Mint’s diminished ability to produce and offer collectible coin products that the public is interested in, and to maintain service levels that satisfy customers</w:t>
      </w:r>
      <w:r w:rsidR="006D4A8D" w:rsidRPr="00214D5B">
        <w:rPr>
          <w:rFonts w:cs="Arial"/>
          <w:sz w:val="22"/>
          <w:szCs w:val="22"/>
        </w:rPr>
        <w:t xml:space="preserve">.    </w:t>
      </w:r>
    </w:p>
    <w:p w:rsidR="00D92DE9" w:rsidRPr="00214D5B" w:rsidRDefault="00D92DE9">
      <w:pPr>
        <w:rPr>
          <w:rFonts w:cs="Arial"/>
          <w:sz w:val="22"/>
          <w:szCs w:val="22"/>
        </w:rPr>
      </w:pPr>
    </w:p>
    <w:p w:rsidR="00D92DE9" w:rsidRPr="00214D5B" w:rsidRDefault="00D92DE9">
      <w:pPr>
        <w:rPr>
          <w:rFonts w:cs="Arial"/>
          <w:sz w:val="22"/>
          <w:szCs w:val="22"/>
        </w:rPr>
      </w:pPr>
    </w:p>
    <w:p w:rsidR="00952E93" w:rsidRPr="00214D5B" w:rsidRDefault="00952E93" w:rsidP="00067323">
      <w:pPr>
        <w:pStyle w:val="Heading1"/>
        <w:ind w:left="360" w:hanging="360"/>
        <w:rPr>
          <w:rFonts w:cs="Arial"/>
          <w:sz w:val="22"/>
          <w:szCs w:val="22"/>
          <w:u w:val="none"/>
        </w:rPr>
      </w:pPr>
      <w:r w:rsidRPr="00214D5B">
        <w:rPr>
          <w:rFonts w:cs="Arial"/>
          <w:b/>
          <w:sz w:val="22"/>
          <w:szCs w:val="22"/>
          <w:u w:val="none"/>
        </w:rPr>
        <w:t>II</w:t>
      </w:r>
      <w:r w:rsidR="004044CA" w:rsidRPr="00214D5B">
        <w:rPr>
          <w:rFonts w:cs="Arial"/>
          <w:b/>
          <w:sz w:val="22"/>
          <w:szCs w:val="22"/>
          <w:u w:val="none"/>
        </w:rPr>
        <w:t xml:space="preserve">. </w:t>
      </w:r>
      <w:r w:rsidRPr="00214D5B">
        <w:rPr>
          <w:rFonts w:cs="Arial"/>
          <w:b/>
          <w:bCs/>
          <w:sz w:val="22"/>
          <w:szCs w:val="22"/>
          <w:u w:val="none"/>
        </w:rPr>
        <w:t>Sample Design and Methodology</w:t>
      </w:r>
    </w:p>
    <w:p w:rsidR="00952E93" w:rsidRPr="00214D5B" w:rsidRDefault="00952E93">
      <w:pPr>
        <w:rPr>
          <w:rFonts w:cs="Arial"/>
          <w:sz w:val="22"/>
          <w:szCs w:val="22"/>
        </w:rPr>
      </w:pPr>
    </w:p>
    <w:p w:rsidR="00FF452E" w:rsidRPr="00214D5B" w:rsidRDefault="00BA6211" w:rsidP="00FF452E">
      <w:pPr>
        <w:rPr>
          <w:rFonts w:cs="Arial"/>
          <w:sz w:val="22"/>
          <w:szCs w:val="22"/>
        </w:rPr>
      </w:pPr>
      <w:r w:rsidRPr="00214D5B">
        <w:rPr>
          <w:rFonts w:cs="Arial"/>
          <w:sz w:val="22"/>
          <w:szCs w:val="22"/>
        </w:rPr>
        <w:t>The first phase of research will involve 16 30-45 minute telephone interviews of United States Mint past and present customers to understand the motivations and reasons behind changes in their purchasing patterns. The majority of these interviews will be with customers who have decreased their amount of purchases or have stopped purchasing products altogether, with the primary objective being to ensure we understand the full breadth of factors and dynamics surrounding their decrease in purchasing.  The sample for these customers will be obtained from U.S. Mint lists. This qualitative research will provide a basis of understanding that will guide the development of the quantitative survey.</w:t>
      </w:r>
    </w:p>
    <w:p w:rsidR="00951F6E" w:rsidRPr="00214D5B" w:rsidRDefault="00951F6E" w:rsidP="00157D98">
      <w:pPr>
        <w:rPr>
          <w:rFonts w:cs="Arial"/>
          <w:sz w:val="22"/>
          <w:szCs w:val="22"/>
        </w:rPr>
      </w:pPr>
    </w:p>
    <w:p w:rsidR="00777243" w:rsidRPr="00214D5B" w:rsidRDefault="00777243" w:rsidP="0077011B">
      <w:pPr>
        <w:rPr>
          <w:rFonts w:cs="Arial"/>
          <w:sz w:val="22"/>
          <w:szCs w:val="22"/>
        </w:rPr>
      </w:pPr>
    </w:p>
    <w:p w:rsidR="00952E93" w:rsidRPr="00214D5B" w:rsidRDefault="00753744" w:rsidP="00067323">
      <w:pPr>
        <w:pStyle w:val="Heading3"/>
        <w:tabs>
          <w:tab w:val="clear" w:pos="1080"/>
          <w:tab w:val="left" w:pos="360"/>
        </w:tabs>
        <w:ind w:left="360" w:hanging="360"/>
        <w:rPr>
          <w:rFonts w:cs="Arial"/>
          <w:sz w:val="22"/>
          <w:szCs w:val="22"/>
        </w:rPr>
      </w:pPr>
      <w:r w:rsidRPr="00214D5B">
        <w:rPr>
          <w:rFonts w:cs="Arial"/>
          <w:sz w:val="22"/>
          <w:szCs w:val="22"/>
        </w:rPr>
        <w:t xml:space="preserve">Survey </w:t>
      </w:r>
      <w:r w:rsidR="00952E93" w:rsidRPr="00214D5B">
        <w:rPr>
          <w:rFonts w:cs="Arial"/>
          <w:sz w:val="22"/>
          <w:szCs w:val="22"/>
        </w:rPr>
        <w:t>Design</w:t>
      </w:r>
    </w:p>
    <w:p w:rsidR="00952E93" w:rsidRPr="00214D5B" w:rsidRDefault="00952E93">
      <w:pPr>
        <w:rPr>
          <w:rFonts w:cs="Arial"/>
          <w:sz w:val="22"/>
          <w:szCs w:val="22"/>
        </w:rPr>
      </w:pPr>
    </w:p>
    <w:p w:rsidR="00BA6211" w:rsidRPr="00214D5B" w:rsidRDefault="00BA6211" w:rsidP="00BA6211">
      <w:pPr>
        <w:rPr>
          <w:rFonts w:cs="Arial"/>
          <w:sz w:val="22"/>
          <w:szCs w:val="22"/>
        </w:rPr>
      </w:pPr>
      <w:r w:rsidRPr="00214D5B">
        <w:rPr>
          <w:rFonts w:cs="Arial"/>
          <w:sz w:val="22"/>
          <w:szCs w:val="22"/>
        </w:rPr>
        <w:t xml:space="preserve">The Customer Spend Trajectory in-depth interviews customer survey will take approximately 45 minutes to complete. The discussion will cover the following general topic areas: </w:t>
      </w:r>
    </w:p>
    <w:p w:rsidR="00BA6211" w:rsidRPr="00214D5B" w:rsidRDefault="00BA6211" w:rsidP="00BA6211">
      <w:pPr>
        <w:rPr>
          <w:rFonts w:cs="Arial"/>
          <w:sz w:val="22"/>
          <w:szCs w:val="22"/>
        </w:rPr>
      </w:pPr>
    </w:p>
    <w:p w:rsidR="00BA6211" w:rsidRPr="00214D5B" w:rsidRDefault="00BA6211" w:rsidP="00BA6211">
      <w:pPr>
        <w:numPr>
          <w:ilvl w:val="0"/>
          <w:numId w:val="2"/>
        </w:numPr>
        <w:rPr>
          <w:rFonts w:cs="Arial"/>
          <w:sz w:val="22"/>
          <w:szCs w:val="22"/>
        </w:rPr>
      </w:pPr>
      <w:r w:rsidRPr="00214D5B">
        <w:rPr>
          <w:rFonts w:cs="Arial"/>
          <w:sz w:val="22"/>
          <w:szCs w:val="22"/>
        </w:rPr>
        <w:t>Purchase history</w:t>
      </w:r>
      <w:r w:rsidR="008917E0">
        <w:rPr>
          <w:rFonts w:cs="Arial"/>
          <w:sz w:val="22"/>
          <w:szCs w:val="22"/>
        </w:rPr>
        <w:t xml:space="preserve"> – including the products they have purchased, approximate spend level now and in the past</w:t>
      </w:r>
    </w:p>
    <w:p w:rsidR="00BA6211" w:rsidRPr="00214D5B" w:rsidRDefault="00BA6211" w:rsidP="00BA6211">
      <w:pPr>
        <w:numPr>
          <w:ilvl w:val="0"/>
          <w:numId w:val="2"/>
        </w:numPr>
        <w:rPr>
          <w:rFonts w:cs="Arial"/>
          <w:sz w:val="22"/>
          <w:szCs w:val="22"/>
        </w:rPr>
      </w:pPr>
      <w:r w:rsidRPr="00214D5B">
        <w:rPr>
          <w:rFonts w:cs="Arial"/>
          <w:sz w:val="22"/>
          <w:szCs w:val="22"/>
        </w:rPr>
        <w:t>Reasons for increased or decreased spending</w:t>
      </w:r>
      <w:r w:rsidR="008917E0">
        <w:rPr>
          <w:rFonts w:cs="Arial"/>
          <w:sz w:val="22"/>
          <w:szCs w:val="22"/>
        </w:rPr>
        <w:t xml:space="preserve"> - circumstances around a change in spend level such as salary change, change in the quality of coins, bad experience with the Mint, etc.</w:t>
      </w:r>
    </w:p>
    <w:p w:rsidR="00BA6211" w:rsidRPr="00214D5B" w:rsidRDefault="008917E0" w:rsidP="00BA6211">
      <w:pPr>
        <w:numPr>
          <w:ilvl w:val="0"/>
          <w:numId w:val="2"/>
        </w:numPr>
        <w:rPr>
          <w:rFonts w:cs="Arial"/>
          <w:sz w:val="22"/>
          <w:szCs w:val="22"/>
        </w:rPr>
      </w:pPr>
      <w:r>
        <w:rPr>
          <w:rFonts w:cs="Arial"/>
          <w:sz w:val="22"/>
          <w:szCs w:val="22"/>
        </w:rPr>
        <w:t xml:space="preserve">Win-back opportunities - </w:t>
      </w:r>
      <w:r w:rsidR="00BA6211" w:rsidRPr="00214D5B">
        <w:rPr>
          <w:rFonts w:cs="Arial"/>
          <w:sz w:val="22"/>
          <w:szCs w:val="22"/>
        </w:rPr>
        <w:t>things the Mint can do differently to win back lapsed customers</w:t>
      </w:r>
      <w:r>
        <w:rPr>
          <w:rFonts w:cs="Arial"/>
          <w:sz w:val="22"/>
          <w:szCs w:val="22"/>
        </w:rPr>
        <w:t xml:space="preserve"> such as change customer service practices, produce new products, etc.</w:t>
      </w:r>
    </w:p>
    <w:p w:rsidR="00BA6211" w:rsidRPr="00214D5B" w:rsidRDefault="00BA6211" w:rsidP="00BA6211">
      <w:pPr>
        <w:rPr>
          <w:rFonts w:cs="Arial"/>
          <w:sz w:val="22"/>
          <w:szCs w:val="22"/>
        </w:rPr>
      </w:pPr>
    </w:p>
    <w:p w:rsidR="000C7497" w:rsidRPr="00214D5B" w:rsidRDefault="006D4A8D" w:rsidP="0077011B">
      <w:pPr>
        <w:rPr>
          <w:rFonts w:cs="Arial"/>
          <w:sz w:val="22"/>
          <w:szCs w:val="22"/>
        </w:rPr>
      </w:pPr>
      <w:r w:rsidRPr="00214D5B">
        <w:rPr>
          <w:rFonts w:cs="Arial"/>
          <w:sz w:val="22"/>
          <w:szCs w:val="22"/>
        </w:rPr>
        <w:t xml:space="preserve">  </w:t>
      </w:r>
    </w:p>
    <w:p w:rsidR="00952E93" w:rsidRPr="00214D5B" w:rsidRDefault="00952E93" w:rsidP="00067323">
      <w:pPr>
        <w:pStyle w:val="Heading3"/>
        <w:tabs>
          <w:tab w:val="clear" w:pos="1080"/>
          <w:tab w:val="num" w:pos="360"/>
        </w:tabs>
        <w:ind w:left="360" w:hanging="360"/>
        <w:rPr>
          <w:rFonts w:cs="Arial"/>
          <w:sz w:val="22"/>
          <w:szCs w:val="22"/>
        </w:rPr>
      </w:pPr>
      <w:r w:rsidRPr="00214D5B">
        <w:rPr>
          <w:rFonts w:cs="Arial"/>
          <w:sz w:val="22"/>
          <w:szCs w:val="22"/>
        </w:rPr>
        <w:t>Methods to Maximize Response Rates</w:t>
      </w:r>
    </w:p>
    <w:p w:rsidR="00952E93" w:rsidRPr="00214D5B" w:rsidRDefault="00952E93">
      <w:pPr>
        <w:rPr>
          <w:rFonts w:cs="Arial"/>
          <w:sz w:val="22"/>
          <w:szCs w:val="22"/>
        </w:rPr>
      </w:pPr>
    </w:p>
    <w:p w:rsidR="004E5652" w:rsidRPr="00214D5B" w:rsidRDefault="00DB47CD">
      <w:pPr>
        <w:rPr>
          <w:rFonts w:cs="Arial"/>
          <w:sz w:val="22"/>
          <w:szCs w:val="22"/>
        </w:rPr>
      </w:pPr>
      <w:r w:rsidRPr="00214D5B">
        <w:rPr>
          <w:rFonts w:cs="Arial"/>
          <w:sz w:val="22"/>
          <w:szCs w:val="22"/>
        </w:rPr>
        <w:t xml:space="preserve">This survey approach is designed to minimize the amount of intrusion and burden that is placed on customers.  </w:t>
      </w:r>
      <w:r w:rsidR="00F45562" w:rsidRPr="00214D5B">
        <w:rPr>
          <w:rFonts w:cs="Arial"/>
          <w:sz w:val="22"/>
          <w:szCs w:val="22"/>
        </w:rPr>
        <w:t>We use experienced interview</w:t>
      </w:r>
      <w:r w:rsidR="00EB6385" w:rsidRPr="00214D5B">
        <w:rPr>
          <w:rFonts w:cs="Arial"/>
          <w:sz w:val="22"/>
          <w:szCs w:val="22"/>
        </w:rPr>
        <w:t>er</w:t>
      </w:r>
      <w:r w:rsidR="00F45562" w:rsidRPr="00214D5B">
        <w:rPr>
          <w:rFonts w:cs="Arial"/>
          <w:sz w:val="22"/>
          <w:szCs w:val="22"/>
        </w:rPr>
        <w:t xml:space="preserve">s to ensure that the discussion </w:t>
      </w:r>
      <w:r w:rsidR="00F45562" w:rsidRPr="00214D5B">
        <w:rPr>
          <w:rFonts w:cs="Arial"/>
          <w:sz w:val="22"/>
          <w:szCs w:val="22"/>
        </w:rPr>
        <w:lastRenderedPageBreak/>
        <w:t xml:space="preserve">goes smoothly and is a pleasant experience for customers. Interviewers will explain </w:t>
      </w:r>
      <w:r w:rsidRPr="00214D5B">
        <w:rPr>
          <w:rFonts w:cs="Arial"/>
          <w:sz w:val="22"/>
          <w:szCs w:val="22"/>
        </w:rPr>
        <w:t xml:space="preserve">that participation is totally voluntary and that their feedback will be used to help improve the products and services we offer.  </w:t>
      </w:r>
      <w:r w:rsidR="00F45562" w:rsidRPr="00214D5B">
        <w:rPr>
          <w:rFonts w:cs="Arial"/>
          <w:sz w:val="22"/>
          <w:szCs w:val="22"/>
        </w:rPr>
        <w:t>Respondents can schedule calls so that they can talk to the interviewers at a time that is convenient and will be offered a $50 honorarium for their participation.</w:t>
      </w:r>
      <w:r w:rsidRPr="00214D5B">
        <w:rPr>
          <w:rFonts w:cs="Arial"/>
          <w:sz w:val="22"/>
          <w:szCs w:val="22"/>
        </w:rPr>
        <w:t xml:space="preserve">  </w:t>
      </w:r>
    </w:p>
    <w:p w:rsidR="00D924F3" w:rsidRPr="00214D5B" w:rsidRDefault="00D924F3" w:rsidP="00926043">
      <w:pPr>
        <w:rPr>
          <w:rFonts w:cs="Arial"/>
          <w:sz w:val="22"/>
          <w:szCs w:val="22"/>
        </w:rPr>
      </w:pPr>
    </w:p>
    <w:p w:rsidR="00915E18" w:rsidRPr="00214D5B" w:rsidRDefault="00915E18">
      <w:pPr>
        <w:rPr>
          <w:rFonts w:cs="Arial"/>
          <w:sz w:val="22"/>
          <w:szCs w:val="22"/>
        </w:rPr>
      </w:pPr>
    </w:p>
    <w:p w:rsidR="00952E93" w:rsidRPr="00214D5B" w:rsidRDefault="00952E93" w:rsidP="00581B94">
      <w:pPr>
        <w:pStyle w:val="Heading3"/>
        <w:tabs>
          <w:tab w:val="clear" w:pos="1080"/>
          <w:tab w:val="num" w:pos="360"/>
        </w:tabs>
        <w:ind w:left="360" w:hanging="360"/>
        <w:rPr>
          <w:rFonts w:cs="Arial"/>
          <w:sz w:val="22"/>
          <w:szCs w:val="22"/>
        </w:rPr>
      </w:pPr>
      <w:r w:rsidRPr="00214D5B">
        <w:rPr>
          <w:rFonts w:cs="Arial"/>
          <w:sz w:val="22"/>
          <w:szCs w:val="22"/>
        </w:rPr>
        <w:t>Estimate of the Burden Hours</w:t>
      </w:r>
    </w:p>
    <w:p w:rsidR="00952E93" w:rsidRPr="00214D5B" w:rsidRDefault="00952E93">
      <w:pPr>
        <w:rPr>
          <w:rFonts w:cs="Arial"/>
          <w:sz w:val="22"/>
          <w:szCs w:val="22"/>
        </w:rPr>
      </w:pPr>
    </w:p>
    <w:p w:rsidR="00BC698A" w:rsidRPr="00214D5B" w:rsidRDefault="00BC698A">
      <w:pPr>
        <w:rPr>
          <w:rFonts w:cs="Arial"/>
          <w:sz w:val="22"/>
          <w:szCs w:val="22"/>
        </w:rPr>
      </w:pPr>
      <w:r w:rsidRPr="00214D5B">
        <w:rPr>
          <w:rFonts w:cs="Arial"/>
          <w:sz w:val="22"/>
          <w:szCs w:val="22"/>
        </w:rPr>
        <w:t xml:space="preserve">The collection of information will involve </w:t>
      </w:r>
      <w:r w:rsidR="00F45562" w:rsidRPr="00214D5B">
        <w:rPr>
          <w:rFonts w:cs="Arial"/>
          <w:sz w:val="22"/>
          <w:szCs w:val="22"/>
        </w:rPr>
        <w:t xml:space="preserve">a phone interview with 16 customers, most of whom have spent less on Mint products in recent years. </w:t>
      </w:r>
      <w:r w:rsidRPr="00214D5B">
        <w:rPr>
          <w:rFonts w:cs="Arial"/>
          <w:sz w:val="22"/>
          <w:szCs w:val="22"/>
        </w:rPr>
        <w:t xml:space="preserve">The average time to complete the survey will be approximately </w:t>
      </w:r>
      <w:r w:rsidR="00F45562" w:rsidRPr="00214D5B">
        <w:rPr>
          <w:rFonts w:cs="Arial"/>
          <w:sz w:val="22"/>
          <w:szCs w:val="22"/>
        </w:rPr>
        <w:t>45</w:t>
      </w:r>
      <w:r w:rsidRPr="00214D5B">
        <w:rPr>
          <w:rFonts w:cs="Arial"/>
          <w:sz w:val="22"/>
          <w:szCs w:val="22"/>
        </w:rPr>
        <w:t xml:space="preserve"> minutes</w:t>
      </w:r>
      <w:r w:rsidR="006D4A8D" w:rsidRPr="00214D5B">
        <w:rPr>
          <w:rFonts w:cs="Arial"/>
          <w:sz w:val="22"/>
          <w:szCs w:val="22"/>
        </w:rPr>
        <w:t xml:space="preserve">.  </w:t>
      </w:r>
      <w:r w:rsidRPr="00214D5B">
        <w:rPr>
          <w:rFonts w:cs="Arial"/>
          <w:sz w:val="22"/>
          <w:szCs w:val="22"/>
        </w:rPr>
        <w:t xml:space="preserve">Therefore, the total estimated burden for this survey is </w:t>
      </w:r>
      <w:r w:rsidR="00EB6385" w:rsidRPr="00214D5B">
        <w:rPr>
          <w:rFonts w:cs="Arial"/>
          <w:sz w:val="22"/>
          <w:szCs w:val="22"/>
        </w:rPr>
        <w:t xml:space="preserve">12 </w:t>
      </w:r>
      <w:r w:rsidRPr="00214D5B">
        <w:rPr>
          <w:rFonts w:cs="Arial"/>
          <w:sz w:val="22"/>
          <w:szCs w:val="22"/>
        </w:rPr>
        <w:t>hours.</w:t>
      </w:r>
    </w:p>
    <w:p w:rsidR="00952E93" w:rsidRPr="00214D5B" w:rsidRDefault="00952E93">
      <w:pPr>
        <w:rPr>
          <w:rFonts w:cs="Arial"/>
          <w:sz w:val="22"/>
          <w:szCs w:val="22"/>
        </w:rPr>
      </w:pPr>
    </w:p>
    <w:p w:rsidR="0077011B" w:rsidRPr="00214D5B" w:rsidRDefault="0077011B">
      <w:pPr>
        <w:rPr>
          <w:rFonts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tblGrid>
      <w:tr w:rsidR="00952E93" w:rsidRPr="00214D5B" w:rsidTr="00BC698A">
        <w:tc>
          <w:tcPr>
            <w:tcW w:w="4500" w:type="dxa"/>
          </w:tcPr>
          <w:p w:rsidR="00952E93" w:rsidRPr="00214D5B" w:rsidRDefault="00952E93">
            <w:pPr>
              <w:rPr>
                <w:rFonts w:cs="Arial"/>
                <w:sz w:val="22"/>
                <w:szCs w:val="22"/>
              </w:rPr>
            </w:pPr>
          </w:p>
        </w:tc>
        <w:tc>
          <w:tcPr>
            <w:tcW w:w="3420" w:type="dxa"/>
          </w:tcPr>
          <w:p w:rsidR="007F05A9" w:rsidRPr="00214D5B" w:rsidRDefault="00F45562" w:rsidP="007F05A9">
            <w:pPr>
              <w:jc w:val="center"/>
              <w:rPr>
                <w:rFonts w:cs="Arial"/>
                <w:sz w:val="22"/>
                <w:szCs w:val="22"/>
              </w:rPr>
            </w:pPr>
            <w:r w:rsidRPr="00214D5B">
              <w:rPr>
                <w:rFonts w:cs="Arial"/>
                <w:sz w:val="22"/>
                <w:szCs w:val="22"/>
              </w:rPr>
              <w:t>Customer Spend Trajectory Qualitative Research</w:t>
            </w:r>
          </w:p>
        </w:tc>
      </w:tr>
      <w:tr w:rsidR="00BC698A" w:rsidRPr="00214D5B" w:rsidTr="00BC698A">
        <w:tc>
          <w:tcPr>
            <w:tcW w:w="4500" w:type="dxa"/>
          </w:tcPr>
          <w:p w:rsidR="00BC698A" w:rsidRPr="00214D5B" w:rsidRDefault="00BC698A">
            <w:pPr>
              <w:rPr>
                <w:rFonts w:cs="Arial"/>
                <w:sz w:val="22"/>
                <w:szCs w:val="22"/>
              </w:rPr>
            </w:pPr>
            <w:r w:rsidRPr="00214D5B">
              <w:rPr>
                <w:rFonts w:cs="Arial"/>
                <w:sz w:val="22"/>
                <w:szCs w:val="22"/>
              </w:rPr>
              <w:t>All respondents</w:t>
            </w:r>
          </w:p>
        </w:tc>
        <w:tc>
          <w:tcPr>
            <w:tcW w:w="3420" w:type="dxa"/>
          </w:tcPr>
          <w:p w:rsidR="007F05A9" w:rsidRPr="00214D5B" w:rsidRDefault="00F45562" w:rsidP="007F05A9">
            <w:pPr>
              <w:jc w:val="center"/>
              <w:rPr>
                <w:rFonts w:cs="Arial"/>
                <w:sz w:val="22"/>
                <w:szCs w:val="22"/>
              </w:rPr>
            </w:pPr>
            <w:r w:rsidRPr="00214D5B">
              <w:rPr>
                <w:rFonts w:cs="Arial"/>
                <w:sz w:val="22"/>
                <w:szCs w:val="22"/>
              </w:rPr>
              <w:t>16</w:t>
            </w:r>
          </w:p>
        </w:tc>
      </w:tr>
      <w:tr w:rsidR="00BC698A" w:rsidRPr="00214D5B" w:rsidTr="00BC698A">
        <w:tc>
          <w:tcPr>
            <w:tcW w:w="4500" w:type="dxa"/>
          </w:tcPr>
          <w:p w:rsidR="00BC698A" w:rsidRPr="00214D5B" w:rsidRDefault="00BC698A">
            <w:pPr>
              <w:rPr>
                <w:rFonts w:cs="Arial"/>
                <w:sz w:val="22"/>
                <w:szCs w:val="22"/>
              </w:rPr>
            </w:pPr>
            <w:r w:rsidRPr="00214D5B">
              <w:rPr>
                <w:rFonts w:cs="Arial"/>
                <w:sz w:val="22"/>
                <w:szCs w:val="22"/>
              </w:rPr>
              <w:t>Average minutes to complete survey</w:t>
            </w:r>
          </w:p>
        </w:tc>
        <w:tc>
          <w:tcPr>
            <w:tcW w:w="3420" w:type="dxa"/>
          </w:tcPr>
          <w:p w:rsidR="007F05A9" w:rsidRPr="00214D5B" w:rsidRDefault="00F45562" w:rsidP="007F05A9">
            <w:pPr>
              <w:jc w:val="center"/>
              <w:rPr>
                <w:rFonts w:cs="Arial"/>
                <w:sz w:val="22"/>
                <w:szCs w:val="22"/>
              </w:rPr>
            </w:pPr>
            <w:r w:rsidRPr="00214D5B">
              <w:rPr>
                <w:rFonts w:cs="Arial"/>
                <w:sz w:val="22"/>
                <w:szCs w:val="22"/>
              </w:rPr>
              <w:t>45</w:t>
            </w:r>
            <w:r w:rsidR="00BC698A" w:rsidRPr="00214D5B">
              <w:rPr>
                <w:rFonts w:cs="Arial"/>
                <w:sz w:val="22"/>
                <w:szCs w:val="22"/>
              </w:rPr>
              <w:t xml:space="preserve"> </w:t>
            </w:r>
            <w:proofErr w:type="spellStart"/>
            <w:r w:rsidR="00BC698A" w:rsidRPr="00214D5B">
              <w:rPr>
                <w:rFonts w:cs="Arial"/>
                <w:sz w:val="22"/>
                <w:szCs w:val="22"/>
              </w:rPr>
              <w:t>mins</w:t>
            </w:r>
            <w:proofErr w:type="spellEnd"/>
          </w:p>
        </w:tc>
      </w:tr>
      <w:tr w:rsidR="00BC698A" w:rsidRPr="00214D5B" w:rsidTr="00BC698A">
        <w:tc>
          <w:tcPr>
            <w:tcW w:w="4500" w:type="dxa"/>
          </w:tcPr>
          <w:p w:rsidR="00BC698A" w:rsidRPr="00214D5B" w:rsidRDefault="00BC698A">
            <w:pPr>
              <w:rPr>
                <w:rFonts w:cs="Arial"/>
                <w:sz w:val="22"/>
                <w:szCs w:val="22"/>
              </w:rPr>
            </w:pPr>
            <w:r w:rsidRPr="00214D5B">
              <w:rPr>
                <w:rFonts w:cs="Arial"/>
                <w:sz w:val="22"/>
                <w:szCs w:val="22"/>
              </w:rPr>
              <w:t>Total estimated burden hours</w:t>
            </w:r>
          </w:p>
        </w:tc>
        <w:tc>
          <w:tcPr>
            <w:tcW w:w="3420" w:type="dxa"/>
          </w:tcPr>
          <w:p w:rsidR="007F05A9" w:rsidRPr="00214D5B" w:rsidRDefault="00F45562" w:rsidP="007F05A9">
            <w:pPr>
              <w:jc w:val="center"/>
              <w:rPr>
                <w:rFonts w:cs="Arial"/>
                <w:sz w:val="22"/>
                <w:szCs w:val="22"/>
              </w:rPr>
            </w:pPr>
            <w:r w:rsidRPr="00214D5B">
              <w:rPr>
                <w:rFonts w:cs="Arial"/>
                <w:sz w:val="22"/>
                <w:szCs w:val="22"/>
              </w:rPr>
              <w:t>12</w:t>
            </w:r>
            <w:r w:rsidR="00BC698A" w:rsidRPr="00214D5B">
              <w:rPr>
                <w:rFonts w:cs="Arial"/>
                <w:sz w:val="22"/>
                <w:szCs w:val="22"/>
              </w:rPr>
              <w:t xml:space="preserve"> </w:t>
            </w:r>
            <w:proofErr w:type="spellStart"/>
            <w:r w:rsidR="00BC698A" w:rsidRPr="00214D5B">
              <w:rPr>
                <w:rFonts w:cs="Arial"/>
                <w:sz w:val="22"/>
                <w:szCs w:val="22"/>
              </w:rPr>
              <w:t>hrs</w:t>
            </w:r>
            <w:proofErr w:type="spellEnd"/>
          </w:p>
        </w:tc>
      </w:tr>
    </w:tbl>
    <w:p w:rsidR="00952E93" w:rsidRPr="00214D5B" w:rsidRDefault="00952E93">
      <w:pPr>
        <w:rPr>
          <w:rFonts w:cs="Arial"/>
          <w:sz w:val="22"/>
          <w:szCs w:val="22"/>
        </w:rPr>
      </w:pPr>
    </w:p>
    <w:p w:rsidR="00952E93" w:rsidRPr="00214D5B" w:rsidRDefault="00952E93">
      <w:pPr>
        <w:rPr>
          <w:rFonts w:cs="Arial"/>
          <w:sz w:val="22"/>
          <w:szCs w:val="22"/>
        </w:rPr>
      </w:pPr>
    </w:p>
    <w:p w:rsidR="00E44D64" w:rsidRPr="00214D5B" w:rsidRDefault="00892F5B">
      <w:pPr>
        <w:rPr>
          <w:rFonts w:cs="Arial"/>
          <w:i/>
          <w:sz w:val="22"/>
          <w:szCs w:val="22"/>
        </w:rPr>
      </w:pPr>
      <w:r w:rsidRPr="00214D5B">
        <w:rPr>
          <w:rFonts w:cs="Arial"/>
          <w:i/>
          <w:sz w:val="22"/>
          <w:szCs w:val="22"/>
        </w:rPr>
        <w:t>If you have questions related to the review of this collection request, you may contact any of the following individuals at the United States Mint’s Sales and Marketing</w:t>
      </w:r>
      <w:r w:rsidR="006E453E" w:rsidRPr="00214D5B">
        <w:rPr>
          <w:rFonts w:cs="Arial"/>
          <w:i/>
          <w:sz w:val="22"/>
          <w:szCs w:val="22"/>
        </w:rPr>
        <w:t xml:space="preserve"> Department</w:t>
      </w:r>
      <w:r w:rsidRPr="00214D5B">
        <w:rPr>
          <w:rFonts w:cs="Arial"/>
          <w:i/>
          <w:sz w:val="22"/>
          <w:szCs w:val="22"/>
        </w:rPr>
        <w:t>:</w:t>
      </w:r>
    </w:p>
    <w:p w:rsidR="00892F5B" w:rsidRPr="00214D5B" w:rsidRDefault="00892F5B" w:rsidP="00892F5B">
      <w:pPr>
        <w:pStyle w:val="ListParagraph"/>
        <w:numPr>
          <w:ilvl w:val="0"/>
          <w:numId w:val="14"/>
        </w:numPr>
        <w:rPr>
          <w:rFonts w:cs="Arial"/>
          <w:i/>
          <w:sz w:val="22"/>
          <w:szCs w:val="22"/>
        </w:rPr>
      </w:pPr>
      <w:r w:rsidRPr="00214D5B">
        <w:rPr>
          <w:rFonts w:cs="Arial"/>
          <w:i/>
          <w:sz w:val="22"/>
          <w:szCs w:val="22"/>
        </w:rPr>
        <w:t xml:space="preserve">Kathy Chiarello – </w:t>
      </w:r>
      <w:hyperlink r:id="rId9" w:history="1">
        <w:r w:rsidRPr="00214D5B">
          <w:rPr>
            <w:rStyle w:val="Hyperlink"/>
            <w:rFonts w:cs="Arial"/>
            <w:i/>
            <w:sz w:val="22"/>
            <w:szCs w:val="22"/>
          </w:rPr>
          <w:t>kchiarello@usmint.treas.gov</w:t>
        </w:r>
      </w:hyperlink>
      <w:r w:rsidRPr="00214D5B">
        <w:rPr>
          <w:rFonts w:cs="Arial"/>
          <w:i/>
          <w:sz w:val="22"/>
          <w:szCs w:val="22"/>
        </w:rPr>
        <w:t>; 202-354-7809</w:t>
      </w:r>
    </w:p>
    <w:p w:rsidR="00BC698A" w:rsidRPr="00214D5B" w:rsidRDefault="00E73189" w:rsidP="00892F5B">
      <w:pPr>
        <w:pStyle w:val="ListParagraph"/>
        <w:numPr>
          <w:ilvl w:val="0"/>
          <w:numId w:val="14"/>
        </w:numPr>
        <w:rPr>
          <w:rFonts w:cs="Arial"/>
          <w:sz w:val="22"/>
          <w:szCs w:val="22"/>
        </w:rPr>
      </w:pPr>
      <w:r w:rsidRPr="00214D5B">
        <w:rPr>
          <w:rFonts w:cs="Arial"/>
          <w:i/>
          <w:sz w:val="22"/>
          <w:szCs w:val="22"/>
        </w:rPr>
        <w:t>Rachel Liebov</w:t>
      </w:r>
      <w:r w:rsidR="00892F5B" w:rsidRPr="00214D5B">
        <w:rPr>
          <w:rFonts w:cs="Arial"/>
          <w:i/>
          <w:sz w:val="22"/>
          <w:szCs w:val="22"/>
        </w:rPr>
        <w:t xml:space="preserve"> – </w:t>
      </w:r>
      <w:hyperlink r:id="rId10" w:history="1">
        <w:r w:rsidRPr="00214D5B">
          <w:rPr>
            <w:rStyle w:val="Hyperlink"/>
            <w:rFonts w:cs="Arial"/>
            <w:i/>
            <w:sz w:val="22"/>
            <w:szCs w:val="22"/>
          </w:rPr>
          <w:t>rliebov@usmint.treas.gov</w:t>
        </w:r>
      </w:hyperlink>
      <w:r w:rsidR="00892F5B" w:rsidRPr="00214D5B">
        <w:rPr>
          <w:rFonts w:cs="Arial"/>
          <w:i/>
          <w:sz w:val="22"/>
          <w:szCs w:val="22"/>
        </w:rPr>
        <w:t>; 202-354-</w:t>
      </w:r>
      <w:r w:rsidRPr="00214D5B">
        <w:rPr>
          <w:rFonts w:cs="Arial"/>
          <w:i/>
          <w:sz w:val="22"/>
          <w:szCs w:val="22"/>
        </w:rPr>
        <w:t>8407</w:t>
      </w:r>
    </w:p>
    <w:p w:rsidR="00BC698A" w:rsidRPr="00214D5B" w:rsidRDefault="00BC698A">
      <w:pPr>
        <w:rPr>
          <w:rFonts w:cs="Arial"/>
          <w:sz w:val="22"/>
          <w:szCs w:val="22"/>
        </w:rPr>
      </w:pPr>
    </w:p>
    <w:sectPr w:rsidR="00BC698A" w:rsidRPr="00214D5B" w:rsidSect="00302C7D">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D5B" w:rsidRDefault="00214D5B" w:rsidP="00966329">
      <w:r>
        <w:separator/>
      </w:r>
    </w:p>
  </w:endnote>
  <w:endnote w:type="continuationSeparator" w:id="0">
    <w:p w:rsidR="00214D5B" w:rsidRDefault="00214D5B" w:rsidP="009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5B" w:rsidRDefault="00214D5B">
    <w:pPr>
      <w:pStyle w:val="Footer"/>
      <w:jc w:val="right"/>
    </w:pPr>
    <w:r>
      <w:fldChar w:fldCharType="begin"/>
    </w:r>
    <w:r>
      <w:instrText xml:space="preserve"> PAGE   \* MERGEFORMAT </w:instrText>
    </w:r>
    <w:r>
      <w:fldChar w:fldCharType="separate"/>
    </w:r>
    <w:r w:rsidR="00225189">
      <w:rPr>
        <w:noProof/>
      </w:rPr>
      <w:t>3</w:t>
    </w:r>
    <w:r>
      <w:rPr>
        <w:noProof/>
      </w:rPr>
      <w:fldChar w:fldCharType="end"/>
    </w:r>
  </w:p>
  <w:p w:rsidR="00214D5B" w:rsidRDefault="00214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D5B" w:rsidRDefault="00214D5B" w:rsidP="00966329">
      <w:r>
        <w:separator/>
      </w:r>
    </w:p>
  </w:footnote>
  <w:footnote w:type="continuationSeparator" w:id="0">
    <w:p w:rsidR="00214D5B" w:rsidRDefault="00214D5B" w:rsidP="0096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F08DB"/>
    <w:multiLevelType w:val="hybridMultilevel"/>
    <w:tmpl w:val="CF56B886"/>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2">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1D4EE5"/>
    <w:multiLevelType w:val="hybridMultilevel"/>
    <w:tmpl w:val="10E20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E0036D"/>
    <w:multiLevelType w:val="hybridMultilevel"/>
    <w:tmpl w:val="DE76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5"/>
  </w:num>
  <w:num w:numId="3">
    <w:abstractNumId w:val="9"/>
  </w:num>
  <w:num w:numId="4">
    <w:abstractNumId w:val="7"/>
  </w:num>
  <w:num w:numId="5">
    <w:abstractNumId w:val="16"/>
  </w:num>
  <w:num w:numId="6">
    <w:abstractNumId w:val="5"/>
  </w:num>
  <w:num w:numId="7">
    <w:abstractNumId w:val="8"/>
  </w:num>
  <w:num w:numId="8">
    <w:abstractNumId w:val="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4"/>
  </w:num>
  <w:num w:numId="13">
    <w:abstractNumId w:val="6"/>
  </w:num>
  <w:num w:numId="14">
    <w:abstractNumId w:val="4"/>
  </w:num>
  <w:num w:numId="15">
    <w:abstractNumId w:val="11"/>
  </w:num>
  <w:num w:numId="16">
    <w:abstractNumId w:val="13"/>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212A"/>
    <w:rsid w:val="000076D6"/>
    <w:rsid w:val="00045D0C"/>
    <w:rsid w:val="0004701B"/>
    <w:rsid w:val="000510D1"/>
    <w:rsid w:val="00053082"/>
    <w:rsid w:val="000561EC"/>
    <w:rsid w:val="00064799"/>
    <w:rsid w:val="00067323"/>
    <w:rsid w:val="00074744"/>
    <w:rsid w:val="00077225"/>
    <w:rsid w:val="000945BC"/>
    <w:rsid w:val="00094BD9"/>
    <w:rsid w:val="000950F3"/>
    <w:rsid w:val="000C1A32"/>
    <w:rsid w:val="000C7497"/>
    <w:rsid w:val="000D20ED"/>
    <w:rsid w:val="000D4A62"/>
    <w:rsid w:val="000E7093"/>
    <w:rsid w:val="000F2C20"/>
    <w:rsid w:val="00120826"/>
    <w:rsid w:val="00125271"/>
    <w:rsid w:val="00131C7F"/>
    <w:rsid w:val="001510FA"/>
    <w:rsid w:val="00157D98"/>
    <w:rsid w:val="00164B33"/>
    <w:rsid w:val="00172015"/>
    <w:rsid w:val="00174DB1"/>
    <w:rsid w:val="00196533"/>
    <w:rsid w:val="00196A56"/>
    <w:rsid w:val="001A6706"/>
    <w:rsid w:val="001B0542"/>
    <w:rsid w:val="001B0597"/>
    <w:rsid w:val="001B463F"/>
    <w:rsid w:val="001C30A3"/>
    <w:rsid w:val="001C3BD7"/>
    <w:rsid w:val="001E5E38"/>
    <w:rsid w:val="001F1861"/>
    <w:rsid w:val="001F3672"/>
    <w:rsid w:val="001F5CFB"/>
    <w:rsid w:val="001F681F"/>
    <w:rsid w:val="00205AE2"/>
    <w:rsid w:val="00214D5B"/>
    <w:rsid w:val="002238A7"/>
    <w:rsid w:val="00225189"/>
    <w:rsid w:val="0022706B"/>
    <w:rsid w:val="0023507E"/>
    <w:rsid w:val="0023547C"/>
    <w:rsid w:val="002355C3"/>
    <w:rsid w:val="00267C3C"/>
    <w:rsid w:val="00271F82"/>
    <w:rsid w:val="002804AC"/>
    <w:rsid w:val="0029046D"/>
    <w:rsid w:val="00291039"/>
    <w:rsid w:val="002A764B"/>
    <w:rsid w:val="002B2F65"/>
    <w:rsid w:val="002B49B1"/>
    <w:rsid w:val="002D040A"/>
    <w:rsid w:val="002D6A84"/>
    <w:rsid w:val="002E2B23"/>
    <w:rsid w:val="002F0528"/>
    <w:rsid w:val="00302C7D"/>
    <w:rsid w:val="00303396"/>
    <w:rsid w:val="00305CAF"/>
    <w:rsid w:val="0032444F"/>
    <w:rsid w:val="003313CA"/>
    <w:rsid w:val="00331AC4"/>
    <w:rsid w:val="00337EA4"/>
    <w:rsid w:val="00341BF0"/>
    <w:rsid w:val="003520AA"/>
    <w:rsid w:val="0037309A"/>
    <w:rsid w:val="00374CFF"/>
    <w:rsid w:val="00377E1A"/>
    <w:rsid w:val="00383BDC"/>
    <w:rsid w:val="0039114A"/>
    <w:rsid w:val="003A5183"/>
    <w:rsid w:val="003B5875"/>
    <w:rsid w:val="003B6886"/>
    <w:rsid w:val="003C6DEA"/>
    <w:rsid w:val="003F172C"/>
    <w:rsid w:val="003F29ED"/>
    <w:rsid w:val="00400138"/>
    <w:rsid w:val="00400744"/>
    <w:rsid w:val="004044CA"/>
    <w:rsid w:val="00415F23"/>
    <w:rsid w:val="004218E3"/>
    <w:rsid w:val="0043561B"/>
    <w:rsid w:val="00446DA6"/>
    <w:rsid w:val="00447A9A"/>
    <w:rsid w:val="00450D79"/>
    <w:rsid w:val="00451F9E"/>
    <w:rsid w:val="004575A2"/>
    <w:rsid w:val="0046213F"/>
    <w:rsid w:val="00464E1E"/>
    <w:rsid w:val="00466864"/>
    <w:rsid w:val="004B303D"/>
    <w:rsid w:val="004B4B44"/>
    <w:rsid w:val="004B6752"/>
    <w:rsid w:val="004C14B7"/>
    <w:rsid w:val="004D7E82"/>
    <w:rsid w:val="004E5652"/>
    <w:rsid w:val="004F2C41"/>
    <w:rsid w:val="00502562"/>
    <w:rsid w:val="005202CF"/>
    <w:rsid w:val="0053042C"/>
    <w:rsid w:val="00531604"/>
    <w:rsid w:val="00553ADA"/>
    <w:rsid w:val="00565424"/>
    <w:rsid w:val="00581B94"/>
    <w:rsid w:val="005A0408"/>
    <w:rsid w:val="005B1AC1"/>
    <w:rsid w:val="005B4947"/>
    <w:rsid w:val="005C04BA"/>
    <w:rsid w:val="005C1970"/>
    <w:rsid w:val="005C4C3C"/>
    <w:rsid w:val="005D147F"/>
    <w:rsid w:val="005E02B7"/>
    <w:rsid w:val="005F0D3D"/>
    <w:rsid w:val="005F34A6"/>
    <w:rsid w:val="006128F9"/>
    <w:rsid w:val="006131E1"/>
    <w:rsid w:val="00653636"/>
    <w:rsid w:val="00696DD6"/>
    <w:rsid w:val="006B68A7"/>
    <w:rsid w:val="006C089E"/>
    <w:rsid w:val="006C4F05"/>
    <w:rsid w:val="006C6B9D"/>
    <w:rsid w:val="006D351F"/>
    <w:rsid w:val="006D4A8D"/>
    <w:rsid w:val="006D7755"/>
    <w:rsid w:val="006E453E"/>
    <w:rsid w:val="006F2671"/>
    <w:rsid w:val="00711704"/>
    <w:rsid w:val="0072538F"/>
    <w:rsid w:val="00735ADA"/>
    <w:rsid w:val="00753744"/>
    <w:rsid w:val="0077011B"/>
    <w:rsid w:val="007741B6"/>
    <w:rsid w:val="00777243"/>
    <w:rsid w:val="00795EC7"/>
    <w:rsid w:val="007A7D46"/>
    <w:rsid w:val="007B3988"/>
    <w:rsid w:val="007B6F66"/>
    <w:rsid w:val="007C3E1F"/>
    <w:rsid w:val="007C7F0C"/>
    <w:rsid w:val="007E63FD"/>
    <w:rsid w:val="007F05A9"/>
    <w:rsid w:val="00807891"/>
    <w:rsid w:val="00812384"/>
    <w:rsid w:val="00831714"/>
    <w:rsid w:val="00833222"/>
    <w:rsid w:val="00856F82"/>
    <w:rsid w:val="00860A82"/>
    <w:rsid w:val="00862D52"/>
    <w:rsid w:val="008770C9"/>
    <w:rsid w:val="008917E0"/>
    <w:rsid w:val="0089203D"/>
    <w:rsid w:val="00892F5B"/>
    <w:rsid w:val="00897DC8"/>
    <w:rsid w:val="008A2198"/>
    <w:rsid w:val="008A3DD0"/>
    <w:rsid w:val="008A55C7"/>
    <w:rsid w:val="008B77B1"/>
    <w:rsid w:val="008C4ECB"/>
    <w:rsid w:val="008C525A"/>
    <w:rsid w:val="008C62D1"/>
    <w:rsid w:val="008E53F8"/>
    <w:rsid w:val="008E79AF"/>
    <w:rsid w:val="008F28ED"/>
    <w:rsid w:val="008F7582"/>
    <w:rsid w:val="009104DA"/>
    <w:rsid w:val="00910893"/>
    <w:rsid w:val="00915E18"/>
    <w:rsid w:val="00926043"/>
    <w:rsid w:val="00950294"/>
    <w:rsid w:val="00951F6E"/>
    <w:rsid w:val="00952E93"/>
    <w:rsid w:val="00966329"/>
    <w:rsid w:val="0097265B"/>
    <w:rsid w:val="009904DF"/>
    <w:rsid w:val="00996845"/>
    <w:rsid w:val="009A0457"/>
    <w:rsid w:val="009A6B38"/>
    <w:rsid w:val="009C16BC"/>
    <w:rsid w:val="009C2A27"/>
    <w:rsid w:val="009D01C8"/>
    <w:rsid w:val="009E6192"/>
    <w:rsid w:val="00A07710"/>
    <w:rsid w:val="00A21FE7"/>
    <w:rsid w:val="00A328A5"/>
    <w:rsid w:val="00A433EF"/>
    <w:rsid w:val="00A46724"/>
    <w:rsid w:val="00A80BFB"/>
    <w:rsid w:val="00A8466D"/>
    <w:rsid w:val="00A91F9D"/>
    <w:rsid w:val="00A9218E"/>
    <w:rsid w:val="00A974F4"/>
    <w:rsid w:val="00AA4969"/>
    <w:rsid w:val="00AC29C7"/>
    <w:rsid w:val="00AC3860"/>
    <w:rsid w:val="00AE2E50"/>
    <w:rsid w:val="00AE3EDA"/>
    <w:rsid w:val="00B04F93"/>
    <w:rsid w:val="00B14D52"/>
    <w:rsid w:val="00B151C6"/>
    <w:rsid w:val="00B26BAB"/>
    <w:rsid w:val="00B324C4"/>
    <w:rsid w:val="00B453D3"/>
    <w:rsid w:val="00B65D86"/>
    <w:rsid w:val="00B678A4"/>
    <w:rsid w:val="00B716B2"/>
    <w:rsid w:val="00B730D2"/>
    <w:rsid w:val="00B73EB4"/>
    <w:rsid w:val="00B8213B"/>
    <w:rsid w:val="00B87465"/>
    <w:rsid w:val="00BA185E"/>
    <w:rsid w:val="00BA6211"/>
    <w:rsid w:val="00BA7D8C"/>
    <w:rsid w:val="00BC698A"/>
    <w:rsid w:val="00BD025F"/>
    <w:rsid w:val="00BE0B81"/>
    <w:rsid w:val="00BE1887"/>
    <w:rsid w:val="00C01068"/>
    <w:rsid w:val="00C031A8"/>
    <w:rsid w:val="00C10769"/>
    <w:rsid w:val="00C40A89"/>
    <w:rsid w:val="00C42AF0"/>
    <w:rsid w:val="00C43085"/>
    <w:rsid w:val="00C430C8"/>
    <w:rsid w:val="00C52CAA"/>
    <w:rsid w:val="00C70768"/>
    <w:rsid w:val="00CB2DB8"/>
    <w:rsid w:val="00CB399E"/>
    <w:rsid w:val="00CD5145"/>
    <w:rsid w:val="00CD7971"/>
    <w:rsid w:val="00CE78DE"/>
    <w:rsid w:val="00CF5302"/>
    <w:rsid w:val="00D1630B"/>
    <w:rsid w:val="00D2110F"/>
    <w:rsid w:val="00D21606"/>
    <w:rsid w:val="00D21DB3"/>
    <w:rsid w:val="00D22D3C"/>
    <w:rsid w:val="00D22DED"/>
    <w:rsid w:val="00D2311C"/>
    <w:rsid w:val="00D2599D"/>
    <w:rsid w:val="00D31AAA"/>
    <w:rsid w:val="00D37F43"/>
    <w:rsid w:val="00D40973"/>
    <w:rsid w:val="00D41999"/>
    <w:rsid w:val="00D65BAD"/>
    <w:rsid w:val="00D72D2C"/>
    <w:rsid w:val="00D742AE"/>
    <w:rsid w:val="00D742FC"/>
    <w:rsid w:val="00D824C4"/>
    <w:rsid w:val="00D924F3"/>
    <w:rsid w:val="00D92DE9"/>
    <w:rsid w:val="00DB2C92"/>
    <w:rsid w:val="00DB47CD"/>
    <w:rsid w:val="00E10B39"/>
    <w:rsid w:val="00E44D64"/>
    <w:rsid w:val="00E52F9E"/>
    <w:rsid w:val="00E5533D"/>
    <w:rsid w:val="00E63A50"/>
    <w:rsid w:val="00E71A02"/>
    <w:rsid w:val="00E73189"/>
    <w:rsid w:val="00E92B07"/>
    <w:rsid w:val="00EA3145"/>
    <w:rsid w:val="00EB1953"/>
    <w:rsid w:val="00EB6385"/>
    <w:rsid w:val="00ED0BE9"/>
    <w:rsid w:val="00ED0E79"/>
    <w:rsid w:val="00EF0B51"/>
    <w:rsid w:val="00EF0E96"/>
    <w:rsid w:val="00F0330B"/>
    <w:rsid w:val="00F04713"/>
    <w:rsid w:val="00F25A1B"/>
    <w:rsid w:val="00F37648"/>
    <w:rsid w:val="00F44E4D"/>
    <w:rsid w:val="00F45562"/>
    <w:rsid w:val="00F81041"/>
    <w:rsid w:val="00F82F8E"/>
    <w:rsid w:val="00F93F2B"/>
    <w:rsid w:val="00F94D56"/>
    <w:rsid w:val="00FA46C1"/>
    <w:rsid w:val="00FB2E4F"/>
    <w:rsid w:val="00FC485A"/>
    <w:rsid w:val="00FD11F4"/>
    <w:rsid w:val="00FD65A3"/>
    <w:rsid w:val="00FF187B"/>
    <w:rsid w:val="00FF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CD5145"/>
    <w:rPr>
      <w:sz w:val="16"/>
      <w:szCs w:val="16"/>
    </w:rPr>
  </w:style>
  <w:style w:type="paragraph" w:styleId="CommentText">
    <w:name w:val="annotation text"/>
    <w:basedOn w:val="Normal"/>
    <w:link w:val="CommentTextChar"/>
    <w:rsid w:val="00CD5145"/>
    <w:rPr>
      <w:sz w:val="20"/>
    </w:rPr>
  </w:style>
  <w:style w:type="character" w:customStyle="1" w:styleId="CommentTextChar">
    <w:name w:val="Comment Text Char"/>
    <w:basedOn w:val="DefaultParagraphFont"/>
    <w:link w:val="CommentText"/>
    <w:rsid w:val="00CD5145"/>
    <w:rPr>
      <w:rFonts w:ascii="Arial" w:hAnsi="Arial"/>
    </w:rPr>
  </w:style>
  <w:style w:type="paragraph" w:styleId="CommentSubject">
    <w:name w:val="annotation subject"/>
    <w:basedOn w:val="CommentText"/>
    <w:next w:val="CommentText"/>
    <w:link w:val="CommentSubjectChar"/>
    <w:rsid w:val="00CD5145"/>
    <w:rPr>
      <w:b/>
      <w:bCs/>
    </w:rPr>
  </w:style>
  <w:style w:type="character" w:customStyle="1" w:styleId="CommentSubjectChar">
    <w:name w:val="Comment Subject Char"/>
    <w:basedOn w:val="CommentTextChar"/>
    <w:link w:val="CommentSubject"/>
    <w:rsid w:val="00CD5145"/>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CD5145"/>
    <w:rPr>
      <w:sz w:val="16"/>
      <w:szCs w:val="16"/>
    </w:rPr>
  </w:style>
  <w:style w:type="paragraph" w:styleId="CommentText">
    <w:name w:val="annotation text"/>
    <w:basedOn w:val="Normal"/>
    <w:link w:val="CommentTextChar"/>
    <w:rsid w:val="00CD5145"/>
    <w:rPr>
      <w:sz w:val="20"/>
    </w:rPr>
  </w:style>
  <w:style w:type="character" w:customStyle="1" w:styleId="CommentTextChar">
    <w:name w:val="Comment Text Char"/>
    <w:basedOn w:val="DefaultParagraphFont"/>
    <w:link w:val="CommentText"/>
    <w:rsid w:val="00CD5145"/>
    <w:rPr>
      <w:rFonts w:ascii="Arial" w:hAnsi="Arial"/>
    </w:rPr>
  </w:style>
  <w:style w:type="paragraph" w:styleId="CommentSubject">
    <w:name w:val="annotation subject"/>
    <w:basedOn w:val="CommentText"/>
    <w:next w:val="CommentText"/>
    <w:link w:val="CommentSubjectChar"/>
    <w:rsid w:val="00CD5145"/>
    <w:rPr>
      <w:b/>
      <w:bCs/>
    </w:rPr>
  </w:style>
  <w:style w:type="character" w:customStyle="1" w:styleId="CommentSubjectChar">
    <w:name w:val="Comment Subject Char"/>
    <w:basedOn w:val="CommentTextChar"/>
    <w:link w:val="CommentSubject"/>
    <w:rsid w:val="00CD514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474957144">
      <w:bodyDiv w:val="1"/>
      <w:marLeft w:val="0"/>
      <w:marRight w:val="0"/>
      <w:marTop w:val="0"/>
      <w:marBottom w:val="0"/>
      <w:divBdr>
        <w:top w:val="none" w:sz="0" w:space="0" w:color="auto"/>
        <w:left w:val="none" w:sz="0" w:space="0" w:color="auto"/>
        <w:bottom w:val="none" w:sz="0" w:space="0" w:color="auto"/>
        <w:right w:val="none" w:sz="0" w:space="0" w:color="auto"/>
      </w:divBdr>
    </w:div>
    <w:div w:id="513956565">
      <w:bodyDiv w:val="1"/>
      <w:marLeft w:val="0"/>
      <w:marRight w:val="0"/>
      <w:marTop w:val="0"/>
      <w:marBottom w:val="0"/>
      <w:divBdr>
        <w:top w:val="none" w:sz="0" w:space="0" w:color="auto"/>
        <w:left w:val="none" w:sz="0" w:space="0" w:color="auto"/>
        <w:bottom w:val="none" w:sz="0" w:space="0" w:color="auto"/>
        <w:right w:val="none" w:sz="0" w:space="0" w:color="auto"/>
      </w:divBdr>
    </w:div>
    <w:div w:id="521089533">
      <w:bodyDiv w:val="1"/>
      <w:marLeft w:val="0"/>
      <w:marRight w:val="0"/>
      <w:marTop w:val="0"/>
      <w:marBottom w:val="0"/>
      <w:divBdr>
        <w:top w:val="none" w:sz="0" w:space="0" w:color="auto"/>
        <w:left w:val="none" w:sz="0" w:space="0" w:color="auto"/>
        <w:bottom w:val="none" w:sz="0" w:space="0" w:color="auto"/>
        <w:right w:val="none" w:sz="0" w:space="0" w:color="auto"/>
      </w:divBdr>
    </w:div>
    <w:div w:id="934287651">
      <w:bodyDiv w:val="1"/>
      <w:marLeft w:val="0"/>
      <w:marRight w:val="0"/>
      <w:marTop w:val="0"/>
      <w:marBottom w:val="0"/>
      <w:divBdr>
        <w:top w:val="none" w:sz="0" w:space="0" w:color="auto"/>
        <w:left w:val="none" w:sz="0" w:space="0" w:color="auto"/>
        <w:bottom w:val="none" w:sz="0" w:space="0" w:color="auto"/>
        <w:right w:val="none" w:sz="0" w:space="0" w:color="auto"/>
      </w:divBdr>
    </w:div>
    <w:div w:id="1290815398">
      <w:bodyDiv w:val="1"/>
      <w:marLeft w:val="0"/>
      <w:marRight w:val="0"/>
      <w:marTop w:val="0"/>
      <w:marBottom w:val="0"/>
      <w:divBdr>
        <w:top w:val="none" w:sz="0" w:space="0" w:color="auto"/>
        <w:left w:val="none" w:sz="0" w:space="0" w:color="auto"/>
        <w:bottom w:val="none" w:sz="0" w:space="0" w:color="auto"/>
        <w:right w:val="none" w:sz="0" w:space="0" w:color="auto"/>
      </w:divBdr>
    </w:div>
    <w:div w:id="1319723986">
      <w:bodyDiv w:val="1"/>
      <w:marLeft w:val="0"/>
      <w:marRight w:val="0"/>
      <w:marTop w:val="0"/>
      <w:marBottom w:val="0"/>
      <w:divBdr>
        <w:top w:val="none" w:sz="0" w:space="0" w:color="auto"/>
        <w:left w:val="none" w:sz="0" w:space="0" w:color="auto"/>
        <w:bottom w:val="none" w:sz="0" w:space="0" w:color="auto"/>
        <w:right w:val="none" w:sz="0" w:space="0" w:color="auto"/>
      </w:divBdr>
    </w:div>
    <w:div w:id="1445730510">
      <w:bodyDiv w:val="1"/>
      <w:marLeft w:val="0"/>
      <w:marRight w:val="0"/>
      <w:marTop w:val="0"/>
      <w:marBottom w:val="0"/>
      <w:divBdr>
        <w:top w:val="none" w:sz="0" w:space="0" w:color="auto"/>
        <w:left w:val="none" w:sz="0" w:space="0" w:color="auto"/>
        <w:bottom w:val="none" w:sz="0" w:space="0" w:color="auto"/>
        <w:right w:val="none" w:sz="0" w:space="0" w:color="auto"/>
      </w:divBdr>
    </w:div>
    <w:div w:id="1526938938">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 w:id="21250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liebov@usmint.treas.gov" TargetMode="External"/><Relationship Id="rId4" Type="http://schemas.microsoft.com/office/2007/relationships/stylesWithEffects" Target="stylesWithEffects.xml"/><Relationship Id="rId9" Type="http://schemas.openxmlformats.org/officeDocument/2006/relationships/hyperlink" Target="mailto:kchiarello@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EF013-A3D0-4A55-8719-C24B7818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1087</Words>
  <Characters>6170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2</cp:revision>
  <cp:lastPrinted>2012-10-03T19:32:00Z</cp:lastPrinted>
  <dcterms:created xsi:type="dcterms:W3CDTF">2013-03-19T14:04:00Z</dcterms:created>
  <dcterms:modified xsi:type="dcterms:W3CDTF">2013-03-19T14:04:00Z</dcterms:modified>
</cp:coreProperties>
</file>