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EB" w:rsidRPr="000258C5" w:rsidRDefault="004232EB" w:rsidP="000258C5">
      <w:pPr>
        <w:pStyle w:val="Heading1"/>
      </w:pPr>
      <w:r w:rsidRPr="00F8286B">
        <w:t>Appendix</w:t>
      </w:r>
      <w:r>
        <w:t xml:space="preserve"> B: Section 1103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SEC. 1103. IMMEDIATE INFORMATION THAT ALLOWS CON</w:t>
      </w:r>
      <w:r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NewCenturySchlbk-BoldItalic" w:hAnsi="NewCenturySchlbk-BoldItalic" w:cs="NewCenturySchlbk-BoldItalic"/>
              <w:b/>
              <w:bCs/>
              <w:i/>
              <w:iCs/>
              <w:color w:val="000000"/>
              <w:sz w:val="20"/>
              <w:szCs w:val="20"/>
            </w:rPr>
            <w:t>SUMERS</w:t>
          </w:r>
        </w:smartTag>
      </w:smartTag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 xml:space="preserve"> TO IDENTIFY AFFORDABLE COV</w:t>
      </w:r>
      <w:r>
        <w:rPr>
          <w:rFonts w:ascii="Times-Roman" w:hAnsi="Times-Roman" w:cs="Times-Roman"/>
          <w:color w:val="000000"/>
          <w:sz w:val="28"/>
          <w:szCs w:val="28"/>
        </w:rPr>
        <w:t>9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ERAGE OPTIONS.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(a)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NTERNET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ORTAL TO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A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FFORDABLE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OVERAGE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PTIONS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(1)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MMEDIATE ESTABLISHMENT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Not later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than July 1, 2010, the Secretary, in consultation with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States, shall establish a mechanism, including an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Internet website, through which a resident of any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State may identify affordable health insurance cov</w:t>
      </w:r>
      <w:r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erage options in that State.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(2) 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ONNECTING TO AFFORDABLE COVERAGE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An Internet website established under paragraph (1)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shall, to the extent practicable, provide ways for resi</w:t>
      </w:r>
      <w:r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dents of any State to receive information on at least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following coverage options: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(A) Health insurance coverage offered by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health insurance issuers, other than coverage that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0"/>
          <w:szCs w:val="10"/>
        </w:rPr>
      </w:pPr>
      <w:r>
        <w:rPr>
          <w:rFonts w:ascii="Helvetica" w:hAnsi="Helvetica" w:cs="Helvetica"/>
          <w:color w:val="FFFFFF"/>
          <w:sz w:val="13"/>
          <w:szCs w:val="13"/>
        </w:rPr>
        <w:t xml:space="preserve">VerDate Nov 24 2008 09:39 Dec 29, 2009 Jkt 089200 PO 00000 Frm 00058 Fmt 6652 Sfmt 6203 E:\SENENR\H3590.EAS H3590 </w:t>
      </w:r>
      <w:r>
        <w:rPr>
          <w:rFonts w:ascii="Helvetica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59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provides reimbursement only for the treatment or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mitigation of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(i) a single disease or condition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(ii) an unreasonably limited set of dis</w:t>
      </w:r>
      <w:r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eases or conditions (as determined by the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Secretary)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(B) Medicaid coverage under title XIX of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Social Security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(C) Coverage under title XXI of the Social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Security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(D) A State health benefits high risk pool,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to the extent that such high risk pool is offered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in such State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(E) Coverage under a high risk pool under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lastRenderedPageBreak/>
        <w:t xml:space="preserve">15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section 1101.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(b) E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NHANCING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OMPARATIVE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URCHASING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P</w:t>
      </w:r>
      <w:r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</w:rPr>
        <w:t>TIONS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(1)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N GENERAL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Not later than 60 days after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date of enactment of this Act, the Secretary shall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develop a standardized format to be used for the pres</w:t>
      </w:r>
      <w:r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entation of information relating to the coverage op</w:t>
      </w:r>
      <w:r>
        <w:rPr>
          <w:rFonts w:ascii="Times-Roman" w:hAnsi="Times-Roman" w:cs="Times-Roman"/>
          <w:color w:val="000000"/>
          <w:sz w:val="28"/>
          <w:szCs w:val="28"/>
        </w:rPr>
        <w:t>22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tions described in subsection (a)(2). Such format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shall, at a minimum, require the inclusion of infor</w:t>
      </w:r>
      <w:r>
        <w:rPr>
          <w:rFonts w:ascii="Times-Roman" w:hAnsi="Times-Roman" w:cs="Times-Roman"/>
          <w:color w:val="000000"/>
          <w:sz w:val="28"/>
          <w:szCs w:val="28"/>
        </w:rPr>
        <w:t>24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mation on the percentage of total premium revenue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expended on nonclinical costs (as reported under sec-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0"/>
          <w:szCs w:val="10"/>
        </w:rPr>
      </w:pPr>
      <w:r>
        <w:rPr>
          <w:rFonts w:ascii="Helvetica" w:hAnsi="Helvetica" w:cs="Helvetica"/>
          <w:color w:val="FFFFFF"/>
          <w:sz w:val="13"/>
          <w:szCs w:val="13"/>
        </w:rPr>
        <w:t xml:space="preserve">VerDate Nov 24 2008 09:39 Dec 29, 2009 Jkt 089200 PO 00000 Frm 00059 Fmt 6652 Sfmt 6203 E:\SENENR\H3590.EAS H3590 </w:t>
      </w:r>
      <w:r>
        <w:rPr>
          <w:rFonts w:ascii="Helvetica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60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tion 2718(a) of the Public Health Service Act), eligi</w:t>
      </w:r>
      <w:r>
        <w:rPr>
          <w:rFonts w:ascii="Times-Roman" w:hAnsi="Times-Roman" w:cs="Times-Roman"/>
          <w:color w:val="000000"/>
          <w:sz w:val="28"/>
          <w:szCs w:val="28"/>
        </w:rPr>
        <w:t>2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bility, availability, premium rates, and cost sharing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with respect to such coverage options and be con</w:t>
      </w:r>
      <w:r>
        <w:rPr>
          <w:rFonts w:ascii="Times-Roman" w:hAnsi="Times-Roman" w:cs="Times-Roman"/>
          <w:color w:val="000000"/>
          <w:sz w:val="28"/>
          <w:szCs w:val="28"/>
        </w:rPr>
        <w:t>4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sistent with the standards adopted for the uniform ex</w:t>
      </w:r>
      <w:r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planation of coverage as provided for in section 2715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of the Public Health Service Act.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(2) U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SE OF FORMAT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Secretary shall uti</w:t>
      </w:r>
      <w:r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lize the format developed under paragraph (1) in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compiling information concerning coverage options on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Internet website established under subsection (a).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(c) A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UTHORITY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ONTRACT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Secretary may</w:t>
      </w:r>
    </w:p>
    <w:p w:rsidR="004232EB" w:rsidRDefault="004232EB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carry out this section through contracts entered into with</w:t>
      </w:r>
    </w:p>
    <w:p w:rsidR="004232EB" w:rsidRDefault="004232EB" w:rsidP="00331BFD">
      <w:pP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qualified entities.</w:t>
      </w:r>
    </w:p>
    <w:p w:rsidR="004232EB" w:rsidRDefault="004232EB" w:rsidP="00331BFD">
      <w:pP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</w:p>
    <w:p w:rsidR="004232EB" w:rsidRDefault="004232EB" w:rsidP="00331BFD">
      <w:pPr>
        <w:rPr>
          <w:rFonts w:ascii="NewCenturySchlbk-BoldItalic" w:hAnsi="NewCenturySchlbk-BoldItalic" w:cs="NewCenturySchlbk-BoldItalic"/>
          <w:b/>
          <w:bCs/>
          <w:i/>
          <w:iCs/>
          <w:sz w:val="20"/>
          <w:szCs w:val="20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sz w:val="20"/>
          <w:szCs w:val="20"/>
        </w:rPr>
        <w:t>SEC. 10102. AMENDMENTS TO SUBTITLE B.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(b) Section 1103(a) of this Act is amended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(1) in paragraph (1), by inserting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, or small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business in,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after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residents of any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(2) by striking paragraph (2) and inserting the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8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following: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lastRenderedPageBreak/>
        <w:t xml:space="preserve">9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(2) C</w:t>
      </w:r>
      <w:r>
        <w:rPr>
          <w:rFonts w:ascii="DeVinne-Italic" w:eastAsia="DeVinne-Italic" w:cs="DeVinne-Italic"/>
          <w:i/>
          <w:iCs/>
          <w:color w:val="000000"/>
        </w:rPr>
        <w:t>ONNECTING TO AFFORDABLE COVERAGE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An Internet website established under paragraph (1)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shall, to the extent practicable, provide ways for resi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12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dents of, and small businesses in, any State to receive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information on at least the following coverage options: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(A) Health insurance coverage offered by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health insurance issuers, other than coverage that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provides reimbursement only for the treatment or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17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mitigation of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—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(i) a single disease or condition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or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(ii) an unreasonably limited set of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diseases or conditions (as determined by the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Secretary).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22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(B) Medicaid coverage under title XIX of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the Social Security Act.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(C) Coverage under title XXI of the Social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Security Act.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Helvetica" w:eastAsia="DeVinne-Italic" w:hAnsi="Helvetica" w:cs="Helvetica"/>
          <w:color w:val="FFFFFF"/>
          <w:sz w:val="10"/>
          <w:szCs w:val="10"/>
        </w:rPr>
      </w:pPr>
      <w:r>
        <w:rPr>
          <w:rFonts w:ascii="Helvetica" w:eastAsia="DeVinne-Italic" w:hAnsi="Helvetica" w:cs="Helvetica"/>
          <w:color w:val="FFFFFF"/>
          <w:sz w:val="13"/>
          <w:szCs w:val="13"/>
        </w:rPr>
        <w:t xml:space="preserve">VerDate Nov 24 2008 09:39 Dec 29, 2009 Jkt 089200 PO 00000 Frm 02057 Fmt 6652 Sfmt 6203 E:\SENENR\H3590.EAS H3590 </w:t>
      </w:r>
      <w:r>
        <w:rPr>
          <w:rFonts w:ascii="Helvetica" w:eastAsia="DeVinne-Italic" w:hAnsi="Helvetica" w:cs="Helvetica"/>
          <w:color w:val="FFFFFF"/>
          <w:sz w:val="10"/>
          <w:szCs w:val="10"/>
        </w:rPr>
        <w:t>wwoods2 on DSK1DXX6B1PROD with BILLS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" w:eastAsia="DeVinne-Italic" w:hAnsi="DeVinne" w:cs="DeVinne"/>
          <w:color w:val="000000"/>
          <w:sz w:val="28"/>
          <w:szCs w:val="28"/>
        </w:rPr>
      </w:pPr>
      <w:r>
        <w:rPr>
          <w:rFonts w:ascii="DeVinne" w:eastAsia="DeVinne-Italic" w:hAnsi="DeVinne" w:cs="DeVinne"/>
          <w:color w:val="000000"/>
          <w:sz w:val="28"/>
          <w:szCs w:val="28"/>
        </w:rPr>
        <w:t>2058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NewCenturySchlbk-Bold" w:eastAsia="DeVinne-Italic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eastAsia="DeVinne-Italic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(D) A State health benefits high risk pool,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2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to the extent that such high risk pool is offered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in such State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;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 xml:space="preserve"> and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4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(E) Coverage under a high risk pool under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5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section 1101.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‘‘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(F) Coverage within the small group mar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7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ket for small businesses and their employees, in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8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cluding reinsurance for early retirees under sec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9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tion 1102, tax credits available under section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45R of the Internal Revenue Code of 1986 (as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cs="DeVinne-Italic"/>
          <w:i/>
          <w:iCs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added by section 1421), and other information</w:t>
      </w:r>
    </w:p>
    <w:p w:rsidR="004232EB" w:rsidRDefault="004232EB" w:rsidP="00E22F2A">
      <w:pPr>
        <w:autoSpaceDE w:val="0"/>
        <w:autoSpaceDN w:val="0"/>
        <w:adjustRightInd w:val="0"/>
        <w:spacing w:after="0" w:line="240" w:lineRule="auto"/>
        <w:rPr>
          <w:rFonts w:ascii="Times-Roman" w:eastAsia="DeVinne-Italic" w:hAnsi="Times-Roman" w:cs="Times-Roman"/>
          <w:color w:val="000000"/>
          <w:sz w:val="28"/>
          <w:szCs w:val="28"/>
        </w:rPr>
      </w:pPr>
      <w:r>
        <w:rPr>
          <w:rFonts w:ascii="Times-Roman" w:eastAsia="DeVinne-Italic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specifically for small businesses regarding afford</w:t>
      </w:r>
      <w:r>
        <w:rPr>
          <w:rFonts w:ascii="Times-Roman" w:eastAsia="DeVinne-Italic" w:hAnsi="Times-Roman" w:cs="Times-Roman"/>
          <w:color w:val="000000"/>
          <w:sz w:val="28"/>
          <w:szCs w:val="28"/>
        </w:rPr>
        <w:t>13</w:t>
      </w:r>
    </w:p>
    <w:p w:rsidR="004232EB" w:rsidRDefault="004232EB" w:rsidP="00E22F2A"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able health care options.</w:t>
      </w:r>
      <w:r>
        <w:rPr>
          <w:rFonts w:ascii="DeVinne-Italic" w:eastAsia="DeVinne-Italic" w:cs="DeVinne-Italic" w:hint="eastAsia"/>
          <w:i/>
          <w:iCs/>
          <w:color w:val="000000"/>
          <w:sz w:val="28"/>
          <w:szCs w:val="28"/>
        </w:rPr>
        <w:t>’’</w:t>
      </w:r>
      <w:r>
        <w:rPr>
          <w:rFonts w:ascii="DeVinne-Italic" w:eastAsia="DeVinne-Italic" w:cs="DeVinne-Italic"/>
          <w:i/>
          <w:iCs/>
          <w:color w:val="000000"/>
          <w:sz w:val="28"/>
          <w:szCs w:val="28"/>
        </w:rPr>
        <w:t>.</w:t>
      </w:r>
    </w:p>
    <w:sectPr w:rsidR="004232EB" w:rsidSect="00BA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ewCenturySchlbk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Vinne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Vin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331BFD"/>
    <w:rsid w:val="00020477"/>
    <w:rsid w:val="000258C5"/>
    <w:rsid w:val="00331BFD"/>
    <w:rsid w:val="003E5202"/>
    <w:rsid w:val="004232EB"/>
    <w:rsid w:val="004F6A84"/>
    <w:rsid w:val="009C171A"/>
    <w:rsid w:val="00A07B96"/>
    <w:rsid w:val="00BA51C1"/>
    <w:rsid w:val="00BD1632"/>
    <w:rsid w:val="00C1670C"/>
    <w:rsid w:val="00E22F2A"/>
    <w:rsid w:val="00F8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C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258C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AD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3850</Characters>
  <Application>Microsoft Office Word</Application>
  <DocSecurity>0</DocSecurity>
  <Lines>32</Lines>
  <Paragraphs>9</Paragraphs>
  <ScaleCrop>false</ScaleCrop>
  <Company>CMS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2</cp:revision>
  <dcterms:created xsi:type="dcterms:W3CDTF">2011-08-23T16:47:00Z</dcterms:created>
  <dcterms:modified xsi:type="dcterms:W3CDTF">2011-08-23T16:47:00Z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-1506326733</vt:i4>
  </property>
  <property fmtid="{D5CDD505-2E9C-101B-9397-08002B2CF9AE}" pid="3" name="_NewReviewCycle">
    <vt:lpwstr/>
  </property>
  <property fmtid="{D5CDD505-2E9C-101B-9397-08002B2CF9AE}" pid="4" name="_EmailSubject">
    <vt:lpwstr>PRA package for Web portal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1558885047</vt:i4>
  </property>
  <property fmtid="{D5CDD505-2E9C-101B-9397-08002B2CF9AE}" pid="8" name="_ReviewingToolsShownOnce">
    <vt:lpwstr/>
  </property>
</Properties>
</file>