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92" w:rsidRPr="004D79A5" w:rsidRDefault="008C3813" w:rsidP="008C3813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4D79A5">
        <w:rPr>
          <w:b/>
          <w:sz w:val="44"/>
          <w:szCs w:val="44"/>
        </w:rPr>
        <w:t xml:space="preserve">SALIVA </w:t>
      </w:r>
      <w:r w:rsidR="00B14515">
        <w:rPr>
          <w:b/>
          <w:sz w:val="44"/>
          <w:szCs w:val="44"/>
        </w:rPr>
        <w:t xml:space="preserve">COLLECTION </w:t>
      </w:r>
      <w:r w:rsidR="00114296">
        <w:rPr>
          <w:b/>
          <w:sz w:val="44"/>
          <w:szCs w:val="44"/>
        </w:rPr>
        <w:t>DO’S AND DON’TS</w:t>
      </w:r>
    </w:p>
    <w:p w:rsidR="008C3813" w:rsidRDefault="007356D6" w:rsidP="008C3813">
      <w:r>
        <w:t xml:space="preserve">Enclosed are instructions and supplies to provide </w:t>
      </w:r>
      <w:r w:rsidR="00B12C2A">
        <w:t>saliva samples</w:t>
      </w:r>
      <w:r w:rsidR="008C3813">
        <w:t>.  You will provide samples:</w:t>
      </w:r>
    </w:p>
    <w:p w:rsidR="008C3813" w:rsidRDefault="007356D6" w:rsidP="008C3813">
      <w:pPr>
        <w:pStyle w:val="ListParagraph"/>
        <w:numPr>
          <w:ilvl w:val="0"/>
          <w:numId w:val="1"/>
        </w:numPr>
      </w:pPr>
      <w:r>
        <w:t xml:space="preserve">First thing after waking up </w:t>
      </w:r>
      <w:r w:rsidR="000E395A">
        <w:t>(before breakfast, before rinsing/brushing teeth</w:t>
      </w:r>
      <w:r w:rsidR="008C3813">
        <w:t>)</w:t>
      </w:r>
    </w:p>
    <w:p w:rsidR="008C3813" w:rsidRDefault="00B12C2A" w:rsidP="008C3813">
      <w:pPr>
        <w:pStyle w:val="ListParagraph"/>
        <w:numPr>
          <w:ilvl w:val="0"/>
          <w:numId w:val="1"/>
        </w:numPr>
      </w:pPr>
      <w:r>
        <w:t xml:space="preserve">30 minutes after waking up </w:t>
      </w:r>
      <w:r w:rsidR="008C3813">
        <w:t>(also before breakfast</w:t>
      </w:r>
      <w:r w:rsidR="000E395A">
        <w:t>, before rinsing/brushing teeth</w:t>
      </w:r>
      <w:r w:rsidR="008C3813">
        <w:t>)</w:t>
      </w:r>
    </w:p>
    <w:p w:rsidR="008C3813" w:rsidRDefault="000E395A" w:rsidP="008C3813">
      <w:pPr>
        <w:pStyle w:val="ListParagraph"/>
        <w:numPr>
          <w:ilvl w:val="0"/>
          <w:numId w:val="1"/>
        </w:numPr>
      </w:pPr>
      <w:r>
        <w:t>Just</w:t>
      </w:r>
      <w:r w:rsidR="008C3813">
        <w:t xml:space="preserve"> before lunch</w:t>
      </w:r>
      <w:r>
        <w:t>*</w:t>
      </w:r>
      <w:r w:rsidR="00B12C2A">
        <w:t xml:space="preserve"> </w:t>
      </w:r>
    </w:p>
    <w:p w:rsidR="008C3813" w:rsidRDefault="008C3813" w:rsidP="008C3813">
      <w:pPr>
        <w:pStyle w:val="ListParagraph"/>
        <w:numPr>
          <w:ilvl w:val="0"/>
          <w:numId w:val="1"/>
        </w:numPr>
      </w:pPr>
      <w:r>
        <w:t>Right before dinner</w:t>
      </w:r>
      <w:r w:rsidR="000E395A">
        <w:t>*</w:t>
      </w:r>
    </w:p>
    <w:p w:rsidR="00255B0D" w:rsidRDefault="008C3813" w:rsidP="008C3813">
      <w:r>
        <w:t>Store the vials in your freezer immediate</w:t>
      </w:r>
      <w:r w:rsidR="00BE6CBB">
        <w:t>ly</w:t>
      </w:r>
      <w:r>
        <w:t xml:space="preserve"> after each one is filled.  </w:t>
      </w:r>
    </w:p>
    <w:p w:rsidR="00255B0D" w:rsidRDefault="00255B0D" w:rsidP="008C381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6976"/>
      </w:tblGrid>
      <w:tr w:rsidR="00475CE9" w:rsidTr="004F2A35">
        <w:trPr>
          <w:trHeight w:val="829"/>
        </w:trPr>
        <w:tc>
          <w:tcPr>
            <w:tcW w:w="1818" w:type="dxa"/>
            <w:vAlign w:val="center"/>
          </w:tcPr>
          <w:p w:rsidR="007356D6" w:rsidRDefault="00520A7E" w:rsidP="002D7096">
            <w:pPr>
              <w:rPr>
                <w:b/>
              </w:rPr>
            </w:pPr>
            <w:r w:rsidRPr="00520A7E">
              <w:rPr>
                <w:noProof/>
              </w:rPr>
              <w:pict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_x0000_s1029" type="#_x0000_t57" style="position:absolute;margin-left:2.55pt;margin-top:-18.6pt;width:82.05pt;height:82.85pt;z-index:251661312" fillcolor="#c00000"/>
              </w:pict>
            </w:r>
            <w:r w:rsidR="002D7096">
              <w:rPr>
                <w:b/>
                <w:noProof/>
              </w:rPr>
              <w:t xml:space="preserve">    </w:t>
            </w:r>
            <w:r w:rsidR="002D7096" w:rsidRPr="002D7096">
              <w:rPr>
                <w:b/>
                <w:noProof/>
              </w:rPr>
              <w:drawing>
                <wp:inline distT="0" distB="0" distL="0" distR="0">
                  <wp:extent cx="728759" cy="542925"/>
                  <wp:effectExtent l="19050" t="0" r="0" b="0"/>
                  <wp:docPr id="21" name="Picture 10" descr="U:\NCS Docs in Development\Bayer's saliva kit instruction sheet stuff\clipart\dairy 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:\NCS Docs in Development\Bayer's saliva kit instruction sheet stuff\clipart\dairy 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79" cy="553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CE9" w:rsidRPr="007356D6" w:rsidRDefault="00520A7E" w:rsidP="007356D6">
            <w:r>
              <w:rPr>
                <w:noProof/>
              </w:rPr>
              <w:pict>
                <v:shape id="_x0000_s1030" type="#_x0000_t57" style="position:absolute;margin-left:2.25pt;margin-top:28.15pt;width:82.05pt;height:82.85pt;z-index:251662336" fillcolor="#c00000"/>
              </w:pict>
            </w:r>
          </w:p>
        </w:tc>
        <w:tc>
          <w:tcPr>
            <w:tcW w:w="6976" w:type="dxa"/>
            <w:vAlign w:val="center"/>
          </w:tcPr>
          <w:p w:rsidR="002D7096" w:rsidRDefault="0001269B" w:rsidP="00475CE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E395A">
              <w:rPr>
                <w:b/>
              </w:rPr>
              <w:t>*</w:t>
            </w:r>
            <w:r w:rsidR="00475CE9">
              <w:rPr>
                <w:b/>
              </w:rPr>
              <w:t>NO MILK OR OTHER DAIRY PRODUCTS FOR 20 MINUTES PRIOR TO</w:t>
            </w:r>
            <w:r w:rsidR="007C04D4">
              <w:rPr>
                <w:b/>
              </w:rPr>
              <w:br/>
            </w:r>
            <w:r w:rsidR="00475CE9">
              <w:rPr>
                <w:b/>
              </w:rPr>
              <w:t xml:space="preserve"> </w:t>
            </w:r>
            <w:r w:rsidR="007C04D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475CE9">
              <w:rPr>
                <w:b/>
              </w:rPr>
              <w:t>SAMPLE COLLECTION</w:t>
            </w:r>
          </w:p>
          <w:p w:rsidR="00475CE9" w:rsidRDefault="00475CE9" w:rsidP="00475CE9"/>
          <w:p w:rsidR="00C02696" w:rsidRDefault="00C02696" w:rsidP="00475CE9"/>
          <w:p w:rsidR="00255B0D" w:rsidRDefault="00255B0D" w:rsidP="00475CE9"/>
          <w:p w:rsidR="002D7096" w:rsidRDefault="002D7096" w:rsidP="00475CE9"/>
        </w:tc>
      </w:tr>
      <w:tr w:rsidR="00475CE9" w:rsidTr="004F2A35">
        <w:trPr>
          <w:trHeight w:val="829"/>
        </w:trPr>
        <w:tc>
          <w:tcPr>
            <w:tcW w:w="1818" w:type="dxa"/>
            <w:vAlign w:val="center"/>
          </w:tcPr>
          <w:p w:rsidR="00475CE9" w:rsidRPr="002D7096" w:rsidRDefault="00C02696" w:rsidP="00475CE9">
            <w:pPr>
              <w:rPr>
                <w:b/>
              </w:rPr>
            </w:pPr>
            <w:r>
              <w:rPr>
                <w:b/>
                <w:noProof/>
              </w:rPr>
              <w:t xml:space="preserve">      </w:t>
            </w:r>
            <w:r w:rsidR="002D7096" w:rsidRPr="002D7096">
              <w:rPr>
                <w:b/>
                <w:noProof/>
              </w:rPr>
              <w:t xml:space="preserve"> </w:t>
            </w:r>
            <w:r w:rsidR="002D7096" w:rsidRPr="002D7096">
              <w:rPr>
                <w:b/>
                <w:noProof/>
              </w:rPr>
              <w:drawing>
                <wp:inline distT="0" distB="0" distL="0" distR="0">
                  <wp:extent cx="666750" cy="669727"/>
                  <wp:effectExtent l="19050" t="0" r="0" b="0"/>
                  <wp:docPr id="18" name="Picture 11" descr="U:\NCS Docs in Development\Bayer's saliva kit instruction sheet stuff\clipart\imagesCAO6PP5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:\NCS Docs in Development\Bayer's saliva kit instruction sheet stuff\clipart\imagesCAO6PP5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9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6" w:type="dxa"/>
            <w:vAlign w:val="center"/>
          </w:tcPr>
          <w:p w:rsidR="007C04D4" w:rsidRDefault="0001269B" w:rsidP="00475CE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E395A">
              <w:rPr>
                <w:b/>
              </w:rPr>
              <w:t>*</w:t>
            </w:r>
            <w:r w:rsidR="00475CE9">
              <w:rPr>
                <w:b/>
              </w:rPr>
              <w:t>NO MAJOR MEAL</w:t>
            </w:r>
            <w:r w:rsidR="00BE6CBB">
              <w:rPr>
                <w:b/>
              </w:rPr>
              <w:t>S</w:t>
            </w:r>
            <w:r w:rsidR="00C60E63">
              <w:rPr>
                <w:b/>
              </w:rPr>
              <w:t xml:space="preserve"> FOR AT LEAST 1</w:t>
            </w:r>
            <w:r w:rsidR="00475CE9">
              <w:rPr>
                <w:b/>
              </w:rPr>
              <w:t xml:space="preserve"> HOUR BEFORE SAMPLE</w:t>
            </w:r>
            <w:r w:rsidR="007C04D4">
              <w:rPr>
                <w:b/>
              </w:rPr>
              <w:t xml:space="preserve"> </w:t>
            </w:r>
          </w:p>
          <w:p w:rsidR="007C04D4" w:rsidRDefault="007C04D4" w:rsidP="00475CE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75CE9">
              <w:rPr>
                <w:b/>
              </w:rPr>
              <w:t xml:space="preserve"> </w:t>
            </w:r>
            <w:r w:rsidR="0001269B">
              <w:rPr>
                <w:b/>
              </w:rPr>
              <w:t xml:space="preserve"> </w:t>
            </w:r>
            <w:r w:rsidR="00475CE9">
              <w:rPr>
                <w:b/>
              </w:rPr>
              <w:t>CO</w:t>
            </w:r>
            <w:r w:rsidR="006A227C">
              <w:rPr>
                <w:b/>
              </w:rPr>
              <w:t xml:space="preserve">LLECTION.  IF YOU SNACK, </w:t>
            </w:r>
            <w:r w:rsidR="00475CE9">
              <w:rPr>
                <w:b/>
              </w:rPr>
              <w:t>RINSE YOUR MOUTH WITH WATER</w:t>
            </w:r>
            <w:r>
              <w:rPr>
                <w:b/>
              </w:rPr>
              <w:t xml:space="preserve"> </w:t>
            </w:r>
          </w:p>
          <w:p w:rsidR="00475CE9" w:rsidRDefault="007C04D4" w:rsidP="00475CE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75CE9">
              <w:rPr>
                <w:b/>
              </w:rPr>
              <w:t xml:space="preserve"> </w:t>
            </w:r>
            <w:r w:rsidR="0001269B">
              <w:rPr>
                <w:b/>
              </w:rPr>
              <w:t xml:space="preserve"> </w:t>
            </w:r>
            <w:r w:rsidR="006A227C">
              <w:rPr>
                <w:b/>
              </w:rPr>
              <w:t xml:space="preserve">AT LEAST </w:t>
            </w:r>
            <w:r w:rsidR="00475CE9">
              <w:rPr>
                <w:b/>
              </w:rPr>
              <w:t xml:space="preserve">10 MINUTES </w:t>
            </w:r>
            <w:r w:rsidR="006A227C">
              <w:rPr>
                <w:b/>
              </w:rPr>
              <w:t>PRIOR TO SAMPLE COLLECTION</w:t>
            </w:r>
            <w:r w:rsidR="00475CE9">
              <w:rPr>
                <w:b/>
              </w:rPr>
              <w:t>.</w:t>
            </w:r>
          </w:p>
          <w:p w:rsidR="00475CE9" w:rsidRDefault="00475CE9" w:rsidP="00475CE9"/>
          <w:p w:rsidR="00C02696" w:rsidRDefault="00C02696" w:rsidP="00475CE9"/>
        </w:tc>
      </w:tr>
      <w:tr w:rsidR="00475CE9" w:rsidTr="004F2A35">
        <w:trPr>
          <w:trHeight w:val="875"/>
        </w:trPr>
        <w:tc>
          <w:tcPr>
            <w:tcW w:w="1818" w:type="dxa"/>
            <w:vAlign w:val="center"/>
          </w:tcPr>
          <w:p w:rsidR="00C02696" w:rsidRPr="007356D6" w:rsidRDefault="002D7096" w:rsidP="00475CE9">
            <w:pPr>
              <w:rPr>
                <w:b/>
                <w:i/>
                <w:noProof/>
              </w:rPr>
            </w:pPr>
            <w:r w:rsidRPr="007356D6">
              <w:rPr>
                <w:b/>
                <w:i/>
                <w:noProof/>
              </w:rPr>
              <w:t xml:space="preserve">        </w:t>
            </w:r>
          </w:p>
          <w:p w:rsidR="00C02696" w:rsidRPr="007356D6" w:rsidRDefault="00520A7E" w:rsidP="00475CE9">
            <w:pPr>
              <w:rPr>
                <w:b/>
                <w:i/>
                <w:noProof/>
              </w:rPr>
            </w:pPr>
            <w:r w:rsidRPr="00520A7E">
              <w:rPr>
                <w:i/>
                <w:noProof/>
              </w:rPr>
              <w:pict>
                <v:shape id="_x0000_s1031" type="#_x0000_t57" style="position:absolute;margin-left:5.55pt;margin-top:1.4pt;width:82.05pt;height:82.85pt;z-index:251663360" fillcolor="#c00000"/>
              </w:pict>
            </w:r>
            <w:r w:rsidR="00C02696" w:rsidRPr="007356D6">
              <w:rPr>
                <w:b/>
                <w:i/>
                <w:noProof/>
              </w:rPr>
              <w:t xml:space="preserve">  </w:t>
            </w:r>
          </w:p>
          <w:p w:rsidR="00475CE9" w:rsidRPr="007356D6" w:rsidRDefault="00C02696" w:rsidP="00475CE9">
            <w:pPr>
              <w:rPr>
                <w:b/>
                <w:i/>
              </w:rPr>
            </w:pPr>
            <w:r w:rsidRPr="007356D6">
              <w:rPr>
                <w:b/>
                <w:i/>
                <w:noProof/>
              </w:rPr>
              <w:t xml:space="preserve">        </w:t>
            </w:r>
            <w:r w:rsidR="002D7096" w:rsidRPr="007356D6">
              <w:rPr>
                <w:b/>
                <w:i/>
                <w:noProof/>
              </w:rPr>
              <w:drawing>
                <wp:inline distT="0" distB="0" distL="0" distR="0">
                  <wp:extent cx="697938" cy="657225"/>
                  <wp:effectExtent l="19050" t="0" r="6912" b="0"/>
                  <wp:docPr id="19" name="Picture 12" descr="U:\NCS Docs in Development\Bayer's saliva kit instruction sheet stuff\clipart\sick boy thermom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:\NCS Docs in Development\Bayer's saliva kit instruction sheet stuff\clipart\sick boy thermome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938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7096" w:rsidRPr="007356D6" w:rsidRDefault="002D7096" w:rsidP="00475CE9">
            <w:pPr>
              <w:rPr>
                <w:b/>
                <w:i/>
              </w:rPr>
            </w:pPr>
          </w:p>
          <w:p w:rsidR="002D7096" w:rsidRPr="007356D6" w:rsidRDefault="00520A7E" w:rsidP="00475CE9">
            <w:pPr>
              <w:rPr>
                <w:b/>
                <w:i/>
              </w:rPr>
            </w:pPr>
            <w:r w:rsidRPr="00520A7E">
              <w:rPr>
                <w:b/>
                <w:noProof/>
              </w:rPr>
              <w:pict>
                <v:shape id="_x0000_s1028" type="#_x0000_t57" style="position:absolute;margin-left:5.7pt;margin-top:10.85pt;width:82.05pt;height:82.85pt;z-index:251665408" fillcolor="#c00000"/>
              </w:pict>
            </w:r>
          </w:p>
        </w:tc>
        <w:tc>
          <w:tcPr>
            <w:tcW w:w="6976" w:type="dxa"/>
            <w:vAlign w:val="center"/>
          </w:tcPr>
          <w:p w:rsidR="007C04D4" w:rsidRDefault="007356D6" w:rsidP="00475CE9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0E395A">
              <w:rPr>
                <w:b/>
              </w:rPr>
              <w:t>*</w:t>
            </w:r>
            <w:r w:rsidR="00475CE9">
              <w:rPr>
                <w:b/>
              </w:rPr>
              <w:t xml:space="preserve">IF YOU </w:t>
            </w:r>
            <w:r w:rsidR="00AD2CEF">
              <w:rPr>
                <w:b/>
              </w:rPr>
              <w:t>ARE SICK</w:t>
            </w:r>
            <w:r w:rsidR="00CB3840">
              <w:rPr>
                <w:b/>
              </w:rPr>
              <w:t>, HAVE ACTIVE ALLERGIES,</w:t>
            </w:r>
            <w:r w:rsidR="00AD2CEF">
              <w:rPr>
                <w:b/>
              </w:rPr>
              <w:t xml:space="preserve"> </w:t>
            </w:r>
            <w:r w:rsidR="00475CE9">
              <w:rPr>
                <w:b/>
              </w:rPr>
              <w:t xml:space="preserve">OR HAVE ORAL </w:t>
            </w:r>
            <w:r w:rsidR="00AD2CEF">
              <w:rPr>
                <w:b/>
              </w:rPr>
              <w:t>HEALTH</w:t>
            </w:r>
            <w:r w:rsidR="007C04D4">
              <w:rPr>
                <w:b/>
              </w:rPr>
              <w:t xml:space="preserve"> </w:t>
            </w:r>
          </w:p>
          <w:p w:rsidR="00C02696" w:rsidRPr="00C02696" w:rsidRDefault="007C04D4" w:rsidP="00F0737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AD2CEF">
              <w:rPr>
                <w:b/>
              </w:rPr>
              <w:t xml:space="preserve"> PROBLEMS</w:t>
            </w:r>
            <w:r w:rsidR="00475CE9">
              <w:rPr>
                <w:b/>
              </w:rPr>
              <w:t xml:space="preserve">, PLEASE </w:t>
            </w:r>
            <w:r w:rsidR="00F07378">
              <w:rPr>
                <w:b/>
              </w:rPr>
              <w:t>DESCRIBE IN “COMMENTS” SECTION OF</w:t>
            </w:r>
            <w:r w:rsidR="00F07378">
              <w:rPr>
                <w:b/>
              </w:rPr>
              <w:br/>
              <w:t xml:space="preserve">     COLLECTION FORM</w:t>
            </w:r>
          </w:p>
        </w:tc>
      </w:tr>
    </w:tbl>
    <w:p w:rsidR="002D7096" w:rsidRDefault="007356D6" w:rsidP="008C3813">
      <w:pPr>
        <w:rPr>
          <w:noProof/>
        </w:rPr>
      </w:pPr>
      <w:r>
        <w:rPr>
          <w:noProof/>
        </w:rPr>
        <w:t xml:space="preserve">                                      </w:t>
      </w:r>
      <w:r w:rsidRPr="007356D6"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209550</wp:posOffset>
            </wp:positionH>
            <wp:positionV relativeFrom="paragraph">
              <wp:posOffset>-1270</wp:posOffset>
            </wp:positionV>
            <wp:extent cx="809625" cy="809625"/>
            <wp:effectExtent l="19050" t="0" r="9525" b="0"/>
            <wp:wrapNone/>
            <wp:docPr id="31" name="Picture 7" descr="C:\Documents and Settings\asivan1\Local Settings\Temporary Internet Files\Content.IE5\BM9FEA1X\MC90044180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sivan1\Local Settings\Temporary Internet Files\Content.IE5\BM9FEA1X\MC900441808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4D4">
        <w:rPr>
          <w:noProof/>
        </w:rPr>
        <w:t xml:space="preserve">  </w:t>
      </w:r>
      <w:r w:rsidR="006A227C">
        <w:rPr>
          <w:noProof/>
        </w:rPr>
        <w:br/>
        <w:t xml:space="preserve">                                        </w:t>
      </w:r>
      <w:r>
        <w:rPr>
          <w:b/>
        </w:rPr>
        <w:t>*</w:t>
      </w:r>
      <w:r w:rsidR="007C5DBD">
        <w:rPr>
          <w:b/>
        </w:rPr>
        <w:t xml:space="preserve">NO </w:t>
      </w:r>
      <w:r w:rsidR="00572EA6">
        <w:rPr>
          <w:b/>
        </w:rPr>
        <w:t xml:space="preserve">TOOTH </w:t>
      </w:r>
      <w:r w:rsidR="007C5DBD">
        <w:rPr>
          <w:b/>
        </w:rPr>
        <w:t>BRUSHING AT LEAST 45</w:t>
      </w:r>
      <w:r w:rsidR="006A227C">
        <w:rPr>
          <w:b/>
        </w:rPr>
        <w:t xml:space="preserve"> MINUTES PRIOR TO SAMPLE COLLECTION, </w:t>
      </w:r>
      <w:r w:rsidR="006A227C">
        <w:rPr>
          <w:b/>
        </w:rPr>
        <w:br/>
        <w:t xml:space="preserve">                                          NO MOUTH RINSING AT LEAST 10 MINUTES PRIOR TO SAMPLE COLLECTION.  </w:t>
      </w:r>
    </w:p>
    <w:p w:rsidR="002D7096" w:rsidRDefault="007356D6" w:rsidP="008C3813">
      <w:r>
        <w:t xml:space="preserve">    </w:t>
      </w:r>
      <w:r w:rsidR="002D7096">
        <w:t xml:space="preserve">       </w:t>
      </w:r>
    </w:p>
    <w:p w:rsidR="00572EA6" w:rsidRDefault="00572EA6" w:rsidP="008C3813"/>
    <w:p w:rsidR="004D79A5" w:rsidRPr="00572EA6" w:rsidRDefault="00572EA6" w:rsidP="008C3813">
      <w:pPr>
        <w:rPr>
          <w:b/>
        </w:rPr>
      </w:pPr>
      <w:r w:rsidRPr="007310F3">
        <w:rPr>
          <w:b/>
        </w:rPr>
        <w:t xml:space="preserve">Should any of these conditions occur, </w:t>
      </w:r>
      <w:r w:rsidR="00520A7E" w:rsidRPr="00520A7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25pt;margin-top:18.35pt;width:540.75pt;height:0;z-index:251658240;mso-position-horizontal-relative:text;mso-position-vertical-relative:text" o:connectortype="straight"/>
        </w:pict>
      </w:r>
      <w:r w:rsidR="00F07378">
        <w:rPr>
          <w:b/>
        </w:rPr>
        <w:t>please make note in “comments” section of collection form</w:t>
      </w:r>
    </w:p>
    <w:p w:rsidR="00BE6CBB" w:rsidRPr="008C3813" w:rsidRDefault="00F946FC" w:rsidP="00C46BC1">
      <w:r>
        <w:t>If you have any questions, please contact:</w:t>
      </w:r>
      <w:r w:rsidR="00520A7E">
        <w:rPr>
          <w:noProof/>
        </w:rPr>
        <w:pict>
          <v:shape id="_x0000_s1027" type="#_x0000_t32" style="position:absolute;margin-left:-2.25pt;margin-top:34.25pt;width:540.75pt;height:0;z-index:251659264;mso-position-horizontal-relative:text;mso-position-vertical-relative:text" o:connectortype="straight"/>
        </w:pict>
      </w:r>
      <w:r w:rsidR="00ED1B8D">
        <w:br/>
      </w:r>
    </w:p>
    <w:sectPr w:rsidR="00BE6CBB" w:rsidRPr="008C3813" w:rsidSect="005D6320"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20" w:rsidRDefault="005D6320" w:rsidP="005D6320">
      <w:pPr>
        <w:spacing w:after="0" w:line="240" w:lineRule="auto"/>
      </w:pPr>
      <w:r>
        <w:separator/>
      </w:r>
    </w:p>
  </w:endnote>
  <w:endnote w:type="continuationSeparator" w:id="0">
    <w:p w:rsidR="005D6320" w:rsidRDefault="005D6320" w:rsidP="005D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638" w:rsidRPr="009D4638" w:rsidRDefault="009D4638" w:rsidP="009D4638">
    <w:pPr>
      <w:tabs>
        <w:tab w:val="center" w:pos="4680"/>
        <w:tab w:val="right" w:pos="9570"/>
      </w:tabs>
      <w:spacing w:after="0" w:line="240" w:lineRule="auto"/>
      <w:ind w:right="-120"/>
    </w:pPr>
    <w:r w:rsidRPr="009D4638">
      <w:rPr>
        <w:rFonts w:cs="Arial"/>
        <w:sz w:val="16"/>
        <w:szCs w:val="16"/>
      </w:rPr>
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 </w:t>
    </w:r>
    <w:r w:rsidRPr="009D4638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D4638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9D4638">
        <w:rPr>
          <w:rFonts w:cs="Arial"/>
          <w:sz w:val="16"/>
          <w:szCs w:val="16"/>
        </w:rPr>
        <w:t>MSC</w:t>
      </w:r>
    </w:smartTag>
    <w:r w:rsidRPr="009D4638">
      <w:rPr>
        <w:rFonts w:cs="Arial"/>
        <w:sz w:val="16"/>
        <w:szCs w:val="16"/>
      </w:rPr>
      <w:t xml:space="preserve"> 7974, Bethesda, MD 20892-7974, ATTN: PRA (0925-0647*). Do not return the completed form to this address.</w:t>
    </w:r>
  </w:p>
  <w:p w:rsidR="009D4638" w:rsidRDefault="009D46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20" w:rsidRDefault="005D6320" w:rsidP="005D6320">
      <w:pPr>
        <w:spacing w:after="0" w:line="240" w:lineRule="auto"/>
      </w:pPr>
      <w:r>
        <w:separator/>
      </w:r>
    </w:p>
  </w:footnote>
  <w:footnote w:type="continuationSeparator" w:id="0">
    <w:p w:rsidR="005D6320" w:rsidRDefault="005D6320" w:rsidP="005D6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638" w:rsidRPr="009D4638" w:rsidRDefault="009D4638" w:rsidP="009D4638">
    <w:pPr>
      <w:pStyle w:val="Header"/>
      <w:jc w:val="right"/>
      <w:rPr>
        <w:color w:val="FF0000"/>
      </w:rPr>
    </w:pPr>
    <w:r>
      <w:t>Attachment S4 Goal II Saliva</w:t>
    </w:r>
    <w:r w:rsidR="005D6320">
      <w:t xml:space="preserve"> Collection Do’s &amp; Don’ts</w:t>
    </w:r>
    <w:r>
      <w:tab/>
      <w:t xml:space="preserve">         </w:t>
    </w:r>
    <w:r w:rsidRPr="009D4638">
      <w:t>OMB #:  0925-0647</w:t>
    </w:r>
  </w:p>
  <w:p w:rsidR="009D4638" w:rsidRPr="009D4638" w:rsidRDefault="009D4638" w:rsidP="009D4638">
    <w:pPr>
      <w:tabs>
        <w:tab w:val="center" w:pos="4680"/>
        <w:tab w:val="right" w:pos="9360"/>
      </w:tabs>
      <w:spacing w:after="0" w:line="240" w:lineRule="auto"/>
      <w:jc w:val="right"/>
    </w:pPr>
    <w:r w:rsidRPr="009D4638">
      <w:t>Expiration Date:  01/31/2015</w:t>
    </w:r>
  </w:p>
  <w:p w:rsidR="005D6320" w:rsidRDefault="005D6320" w:rsidP="009D4638">
    <w:pPr>
      <w:pStyle w:val="Header"/>
      <w:tabs>
        <w:tab w:val="clear" w:pos="9360"/>
        <w:tab w:val="left" w:pos="597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3568E"/>
    <w:multiLevelType w:val="hybridMultilevel"/>
    <w:tmpl w:val="BA2A59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813"/>
    <w:rsid w:val="00002058"/>
    <w:rsid w:val="0001269B"/>
    <w:rsid w:val="00016777"/>
    <w:rsid w:val="000B17A9"/>
    <w:rsid w:val="000B3CCF"/>
    <w:rsid w:val="000C6E0C"/>
    <w:rsid w:val="000E395A"/>
    <w:rsid w:val="00114296"/>
    <w:rsid w:val="001166E7"/>
    <w:rsid w:val="00184DDA"/>
    <w:rsid w:val="001A2DBA"/>
    <w:rsid w:val="001E0A75"/>
    <w:rsid w:val="001E36F4"/>
    <w:rsid w:val="00255B0D"/>
    <w:rsid w:val="00295317"/>
    <w:rsid w:val="002D7096"/>
    <w:rsid w:val="003A0B6A"/>
    <w:rsid w:val="003D077F"/>
    <w:rsid w:val="004647F7"/>
    <w:rsid w:val="00475CE9"/>
    <w:rsid w:val="004D79A5"/>
    <w:rsid w:val="004E0306"/>
    <w:rsid w:val="004F2A35"/>
    <w:rsid w:val="00507FE6"/>
    <w:rsid w:val="00520A7E"/>
    <w:rsid w:val="005220E6"/>
    <w:rsid w:val="0056029D"/>
    <w:rsid w:val="00572EA6"/>
    <w:rsid w:val="005D6320"/>
    <w:rsid w:val="0063386A"/>
    <w:rsid w:val="00656AB4"/>
    <w:rsid w:val="00656D40"/>
    <w:rsid w:val="006A227C"/>
    <w:rsid w:val="00704B84"/>
    <w:rsid w:val="007259AF"/>
    <w:rsid w:val="007356D6"/>
    <w:rsid w:val="007C04D4"/>
    <w:rsid w:val="007C5DBD"/>
    <w:rsid w:val="007D7755"/>
    <w:rsid w:val="007E0172"/>
    <w:rsid w:val="00822ECD"/>
    <w:rsid w:val="00873CAA"/>
    <w:rsid w:val="0089316F"/>
    <w:rsid w:val="008A218B"/>
    <w:rsid w:val="008C3813"/>
    <w:rsid w:val="008C3E97"/>
    <w:rsid w:val="008C736A"/>
    <w:rsid w:val="009C5544"/>
    <w:rsid w:val="009D4638"/>
    <w:rsid w:val="00A01F11"/>
    <w:rsid w:val="00A25C00"/>
    <w:rsid w:val="00AD2CEF"/>
    <w:rsid w:val="00B12C2A"/>
    <w:rsid w:val="00B1362A"/>
    <w:rsid w:val="00B14515"/>
    <w:rsid w:val="00B46505"/>
    <w:rsid w:val="00BE6CBB"/>
    <w:rsid w:val="00C02696"/>
    <w:rsid w:val="00C22FB9"/>
    <w:rsid w:val="00C46BC1"/>
    <w:rsid w:val="00C60E63"/>
    <w:rsid w:val="00C61426"/>
    <w:rsid w:val="00CB3840"/>
    <w:rsid w:val="00CD229B"/>
    <w:rsid w:val="00D37495"/>
    <w:rsid w:val="00D83886"/>
    <w:rsid w:val="00E37E92"/>
    <w:rsid w:val="00ED1B8D"/>
    <w:rsid w:val="00F07378"/>
    <w:rsid w:val="00F946FC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3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8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1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5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6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20"/>
  </w:style>
  <w:style w:type="paragraph" w:styleId="Footer">
    <w:name w:val="footer"/>
    <w:basedOn w:val="Normal"/>
    <w:link w:val="FooterChar"/>
    <w:uiPriority w:val="99"/>
    <w:unhideWhenUsed/>
    <w:rsid w:val="005D6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56F8-0ACF-4041-8501-432BB037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Johns Hopkins University School of Nursing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jbayer6</dc:creator>
  <cp:keywords/>
  <dc:description/>
  <cp:lastModifiedBy>hashemip</cp:lastModifiedBy>
  <cp:revision>40</cp:revision>
  <dcterms:created xsi:type="dcterms:W3CDTF">2011-03-08T19:58:00Z</dcterms:created>
  <dcterms:modified xsi:type="dcterms:W3CDTF">2012-08-13T20:40:00Z</dcterms:modified>
</cp:coreProperties>
</file>