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4C7" w:rsidRDefault="000954C7">
      <w:pPr>
        <w:ind w:left="2160" w:firstLine="720"/>
        <w:rPr>
          <w:rFonts w:ascii="Tms Rmn" w:hAnsi="Tms Rmn"/>
        </w:rPr>
      </w:pPr>
    </w:p>
    <w:p w:rsidR="000954C7" w:rsidRDefault="000954C7">
      <w:pPr>
        <w:rPr>
          <w:color w:val="000000"/>
        </w:rPr>
      </w:pPr>
      <w:r>
        <w:rPr>
          <w:color w:val="000000"/>
        </w:rPr>
        <w:t>The Census Bureau p</w:t>
      </w:r>
      <w:r w:rsidR="00FF7289">
        <w:rPr>
          <w:color w:val="000000"/>
        </w:rPr>
        <w:t>lans to conduct fiscal year 201</w:t>
      </w:r>
      <w:r w:rsidR="007D0BD0">
        <w:rPr>
          <w:color w:val="000000"/>
        </w:rPr>
        <w:t>2</w:t>
      </w:r>
      <w:r>
        <w:rPr>
          <w:color w:val="000000"/>
        </w:rPr>
        <w:t xml:space="preserve"> Demographic Area Address Listing (DAAL) under the generic clearance for the Master Address File (MAF) and Topologically Integrated Geographic Encoding and Referencing (TIGER) update activities (</w:t>
      </w:r>
      <w:r w:rsidRPr="00930082">
        <w:rPr>
          <w:color w:val="000000"/>
        </w:rPr>
        <w:t>OMB number</w:t>
      </w:r>
      <w:r w:rsidR="00930082" w:rsidRPr="00930082">
        <w:rPr>
          <w:color w:val="000000"/>
        </w:rPr>
        <w:t xml:space="preserve"> 0607 - 0809, expiration date 03</w:t>
      </w:r>
      <w:r w:rsidRPr="00930082">
        <w:rPr>
          <w:color w:val="000000"/>
        </w:rPr>
        <w:t>/3</w:t>
      </w:r>
      <w:r w:rsidR="00930082" w:rsidRPr="00930082">
        <w:rPr>
          <w:color w:val="000000"/>
        </w:rPr>
        <w:t>1</w:t>
      </w:r>
      <w:r w:rsidRPr="00930082">
        <w:rPr>
          <w:color w:val="000000"/>
        </w:rPr>
        <w:t>/201</w:t>
      </w:r>
      <w:r w:rsidR="00930082" w:rsidRPr="00930082">
        <w:rPr>
          <w:color w:val="000000"/>
        </w:rPr>
        <w:t>3</w:t>
      </w:r>
      <w:r>
        <w:rPr>
          <w:color w:val="000000"/>
        </w:rPr>
        <w:t>).</w:t>
      </w:r>
    </w:p>
    <w:p w:rsidR="000954C7" w:rsidRDefault="000954C7"/>
    <w:p w:rsidR="000954C7" w:rsidRDefault="000954C7">
      <w:r>
        <w:t xml:space="preserve">The DAAL program encompasses the geographic area updates for the Community Address Updating System (CAUS) and the area and group quarters frame listings for many ongoing demographic surveys (the Current Population Survey, the Consumer Expenditures Survey, etc). The CAUS program was designed to address quality concerns relating to areas with high concentrations of noncity-style addresses, and to provide a rural counterpart to the update of city-style addresses the MAF will receive from the U.S. Postal Service’s Delivery Sequence File. </w:t>
      </w:r>
      <w:r w:rsidRPr="00DD0BB4">
        <w:t xml:space="preserve">The ongoing demographic surveys, as part of the </w:t>
      </w:r>
      <w:r w:rsidRPr="00583C43">
        <w:t>20</w:t>
      </w:r>
      <w:r w:rsidR="009842ED" w:rsidRPr="00583C43">
        <w:t>1</w:t>
      </w:r>
      <w:r w:rsidRPr="00583C43">
        <w:t>0 Sample Redesign Program</w:t>
      </w:r>
      <w:r w:rsidRPr="00DD0BB4">
        <w:t>, plan to use the MAF as one of several sources of addresses from which to select their samples.</w:t>
      </w:r>
      <w:r>
        <w:t xml:space="preserve"> The DAAL program is a cooperative effort across many divisions at the Census Bureau; it includes automated listing software, systems, and procedures that will allow us to conduct listing operations in a dependent manner based on information contained in the MAF.</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DAAL operations will be conducted on an ongoing basis in potentially any county across the country. Field Representatives (FRs) will canvass selected Census tabulation blocks in an effort to improve the address list in areas where substantial address changes may have occurred that have not been added to the MAF through regular update operations, and/or in blocks in the area or group quarters frame sample for the demographic surveys. FRs will update existing address information, and when necessary contact individuals, to collect accurate location and mailing address information. In general, contact will occur only when the FR is adding a unit to the address list, and the individual's address is not posted or visible to the FR.</w:t>
      </w:r>
      <w:r>
        <w:rPr>
          <w:color w:val="FF0000"/>
        </w:rPr>
        <w:t xml:space="preserve"> </w:t>
      </w:r>
      <w:r>
        <w:t>There is no pre-determined or scripted list of questions asked as part of this listing operation. If an address is not posted or visible to the FR, the FR will ask about the address of the structure, the mailing address, and, in some instances, the year the structure was built. If the occupants of these households are not at home, the FR may attempt to contact a neighbor to determine the best time to find the occupants at home and/or to obtain the correct address information.</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fiscal year 201</w:t>
      </w:r>
      <w:r w:rsidR="007D0BD0">
        <w:t>2</w:t>
      </w:r>
      <w:r>
        <w:t xml:space="preserve">, we expect to list in approximately </w:t>
      </w:r>
      <w:r w:rsidR="009E6E20">
        <w:t>54,200</w:t>
      </w:r>
      <w:r>
        <w:t xml:space="preserve"> Census blocks and make contact with approximately </w:t>
      </w:r>
      <w:r w:rsidR="009E6E20">
        <w:t>152</w:t>
      </w:r>
      <w:r w:rsidR="00B3407B">
        <w:t>,</w:t>
      </w:r>
      <w:r w:rsidR="009E6E20">
        <w:t>0</w:t>
      </w:r>
      <w:r w:rsidR="00B3407B">
        <w:t xml:space="preserve">00 </w:t>
      </w:r>
      <w:r>
        <w:t xml:space="preserve">households and about </w:t>
      </w:r>
      <w:r w:rsidR="009E6E20">
        <w:t>2,4</w:t>
      </w:r>
      <w:r w:rsidR="00B3407B">
        <w:t>00</w:t>
      </w:r>
      <w:r>
        <w:t xml:space="preserve"> group quarters. </w:t>
      </w:r>
      <w:r w:rsidR="00583C43">
        <w:t>Listing conducted during 10/2011 – 02/2012 will be done using Census 2000 tabulation block</w:t>
      </w:r>
      <w:r w:rsidR="00B3407B">
        <w:t xml:space="preserve"> definitions</w:t>
      </w:r>
      <w:r w:rsidR="00583C43">
        <w:t>, and listing conducted during 03/</w:t>
      </w:r>
      <w:r w:rsidR="00C45146">
        <w:t>20</w:t>
      </w:r>
      <w:r w:rsidR="00583C43">
        <w:t>12 – 09/</w:t>
      </w:r>
      <w:r w:rsidR="00C45146">
        <w:t>20</w:t>
      </w:r>
      <w:r w:rsidR="00583C43">
        <w:t xml:space="preserve">12 will be done </w:t>
      </w:r>
      <w:r w:rsidR="00C45146">
        <w:t>using</w:t>
      </w:r>
      <w:r w:rsidR="00583C43">
        <w:t xml:space="preserve"> Census 2010 tabulation block</w:t>
      </w:r>
      <w:r w:rsidR="00B3407B">
        <w:t xml:space="preserve"> definitions</w:t>
      </w:r>
      <w:r w:rsidR="00583C43">
        <w:t xml:space="preserve">. </w:t>
      </w:r>
      <w:r>
        <w:t>The estimated time for a household contact is 3 minutes and the estimated time for a group quarters contact is 10 minut</w:t>
      </w:r>
      <w:r w:rsidR="00C45146">
        <w:t xml:space="preserve">es for a total of approximately </w:t>
      </w:r>
      <w:r w:rsidR="009E6E20">
        <w:t>8,000</w:t>
      </w:r>
      <w:r>
        <w:t xml:space="preserve"> hours of respondent burden. These estimates include </w:t>
      </w:r>
      <w:r w:rsidR="002B0E08">
        <w:t>the ongoing demographic surveys and</w:t>
      </w:r>
      <w:r>
        <w:t xml:space="preserve"> CAUS listing. The CAUS listing is contingent on receiving full funding for the CAUS program. If CAUS does not receive full funding, we will revise these estimates.</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All information that identifies individuals will be held in strict confidence according to the provisions of Title 13, United States Code, </w:t>
      </w:r>
      <w:proofErr w:type="gramStart"/>
      <w:r>
        <w:t>Section</w:t>
      </w:r>
      <w:proofErr w:type="gramEnd"/>
      <w:r>
        <w:t xml:space="preserve"> 9. When contact is made, the FR will provide </w:t>
      </w:r>
      <w:r>
        <w:lastRenderedPageBreak/>
        <w:t>a document that provides information on the confidential natur</w:t>
      </w:r>
      <w:r w:rsidR="00FF5E4C">
        <w:t xml:space="preserve">e of Census Bureau data. </w:t>
      </w:r>
      <w:r>
        <w:t>This notice explains that any information given to the Census Bureau will</w:t>
      </w:r>
      <w:r w:rsidR="00FF5E4C">
        <w:t xml:space="preserve"> be held in strict confidence. </w:t>
      </w:r>
      <w:r>
        <w:t>None of the questions asked during the listing are of a sensitive nature and there is no cost to respondents other than that of their time to respond.</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contact person for questions regarding this operation is:</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James Hartman</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Chief, Community Address Updating System Branch</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Decennial Statistical Studies Division</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Washington, DC 20233</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 763-1976</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0954C7" w:rsidSect="008C18C6">
      <w:footerReference w:type="default" r:id="rId7"/>
      <w:pgSz w:w="12240" w:h="15840" w:code="1"/>
      <w:pgMar w:top="1440" w:right="1440" w:bottom="21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146" w:rsidRDefault="00C45146">
      <w:r>
        <w:separator/>
      </w:r>
    </w:p>
  </w:endnote>
  <w:endnote w:type="continuationSeparator" w:id="0">
    <w:p w:rsidR="00C45146" w:rsidRDefault="00C451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146" w:rsidRDefault="00C45146">
    <w:pPr>
      <w:pStyle w:val="Footer"/>
    </w:pPr>
    <w:r>
      <w:t xml:space="preserve">                                     </w:t>
    </w:r>
    <w:r>
      <w:tab/>
      <w:t xml:space="preserve">               </w:t>
    </w:r>
  </w:p>
  <w:p w:rsidR="00C45146" w:rsidRDefault="00C45146">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146" w:rsidRDefault="00C45146">
      <w:r>
        <w:separator/>
      </w:r>
    </w:p>
  </w:footnote>
  <w:footnote w:type="continuationSeparator" w:id="0">
    <w:p w:rsidR="00C45146" w:rsidRDefault="00C451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C467C"/>
    <w:multiLevelType w:val="hybridMultilevel"/>
    <w:tmpl w:val="AE744C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240A57"/>
    <w:multiLevelType w:val="hybridMultilevel"/>
    <w:tmpl w:val="BF50D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147B2E"/>
    <w:multiLevelType w:val="hybridMultilevel"/>
    <w:tmpl w:val="DB4EB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CCA25BA"/>
    <w:multiLevelType w:val="hybridMultilevel"/>
    <w:tmpl w:val="29CCE772"/>
    <w:lvl w:ilvl="0" w:tplc="C34E13DE">
      <w:start w:val="4"/>
      <w:numFmt w:val="upperRoman"/>
      <w:lvlText w:val="%1."/>
      <w:lvlJc w:val="right"/>
      <w:pPr>
        <w:tabs>
          <w:tab w:val="num" w:pos="504"/>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AC2DEB"/>
    <w:multiLevelType w:val="hybridMultilevel"/>
    <w:tmpl w:val="A4BAE02E"/>
    <w:lvl w:ilvl="0" w:tplc="EE82B6C8">
      <w:start w:val="3"/>
      <w:numFmt w:val="upperRoman"/>
      <w:lvlText w:val="%1."/>
      <w:lvlJc w:val="right"/>
      <w:pPr>
        <w:tabs>
          <w:tab w:val="num" w:pos="1454"/>
        </w:tabs>
        <w:ind w:left="547" w:firstLine="547"/>
      </w:pPr>
      <w:rPr>
        <w:rFonts w:hint="default"/>
      </w:rPr>
    </w:lvl>
    <w:lvl w:ilvl="1" w:tplc="04090019" w:tentative="1">
      <w:start w:val="1"/>
      <w:numFmt w:val="lowerLetter"/>
      <w:lvlText w:val="%2."/>
      <w:lvlJc w:val="left"/>
      <w:pPr>
        <w:tabs>
          <w:tab w:val="num" w:pos="1440"/>
        </w:tabs>
        <w:ind w:left="1440" w:hanging="360"/>
      </w:pPr>
    </w:lvl>
    <w:lvl w:ilvl="2" w:tplc="CBECA7B0">
      <w:start w:val="3"/>
      <w:numFmt w:val="upperRoman"/>
      <w:lvlText w:val="%3."/>
      <w:lvlJc w:val="right"/>
      <w:pPr>
        <w:tabs>
          <w:tab w:val="num" w:pos="720"/>
        </w:tabs>
        <w:ind w:left="720" w:hanging="64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0E0012"/>
    <w:multiLevelType w:val="hybridMultilevel"/>
    <w:tmpl w:val="CB1468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87"/>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docVars>
    <w:docVar w:name="_AMO_XmlVersion" w:val="Empty"/>
  </w:docVars>
  <w:rsids>
    <w:rsidRoot w:val="00FF7289"/>
    <w:rsid w:val="000954C7"/>
    <w:rsid w:val="00206B88"/>
    <w:rsid w:val="002B0E08"/>
    <w:rsid w:val="00352F7F"/>
    <w:rsid w:val="00384D00"/>
    <w:rsid w:val="00583C43"/>
    <w:rsid w:val="00645AFB"/>
    <w:rsid w:val="006F3FF4"/>
    <w:rsid w:val="007D0BD0"/>
    <w:rsid w:val="008660D2"/>
    <w:rsid w:val="008A3A6A"/>
    <w:rsid w:val="008C18C6"/>
    <w:rsid w:val="008E63C6"/>
    <w:rsid w:val="00907E45"/>
    <w:rsid w:val="00930082"/>
    <w:rsid w:val="00960257"/>
    <w:rsid w:val="009671CD"/>
    <w:rsid w:val="00976A72"/>
    <w:rsid w:val="009842ED"/>
    <w:rsid w:val="009E081E"/>
    <w:rsid w:val="009E6E20"/>
    <w:rsid w:val="009F6EE0"/>
    <w:rsid w:val="00A3114D"/>
    <w:rsid w:val="00A82BF8"/>
    <w:rsid w:val="00B0408F"/>
    <w:rsid w:val="00B1325A"/>
    <w:rsid w:val="00B3407B"/>
    <w:rsid w:val="00B917AC"/>
    <w:rsid w:val="00BF1DDE"/>
    <w:rsid w:val="00C27DFA"/>
    <w:rsid w:val="00C45146"/>
    <w:rsid w:val="00D734D7"/>
    <w:rsid w:val="00DB3E71"/>
    <w:rsid w:val="00DD0BB4"/>
    <w:rsid w:val="00E36D30"/>
    <w:rsid w:val="00E93CFA"/>
    <w:rsid w:val="00EA02EC"/>
    <w:rsid w:val="00ED03F6"/>
    <w:rsid w:val="00F15DDC"/>
    <w:rsid w:val="00FF5E4C"/>
    <w:rsid w:val="00FF72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C6"/>
    <w:rPr>
      <w:sz w:val="24"/>
      <w:szCs w:val="24"/>
    </w:rPr>
  </w:style>
  <w:style w:type="paragraph" w:styleId="Heading1">
    <w:name w:val="heading 1"/>
    <w:basedOn w:val="Normal"/>
    <w:next w:val="Normal"/>
    <w:qFormat/>
    <w:rsid w:val="008C18C6"/>
    <w:pPr>
      <w:keepNext/>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ind w:left="2376" w:hanging="2376"/>
      <w:outlineLvl w:val="0"/>
    </w:pPr>
    <w:rPr>
      <w:b/>
      <w:bCs/>
    </w:rPr>
  </w:style>
  <w:style w:type="paragraph" w:styleId="Heading2">
    <w:name w:val="heading 2"/>
    <w:basedOn w:val="Normal"/>
    <w:next w:val="Normal"/>
    <w:qFormat/>
    <w:rsid w:val="008C18C6"/>
    <w:pPr>
      <w:keepNext/>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ind w:left="475" w:hanging="475"/>
      <w:outlineLvl w:val="1"/>
    </w:pPr>
    <w:rPr>
      <w:rFonts w:ascii="Times New Roman TUR" w:hAnsi="Times New Roman TUR"/>
      <w:b/>
      <w:bCs/>
      <w:sz w:val="22"/>
      <w:szCs w:val="22"/>
    </w:rPr>
  </w:style>
  <w:style w:type="paragraph" w:styleId="Heading3">
    <w:name w:val="heading 3"/>
    <w:basedOn w:val="Normal"/>
    <w:next w:val="Normal"/>
    <w:qFormat/>
    <w:rsid w:val="008C18C6"/>
    <w:pPr>
      <w:keepNext/>
      <w:widowControl w:val="0"/>
      <w:autoSpaceDE w:val="0"/>
      <w:autoSpaceDN w:val="0"/>
      <w:adjustRightInd w:val="0"/>
      <w:ind w:left="547"/>
      <w:outlineLvl w:val="2"/>
    </w:pPr>
    <w:rPr>
      <w:b/>
      <w:bCs/>
      <w:szCs w:val="22"/>
    </w:rPr>
  </w:style>
  <w:style w:type="paragraph" w:styleId="Heading4">
    <w:name w:val="heading 4"/>
    <w:basedOn w:val="Normal"/>
    <w:next w:val="Normal"/>
    <w:qFormat/>
    <w:rsid w:val="008C18C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C18C6"/>
    <w:pPr>
      <w:tabs>
        <w:tab w:val="center" w:pos="4320"/>
        <w:tab w:val="right" w:pos="8640"/>
      </w:tabs>
    </w:pPr>
  </w:style>
  <w:style w:type="paragraph" w:styleId="Footer">
    <w:name w:val="footer"/>
    <w:basedOn w:val="Normal"/>
    <w:semiHidden/>
    <w:rsid w:val="008C18C6"/>
    <w:pPr>
      <w:tabs>
        <w:tab w:val="center" w:pos="4320"/>
        <w:tab w:val="right" w:pos="8640"/>
      </w:tabs>
    </w:pPr>
  </w:style>
  <w:style w:type="character" w:styleId="PageNumber">
    <w:name w:val="page number"/>
    <w:basedOn w:val="DefaultParagraphFont"/>
    <w:semiHidden/>
    <w:rsid w:val="008C18C6"/>
  </w:style>
  <w:style w:type="paragraph" w:styleId="Title">
    <w:name w:val="Title"/>
    <w:basedOn w:val="Normal"/>
    <w:qFormat/>
    <w:rsid w:val="008C18C6"/>
    <w:pPr>
      <w:jc w:val="center"/>
    </w:pPr>
    <w:rPr>
      <w:b/>
      <w:bCs/>
      <w:sz w:val="32"/>
    </w:rPr>
  </w:style>
  <w:style w:type="paragraph" w:styleId="BodyTextIndent">
    <w:name w:val="Body Text Indent"/>
    <w:basedOn w:val="Normal"/>
    <w:semiHidden/>
    <w:rsid w:val="008C1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jc w:val="right"/>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den001\Desktop\WordTemp%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WordTemp[1].dot</Template>
  <TotalTime>2</TotalTime>
  <Pages>2</Pages>
  <Words>632</Words>
  <Characters>3407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Bureau of the Census</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goden001</dc:creator>
  <cp:keywords/>
  <dc:description/>
  <cp:lastModifiedBy>Bryan G. Schar</cp:lastModifiedBy>
  <cp:revision>2</cp:revision>
  <cp:lastPrinted>2008-09-05T19:48:00Z</cp:lastPrinted>
  <dcterms:created xsi:type="dcterms:W3CDTF">2011-09-23T13:41:00Z</dcterms:created>
  <dcterms:modified xsi:type="dcterms:W3CDTF">2011-09-23T13:41:00Z</dcterms:modified>
</cp:coreProperties>
</file>