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6603" w:rsidRDefault="00E46603">
      <w:pPr>
        <w:ind w:left="2160" w:firstLine="720"/>
        <w:rPr>
          <w:rFonts w:ascii="Tms Rmn" w:hAnsi="Tms Rmn"/>
        </w:rPr>
      </w:pPr>
    </w:p>
    <w:p w:rsidR="00640322" w:rsidRDefault="008A30D6">
      <w:pPr>
        <w:rPr>
          <w:color w:val="000000"/>
        </w:rPr>
      </w:pPr>
      <w:r>
        <w:rPr>
          <w:color w:val="000000"/>
        </w:rPr>
        <w:t xml:space="preserve">In fiscal year 2009, we submitted an advance </w:t>
      </w:r>
      <w:r w:rsidR="00640322">
        <w:rPr>
          <w:color w:val="000000"/>
        </w:rPr>
        <w:t xml:space="preserve">letter </w:t>
      </w:r>
      <w:r>
        <w:t xml:space="preserve">for </w:t>
      </w:r>
      <w:r w:rsidR="00BA7322">
        <w:rPr>
          <w:color w:val="000000"/>
        </w:rPr>
        <w:t xml:space="preserve">Demographic Area Address Listing (DAAL) </w:t>
      </w:r>
      <w:r w:rsidR="00640322">
        <w:rPr>
          <w:color w:val="000000"/>
        </w:rPr>
        <w:t xml:space="preserve">work for fiscal year 2010 </w:t>
      </w:r>
      <w:r w:rsidR="00BA7322">
        <w:rPr>
          <w:color w:val="000000"/>
        </w:rPr>
        <w:t>under the generic clearance for the Master Address File (MAF) and Topologically Integrated Geographic Encoding and Referencing (TIGER) update activities (OMB number 0607 - 0809, expiration date 04/30/2013).</w:t>
      </w:r>
      <w:r>
        <w:rPr>
          <w:color w:val="000000"/>
        </w:rPr>
        <w:t xml:space="preserve">  </w:t>
      </w:r>
      <w:r w:rsidR="00640322">
        <w:rPr>
          <w:color w:val="000000"/>
        </w:rPr>
        <w:t xml:space="preserve">The letter requested </w:t>
      </w:r>
      <w:r w:rsidR="00640322">
        <w:t>approximately 3,482 hours of respondent burden for listing about 24,350 Census 2000 tabulation blocks while contacting with approximately 65,300 households and about 1,300 group quarters.</w:t>
      </w:r>
    </w:p>
    <w:p w:rsidR="00640322" w:rsidRDefault="00640322">
      <w:pPr>
        <w:rPr>
          <w:color w:val="000000"/>
        </w:rPr>
      </w:pPr>
    </w:p>
    <w:p w:rsidR="00E46603" w:rsidRDefault="00640322">
      <w:r>
        <w:t xml:space="preserve">The DAAL program encompasses the geographic area updates for the Community Address Updating System (CAUS) and the area and group quarters frame listings for many ongoing demographic surveys (the Current Population Survey, the Consumer Expenditures Survey, etc.).  </w:t>
      </w:r>
      <w:r w:rsidR="008A30D6">
        <w:rPr>
          <w:color w:val="000000"/>
        </w:rPr>
        <w:t xml:space="preserve">This </w:t>
      </w:r>
      <w:r w:rsidR="00631C17">
        <w:rPr>
          <w:color w:val="000000"/>
        </w:rPr>
        <w:t xml:space="preserve">new </w:t>
      </w:r>
      <w:r w:rsidR="008A30D6">
        <w:rPr>
          <w:color w:val="000000"/>
        </w:rPr>
        <w:t xml:space="preserve">request is an addendum to that request and is for additional respondent burden for the </w:t>
      </w:r>
      <w:r w:rsidR="00205ACC">
        <w:t>CAUS.</w:t>
      </w:r>
      <w:r>
        <w:t xml:space="preserve">  </w:t>
      </w:r>
      <w:r w:rsidR="00BA7322">
        <w:t xml:space="preserve">The CAUS program was designed to address quality concerns relating to areas with high concentrations of </w:t>
      </w:r>
      <w:proofErr w:type="spellStart"/>
      <w:r w:rsidR="00BA7322">
        <w:t>noncity</w:t>
      </w:r>
      <w:proofErr w:type="spellEnd"/>
      <w:r w:rsidR="00BA7322">
        <w:t xml:space="preserve">-style addresses, and to provide a rural counterpart to the update of city-style addresses the MAF will receive from the U.S. Postal </w:t>
      </w:r>
      <w:proofErr w:type="spellStart"/>
      <w:r w:rsidR="00BA7322">
        <w:t>Services’s</w:t>
      </w:r>
      <w:proofErr w:type="spellEnd"/>
      <w:r w:rsidR="00BA7322">
        <w:t xml:space="preserve"> Delivery Sequence File.  </w:t>
      </w:r>
    </w:p>
    <w:p w:rsidR="00E46603" w:rsidRDefault="00E466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E46603" w:rsidRDefault="00BA73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Field Representatives (FRs) will update existing address information, and when necessary contact individuals, to collect accurate location and mailing address information.  In general, contact will occur only when the FR is adding a unit to the address list, and the individual's address is not posted or visible to the FR. </w:t>
      </w:r>
      <w:r>
        <w:rPr>
          <w:color w:val="FF0000"/>
        </w:rPr>
        <w:t xml:space="preserve"> </w:t>
      </w:r>
      <w:r>
        <w:t>There is no pre-determined or scripted list of questions asked as part of this listing operation.  If an address is not posted or visible to the FR, the FR will ask about the address of the structure, the mailing address, and, in some instances, the year the structure was built. If the occupants of these households are not at home, the FR may attempt to contact a neighbor to determine the best time to find the occupants at home and/or to obtain the correct address information.</w:t>
      </w:r>
    </w:p>
    <w:p w:rsidR="00E46603" w:rsidRDefault="00E466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E46603" w:rsidRDefault="00205A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This follow up request is </w:t>
      </w:r>
      <w:r w:rsidR="00BA7322">
        <w:t xml:space="preserve">to list </w:t>
      </w:r>
      <w:r>
        <w:t>approximately 6,000</w:t>
      </w:r>
      <w:r w:rsidR="00BA7322">
        <w:t xml:space="preserve"> Census 2000 tabulation blocks and make contact with approximately </w:t>
      </w:r>
      <w:r w:rsidR="00D77561">
        <w:t>18,000</w:t>
      </w:r>
      <w:r w:rsidR="00BA7322">
        <w:t xml:space="preserve"> households and about </w:t>
      </w:r>
      <w:r w:rsidR="00D77561">
        <w:t>249</w:t>
      </w:r>
      <w:r w:rsidR="00BA7322">
        <w:t xml:space="preserve"> group quarters.  The estimated time for a household contact is 3 minutes and the estimated time for a group quarters contact is 10 minutes for a total of approximately </w:t>
      </w:r>
      <w:r w:rsidR="00D77561">
        <w:t>942</w:t>
      </w:r>
      <w:r w:rsidR="00BA7322">
        <w:t xml:space="preserve"> hours of respondent burden.  </w:t>
      </w:r>
    </w:p>
    <w:p w:rsidR="00D77561" w:rsidRDefault="00D775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E46603" w:rsidRDefault="00BA73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All information that identifies individuals will be held in strict confidence according to the provisions of Title 13, United States Code, </w:t>
      </w:r>
      <w:proofErr w:type="gramStart"/>
      <w:r>
        <w:t>Section</w:t>
      </w:r>
      <w:proofErr w:type="gramEnd"/>
      <w:r>
        <w:t xml:space="preserve"> 9.  When contact is made, the FR will provide a document that provides information on the confidential nature of Census Bureau data.  This notice explains that any information given to the Census Bureau will be held in strict confidence.  None of the questions asked during the listing are of a sensitive nature and there is no cost to respondents other than that of their time to respond.</w:t>
      </w:r>
    </w:p>
    <w:p w:rsidR="00E46603" w:rsidRDefault="00E466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E46603" w:rsidRDefault="00BA73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The contact person for questions regarding this operation is:</w:t>
      </w:r>
    </w:p>
    <w:p w:rsidR="00E46603" w:rsidRDefault="00E466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E46603" w:rsidRDefault="00BA73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James Hartman</w:t>
      </w:r>
    </w:p>
    <w:p w:rsidR="00E46603" w:rsidRDefault="00BA73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Chief, Community Address Updating System Branch</w:t>
      </w:r>
    </w:p>
    <w:p w:rsidR="00E46603" w:rsidRDefault="00BA73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Decennial Statistical Studies Division</w:t>
      </w:r>
    </w:p>
    <w:p w:rsidR="00E46603" w:rsidRDefault="00BA73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Washington, DC 20233</w:t>
      </w:r>
    </w:p>
    <w:p w:rsidR="00E46603" w:rsidRDefault="00BA73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lastRenderedPageBreak/>
        <w:t>(301) 763-1976</w:t>
      </w:r>
    </w:p>
    <w:p w:rsidR="00E46603" w:rsidRDefault="00E466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E46603" w:rsidRDefault="00E466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E46603" w:rsidRDefault="00E466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E46603" w:rsidRDefault="00E466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E46603" w:rsidRDefault="00E466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E46603" w:rsidRDefault="00E466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E46603" w:rsidRDefault="00E466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E46603" w:rsidRDefault="00E466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E46603" w:rsidRDefault="00E466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E46603" w:rsidRDefault="00E466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E46603" w:rsidRDefault="00BA73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p>
    <w:p w:rsidR="00E46603" w:rsidRDefault="00E466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E46603" w:rsidRDefault="00E466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E46603" w:rsidRDefault="00E466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E46603" w:rsidRDefault="00E466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E46603" w:rsidRDefault="00E466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E46603" w:rsidRDefault="00E466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sectPr w:rsidR="00E46603" w:rsidSect="00E46603">
      <w:footerReference w:type="default" r:id="rId7"/>
      <w:pgSz w:w="12240" w:h="15840" w:code="1"/>
      <w:pgMar w:top="1440" w:right="1440" w:bottom="216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0322" w:rsidRDefault="00640322">
      <w:r>
        <w:separator/>
      </w:r>
    </w:p>
  </w:endnote>
  <w:endnote w:type="continuationSeparator" w:id="1">
    <w:p w:rsidR="00640322" w:rsidRDefault="0064032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New Roman TUR">
    <w:altName w:val="Times New Roman"/>
    <w:charset w:val="00"/>
    <w:family w:val="roman"/>
    <w:pitch w:val="variable"/>
    <w:sig w:usb0="00000000"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322" w:rsidRDefault="00640322">
    <w:pPr>
      <w:pStyle w:val="Footer"/>
    </w:pPr>
    <w:r>
      <w:t xml:space="preserve">                                     </w:t>
    </w:r>
    <w:r>
      <w:tab/>
      <w:t xml:space="preserve">               </w:t>
    </w:r>
  </w:p>
  <w:p w:rsidR="00640322" w:rsidRDefault="00640322">
    <w:pPr>
      <w:pStyle w:val="Footer"/>
      <w:rPr>
        <w:sz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0322" w:rsidRDefault="00640322">
      <w:r>
        <w:separator/>
      </w:r>
    </w:p>
  </w:footnote>
  <w:footnote w:type="continuationSeparator" w:id="1">
    <w:p w:rsidR="00640322" w:rsidRDefault="0064032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7C467C"/>
    <w:multiLevelType w:val="hybridMultilevel"/>
    <w:tmpl w:val="AE744C8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9240A57"/>
    <w:multiLevelType w:val="hybridMultilevel"/>
    <w:tmpl w:val="BF50D9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A147B2E"/>
    <w:multiLevelType w:val="hybridMultilevel"/>
    <w:tmpl w:val="DB4EBD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CCA25BA"/>
    <w:multiLevelType w:val="hybridMultilevel"/>
    <w:tmpl w:val="29CCE772"/>
    <w:lvl w:ilvl="0" w:tplc="C34E13DE">
      <w:start w:val="4"/>
      <w:numFmt w:val="upperRoman"/>
      <w:lvlText w:val="%1."/>
      <w:lvlJc w:val="right"/>
      <w:pPr>
        <w:tabs>
          <w:tab w:val="num" w:pos="504"/>
        </w:tabs>
        <w:ind w:left="0" w:firstLine="14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3AC2DEB"/>
    <w:multiLevelType w:val="hybridMultilevel"/>
    <w:tmpl w:val="A4BAE02E"/>
    <w:lvl w:ilvl="0" w:tplc="EE82B6C8">
      <w:start w:val="3"/>
      <w:numFmt w:val="upperRoman"/>
      <w:lvlText w:val="%1."/>
      <w:lvlJc w:val="right"/>
      <w:pPr>
        <w:tabs>
          <w:tab w:val="num" w:pos="1454"/>
        </w:tabs>
        <w:ind w:left="547" w:firstLine="547"/>
      </w:pPr>
      <w:rPr>
        <w:rFonts w:hint="default"/>
      </w:rPr>
    </w:lvl>
    <w:lvl w:ilvl="1" w:tplc="04090019" w:tentative="1">
      <w:start w:val="1"/>
      <w:numFmt w:val="lowerLetter"/>
      <w:lvlText w:val="%2."/>
      <w:lvlJc w:val="left"/>
      <w:pPr>
        <w:tabs>
          <w:tab w:val="num" w:pos="1440"/>
        </w:tabs>
        <w:ind w:left="1440" w:hanging="360"/>
      </w:pPr>
    </w:lvl>
    <w:lvl w:ilvl="2" w:tplc="CBECA7B0">
      <w:start w:val="3"/>
      <w:numFmt w:val="upperRoman"/>
      <w:lvlText w:val="%3."/>
      <w:lvlJc w:val="right"/>
      <w:pPr>
        <w:tabs>
          <w:tab w:val="num" w:pos="720"/>
        </w:tabs>
        <w:ind w:left="720" w:hanging="648"/>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20E0012"/>
    <w:multiLevelType w:val="hybridMultilevel"/>
    <w:tmpl w:val="CB14686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3"/>
  </w:num>
  <w:num w:numId="4">
    <w:abstractNumId w:val="0"/>
  </w:num>
  <w:num w:numId="5">
    <w:abstractNumId w:val="5"/>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proofState w:spelling="clean" w:grammar="clean"/>
  <w:attachedTemplate r:id="rId1"/>
  <w:doNotTrackMoves/>
  <w:defaultTabStop w:val="720"/>
  <w:drawingGridHorizontalSpacing w:val="187"/>
  <w:displayVerticalDrawingGridEvery w:val="2"/>
  <w:noPunctuationKerning/>
  <w:characterSpacingControl w:val="doNotCompress"/>
  <w:hdrShapeDefaults>
    <o:shapedefaults v:ext="edit" spidmax="5121"/>
  </w:hdrShapeDefaults>
  <w:footnotePr>
    <w:footnote w:id="0"/>
    <w:footnote w:id="1"/>
  </w:footnotePr>
  <w:endnotePr>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B42B1"/>
    <w:rsid w:val="00013C4B"/>
    <w:rsid w:val="00182E51"/>
    <w:rsid w:val="001B42B1"/>
    <w:rsid w:val="00205ACC"/>
    <w:rsid w:val="00631C17"/>
    <w:rsid w:val="00640322"/>
    <w:rsid w:val="008A30D6"/>
    <w:rsid w:val="00BA7322"/>
    <w:rsid w:val="00D77561"/>
    <w:rsid w:val="00E4660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6603"/>
    <w:rPr>
      <w:sz w:val="24"/>
      <w:szCs w:val="24"/>
    </w:rPr>
  </w:style>
  <w:style w:type="paragraph" w:styleId="Heading1">
    <w:name w:val="heading 1"/>
    <w:basedOn w:val="Normal"/>
    <w:next w:val="Normal"/>
    <w:qFormat/>
    <w:rsid w:val="00E46603"/>
    <w:pPr>
      <w:keepNext/>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autoSpaceDE w:val="0"/>
      <w:autoSpaceDN w:val="0"/>
      <w:adjustRightInd w:val="0"/>
      <w:ind w:left="2376" w:hanging="2376"/>
      <w:outlineLvl w:val="0"/>
    </w:pPr>
    <w:rPr>
      <w:b/>
      <w:bCs/>
    </w:rPr>
  </w:style>
  <w:style w:type="paragraph" w:styleId="Heading2">
    <w:name w:val="heading 2"/>
    <w:basedOn w:val="Normal"/>
    <w:next w:val="Normal"/>
    <w:qFormat/>
    <w:rsid w:val="00E46603"/>
    <w:pPr>
      <w:keepNext/>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autoSpaceDE w:val="0"/>
      <w:autoSpaceDN w:val="0"/>
      <w:adjustRightInd w:val="0"/>
      <w:ind w:left="475" w:hanging="475"/>
      <w:outlineLvl w:val="1"/>
    </w:pPr>
    <w:rPr>
      <w:rFonts w:ascii="Times New Roman TUR" w:hAnsi="Times New Roman TUR"/>
      <w:b/>
      <w:bCs/>
      <w:sz w:val="22"/>
      <w:szCs w:val="22"/>
    </w:rPr>
  </w:style>
  <w:style w:type="paragraph" w:styleId="Heading3">
    <w:name w:val="heading 3"/>
    <w:basedOn w:val="Normal"/>
    <w:next w:val="Normal"/>
    <w:qFormat/>
    <w:rsid w:val="00E46603"/>
    <w:pPr>
      <w:keepNext/>
      <w:widowControl w:val="0"/>
      <w:autoSpaceDE w:val="0"/>
      <w:autoSpaceDN w:val="0"/>
      <w:adjustRightInd w:val="0"/>
      <w:ind w:left="547"/>
      <w:outlineLvl w:val="2"/>
    </w:pPr>
    <w:rPr>
      <w:b/>
      <w:bCs/>
      <w:szCs w:val="22"/>
    </w:rPr>
  </w:style>
  <w:style w:type="paragraph" w:styleId="Heading4">
    <w:name w:val="heading 4"/>
    <w:basedOn w:val="Normal"/>
    <w:next w:val="Normal"/>
    <w:qFormat/>
    <w:rsid w:val="00E4660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E46603"/>
    <w:pPr>
      <w:tabs>
        <w:tab w:val="center" w:pos="4320"/>
        <w:tab w:val="right" w:pos="8640"/>
      </w:tabs>
    </w:pPr>
  </w:style>
  <w:style w:type="paragraph" w:styleId="Footer">
    <w:name w:val="footer"/>
    <w:basedOn w:val="Normal"/>
    <w:semiHidden/>
    <w:rsid w:val="00E46603"/>
    <w:pPr>
      <w:tabs>
        <w:tab w:val="center" w:pos="4320"/>
        <w:tab w:val="right" w:pos="8640"/>
      </w:tabs>
    </w:pPr>
  </w:style>
  <w:style w:type="character" w:styleId="PageNumber">
    <w:name w:val="page number"/>
    <w:basedOn w:val="DefaultParagraphFont"/>
    <w:semiHidden/>
    <w:rsid w:val="00E46603"/>
  </w:style>
  <w:style w:type="paragraph" w:styleId="Title">
    <w:name w:val="Title"/>
    <w:basedOn w:val="Normal"/>
    <w:qFormat/>
    <w:rsid w:val="00E46603"/>
    <w:pPr>
      <w:jc w:val="center"/>
    </w:pPr>
    <w:rPr>
      <w:b/>
      <w:bCs/>
      <w:sz w:val="32"/>
    </w:rPr>
  </w:style>
  <w:style w:type="paragraph" w:styleId="BodyTextIndent">
    <w:name w:val="Body Text Indent"/>
    <w:basedOn w:val="Normal"/>
    <w:semiHidden/>
    <w:rsid w:val="00E466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920"/>
      <w:jc w:val="right"/>
    </w:pPr>
    <w:rPr>
      <w:rFonts w:ascii="Arial" w:hAnsi="Arial" w:cs="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oden001\Desktop\WordTemp%5b1%5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WordTemp[1].dot</Template>
  <TotalTime>366</TotalTime>
  <Pages>2</Pages>
  <Words>481</Words>
  <Characters>2628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lpstr>
    </vt:vector>
  </TitlesOfParts>
  <Company>Bureau of the Census</Company>
  <LinksUpToDate>false</LinksUpToDate>
  <CharactersWithSpaces>3103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goden001</dc:creator>
  <cp:keywords/>
  <dc:description/>
  <cp:lastModifiedBy>hartm004</cp:lastModifiedBy>
  <cp:revision>5</cp:revision>
  <cp:lastPrinted>2008-09-05T19:48:00Z</cp:lastPrinted>
  <dcterms:created xsi:type="dcterms:W3CDTF">2010-06-11T13:40:00Z</dcterms:created>
  <dcterms:modified xsi:type="dcterms:W3CDTF">2010-06-14T19:33:00Z</dcterms:modified>
</cp:coreProperties>
</file>