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5A3" w:rsidRDefault="00BA15A3">
      <w:pPr>
        <w:pStyle w:val="Title"/>
        <w:rPr>
          <w:u w:val="none"/>
        </w:rPr>
      </w:pPr>
      <w:r>
        <w:rPr>
          <w:u w:val="none"/>
        </w:rPr>
        <w:t>DEPARTMENT OF TRANSPORTATION</w:t>
      </w:r>
    </w:p>
    <w:p w:rsidR="00BA15A3" w:rsidRDefault="00BA15A3">
      <w:pPr>
        <w:pStyle w:val="Title"/>
      </w:pPr>
      <w:r>
        <w:t>FEDERAL TRANSIT ADMINISTRATION</w:t>
      </w:r>
    </w:p>
    <w:p w:rsidR="00BA15A3" w:rsidRDefault="00BA15A3">
      <w:pPr>
        <w:pStyle w:val="Title"/>
      </w:pPr>
    </w:p>
    <w:p w:rsidR="002C7051" w:rsidRDefault="00E34C13">
      <w:pPr>
        <w:pStyle w:val="Title"/>
      </w:pPr>
      <w:r>
        <w:t>SUPPORTING</w:t>
      </w:r>
      <w:r w:rsidR="002C7051">
        <w:t xml:space="preserve"> STATEMENT</w:t>
      </w:r>
    </w:p>
    <w:p w:rsidR="00BA15A3" w:rsidRDefault="00BA15A3">
      <w:pPr>
        <w:pStyle w:val="Title"/>
      </w:pPr>
    </w:p>
    <w:p w:rsidR="001855E7" w:rsidRDefault="00BA1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sidRPr="00BA15A3">
        <w:rPr>
          <w:b/>
          <w:snapToGrid w:val="0"/>
          <w:color w:val="000000"/>
          <w:sz w:val="24"/>
        </w:rPr>
        <w:t>49 U.S.C. SECTION 530</w:t>
      </w:r>
      <w:r w:rsidR="00E34C13">
        <w:rPr>
          <w:b/>
          <w:snapToGrid w:val="0"/>
          <w:color w:val="000000"/>
          <w:sz w:val="24"/>
        </w:rPr>
        <w:t>8 Clean Fuels Grant Program</w:t>
      </w:r>
    </w:p>
    <w:p w:rsidR="00BA15A3" w:rsidRDefault="00BA1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OMB Control No. 2132-</w:t>
      </w:r>
      <w:r w:rsidR="005F2AE8">
        <w:rPr>
          <w:snapToGrid w:val="0"/>
          <w:color w:val="000000"/>
          <w:sz w:val="24"/>
        </w:rPr>
        <w:t>NEW</w:t>
      </w:r>
    </w:p>
    <w:p w:rsidR="00A0321B" w:rsidRDefault="00A03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833D4B" w:rsidRPr="00BA15A3" w:rsidRDefault="00A0321B" w:rsidP="00A03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A.  </w:t>
      </w:r>
      <w:r>
        <w:rPr>
          <w:snapToGrid w:val="0"/>
          <w:color w:val="000000"/>
          <w:sz w:val="24"/>
          <w:u w:val="single"/>
        </w:rPr>
        <w:t>Justification</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1.  </w:t>
      </w:r>
      <w:r>
        <w:rPr>
          <w:snapToGrid w:val="0"/>
          <w:color w:val="000000"/>
          <w:sz w:val="24"/>
          <w:u w:val="single"/>
        </w:rPr>
        <w:t>CIRCUMSTANCES THAT MAKE THE COLLECTION NECESSARY</w:t>
      </w:r>
      <w:r>
        <w:rPr>
          <w:snapToGrid w:val="0"/>
          <w:color w:val="000000"/>
          <w:sz w:val="24"/>
        </w:rPr>
        <w:t>.</w:t>
      </w:r>
    </w:p>
    <w:p w:rsidR="002C7051" w:rsidRDefault="002C7051" w:rsidP="002D00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7018F5" w:rsidRDefault="007018F5" w:rsidP="007018F5">
      <w:pPr>
        <w:rPr>
          <w:sz w:val="24"/>
          <w:szCs w:val="24"/>
        </w:rPr>
      </w:pPr>
      <w:r w:rsidRPr="002D00ED">
        <w:rPr>
          <w:sz w:val="24"/>
          <w:szCs w:val="24"/>
        </w:rPr>
        <w:t>The Section 5308 Clean Fuels Grant Program was initiated as a formula program under the Transportation Equity Act for the 21</w:t>
      </w:r>
      <w:r w:rsidRPr="002D00ED">
        <w:rPr>
          <w:sz w:val="24"/>
          <w:szCs w:val="24"/>
          <w:vertAlign w:val="superscript"/>
        </w:rPr>
        <w:t>st</w:t>
      </w:r>
      <w:r w:rsidRPr="002D00ED">
        <w:rPr>
          <w:sz w:val="24"/>
          <w:szCs w:val="24"/>
        </w:rPr>
        <w:t xml:space="preserve"> Century (TEA-21) in June 1998.  The program was developed to assist non-attainment and maintenance areas in achieving or maintaining the National Ambient Air Quality Standards for ozone and carbon monoxide.  Although the program was authorized as a formula grant program from its inception, Congress did not fund the program.  For this reason, FTA did not request an approval of the Clean Fuels information collection when its OMB approval expired.  The program was reauthorized in August 2005 under the Safe, Accountable, Flexible, Efficient Transportation Equity Act: A Legacy for Users (SAFETEA-LU) as a grant program.  This changed the grant program from a formula-based to a discretionary grant program, but the program retains its initial purpose.  </w:t>
      </w:r>
    </w:p>
    <w:p w:rsidR="00B800FE" w:rsidRDefault="00B800FE" w:rsidP="007018F5">
      <w:pPr>
        <w:rPr>
          <w:sz w:val="24"/>
          <w:szCs w:val="24"/>
        </w:rPr>
      </w:pPr>
    </w:p>
    <w:p w:rsidR="00B800FE" w:rsidRDefault="00B800FE" w:rsidP="007018F5">
      <w:pPr>
        <w:rPr>
          <w:sz w:val="24"/>
          <w:szCs w:val="24"/>
        </w:rPr>
      </w:pPr>
      <w:r>
        <w:rPr>
          <w:sz w:val="24"/>
          <w:szCs w:val="24"/>
        </w:rPr>
        <w:t>A Notice of Funding Award was published on June 24, 2011, entitles “FY 2011 Discretionary Sustainability Funding Opportunity Transit Investments for Greenhouse Gas and Energy Reduction (TIGGER) Program and Clean Fuels Grant Program, Augmented With Discretionary Bus and Bus Facilities Program</w:t>
      </w:r>
      <w:r w:rsidR="009411AA">
        <w:rPr>
          <w:sz w:val="24"/>
          <w:szCs w:val="24"/>
        </w:rPr>
        <w:t>,” announcing the availability of discretionary funds for these programs.</w:t>
      </w:r>
    </w:p>
    <w:p w:rsidR="007018F5" w:rsidRPr="002D00ED" w:rsidRDefault="007018F5" w:rsidP="007018F5">
      <w:pPr>
        <w:rPr>
          <w:sz w:val="24"/>
          <w:szCs w:val="24"/>
        </w:rPr>
      </w:pPr>
    </w:p>
    <w:p w:rsidR="002D00ED" w:rsidRPr="002D00ED" w:rsidRDefault="006B5EA7" w:rsidP="002D00ED">
      <w:pPr>
        <w:rPr>
          <w:sz w:val="24"/>
          <w:szCs w:val="24"/>
        </w:rPr>
      </w:pPr>
      <w:r>
        <w:rPr>
          <w:sz w:val="24"/>
          <w:szCs w:val="24"/>
        </w:rPr>
        <w:t>The provisions of 49 U.S.C. Section</w:t>
      </w:r>
      <w:r w:rsidR="002D00ED" w:rsidRPr="002D00ED">
        <w:rPr>
          <w:sz w:val="24"/>
          <w:szCs w:val="24"/>
        </w:rPr>
        <w:t xml:space="preserve"> 5308</w:t>
      </w:r>
      <w:r>
        <w:rPr>
          <w:snapToGrid w:val="0"/>
          <w:color w:val="000000"/>
          <w:sz w:val="24"/>
        </w:rPr>
        <w:t xml:space="preserve">, 49 CFR Part 18, the Uniform Administrative Requirements for Grants and Cooperative Agreements to State and Local Governments (the Common Grant Rule), and prudent administration of federal grant funds dictate that grantor agencies review applications for federal assistance to assure eligibility of the grantee and the project activities and other criteria, as appropriate, and monitor approved projects to ensure timely expenditure of federal funds by grant recipients.  </w:t>
      </w:r>
      <w:r w:rsidR="00CB6AA2">
        <w:rPr>
          <w:sz w:val="24"/>
          <w:szCs w:val="24"/>
        </w:rPr>
        <w:t>T</w:t>
      </w:r>
      <w:r w:rsidR="002D00ED">
        <w:rPr>
          <w:sz w:val="24"/>
          <w:szCs w:val="24"/>
        </w:rPr>
        <w:t>he reporting requirements are submitted by recipients in two stages, the application stage and the project management stage.</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rsidP="002D00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rPr>
      </w:pPr>
      <w:r>
        <w:rPr>
          <w:bCs/>
          <w:snapToGrid w:val="0"/>
          <w:color w:val="000000"/>
          <w:sz w:val="24"/>
          <w:u w:val="single"/>
        </w:rPr>
        <w:t>Application Stage</w:t>
      </w:r>
      <w:r>
        <w:rPr>
          <w:bCs/>
          <w:snapToGrid w:val="0"/>
          <w:color w:val="000000"/>
          <w:sz w:val="24"/>
        </w:rPr>
        <w:tab/>
      </w:r>
    </w:p>
    <w:p w:rsidR="002D00ED" w:rsidRDefault="002D00ED" w:rsidP="002D00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rPr>
      </w:pPr>
    </w:p>
    <w:p w:rsidR="002C7051" w:rsidRDefault="002C7051" w:rsidP="002D00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FTA must determine the applicant's eligibility to receive program funds.  FTA must know:  </w:t>
      </w:r>
    </w:p>
    <w:p w:rsidR="002C7051" w:rsidRDefault="002C7051" w:rsidP="002D00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a) who the applicant is; b) for what purpose the funds are requested; and c) the amount of federal funds requested or needed.  FTA has issued FTA Circular </w:t>
      </w:r>
      <w:r w:rsidR="006B5EA7">
        <w:rPr>
          <w:snapToGrid w:val="0"/>
          <w:color w:val="000000"/>
          <w:sz w:val="24"/>
        </w:rPr>
        <w:t>5010</w:t>
      </w:r>
      <w:r>
        <w:rPr>
          <w:snapToGrid w:val="0"/>
          <w:color w:val="000000"/>
          <w:sz w:val="24"/>
        </w:rPr>
        <w:t xml:space="preserve"> detailing </w:t>
      </w:r>
      <w:r w:rsidR="006B5EA7">
        <w:rPr>
          <w:snapToGrid w:val="0"/>
          <w:color w:val="000000"/>
          <w:sz w:val="24"/>
        </w:rPr>
        <w:t>guidance for grant programs</w:t>
      </w:r>
      <w:r>
        <w:rPr>
          <w:snapToGrid w:val="0"/>
          <w:color w:val="000000"/>
          <w:sz w:val="24"/>
        </w:rPr>
        <w:t>.  New applicants applying for the first time must submit:</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b/>
        <w:t xml:space="preserve">a.  </w:t>
      </w:r>
      <w:r>
        <w:rPr>
          <w:snapToGrid w:val="0"/>
          <w:color w:val="000000"/>
          <w:sz w:val="24"/>
          <w:u w:val="single"/>
        </w:rPr>
        <w:t>Authorizing Resolution</w:t>
      </w:r>
      <w:r>
        <w:rPr>
          <w:snapToGrid w:val="0"/>
          <w:color w:val="000000"/>
          <w:sz w:val="24"/>
        </w:rPr>
        <w:t xml:space="preserve">.  As required by 49 U.S.C. 1602 (a)(2)(A), this information is </w:t>
      </w:r>
      <w:r>
        <w:rPr>
          <w:snapToGrid w:val="0"/>
          <w:color w:val="000000"/>
          <w:sz w:val="24"/>
        </w:rPr>
        <w:tab/>
        <w:t xml:space="preserve">     necessary to assure FTA that the individuals involved represent the organization </w:t>
      </w:r>
      <w:r>
        <w:rPr>
          <w:snapToGrid w:val="0"/>
          <w:color w:val="000000"/>
          <w:sz w:val="24"/>
        </w:rPr>
        <w:tab/>
        <w:t xml:space="preserve">     seeking federal assistance and are empowered to enter into contracts on the </w:t>
      </w:r>
      <w:r>
        <w:rPr>
          <w:snapToGrid w:val="0"/>
          <w:color w:val="000000"/>
          <w:sz w:val="24"/>
        </w:rPr>
        <w:tab/>
      </w:r>
      <w:r>
        <w:rPr>
          <w:snapToGrid w:val="0"/>
          <w:color w:val="000000"/>
          <w:sz w:val="24"/>
        </w:rPr>
        <w:tab/>
        <w:t xml:space="preserve">     organization's behalf.</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pPr>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Opinion of Counsel</w:t>
      </w:r>
      <w:r>
        <w:rPr>
          <w:snapToGrid w:val="0"/>
          <w:color w:val="000000"/>
          <w:sz w:val="24"/>
        </w:rPr>
        <w:t xml:space="preserve">.  Also required by 49 U.S.C.1602(a)(2)(A) to ensure that the     </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applicant has the legal capacity to carry out the project and that there is no </w:t>
      </w:r>
    </w:p>
    <w:p w:rsidR="002C7051" w:rsidRDefault="009A08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w:t>
      </w:r>
      <w:r w:rsidR="002C7051">
        <w:rPr>
          <w:snapToGrid w:val="0"/>
          <w:color w:val="000000"/>
          <w:sz w:val="24"/>
        </w:rPr>
        <w:t>outstanding litigation that would encumber the federal government upon project</w:t>
      </w:r>
    </w:p>
    <w:p w:rsidR="001855E7"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approval.</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1855E7"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In addition, each application must include:</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b/>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b/>
        <w:t xml:space="preserve">a.  </w:t>
      </w:r>
      <w:r>
        <w:rPr>
          <w:snapToGrid w:val="0"/>
          <w:color w:val="000000"/>
          <w:sz w:val="24"/>
          <w:u w:val="single"/>
        </w:rPr>
        <w:t>Standard Form 424</w:t>
      </w:r>
      <w:r>
        <w:rPr>
          <w:snapToGrid w:val="0"/>
          <w:color w:val="000000"/>
          <w:sz w:val="24"/>
        </w:rPr>
        <w:t xml:space="preserve">.  Entitled "Application for Federal Assistance," this form must be </w:t>
      </w:r>
      <w:r>
        <w:rPr>
          <w:snapToGrid w:val="0"/>
          <w:color w:val="000000"/>
          <w:sz w:val="24"/>
        </w:rPr>
        <w:tab/>
        <w:t xml:space="preserve">     submitted with each application.  </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b/>
        <w:t xml:space="preserve">b.   </w:t>
      </w:r>
      <w:r>
        <w:rPr>
          <w:snapToGrid w:val="0"/>
          <w:color w:val="000000"/>
          <w:sz w:val="24"/>
          <w:u w:val="single"/>
        </w:rPr>
        <w:t>Project Budget</w:t>
      </w:r>
      <w:r>
        <w:rPr>
          <w:snapToGrid w:val="0"/>
          <w:color w:val="000000"/>
          <w:sz w:val="24"/>
        </w:rPr>
        <w:t xml:space="preserve">.  FTA must know </w:t>
      </w:r>
      <w:r w:rsidRPr="00194A36">
        <w:rPr>
          <w:snapToGrid w:val="0"/>
          <w:color w:val="000000"/>
          <w:sz w:val="24"/>
        </w:rPr>
        <w:t>how much</w:t>
      </w:r>
      <w:r>
        <w:rPr>
          <w:snapToGrid w:val="0"/>
          <w:color w:val="000000"/>
          <w:sz w:val="24"/>
        </w:rPr>
        <w:t xml:space="preserve"> federal financial assistance is required, </w:t>
      </w:r>
      <w:r>
        <w:rPr>
          <w:snapToGrid w:val="0"/>
          <w:color w:val="000000"/>
          <w:sz w:val="24"/>
        </w:rPr>
        <w:tab/>
        <w:t xml:space="preserve">      the amount and sources of local funds available for this project, and the specific </w:t>
      </w:r>
      <w:r>
        <w:rPr>
          <w:snapToGrid w:val="0"/>
          <w:color w:val="000000"/>
          <w:sz w:val="24"/>
        </w:rPr>
        <w:tab/>
        <w:t xml:space="preserve">      elements and associated costs for each. </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Project Description</w:t>
      </w:r>
      <w:r>
        <w:rPr>
          <w:snapToGrid w:val="0"/>
          <w:color w:val="000000"/>
          <w:sz w:val="24"/>
        </w:rPr>
        <w:t>.  Some federal funding is limited to specific categories of transit projects.  The project description enables FTA to determine whether funding of the proposed project is allowable under federal transit law and the Common Grant Rule.</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rsidRDefault="002C7051">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Project Justification</w:t>
      </w:r>
      <w:r>
        <w:rPr>
          <w:snapToGrid w:val="0"/>
          <w:color w:val="000000"/>
          <w:sz w:val="24"/>
        </w:rPr>
        <w:t>.  This information is required for all Section 530</w:t>
      </w:r>
      <w:r w:rsidR="002D00ED">
        <w:rPr>
          <w:snapToGrid w:val="0"/>
          <w:color w:val="000000"/>
          <w:sz w:val="24"/>
        </w:rPr>
        <w:t>8</w:t>
      </w:r>
      <w:r>
        <w:rPr>
          <w:snapToGrid w:val="0"/>
          <w:color w:val="000000"/>
          <w:sz w:val="24"/>
        </w:rPr>
        <w:t xml:space="preserve">                                                                                                                          projects.  The information is required by FTA to:  </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u w:val="single"/>
        </w:rPr>
      </w:pPr>
    </w:p>
    <w:p w:rsidR="002C7051" w:rsidRDefault="002C7051">
      <w:pPr>
        <w:pStyle w:val="BodyTextIndent"/>
        <w:numPr>
          <w:ilvl w:val="0"/>
          <w:numId w:val="2"/>
        </w:numPr>
      </w:pPr>
      <w:r>
        <w:t xml:space="preserve">ensure compliance with a </w:t>
      </w:r>
      <w:r w:rsidR="00204ADD">
        <w:t>federally approved Statewide Transportation Improvement Program (STIP)</w:t>
      </w:r>
      <w:r>
        <w:t xml:space="preserve">; </w:t>
      </w:r>
    </w:p>
    <w:p w:rsidR="002C7051" w:rsidRDefault="002C7051">
      <w:pPr>
        <w:pStyle w:val="BodyTextIndent"/>
        <w:numPr>
          <w:ilvl w:val="0"/>
          <w:numId w:val="2"/>
        </w:numPr>
      </w:pPr>
      <w:r>
        <w:t>determine whether the project will meet prescribed program objectives; and</w:t>
      </w:r>
    </w:p>
    <w:p w:rsidR="002C7051" w:rsidRDefault="002C7051">
      <w:pPr>
        <w:pStyle w:val="BodyTextIndent"/>
        <w:numPr>
          <w:ilvl w:val="0"/>
          <w:numId w:val="2"/>
        </w:numPr>
      </w:pPr>
      <w:r>
        <w:t>given the limited amount of federal funding available, determine whether or not the project is cost-effective.</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rsidRDefault="002C7051">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Project Milestone Schedule</w:t>
      </w:r>
      <w:r>
        <w:rPr>
          <w:snapToGrid w:val="0"/>
          <w:color w:val="000000"/>
          <w:sz w:val="24"/>
        </w:rPr>
        <w:t xml:space="preserve">.  This document consists of milestone dates for major </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activities and an overall project completion date.  Milestone dates are provided for </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such events as bid advertisement, bid award, and contract completion.</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rsidRPr="00E1129D" w:rsidRDefault="002C7051" w:rsidP="00E1129D">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E1129D">
        <w:rPr>
          <w:snapToGrid w:val="0"/>
          <w:color w:val="000000"/>
          <w:sz w:val="24"/>
          <w:u w:val="single"/>
        </w:rPr>
        <w:t>List of Labor Unions</w:t>
      </w:r>
      <w:r w:rsidR="00E1129D" w:rsidRPr="00E1129D">
        <w:rPr>
          <w:snapToGrid w:val="0"/>
          <w:color w:val="000000"/>
          <w:sz w:val="24"/>
          <w:u w:val="single"/>
        </w:rPr>
        <w:t xml:space="preserve"> (DOL Certifications and Assurances</w:t>
      </w:r>
      <w:r w:rsidRPr="00E1129D">
        <w:rPr>
          <w:snapToGrid w:val="0"/>
          <w:color w:val="000000"/>
          <w:sz w:val="24"/>
        </w:rPr>
        <w:t>.  This document is used by the Department of Labor in making the certification of labor protective arrangements required for grants in statutory language at Title 49 U.S.C. at Section 5333(b).</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u w:val="single"/>
        </w:rPr>
        <w:t>Annual Certifications and Assurances</w:t>
      </w:r>
      <w:r>
        <w:rPr>
          <w:snapToGrid w:val="0"/>
          <w:color w:val="000000"/>
          <w:sz w:val="24"/>
        </w:rPr>
        <w:t>.  Before FTA may award a federal grant, the applicant must provide FTA with all certifications and assurances required by federal laws and regulations for the applicant or project.  A grant applicant must sign the appropriate certifications and assurances each year for all anticipated grant applications during that particular fiscal year.  This annual certification process replaces individual certifications and assurances that grantees used in the past when submitting each grant application or periodically when warranted by specific circumstances.</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9A08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rPr>
      </w:pPr>
      <w:r w:rsidRPr="009A08EC">
        <w:rPr>
          <w:bCs/>
          <w:snapToGrid w:val="0"/>
          <w:color w:val="000000"/>
          <w:sz w:val="24"/>
        </w:rPr>
        <w:t xml:space="preserve">      </w:t>
      </w:r>
      <w:r w:rsidR="002C7051">
        <w:rPr>
          <w:bCs/>
          <w:snapToGrid w:val="0"/>
          <w:color w:val="000000"/>
          <w:sz w:val="24"/>
          <w:u w:val="single"/>
        </w:rPr>
        <w:t>Project Management Stage</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The reporting requirements under this stage are necessary to ensure the proper and timely</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lastRenderedPageBreak/>
        <w:t xml:space="preserve">      expenditure of federal funds within the scope of the approved project.  The requirements</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comply with the Common Grant Rule and are contained in FTA Circular 5010.1C, and also  </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may also be included in sections of the grant contract.  These reporting requirements are:</w:t>
      </w:r>
    </w:p>
    <w:p w:rsidR="008E423A" w:rsidRDefault="008E42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8E423A" w:rsidRPr="008E423A" w:rsidRDefault="008E423A" w:rsidP="008E42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a.    </w:t>
      </w:r>
      <w:r w:rsidR="00194A36" w:rsidRPr="002F102D">
        <w:rPr>
          <w:snapToGrid w:val="0"/>
          <w:color w:val="000000"/>
          <w:sz w:val="24"/>
          <w:u w:val="single"/>
        </w:rPr>
        <w:t xml:space="preserve">Semi-annual </w:t>
      </w:r>
      <w:r w:rsidR="002C7051" w:rsidRPr="002F102D">
        <w:rPr>
          <w:snapToGrid w:val="0"/>
          <w:color w:val="000000"/>
          <w:sz w:val="24"/>
          <w:u w:val="single"/>
        </w:rPr>
        <w:t>Milestone/Progress Reports (QPR)</w:t>
      </w:r>
      <w:r w:rsidR="002C7051" w:rsidRPr="008E423A">
        <w:rPr>
          <w:snapToGrid w:val="0"/>
          <w:color w:val="000000"/>
          <w:sz w:val="24"/>
        </w:rPr>
        <w:t xml:space="preserve">.  These narrative reports define </w:t>
      </w:r>
    </w:p>
    <w:p w:rsidR="008E423A" w:rsidRDefault="0011705F" w:rsidP="008E42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2C7051" w:rsidRPr="008E423A">
        <w:rPr>
          <w:snapToGrid w:val="0"/>
          <w:color w:val="000000"/>
          <w:sz w:val="24"/>
        </w:rPr>
        <w:t>the level</w:t>
      </w:r>
      <w:r>
        <w:rPr>
          <w:snapToGrid w:val="0"/>
          <w:color w:val="000000"/>
          <w:sz w:val="24"/>
        </w:rPr>
        <w:t xml:space="preserve"> </w:t>
      </w:r>
      <w:r w:rsidR="002C7051" w:rsidRPr="008E423A">
        <w:rPr>
          <w:snapToGrid w:val="0"/>
          <w:color w:val="000000"/>
          <w:sz w:val="24"/>
        </w:rPr>
        <w:t xml:space="preserve">of activity for each project element during the reporting period.  Delays, </w:t>
      </w:r>
    </w:p>
    <w:p w:rsidR="00AC6ED6" w:rsidRDefault="0011705F" w:rsidP="00AC6E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2C7051" w:rsidRPr="008E423A">
        <w:rPr>
          <w:snapToGrid w:val="0"/>
          <w:color w:val="000000"/>
          <w:sz w:val="24"/>
        </w:rPr>
        <w:t>problems,</w:t>
      </w:r>
      <w:r>
        <w:rPr>
          <w:snapToGrid w:val="0"/>
          <w:color w:val="000000"/>
          <w:sz w:val="24"/>
        </w:rPr>
        <w:t xml:space="preserve"> </w:t>
      </w:r>
      <w:r w:rsidR="002C7051">
        <w:rPr>
          <w:snapToGrid w:val="0"/>
          <w:color w:val="000000"/>
          <w:sz w:val="24"/>
        </w:rPr>
        <w:t xml:space="preserve">and milestone achievements are reported to FTA.  The reports greatly </w:t>
      </w:r>
    </w:p>
    <w:p w:rsidR="00AC6ED6" w:rsidRDefault="0011705F" w:rsidP="00AC6E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2C7051">
        <w:rPr>
          <w:snapToGrid w:val="0"/>
          <w:color w:val="000000"/>
          <w:sz w:val="24"/>
        </w:rPr>
        <w:t>reduce the</w:t>
      </w:r>
      <w:r>
        <w:rPr>
          <w:snapToGrid w:val="0"/>
          <w:color w:val="000000"/>
          <w:sz w:val="24"/>
        </w:rPr>
        <w:t xml:space="preserve"> </w:t>
      </w:r>
      <w:r w:rsidR="002C7051">
        <w:rPr>
          <w:snapToGrid w:val="0"/>
          <w:color w:val="000000"/>
          <w:sz w:val="24"/>
        </w:rPr>
        <w:t xml:space="preserve">need for on-site visits by staff.  Since </w:t>
      </w:r>
      <w:r w:rsidR="00A501AF">
        <w:rPr>
          <w:snapToGrid w:val="0"/>
          <w:color w:val="000000"/>
          <w:sz w:val="24"/>
        </w:rPr>
        <w:t>March</w:t>
      </w:r>
      <w:r w:rsidR="002C7051">
        <w:rPr>
          <w:snapToGrid w:val="0"/>
          <w:color w:val="000000"/>
          <w:sz w:val="24"/>
        </w:rPr>
        <w:t xml:space="preserve"> 200</w:t>
      </w:r>
      <w:r w:rsidR="00A501AF">
        <w:rPr>
          <w:snapToGrid w:val="0"/>
          <w:color w:val="000000"/>
          <w:sz w:val="24"/>
        </w:rPr>
        <w:t>7</w:t>
      </w:r>
      <w:r w:rsidR="002C7051">
        <w:rPr>
          <w:snapToGrid w:val="0"/>
          <w:color w:val="000000"/>
          <w:sz w:val="24"/>
        </w:rPr>
        <w:t>, recipients of 530</w:t>
      </w:r>
      <w:r w:rsidR="00A501AF">
        <w:rPr>
          <w:snapToGrid w:val="0"/>
          <w:color w:val="000000"/>
          <w:sz w:val="24"/>
        </w:rPr>
        <w:t>8</w:t>
      </w:r>
    </w:p>
    <w:p w:rsidR="00AC6ED6" w:rsidRDefault="0011705F" w:rsidP="00AC6E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2C7051">
        <w:rPr>
          <w:snapToGrid w:val="0"/>
          <w:color w:val="000000"/>
          <w:sz w:val="24"/>
        </w:rPr>
        <w:t xml:space="preserve">projects that operate transit from small urbanized areas are no longer required to </w:t>
      </w:r>
    </w:p>
    <w:p w:rsidR="00AC6ED6" w:rsidRDefault="0011705F" w:rsidP="00AC6E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2C7051">
        <w:rPr>
          <w:snapToGrid w:val="0"/>
          <w:color w:val="000000"/>
          <w:sz w:val="24"/>
        </w:rPr>
        <w:t xml:space="preserve">submit quarterly reports, but instead are required to submit </w:t>
      </w:r>
      <w:r w:rsidR="00A501AF">
        <w:rPr>
          <w:snapToGrid w:val="0"/>
          <w:color w:val="000000"/>
          <w:sz w:val="24"/>
        </w:rPr>
        <w:t>semi</w:t>
      </w:r>
      <w:r w:rsidR="002C7051">
        <w:rPr>
          <w:snapToGrid w:val="0"/>
          <w:color w:val="000000"/>
          <w:sz w:val="24"/>
        </w:rPr>
        <w:t xml:space="preserve">annual </w:t>
      </w:r>
    </w:p>
    <w:p w:rsidR="002C7051" w:rsidRDefault="0011705F" w:rsidP="00AC6E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2C7051">
        <w:rPr>
          <w:snapToGrid w:val="0"/>
          <w:color w:val="000000"/>
          <w:sz w:val="24"/>
        </w:rPr>
        <w:t>Milestone/Progress Reports</w:t>
      </w:r>
      <w:r w:rsidR="00A501AF">
        <w:rPr>
          <w:snapToGrid w:val="0"/>
          <w:color w:val="000000"/>
          <w:sz w:val="24"/>
        </w:rPr>
        <w:t xml:space="preserve"> for the first three years of the useful life of the vehicle</w:t>
      </w:r>
      <w:r w:rsidR="002C7051">
        <w:rPr>
          <w:snapToGrid w:val="0"/>
          <w:color w:val="000000"/>
          <w:sz w:val="24"/>
        </w:rPr>
        <w:t xml:space="preserve">. </w:t>
      </w:r>
    </w:p>
    <w:p w:rsidR="00FC0721" w:rsidRDefault="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C66E8E" w:rsidRPr="00BC4760" w:rsidRDefault="002F102D" w:rsidP="002F10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b.</w:t>
      </w:r>
      <w:r w:rsidR="0011705F">
        <w:rPr>
          <w:snapToGrid w:val="0"/>
          <w:color w:val="000000"/>
          <w:sz w:val="24"/>
        </w:rPr>
        <w:t xml:space="preserve">   </w:t>
      </w:r>
      <w:r w:rsidR="002C7051" w:rsidRPr="00CE7767">
        <w:rPr>
          <w:snapToGrid w:val="0"/>
          <w:color w:val="000000"/>
          <w:sz w:val="24"/>
          <w:u w:val="single"/>
        </w:rPr>
        <w:t>Quarterly F</w:t>
      </w:r>
      <w:r w:rsidR="00204ADD" w:rsidRPr="00CE7767">
        <w:rPr>
          <w:snapToGrid w:val="0"/>
          <w:color w:val="000000"/>
          <w:sz w:val="24"/>
          <w:u w:val="single"/>
        </w:rPr>
        <w:t>ederal F</w:t>
      </w:r>
      <w:r w:rsidR="002C7051" w:rsidRPr="00CE7767">
        <w:rPr>
          <w:snapToGrid w:val="0"/>
          <w:color w:val="000000"/>
          <w:sz w:val="24"/>
          <w:u w:val="single"/>
        </w:rPr>
        <w:t>inancialReports (F</w:t>
      </w:r>
      <w:r w:rsidR="00204ADD" w:rsidRPr="00CE7767">
        <w:rPr>
          <w:snapToGrid w:val="0"/>
          <w:color w:val="000000"/>
          <w:sz w:val="24"/>
          <w:u w:val="single"/>
        </w:rPr>
        <w:t>F</w:t>
      </w:r>
      <w:r w:rsidR="002C7051" w:rsidRPr="00CE7767">
        <w:rPr>
          <w:snapToGrid w:val="0"/>
          <w:color w:val="000000"/>
          <w:sz w:val="24"/>
          <w:u w:val="single"/>
        </w:rPr>
        <w:t>Rs)</w:t>
      </w:r>
      <w:r w:rsidR="002C7051" w:rsidRPr="00BC4760">
        <w:rPr>
          <w:snapToGrid w:val="0"/>
          <w:color w:val="000000"/>
          <w:sz w:val="24"/>
        </w:rPr>
        <w:t>.  These quantitative reports</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w:t>
      </w:r>
      <w:r w:rsidR="0011705F">
        <w:rPr>
          <w:snapToGrid w:val="0"/>
          <w:color w:val="000000"/>
          <w:sz w:val="24"/>
        </w:rPr>
        <w:t xml:space="preserve">     </w:t>
      </w:r>
      <w:r>
        <w:rPr>
          <w:snapToGrid w:val="0"/>
          <w:color w:val="000000"/>
          <w:sz w:val="24"/>
        </w:rPr>
        <w:t>provide a financial picture of project activity.  The reports include information</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regarding obligations, payments, receipts, and other pertinent financial data required</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Pr>
          <w:snapToGrid w:val="0"/>
          <w:color w:val="000000"/>
          <w:sz w:val="24"/>
        </w:rPr>
        <w:t xml:space="preserve">to ensure proper expenditure of federal funds.  </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p>
    <w:p w:rsidR="002C7051" w:rsidRDefault="002C7051">
      <w:pPr>
        <w:pStyle w:val="Heading3"/>
      </w:pPr>
      <w:r>
        <w:rPr>
          <w:u w:val="none"/>
        </w:rPr>
        <w:t xml:space="preserve">2.  </w:t>
      </w:r>
      <w:r>
        <w:t xml:space="preserve">HOW, BY WHOM, AND FOR WHAT PURPOSE THE INFORMATION IS TO BE </w:t>
      </w:r>
    </w:p>
    <w:p w:rsidR="002C7051" w:rsidRDefault="0050000A">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50000A">
        <w:rPr>
          <w:snapToGrid w:val="0"/>
          <w:color w:val="000000"/>
          <w:sz w:val="24"/>
        </w:rPr>
        <w:t xml:space="preserve">     </w:t>
      </w:r>
      <w:r w:rsidR="00400744" w:rsidRPr="0050000A">
        <w:rPr>
          <w:snapToGrid w:val="0"/>
          <w:color w:val="000000"/>
          <w:sz w:val="24"/>
          <w:u w:val="single"/>
        </w:rPr>
        <w:t>U</w:t>
      </w:r>
      <w:r w:rsidR="00400744">
        <w:rPr>
          <w:snapToGrid w:val="0"/>
          <w:color w:val="000000"/>
          <w:sz w:val="24"/>
          <w:u w:val="single"/>
        </w:rPr>
        <w:t>SED AND</w:t>
      </w:r>
      <w:r w:rsidR="002C7051">
        <w:rPr>
          <w:snapToGrid w:val="0"/>
          <w:color w:val="000000"/>
          <w:sz w:val="24"/>
          <w:u w:val="single"/>
        </w:rPr>
        <w:t xml:space="preserve"> CONSEQUENCES IF THE INFORMATION IS NOT COLLECTED</w:t>
      </w:r>
      <w:r w:rsidR="002C7051">
        <w:rPr>
          <w:snapToGrid w:val="0"/>
          <w:color w:val="000000"/>
          <w:sz w:val="24"/>
        </w:rPr>
        <w:t>.</w:t>
      </w:r>
    </w:p>
    <w:p w:rsidR="002C7051" w:rsidRDefault="002C705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rsidP="00FC072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The </w:t>
      </w:r>
      <w:r w:rsidR="00EF438D">
        <w:rPr>
          <w:snapToGrid w:val="0"/>
          <w:color w:val="000000"/>
          <w:sz w:val="24"/>
        </w:rPr>
        <w:t>information collected is used to determine the applicant’s eligibility for funding and to monitor approved projects.  The reporting requirements are submitted during the application stage and the project management stage.  During the application, FTA must determine the applicant’s eligibility to receive funds.  FTA must know who the applicant is, for what purpose the funds are requested and the amount of federal funds requested.  Information reported during the project management stage is necessary to ensure the proper expenditure of federal funds within the scope of the project and to assess program effectiveness.  The milestone/progress reports provide information on the level of activity for each project element during the reporting period.  Problems, delays and milestone achievements are also reported to FTA during the project management stage.</w:t>
      </w:r>
    </w:p>
    <w:p w:rsidR="00A03B48" w:rsidRPr="00A01BDF" w:rsidRDefault="00A03B48" w:rsidP="00A01B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rsidRDefault="002C705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CONSIDERATION OF IMPROVED INFORMATION TECHNOLOGY TO REDUCE</w:t>
      </w:r>
    </w:p>
    <w:p w:rsidR="002C7051" w:rsidRDefault="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sidRPr="0050000A">
        <w:rPr>
          <w:snapToGrid w:val="0"/>
          <w:color w:val="000000"/>
          <w:sz w:val="24"/>
        </w:rPr>
        <w:t xml:space="preserve">      </w:t>
      </w:r>
      <w:r w:rsidR="002C7051">
        <w:rPr>
          <w:snapToGrid w:val="0"/>
          <w:color w:val="000000"/>
          <w:sz w:val="24"/>
          <w:u w:val="single"/>
        </w:rPr>
        <w:t xml:space="preserve">BURDEN AND ANY TECHNICAL OR LEGAL OBSTACLES TO REDUCING </w:t>
      </w:r>
    </w:p>
    <w:p w:rsidR="002C7051" w:rsidRDefault="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sidRPr="0050000A">
        <w:rPr>
          <w:snapToGrid w:val="0"/>
          <w:color w:val="000000"/>
          <w:sz w:val="24"/>
        </w:rPr>
        <w:t xml:space="preserve">      </w:t>
      </w:r>
      <w:r w:rsidR="002C7051">
        <w:rPr>
          <w:snapToGrid w:val="0"/>
          <w:color w:val="000000"/>
          <w:sz w:val="24"/>
          <w:u w:val="single"/>
        </w:rPr>
        <w:t>BURDEN.</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EF438D" w:rsidRPr="00EF438D" w:rsidRDefault="00EF438D" w:rsidP="00EF438D">
      <w:pPr>
        <w:pStyle w:val="BodyText"/>
        <w:ind w:left="720"/>
        <w:jc w:val="left"/>
        <w:rPr>
          <w:color w:val="auto"/>
          <w:szCs w:val="24"/>
          <w:u w:val="none"/>
        </w:rPr>
      </w:pPr>
      <w:r w:rsidRPr="00EF438D">
        <w:rPr>
          <w:color w:val="auto"/>
          <w:szCs w:val="24"/>
          <w:u w:val="none"/>
        </w:rPr>
        <w:t xml:space="preserve">FTA’s Transportation Electronic Award and Management (TEAM) system electronically assists grantees with submitting applications for </w:t>
      </w:r>
      <w:r w:rsidR="00930FA6">
        <w:rPr>
          <w:color w:val="auto"/>
          <w:szCs w:val="24"/>
          <w:u w:val="none"/>
        </w:rPr>
        <w:t>f</w:t>
      </w:r>
      <w:r w:rsidRPr="00EF438D">
        <w:rPr>
          <w:color w:val="auto"/>
          <w:szCs w:val="24"/>
          <w:u w:val="none"/>
        </w:rPr>
        <w:t>ederal funds.  This program is designed to aid FTA grant applicants by reducing paper and time.  Reporting can be done electronically using TEAM.</w:t>
      </w:r>
    </w:p>
    <w:p w:rsidR="00C72ACD" w:rsidRDefault="00C72A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snapToGrid w:val="0"/>
          <w:color w:val="000000"/>
          <w:sz w:val="24"/>
        </w:rPr>
      </w:pPr>
    </w:p>
    <w:p w:rsidR="002C7051" w:rsidRDefault="002C705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 xml:space="preserve">DESCRIBE EFFORTS TO IDENTIFY DUPLICATION.  SHOW SPECIFICALLY </w:t>
      </w:r>
    </w:p>
    <w:p w:rsidR="002C7051" w:rsidRDefault="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sidRPr="0050000A">
        <w:rPr>
          <w:snapToGrid w:val="0"/>
          <w:color w:val="000000"/>
          <w:sz w:val="24"/>
        </w:rPr>
        <w:t xml:space="preserve">      </w:t>
      </w:r>
      <w:r w:rsidR="002C7051">
        <w:rPr>
          <w:snapToGrid w:val="0"/>
          <w:color w:val="000000"/>
          <w:sz w:val="24"/>
          <w:u w:val="single"/>
        </w:rPr>
        <w:t xml:space="preserve">WHY ANY SIMILAR INFORMATION ALREADY AVAILABLE CANNOT BE </w:t>
      </w:r>
    </w:p>
    <w:p w:rsidR="002C7051" w:rsidRDefault="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50000A">
        <w:rPr>
          <w:snapToGrid w:val="0"/>
          <w:color w:val="000000"/>
          <w:sz w:val="24"/>
        </w:rPr>
        <w:t xml:space="preserve">      </w:t>
      </w:r>
      <w:r w:rsidR="002C7051">
        <w:rPr>
          <w:snapToGrid w:val="0"/>
          <w:color w:val="000000"/>
          <w:sz w:val="24"/>
          <w:u w:val="single"/>
        </w:rPr>
        <w:t>USED OR MODIFIED FOR USE FOR THE PURPOSES DESCRIBED IN ITEM 2</w:t>
      </w:r>
      <w:r w:rsidR="002C7051">
        <w:rPr>
          <w:snapToGrid w:val="0"/>
          <w:color w:val="000000"/>
          <w:sz w:val="24"/>
        </w:rPr>
        <w:t>.</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The reports are project specific and the information is not available elsewhere.  </w:t>
      </w:r>
    </w:p>
    <w:p w:rsidR="00C72ACD" w:rsidRDefault="00C72A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5.   </w:t>
      </w:r>
      <w:r>
        <w:rPr>
          <w:snapToGrid w:val="0"/>
          <w:color w:val="000000"/>
          <w:sz w:val="24"/>
          <w:u w:val="single"/>
        </w:rPr>
        <w:t>METHODS USED TO MINIMIZE BURDEN ON SMALL BUSINESSES OR OTHER</w:t>
      </w:r>
    </w:p>
    <w:p w:rsidR="002C7051" w:rsidRDefault="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50000A">
        <w:rPr>
          <w:snapToGrid w:val="0"/>
          <w:color w:val="000000"/>
          <w:sz w:val="24"/>
        </w:rPr>
        <w:t xml:space="preserve">      </w:t>
      </w:r>
      <w:r w:rsidR="002C7051">
        <w:rPr>
          <w:snapToGrid w:val="0"/>
          <w:color w:val="000000"/>
          <w:sz w:val="24"/>
          <w:u w:val="single"/>
        </w:rPr>
        <w:t>SMALL ENTITIES</w:t>
      </w:r>
      <w:r w:rsidR="002C7051">
        <w:rPr>
          <w:snapToGrid w:val="0"/>
          <w:color w:val="000000"/>
          <w:sz w:val="24"/>
        </w:rPr>
        <w:t>.</w:t>
      </w:r>
    </w:p>
    <w:p w:rsidR="00F358CE" w:rsidRDefault="00F358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The information collected does not involve small business</w:t>
      </w:r>
      <w:r w:rsidR="00F358CE">
        <w:rPr>
          <w:snapToGrid w:val="0"/>
          <w:color w:val="000000"/>
          <w:sz w:val="24"/>
        </w:rPr>
        <w:t>es</w:t>
      </w:r>
      <w:r>
        <w:rPr>
          <w:snapToGrid w:val="0"/>
          <w:color w:val="000000"/>
          <w:sz w:val="24"/>
        </w:rPr>
        <w:t xml:space="preserve">.  </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0000A" w:rsidRDefault="002C7051" w:rsidP="0071133D">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CONSEQUENCES TO FEDERAL PROGRAMS OR POLICY ACTIVITIES</w:t>
      </w:r>
      <w:r w:rsidRPr="0071133D">
        <w:rPr>
          <w:snapToGrid w:val="0"/>
          <w:color w:val="000000"/>
          <w:sz w:val="24"/>
          <w:u w:val="single"/>
        </w:rPr>
        <w:t xml:space="preserve"> IF</w:t>
      </w:r>
      <w:r w:rsidR="001B5AC5" w:rsidRPr="0071133D">
        <w:rPr>
          <w:snapToGrid w:val="0"/>
          <w:color w:val="000000"/>
          <w:sz w:val="24"/>
        </w:rPr>
        <w:t xml:space="preserve"> </w:t>
      </w:r>
    </w:p>
    <w:p w:rsidR="002C7051" w:rsidRPr="0071133D" w:rsidRDefault="002C7051" w:rsidP="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sidRPr="0071133D">
        <w:rPr>
          <w:snapToGrid w:val="0"/>
          <w:color w:val="000000"/>
          <w:sz w:val="24"/>
          <w:u w:val="single"/>
        </w:rPr>
        <w:t>INFORMATION WAS NOT COLLECTED OR COLLECTED LESS FREQUENTLY, AS WELL AS ANY TECHNICAL OR LEGAL OBSTACLES TO REDUCING THE BURDEN</w:t>
      </w:r>
      <w:r w:rsidRPr="0071133D">
        <w:rPr>
          <w:snapToGrid w:val="0"/>
          <w:color w:val="000000"/>
          <w:sz w:val="24"/>
        </w:rPr>
        <w:t>.</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EF438D" w:rsidRDefault="00ED5AE9" w:rsidP="00ED5AE9">
      <w:pPr>
        <w:pStyle w:val="BodyText"/>
        <w:numPr>
          <w:ilvl w:val="0"/>
          <w:numId w:val="16"/>
        </w:numPr>
        <w:jc w:val="left"/>
        <w:rPr>
          <w:color w:val="auto"/>
          <w:szCs w:val="24"/>
          <w:u w:val="none"/>
        </w:rPr>
      </w:pPr>
      <w:r w:rsidRPr="00ED5AE9">
        <w:rPr>
          <w:color w:val="auto"/>
          <w:szCs w:val="24"/>
        </w:rPr>
        <w:t>Application Stage.</w:t>
      </w:r>
      <w:r w:rsidR="0011705F" w:rsidRPr="0011705F">
        <w:rPr>
          <w:color w:val="auto"/>
          <w:szCs w:val="24"/>
          <w:u w:val="none"/>
        </w:rPr>
        <w:t xml:space="preserve">  </w:t>
      </w:r>
      <w:r w:rsidR="00EF438D" w:rsidRPr="00EF438D">
        <w:rPr>
          <w:color w:val="auto"/>
          <w:szCs w:val="24"/>
          <w:u w:val="none"/>
        </w:rPr>
        <w:t>If applican</w:t>
      </w:r>
      <w:r w:rsidR="00D50916">
        <w:rPr>
          <w:color w:val="auto"/>
          <w:szCs w:val="24"/>
          <w:u w:val="none"/>
        </w:rPr>
        <w:t>t</w:t>
      </w:r>
      <w:r w:rsidR="00EF438D" w:rsidRPr="00EF438D">
        <w:rPr>
          <w:color w:val="auto"/>
          <w:szCs w:val="24"/>
          <w:u w:val="none"/>
        </w:rPr>
        <w:t xml:space="preserve">s </w:t>
      </w:r>
      <w:r>
        <w:rPr>
          <w:color w:val="auto"/>
          <w:szCs w:val="24"/>
          <w:u w:val="none"/>
        </w:rPr>
        <w:t>d</w:t>
      </w:r>
      <w:r w:rsidR="00250745">
        <w:rPr>
          <w:color w:val="auto"/>
          <w:szCs w:val="24"/>
          <w:u w:val="none"/>
        </w:rPr>
        <w:t>id</w:t>
      </w:r>
      <w:r w:rsidR="00EF438D" w:rsidRPr="00EF438D">
        <w:rPr>
          <w:color w:val="auto"/>
          <w:szCs w:val="24"/>
          <w:u w:val="none"/>
        </w:rPr>
        <w:t xml:space="preserve"> not submit</w:t>
      </w:r>
      <w:r>
        <w:rPr>
          <w:color w:val="auto"/>
          <w:szCs w:val="24"/>
          <w:u w:val="none"/>
        </w:rPr>
        <w:t xml:space="preserve"> requested information during the application stage, FTA would not be able to determine project eligibility or the amount of funds needed by the applicant.  FTA would not be able to verify the legality of applicants, or provide the certifications and assurances required by federal laws and regulations.</w:t>
      </w:r>
    </w:p>
    <w:p w:rsidR="00ED5AE9" w:rsidRDefault="00ED5AE9" w:rsidP="00ED5AE9">
      <w:pPr>
        <w:pStyle w:val="BodyText"/>
        <w:jc w:val="left"/>
        <w:rPr>
          <w:color w:val="auto"/>
          <w:szCs w:val="24"/>
          <w:u w:val="none"/>
        </w:rPr>
      </w:pPr>
    </w:p>
    <w:p w:rsidR="00ED5AE9" w:rsidRPr="00EF438D" w:rsidRDefault="00ED5AE9" w:rsidP="00ED5AE9">
      <w:pPr>
        <w:pStyle w:val="BodyText"/>
        <w:numPr>
          <w:ilvl w:val="0"/>
          <w:numId w:val="16"/>
        </w:numPr>
        <w:jc w:val="left"/>
        <w:rPr>
          <w:color w:val="auto"/>
          <w:szCs w:val="24"/>
          <w:u w:val="none"/>
        </w:rPr>
      </w:pPr>
      <w:r w:rsidRPr="00ED5AE9">
        <w:rPr>
          <w:color w:val="auto"/>
          <w:szCs w:val="24"/>
        </w:rPr>
        <w:t>Project Management Stage.</w:t>
      </w:r>
      <w:r>
        <w:rPr>
          <w:color w:val="auto"/>
          <w:szCs w:val="24"/>
          <w:u w:val="none"/>
        </w:rPr>
        <w:t xml:space="preserve">  If applicants d</w:t>
      </w:r>
      <w:r w:rsidR="00250745">
        <w:rPr>
          <w:color w:val="auto"/>
          <w:szCs w:val="24"/>
          <w:u w:val="none"/>
        </w:rPr>
        <w:t>id</w:t>
      </w:r>
      <w:r>
        <w:rPr>
          <w:color w:val="auto"/>
          <w:szCs w:val="24"/>
          <w:u w:val="none"/>
        </w:rPr>
        <w:t xml:space="preserve"> not submit requested information during the project management stage, FTA would not be able to track expenditures for approved projects</w:t>
      </w:r>
      <w:r w:rsidR="00194A36">
        <w:rPr>
          <w:color w:val="auto"/>
          <w:szCs w:val="24"/>
          <w:u w:val="none"/>
        </w:rPr>
        <w:t xml:space="preserve"> as federally required</w:t>
      </w:r>
      <w:r>
        <w:rPr>
          <w:color w:val="auto"/>
          <w:szCs w:val="24"/>
          <w:u w:val="none"/>
        </w:rPr>
        <w:t>.</w:t>
      </w:r>
    </w:p>
    <w:p w:rsidR="00EF438D" w:rsidRPr="00EF438D" w:rsidRDefault="00EF438D" w:rsidP="00EF438D">
      <w:pPr>
        <w:pStyle w:val="BodyText"/>
        <w:ind w:left="720"/>
        <w:jc w:val="left"/>
        <w:rPr>
          <w:color w:val="auto"/>
          <w:szCs w:val="24"/>
          <w:u w:val="none"/>
        </w:rPr>
      </w:pPr>
    </w:p>
    <w:p w:rsidR="00EF438D" w:rsidRPr="00EF438D" w:rsidRDefault="00EF438D" w:rsidP="00EF438D">
      <w:pPr>
        <w:pStyle w:val="BodyText"/>
        <w:ind w:left="720"/>
        <w:jc w:val="left"/>
        <w:rPr>
          <w:color w:val="auto"/>
          <w:szCs w:val="24"/>
          <w:u w:val="none"/>
        </w:rPr>
      </w:pPr>
      <w:r w:rsidRPr="00EF438D">
        <w:rPr>
          <w:color w:val="auto"/>
          <w:szCs w:val="24"/>
          <w:u w:val="none"/>
        </w:rPr>
        <w:t xml:space="preserve">Further reduction of reporting information would make it impossible to determine </w:t>
      </w:r>
      <w:r w:rsidRPr="00EF438D">
        <w:rPr>
          <w:color w:val="auto"/>
          <w:u w:val="none"/>
        </w:rPr>
        <w:t xml:space="preserve">the reliability, benefits and costs of operations and performance of clean fuel technology buses and conduct trend analyses.  </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rsidRDefault="002C705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SPECIAL CIRCUMSTANCES THAT REQUIRE THE COLLECTION TO BE</w:t>
      </w:r>
    </w:p>
    <w:p w:rsidR="002C7051" w:rsidRDefault="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50000A">
        <w:rPr>
          <w:snapToGrid w:val="0"/>
          <w:color w:val="000000"/>
          <w:sz w:val="24"/>
        </w:rPr>
        <w:t xml:space="preserve">      </w:t>
      </w:r>
      <w:r w:rsidR="002C7051">
        <w:rPr>
          <w:snapToGrid w:val="0"/>
          <w:color w:val="000000"/>
          <w:sz w:val="24"/>
          <w:u w:val="single"/>
        </w:rPr>
        <w:t>CONDUCTED IN A MANNER INCONSISTENT WITH 5 CFR 1320.6</w:t>
      </w:r>
      <w:r w:rsidR="002C7051">
        <w:rPr>
          <w:snapToGrid w:val="0"/>
          <w:color w:val="000000"/>
          <w:sz w:val="24"/>
        </w:rPr>
        <w:t xml:space="preserve">. </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The information collected is consistent with the guidelines in 5 CFR 1320.6.</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EFFORTS TO CONSULT WITH PERSONS OUTSIDE THE AGENCY TO OBTAIN</w:t>
      </w:r>
    </w:p>
    <w:p w:rsidR="002C7051" w:rsidRDefault="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50000A">
        <w:rPr>
          <w:snapToGrid w:val="0"/>
          <w:color w:val="000000"/>
          <w:sz w:val="24"/>
        </w:rPr>
        <w:t xml:space="preserve">      </w:t>
      </w:r>
      <w:r w:rsidR="002C7051">
        <w:rPr>
          <w:snapToGrid w:val="0"/>
          <w:color w:val="000000"/>
          <w:sz w:val="24"/>
          <w:u w:val="single"/>
        </w:rPr>
        <w:t>THEIR VIEWS</w:t>
      </w:r>
      <w:r w:rsidR="002C7051">
        <w:rPr>
          <w:snapToGrid w:val="0"/>
          <w:color w:val="000000"/>
          <w:sz w:val="24"/>
        </w:rPr>
        <w:t>.</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r>
        <w:rPr>
          <w:snapToGrid w:val="0"/>
          <w:color w:val="000000"/>
          <w:sz w:val="24"/>
        </w:rPr>
        <w:t xml:space="preserve">A 60-day Federal Register </w:t>
      </w:r>
      <w:r w:rsidR="00A03B48">
        <w:rPr>
          <w:snapToGrid w:val="0"/>
          <w:color w:val="000000"/>
          <w:sz w:val="24"/>
        </w:rPr>
        <w:t>n</w:t>
      </w:r>
      <w:r>
        <w:rPr>
          <w:snapToGrid w:val="0"/>
          <w:color w:val="000000"/>
          <w:sz w:val="24"/>
        </w:rPr>
        <w:t>otice was published on</w:t>
      </w:r>
      <w:r w:rsidR="00E35D56">
        <w:rPr>
          <w:snapToGrid w:val="0"/>
          <w:color w:val="000000"/>
          <w:sz w:val="24"/>
        </w:rPr>
        <w:t xml:space="preserve"> </w:t>
      </w:r>
      <w:r w:rsidR="00801F97">
        <w:rPr>
          <w:snapToGrid w:val="0"/>
          <w:color w:val="000000"/>
          <w:sz w:val="24"/>
        </w:rPr>
        <w:t xml:space="preserve">May </w:t>
      </w:r>
      <w:r w:rsidR="00F358CE">
        <w:rPr>
          <w:snapToGrid w:val="0"/>
          <w:color w:val="000000"/>
          <w:sz w:val="24"/>
        </w:rPr>
        <w:t>6, 2011,</w:t>
      </w:r>
      <w:r w:rsidR="00471813">
        <w:rPr>
          <w:snapToGrid w:val="0"/>
          <w:color w:val="000000"/>
          <w:sz w:val="24"/>
        </w:rPr>
        <w:t xml:space="preserve"> </w:t>
      </w:r>
      <w:r w:rsidR="00950552">
        <w:rPr>
          <w:snapToGrid w:val="0"/>
          <w:color w:val="000000"/>
          <w:sz w:val="24"/>
        </w:rPr>
        <w:t>(pages 2</w:t>
      </w:r>
      <w:r w:rsidR="00801F97">
        <w:rPr>
          <w:snapToGrid w:val="0"/>
          <w:color w:val="000000"/>
          <w:sz w:val="24"/>
        </w:rPr>
        <w:t>6336</w:t>
      </w:r>
      <w:r w:rsidR="00950552">
        <w:rPr>
          <w:snapToGrid w:val="0"/>
          <w:color w:val="000000"/>
          <w:sz w:val="24"/>
        </w:rPr>
        <w:t xml:space="preserve"> and 2</w:t>
      </w:r>
      <w:r w:rsidR="00801F97">
        <w:rPr>
          <w:snapToGrid w:val="0"/>
          <w:color w:val="000000"/>
          <w:sz w:val="24"/>
        </w:rPr>
        <w:t>6337</w:t>
      </w:r>
      <w:r w:rsidR="00950552">
        <w:rPr>
          <w:snapToGrid w:val="0"/>
          <w:color w:val="000000"/>
          <w:sz w:val="24"/>
        </w:rPr>
        <w:t xml:space="preserve">) </w:t>
      </w:r>
      <w:r>
        <w:rPr>
          <w:snapToGrid w:val="0"/>
          <w:color w:val="000000"/>
          <w:sz w:val="24"/>
        </w:rPr>
        <w:t>soliciting comments prior to submission to the Office of Management and Budget (OMB).  No comments were received</w:t>
      </w:r>
      <w:r>
        <w:rPr>
          <w:b/>
          <w:bCs/>
          <w:snapToGrid w:val="0"/>
          <w:color w:val="000000"/>
          <w:sz w:val="24"/>
        </w:rPr>
        <w:t xml:space="preserve">.  </w:t>
      </w:r>
      <w:r w:rsidR="00913125">
        <w:rPr>
          <w:bCs/>
          <w:snapToGrid w:val="0"/>
          <w:color w:val="000000"/>
          <w:sz w:val="24"/>
        </w:rPr>
        <w:t xml:space="preserve">A 30-day Federal Register </w:t>
      </w:r>
      <w:r w:rsidR="00A03B48">
        <w:rPr>
          <w:bCs/>
          <w:snapToGrid w:val="0"/>
          <w:color w:val="000000"/>
          <w:sz w:val="24"/>
        </w:rPr>
        <w:t>n</w:t>
      </w:r>
      <w:r w:rsidR="00913125">
        <w:rPr>
          <w:bCs/>
          <w:snapToGrid w:val="0"/>
          <w:color w:val="000000"/>
          <w:sz w:val="24"/>
        </w:rPr>
        <w:t>otice was published on</w:t>
      </w:r>
      <w:r w:rsidR="00801F97">
        <w:rPr>
          <w:bCs/>
          <w:snapToGrid w:val="0"/>
          <w:color w:val="000000"/>
          <w:sz w:val="24"/>
        </w:rPr>
        <w:t>August3</w:t>
      </w:r>
      <w:r w:rsidR="00F358CE">
        <w:rPr>
          <w:bCs/>
          <w:snapToGrid w:val="0"/>
          <w:color w:val="000000"/>
          <w:sz w:val="24"/>
        </w:rPr>
        <w:t>, 2011</w:t>
      </w:r>
      <w:r w:rsidR="0013472A">
        <w:rPr>
          <w:bCs/>
          <w:snapToGrid w:val="0"/>
          <w:color w:val="000000"/>
          <w:sz w:val="24"/>
        </w:rPr>
        <w:t xml:space="preserve">, (pages </w:t>
      </w:r>
      <w:r w:rsidR="00801F97">
        <w:rPr>
          <w:bCs/>
          <w:snapToGrid w:val="0"/>
          <w:color w:val="000000"/>
          <w:sz w:val="24"/>
        </w:rPr>
        <w:t>46892</w:t>
      </w:r>
      <w:r w:rsidR="0013472A">
        <w:rPr>
          <w:bCs/>
          <w:snapToGrid w:val="0"/>
          <w:color w:val="000000"/>
          <w:sz w:val="24"/>
        </w:rPr>
        <w:t xml:space="preserve"> and </w:t>
      </w:r>
      <w:r w:rsidR="00801F97">
        <w:rPr>
          <w:bCs/>
          <w:snapToGrid w:val="0"/>
          <w:color w:val="000000"/>
          <w:sz w:val="24"/>
        </w:rPr>
        <w:t>46893</w:t>
      </w:r>
      <w:r w:rsidR="0013472A">
        <w:rPr>
          <w:bCs/>
          <w:snapToGrid w:val="0"/>
          <w:color w:val="000000"/>
          <w:sz w:val="24"/>
        </w:rPr>
        <w:t>).</w:t>
      </w:r>
    </w:p>
    <w:p w:rsidR="0013472A" w:rsidRDefault="00134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p>
    <w:p w:rsidR="002C7051" w:rsidRDefault="002C705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 xml:space="preserve">EXPLAIN ANY DECISION TO PROVIDE ANY PAYMENT OR GIFT TO  </w:t>
      </w:r>
    </w:p>
    <w:p w:rsidR="002C7051" w:rsidRDefault="00135899">
      <w:pPr>
        <w:pStyle w:val="Heading2"/>
      </w:pPr>
      <w:r w:rsidRPr="00135899">
        <w:rPr>
          <w:u w:val="none"/>
        </w:rPr>
        <w:t xml:space="preserve">      </w:t>
      </w:r>
      <w:r w:rsidR="002C7051">
        <w:t xml:space="preserve">RESPONDENTS, OTHER THAN REMUNERATION OF CONTRACTORS OR </w:t>
      </w:r>
    </w:p>
    <w:p w:rsidR="002C7051" w:rsidRDefault="001358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135899">
        <w:rPr>
          <w:snapToGrid w:val="0"/>
          <w:color w:val="000000"/>
          <w:sz w:val="24"/>
        </w:rPr>
        <w:t xml:space="preserve">      </w:t>
      </w:r>
      <w:r w:rsidR="002C7051">
        <w:rPr>
          <w:snapToGrid w:val="0"/>
          <w:color w:val="000000"/>
          <w:sz w:val="24"/>
          <w:u w:val="single"/>
        </w:rPr>
        <w:t>GRANTEES</w:t>
      </w:r>
      <w:r w:rsidR="002C7051">
        <w:rPr>
          <w:snapToGrid w:val="0"/>
          <w:color w:val="000000"/>
          <w:sz w:val="24"/>
        </w:rPr>
        <w:t>.</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FC072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No payment is made to respondents.</w:t>
      </w:r>
    </w:p>
    <w:p w:rsidR="00C66E8E" w:rsidRDefault="00C66E8E" w:rsidP="00C66E8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rsidR="002C7051" w:rsidRDefault="002C705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 xml:space="preserve">DESCRIBE ANY ASSURANCE OF CONFIDENTIALITY PROVIDED </w:t>
      </w:r>
    </w:p>
    <w:p w:rsidR="002C7051" w:rsidRDefault="001358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sidRPr="00135899">
        <w:rPr>
          <w:snapToGrid w:val="0"/>
          <w:color w:val="000000"/>
          <w:sz w:val="24"/>
        </w:rPr>
        <w:t xml:space="preserve">      </w:t>
      </w:r>
      <w:r w:rsidR="002C7051">
        <w:rPr>
          <w:snapToGrid w:val="0"/>
          <w:color w:val="000000"/>
          <w:sz w:val="24"/>
          <w:u w:val="single"/>
        </w:rPr>
        <w:t>RESPONDENTS.</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There is no assurance of confidentiality regarding these submissions.</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11. </w:t>
      </w:r>
      <w:r>
        <w:rPr>
          <w:snapToGrid w:val="0"/>
          <w:color w:val="000000"/>
          <w:sz w:val="24"/>
          <w:u w:val="single"/>
        </w:rPr>
        <w:t>ADDITIONAL JUSTIFICATION FOR QUESTIONS OF A SENSITIVE NATURE</w:t>
      </w:r>
      <w:r>
        <w:rPr>
          <w:snapToGrid w:val="0"/>
          <w:color w:val="000000"/>
          <w:sz w:val="24"/>
        </w:rPr>
        <w:t>.</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None of the information is of a sensitive nature.</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FC0721" w:rsidRDefault="001B5AC5" w:rsidP="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rPr>
        <w:t xml:space="preserve">      </w:t>
      </w:r>
      <w:r w:rsidR="00FC0721">
        <w:rPr>
          <w:snapToGrid w:val="0"/>
          <w:color w:val="000000"/>
          <w:sz w:val="24"/>
        </w:rPr>
        <w:t xml:space="preserve">12. </w:t>
      </w:r>
      <w:r w:rsidR="002C7051">
        <w:rPr>
          <w:snapToGrid w:val="0"/>
          <w:color w:val="000000"/>
          <w:sz w:val="24"/>
          <w:u w:val="single"/>
        </w:rPr>
        <w:t xml:space="preserve">ESTIMATE OF THE HOUR BURDEN OF THE COLLECTION, AND ANNUALIZED </w:t>
      </w:r>
    </w:p>
    <w:p w:rsidR="002C7051" w:rsidRDefault="00135899" w:rsidP="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135899">
        <w:rPr>
          <w:snapToGrid w:val="0"/>
          <w:color w:val="000000"/>
          <w:sz w:val="24"/>
        </w:rPr>
        <w:t xml:space="preserve">            </w:t>
      </w:r>
      <w:r w:rsidR="002C7051">
        <w:rPr>
          <w:snapToGrid w:val="0"/>
          <w:color w:val="000000"/>
          <w:sz w:val="24"/>
          <w:u w:val="single"/>
        </w:rPr>
        <w:t>COST TO RESPONDENTS.</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rPr>
      </w:pPr>
      <w:r>
        <w:rPr>
          <w:snapToGrid w:val="0"/>
          <w:color w:val="00000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gridCol w:w="1530"/>
        <w:gridCol w:w="1800"/>
        <w:gridCol w:w="1769"/>
      </w:tblGrid>
      <w:tr w:rsidR="002C7051" w:rsidTr="00B273EC">
        <w:trPr>
          <w:tblHeader/>
        </w:trPr>
        <w:tc>
          <w:tcPr>
            <w:tcW w:w="4338" w:type="dxa"/>
          </w:tcPr>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Pr>
                <w:b/>
                <w:bCs/>
                <w:snapToGrid w:val="0"/>
                <w:color w:val="000000"/>
                <w:sz w:val="24"/>
              </w:rPr>
              <w:t>Requirements</w:t>
            </w:r>
          </w:p>
        </w:tc>
        <w:tc>
          <w:tcPr>
            <w:tcW w:w="1530" w:type="dxa"/>
          </w:tcPr>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Pr>
                <w:b/>
                <w:bCs/>
                <w:snapToGrid w:val="0"/>
                <w:color w:val="000000"/>
                <w:sz w:val="24"/>
              </w:rPr>
              <w:t># Annual submissions</w:t>
            </w:r>
          </w:p>
        </w:tc>
        <w:tc>
          <w:tcPr>
            <w:tcW w:w="1800" w:type="dxa"/>
          </w:tcPr>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Pr>
                <w:b/>
                <w:bCs/>
                <w:snapToGrid w:val="0"/>
                <w:color w:val="000000"/>
                <w:sz w:val="24"/>
              </w:rPr>
              <w:t>Burden hours per submission</w:t>
            </w:r>
          </w:p>
        </w:tc>
        <w:tc>
          <w:tcPr>
            <w:tcW w:w="1769" w:type="dxa"/>
          </w:tcPr>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Pr>
                <w:b/>
                <w:bCs/>
                <w:snapToGrid w:val="0"/>
                <w:color w:val="000000"/>
                <w:sz w:val="24"/>
              </w:rPr>
              <w:t>Total burden hours</w:t>
            </w:r>
          </w:p>
        </w:tc>
      </w:tr>
      <w:tr w:rsidR="002C7051" w:rsidTr="00B273EC">
        <w:tc>
          <w:tcPr>
            <w:tcW w:w="4338" w:type="dxa"/>
          </w:tcPr>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530" w:type="dxa"/>
          </w:tcPr>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800" w:type="dxa"/>
          </w:tcPr>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769" w:type="dxa"/>
          </w:tcPr>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r>
      <w:tr w:rsidR="002C7051" w:rsidTr="00B273EC">
        <w:tc>
          <w:tcPr>
            <w:tcW w:w="4338" w:type="dxa"/>
          </w:tcPr>
          <w:p w:rsidR="002C7051" w:rsidRPr="00801F97"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u w:val="single"/>
              </w:rPr>
            </w:pPr>
            <w:r w:rsidRPr="00801F97">
              <w:rPr>
                <w:b/>
                <w:snapToGrid w:val="0"/>
                <w:color w:val="000000"/>
                <w:sz w:val="24"/>
                <w:u w:val="single"/>
              </w:rPr>
              <w:t xml:space="preserve">Application Stage (includes all </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801F97">
              <w:rPr>
                <w:b/>
                <w:snapToGrid w:val="0"/>
                <w:color w:val="000000"/>
                <w:sz w:val="24"/>
                <w:u w:val="single"/>
              </w:rPr>
              <w:t>of the following):</w:t>
            </w:r>
            <w:r>
              <w:rPr>
                <w:snapToGrid w:val="0"/>
                <w:color w:val="000000"/>
                <w:sz w:val="24"/>
              </w:rPr>
              <w:tab/>
            </w:r>
          </w:p>
        </w:tc>
        <w:tc>
          <w:tcPr>
            <w:tcW w:w="1530" w:type="dxa"/>
          </w:tcPr>
          <w:p w:rsidR="00E65799" w:rsidRDefault="00E65799" w:rsidP="00801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2C7051" w:rsidRDefault="002C7051" w:rsidP="00801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tc>
        <w:tc>
          <w:tcPr>
            <w:tcW w:w="1800" w:type="dxa"/>
          </w:tcPr>
          <w:p w:rsidR="00E65799" w:rsidRDefault="00E65799" w:rsidP="00801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2C7051" w:rsidRDefault="002C7051" w:rsidP="00801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tc>
        <w:tc>
          <w:tcPr>
            <w:tcW w:w="1769" w:type="dxa"/>
          </w:tcPr>
          <w:p w:rsidR="00E65799" w:rsidRDefault="00E65799" w:rsidP="00801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2C7051" w:rsidRDefault="002C7051" w:rsidP="00801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tc>
      </w:tr>
      <w:tr w:rsidR="002C7051" w:rsidTr="00E65799">
        <w:trPr>
          <w:trHeight w:val="2249"/>
        </w:trPr>
        <w:tc>
          <w:tcPr>
            <w:tcW w:w="4338" w:type="dxa"/>
          </w:tcPr>
          <w:p w:rsidR="00E65799" w:rsidRDefault="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C8728B" w:rsidRDefault="00801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Standard Assurance</w:t>
            </w:r>
          </w:p>
          <w:p w:rsidR="00C8728B" w:rsidRDefault="00C872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Opinion of Counsel</w:t>
            </w:r>
          </w:p>
          <w:p w:rsidR="00801F97" w:rsidRDefault="00ED5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Project </w:t>
            </w:r>
            <w:r w:rsidR="00801F97">
              <w:rPr>
                <w:snapToGrid w:val="0"/>
                <w:color w:val="000000"/>
                <w:sz w:val="24"/>
              </w:rPr>
              <w:t>Description</w:t>
            </w:r>
          </w:p>
          <w:p w:rsidR="00801F97" w:rsidRDefault="00801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Project Budget</w:t>
            </w:r>
          </w:p>
          <w:p w:rsidR="002C7051" w:rsidRDefault="00801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Project Justification</w:t>
            </w:r>
          </w:p>
          <w:p w:rsidR="00C8728B" w:rsidRDefault="00C872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Project Milestones</w:t>
            </w:r>
          </w:p>
          <w:p w:rsidR="00E1129D" w:rsidRDefault="00ED5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List of labor unions</w:t>
            </w:r>
            <w:r w:rsidR="00E1129D">
              <w:rPr>
                <w:snapToGrid w:val="0"/>
                <w:color w:val="000000"/>
                <w:sz w:val="24"/>
              </w:rPr>
              <w:t xml:space="preserve"> (DOL</w:t>
            </w:r>
          </w:p>
          <w:p w:rsidR="00ED5AE9" w:rsidRDefault="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Certifications/Assurances)</w:t>
            </w:r>
          </w:p>
          <w:p w:rsidR="00B92D21" w:rsidRDefault="00805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B92D21">
              <w:rPr>
                <w:snapToGrid w:val="0"/>
                <w:color w:val="000000"/>
                <w:sz w:val="24"/>
              </w:rPr>
              <w:t>Completion of SF-424</w:t>
            </w:r>
          </w:p>
          <w:p w:rsidR="002C7051" w:rsidRDefault="002C7051">
            <w:pPr>
              <w:pStyle w:val="Heading6"/>
              <w:ind w:left="360"/>
            </w:pPr>
          </w:p>
        </w:tc>
        <w:tc>
          <w:tcPr>
            <w:tcW w:w="1530" w:type="dxa"/>
          </w:tcPr>
          <w:p w:rsidR="00B92D21" w:rsidRDefault="00B92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92D21" w:rsidRDefault="00E762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100</w:t>
            </w:r>
          </w:p>
          <w:p w:rsidR="00B92D21" w:rsidRDefault="00E762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100</w:t>
            </w:r>
          </w:p>
          <w:p w:rsidR="00B92D21" w:rsidRDefault="00E762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100</w:t>
            </w:r>
          </w:p>
          <w:p w:rsidR="00B92D21" w:rsidRDefault="00E762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100</w:t>
            </w:r>
          </w:p>
          <w:p w:rsidR="00B92D21" w:rsidRDefault="00E762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100</w:t>
            </w:r>
          </w:p>
          <w:p w:rsidR="00B92D21" w:rsidRDefault="00B92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100</w:t>
            </w:r>
          </w:p>
          <w:p w:rsidR="00B92D21" w:rsidRDefault="00B92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100</w:t>
            </w:r>
          </w:p>
          <w:p w:rsidR="00B92D21" w:rsidRDefault="00B92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100</w:t>
            </w:r>
          </w:p>
          <w:p w:rsidR="002C7051" w:rsidRDefault="00B92D21" w:rsidP="003819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38194F">
              <w:rPr>
                <w:snapToGrid w:val="0"/>
                <w:color w:val="000000"/>
                <w:sz w:val="24"/>
              </w:rPr>
              <w:t>(</w:t>
            </w:r>
            <w:r>
              <w:rPr>
                <w:snapToGrid w:val="0"/>
                <w:color w:val="000000"/>
                <w:sz w:val="24"/>
              </w:rPr>
              <w:t>100</w:t>
            </w:r>
            <w:r w:rsidR="0038194F">
              <w:rPr>
                <w:snapToGrid w:val="0"/>
                <w:color w:val="000000"/>
                <w:sz w:val="24"/>
              </w:rPr>
              <w:t>)</w:t>
            </w:r>
          </w:p>
        </w:tc>
        <w:tc>
          <w:tcPr>
            <w:tcW w:w="1800" w:type="dxa"/>
          </w:tcPr>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153B75"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3</w:t>
            </w:r>
          </w:p>
          <w:p w:rsidR="00E1129D" w:rsidRDefault="00153B75"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19</w:t>
            </w:r>
          </w:p>
          <w:p w:rsidR="00E1129D" w:rsidRDefault="00153B75"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1</w:t>
            </w:r>
          </w:p>
          <w:p w:rsidR="00E1129D" w:rsidRDefault="00153B75"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2</w:t>
            </w:r>
          </w:p>
          <w:p w:rsidR="00E1129D" w:rsidRDefault="00E1129D"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2</w:t>
            </w:r>
          </w:p>
          <w:p w:rsidR="00E1129D" w:rsidRDefault="00E1129D"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7</w:t>
            </w:r>
          </w:p>
          <w:p w:rsidR="00E1129D" w:rsidRDefault="00153B75"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4</w:t>
            </w:r>
          </w:p>
          <w:p w:rsidR="00E1129D" w:rsidRDefault="00153B75"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3</w:t>
            </w:r>
          </w:p>
          <w:p w:rsidR="002C7051" w:rsidRDefault="00B92D21" w:rsidP="003819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38194F">
              <w:rPr>
                <w:snapToGrid w:val="0"/>
                <w:color w:val="000000"/>
                <w:sz w:val="24"/>
              </w:rPr>
              <w:t xml:space="preserve"> (</w:t>
            </w:r>
            <w:r>
              <w:rPr>
                <w:snapToGrid w:val="0"/>
                <w:color w:val="000000"/>
                <w:sz w:val="24"/>
              </w:rPr>
              <w:t>1</w:t>
            </w:r>
            <w:r w:rsidR="0038194F">
              <w:rPr>
                <w:snapToGrid w:val="0"/>
                <w:color w:val="000000"/>
                <w:sz w:val="24"/>
              </w:rPr>
              <w:t>)</w:t>
            </w:r>
          </w:p>
        </w:tc>
        <w:tc>
          <w:tcPr>
            <w:tcW w:w="1769" w:type="dxa"/>
          </w:tcPr>
          <w:p w:rsidR="00B92D21" w:rsidRDefault="00B92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92D21" w:rsidRDefault="00D46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300</w:t>
            </w:r>
          </w:p>
          <w:p w:rsidR="00B92D21" w:rsidRDefault="00D46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1900</w:t>
            </w:r>
          </w:p>
          <w:p w:rsidR="00B92D21" w:rsidRDefault="00D46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100</w:t>
            </w:r>
          </w:p>
          <w:p w:rsidR="00B92D21" w:rsidRDefault="00D46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200</w:t>
            </w:r>
          </w:p>
          <w:p w:rsidR="00B92D21" w:rsidRDefault="00E762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200</w:t>
            </w:r>
          </w:p>
          <w:p w:rsidR="00B92D21" w:rsidRDefault="00E762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700</w:t>
            </w:r>
          </w:p>
          <w:p w:rsidR="00B92D21" w:rsidRDefault="00E76229" w:rsidP="00B92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400</w:t>
            </w:r>
          </w:p>
          <w:p w:rsidR="003610B7" w:rsidRDefault="003610B7" w:rsidP="003610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08026E">
              <w:rPr>
                <w:snapToGrid w:val="0"/>
                <w:color w:val="000000"/>
                <w:sz w:val="24"/>
              </w:rPr>
              <w:t xml:space="preserve">     </w:t>
            </w:r>
            <w:r>
              <w:rPr>
                <w:snapToGrid w:val="0"/>
                <w:color w:val="000000"/>
                <w:sz w:val="24"/>
              </w:rPr>
              <w:t>300</w:t>
            </w:r>
          </w:p>
          <w:p w:rsidR="002C7051" w:rsidRDefault="0008026E" w:rsidP="00BD02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BD02C4">
              <w:rPr>
                <w:snapToGrid w:val="0"/>
                <w:color w:val="000000"/>
                <w:sz w:val="24"/>
              </w:rPr>
              <w:t xml:space="preserve"> </w:t>
            </w:r>
            <w:bookmarkStart w:id="0" w:name="_GoBack"/>
            <w:bookmarkEnd w:id="0"/>
            <w:r>
              <w:rPr>
                <w:snapToGrid w:val="0"/>
                <w:color w:val="000000"/>
                <w:sz w:val="24"/>
              </w:rPr>
              <w:t xml:space="preserve">    </w:t>
            </w:r>
            <w:r w:rsidR="003610B7">
              <w:rPr>
                <w:snapToGrid w:val="0"/>
                <w:color w:val="000000"/>
                <w:sz w:val="24"/>
              </w:rPr>
              <w:t>(1</w:t>
            </w:r>
            <w:r w:rsidR="00B92D21">
              <w:rPr>
                <w:snapToGrid w:val="0"/>
                <w:color w:val="000000"/>
                <w:sz w:val="24"/>
              </w:rPr>
              <w:t>00</w:t>
            </w:r>
            <w:r w:rsidR="003610B7">
              <w:rPr>
                <w:snapToGrid w:val="0"/>
                <w:color w:val="000000"/>
                <w:sz w:val="24"/>
              </w:rPr>
              <w:t>)</w:t>
            </w:r>
          </w:p>
        </w:tc>
      </w:tr>
      <w:tr w:rsidR="002C7051" w:rsidTr="00E65799">
        <w:trPr>
          <w:trHeight w:val="476"/>
        </w:trPr>
        <w:tc>
          <w:tcPr>
            <w:tcW w:w="4338" w:type="dxa"/>
          </w:tcPr>
          <w:p w:rsidR="00E65799" w:rsidRDefault="00E65799" w:rsidP="00801F97">
            <w:pPr>
              <w:pStyle w:val="Heading7"/>
              <w:rPr>
                <w:b/>
              </w:rPr>
            </w:pPr>
          </w:p>
          <w:p w:rsidR="0026264A" w:rsidRPr="00E65799" w:rsidRDefault="00E65799" w:rsidP="00801F97">
            <w:pPr>
              <w:pStyle w:val="Heading7"/>
              <w:rPr>
                <w:b/>
              </w:rPr>
            </w:pPr>
            <w:r w:rsidRPr="00E65799">
              <w:rPr>
                <w:b/>
              </w:rPr>
              <w:t>Total Application</w:t>
            </w:r>
          </w:p>
        </w:tc>
        <w:tc>
          <w:tcPr>
            <w:tcW w:w="1530" w:type="dxa"/>
          </w:tcPr>
          <w:p w:rsidR="00E65799" w:rsidRPr="00E65799" w:rsidRDefault="00E6579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p>
          <w:p w:rsidR="002C7051" w:rsidRPr="00E65799" w:rsidRDefault="00E6579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sidRPr="00E65799">
              <w:rPr>
                <w:b/>
                <w:snapToGrid w:val="0"/>
                <w:color w:val="000000"/>
                <w:sz w:val="24"/>
              </w:rPr>
              <w:t>100</w:t>
            </w:r>
          </w:p>
        </w:tc>
        <w:tc>
          <w:tcPr>
            <w:tcW w:w="1800" w:type="dxa"/>
          </w:tcPr>
          <w:p w:rsidR="00E65799" w:rsidRPr="00E65799" w:rsidRDefault="00E6579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p>
          <w:p w:rsidR="002C7051" w:rsidRPr="00E65799" w:rsidRDefault="00E6579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sidRPr="00E65799">
              <w:rPr>
                <w:b/>
                <w:snapToGrid w:val="0"/>
                <w:color w:val="000000"/>
                <w:sz w:val="24"/>
              </w:rPr>
              <w:t>41</w:t>
            </w:r>
          </w:p>
        </w:tc>
        <w:tc>
          <w:tcPr>
            <w:tcW w:w="1769" w:type="dxa"/>
          </w:tcPr>
          <w:p w:rsidR="00E65799" w:rsidRDefault="00E6579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p>
          <w:p w:rsidR="002C7051" w:rsidRPr="00E65799" w:rsidRDefault="00E6579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sidRPr="00E65799">
              <w:rPr>
                <w:b/>
                <w:snapToGrid w:val="0"/>
                <w:color w:val="000000"/>
                <w:sz w:val="24"/>
              </w:rPr>
              <w:t>4100</w:t>
            </w:r>
          </w:p>
        </w:tc>
      </w:tr>
      <w:tr w:rsidR="002C7051" w:rsidTr="00B273EC">
        <w:tc>
          <w:tcPr>
            <w:tcW w:w="4338" w:type="dxa"/>
          </w:tcPr>
          <w:p w:rsidR="0026264A" w:rsidRDefault="0026264A" w:rsidP="00B273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Pr="00E65799" w:rsidRDefault="002C7051"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rPr>
            </w:pPr>
          </w:p>
        </w:tc>
        <w:tc>
          <w:tcPr>
            <w:tcW w:w="1530" w:type="dxa"/>
          </w:tcPr>
          <w:p w:rsidR="002C7051" w:rsidRDefault="002C7051" w:rsidP="00801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tc>
        <w:tc>
          <w:tcPr>
            <w:tcW w:w="1800" w:type="dxa"/>
          </w:tcPr>
          <w:p w:rsidR="002C7051" w:rsidRDefault="002C7051" w:rsidP="00801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tc>
        <w:tc>
          <w:tcPr>
            <w:tcW w:w="1769" w:type="dxa"/>
          </w:tcPr>
          <w:p w:rsidR="002C7051" w:rsidRPr="00E65799" w:rsidRDefault="002C7051" w:rsidP="00801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p>
        </w:tc>
      </w:tr>
      <w:tr w:rsidR="002C7051" w:rsidTr="00E65799">
        <w:trPr>
          <w:trHeight w:val="521"/>
        </w:trPr>
        <w:tc>
          <w:tcPr>
            <w:tcW w:w="4338" w:type="dxa"/>
          </w:tcPr>
          <w:p w:rsidR="00E65799" w:rsidRDefault="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u w:val="single"/>
              </w:rPr>
            </w:pPr>
          </w:p>
          <w:p w:rsidR="002C7051" w:rsidRPr="00801F97"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rPr>
            </w:pPr>
            <w:r w:rsidRPr="00801F97">
              <w:rPr>
                <w:b/>
                <w:snapToGrid w:val="0"/>
                <w:color w:val="000000"/>
                <w:sz w:val="24"/>
                <w:u w:val="single"/>
              </w:rPr>
              <w:t>Project Management Stage</w:t>
            </w:r>
          </w:p>
        </w:tc>
        <w:tc>
          <w:tcPr>
            <w:tcW w:w="1530" w:type="dxa"/>
          </w:tcPr>
          <w:p w:rsidR="00E65799" w:rsidRDefault="00E65799" w:rsidP="00801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2C7051" w:rsidRDefault="002C7051"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tc>
        <w:tc>
          <w:tcPr>
            <w:tcW w:w="1800" w:type="dxa"/>
          </w:tcPr>
          <w:p w:rsidR="00E65799" w:rsidRDefault="00E65799" w:rsidP="00801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2C7051" w:rsidRDefault="002C7051" w:rsidP="00801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tc>
        <w:tc>
          <w:tcPr>
            <w:tcW w:w="1769" w:type="dxa"/>
          </w:tcPr>
          <w:p w:rsidR="00E65799" w:rsidRDefault="00E65799" w:rsidP="00801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2C7051" w:rsidRDefault="002C7051" w:rsidP="00E76C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tc>
      </w:tr>
      <w:tr w:rsidR="002C7051" w:rsidTr="00B273EC">
        <w:tc>
          <w:tcPr>
            <w:tcW w:w="4338" w:type="dxa"/>
          </w:tcPr>
          <w:p w:rsidR="00E1129D" w:rsidRDefault="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rPr>
            </w:pPr>
          </w:p>
          <w:p w:rsidR="00801F97" w:rsidRDefault="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rPr>
            </w:pPr>
            <w:r>
              <w:rPr>
                <w:snapToGrid w:val="0"/>
                <w:color w:val="000000"/>
                <w:sz w:val="24"/>
              </w:rPr>
              <w:t xml:space="preserve">Federal </w:t>
            </w:r>
            <w:r w:rsidR="00801F97">
              <w:rPr>
                <w:snapToGrid w:val="0"/>
                <w:color w:val="000000"/>
                <w:sz w:val="24"/>
              </w:rPr>
              <w:t>Financial</w:t>
            </w:r>
            <w:r w:rsidR="0080570E">
              <w:rPr>
                <w:snapToGrid w:val="0"/>
                <w:color w:val="000000"/>
                <w:sz w:val="24"/>
              </w:rPr>
              <w:t xml:space="preserve"> </w:t>
            </w:r>
            <w:r w:rsidR="00801F97">
              <w:rPr>
                <w:snapToGrid w:val="0"/>
                <w:color w:val="000000"/>
                <w:sz w:val="24"/>
              </w:rPr>
              <w:t>Report</w:t>
            </w:r>
            <w:r w:rsidR="00B00269">
              <w:rPr>
                <w:snapToGrid w:val="0"/>
                <w:color w:val="000000"/>
                <w:sz w:val="24"/>
              </w:rPr>
              <w:t xml:space="preserve"> (quarterly)</w:t>
            </w:r>
          </w:p>
          <w:p w:rsidR="002C7051" w:rsidRDefault="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rPr>
            </w:pPr>
            <w:r>
              <w:rPr>
                <w:snapToGrid w:val="0"/>
                <w:color w:val="000000"/>
                <w:sz w:val="24"/>
              </w:rPr>
              <w:t>Milestones/</w:t>
            </w:r>
            <w:r w:rsidR="002C7051">
              <w:rPr>
                <w:snapToGrid w:val="0"/>
                <w:color w:val="000000"/>
                <w:sz w:val="24"/>
              </w:rPr>
              <w:t>Progress Report</w:t>
            </w:r>
            <w:r w:rsidR="00B00269">
              <w:rPr>
                <w:snapToGrid w:val="0"/>
                <w:color w:val="000000"/>
                <w:sz w:val="24"/>
              </w:rPr>
              <w:t xml:space="preserve"> (semi-</w:t>
            </w:r>
            <w:r w:rsidR="0064026B">
              <w:rPr>
                <w:snapToGrid w:val="0"/>
                <w:color w:val="000000"/>
                <w:sz w:val="24"/>
              </w:rPr>
              <w:t xml:space="preserve"> </w:t>
            </w:r>
            <w:r w:rsidR="00B00269">
              <w:rPr>
                <w:snapToGrid w:val="0"/>
                <w:color w:val="000000"/>
                <w:sz w:val="24"/>
              </w:rPr>
              <w:t>annually)</w:t>
            </w:r>
            <w:r w:rsidR="002C7051">
              <w:rPr>
                <w:snapToGrid w:val="0"/>
                <w:color w:val="000000"/>
                <w:sz w:val="24"/>
              </w:rPr>
              <w:tab/>
            </w:r>
            <w:r w:rsidR="002C7051">
              <w:rPr>
                <w:snapToGrid w:val="0"/>
                <w:color w:val="000000"/>
                <w:sz w:val="24"/>
              </w:rPr>
              <w:tab/>
            </w:r>
            <w:r w:rsidR="002C7051">
              <w:rPr>
                <w:snapToGrid w:val="0"/>
                <w:color w:val="000000"/>
                <w:sz w:val="24"/>
              </w:rPr>
              <w:tab/>
            </w:r>
            <w:r w:rsidR="002C7051">
              <w:rPr>
                <w:snapToGrid w:val="0"/>
                <w:color w:val="000000"/>
                <w:sz w:val="24"/>
              </w:rPr>
              <w:tab/>
            </w:r>
            <w:r w:rsidR="002C7051">
              <w:rPr>
                <w:snapToGrid w:val="0"/>
                <w:color w:val="000000"/>
                <w:sz w:val="24"/>
              </w:rPr>
              <w:tab/>
              <w:t>16,696</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530" w:type="dxa"/>
          </w:tcPr>
          <w:p w:rsidR="00E1129D" w:rsidRDefault="00E1129D"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2C7051" w:rsidRDefault="00E1129D"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400</w:t>
            </w:r>
          </w:p>
          <w:p w:rsidR="00E1129D" w:rsidRDefault="00E1129D"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200</w:t>
            </w:r>
          </w:p>
        </w:tc>
        <w:tc>
          <w:tcPr>
            <w:tcW w:w="1800" w:type="dxa"/>
          </w:tcPr>
          <w:p w:rsidR="00E1129D" w:rsidRDefault="00E1129D"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2C7051" w:rsidRDefault="00E1129D"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2</w:t>
            </w:r>
          </w:p>
          <w:p w:rsidR="00E1129D" w:rsidRDefault="00E1129D"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2</w:t>
            </w:r>
          </w:p>
        </w:tc>
        <w:tc>
          <w:tcPr>
            <w:tcW w:w="1769" w:type="dxa"/>
          </w:tcPr>
          <w:p w:rsidR="00E1129D" w:rsidRDefault="00E1129D"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2C7051" w:rsidRDefault="00E1129D"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800</w:t>
            </w:r>
          </w:p>
          <w:p w:rsidR="00E1129D" w:rsidRDefault="00E1129D"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400</w:t>
            </w:r>
          </w:p>
        </w:tc>
      </w:tr>
      <w:tr w:rsidR="002C7051" w:rsidTr="00E65799">
        <w:trPr>
          <w:trHeight w:val="728"/>
        </w:trPr>
        <w:tc>
          <w:tcPr>
            <w:tcW w:w="4338" w:type="dxa"/>
          </w:tcPr>
          <w:p w:rsidR="00E65799" w:rsidRDefault="00E65799">
            <w:pPr>
              <w:pStyle w:val="Heading6"/>
              <w:ind w:left="432"/>
              <w:rPr>
                <w:b/>
              </w:rPr>
            </w:pPr>
          </w:p>
          <w:p w:rsidR="002C7051" w:rsidRPr="00E349D5" w:rsidRDefault="00801F97" w:rsidP="00E65799">
            <w:pPr>
              <w:pStyle w:val="Heading6"/>
              <w:ind w:left="432"/>
              <w:rPr>
                <w:b/>
              </w:rPr>
            </w:pPr>
            <w:r w:rsidRPr="00E349D5">
              <w:rPr>
                <w:b/>
              </w:rPr>
              <w:t>Total Project Management</w:t>
            </w:r>
          </w:p>
        </w:tc>
        <w:tc>
          <w:tcPr>
            <w:tcW w:w="1530" w:type="dxa"/>
          </w:tcPr>
          <w:p w:rsidR="00E65799" w:rsidRPr="00E65799" w:rsidRDefault="00E6579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p>
          <w:p w:rsidR="002C7051" w:rsidRPr="00E65799" w:rsidRDefault="00B0026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Pr>
                <w:b/>
                <w:snapToGrid w:val="0"/>
                <w:color w:val="000000"/>
                <w:sz w:val="24"/>
              </w:rPr>
              <w:t>600</w:t>
            </w:r>
          </w:p>
        </w:tc>
        <w:tc>
          <w:tcPr>
            <w:tcW w:w="1800" w:type="dxa"/>
          </w:tcPr>
          <w:p w:rsidR="00E65799" w:rsidRPr="00E65799" w:rsidRDefault="00E6579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p>
          <w:p w:rsidR="002C7051" w:rsidRPr="00E65799" w:rsidRDefault="00E35D56"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Pr>
                <w:b/>
                <w:snapToGrid w:val="0"/>
                <w:color w:val="000000"/>
                <w:sz w:val="24"/>
              </w:rPr>
              <w:t>4</w:t>
            </w:r>
          </w:p>
        </w:tc>
        <w:tc>
          <w:tcPr>
            <w:tcW w:w="1769" w:type="dxa"/>
          </w:tcPr>
          <w:p w:rsidR="00E65799" w:rsidRPr="00E65799" w:rsidRDefault="00E6579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p>
          <w:p w:rsidR="002C7051" w:rsidRPr="00E65799" w:rsidRDefault="00B0026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Pr>
                <w:b/>
                <w:snapToGrid w:val="0"/>
                <w:color w:val="000000"/>
                <w:sz w:val="24"/>
              </w:rPr>
              <w:t>1200</w:t>
            </w:r>
          </w:p>
        </w:tc>
      </w:tr>
      <w:tr w:rsidR="002C7051" w:rsidTr="00B273EC">
        <w:tc>
          <w:tcPr>
            <w:tcW w:w="4338" w:type="dxa"/>
          </w:tcPr>
          <w:p w:rsidR="002C7051" w:rsidRDefault="002C7051" w:rsidP="00B273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napToGrid w:val="0"/>
                <w:color w:val="000000"/>
                <w:sz w:val="24"/>
              </w:rPr>
            </w:pPr>
          </w:p>
        </w:tc>
        <w:tc>
          <w:tcPr>
            <w:tcW w:w="1530" w:type="dxa"/>
          </w:tcPr>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800" w:type="dxa"/>
          </w:tcPr>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769" w:type="dxa"/>
          </w:tcPr>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r>
      <w:tr w:rsidR="002C7051" w:rsidTr="00B273EC">
        <w:trPr>
          <w:trHeight w:val="70"/>
        </w:trPr>
        <w:tc>
          <w:tcPr>
            <w:tcW w:w="4338" w:type="dxa"/>
          </w:tcPr>
          <w:p w:rsidR="00E65799" w:rsidRDefault="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snapToGrid w:val="0"/>
                <w:color w:val="000000"/>
                <w:sz w:val="24"/>
              </w:rPr>
            </w:pPr>
          </w:p>
          <w:p w:rsidR="002C7051" w:rsidRPr="00E349D5" w:rsidRDefault="00E349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snapToGrid w:val="0"/>
                <w:color w:val="000000"/>
                <w:sz w:val="24"/>
              </w:rPr>
            </w:pPr>
            <w:r w:rsidRPr="00E349D5">
              <w:rPr>
                <w:b/>
                <w:snapToGrid w:val="0"/>
                <w:color w:val="000000"/>
                <w:sz w:val="24"/>
              </w:rPr>
              <w:t>Total Application and Project Management</w:t>
            </w:r>
          </w:p>
        </w:tc>
        <w:tc>
          <w:tcPr>
            <w:tcW w:w="1530" w:type="dxa"/>
          </w:tcPr>
          <w:p w:rsidR="002C7051" w:rsidRPr="00E65799" w:rsidRDefault="002C7051"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p>
          <w:p w:rsidR="00E65799" w:rsidRPr="00E65799" w:rsidRDefault="00E6579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p>
          <w:p w:rsidR="00E65799" w:rsidRPr="00E65799" w:rsidRDefault="00B0026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Pr>
                <w:b/>
                <w:snapToGrid w:val="0"/>
                <w:color w:val="000000"/>
                <w:sz w:val="24"/>
              </w:rPr>
              <w:t>700</w:t>
            </w:r>
          </w:p>
        </w:tc>
        <w:tc>
          <w:tcPr>
            <w:tcW w:w="1800" w:type="dxa"/>
          </w:tcPr>
          <w:p w:rsidR="00E65799" w:rsidRPr="00E65799" w:rsidRDefault="00E6579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p>
          <w:p w:rsidR="00E65799" w:rsidRPr="00E65799" w:rsidRDefault="00E6579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p>
          <w:p w:rsidR="002C7051" w:rsidRPr="00E65799" w:rsidRDefault="00E6579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sidRPr="00E65799">
              <w:rPr>
                <w:b/>
                <w:snapToGrid w:val="0"/>
                <w:color w:val="000000"/>
                <w:sz w:val="24"/>
              </w:rPr>
              <w:t>43</w:t>
            </w:r>
          </w:p>
        </w:tc>
        <w:tc>
          <w:tcPr>
            <w:tcW w:w="1769" w:type="dxa"/>
          </w:tcPr>
          <w:p w:rsidR="00E65799" w:rsidRPr="00E65799" w:rsidRDefault="00E6579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p>
          <w:p w:rsidR="00E65799" w:rsidRPr="00E65799" w:rsidRDefault="00E6579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p>
          <w:p w:rsidR="002C7051" w:rsidRPr="00E65799" w:rsidRDefault="00B00269" w:rsidP="00E657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Pr>
                <w:b/>
                <w:snapToGrid w:val="0"/>
                <w:color w:val="000000"/>
                <w:sz w:val="24"/>
              </w:rPr>
              <w:t>5300</w:t>
            </w:r>
          </w:p>
        </w:tc>
      </w:tr>
      <w:tr w:rsidR="002C7051" w:rsidTr="00B273EC">
        <w:tc>
          <w:tcPr>
            <w:tcW w:w="4338" w:type="dxa"/>
          </w:tcPr>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napToGrid w:val="0"/>
                <w:color w:val="000000"/>
                <w:sz w:val="24"/>
              </w:rPr>
            </w:pPr>
          </w:p>
        </w:tc>
        <w:tc>
          <w:tcPr>
            <w:tcW w:w="1530" w:type="dxa"/>
          </w:tcPr>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800" w:type="dxa"/>
          </w:tcPr>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769" w:type="dxa"/>
          </w:tcPr>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r>
    </w:tbl>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rPr>
      </w:pPr>
    </w:p>
    <w:p w:rsidR="00997383" w:rsidRDefault="00997383" w:rsidP="000D6B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997383" w:rsidRDefault="00997383" w:rsidP="000D6B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0D6B12" w:rsidRDefault="000D6B12" w:rsidP="000D6B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D6B12">
        <w:rPr>
          <w:snapToGrid w:val="0"/>
          <w:color w:val="000000"/>
          <w:sz w:val="24"/>
          <w:szCs w:val="24"/>
          <w:u w:val="single"/>
        </w:rPr>
        <w:t>Estimate of the cost to respondents</w:t>
      </w:r>
      <w:r w:rsidRPr="000D6B12">
        <w:rPr>
          <w:snapToGrid w:val="0"/>
          <w:color w:val="000000"/>
          <w:sz w:val="24"/>
          <w:szCs w:val="24"/>
        </w:rPr>
        <w:t>:</w:t>
      </w:r>
    </w:p>
    <w:p w:rsidR="000D6B12" w:rsidRDefault="000D6B12" w:rsidP="000D6B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0D6B12" w:rsidRPr="000D6B12" w:rsidRDefault="000D6B12" w:rsidP="000D6B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D6B12">
        <w:rPr>
          <w:snapToGrid w:val="0"/>
          <w:color w:val="000000"/>
          <w:sz w:val="24"/>
          <w:szCs w:val="24"/>
          <w:u w:val="single"/>
        </w:rPr>
        <w:t>Application Stage:</w:t>
      </w:r>
    </w:p>
    <w:p w:rsidR="000D6B12" w:rsidRPr="000D6B12" w:rsidRDefault="000D6B12" w:rsidP="000D6B1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0D6B12" w:rsidRDefault="000D6B12" w:rsidP="000D6B1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D6B12">
        <w:rPr>
          <w:snapToGrid w:val="0"/>
          <w:color w:val="000000"/>
          <w:sz w:val="24"/>
          <w:szCs w:val="24"/>
        </w:rPr>
        <w:t>The number and complexity of applications submitted each year may vary slightly;</w:t>
      </w:r>
    </w:p>
    <w:p w:rsidR="000D6B12" w:rsidRDefault="000D6B12" w:rsidP="000D6B1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D6B12">
        <w:rPr>
          <w:snapToGrid w:val="0"/>
          <w:color w:val="000000"/>
          <w:sz w:val="24"/>
          <w:szCs w:val="24"/>
        </w:rPr>
        <w:t>however, the applications are simple and straightforward.  The figures below are</w:t>
      </w:r>
    </w:p>
    <w:p w:rsidR="000D6B12" w:rsidRDefault="000D6B12" w:rsidP="000D6B1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D6B12">
        <w:rPr>
          <w:snapToGrid w:val="0"/>
          <w:color w:val="000000"/>
          <w:sz w:val="24"/>
          <w:szCs w:val="24"/>
        </w:rPr>
        <w:t>representative of a straightforward application meeting all of the criteria for federal</w:t>
      </w:r>
    </w:p>
    <w:p w:rsidR="000D6B12" w:rsidRDefault="000D6B12" w:rsidP="000D6B1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D6B12">
        <w:rPr>
          <w:snapToGrid w:val="0"/>
          <w:color w:val="000000"/>
          <w:sz w:val="24"/>
          <w:szCs w:val="24"/>
        </w:rPr>
        <w:t>funding.</w:t>
      </w:r>
    </w:p>
    <w:p w:rsidR="00594876" w:rsidRPr="000D6B12" w:rsidRDefault="00594876" w:rsidP="000D6B1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940869" w:rsidRDefault="00940869" w:rsidP="000D6B12">
      <w:pPr>
        <w:pStyle w:val="BodyTextIndent2"/>
        <w:ind w:left="720"/>
      </w:pPr>
      <w:r>
        <w:t xml:space="preserve">       </w:t>
      </w:r>
      <w:r w:rsidR="000D6B12" w:rsidRPr="00C71700">
        <w:t>FTA estimates that it takes approximately 4</w:t>
      </w:r>
      <w:r w:rsidR="000D6B12">
        <w:t>1</w:t>
      </w:r>
      <w:r w:rsidR="000D6B12" w:rsidRPr="00C71700">
        <w:t xml:space="preserve"> person</w:t>
      </w:r>
      <w:r>
        <w:t xml:space="preserve">-hours to develop and submit </w:t>
      </w:r>
    </w:p>
    <w:p w:rsidR="00AB735A" w:rsidRDefault="00940869" w:rsidP="000D6B12">
      <w:pPr>
        <w:pStyle w:val="BodyTextIndent2"/>
        <w:ind w:left="720"/>
      </w:pPr>
      <w:r>
        <w:t xml:space="preserve">       an </w:t>
      </w:r>
      <w:r w:rsidR="000D6B12" w:rsidRPr="00C71700">
        <w:t>application</w:t>
      </w:r>
      <w:r w:rsidR="00AB735A">
        <w:t xml:space="preserve"> </w:t>
      </w:r>
      <w:r w:rsidR="000D6B12" w:rsidRPr="00C71700">
        <w:t xml:space="preserve">to FTA for review.  Since FTA expects to receive approximately </w:t>
      </w:r>
      <w:r w:rsidR="000D6B12">
        <w:t>100</w:t>
      </w:r>
      <w:r w:rsidR="000D6B12" w:rsidRPr="00C71700">
        <w:t xml:space="preserve"> </w:t>
      </w:r>
    </w:p>
    <w:p w:rsidR="00AB735A" w:rsidRDefault="00AB735A" w:rsidP="000D6B12">
      <w:pPr>
        <w:pStyle w:val="BodyTextIndent2"/>
        <w:ind w:left="720"/>
      </w:pPr>
      <w:r>
        <w:t xml:space="preserve">       </w:t>
      </w:r>
      <w:r w:rsidR="000D6B12" w:rsidRPr="00C71700">
        <w:t>applications per year, the</w:t>
      </w:r>
      <w:r>
        <w:t xml:space="preserve"> </w:t>
      </w:r>
      <w:r w:rsidR="000D6B12" w:rsidRPr="00C71700">
        <w:t>total hours required are estimated to be (</w:t>
      </w:r>
      <w:r w:rsidR="000D6B12">
        <w:t>41</w:t>
      </w:r>
      <w:r w:rsidR="000D6B12" w:rsidRPr="00C71700">
        <w:t xml:space="preserve"> hrs. x </w:t>
      </w:r>
      <w:r w:rsidR="000D6B12">
        <w:t>100</w:t>
      </w:r>
      <w:r w:rsidR="000D6B12" w:rsidRPr="00C71700">
        <w:t xml:space="preserve"> </w:t>
      </w:r>
    </w:p>
    <w:p w:rsidR="00AB735A" w:rsidRDefault="00AB735A" w:rsidP="000D6B12">
      <w:pPr>
        <w:pStyle w:val="BodyTextIndent2"/>
        <w:ind w:left="720"/>
      </w:pPr>
      <w:r>
        <w:t xml:space="preserve">       </w:t>
      </w:r>
      <w:r w:rsidR="000D6B12" w:rsidRPr="00C71700">
        <w:t>applications =</w:t>
      </w:r>
      <w:r w:rsidR="000D6B12">
        <w:t xml:space="preserve"> 4100</w:t>
      </w:r>
      <w:r w:rsidR="000D6B12" w:rsidRPr="00C71700">
        <w:t xml:space="preserve"> hrs.).  Although various personnel are involved in the development</w:t>
      </w:r>
    </w:p>
    <w:p w:rsidR="00AB735A" w:rsidRDefault="00AB735A" w:rsidP="000D6B12">
      <w:pPr>
        <w:pStyle w:val="BodyTextIndent2"/>
        <w:ind w:left="720"/>
      </w:pPr>
      <w:r>
        <w:t xml:space="preserve">       </w:t>
      </w:r>
      <w:r w:rsidR="000D6B12" w:rsidRPr="00C71700">
        <w:t>of an application, the average salary is</w:t>
      </w:r>
      <w:r>
        <w:t xml:space="preserve"> </w:t>
      </w:r>
      <w:r w:rsidR="000D6B12" w:rsidRPr="00C71700">
        <w:t xml:space="preserve">estimated to be $33 per hour.  Therefore, the cost to </w:t>
      </w:r>
    </w:p>
    <w:p w:rsidR="000D6B12" w:rsidRDefault="00AB735A" w:rsidP="000D6B12">
      <w:pPr>
        <w:pStyle w:val="BodyTextIndent2"/>
        <w:ind w:left="720"/>
      </w:pPr>
      <w:r>
        <w:t xml:space="preserve">       </w:t>
      </w:r>
      <w:r w:rsidR="000D6B12" w:rsidRPr="00C71700">
        <w:t>the respondents is computed at $</w:t>
      </w:r>
      <w:r w:rsidR="000D6B12">
        <w:t xml:space="preserve">135,300 </w:t>
      </w:r>
      <w:r w:rsidR="000D6B12" w:rsidRPr="00C71700">
        <w:t>(</w:t>
      </w:r>
      <w:r w:rsidR="000D6B12">
        <w:t>4100</w:t>
      </w:r>
      <w:r w:rsidR="000D6B12" w:rsidRPr="00C71700">
        <w:t xml:space="preserve"> hrs. x $33 = $</w:t>
      </w:r>
      <w:r w:rsidR="000D6B12">
        <w:t>135,300</w:t>
      </w:r>
      <w:r w:rsidR="000D6B12" w:rsidRPr="00C71700">
        <w:t>).</w:t>
      </w:r>
    </w:p>
    <w:p w:rsidR="000D6B12" w:rsidRPr="00C71700" w:rsidRDefault="000D6B12" w:rsidP="000D6B12">
      <w:pPr>
        <w:pStyle w:val="BodyTextIndent2"/>
        <w:ind w:left="720"/>
      </w:pPr>
    </w:p>
    <w:p w:rsidR="00E47C3B" w:rsidRDefault="005F29DD" w:rsidP="000D6B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rPr>
      </w:pPr>
      <w:r>
        <w:rPr>
          <w:snapToGrid w:val="0"/>
          <w:color w:val="000000"/>
          <w:sz w:val="24"/>
        </w:rPr>
        <w:t xml:space="preserve"> </w:t>
      </w:r>
      <w:r w:rsidR="0030367A">
        <w:rPr>
          <w:snapToGrid w:val="0"/>
          <w:color w:val="000000"/>
          <w:sz w:val="24"/>
        </w:rPr>
        <w:t xml:space="preserve">The number of burden hours associated with this submission </w:t>
      </w:r>
      <w:r w:rsidR="00E47C3B">
        <w:rPr>
          <w:snapToGrid w:val="0"/>
          <w:color w:val="000000"/>
          <w:sz w:val="24"/>
        </w:rPr>
        <w:t xml:space="preserve">in FTA’s information   </w:t>
      </w:r>
    </w:p>
    <w:p w:rsidR="00AC11CF" w:rsidRDefault="00E47C3B" w:rsidP="00B65B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collection inventory </w:t>
      </w:r>
      <w:r w:rsidR="0030367A">
        <w:rPr>
          <w:snapToGrid w:val="0"/>
          <w:color w:val="000000"/>
          <w:sz w:val="24"/>
        </w:rPr>
        <w:t xml:space="preserve">is </w:t>
      </w:r>
      <w:r w:rsidR="00146039">
        <w:rPr>
          <w:snapToGrid w:val="0"/>
          <w:color w:val="000000"/>
          <w:sz w:val="24"/>
        </w:rPr>
        <w:t>5,300</w:t>
      </w:r>
      <w:r w:rsidR="00AC11CF">
        <w:rPr>
          <w:snapToGrid w:val="0"/>
          <w:color w:val="000000"/>
          <w:sz w:val="24"/>
        </w:rPr>
        <w:t xml:space="preserve"> (</w:t>
      </w:r>
      <w:r w:rsidR="00BD6621">
        <w:rPr>
          <w:snapToGrid w:val="0"/>
          <w:color w:val="000000"/>
          <w:sz w:val="24"/>
        </w:rPr>
        <w:t>4100</w:t>
      </w:r>
      <w:r w:rsidR="00AC11CF">
        <w:rPr>
          <w:snapToGrid w:val="0"/>
          <w:color w:val="000000"/>
          <w:sz w:val="24"/>
        </w:rPr>
        <w:t xml:space="preserve"> hours application stage + </w:t>
      </w:r>
      <w:r w:rsidR="00146039">
        <w:rPr>
          <w:snapToGrid w:val="0"/>
          <w:color w:val="000000"/>
          <w:sz w:val="24"/>
        </w:rPr>
        <w:t>1,200</w:t>
      </w:r>
      <w:r w:rsidR="00AC11CF">
        <w:rPr>
          <w:snapToGrid w:val="0"/>
          <w:color w:val="000000"/>
          <w:sz w:val="24"/>
        </w:rPr>
        <w:t xml:space="preserve"> hours project </w:t>
      </w:r>
    </w:p>
    <w:p w:rsidR="00E47C3B" w:rsidRDefault="00AC11CF" w:rsidP="00B65B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management stage)</w:t>
      </w:r>
      <w:r w:rsidR="0030367A">
        <w:rPr>
          <w:snapToGrid w:val="0"/>
          <w:color w:val="000000"/>
          <w:sz w:val="24"/>
        </w:rPr>
        <w:t>.  An additional 1</w:t>
      </w:r>
      <w:r w:rsidR="00BD6621">
        <w:rPr>
          <w:snapToGrid w:val="0"/>
          <w:color w:val="000000"/>
          <w:sz w:val="24"/>
        </w:rPr>
        <w:t>00</w:t>
      </w:r>
      <w:r w:rsidR="0030367A">
        <w:rPr>
          <w:snapToGrid w:val="0"/>
          <w:color w:val="000000"/>
          <w:sz w:val="24"/>
        </w:rPr>
        <w:t xml:space="preserve"> burden hours </w:t>
      </w:r>
      <w:r w:rsidR="00BD6621">
        <w:rPr>
          <w:snapToGrid w:val="0"/>
          <w:color w:val="000000"/>
          <w:sz w:val="24"/>
        </w:rPr>
        <w:t xml:space="preserve">associated with </w:t>
      </w:r>
      <w:r w:rsidR="0030367A">
        <w:rPr>
          <w:snapToGrid w:val="0"/>
          <w:color w:val="000000"/>
          <w:sz w:val="24"/>
        </w:rPr>
        <w:t>the</w:t>
      </w:r>
      <w:r w:rsidR="00BD6621">
        <w:rPr>
          <w:snapToGrid w:val="0"/>
          <w:color w:val="000000"/>
          <w:sz w:val="24"/>
        </w:rPr>
        <w:t xml:space="preserve"> use of the </w:t>
      </w:r>
    </w:p>
    <w:p w:rsidR="00BD6621" w:rsidRDefault="005D0918" w:rsidP="00B65B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30367A">
        <w:rPr>
          <w:snapToGrid w:val="0"/>
          <w:color w:val="000000"/>
          <w:sz w:val="24"/>
        </w:rPr>
        <w:t>Department of Health and Human Services (HHS</w:t>
      </w:r>
      <w:r w:rsidR="00BD6621">
        <w:rPr>
          <w:snapToGrid w:val="0"/>
          <w:color w:val="000000"/>
          <w:sz w:val="24"/>
        </w:rPr>
        <w:t>’s</w:t>
      </w:r>
      <w:r w:rsidR="0030367A">
        <w:rPr>
          <w:snapToGrid w:val="0"/>
          <w:color w:val="000000"/>
          <w:sz w:val="24"/>
        </w:rPr>
        <w:t xml:space="preserve">) </w:t>
      </w:r>
      <w:r w:rsidR="00BD6621">
        <w:rPr>
          <w:snapToGrid w:val="0"/>
          <w:color w:val="000000"/>
          <w:sz w:val="24"/>
        </w:rPr>
        <w:t xml:space="preserve">Standard Form 424 </w:t>
      </w:r>
      <w:r w:rsidR="00E57ADF">
        <w:rPr>
          <w:snapToGrid w:val="0"/>
          <w:color w:val="000000"/>
          <w:sz w:val="24"/>
        </w:rPr>
        <w:t>(grants.gov</w:t>
      </w:r>
    </w:p>
    <w:p w:rsidR="00BD6621" w:rsidRDefault="00E57ADF" w:rsidP="00B65B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application form) is </w:t>
      </w:r>
      <w:r w:rsidR="00BD6621">
        <w:rPr>
          <w:snapToGrid w:val="0"/>
          <w:color w:val="000000"/>
          <w:sz w:val="24"/>
        </w:rPr>
        <w:t>shown above (</w:t>
      </w:r>
      <w:r>
        <w:rPr>
          <w:snapToGrid w:val="0"/>
          <w:color w:val="000000"/>
          <w:sz w:val="24"/>
        </w:rPr>
        <w:t>1 hour x 1</w:t>
      </w:r>
      <w:r w:rsidR="00BD6621">
        <w:rPr>
          <w:snapToGrid w:val="0"/>
          <w:color w:val="000000"/>
          <w:sz w:val="24"/>
        </w:rPr>
        <w:t>00</w:t>
      </w:r>
      <w:r>
        <w:rPr>
          <w:snapToGrid w:val="0"/>
          <w:color w:val="000000"/>
          <w:sz w:val="24"/>
        </w:rPr>
        <w:t xml:space="preserve"> applicants</w:t>
      </w:r>
      <w:r w:rsidR="00BD6621">
        <w:rPr>
          <w:snapToGrid w:val="0"/>
          <w:color w:val="000000"/>
          <w:sz w:val="24"/>
        </w:rPr>
        <w:t xml:space="preserve"> for completion of the SF-424</w:t>
      </w:r>
    </w:p>
    <w:p w:rsidR="00146039" w:rsidRDefault="00BD6621" w:rsidP="00B65B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application)</w:t>
      </w:r>
      <w:r w:rsidR="00493985">
        <w:rPr>
          <w:snapToGrid w:val="0"/>
          <w:color w:val="000000"/>
          <w:sz w:val="24"/>
        </w:rPr>
        <w:t>.</w:t>
      </w:r>
      <w:r w:rsidR="004236F0">
        <w:rPr>
          <w:snapToGrid w:val="0"/>
          <w:color w:val="000000"/>
          <w:sz w:val="24"/>
        </w:rPr>
        <w:t xml:space="preserve">  </w:t>
      </w:r>
      <w:r w:rsidR="00146039">
        <w:rPr>
          <w:snapToGrid w:val="0"/>
          <w:color w:val="000000"/>
          <w:sz w:val="24"/>
        </w:rPr>
        <w:t>These</w:t>
      </w:r>
      <w:r w:rsidR="005D0918">
        <w:rPr>
          <w:snapToGrid w:val="0"/>
          <w:color w:val="000000"/>
          <w:sz w:val="24"/>
        </w:rPr>
        <w:t xml:space="preserve"> </w:t>
      </w:r>
      <w:r w:rsidR="00146039">
        <w:rPr>
          <w:snapToGrid w:val="0"/>
          <w:color w:val="000000"/>
          <w:sz w:val="24"/>
        </w:rPr>
        <w:t xml:space="preserve">hours have been reassigned to HHS’s information collection </w:t>
      </w:r>
    </w:p>
    <w:p w:rsidR="00E47C3B" w:rsidRDefault="00146039" w:rsidP="00B65B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approval for their SF-424.</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080"/>
        <w:rPr>
          <w:snapToGrid w:val="0"/>
          <w:color w:val="000000"/>
          <w:sz w:val="24"/>
        </w:rPr>
      </w:pPr>
    </w:p>
    <w:p w:rsidR="002C7051" w:rsidRDefault="002C7051" w:rsidP="00BD66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r>
        <w:rPr>
          <w:snapToGrid w:val="0"/>
          <w:color w:val="000000"/>
          <w:sz w:val="24"/>
          <w:u w:val="single"/>
        </w:rPr>
        <w:t>Project Management Stage</w:t>
      </w:r>
      <w:r>
        <w:rPr>
          <w:snapToGrid w:val="0"/>
          <w:color w:val="000000"/>
          <w:sz w:val="24"/>
        </w:rPr>
        <w:t>:</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BD6621" w:rsidRPr="00BD6621" w:rsidRDefault="00BD6621" w:rsidP="00BD66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BD6621">
        <w:rPr>
          <w:snapToGrid w:val="0"/>
          <w:color w:val="000000"/>
          <w:sz w:val="24"/>
          <w:szCs w:val="24"/>
        </w:rPr>
        <w:t xml:space="preserve">Staff time devoted to the preparation of Project Management reports takes approximately 2 hours at an average salary of $32 per hour or $64 per report.  There are expected to be </w:t>
      </w:r>
      <w:r w:rsidR="00E322AA">
        <w:rPr>
          <w:snapToGrid w:val="0"/>
          <w:color w:val="000000"/>
          <w:sz w:val="24"/>
          <w:szCs w:val="24"/>
        </w:rPr>
        <w:t>6</w:t>
      </w:r>
      <w:r w:rsidR="00E65799">
        <w:rPr>
          <w:snapToGrid w:val="0"/>
          <w:color w:val="000000"/>
          <w:sz w:val="24"/>
          <w:szCs w:val="24"/>
        </w:rPr>
        <w:t>00</w:t>
      </w:r>
      <w:r>
        <w:rPr>
          <w:snapToGrid w:val="0"/>
          <w:color w:val="000000"/>
          <w:sz w:val="24"/>
          <w:szCs w:val="24"/>
        </w:rPr>
        <w:t xml:space="preserve"> r</w:t>
      </w:r>
      <w:r w:rsidRPr="00BD6621">
        <w:rPr>
          <w:snapToGrid w:val="0"/>
          <w:color w:val="000000"/>
          <w:sz w:val="24"/>
          <w:szCs w:val="24"/>
        </w:rPr>
        <w:t xml:space="preserve">eports annually; therefore, the cost is estimated to be ($64 per report x </w:t>
      </w:r>
      <w:r w:rsidR="00E322AA">
        <w:rPr>
          <w:snapToGrid w:val="0"/>
          <w:color w:val="000000"/>
          <w:sz w:val="24"/>
          <w:szCs w:val="24"/>
        </w:rPr>
        <w:t>6</w:t>
      </w:r>
      <w:r w:rsidR="00E65799">
        <w:rPr>
          <w:snapToGrid w:val="0"/>
          <w:color w:val="000000"/>
          <w:sz w:val="24"/>
          <w:szCs w:val="24"/>
        </w:rPr>
        <w:t>00</w:t>
      </w:r>
      <w:r w:rsidRPr="00BD6621">
        <w:rPr>
          <w:snapToGrid w:val="0"/>
          <w:color w:val="000000"/>
          <w:sz w:val="24"/>
          <w:szCs w:val="24"/>
        </w:rPr>
        <w:t xml:space="preserve"> reports = $</w:t>
      </w:r>
      <w:r w:rsidR="00E322AA">
        <w:rPr>
          <w:snapToGrid w:val="0"/>
          <w:color w:val="000000"/>
          <w:sz w:val="24"/>
          <w:szCs w:val="24"/>
        </w:rPr>
        <w:t>38,400</w:t>
      </w:r>
      <w:r w:rsidRPr="00BD6621">
        <w:rPr>
          <w:snapToGrid w:val="0"/>
          <w:color w:val="000000"/>
          <w:sz w:val="24"/>
          <w:szCs w:val="24"/>
        </w:rPr>
        <w:t xml:space="preserve">). </w:t>
      </w:r>
    </w:p>
    <w:p w:rsidR="00BD6621" w:rsidRPr="00BD6621" w:rsidRDefault="00BD6621" w:rsidP="00BD66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F02464" w:rsidRDefault="00515530" w:rsidP="00BD66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Pr>
          <w:snapToGrid w:val="0"/>
          <w:color w:val="000000"/>
          <w:sz w:val="24"/>
          <w:szCs w:val="24"/>
        </w:rPr>
        <w:t xml:space="preserve">      </w:t>
      </w:r>
      <w:r w:rsidR="00F02464">
        <w:rPr>
          <w:snapToGrid w:val="0"/>
          <w:color w:val="000000"/>
          <w:sz w:val="24"/>
          <w:szCs w:val="24"/>
        </w:rPr>
        <w:t xml:space="preserve">The total cost for the application and project management states is $173,700 ($135,300 + </w:t>
      </w:r>
    </w:p>
    <w:p w:rsidR="00BD6621" w:rsidRPr="00BD6621" w:rsidRDefault="00F02464" w:rsidP="00BD66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Pr>
          <w:snapToGrid w:val="0"/>
          <w:color w:val="000000"/>
          <w:sz w:val="24"/>
          <w:szCs w:val="24"/>
        </w:rPr>
        <w:t xml:space="preserve">      $38,400).</w:t>
      </w:r>
    </w:p>
    <w:p w:rsidR="002C7051" w:rsidRDefault="002C7051" w:rsidP="000F61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p>
    <w:p w:rsidR="002C7051" w:rsidRDefault="005B240B" w:rsidP="005B240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Pr>
          <w:snapToGrid w:val="0"/>
          <w:color w:val="000000"/>
          <w:sz w:val="24"/>
        </w:rPr>
        <w:t>1</w:t>
      </w:r>
      <w:r w:rsidRPr="005B240B">
        <w:rPr>
          <w:snapToGrid w:val="0"/>
          <w:color w:val="000000"/>
          <w:sz w:val="24"/>
        </w:rPr>
        <w:t>3</w:t>
      </w:r>
      <w:r>
        <w:rPr>
          <w:snapToGrid w:val="0"/>
          <w:color w:val="000000"/>
          <w:sz w:val="24"/>
        </w:rPr>
        <w:t>.</w:t>
      </w:r>
      <w:r w:rsidRPr="005B240B">
        <w:rPr>
          <w:snapToGrid w:val="0"/>
          <w:color w:val="000000"/>
          <w:sz w:val="24"/>
        </w:rPr>
        <w:t xml:space="preserve"> </w:t>
      </w:r>
      <w:r w:rsidR="002C7051">
        <w:rPr>
          <w:snapToGrid w:val="0"/>
          <w:color w:val="000000"/>
          <w:sz w:val="24"/>
          <w:u w:val="single"/>
        </w:rPr>
        <w:t xml:space="preserve">ESTIMATE OF TOTAL ANNUAL COST BURDEN TO RESPONDENTS OR </w:t>
      </w:r>
    </w:p>
    <w:p w:rsidR="002C7051" w:rsidRDefault="00977E0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977E08">
        <w:rPr>
          <w:snapToGrid w:val="0"/>
          <w:color w:val="000000"/>
          <w:sz w:val="24"/>
        </w:rPr>
        <w:t xml:space="preserve">            </w:t>
      </w:r>
      <w:r w:rsidR="002C7051">
        <w:rPr>
          <w:snapToGrid w:val="0"/>
          <w:color w:val="000000"/>
          <w:sz w:val="24"/>
          <w:u w:val="single"/>
        </w:rPr>
        <w:t xml:space="preserve">RECORDKEEPERS RESULTING FROM THE COLLECTION OF INFORMATION  </w:t>
      </w:r>
    </w:p>
    <w:p w:rsidR="002C7051" w:rsidRDefault="00977E0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977E08">
        <w:rPr>
          <w:snapToGrid w:val="0"/>
          <w:color w:val="000000"/>
          <w:sz w:val="24"/>
        </w:rPr>
        <w:t xml:space="preserve">            </w:t>
      </w:r>
      <w:r w:rsidR="002C7051">
        <w:rPr>
          <w:snapToGrid w:val="0"/>
          <w:color w:val="000000"/>
          <w:sz w:val="24"/>
          <w:u w:val="single"/>
        </w:rPr>
        <w:t xml:space="preserve">(NOT INCLUDING THE COST OF ANY HOUR BURDEN SHOWN IN ITEMS 12 </w:t>
      </w:r>
    </w:p>
    <w:p w:rsidR="002C7051" w:rsidRDefault="00977E0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977E08">
        <w:rPr>
          <w:snapToGrid w:val="0"/>
          <w:color w:val="000000"/>
          <w:sz w:val="24"/>
        </w:rPr>
        <w:t xml:space="preserve">            </w:t>
      </w:r>
      <w:r w:rsidR="002C7051">
        <w:rPr>
          <w:snapToGrid w:val="0"/>
          <w:color w:val="000000"/>
          <w:sz w:val="24"/>
          <w:u w:val="single"/>
        </w:rPr>
        <w:t>AND 14.</w:t>
      </w:r>
    </w:p>
    <w:p w:rsidR="002C7051" w:rsidRDefault="002C7051">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p>
    <w:p w:rsidR="002C7051" w:rsidRDefault="002C7051">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t xml:space="preserve">     There is no additional cost beyond that shown in items 12 and 14.</w:t>
      </w:r>
    </w:p>
    <w:p w:rsidR="002C7051" w:rsidRDefault="002C705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u w:val="single"/>
        </w:rPr>
      </w:pPr>
      <w:r>
        <w:rPr>
          <w:snapToGrid w:val="0"/>
          <w:color w:val="000000"/>
          <w:sz w:val="24"/>
        </w:rPr>
        <w:t xml:space="preserve">     14.  </w:t>
      </w:r>
      <w:r>
        <w:rPr>
          <w:snapToGrid w:val="0"/>
          <w:color w:val="000000"/>
          <w:sz w:val="24"/>
          <w:u w:val="single"/>
        </w:rPr>
        <w:t xml:space="preserve">ESTIMATE OF THE ANNUALIZED COST TO THE FEDERAL GOVERNMENT. </w:t>
      </w:r>
    </w:p>
    <w:p w:rsidR="002C7051" w:rsidRDefault="002C705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rPr>
      </w:pPr>
      <w:r>
        <w:rPr>
          <w:snapToGrid w:val="0"/>
          <w:color w:val="000000"/>
          <w:sz w:val="24"/>
        </w:rPr>
        <w:tab/>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The cost is calculated as follows:</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r>
        <w:rPr>
          <w:snapToGrid w:val="0"/>
          <w:color w:val="000000"/>
          <w:sz w:val="24"/>
          <w:u w:val="single"/>
        </w:rPr>
        <w:t>Application Stage:</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Our experience indicates that it takes approximately </w:t>
      </w:r>
      <w:r w:rsidR="00BD6621">
        <w:rPr>
          <w:snapToGrid w:val="0"/>
          <w:color w:val="000000"/>
          <w:sz w:val="24"/>
        </w:rPr>
        <w:t>3</w:t>
      </w:r>
      <w:r>
        <w:rPr>
          <w:snapToGrid w:val="0"/>
          <w:color w:val="000000"/>
          <w:sz w:val="24"/>
        </w:rPr>
        <w:t xml:space="preserve"> person-hours to review each application received by FTA.  It should be noted that this figure assumes that the application is:  1) complete, 2) fundable and 3) non-controversial.  More complex projects or programs of projects would consume additional time.</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Although reviewed by several different staffers, from secretaries to the Administrator, we estimate that the average grade level of the reviewers is GS-12/step 5, paid $</w:t>
      </w:r>
      <w:r w:rsidR="00A857F3">
        <w:rPr>
          <w:snapToGrid w:val="0"/>
          <w:color w:val="000000"/>
          <w:sz w:val="24"/>
        </w:rPr>
        <w:t>40</w:t>
      </w:r>
      <w:r>
        <w:rPr>
          <w:snapToGrid w:val="0"/>
          <w:color w:val="000000"/>
          <w:sz w:val="24"/>
        </w:rPr>
        <w:t xml:space="preserve"> per hour.  Since we </w:t>
      </w:r>
      <w:r w:rsidR="00A857F3">
        <w:rPr>
          <w:snapToGrid w:val="0"/>
          <w:color w:val="000000"/>
          <w:sz w:val="24"/>
        </w:rPr>
        <w:t xml:space="preserve">expect </w:t>
      </w:r>
      <w:r>
        <w:rPr>
          <w:snapToGrid w:val="0"/>
          <w:color w:val="000000"/>
          <w:sz w:val="24"/>
        </w:rPr>
        <w:t>receive and review approximately 1</w:t>
      </w:r>
      <w:r w:rsidR="00A857F3">
        <w:rPr>
          <w:snapToGrid w:val="0"/>
          <w:color w:val="000000"/>
          <w:sz w:val="24"/>
        </w:rPr>
        <w:t>00</w:t>
      </w:r>
      <w:r>
        <w:rPr>
          <w:snapToGrid w:val="0"/>
          <w:color w:val="000000"/>
          <w:sz w:val="24"/>
        </w:rPr>
        <w:t xml:space="preserve"> applications per year, the cost to the federal government is $</w:t>
      </w:r>
      <w:r w:rsidR="00A857F3">
        <w:rPr>
          <w:snapToGrid w:val="0"/>
          <w:color w:val="000000"/>
          <w:sz w:val="24"/>
        </w:rPr>
        <w:t>40,000</w:t>
      </w:r>
      <w:r>
        <w:rPr>
          <w:snapToGrid w:val="0"/>
          <w:color w:val="000000"/>
          <w:sz w:val="24"/>
        </w:rPr>
        <w:t xml:space="preserve"> (1</w:t>
      </w:r>
      <w:r w:rsidR="00A857F3">
        <w:rPr>
          <w:snapToGrid w:val="0"/>
          <w:color w:val="000000"/>
          <w:sz w:val="24"/>
        </w:rPr>
        <w:t>0</w:t>
      </w:r>
      <w:r>
        <w:rPr>
          <w:snapToGrid w:val="0"/>
          <w:color w:val="000000"/>
          <w:sz w:val="24"/>
        </w:rPr>
        <w:t xml:space="preserve"> hours x 1</w:t>
      </w:r>
      <w:r w:rsidR="00A857F3">
        <w:rPr>
          <w:snapToGrid w:val="0"/>
          <w:color w:val="000000"/>
          <w:sz w:val="24"/>
        </w:rPr>
        <w:t>00</w:t>
      </w:r>
      <w:r>
        <w:rPr>
          <w:snapToGrid w:val="0"/>
          <w:color w:val="000000"/>
          <w:sz w:val="24"/>
        </w:rPr>
        <w:t xml:space="preserve"> applications = </w:t>
      </w:r>
      <w:r w:rsidR="00A857F3">
        <w:rPr>
          <w:snapToGrid w:val="0"/>
          <w:color w:val="000000"/>
          <w:sz w:val="24"/>
        </w:rPr>
        <w:t>1,000</w:t>
      </w:r>
      <w:r>
        <w:rPr>
          <w:snapToGrid w:val="0"/>
          <w:color w:val="000000"/>
          <w:sz w:val="24"/>
        </w:rPr>
        <w:t xml:space="preserve"> hours x $</w:t>
      </w:r>
      <w:r w:rsidR="00A857F3">
        <w:rPr>
          <w:snapToGrid w:val="0"/>
          <w:color w:val="000000"/>
          <w:sz w:val="24"/>
        </w:rPr>
        <w:t>40</w:t>
      </w:r>
      <w:r>
        <w:rPr>
          <w:snapToGrid w:val="0"/>
          <w:color w:val="000000"/>
          <w:sz w:val="24"/>
        </w:rPr>
        <w:t xml:space="preserve"> = $</w:t>
      </w:r>
      <w:r w:rsidR="00A857F3">
        <w:rPr>
          <w:snapToGrid w:val="0"/>
          <w:color w:val="000000"/>
          <w:sz w:val="24"/>
        </w:rPr>
        <w:t>40,000</w:t>
      </w:r>
      <w:r>
        <w:rPr>
          <w:snapToGrid w:val="0"/>
          <w:color w:val="000000"/>
          <w:sz w:val="24"/>
        </w:rPr>
        <w:t>).</w:t>
      </w:r>
    </w:p>
    <w:p w:rsidR="00C66E8E" w:rsidRDefault="00C66E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p>
    <w:p w:rsidR="002C7051" w:rsidRDefault="007822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7822E5">
        <w:rPr>
          <w:snapToGrid w:val="0"/>
          <w:color w:val="000000"/>
          <w:sz w:val="24"/>
        </w:rPr>
        <w:t xml:space="preserve">            </w:t>
      </w:r>
      <w:r w:rsidR="002C7051" w:rsidRPr="00A857F3">
        <w:rPr>
          <w:snapToGrid w:val="0"/>
          <w:color w:val="000000"/>
          <w:sz w:val="24"/>
          <w:u w:val="single"/>
        </w:rPr>
        <w:t>Project Management Stage</w:t>
      </w:r>
      <w:r w:rsidR="002C7051">
        <w:rPr>
          <w:snapToGrid w:val="0"/>
          <w:color w:val="000000"/>
          <w:sz w:val="24"/>
        </w:rPr>
        <w:t>:</w:t>
      </w:r>
    </w:p>
    <w:p w:rsidR="00A857F3" w:rsidRPr="001A3491" w:rsidRDefault="00A857F3" w:rsidP="00A857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16"/>
        </w:rPr>
      </w:pPr>
    </w:p>
    <w:p w:rsidR="00A857F3" w:rsidRPr="00A857F3" w:rsidRDefault="00A857F3" w:rsidP="00A857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A857F3">
        <w:rPr>
          <w:snapToGrid w:val="0"/>
          <w:color w:val="000000"/>
          <w:sz w:val="24"/>
          <w:szCs w:val="24"/>
        </w:rPr>
        <w:t>Individuals managing projects throughout FTA vary from GS-9 to GS-14; however, in looking at the averages it can take a GS-13 (average salary, $42 per hour) about 2 hour per report to review it.  There are approximately</w:t>
      </w:r>
      <w:r w:rsidR="000F4B46">
        <w:rPr>
          <w:snapToGrid w:val="0"/>
          <w:color w:val="000000"/>
          <w:sz w:val="24"/>
          <w:szCs w:val="24"/>
        </w:rPr>
        <w:t xml:space="preserve"> 600</w:t>
      </w:r>
      <w:r w:rsidRPr="00A857F3">
        <w:rPr>
          <w:snapToGrid w:val="0"/>
          <w:color w:val="000000"/>
          <w:sz w:val="24"/>
          <w:szCs w:val="24"/>
        </w:rPr>
        <w:t xml:space="preserve"> reports </w:t>
      </w:r>
      <w:r>
        <w:rPr>
          <w:snapToGrid w:val="0"/>
          <w:color w:val="000000"/>
          <w:sz w:val="24"/>
          <w:szCs w:val="24"/>
        </w:rPr>
        <w:t>per year</w:t>
      </w:r>
      <w:r w:rsidRPr="00A857F3">
        <w:rPr>
          <w:snapToGrid w:val="0"/>
          <w:color w:val="000000"/>
          <w:sz w:val="24"/>
          <w:szCs w:val="24"/>
        </w:rPr>
        <w:t>.  The cost to the federal government is $</w:t>
      </w:r>
      <w:r w:rsidR="000F4B46">
        <w:rPr>
          <w:snapToGrid w:val="0"/>
          <w:color w:val="000000"/>
          <w:sz w:val="24"/>
          <w:szCs w:val="24"/>
        </w:rPr>
        <w:t>50,400</w:t>
      </w:r>
      <w:r>
        <w:rPr>
          <w:snapToGrid w:val="0"/>
          <w:color w:val="000000"/>
          <w:sz w:val="24"/>
          <w:szCs w:val="24"/>
        </w:rPr>
        <w:t xml:space="preserve"> (2 hrs. x </w:t>
      </w:r>
      <w:r w:rsidR="000F4B46">
        <w:rPr>
          <w:snapToGrid w:val="0"/>
          <w:color w:val="000000"/>
          <w:sz w:val="24"/>
          <w:szCs w:val="24"/>
        </w:rPr>
        <w:t>600</w:t>
      </w:r>
      <w:r>
        <w:rPr>
          <w:snapToGrid w:val="0"/>
          <w:color w:val="000000"/>
          <w:sz w:val="24"/>
          <w:szCs w:val="24"/>
        </w:rPr>
        <w:t xml:space="preserve"> submissions = </w:t>
      </w:r>
      <w:r w:rsidR="000F4B46">
        <w:rPr>
          <w:snapToGrid w:val="0"/>
          <w:color w:val="000000"/>
          <w:sz w:val="24"/>
          <w:szCs w:val="24"/>
        </w:rPr>
        <w:t>1200</w:t>
      </w:r>
      <w:r>
        <w:rPr>
          <w:snapToGrid w:val="0"/>
          <w:color w:val="000000"/>
          <w:sz w:val="24"/>
          <w:szCs w:val="24"/>
        </w:rPr>
        <w:t xml:space="preserve"> x $42).</w:t>
      </w:r>
    </w:p>
    <w:p w:rsidR="00A857F3" w:rsidRPr="00A857F3" w:rsidRDefault="00A857F3" w:rsidP="00A857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A857F3" w:rsidRPr="00A857F3" w:rsidRDefault="00A857F3" w:rsidP="00A857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A857F3">
        <w:rPr>
          <w:snapToGrid w:val="0"/>
          <w:color w:val="000000"/>
          <w:sz w:val="24"/>
          <w:szCs w:val="24"/>
        </w:rPr>
        <w:tab/>
        <w:t xml:space="preserve">The total cost to the </w:t>
      </w:r>
      <w:r w:rsidR="00594876">
        <w:rPr>
          <w:snapToGrid w:val="0"/>
          <w:color w:val="000000"/>
          <w:sz w:val="24"/>
          <w:szCs w:val="24"/>
        </w:rPr>
        <w:t>f</w:t>
      </w:r>
      <w:r w:rsidRPr="00A857F3">
        <w:rPr>
          <w:snapToGrid w:val="0"/>
          <w:color w:val="000000"/>
          <w:sz w:val="24"/>
          <w:szCs w:val="24"/>
        </w:rPr>
        <w:t>ederal government is $</w:t>
      </w:r>
      <w:r w:rsidR="000F4B46">
        <w:rPr>
          <w:snapToGrid w:val="0"/>
          <w:color w:val="000000"/>
          <w:sz w:val="24"/>
          <w:szCs w:val="24"/>
        </w:rPr>
        <w:t>90,400</w:t>
      </w:r>
      <w:r>
        <w:rPr>
          <w:snapToGrid w:val="0"/>
          <w:color w:val="000000"/>
          <w:sz w:val="24"/>
          <w:szCs w:val="24"/>
        </w:rPr>
        <w:t xml:space="preserve"> ($40,000 + $</w:t>
      </w:r>
      <w:r w:rsidR="000F4B46">
        <w:rPr>
          <w:snapToGrid w:val="0"/>
          <w:color w:val="000000"/>
          <w:sz w:val="24"/>
          <w:szCs w:val="24"/>
        </w:rPr>
        <w:t>50,400</w:t>
      </w:r>
      <w:r>
        <w:rPr>
          <w:snapToGrid w:val="0"/>
          <w:color w:val="000000"/>
          <w:sz w:val="24"/>
          <w:szCs w:val="24"/>
        </w:rPr>
        <w:t>).</w:t>
      </w:r>
    </w:p>
    <w:p w:rsidR="002C7051" w:rsidRDefault="002C7051" w:rsidP="00B03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p>
    <w:p w:rsidR="002C7051" w:rsidRDefault="002C7051">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EXPLAIN REASONS FOR CHANGES IN BURDEN, INCLUDING THE NEED FOR</w:t>
      </w:r>
    </w:p>
    <w:p w:rsidR="002C7051" w:rsidRDefault="00AC7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AC7988">
        <w:rPr>
          <w:snapToGrid w:val="0"/>
          <w:color w:val="000000"/>
          <w:sz w:val="24"/>
        </w:rPr>
        <w:t xml:space="preserve">      </w:t>
      </w:r>
      <w:r w:rsidR="002C7051">
        <w:rPr>
          <w:snapToGrid w:val="0"/>
          <w:color w:val="000000"/>
          <w:sz w:val="24"/>
          <w:u w:val="single"/>
        </w:rPr>
        <w:t>ANY INCREASES</w:t>
      </w:r>
      <w:r w:rsidR="002C7051">
        <w:rPr>
          <w:snapToGrid w:val="0"/>
          <w:color w:val="000000"/>
          <w:sz w:val="24"/>
        </w:rPr>
        <w:t>.</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2C7051" w:rsidRDefault="005947AB">
      <w:pPr>
        <w:pStyle w:val="BodyTextIndent3"/>
        <w:rPr>
          <w:snapToGrid w:val="0"/>
          <w:color w:val="000000"/>
        </w:rPr>
      </w:pPr>
      <w:r>
        <w:rPr>
          <w:snapToGrid w:val="0"/>
          <w:color w:val="000000"/>
        </w:rPr>
        <w:t>T</w:t>
      </w:r>
      <w:r w:rsidR="002C7051">
        <w:rPr>
          <w:snapToGrid w:val="0"/>
          <w:color w:val="000000"/>
        </w:rPr>
        <w:t>h</w:t>
      </w:r>
      <w:r w:rsidR="00A857F3">
        <w:rPr>
          <w:snapToGrid w:val="0"/>
          <w:color w:val="000000"/>
        </w:rPr>
        <w:t>is a new request.</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 xml:space="preserve">PLANS FOR TABULATION AND PUBLICATION FOR COLLECTIONS OF </w:t>
      </w:r>
    </w:p>
    <w:p w:rsidR="002C7051" w:rsidRDefault="00AC7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sidRPr="00AC7988">
        <w:rPr>
          <w:snapToGrid w:val="0"/>
          <w:color w:val="000000"/>
          <w:sz w:val="24"/>
        </w:rPr>
        <w:t xml:space="preserve">      </w:t>
      </w:r>
      <w:r w:rsidR="002C7051">
        <w:rPr>
          <w:snapToGrid w:val="0"/>
          <w:color w:val="000000"/>
          <w:sz w:val="24"/>
          <w:u w:val="single"/>
        </w:rPr>
        <w:t>INFORMATION WHOSE RESULTS WILL BE PUBLISHED.</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FTA does not plan to publish the results of the information collected for statistical use.</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IF SEEKING APPROVAL NOT TO DISPLAY THE EXPIRATION DATE FOR OMB</w:t>
      </w:r>
    </w:p>
    <w:p w:rsidR="002C7051" w:rsidRDefault="00AC7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AC7988">
        <w:rPr>
          <w:snapToGrid w:val="0"/>
          <w:color w:val="000000"/>
          <w:sz w:val="24"/>
        </w:rPr>
        <w:t xml:space="preserve">      </w:t>
      </w:r>
      <w:r w:rsidR="002C7051">
        <w:rPr>
          <w:snapToGrid w:val="0"/>
          <w:color w:val="000000"/>
          <w:sz w:val="24"/>
          <w:u w:val="single"/>
        </w:rPr>
        <w:t>APPROVAL, EXPLAIN THE REASONS</w:t>
      </w:r>
      <w:r w:rsidR="002C7051">
        <w:rPr>
          <w:snapToGrid w:val="0"/>
          <w:color w:val="000000"/>
          <w:sz w:val="24"/>
        </w:rPr>
        <w:t>.</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C7051" w:rsidRDefault="002C7051">
      <w:pPr>
        <w:rPr>
          <w:sz w:val="24"/>
        </w:rPr>
      </w:pPr>
      <w:r>
        <w:rPr>
          <w:sz w:val="24"/>
        </w:rPr>
        <w:t xml:space="preserve">   </w:t>
      </w:r>
      <w:r w:rsidR="00A90E91">
        <w:rPr>
          <w:sz w:val="24"/>
        </w:rPr>
        <w:t xml:space="preserve">       </w:t>
      </w:r>
      <w:r>
        <w:rPr>
          <w:sz w:val="24"/>
        </w:rPr>
        <w:t xml:space="preserve">  There is no reason not to display the expiration date of OMB approval.</w:t>
      </w:r>
    </w:p>
    <w:p w:rsidR="002C7051" w:rsidRDefault="002C7051">
      <w:pPr>
        <w:rPr>
          <w:sz w:val="24"/>
        </w:rPr>
      </w:pPr>
    </w:p>
    <w:p w:rsidR="002C7051" w:rsidRDefault="002C7051">
      <w:pPr>
        <w:ind w:left="360"/>
        <w:rPr>
          <w:sz w:val="24"/>
          <w:u w:val="single"/>
        </w:rPr>
      </w:pPr>
      <w:r>
        <w:rPr>
          <w:sz w:val="24"/>
        </w:rPr>
        <w:t xml:space="preserve">18. </w:t>
      </w:r>
      <w:r>
        <w:rPr>
          <w:sz w:val="24"/>
          <w:u w:val="single"/>
        </w:rPr>
        <w:t xml:space="preserve">EXPLAIN ANY EXCEPTIONS TO THE CERTIFICATION STATEMENT </w:t>
      </w:r>
    </w:p>
    <w:p w:rsidR="002C7051" w:rsidRDefault="002C7051">
      <w:pPr>
        <w:ind w:left="360" w:firstLine="360"/>
        <w:rPr>
          <w:sz w:val="24"/>
          <w:u w:val="single"/>
        </w:rPr>
      </w:pPr>
      <w:r>
        <w:rPr>
          <w:sz w:val="24"/>
          <w:u w:val="single"/>
        </w:rPr>
        <w:t>IDENTIFIED IN ITEM 19 OF OMB FORM 83-I.</w:t>
      </w:r>
    </w:p>
    <w:p w:rsidR="002C7051" w:rsidRDefault="002C7051">
      <w:pPr>
        <w:ind w:left="360" w:firstLine="360"/>
        <w:rPr>
          <w:sz w:val="24"/>
          <w:u w:val="single"/>
        </w:rPr>
      </w:pPr>
    </w:p>
    <w:p w:rsidR="002C7051" w:rsidRDefault="002C7051">
      <w:pPr>
        <w:ind w:left="360" w:firstLine="360"/>
        <w:rPr>
          <w:sz w:val="24"/>
        </w:rPr>
      </w:pPr>
      <w:r>
        <w:rPr>
          <w:sz w:val="24"/>
        </w:rPr>
        <w:t>No exceptions are stated.</w:t>
      </w:r>
    </w:p>
    <w:p w:rsidR="002C7051" w:rsidRDefault="002C7051">
      <w:pPr>
        <w:ind w:left="360" w:firstLine="360"/>
        <w:rPr>
          <w:sz w:val="24"/>
          <w:u w:val="single"/>
        </w:rPr>
      </w:pPr>
    </w:p>
    <w:p w:rsidR="002C7051" w:rsidRDefault="002C7051">
      <w:pPr>
        <w:ind w:left="360" w:firstLine="360"/>
        <w:rPr>
          <w:snapToGrid w:val="0"/>
          <w:sz w:val="24"/>
          <w:u w:val="single"/>
        </w:rPr>
      </w:pPr>
    </w:p>
    <w:sectPr w:rsidR="002C7051" w:rsidSect="00A938DB">
      <w:headerReference w:type="default" r:id="rId8"/>
      <w:footerReference w:type="even" r:id="rId9"/>
      <w:footerReference w:type="default" r:id="rId10"/>
      <w:pgSz w:w="12240" w:h="15840"/>
      <w:pgMar w:top="1296" w:right="1454" w:bottom="1296" w:left="1440" w:header="792" w:footer="792"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BBF" w:rsidRDefault="00837BBF">
      <w:r>
        <w:separator/>
      </w:r>
    </w:p>
  </w:endnote>
  <w:endnote w:type="continuationSeparator" w:id="0">
    <w:p w:rsidR="00837BBF" w:rsidRDefault="0083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383" w:rsidRDefault="00940ABB" w:rsidP="00327FD2">
    <w:pPr>
      <w:pStyle w:val="Footer"/>
      <w:framePr w:wrap="around" w:vAnchor="text" w:hAnchor="margin" w:xAlign="right" w:y="1"/>
      <w:rPr>
        <w:rStyle w:val="PageNumber"/>
      </w:rPr>
    </w:pPr>
    <w:r>
      <w:rPr>
        <w:rStyle w:val="PageNumber"/>
      </w:rPr>
      <w:fldChar w:fldCharType="begin"/>
    </w:r>
    <w:r w:rsidR="00997383">
      <w:rPr>
        <w:rStyle w:val="PageNumber"/>
      </w:rPr>
      <w:instrText xml:space="preserve">PAGE  </w:instrText>
    </w:r>
    <w:r>
      <w:rPr>
        <w:rStyle w:val="PageNumber"/>
      </w:rPr>
      <w:fldChar w:fldCharType="end"/>
    </w:r>
  </w:p>
  <w:p w:rsidR="00997383" w:rsidRDefault="00997383" w:rsidP="00A938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383" w:rsidRDefault="00997383" w:rsidP="00327FD2">
    <w:pPr>
      <w:pStyle w:val="Footer"/>
      <w:framePr w:wrap="around" w:vAnchor="text" w:hAnchor="margin" w:xAlign="right" w:y="1"/>
      <w:rPr>
        <w:rStyle w:val="PageNumber"/>
      </w:rPr>
    </w:pPr>
  </w:p>
  <w:p w:rsidR="00997383" w:rsidRDefault="00997383" w:rsidP="00A938DB">
    <w:pPr>
      <w:pStyle w:val="Footer"/>
      <w:ind w:right="360"/>
      <w:rPr>
        <w:sz w:val="18"/>
      </w:rPr>
    </w:pPr>
    <w:r w:rsidRPr="00F90B5D">
      <w:rPr>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BBF" w:rsidRDefault="00837BBF">
      <w:r>
        <w:separator/>
      </w:r>
    </w:p>
  </w:footnote>
  <w:footnote w:type="continuationSeparator" w:id="0">
    <w:p w:rsidR="00837BBF" w:rsidRDefault="00837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383" w:rsidRDefault="00997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
      <w:jc w:val="center"/>
      <w:rPr>
        <w:snapToGrid w:val="0"/>
        <w:color w:val="000000"/>
        <w:sz w:val="24"/>
      </w:rPr>
    </w:pP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t xml:space="preserve">Page </w:t>
    </w:r>
    <w:r w:rsidR="00940ABB">
      <w:rPr>
        <w:rStyle w:val="PageNumber"/>
      </w:rPr>
      <w:fldChar w:fldCharType="begin"/>
    </w:r>
    <w:r>
      <w:rPr>
        <w:rStyle w:val="PageNumber"/>
      </w:rPr>
      <w:instrText xml:space="preserve"> PAGE </w:instrText>
    </w:r>
    <w:r w:rsidR="00940ABB">
      <w:rPr>
        <w:rStyle w:val="PageNumber"/>
      </w:rPr>
      <w:fldChar w:fldCharType="separate"/>
    </w:r>
    <w:r w:rsidR="00BD02C4">
      <w:rPr>
        <w:rStyle w:val="PageNumber"/>
        <w:noProof/>
      </w:rPr>
      <w:t>7</w:t>
    </w:r>
    <w:r w:rsidR="00940ABB">
      <w:rPr>
        <w:rStyle w:val="PageNumber"/>
      </w:rPr>
      <w:fldChar w:fldCharType="end"/>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ED6"/>
    <w:multiLevelType w:val="hybridMultilevel"/>
    <w:tmpl w:val="DBE8EB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2703A9"/>
    <w:multiLevelType w:val="hybridMultilevel"/>
    <w:tmpl w:val="CBC4D34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3">
    <w:nsid w:val="13A1328D"/>
    <w:multiLevelType w:val="hybridMultilevel"/>
    <w:tmpl w:val="AF5AAB6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5">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6">
    <w:nsid w:val="1DE17FE5"/>
    <w:multiLevelType w:val="hybridMultilevel"/>
    <w:tmpl w:val="0A942414"/>
    <w:lvl w:ilvl="0" w:tplc="3AC64E30">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670F9E"/>
    <w:multiLevelType w:val="hybridMultilevel"/>
    <w:tmpl w:val="604CA364"/>
    <w:lvl w:ilvl="0" w:tplc="A426B1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2350F12"/>
    <w:multiLevelType w:val="hybridMultilevel"/>
    <w:tmpl w:val="758C12A4"/>
    <w:lvl w:ilvl="0" w:tplc="05EEFF0E">
      <w:start w:val="1"/>
      <w:numFmt w:val="lowerLetter"/>
      <w:lvlText w:val="%1."/>
      <w:lvlJc w:val="left"/>
      <w:pPr>
        <w:ind w:left="1365" w:hanging="70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57732015"/>
    <w:multiLevelType w:val="hybridMultilevel"/>
    <w:tmpl w:val="F7840A90"/>
    <w:lvl w:ilvl="0" w:tplc="9080F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771924"/>
    <w:multiLevelType w:val="hybridMultilevel"/>
    <w:tmpl w:val="C0CAB24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392110"/>
    <w:multiLevelType w:val="hybridMultilevel"/>
    <w:tmpl w:val="0F4C5AC8"/>
    <w:lvl w:ilvl="0" w:tplc="7A0235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EDD1072"/>
    <w:multiLevelType w:val="hybridMultilevel"/>
    <w:tmpl w:val="1C043D2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484264"/>
    <w:multiLevelType w:val="hybridMultilevel"/>
    <w:tmpl w:val="B64AB7AE"/>
    <w:lvl w:ilvl="0" w:tplc="F65E1AD4">
      <w:start w:val="11"/>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15">
    <w:nsid w:val="6F2779E3"/>
    <w:multiLevelType w:val="hybridMultilevel"/>
    <w:tmpl w:val="CA444ECE"/>
    <w:lvl w:ilvl="0" w:tplc="0F824762">
      <w:start w:val="1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1017994"/>
    <w:multiLevelType w:val="hybridMultilevel"/>
    <w:tmpl w:val="97AACA52"/>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0423CF"/>
    <w:multiLevelType w:val="hybridMultilevel"/>
    <w:tmpl w:val="796C9128"/>
    <w:lvl w:ilvl="0" w:tplc="FFECAB62">
      <w:start w:val="1"/>
      <w:numFmt w:val="lowerLetter"/>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
  </w:num>
  <w:num w:numId="3">
    <w:abstractNumId w:val="4"/>
  </w:num>
  <w:num w:numId="4">
    <w:abstractNumId w:val="5"/>
  </w:num>
  <w:num w:numId="5">
    <w:abstractNumId w:val="16"/>
  </w:num>
  <w:num w:numId="6">
    <w:abstractNumId w:val="3"/>
  </w:num>
  <w:num w:numId="7">
    <w:abstractNumId w:val="12"/>
  </w:num>
  <w:num w:numId="8">
    <w:abstractNumId w:val="13"/>
  </w:num>
  <w:num w:numId="9">
    <w:abstractNumId w:val="15"/>
  </w:num>
  <w:num w:numId="10">
    <w:abstractNumId w:val="10"/>
  </w:num>
  <w:num w:numId="11">
    <w:abstractNumId w:val="1"/>
  </w:num>
  <w:num w:numId="12">
    <w:abstractNumId w:val="0"/>
  </w:num>
  <w:num w:numId="13">
    <w:abstractNumId w:val="6"/>
  </w:num>
  <w:num w:numId="14">
    <w:abstractNumId w:val="11"/>
  </w:num>
  <w:num w:numId="15">
    <w:abstractNumId w:val="9"/>
  </w:num>
  <w:num w:numId="16">
    <w:abstractNumId w:val="7"/>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7B2102"/>
    <w:rsid w:val="00042A09"/>
    <w:rsid w:val="000763D5"/>
    <w:rsid w:val="0008026E"/>
    <w:rsid w:val="000861BD"/>
    <w:rsid w:val="00092D05"/>
    <w:rsid w:val="00097503"/>
    <w:rsid w:val="000C43AE"/>
    <w:rsid w:val="000D6B12"/>
    <w:rsid w:val="000D6FEA"/>
    <w:rsid w:val="000E4536"/>
    <w:rsid w:val="000F4B46"/>
    <w:rsid w:val="000F5212"/>
    <w:rsid w:val="000F61AF"/>
    <w:rsid w:val="0010562D"/>
    <w:rsid w:val="0011705F"/>
    <w:rsid w:val="0013472A"/>
    <w:rsid w:val="00135899"/>
    <w:rsid w:val="00145AA9"/>
    <w:rsid w:val="00146039"/>
    <w:rsid w:val="00153B75"/>
    <w:rsid w:val="001855E7"/>
    <w:rsid w:val="0018649D"/>
    <w:rsid w:val="00194A36"/>
    <w:rsid w:val="001B5AC5"/>
    <w:rsid w:val="00204ADD"/>
    <w:rsid w:val="0024714B"/>
    <w:rsid w:val="00250745"/>
    <w:rsid w:val="0026264A"/>
    <w:rsid w:val="00271256"/>
    <w:rsid w:val="002C7051"/>
    <w:rsid w:val="002D00ED"/>
    <w:rsid w:val="002D0A92"/>
    <w:rsid w:val="002F102D"/>
    <w:rsid w:val="0030367A"/>
    <w:rsid w:val="00324455"/>
    <w:rsid w:val="00327FD2"/>
    <w:rsid w:val="00332FCA"/>
    <w:rsid w:val="00344049"/>
    <w:rsid w:val="003532E5"/>
    <w:rsid w:val="003610B7"/>
    <w:rsid w:val="00367C9E"/>
    <w:rsid w:val="0038194F"/>
    <w:rsid w:val="00397B18"/>
    <w:rsid w:val="003B0440"/>
    <w:rsid w:val="003E1EEB"/>
    <w:rsid w:val="003E2901"/>
    <w:rsid w:val="003F0533"/>
    <w:rsid w:val="00400744"/>
    <w:rsid w:val="00417E49"/>
    <w:rsid w:val="004236F0"/>
    <w:rsid w:val="004345B6"/>
    <w:rsid w:val="0045440B"/>
    <w:rsid w:val="00463735"/>
    <w:rsid w:val="00465DE9"/>
    <w:rsid w:val="00471813"/>
    <w:rsid w:val="00487BAD"/>
    <w:rsid w:val="00493985"/>
    <w:rsid w:val="004C56B6"/>
    <w:rsid w:val="0050000A"/>
    <w:rsid w:val="00507A37"/>
    <w:rsid w:val="00515530"/>
    <w:rsid w:val="005164C7"/>
    <w:rsid w:val="0053455C"/>
    <w:rsid w:val="005947AB"/>
    <w:rsid w:val="00594876"/>
    <w:rsid w:val="005975B5"/>
    <w:rsid w:val="005B240B"/>
    <w:rsid w:val="005D0918"/>
    <w:rsid w:val="005D43F5"/>
    <w:rsid w:val="005F29DD"/>
    <w:rsid w:val="005F2AE8"/>
    <w:rsid w:val="00621A6C"/>
    <w:rsid w:val="0064026B"/>
    <w:rsid w:val="00644AC0"/>
    <w:rsid w:val="0066701C"/>
    <w:rsid w:val="006871FD"/>
    <w:rsid w:val="006B5EA7"/>
    <w:rsid w:val="006B5F6F"/>
    <w:rsid w:val="006C4939"/>
    <w:rsid w:val="006D034B"/>
    <w:rsid w:val="006D4AF6"/>
    <w:rsid w:val="006F52C7"/>
    <w:rsid w:val="007018F5"/>
    <w:rsid w:val="0071133D"/>
    <w:rsid w:val="00716DC8"/>
    <w:rsid w:val="007307DC"/>
    <w:rsid w:val="00772AD4"/>
    <w:rsid w:val="0077766D"/>
    <w:rsid w:val="00777FB3"/>
    <w:rsid w:val="007822E5"/>
    <w:rsid w:val="007857CF"/>
    <w:rsid w:val="00786B30"/>
    <w:rsid w:val="007B2102"/>
    <w:rsid w:val="007E0491"/>
    <w:rsid w:val="007E0B16"/>
    <w:rsid w:val="0080115A"/>
    <w:rsid w:val="00801F97"/>
    <w:rsid w:val="0080570E"/>
    <w:rsid w:val="00817C6A"/>
    <w:rsid w:val="00832AC5"/>
    <w:rsid w:val="00833D4B"/>
    <w:rsid w:val="00837BBF"/>
    <w:rsid w:val="00846414"/>
    <w:rsid w:val="00861C60"/>
    <w:rsid w:val="00865317"/>
    <w:rsid w:val="00872330"/>
    <w:rsid w:val="00874B0F"/>
    <w:rsid w:val="008B55CF"/>
    <w:rsid w:val="008E423A"/>
    <w:rsid w:val="008F73E3"/>
    <w:rsid w:val="00913125"/>
    <w:rsid w:val="00930FA6"/>
    <w:rsid w:val="009364F4"/>
    <w:rsid w:val="00940869"/>
    <w:rsid w:val="00940ABB"/>
    <w:rsid w:val="009411AA"/>
    <w:rsid w:val="00950552"/>
    <w:rsid w:val="00960C0C"/>
    <w:rsid w:val="00977E08"/>
    <w:rsid w:val="009865CF"/>
    <w:rsid w:val="00996255"/>
    <w:rsid w:val="00997383"/>
    <w:rsid w:val="009A08EC"/>
    <w:rsid w:val="009A29B6"/>
    <w:rsid w:val="009B04EA"/>
    <w:rsid w:val="00A01BDF"/>
    <w:rsid w:val="00A02C24"/>
    <w:rsid w:val="00A0321B"/>
    <w:rsid w:val="00A03B48"/>
    <w:rsid w:val="00A3302E"/>
    <w:rsid w:val="00A501AF"/>
    <w:rsid w:val="00A857F3"/>
    <w:rsid w:val="00A90E91"/>
    <w:rsid w:val="00A938DB"/>
    <w:rsid w:val="00AB735A"/>
    <w:rsid w:val="00AC11CF"/>
    <w:rsid w:val="00AC6ED6"/>
    <w:rsid w:val="00AC7988"/>
    <w:rsid w:val="00AD5E07"/>
    <w:rsid w:val="00B00269"/>
    <w:rsid w:val="00B0366C"/>
    <w:rsid w:val="00B273EC"/>
    <w:rsid w:val="00B62832"/>
    <w:rsid w:val="00B65B5C"/>
    <w:rsid w:val="00B800FE"/>
    <w:rsid w:val="00B83390"/>
    <w:rsid w:val="00B92D21"/>
    <w:rsid w:val="00B943B1"/>
    <w:rsid w:val="00BA15A3"/>
    <w:rsid w:val="00BB0E0E"/>
    <w:rsid w:val="00BB40DB"/>
    <w:rsid w:val="00BC4512"/>
    <w:rsid w:val="00BC4760"/>
    <w:rsid w:val="00BD02C4"/>
    <w:rsid w:val="00BD6621"/>
    <w:rsid w:val="00BE2521"/>
    <w:rsid w:val="00C43FDD"/>
    <w:rsid w:val="00C60599"/>
    <w:rsid w:val="00C66E8E"/>
    <w:rsid w:val="00C72ACD"/>
    <w:rsid w:val="00C8728B"/>
    <w:rsid w:val="00C954BB"/>
    <w:rsid w:val="00CB6AA2"/>
    <w:rsid w:val="00CD6ACC"/>
    <w:rsid w:val="00CE1EDB"/>
    <w:rsid w:val="00CE7767"/>
    <w:rsid w:val="00D30C63"/>
    <w:rsid w:val="00D46B16"/>
    <w:rsid w:val="00D50916"/>
    <w:rsid w:val="00D705A0"/>
    <w:rsid w:val="00D8683F"/>
    <w:rsid w:val="00DE32A0"/>
    <w:rsid w:val="00DE6B4A"/>
    <w:rsid w:val="00E1129D"/>
    <w:rsid w:val="00E322AA"/>
    <w:rsid w:val="00E349D5"/>
    <w:rsid w:val="00E34C13"/>
    <w:rsid w:val="00E35D56"/>
    <w:rsid w:val="00E47C3B"/>
    <w:rsid w:val="00E57ADF"/>
    <w:rsid w:val="00E62804"/>
    <w:rsid w:val="00E65799"/>
    <w:rsid w:val="00E739C7"/>
    <w:rsid w:val="00E76229"/>
    <w:rsid w:val="00E76C83"/>
    <w:rsid w:val="00EA060C"/>
    <w:rsid w:val="00EB3880"/>
    <w:rsid w:val="00EC5237"/>
    <w:rsid w:val="00ED5AE9"/>
    <w:rsid w:val="00EE4B39"/>
    <w:rsid w:val="00EF438D"/>
    <w:rsid w:val="00EF56C4"/>
    <w:rsid w:val="00F02464"/>
    <w:rsid w:val="00F0620F"/>
    <w:rsid w:val="00F270A7"/>
    <w:rsid w:val="00F2767B"/>
    <w:rsid w:val="00F358CE"/>
    <w:rsid w:val="00F90B5D"/>
    <w:rsid w:val="00FC0721"/>
    <w:rsid w:val="00FE02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3D5"/>
  </w:style>
  <w:style w:type="paragraph" w:styleId="Heading1">
    <w:name w:val="heading 1"/>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rsid w:val="000763D5"/>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rsid w:val="000763D5"/>
    <w:pPr>
      <w:keepNext/>
      <w:outlineLvl w:val="4"/>
    </w:pPr>
    <w:rPr>
      <w:sz w:val="24"/>
    </w:rPr>
  </w:style>
  <w:style w:type="paragraph" w:styleId="Heading6">
    <w:name w:val="heading 6"/>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napToGrid w:val="0"/>
      <w:color w:val="000000"/>
      <w:sz w:val="24"/>
    </w:rPr>
  </w:style>
  <w:style w:type="paragraph" w:styleId="Heading7">
    <w:name w:val="heading 7"/>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7"/>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rsid w:val="000763D5"/>
    <w:pPr>
      <w:tabs>
        <w:tab w:val="center" w:pos="4320"/>
        <w:tab w:val="right" w:pos="8640"/>
      </w:tabs>
    </w:pPr>
  </w:style>
  <w:style w:type="character" w:styleId="PageNumber">
    <w:name w:val="page number"/>
    <w:basedOn w:val="DefaultParagraphFont"/>
    <w:rsid w:val="000763D5"/>
  </w:style>
  <w:style w:type="paragraph" w:styleId="Header">
    <w:name w:val="header"/>
    <w:basedOn w:val="Normal"/>
    <w:rsid w:val="000763D5"/>
    <w:pPr>
      <w:tabs>
        <w:tab w:val="center" w:pos="4320"/>
        <w:tab w:val="right" w:pos="8640"/>
      </w:tabs>
    </w:pPr>
  </w:style>
  <w:style w:type="paragraph" w:styleId="BodyTextIndent2">
    <w:name w:val="Body Text Indent 2"/>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
    <w:name w:val="Body Text"/>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FF"/>
      <w:sz w:val="24"/>
      <w:u w:val="single"/>
    </w:rPr>
  </w:style>
  <w:style w:type="paragraph" w:styleId="Title">
    <w:name w:val="Title"/>
    <w:basedOn w:val="Normal"/>
    <w:qFormat/>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24"/>
      <w:u w:val="single"/>
    </w:rPr>
  </w:style>
  <w:style w:type="paragraph" w:styleId="BalloonText">
    <w:name w:val="Balloon Text"/>
    <w:basedOn w:val="Normal"/>
    <w:semiHidden/>
    <w:rsid w:val="007B2102"/>
    <w:rPr>
      <w:rFonts w:ascii="Tahoma" w:hAnsi="Tahoma" w:cs="Tahoma"/>
      <w:sz w:val="16"/>
      <w:szCs w:val="16"/>
    </w:rPr>
  </w:style>
  <w:style w:type="character" w:styleId="CommentReference">
    <w:name w:val="annotation reference"/>
    <w:basedOn w:val="DefaultParagraphFont"/>
    <w:semiHidden/>
    <w:rsid w:val="00913125"/>
    <w:rPr>
      <w:sz w:val="16"/>
      <w:szCs w:val="16"/>
    </w:rPr>
  </w:style>
  <w:style w:type="paragraph" w:styleId="CommentText">
    <w:name w:val="annotation text"/>
    <w:basedOn w:val="Normal"/>
    <w:semiHidden/>
    <w:rsid w:val="00913125"/>
  </w:style>
  <w:style w:type="paragraph" w:styleId="CommentSubject">
    <w:name w:val="annotation subject"/>
    <w:basedOn w:val="CommentText"/>
    <w:next w:val="CommentText"/>
    <w:semiHidden/>
    <w:rsid w:val="00913125"/>
    <w:rPr>
      <w:b/>
      <w:bCs/>
    </w:rPr>
  </w:style>
  <w:style w:type="paragraph" w:styleId="ListParagraph">
    <w:name w:val="List Paragraph"/>
    <w:basedOn w:val="Normal"/>
    <w:uiPriority w:val="34"/>
    <w:qFormat/>
    <w:rsid w:val="008E42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3D5"/>
  </w:style>
  <w:style w:type="paragraph" w:styleId="Heading1">
    <w:name w:val="heading 1"/>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rsid w:val="000763D5"/>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rsid w:val="000763D5"/>
    <w:pPr>
      <w:keepNext/>
      <w:outlineLvl w:val="4"/>
    </w:pPr>
    <w:rPr>
      <w:sz w:val="24"/>
    </w:rPr>
  </w:style>
  <w:style w:type="paragraph" w:styleId="Heading6">
    <w:name w:val="heading 6"/>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napToGrid w:val="0"/>
      <w:color w:val="000000"/>
      <w:sz w:val="24"/>
    </w:rPr>
  </w:style>
  <w:style w:type="paragraph" w:styleId="Heading7">
    <w:name w:val="heading 7"/>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7"/>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rsid w:val="000763D5"/>
    <w:pPr>
      <w:tabs>
        <w:tab w:val="center" w:pos="4320"/>
        <w:tab w:val="right" w:pos="8640"/>
      </w:tabs>
    </w:pPr>
  </w:style>
  <w:style w:type="character" w:styleId="PageNumber">
    <w:name w:val="page number"/>
    <w:basedOn w:val="DefaultParagraphFont"/>
    <w:rsid w:val="000763D5"/>
  </w:style>
  <w:style w:type="paragraph" w:styleId="Header">
    <w:name w:val="header"/>
    <w:basedOn w:val="Normal"/>
    <w:rsid w:val="000763D5"/>
    <w:pPr>
      <w:tabs>
        <w:tab w:val="center" w:pos="4320"/>
        <w:tab w:val="right" w:pos="8640"/>
      </w:tabs>
    </w:pPr>
  </w:style>
  <w:style w:type="paragraph" w:styleId="BodyTextIndent2">
    <w:name w:val="Body Text Indent 2"/>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
    <w:name w:val="Body Text"/>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FF"/>
      <w:sz w:val="24"/>
      <w:u w:val="single"/>
    </w:rPr>
  </w:style>
  <w:style w:type="paragraph" w:styleId="Title">
    <w:name w:val="Title"/>
    <w:basedOn w:val="Normal"/>
    <w:qFormat/>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24"/>
      <w:u w:val="single"/>
    </w:rPr>
  </w:style>
  <w:style w:type="paragraph" w:styleId="BalloonText">
    <w:name w:val="Balloon Text"/>
    <w:basedOn w:val="Normal"/>
    <w:semiHidden/>
    <w:rsid w:val="007B2102"/>
    <w:rPr>
      <w:rFonts w:ascii="Tahoma" w:hAnsi="Tahoma" w:cs="Tahoma"/>
      <w:sz w:val="16"/>
      <w:szCs w:val="16"/>
    </w:rPr>
  </w:style>
  <w:style w:type="character" w:styleId="CommentReference">
    <w:name w:val="annotation reference"/>
    <w:basedOn w:val="DefaultParagraphFont"/>
    <w:semiHidden/>
    <w:rsid w:val="00913125"/>
    <w:rPr>
      <w:sz w:val="16"/>
      <w:szCs w:val="16"/>
    </w:rPr>
  </w:style>
  <w:style w:type="paragraph" w:styleId="CommentText">
    <w:name w:val="annotation text"/>
    <w:basedOn w:val="Normal"/>
    <w:semiHidden/>
    <w:rsid w:val="00913125"/>
  </w:style>
  <w:style w:type="paragraph" w:styleId="CommentSubject">
    <w:name w:val="annotation subject"/>
    <w:basedOn w:val="CommentText"/>
    <w:next w:val="CommentText"/>
    <w:semiHidden/>
    <w:rsid w:val="00913125"/>
    <w:rPr>
      <w:b/>
      <w:bCs/>
    </w:rPr>
  </w:style>
  <w:style w:type="paragraph" w:styleId="ListParagraph">
    <w:name w:val="List Paragraph"/>
    <w:basedOn w:val="Normal"/>
    <w:uiPriority w:val="34"/>
    <w:qFormat/>
    <w:rsid w:val="008E4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2205</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15608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sylvia.marion</cp:lastModifiedBy>
  <cp:revision>2</cp:revision>
  <cp:lastPrinted>2012-03-06T18:04:00Z</cp:lastPrinted>
  <dcterms:created xsi:type="dcterms:W3CDTF">2012-03-08T14:56:00Z</dcterms:created>
  <dcterms:modified xsi:type="dcterms:W3CDTF">2012-03-08T14:56:00Z</dcterms:modified>
</cp:coreProperties>
</file>