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16" w:rsidRPr="00EB335C" w:rsidRDefault="00941216" w:rsidP="00720F5A">
      <w:pPr>
        <w:jc w:val="center"/>
        <w:rPr>
          <w:b/>
        </w:rPr>
      </w:pPr>
      <w:r w:rsidRPr="00EB335C">
        <w:rPr>
          <w:b/>
        </w:rPr>
        <w:t>Supporting Statement</w:t>
      </w:r>
    </w:p>
    <w:p w:rsidR="00C82919" w:rsidRPr="00EB335C" w:rsidRDefault="00F945D9" w:rsidP="00720F5A">
      <w:pPr>
        <w:jc w:val="center"/>
        <w:rPr>
          <w:b/>
        </w:rPr>
      </w:pPr>
      <w:r w:rsidRPr="00EB335C">
        <w:rPr>
          <w:b/>
        </w:rPr>
        <w:t>Davis-Bacon Semi-</w:t>
      </w:r>
      <w:r w:rsidR="003C4CFC">
        <w:rPr>
          <w:b/>
        </w:rPr>
        <w:t>A</w:t>
      </w:r>
      <w:r w:rsidRPr="00EB335C">
        <w:rPr>
          <w:b/>
        </w:rPr>
        <w:t xml:space="preserve">nnual </w:t>
      </w:r>
      <w:r w:rsidR="003C4CFC">
        <w:rPr>
          <w:b/>
        </w:rPr>
        <w:t>Enforcement</w:t>
      </w:r>
      <w:r w:rsidRPr="00EB335C">
        <w:rPr>
          <w:b/>
        </w:rPr>
        <w:t xml:space="preserve"> Report </w:t>
      </w:r>
    </w:p>
    <w:p w:rsidR="00C82919" w:rsidRDefault="00C82919" w:rsidP="00C82919">
      <w:pPr>
        <w:jc w:val="center"/>
        <w:rPr>
          <w:b/>
        </w:rPr>
      </w:pPr>
      <w:r w:rsidRPr="00EB335C">
        <w:rPr>
          <w:b/>
        </w:rPr>
        <w:t>OMB Control Number 1910-</w:t>
      </w:r>
      <w:r w:rsidR="00941216" w:rsidRPr="00EB335C">
        <w:rPr>
          <w:b/>
        </w:rPr>
        <w:t>New</w:t>
      </w:r>
    </w:p>
    <w:p w:rsidR="00720F5A" w:rsidRDefault="00720F5A" w:rsidP="00C82919">
      <w:pPr>
        <w:jc w:val="center"/>
        <w:rPr>
          <w:b/>
        </w:rPr>
      </w:pPr>
    </w:p>
    <w:p w:rsidR="0065037C" w:rsidRDefault="0065037C" w:rsidP="0065037C">
      <w:r>
        <w:t>This supporting statement provides additional information regarding the Department of Energy (DOE) request for processing of the</w:t>
      </w:r>
      <w:r w:rsidRPr="003C41DF">
        <w:t xml:space="preserve"> </w:t>
      </w:r>
      <w:r>
        <w:t xml:space="preserve">proposed information collection, </w:t>
      </w:r>
      <w:r>
        <w:rPr>
          <w:i/>
        </w:rPr>
        <w:t xml:space="preserve">Davis-Bacon Semi-Annual </w:t>
      </w:r>
      <w:r w:rsidR="003C4CFC">
        <w:rPr>
          <w:i/>
        </w:rPr>
        <w:t>Enforcement</w:t>
      </w:r>
      <w:r>
        <w:rPr>
          <w:i/>
        </w:rPr>
        <w:t xml:space="preserve"> Report</w:t>
      </w:r>
      <w:r>
        <w:t>.  The numbered questions correspond to the order shown on the Office of Management and Budget (OMB) Form 83-I, “Instructions for Completing OMB Form 83-I.”</w:t>
      </w:r>
    </w:p>
    <w:p w:rsidR="00720F5A" w:rsidRPr="00C82919" w:rsidRDefault="00720F5A" w:rsidP="00C82919">
      <w:pPr>
        <w:jc w:val="center"/>
        <w:rPr>
          <w:b/>
        </w:rPr>
      </w:pPr>
    </w:p>
    <w:p w:rsidR="00123C4A" w:rsidRDefault="00123C4A" w:rsidP="00184C46"/>
    <w:p w:rsidR="00FE43CD" w:rsidRPr="00720F5A" w:rsidRDefault="00FE43CD" w:rsidP="00184C46">
      <w:pPr>
        <w:numPr>
          <w:ilvl w:val="0"/>
          <w:numId w:val="2"/>
        </w:numPr>
        <w:tabs>
          <w:tab w:val="num" w:pos="720"/>
        </w:tabs>
        <w:rPr>
          <w:b/>
          <w:sz w:val="28"/>
          <w:szCs w:val="28"/>
          <w:u w:val="single"/>
        </w:rPr>
      </w:pPr>
      <w:r w:rsidRPr="00720F5A">
        <w:rPr>
          <w:b/>
          <w:sz w:val="28"/>
          <w:szCs w:val="28"/>
          <w:u w:val="single"/>
        </w:rPr>
        <w:t>Justification</w:t>
      </w:r>
    </w:p>
    <w:p w:rsidR="00FE43CD" w:rsidRPr="00FE43CD" w:rsidRDefault="00FE43CD" w:rsidP="00184C46"/>
    <w:p w:rsidR="00184C46" w:rsidRPr="00184C46" w:rsidRDefault="00123C4A" w:rsidP="00F4687A">
      <w:pPr>
        <w:numPr>
          <w:ilvl w:val="0"/>
          <w:numId w:val="7"/>
        </w:numPr>
        <w:rPr>
          <w:b/>
          <w:i/>
        </w:rPr>
      </w:pPr>
      <w:r w:rsidRPr="00184C46">
        <w:rPr>
          <w:b/>
          <w:u w:val="single"/>
        </w:rPr>
        <w:t>Explain the circumstances that make the collection of information necessary.</w:t>
      </w:r>
      <w:r w:rsidR="00184C46" w:rsidRPr="00184C46">
        <w:rPr>
          <w:b/>
          <w:u w:val="single"/>
        </w:rPr>
        <w:t xml:space="preserve">  Identify any legal or administrative requirements that necessitate the collection.  Attach a copy of the</w:t>
      </w:r>
      <w:r w:rsidR="00184C46" w:rsidRPr="00184C46">
        <w:rPr>
          <w:b/>
          <w:i/>
        </w:rPr>
        <w:t xml:space="preserve"> </w:t>
      </w:r>
      <w:r w:rsidR="00184C46" w:rsidRPr="00184C46">
        <w:rPr>
          <w:b/>
          <w:u w:val="single"/>
        </w:rPr>
        <w:t>appropriate section of each statute and regulation mandating or authorizing the information collection.</w:t>
      </w:r>
      <w:r w:rsidR="00184C46" w:rsidRPr="00184C46">
        <w:rPr>
          <w:b/>
          <w:i/>
        </w:rPr>
        <w:t xml:space="preserve"> </w:t>
      </w:r>
    </w:p>
    <w:p w:rsidR="005B54F5" w:rsidRDefault="005B54F5" w:rsidP="00184C46">
      <w:pPr>
        <w:rPr>
          <w:i/>
        </w:rPr>
      </w:pPr>
    </w:p>
    <w:p w:rsidR="007E0B35" w:rsidRDefault="000D7428" w:rsidP="000D7428">
      <w:pPr>
        <w:autoSpaceDE w:val="0"/>
        <w:autoSpaceDN w:val="0"/>
        <w:adjustRightInd w:val="0"/>
        <w:ind w:right="720"/>
      </w:pPr>
      <w:r w:rsidRPr="0001776E">
        <w:t>All Federal agencies administering programs subject to Davis-Bacon wage pr</w:t>
      </w:r>
      <w:r>
        <w:t>ovisions are required by 29 CFR Part 5, Section 5.7(b)</w:t>
      </w:r>
      <w:r w:rsidRPr="0001776E">
        <w:t xml:space="preserve"> to submit </w:t>
      </w:r>
      <w:r>
        <w:t xml:space="preserve">to the Department of Labor (DOL) </w:t>
      </w:r>
      <w:r w:rsidRPr="0001776E">
        <w:t xml:space="preserve">a </w:t>
      </w:r>
      <w:r>
        <w:t>report o</w:t>
      </w:r>
      <w:r w:rsidR="00EE0B0A">
        <w:t xml:space="preserve">f all new covered contracts/projects and all </w:t>
      </w:r>
      <w:r>
        <w:t xml:space="preserve">compliance and enforcement activities every six months.  In order for the Department of Energy (DOE) </w:t>
      </w:r>
      <w:r w:rsidRPr="0001776E">
        <w:t>to comply with this</w:t>
      </w:r>
      <w:r>
        <w:t xml:space="preserve"> reporting</w:t>
      </w:r>
      <w:r w:rsidRPr="0001776E">
        <w:t xml:space="preserve"> requirement, it must c</w:t>
      </w:r>
      <w:r>
        <w:t xml:space="preserve">ollect </w:t>
      </w:r>
      <w:r w:rsidR="00EE0B0A">
        <w:t>contract</w:t>
      </w:r>
      <w:r w:rsidR="007E0B35">
        <w:t xml:space="preserve"> and enforcement </w:t>
      </w:r>
      <w:r w:rsidRPr="0001776E">
        <w:t xml:space="preserve">information from </w:t>
      </w:r>
      <w:r w:rsidR="007E0B35">
        <w:t xml:space="preserve">Recipients of Recovery Act funded grants, including </w:t>
      </w:r>
      <w:r w:rsidRPr="0001776E">
        <w:t>state and local agencies</w:t>
      </w:r>
      <w:r w:rsidR="007E0B35">
        <w:t xml:space="preserve">; Recovery Act funded Loan and Loan Guarantee Borrowers, DOE direct contractors, </w:t>
      </w:r>
      <w:r>
        <w:t>and other prime contractors that administer DOE</w:t>
      </w:r>
      <w:r w:rsidR="007E0B35">
        <w:t xml:space="preserve"> </w:t>
      </w:r>
      <w:r w:rsidRPr="0001776E">
        <w:t>programs subject to Davis-Bacon requirements.</w:t>
      </w:r>
      <w:r w:rsidR="007E0B35">
        <w:t xml:space="preserve">  DOE </w:t>
      </w:r>
      <w:r w:rsidR="00862719">
        <w:t xml:space="preserve">will </w:t>
      </w:r>
      <w:r w:rsidR="007E0B35">
        <w:t>require that such entities complete and sub</w:t>
      </w:r>
      <w:r w:rsidR="00862719">
        <w:t>m</w:t>
      </w:r>
      <w:r w:rsidR="007E0B35">
        <w:t>it a Semi-</w:t>
      </w:r>
      <w:r w:rsidR="00AB1E63">
        <w:t>A</w:t>
      </w:r>
      <w:r w:rsidR="007E0B35">
        <w:t>nnual Enforcement Report each six months.</w:t>
      </w:r>
    </w:p>
    <w:p w:rsidR="007E0B35" w:rsidRDefault="007E0B35" w:rsidP="000D7428">
      <w:pPr>
        <w:autoSpaceDE w:val="0"/>
        <w:autoSpaceDN w:val="0"/>
        <w:adjustRightInd w:val="0"/>
        <w:ind w:right="720"/>
      </w:pPr>
    </w:p>
    <w:p w:rsidR="000D7428" w:rsidRPr="006810F4" w:rsidRDefault="000D7428" w:rsidP="000D7428">
      <w:pPr>
        <w:autoSpaceDE w:val="0"/>
        <w:autoSpaceDN w:val="0"/>
        <w:adjustRightInd w:val="0"/>
        <w:ind w:right="720"/>
      </w:pPr>
      <w:r w:rsidRPr="0001776E">
        <w:t xml:space="preserve">   </w:t>
      </w:r>
    </w:p>
    <w:p w:rsidR="000D7428" w:rsidRPr="00D13252" w:rsidRDefault="000D7428" w:rsidP="000D7428">
      <w:pPr>
        <w:autoSpaceDE w:val="0"/>
        <w:autoSpaceDN w:val="0"/>
        <w:adjustRightInd w:val="0"/>
        <w:ind w:right="720"/>
      </w:pPr>
      <w:r>
        <w:t>Department of Labor (</w:t>
      </w:r>
      <w:r w:rsidRPr="00D13252">
        <w:t>DOL</w:t>
      </w:r>
      <w:r>
        <w:t>)</w:t>
      </w:r>
      <w:r w:rsidRPr="00D13252">
        <w:t xml:space="preserve"> regulations, 29 CFR 5.7(b) provides: </w:t>
      </w:r>
    </w:p>
    <w:p w:rsidR="000D7428" w:rsidRPr="00684BBD" w:rsidRDefault="000D7428" w:rsidP="000D7428">
      <w:pPr>
        <w:autoSpaceDE w:val="0"/>
        <w:autoSpaceDN w:val="0"/>
        <w:adjustRightInd w:val="0"/>
        <w:ind w:right="720"/>
        <w:rPr>
          <w:i/>
        </w:rPr>
      </w:pPr>
    </w:p>
    <w:p w:rsidR="000D7428" w:rsidRDefault="000D7428" w:rsidP="000D7428">
      <w:pPr>
        <w:autoSpaceDE w:val="0"/>
        <w:autoSpaceDN w:val="0"/>
        <w:adjustRightInd w:val="0"/>
        <w:ind w:right="720"/>
        <w:rPr>
          <w:i/>
        </w:rPr>
      </w:pPr>
      <w:r w:rsidRPr="00684BBD">
        <w:rPr>
          <w:i/>
        </w:rPr>
        <w:t xml:space="preserve">(b) Semi-annual enforcement reports. To assist the Secretary in fulfilling the responsibilities under Reorganization Plan No. 15 of 1950, Federal agencies shall furnish to the Administrator by April 30 and October 31 of each calendar year semi-annual reports on compliance with and enforcement of the labor standards provisions of the Davis-Bacon Act and its related acts covering the periods of October 1 through March 31 and April 1 through September 30, respectively. Such reports shall be prepared in the manner prescribed in memoranda issued to Federal agencies by the Administrator. </w:t>
      </w:r>
    </w:p>
    <w:p w:rsidR="000D7428" w:rsidRPr="00684BBD" w:rsidRDefault="000D7428" w:rsidP="000D7428">
      <w:pPr>
        <w:autoSpaceDE w:val="0"/>
        <w:autoSpaceDN w:val="0"/>
        <w:adjustRightInd w:val="0"/>
        <w:ind w:right="720"/>
        <w:rPr>
          <w:i/>
        </w:rPr>
      </w:pPr>
    </w:p>
    <w:p w:rsidR="002D1200" w:rsidRDefault="000D7428" w:rsidP="000D7428">
      <w:pPr>
        <w:autoSpaceDE w:val="0"/>
        <w:autoSpaceDN w:val="0"/>
        <w:adjustRightInd w:val="0"/>
        <w:ind w:right="720"/>
      </w:pPr>
      <w:r>
        <w:t>The DOL has a standard reporting format for the required Semi-Annual Enforcement Report</w:t>
      </w:r>
      <w:r w:rsidR="0003732A">
        <w:t xml:space="preserve">.  The format was communicated to federal agencies via DOL’s </w:t>
      </w:r>
      <w:r w:rsidR="005C47B6">
        <w:t>all-</w:t>
      </w:r>
      <w:r w:rsidR="0003732A">
        <w:t xml:space="preserve">agency memorandum number 189, issued on February 5, 1998.  </w:t>
      </w:r>
    </w:p>
    <w:p w:rsidR="002D1200" w:rsidRDefault="002D1200" w:rsidP="000D7428">
      <w:pPr>
        <w:autoSpaceDE w:val="0"/>
        <w:autoSpaceDN w:val="0"/>
        <w:adjustRightInd w:val="0"/>
        <w:ind w:right="720"/>
      </w:pPr>
    </w:p>
    <w:p w:rsidR="0003732A" w:rsidRDefault="0003732A" w:rsidP="000D7428">
      <w:pPr>
        <w:autoSpaceDE w:val="0"/>
        <w:autoSpaceDN w:val="0"/>
        <w:adjustRightInd w:val="0"/>
        <w:ind w:right="720"/>
      </w:pPr>
      <w:r>
        <w:t>The following link leads to a PDF copy of the memorandum:</w:t>
      </w:r>
      <w:r w:rsidR="0097429D">
        <w:t xml:space="preserve"> </w:t>
      </w:r>
      <w:hyperlink r:id="rId7" w:history="1">
        <w:r w:rsidRPr="00653727">
          <w:rPr>
            <w:rStyle w:val="Hyperlink"/>
          </w:rPr>
          <w:t>http://www.wdol.gov/aam/AAM189.pdf</w:t>
        </w:r>
      </w:hyperlink>
      <w:r>
        <w:t xml:space="preserve">  </w:t>
      </w:r>
      <w:r w:rsidR="000D7428">
        <w:t xml:space="preserve"> </w:t>
      </w:r>
    </w:p>
    <w:p w:rsidR="0003732A" w:rsidRDefault="0003732A" w:rsidP="000D7428">
      <w:pPr>
        <w:autoSpaceDE w:val="0"/>
        <w:autoSpaceDN w:val="0"/>
        <w:adjustRightInd w:val="0"/>
        <w:ind w:right="720"/>
      </w:pPr>
    </w:p>
    <w:p w:rsidR="000D7428" w:rsidRDefault="0003732A" w:rsidP="000D7428">
      <w:pPr>
        <w:autoSpaceDE w:val="0"/>
        <w:autoSpaceDN w:val="0"/>
        <w:adjustRightInd w:val="0"/>
        <w:ind w:right="720"/>
      </w:pPr>
      <w:r>
        <w:t xml:space="preserve">The reporting format </w:t>
      </w:r>
      <w:r w:rsidR="009952EF">
        <w:t xml:space="preserve">outlined in the memorandum </w:t>
      </w:r>
      <w:r>
        <w:t xml:space="preserve">is also </w:t>
      </w:r>
      <w:r w:rsidR="000D7428">
        <w:t xml:space="preserve">copied below:  </w:t>
      </w:r>
    </w:p>
    <w:p w:rsidR="000D7428" w:rsidRDefault="000D7428" w:rsidP="000D7428">
      <w:pPr>
        <w:autoSpaceDE w:val="0"/>
        <w:autoSpaceDN w:val="0"/>
        <w:adjustRightInd w:val="0"/>
        <w:ind w:right="720"/>
      </w:pPr>
    </w:p>
    <w:p w:rsidR="000D7428" w:rsidRPr="00647C25" w:rsidRDefault="000D7428" w:rsidP="000D7428">
      <w:pPr>
        <w:autoSpaceDE w:val="0"/>
        <w:autoSpaceDN w:val="0"/>
        <w:adjustRightInd w:val="0"/>
        <w:spacing w:before="120"/>
        <w:ind w:right="720"/>
      </w:pPr>
      <w:r w:rsidRPr="00647C25">
        <w:t>1. Period Covered</w:t>
      </w:r>
    </w:p>
    <w:p w:rsidR="000D7428" w:rsidRPr="00647C25" w:rsidRDefault="000D7428" w:rsidP="000D7428">
      <w:pPr>
        <w:autoSpaceDE w:val="0"/>
        <w:autoSpaceDN w:val="0"/>
        <w:adjustRightInd w:val="0"/>
        <w:spacing w:before="120"/>
        <w:ind w:right="720"/>
      </w:pPr>
      <w:r w:rsidRPr="00647C25">
        <w:t>2. Number of Prime Contracts Awarded</w:t>
      </w:r>
    </w:p>
    <w:p w:rsidR="000D7428" w:rsidRPr="00647C25" w:rsidRDefault="000D7428" w:rsidP="000D7428">
      <w:pPr>
        <w:autoSpaceDE w:val="0"/>
        <w:autoSpaceDN w:val="0"/>
        <w:adjustRightInd w:val="0"/>
        <w:spacing w:before="120"/>
        <w:ind w:right="720"/>
      </w:pPr>
      <w:r w:rsidRPr="00647C25">
        <w:t>3. Total Dollar Amount of Prime Contracts Awarded</w:t>
      </w:r>
    </w:p>
    <w:p w:rsidR="000D7428" w:rsidRPr="00647C25" w:rsidRDefault="000D7428" w:rsidP="000D7428">
      <w:pPr>
        <w:autoSpaceDE w:val="0"/>
        <w:autoSpaceDN w:val="0"/>
        <w:adjustRightInd w:val="0"/>
        <w:spacing w:before="120"/>
        <w:ind w:right="720"/>
      </w:pPr>
      <w:r w:rsidRPr="00647C25">
        <w:t>4. Number of Contractors/Subcontractors Against Whom Complaints Were Received</w:t>
      </w:r>
    </w:p>
    <w:p w:rsidR="000D7428" w:rsidRPr="00647C25" w:rsidRDefault="000D7428" w:rsidP="000D7428">
      <w:pPr>
        <w:autoSpaceDE w:val="0"/>
        <w:autoSpaceDN w:val="0"/>
        <w:adjustRightInd w:val="0"/>
        <w:spacing w:before="120"/>
        <w:ind w:right="720"/>
      </w:pPr>
      <w:r w:rsidRPr="00647C25">
        <w:t>5. Number of Investigations Completed</w:t>
      </w:r>
    </w:p>
    <w:p w:rsidR="000D7428" w:rsidRPr="00647C25" w:rsidRDefault="000D7428" w:rsidP="000D7428">
      <w:pPr>
        <w:autoSpaceDE w:val="0"/>
        <w:autoSpaceDN w:val="0"/>
        <w:adjustRightInd w:val="0"/>
        <w:spacing w:before="120"/>
        <w:ind w:right="720"/>
      </w:pPr>
      <w:r w:rsidRPr="00647C25">
        <w:t>6. Number of Contractors/Subcontractors Found in Violation</w:t>
      </w:r>
    </w:p>
    <w:p w:rsidR="000D7428" w:rsidRPr="00647C25" w:rsidRDefault="000D7428" w:rsidP="000D7428">
      <w:pPr>
        <w:autoSpaceDE w:val="0"/>
        <w:autoSpaceDN w:val="0"/>
        <w:adjustRightInd w:val="0"/>
        <w:spacing w:before="120"/>
        <w:ind w:right="720"/>
      </w:pPr>
      <w:r w:rsidRPr="00647C25">
        <w:t xml:space="preserve">7. Amount of </w:t>
      </w:r>
      <w:r>
        <w:t>Back W</w:t>
      </w:r>
      <w:r w:rsidRPr="00647C25">
        <w:t xml:space="preserve">ages found </w:t>
      </w:r>
      <w:r>
        <w:t>due</w:t>
      </w:r>
    </w:p>
    <w:p w:rsidR="000D7428" w:rsidRDefault="000D7428" w:rsidP="000D7428">
      <w:pPr>
        <w:autoSpaceDE w:val="0"/>
        <w:autoSpaceDN w:val="0"/>
        <w:adjustRightInd w:val="0"/>
        <w:spacing w:before="120"/>
        <w:ind w:right="720" w:firstLine="720"/>
      </w:pPr>
      <w:r w:rsidRPr="00647C25">
        <w:t xml:space="preserve">(a) Davis-Bacon </w:t>
      </w:r>
      <w:r>
        <w:t>Act (prevailing wage violations):</w:t>
      </w:r>
    </w:p>
    <w:p w:rsidR="000D7428" w:rsidRDefault="000D7428" w:rsidP="000D7428">
      <w:pPr>
        <w:autoSpaceDE w:val="0"/>
        <w:autoSpaceDN w:val="0"/>
        <w:adjustRightInd w:val="0"/>
        <w:spacing w:before="120"/>
        <w:ind w:left="720" w:right="720"/>
      </w:pPr>
      <w:r w:rsidRPr="00647C25">
        <w:t>(b) Contract Work Hours</w:t>
      </w:r>
      <w:r>
        <w:t xml:space="preserve"> and Safety Standards Act, or CWHSSA</w:t>
      </w:r>
      <w:r w:rsidRPr="00647C25">
        <w:t xml:space="preserve"> </w:t>
      </w:r>
      <w:r>
        <w:t>(overtime violations):</w:t>
      </w:r>
    </w:p>
    <w:p w:rsidR="000D7428" w:rsidRDefault="000D7428" w:rsidP="000D7428">
      <w:pPr>
        <w:autoSpaceDE w:val="0"/>
        <w:autoSpaceDN w:val="0"/>
        <w:adjustRightInd w:val="0"/>
        <w:spacing w:before="120"/>
        <w:ind w:right="720"/>
      </w:pPr>
      <w:r>
        <w:t>8. Amount of back wages paid</w:t>
      </w:r>
    </w:p>
    <w:p w:rsidR="000D7428" w:rsidRDefault="000D7428" w:rsidP="000D7428">
      <w:pPr>
        <w:autoSpaceDE w:val="0"/>
        <w:autoSpaceDN w:val="0"/>
        <w:adjustRightInd w:val="0"/>
        <w:spacing w:before="120"/>
        <w:ind w:right="720" w:firstLine="720"/>
      </w:pPr>
      <w:r w:rsidRPr="00647C25">
        <w:t xml:space="preserve">(a) Davis-Bacon </w:t>
      </w:r>
      <w:r>
        <w:t>Act (prevailing wage violations):</w:t>
      </w:r>
    </w:p>
    <w:p w:rsidR="000D7428" w:rsidRDefault="000D7428" w:rsidP="000D7428">
      <w:pPr>
        <w:autoSpaceDE w:val="0"/>
        <w:autoSpaceDN w:val="0"/>
        <w:adjustRightInd w:val="0"/>
        <w:spacing w:before="120"/>
        <w:ind w:right="720" w:firstLine="720"/>
      </w:pPr>
      <w:r w:rsidRPr="00647C25">
        <w:t xml:space="preserve">(b) </w:t>
      </w:r>
      <w:r>
        <w:t>CWHSSA</w:t>
      </w:r>
      <w:r w:rsidRPr="00647C25">
        <w:t xml:space="preserve"> </w:t>
      </w:r>
      <w:r>
        <w:t>(overtime violations):</w:t>
      </w:r>
    </w:p>
    <w:p w:rsidR="000D7428" w:rsidRPr="00647C25" w:rsidRDefault="000D7428" w:rsidP="000D7428">
      <w:pPr>
        <w:autoSpaceDE w:val="0"/>
        <w:autoSpaceDN w:val="0"/>
        <w:adjustRightInd w:val="0"/>
        <w:spacing w:before="120"/>
        <w:ind w:right="720"/>
      </w:pPr>
      <w:r w:rsidRPr="00647C25">
        <w:t>9.</w:t>
      </w:r>
      <w:r>
        <w:t xml:space="preserve"> Total number of employees paid wage restitution under the Davis-Bacon and related Acts and/or CWHSSA</w:t>
      </w:r>
    </w:p>
    <w:p w:rsidR="000D7428" w:rsidRDefault="000D7428" w:rsidP="000D7428">
      <w:pPr>
        <w:autoSpaceDE w:val="0"/>
        <w:autoSpaceDN w:val="0"/>
        <w:adjustRightInd w:val="0"/>
        <w:spacing w:before="120"/>
        <w:ind w:right="720"/>
      </w:pPr>
      <w:r w:rsidRPr="00647C25">
        <w:t xml:space="preserve">10. Amount of Liquidated Damages Assessed Under the </w:t>
      </w:r>
      <w:r>
        <w:t>CHWSSA</w:t>
      </w:r>
    </w:p>
    <w:p w:rsidR="000D7428" w:rsidRDefault="000D7428" w:rsidP="000D7428">
      <w:pPr>
        <w:autoSpaceDE w:val="0"/>
        <w:autoSpaceDN w:val="0"/>
        <w:adjustRightInd w:val="0"/>
        <w:ind w:right="720"/>
      </w:pPr>
    </w:p>
    <w:p w:rsidR="000D7428" w:rsidRDefault="000D7428" w:rsidP="000D7428">
      <w:pPr>
        <w:autoSpaceDE w:val="0"/>
        <w:autoSpaceDN w:val="0"/>
        <w:adjustRightInd w:val="0"/>
        <w:ind w:right="720"/>
      </w:pPr>
      <w:r>
        <w:t xml:space="preserve">Please note that DOE recipients of </w:t>
      </w:r>
      <w:r w:rsidR="007E0B35">
        <w:t xml:space="preserve">Recovery Act-funded </w:t>
      </w:r>
      <w:r>
        <w:t>financial assistance will only be asked to answer questions</w:t>
      </w:r>
      <w:r w:rsidR="001265B4">
        <w:t xml:space="preserve"> </w:t>
      </w:r>
      <w:r w:rsidR="007E0B35">
        <w:t>1</w:t>
      </w:r>
      <w:r w:rsidR="001265B4">
        <w:t xml:space="preserve"> </w:t>
      </w:r>
      <w:r w:rsidR="007E0B35">
        <w:t xml:space="preserve">and </w:t>
      </w:r>
      <w:r>
        <w:t xml:space="preserve">4-10 above; DOE will not collect information to answer questions </w:t>
      </w:r>
      <w:r w:rsidR="007E0B35">
        <w:t>2 and</w:t>
      </w:r>
      <w:r w:rsidR="005C47B6">
        <w:t xml:space="preserve"> </w:t>
      </w:r>
      <w:r>
        <w:t xml:space="preserve">3 above.  DOE will ask recipients of financial assistance questions </w:t>
      </w:r>
      <w:r w:rsidR="007E0B35">
        <w:t xml:space="preserve">1 and </w:t>
      </w:r>
      <w:r>
        <w:t xml:space="preserve">4-10 because in many cases, DOE has delegated a degree of Davis-Bacon oversight and enforcement to </w:t>
      </w:r>
      <w:r w:rsidR="007E0B35">
        <w:t>recipients of the Recovery Act-funded financial assistance</w:t>
      </w:r>
      <w:r>
        <w:t xml:space="preserve">.  For example, a local government that received DOE </w:t>
      </w:r>
      <w:r w:rsidR="007E0B35">
        <w:t xml:space="preserve">Recovery Act-funded </w:t>
      </w:r>
      <w:r>
        <w:t>financial assistance would be responsible for investigating complaints received against construction contractors hired by the local government to work on the DOE-</w:t>
      </w:r>
      <w:r w:rsidR="005A6081">
        <w:t xml:space="preserve">assisted project (see question </w:t>
      </w:r>
      <w:r>
        <w:t xml:space="preserve">4 above).  </w:t>
      </w:r>
    </w:p>
    <w:p w:rsidR="00862719" w:rsidRDefault="00862719" w:rsidP="000D7428">
      <w:pPr>
        <w:autoSpaceDE w:val="0"/>
        <w:autoSpaceDN w:val="0"/>
        <w:adjustRightInd w:val="0"/>
        <w:ind w:right="720"/>
      </w:pPr>
    </w:p>
    <w:p w:rsidR="00ED13C8" w:rsidRDefault="00ED13C8" w:rsidP="00ED13C8">
      <w:pPr>
        <w:autoSpaceDE w:val="0"/>
        <w:autoSpaceDN w:val="0"/>
        <w:adjustRightInd w:val="0"/>
        <w:ind w:right="720"/>
      </w:pPr>
      <w:r>
        <w:t xml:space="preserve">DOE Loan and Loan Guarantee Program borrowers, other program grantees, along with DOE Prime contractors will be asked questions 1 through 10 and those Programs and contractors will report DBA enforcement activity through the use of the fillable PDF collection instrument.  The fillable PDF Form for Loan, Loan Guarantee borrowers, other program grantees, and DOE Prime contractors was developed to ensure that respondents can easily understand the questions they must answer.  </w:t>
      </w:r>
    </w:p>
    <w:p w:rsidR="00ED1994" w:rsidRDefault="00ED1994" w:rsidP="000D7428">
      <w:pPr>
        <w:autoSpaceDE w:val="0"/>
        <w:autoSpaceDN w:val="0"/>
        <w:adjustRightInd w:val="0"/>
        <w:ind w:right="720"/>
      </w:pPr>
    </w:p>
    <w:p w:rsidR="00CB345C" w:rsidRDefault="00ED1994" w:rsidP="000D7428">
      <w:pPr>
        <w:autoSpaceDE w:val="0"/>
        <w:autoSpaceDN w:val="0"/>
        <w:adjustRightInd w:val="0"/>
        <w:ind w:right="720"/>
      </w:pPr>
      <w:r w:rsidRPr="00ED1994">
        <w:t xml:space="preserve">DOE expects to administer projects that require compliance with the Davis-Bacon Act on a long-term, ongoing basis.  Therefore, DOE expects this to be an ongoing collection.  </w:t>
      </w:r>
      <w:r w:rsidRPr="00ED1994">
        <w:lastRenderedPageBreak/>
        <w:t xml:space="preserve">The volume of Davis-Bacon covered projects that DOE administers may vary from year-to-year depending on funding levels and statutory requirements.  </w:t>
      </w:r>
    </w:p>
    <w:p w:rsidR="005C47B6" w:rsidRDefault="005C47B6" w:rsidP="000D7428">
      <w:pPr>
        <w:autoSpaceDE w:val="0"/>
        <w:autoSpaceDN w:val="0"/>
        <w:adjustRightInd w:val="0"/>
        <w:ind w:right="720"/>
      </w:pPr>
    </w:p>
    <w:p w:rsidR="005C47B6" w:rsidRPr="00941216" w:rsidRDefault="005C47B6" w:rsidP="000D7428">
      <w:pPr>
        <w:autoSpaceDE w:val="0"/>
        <w:autoSpaceDN w:val="0"/>
        <w:adjustRightInd w:val="0"/>
        <w:ind w:right="720"/>
        <w:rPr>
          <w:color w:val="C00000"/>
        </w:rPr>
      </w:pPr>
      <w:r>
        <w:t xml:space="preserve">DOE previously applied for emergency approval for </w:t>
      </w:r>
      <w:r w:rsidR="002552E5">
        <w:t xml:space="preserve">this Davis-Bacon Act semi-annual report </w:t>
      </w:r>
      <w:r>
        <w:t>information collection.</w:t>
      </w:r>
      <w:r w:rsidR="002552E5">
        <w:t xml:space="preserve"> The request for emergency approval has since been withdrawn.  </w:t>
      </w:r>
      <w:r w:rsidR="002552E5" w:rsidRPr="002552E5">
        <w:t>There are no substantive differences between the emergency request and the new request</w:t>
      </w:r>
      <w:r w:rsidR="00B0364B">
        <w:t>, except for the timeline with which DOE hoped to gain approval for the request</w:t>
      </w:r>
      <w:r w:rsidR="002552E5" w:rsidRPr="002552E5">
        <w:t xml:space="preserve">.  </w:t>
      </w:r>
      <w:r w:rsidR="00573E26">
        <w:t xml:space="preserve"> </w:t>
      </w:r>
      <w:r w:rsidR="002552E5" w:rsidRPr="002552E5">
        <w:t>We always planned to pursue regular long-term approval, even if the emergency request was approved.</w:t>
      </w:r>
    </w:p>
    <w:p w:rsidR="00123C4A" w:rsidRPr="00123C4A" w:rsidRDefault="00123C4A" w:rsidP="00184C46">
      <w:pPr>
        <w:rPr>
          <w:i/>
        </w:rPr>
      </w:pPr>
      <w:r>
        <w:rPr>
          <w:i/>
        </w:rPr>
        <w:t xml:space="preserve">  </w:t>
      </w:r>
    </w:p>
    <w:p w:rsidR="00123C4A" w:rsidRPr="005377BE" w:rsidRDefault="00123C4A" w:rsidP="00184C46">
      <w:pPr>
        <w:numPr>
          <w:ilvl w:val="0"/>
          <w:numId w:val="7"/>
        </w:numPr>
        <w:rPr>
          <w:b/>
          <w:u w:val="single"/>
        </w:rPr>
      </w:pPr>
      <w:r w:rsidRPr="00E65FC8">
        <w:rPr>
          <w:b/>
          <w:u w:val="single"/>
        </w:rPr>
        <w:t xml:space="preserve">Indicate how, by whom, and for what purpose the information is to be </w:t>
      </w:r>
      <w:r w:rsidR="005377BE" w:rsidRPr="00E65FC8">
        <w:rPr>
          <w:b/>
          <w:u w:val="single"/>
        </w:rPr>
        <w:t>used</w:t>
      </w:r>
      <w:r w:rsidR="005377BE">
        <w:rPr>
          <w:b/>
          <w:u w:val="single"/>
        </w:rPr>
        <w:t xml:space="preserve">. </w:t>
      </w:r>
      <w:r w:rsidR="005377BE" w:rsidRPr="005377BE">
        <w:rPr>
          <w:b/>
          <w:u w:val="single"/>
        </w:rPr>
        <w:t xml:space="preserve">Except for a new collection, indicate the actual use </w:t>
      </w:r>
      <w:r w:rsidR="005377BE">
        <w:rPr>
          <w:b/>
          <w:u w:val="single"/>
        </w:rPr>
        <w:t>the agency</w:t>
      </w:r>
      <w:r w:rsidR="005377BE" w:rsidRPr="005377BE">
        <w:rPr>
          <w:b/>
          <w:u w:val="single"/>
        </w:rPr>
        <w:t xml:space="preserve"> has made of the information received from the current collection </w:t>
      </w:r>
    </w:p>
    <w:p w:rsidR="00E65FC8" w:rsidRDefault="00E65FC8" w:rsidP="00184C46">
      <w:pPr>
        <w:rPr>
          <w:b/>
          <w:u w:val="single"/>
        </w:rPr>
      </w:pPr>
    </w:p>
    <w:p w:rsidR="00202C24" w:rsidRDefault="00202C24" w:rsidP="00202C24">
      <w:pPr>
        <w:autoSpaceDE w:val="0"/>
        <w:autoSpaceDN w:val="0"/>
        <w:adjustRightInd w:val="0"/>
        <w:ind w:right="720"/>
      </w:pPr>
      <w:r>
        <w:t>The inform</w:t>
      </w:r>
      <w:r w:rsidRPr="005A1B3E">
        <w:t xml:space="preserve">ation </w:t>
      </w:r>
      <w:r>
        <w:t xml:space="preserve">is </w:t>
      </w:r>
      <w:r w:rsidRPr="005A1B3E">
        <w:t xml:space="preserve">collected </w:t>
      </w:r>
      <w:r>
        <w:t xml:space="preserve">for two purposes: </w:t>
      </w:r>
    </w:p>
    <w:p w:rsidR="00202C24" w:rsidRDefault="00202C24" w:rsidP="00202C24">
      <w:pPr>
        <w:autoSpaceDE w:val="0"/>
        <w:autoSpaceDN w:val="0"/>
        <w:adjustRightInd w:val="0"/>
        <w:ind w:right="720"/>
      </w:pPr>
    </w:p>
    <w:p w:rsidR="00202C24" w:rsidRDefault="00202C24" w:rsidP="00202C24">
      <w:pPr>
        <w:pStyle w:val="ListParagraph"/>
        <w:numPr>
          <w:ilvl w:val="0"/>
          <w:numId w:val="17"/>
        </w:num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It is used by DOE to compile a report to DOL required by DOL regulations 29 CFR 5.7(b).  DOE </w:t>
      </w:r>
      <w:r w:rsidRPr="004A66A1">
        <w:rPr>
          <w:rFonts w:ascii="Times New Roman" w:hAnsi="Times New Roman" w:cs="Times New Roman"/>
          <w:sz w:val="24"/>
          <w:szCs w:val="24"/>
        </w:rPr>
        <w:t>consolidates the data collected from respondents and submits the data to DOL in its report.</w:t>
      </w:r>
    </w:p>
    <w:p w:rsidR="005A6081" w:rsidRPr="00C5143F" w:rsidRDefault="005A6081" w:rsidP="005A6081">
      <w:pPr>
        <w:pStyle w:val="ListParagraph"/>
        <w:autoSpaceDE w:val="0"/>
        <w:autoSpaceDN w:val="0"/>
        <w:adjustRightInd w:val="0"/>
        <w:spacing w:after="0" w:line="240" w:lineRule="auto"/>
        <w:ind w:right="720"/>
        <w:rPr>
          <w:rFonts w:ascii="Times New Roman" w:hAnsi="Times New Roman" w:cs="Times New Roman"/>
          <w:sz w:val="24"/>
          <w:szCs w:val="24"/>
        </w:rPr>
      </w:pPr>
    </w:p>
    <w:p w:rsidR="00202C24" w:rsidRPr="007F48A2" w:rsidRDefault="00202C24" w:rsidP="00202C24">
      <w:pPr>
        <w:pStyle w:val="ListParagraph"/>
        <w:numPr>
          <w:ilvl w:val="0"/>
          <w:numId w:val="17"/>
        </w:numPr>
        <w:autoSpaceDE w:val="0"/>
        <w:autoSpaceDN w:val="0"/>
        <w:adjustRightInd w:val="0"/>
        <w:spacing w:after="0" w:line="240" w:lineRule="auto"/>
        <w:ind w:right="720"/>
        <w:rPr>
          <w:rFonts w:ascii="Times New Roman" w:hAnsi="Times New Roman" w:cs="Times New Roman"/>
          <w:color w:val="000000" w:themeColor="text1"/>
          <w:sz w:val="24"/>
          <w:szCs w:val="24"/>
        </w:rPr>
      </w:pPr>
      <w:r w:rsidRPr="007F48A2">
        <w:rPr>
          <w:rFonts w:ascii="Times New Roman" w:hAnsi="Times New Roman" w:cs="Times New Roman"/>
          <w:color w:val="000000" w:themeColor="text1"/>
          <w:sz w:val="24"/>
          <w:szCs w:val="24"/>
        </w:rPr>
        <w:t xml:space="preserve">It is used by DOE program staff to help assess </w:t>
      </w:r>
      <w:r w:rsidR="001265B4" w:rsidRPr="007F48A2">
        <w:rPr>
          <w:rFonts w:ascii="Times New Roman" w:hAnsi="Times New Roman" w:cs="Times New Roman"/>
          <w:color w:val="000000" w:themeColor="text1"/>
          <w:sz w:val="24"/>
          <w:szCs w:val="24"/>
        </w:rPr>
        <w:t>respondent</w:t>
      </w:r>
      <w:r w:rsidR="001265B4">
        <w:rPr>
          <w:rFonts w:ascii="Times New Roman" w:hAnsi="Times New Roman" w:cs="Times New Roman"/>
          <w:color w:val="000000" w:themeColor="text1"/>
          <w:sz w:val="24"/>
          <w:szCs w:val="24"/>
        </w:rPr>
        <w:t>’</w:t>
      </w:r>
      <w:r w:rsidR="001265B4" w:rsidRPr="007F48A2">
        <w:rPr>
          <w:rFonts w:ascii="Times New Roman" w:hAnsi="Times New Roman" w:cs="Times New Roman"/>
          <w:color w:val="000000" w:themeColor="text1"/>
          <w:sz w:val="24"/>
          <w:szCs w:val="24"/>
        </w:rPr>
        <w:t>s</w:t>
      </w:r>
      <w:r w:rsidRPr="007F48A2">
        <w:rPr>
          <w:rFonts w:ascii="Times New Roman" w:hAnsi="Times New Roman" w:cs="Times New Roman"/>
          <w:color w:val="000000" w:themeColor="text1"/>
          <w:sz w:val="24"/>
          <w:szCs w:val="24"/>
        </w:rPr>
        <w:t xml:space="preserve"> compliance with Davis-Bacon </w:t>
      </w:r>
      <w:r w:rsidR="00FE7DC2" w:rsidRPr="007F48A2">
        <w:rPr>
          <w:rFonts w:ascii="Times New Roman" w:hAnsi="Times New Roman" w:cs="Times New Roman"/>
          <w:color w:val="000000" w:themeColor="text1"/>
          <w:sz w:val="24"/>
          <w:szCs w:val="24"/>
        </w:rPr>
        <w:t xml:space="preserve">Act and CWHSSA overtime </w:t>
      </w:r>
      <w:r w:rsidRPr="007F48A2">
        <w:rPr>
          <w:rFonts w:ascii="Times New Roman" w:hAnsi="Times New Roman" w:cs="Times New Roman"/>
          <w:color w:val="000000" w:themeColor="text1"/>
          <w:sz w:val="24"/>
          <w:szCs w:val="24"/>
        </w:rPr>
        <w:t>requirements.</w:t>
      </w:r>
      <w:r w:rsidR="00941216" w:rsidRPr="007F48A2">
        <w:rPr>
          <w:rFonts w:ascii="Times New Roman" w:hAnsi="Times New Roman" w:cs="Times New Roman"/>
          <w:color w:val="000000" w:themeColor="text1"/>
          <w:sz w:val="24"/>
          <w:szCs w:val="24"/>
        </w:rPr>
        <w:t xml:space="preserve"> </w:t>
      </w:r>
      <w:r w:rsidR="00C074BB" w:rsidRPr="007F48A2">
        <w:rPr>
          <w:rFonts w:ascii="Times New Roman" w:hAnsi="Times New Roman" w:cs="Times New Roman"/>
          <w:color w:val="000000" w:themeColor="text1"/>
          <w:sz w:val="24"/>
          <w:szCs w:val="24"/>
        </w:rPr>
        <w:t xml:space="preserve"> DOE Program Staff will review </w:t>
      </w:r>
      <w:r w:rsidR="00B2116B" w:rsidRPr="007F48A2">
        <w:rPr>
          <w:rFonts w:ascii="Times New Roman" w:hAnsi="Times New Roman" w:cs="Times New Roman"/>
          <w:color w:val="000000" w:themeColor="text1"/>
          <w:sz w:val="24"/>
          <w:szCs w:val="24"/>
        </w:rPr>
        <w:t xml:space="preserve">responses and look into cases where </w:t>
      </w:r>
      <w:r w:rsidR="006D6903" w:rsidRPr="007F48A2">
        <w:rPr>
          <w:rFonts w:ascii="Times New Roman" w:hAnsi="Times New Roman" w:cs="Times New Roman"/>
          <w:color w:val="000000" w:themeColor="text1"/>
          <w:sz w:val="24"/>
          <w:szCs w:val="24"/>
        </w:rPr>
        <w:t>a respondent’s</w:t>
      </w:r>
      <w:r w:rsidR="00CB64D6" w:rsidRPr="007F48A2">
        <w:rPr>
          <w:rFonts w:ascii="Times New Roman" w:hAnsi="Times New Roman" w:cs="Times New Roman"/>
          <w:color w:val="000000" w:themeColor="text1"/>
          <w:sz w:val="24"/>
          <w:szCs w:val="24"/>
        </w:rPr>
        <w:t xml:space="preserve"> reported data does not </w:t>
      </w:r>
      <w:r w:rsidR="006D6903" w:rsidRPr="007F48A2">
        <w:rPr>
          <w:rFonts w:ascii="Times New Roman" w:hAnsi="Times New Roman" w:cs="Times New Roman"/>
          <w:color w:val="000000" w:themeColor="text1"/>
          <w:sz w:val="24"/>
          <w:szCs w:val="24"/>
        </w:rPr>
        <w:t xml:space="preserve">seem to </w:t>
      </w:r>
      <w:r w:rsidR="00CB64D6" w:rsidRPr="007F48A2">
        <w:rPr>
          <w:rFonts w:ascii="Times New Roman" w:hAnsi="Times New Roman" w:cs="Times New Roman"/>
          <w:color w:val="000000" w:themeColor="text1"/>
          <w:sz w:val="24"/>
          <w:szCs w:val="24"/>
        </w:rPr>
        <w:t>match the projects they are undertaking.</w:t>
      </w:r>
    </w:p>
    <w:p w:rsidR="00202C24" w:rsidRPr="002B5D71" w:rsidRDefault="00202C24" w:rsidP="00202C24">
      <w:pPr>
        <w:pStyle w:val="ListParagraph"/>
        <w:autoSpaceDE w:val="0"/>
        <w:autoSpaceDN w:val="0"/>
        <w:adjustRightInd w:val="0"/>
        <w:spacing w:after="0" w:line="240" w:lineRule="auto"/>
        <w:ind w:right="720"/>
        <w:rPr>
          <w:rFonts w:ascii="Times New Roman" w:hAnsi="Times New Roman" w:cs="Times New Roman"/>
          <w:sz w:val="24"/>
          <w:szCs w:val="24"/>
        </w:rPr>
      </w:pPr>
    </w:p>
    <w:p w:rsidR="00123C4A" w:rsidRDefault="00123C4A" w:rsidP="00184C46">
      <w:pPr>
        <w:numPr>
          <w:ilvl w:val="0"/>
          <w:numId w:val="7"/>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5377BE">
        <w:rPr>
          <w:b/>
          <w:u w:val="single"/>
        </w:rPr>
        <w:t>, e.g., permitting electronic submission of responses</w:t>
      </w:r>
      <w:r w:rsidRPr="00486E8E">
        <w:rPr>
          <w:b/>
          <w:u w:val="single"/>
        </w:rPr>
        <w:t xml:space="preserve">. </w:t>
      </w:r>
    </w:p>
    <w:p w:rsidR="00486E8E" w:rsidRDefault="00486E8E" w:rsidP="00184C46"/>
    <w:p w:rsidR="00B15420" w:rsidRDefault="00B15420" w:rsidP="00B15420">
      <w:pPr>
        <w:autoSpaceDE w:val="0"/>
        <w:autoSpaceDN w:val="0"/>
        <w:adjustRightInd w:val="0"/>
        <w:ind w:right="720"/>
      </w:pPr>
      <w:r>
        <w:t>DOE will use electronic data collection to gather this information.  Data collection techniques will vary by DOE program office.  Wherever possible, the data collection will be integrated into existing reporting processes for recipients of DOE financial assistance and prime contract</w:t>
      </w:r>
      <w:r w:rsidR="00FE7DC2">
        <w:t>or</w:t>
      </w:r>
      <w:r>
        <w:t xml:space="preserve">s use.  </w:t>
      </w:r>
    </w:p>
    <w:p w:rsidR="00B15420" w:rsidRDefault="00B15420" w:rsidP="00B15420">
      <w:pPr>
        <w:autoSpaceDE w:val="0"/>
        <w:autoSpaceDN w:val="0"/>
        <w:adjustRightInd w:val="0"/>
        <w:ind w:right="720"/>
      </w:pPr>
    </w:p>
    <w:p w:rsidR="00B15420" w:rsidRDefault="00B15420" w:rsidP="00B15420">
      <w:pPr>
        <w:autoSpaceDE w:val="0"/>
        <w:autoSpaceDN w:val="0"/>
        <w:adjustRightInd w:val="0"/>
        <w:ind w:right="720"/>
      </w:pPr>
      <w:r>
        <w:t xml:space="preserve">Recipients of Weatherization Assistance Program (WAP), State Energy Program (SEP), and Energy Efficiency Conservation Block Grant Program (EECBG) grants will be asked to report the required data via a web-based form that will be housed in the </w:t>
      </w:r>
      <w:r w:rsidRPr="005A1B3E">
        <w:t>Performance and Accountability for Grants</w:t>
      </w:r>
      <w:r>
        <w:t xml:space="preserve"> </w:t>
      </w:r>
      <w:r w:rsidRPr="005A1B3E">
        <w:t>in Energy (PAGE)</w:t>
      </w:r>
      <w:r>
        <w:t xml:space="preserve"> system.  Recipients of these grant programs are already required to report performance and financial data in the PAGE system on a quarterly basis.  By integrating this required Davis-Bacon information </w:t>
      </w:r>
      <w:r w:rsidR="005A6081">
        <w:t>collection into PAGE, recipients</w:t>
      </w:r>
      <w:r>
        <w:t xml:space="preserve"> will be able to enter the Davis-Bacon data at the same time and into the same reporting interface as they enter all other required reporting data.  PAGE will also allow DOE program staff to quickly compile the data into a format that matches the DOL’s Semi-Annual Enforcement Report.</w:t>
      </w:r>
    </w:p>
    <w:p w:rsidR="00B15420" w:rsidRDefault="00B15420" w:rsidP="00B15420">
      <w:pPr>
        <w:autoSpaceDE w:val="0"/>
        <w:autoSpaceDN w:val="0"/>
        <w:adjustRightInd w:val="0"/>
        <w:ind w:right="720"/>
      </w:pPr>
    </w:p>
    <w:p w:rsidR="006520B0" w:rsidRDefault="00FE7DC2" w:rsidP="006520B0">
      <w:r>
        <w:lastRenderedPageBreak/>
        <w:t>DOE Management and Operation Contractors and other Facility Contractors will be required to report the required data via an existing web-based program</w:t>
      </w:r>
      <w:r w:rsidR="00251436">
        <w:t>.  The Work Force Information System (WFIS)</w:t>
      </w:r>
      <w:r>
        <w:t xml:space="preserve"> </w:t>
      </w:r>
      <w:r w:rsidR="00251436">
        <w:t xml:space="preserve">is already used by </w:t>
      </w:r>
      <w:r>
        <w:t>such contractors for reporting</w:t>
      </w:r>
      <w:r w:rsidR="00251436">
        <w:t xml:space="preserve"> information about their work force </w:t>
      </w:r>
      <w:r>
        <w:t>to DOE.</w:t>
      </w:r>
      <w:r w:rsidR="00862719">
        <w:t xml:space="preserve">  </w:t>
      </w:r>
      <w:r w:rsidR="00251436">
        <w:t xml:space="preserve">Other programs may use </w:t>
      </w:r>
      <w:r w:rsidR="000B7F6B">
        <w:t xml:space="preserve">either a web-based program or a </w:t>
      </w:r>
      <w:r w:rsidR="00251436">
        <w:t xml:space="preserve">fillable PDF form to collect </w:t>
      </w:r>
      <w:r w:rsidR="000B7F6B">
        <w:t xml:space="preserve">and submit </w:t>
      </w:r>
      <w:r w:rsidR="00251436">
        <w:t>the data.</w:t>
      </w:r>
      <w:r>
        <w:t xml:space="preserve">  </w:t>
      </w:r>
    </w:p>
    <w:p w:rsidR="00275724" w:rsidRDefault="00275724" w:rsidP="006520B0"/>
    <w:p w:rsidR="00AB0F53" w:rsidRDefault="007E6AA2" w:rsidP="006520B0">
      <w:r>
        <w:t>DOE included a</w:t>
      </w:r>
      <w:r w:rsidR="00275724">
        <w:t xml:space="preserve"> link to </w:t>
      </w:r>
      <w:r w:rsidR="005C7F8D">
        <w:t xml:space="preserve">view a </w:t>
      </w:r>
      <w:r w:rsidR="00275724">
        <w:t>mock-up of the collection instrument in the 6</w:t>
      </w:r>
      <w:r>
        <w:t>0 D</w:t>
      </w:r>
      <w:r w:rsidR="00275724">
        <w:t>ay Federal Register Notice fo</w:t>
      </w:r>
      <w:r w:rsidR="00AB0F53">
        <w:t>r this information collection</w:t>
      </w:r>
      <w:r w:rsidR="005C7F8D">
        <w:t>.  The link is</w:t>
      </w:r>
      <w:r w:rsidR="00DA6F21">
        <w:t xml:space="preserve"> copied below</w:t>
      </w:r>
      <w:r w:rsidR="00AB0F53">
        <w:t xml:space="preserve">: </w:t>
      </w:r>
    </w:p>
    <w:p w:rsidR="00AB0F53" w:rsidRDefault="00AB0F53" w:rsidP="006520B0"/>
    <w:p w:rsidR="00275724" w:rsidRDefault="00C92C7A" w:rsidP="006520B0">
      <w:hyperlink r:id="rId8" w:anchor="ICR_draftcollectioninstrument" w:history="1">
        <w:r w:rsidR="005B086E" w:rsidRPr="00653727">
          <w:rPr>
            <w:rStyle w:val="Hyperlink"/>
          </w:rPr>
          <w:t>http://www1.eere.energy.gov/wip/davis-bacon_act.html#ICR_draftcollectioninstrument</w:t>
        </w:r>
      </w:hyperlink>
      <w:r w:rsidR="005B086E">
        <w:t xml:space="preserve"> </w:t>
      </w:r>
    </w:p>
    <w:p w:rsidR="00275724" w:rsidRDefault="00275724" w:rsidP="006520B0"/>
    <w:p w:rsidR="006520B0" w:rsidRPr="006520B0" w:rsidRDefault="006520B0" w:rsidP="006520B0">
      <w:pPr>
        <w:rPr>
          <w:b/>
          <w:u w:val="single"/>
        </w:rPr>
      </w:pPr>
    </w:p>
    <w:p w:rsidR="00C46F0F" w:rsidRDefault="00123C4A" w:rsidP="00184C46">
      <w:pPr>
        <w:numPr>
          <w:ilvl w:val="0"/>
          <w:numId w:val="7"/>
        </w:numPr>
        <w:rPr>
          <w:b/>
          <w:u w:val="single"/>
        </w:rPr>
      </w:pPr>
      <w:r w:rsidRPr="00C46F0F">
        <w:rPr>
          <w:b/>
          <w:u w:val="single"/>
        </w:rPr>
        <w:t xml:space="preserve">Describe efforts to identify duplication. </w:t>
      </w:r>
    </w:p>
    <w:p w:rsidR="00C46F0F" w:rsidRDefault="00C46F0F" w:rsidP="00184C46">
      <w:pPr>
        <w:rPr>
          <w:b/>
          <w:u w:val="single"/>
        </w:rPr>
      </w:pPr>
    </w:p>
    <w:p w:rsidR="000B6BC8" w:rsidRPr="00941216" w:rsidRDefault="000B6BC8" w:rsidP="000B6BC8">
      <w:pPr>
        <w:autoSpaceDE w:val="0"/>
        <w:autoSpaceDN w:val="0"/>
        <w:adjustRightInd w:val="0"/>
        <w:ind w:right="720"/>
        <w:rPr>
          <w:color w:val="C00000"/>
        </w:rPr>
      </w:pPr>
      <w:r w:rsidRPr="00897AD2">
        <w:t>The information that will be collected from res</w:t>
      </w:r>
      <w:r>
        <w:t xml:space="preserve">pondents is not </w:t>
      </w:r>
      <w:r w:rsidR="00B057BE">
        <w:t xml:space="preserve">currently collected by </w:t>
      </w:r>
      <w:r>
        <w:t>DOE</w:t>
      </w:r>
      <w:r w:rsidRPr="00897AD2">
        <w:t xml:space="preserve"> </w:t>
      </w:r>
      <w:r w:rsidR="00B057BE">
        <w:t xml:space="preserve">or by any other entities.  </w:t>
      </w:r>
    </w:p>
    <w:p w:rsidR="00C46F0F" w:rsidRPr="00C46F0F" w:rsidRDefault="00C46F0F" w:rsidP="00184C46">
      <w:pPr>
        <w:rPr>
          <w:i/>
        </w:rPr>
      </w:pPr>
    </w:p>
    <w:p w:rsidR="00123C4A" w:rsidRDefault="00123C4A" w:rsidP="00184C46">
      <w:pPr>
        <w:numPr>
          <w:ilvl w:val="0"/>
          <w:numId w:val="7"/>
        </w:numPr>
        <w:rPr>
          <w:b/>
          <w:u w:val="single"/>
        </w:rPr>
      </w:pPr>
      <w:r w:rsidRPr="00C46F0F">
        <w:rPr>
          <w:b/>
          <w:u w:val="single"/>
        </w:rPr>
        <w:t xml:space="preserve">If the collection of information impacts small businesses or other small entities, describe any methods used to minimize burden. </w:t>
      </w:r>
    </w:p>
    <w:p w:rsidR="00C46F0F" w:rsidRDefault="00C46F0F" w:rsidP="00184C46">
      <w:pPr>
        <w:rPr>
          <w:b/>
          <w:u w:val="single"/>
        </w:rPr>
      </w:pPr>
    </w:p>
    <w:p w:rsidR="00AA35F7" w:rsidRDefault="00AA35F7" w:rsidP="00AA35F7">
      <w:pPr>
        <w:autoSpaceDE w:val="0"/>
        <w:autoSpaceDN w:val="0"/>
        <w:adjustRightInd w:val="0"/>
        <w:ind w:right="720"/>
      </w:pPr>
      <w:r w:rsidRPr="00BE6256">
        <w:t>The informatio</w:t>
      </w:r>
      <w:r>
        <w:t xml:space="preserve">n collection will not have a significant </w:t>
      </w:r>
      <w:r w:rsidRPr="00BE6256">
        <w:t xml:space="preserve">impact </w:t>
      </w:r>
      <w:r>
        <w:t xml:space="preserve">on </w:t>
      </w:r>
      <w:r w:rsidRPr="00BE6256">
        <w:t>small businesses or other small entities.</w:t>
      </w:r>
    </w:p>
    <w:p w:rsidR="003A7733" w:rsidRPr="00C46F0F" w:rsidRDefault="003A7733" w:rsidP="00184C46">
      <w:pPr>
        <w:rPr>
          <w:i/>
        </w:rPr>
      </w:pPr>
    </w:p>
    <w:p w:rsidR="00123C4A" w:rsidRDefault="00123C4A" w:rsidP="00184C46">
      <w:pPr>
        <w:numPr>
          <w:ilvl w:val="0"/>
          <w:numId w:val="7"/>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D76D7C" w:rsidRDefault="00D76D7C" w:rsidP="00184C46">
      <w:pPr>
        <w:rPr>
          <w:b/>
          <w:u w:val="single"/>
        </w:rPr>
      </w:pPr>
    </w:p>
    <w:p w:rsidR="00B92204" w:rsidRDefault="00B92204" w:rsidP="00B92204">
      <w:pPr>
        <w:pStyle w:val="PlainText"/>
        <w:rPr>
          <w:rFonts w:ascii="Times New Roman" w:hAnsi="Times New Roman"/>
          <w:sz w:val="24"/>
          <w:szCs w:val="24"/>
        </w:rPr>
      </w:pPr>
      <w:r>
        <w:rPr>
          <w:rFonts w:ascii="Times New Roman" w:hAnsi="Times New Roman"/>
          <w:sz w:val="24"/>
          <w:szCs w:val="24"/>
        </w:rPr>
        <w:t>DOE</w:t>
      </w:r>
      <w:r w:rsidRPr="00EC2684">
        <w:rPr>
          <w:rFonts w:ascii="Times New Roman" w:hAnsi="Times New Roman"/>
          <w:sz w:val="24"/>
          <w:szCs w:val="24"/>
        </w:rPr>
        <w:t xml:space="preserve"> would be in violatio</w:t>
      </w:r>
      <w:r>
        <w:rPr>
          <w:rFonts w:ascii="Times New Roman" w:hAnsi="Times New Roman"/>
          <w:sz w:val="24"/>
          <w:szCs w:val="24"/>
        </w:rPr>
        <w:t>n of DOL regulations requiring</w:t>
      </w:r>
      <w:r w:rsidRPr="00EC2684">
        <w:rPr>
          <w:rFonts w:ascii="Times New Roman" w:hAnsi="Times New Roman"/>
          <w:sz w:val="24"/>
          <w:szCs w:val="24"/>
        </w:rPr>
        <w:t xml:space="preserve"> se</w:t>
      </w:r>
      <w:r>
        <w:rPr>
          <w:rFonts w:ascii="Times New Roman" w:hAnsi="Times New Roman"/>
          <w:sz w:val="24"/>
          <w:szCs w:val="24"/>
        </w:rPr>
        <w:t>mi-annual reporting</w:t>
      </w:r>
      <w:r w:rsidR="000B7F6B">
        <w:rPr>
          <w:rFonts w:ascii="Times New Roman" w:hAnsi="Times New Roman"/>
          <w:sz w:val="24"/>
          <w:szCs w:val="24"/>
        </w:rPr>
        <w:t>.</w:t>
      </w:r>
      <w:r>
        <w:rPr>
          <w:rFonts w:ascii="Times New Roman" w:hAnsi="Times New Roman"/>
          <w:sz w:val="24"/>
          <w:szCs w:val="24"/>
        </w:rPr>
        <w:t xml:space="preserve">  These regulations govern</w:t>
      </w:r>
      <w:r w:rsidRPr="00EC2684">
        <w:rPr>
          <w:rFonts w:ascii="Times New Roman" w:hAnsi="Times New Roman"/>
          <w:sz w:val="24"/>
          <w:szCs w:val="24"/>
        </w:rPr>
        <w:t xml:space="preserve"> all Federal agencies administering programs subject to Davis-Bacon prevailing wage rates.</w:t>
      </w:r>
    </w:p>
    <w:p w:rsidR="00D76D7C" w:rsidRDefault="00D76D7C" w:rsidP="00184C46">
      <w:pPr>
        <w:rPr>
          <w:b/>
          <w:u w:val="single"/>
        </w:rPr>
      </w:pPr>
    </w:p>
    <w:p w:rsidR="00123C4A" w:rsidRDefault="00D76D7C" w:rsidP="00184C46">
      <w:pPr>
        <w:numPr>
          <w:ilvl w:val="0"/>
          <w:numId w:val="7"/>
        </w:numPr>
        <w:rPr>
          <w:b/>
          <w:u w:val="single"/>
        </w:rPr>
      </w:pPr>
      <w:r>
        <w:rPr>
          <w:b/>
          <w:u w:val="single"/>
        </w:rPr>
        <w:t xml:space="preserve">Explain any special circumstances that require the collection to be conducted in a manner inconsistent with OMB guidelines. </w:t>
      </w:r>
      <w:r w:rsidR="005377BE">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Pr>
          <w:b/>
          <w:u w:val="single"/>
        </w:rPr>
        <w:t xml:space="preserve">which unnecessarily impedes sharing of data with other agencies for compatible confidential use; (h) requiring respondents to submit proprietary trade secrets, or other confidential information unless the agency can </w:t>
      </w:r>
      <w:r w:rsidR="00C54019">
        <w:rPr>
          <w:b/>
          <w:u w:val="single"/>
        </w:rPr>
        <w:lastRenderedPageBreak/>
        <w:t xml:space="preserve">demonstrate that it has instituted procedures to protect the information’s confidentiality to the extent permitted by law. </w:t>
      </w:r>
    </w:p>
    <w:p w:rsidR="00D76D7C" w:rsidRDefault="00D76D7C" w:rsidP="00184C46">
      <w:pPr>
        <w:rPr>
          <w:b/>
          <w:u w:val="single"/>
        </w:rPr>
      </w:pPr>
    </w:p>
    <w:p w:rsidR="003A585A" w:rsidRPr="004E4BA0" w:rsidRDefault="003A585A" w:rsidP="003A585A">
      <w:pPr>
        <w:autoSpaceDE w:val="0"/>
        <w:autoSpaceDN w:val="0"/>
        <w:adjustRightInd w:val="0"/>
        <w:ind w:right="720"/>
      </w:pPr>
      <w:r w:rsidRPr="004E4BA0">
        <w:t>None known.</w:t>
      </w:r>
    </w:p>
    <w:p w:rsidR="00D76D7C" w:rsidRPr="00D76D7C" w:rsidRDefault="00D76D7C" w:rsidP="00184C46">
      <w:pPr>
        <w:rPr>
          <w:i/>
        </w:rPr>
      </w:pPr>
    </w:p>
    <w:p w:rsidR="00123C4A" w:rsidRDefault="00123C4A" w:rsidP="00184C46">
      <w:pPr>
        <w:numPr>
          <w:ilvl w:val="0"/>
          <w:numId w:val="7"/>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rsidR="003A585A" w:rsidRDefault="003A585A" w:rsidP="00184C46">
      <w:pPr>
        <w:rPr>
          <w:i/>
        </w:rPr>
      </w:pPr>
    </w:p>
    <w:p w:rsidR="000C3684" w:rsidRDefault="000C3684" w:rsidP="003A585A">
      <w:pPr>
        <w:autoSpaceDE w:val="0"/>
        <w:autoSpaceDN w:val="0"/>
        <w:adjustRightInd w:val="0"/>
        <w:ind w:right="720"/>
        <w:rPr>
          <w:color w:val="FF0000"/>
        </w:rPr>
      </w:pPr>
    </w:p>
    <w:p w:rsidR="00C66359" w:rsidRPr="00246A61" w:rsidRDefault="000C3684" w:rsidP="000C3684">
      <w:pPr>
        <w:rPr>
          <w:color w:val="000000"/>
        </w:rPr>
      </w:pPr>
      <w:r w:rsidRPr="00273918">
        <w:rPr>
          <w:color w:val="000000"/>
        </w:rPr>
        <w:t>The Department published a 60-day Federal Register Notice and Request for Comments concerning this collection in the Federal Register on</w:t>
      </w:r>
      <w:r>
        <w:rPr>
          <w:color w:val="000000"/>
        </w:rPr>
        <w:t xml:space="preserve"> </w:t>
      </w:r>
      <w:r w:rsidR="00CC1B68">
        <w:rPr>
          <w:color w:val="000000"/>
        </w:rPr>
        <w:t>May 24</w:t>
      </w:r>
      <w:r>
        <w:rPr>
          <w:color w:val="000000"/>
        </w:rPr>
        <w:t>, 20</w:t>
      </w:r>
      <w:r w:rsidR="00CC1B68">
        <w:rPr>
          <w:color w:val="000000"/>
        </w:rPr>
        <w:t>11</w:t>
      </w:r>
      <w:r w:rsidRPr="00273918">
        <w:rPr>
          <w:color w:val="000000"/>
        </w:rPr>
        <w:t>, volume 7</w:t>
      </w:r>
      <w:r w:rsidR="005F6464">
        <w:rPr>
          <w:color w:val="000000"/>
        </w:rPr>
        <w:t>6</w:t>
      </w:r>
      <w:r w:rsidRPr="00273918">
        <w:rPr>
          <w:color w:val="000000"/>
        </w:rPr>
        <w:t xml:space="preserve">, number </w:t>
      </w:r>
      <w:r w:rsidR="005F6464">
        <w:rPr>
          <w:color w:val="000000"/>
        </w:rPr>
        <w:t>100</w:t>
      </w:r>
      <w:r>
        <w:rPr>
          <w:color w:val="000000"/>
        </w:rPr>
        <w:t xml:space="preserve">, and page number </w:t>
      </w:r>
      <w:r w:rsidR="00F954AD">
        <w:rPr>
          <w:color w:val="000000"/>
        </w:rPr>
        <w:t>30143</w:t>
      </w:r>
      <w:r w:rsidRPr="00273918">
        <w:rPr>
          <w:color w:val="000000"/>
        </w:rPr>
        <w:t>.  The notice described the collection and invited interested parties to submit comments or recommendations regarding the collection.  No comments were received</w:t>
      </w:r>
      <w:r>
        <w:rPr>
          <w:color w:val="000000"/>
        </w:rPr>
        <w:t>.</w:t>
      </w:r>
    </w:p>
    <w:p w:rsidR="00460A57" w:rsidRDefault="00460A57" w:rsidP="003A585A">
      <w:pPr>
        <w:autoSpaceDE w:val="0"/>
        <w:autoSpaceDN w:val="0"/>
        <w:adjustRightInd w:val="0"/>
        <w:ind w:right="720"/>
      </w:pPr>
    </w:p>
    <w:p w:rsidR="00460A57" w:rsidRPr="00590BF1" w:rsidRDefault="00460A57" w:rsidP="00460A57">
      <w:pPr>
        <w:rPr>
          <w:color w:val="000000"/>
        </w:rPr>
      </w:pPr>
      <w:r>
        <w:rPr>
          <w:color w:val="000000"/>
        </w:rPr>
        <w:t>The Department published a 3</w:t>
      </w:r>
      <w:r w:rsidRPr="00273918">
        <w:rPr>
          <w:color w:val="000000"/>
        </w:rPr>
        <w:t>0-day Federal Register Notice and Request for Comments concerning this collection in the Federal Register on</w:t>
      </w:r>
      <w:r>
        <w:rPr>
          <w:color w:val="000000"/>
        </w:rPr>
        <w:t xml:space="preserve"> </w:t>
      </w:r>
      <w:r w:rsidR="00DF65E0">
        <w:rPr>
          <w:color w:val="000000"/>
        </w:rPr>
        <w:t xml:space="preserve">August </w:t>
      </w:r>
      <w:r>
        <w:rPr>
          <w:color w:val="000000"/>
        </w:rPr>
        <w:t>24, 2011</w:t>
      </w:r>
      <w:r w:rsidRPr="00273918">
        <w:rPr>
          <w:color w:val="000000"/>
        </w:rPr>
        <w:t>, volume 7</w:t>
      </w:r>
      <w:r>
        <w:rPr>
          <w:color w:val="000000"/>
        </w:rPr>
        <w:t>6</w:t>
      </w:r>
      <w:r w:rsidRPr="00273918">
        <w:rPr>
          <w:color w:val="000000"/>
        </w:rPr>
        <w:t xml:space="preserve">, number </w:t>
      </w:r>
      <w:r w:rsidR="00DF65E0">
        <w:rPr>
          <w:color w:val="000000"/>
        </w:rPr>
        <w:t>164</w:t>
      </w:r>
      <w:r>
        <w:rPr>
          <w:color w:val="000000"/>
        </w:rPr>
        <w:t>, and page number</w:t>
      </w:r>
      <w:r w:rsidR="00715B95">
        <w:rPr>
          <w:color w:val="000000"/>
        </w:rPr>
        <w:t xml:space="preserve"> 52943</w:t>
      </w:r>
      <w:r w:rsidRPr="00273918">
        <w:rPr>
          <w:color w:val="000000"/>
        </w:rPr>
        <w:t>.  The notice described the collection and invited interested parties to submit comments or recommendations regarding the collection.  No comments were received</w:t>
      </w:r>
      <w:r>
        <w:rPr>
          <w:color w:val="000000"/>
        </w:rPr>
        <w:t>.</w:t>
      </w:r>
    </w:p>
    <w:p w:rsidR="003A585A" w:rsidRPr="00EB335C" w:rsidRDefault="00351FAA" w:rsidP="003A585A">
      <w:pPr>
        <w:autoSpaceDE w:val="0"/>
        <w:autoSpaceDN w:val="0"/>
        <w:adjustRightInd w:val="0"/>
        <w:ind w:right="720"/>
      </w:pPr>
      <w:r w:rsidRPr="00EB335C">
        <w:t xml:space="preserve">  </w:t>
      </w:r>
    </w:p>
    <w:p w:rsidR="00D76D7C" w:rsidRPr="00D76D7C" w:rsidRDefault="00D76D7C" w:rsidP="00184C46">
      <w:pPr>
        <w:rPr>
          <w:b/>
          <w:u w:val="single"/>
        </w:rPr>
      </w:pPr>
    </w:p>
    <w:p w:rsidR="00123C4A" w:rsidRDefault="00123C4A" w:rsidP="00184C46">
      <w:pPr>
        <w:numPr>
          <w:ilvl w:val="0"/>
          <w:numId w:val="7"/>
        </w:numPr>
        <w:rPr>
          <w:b/>
          <w:u w:val="single"/>
        </w:rPr>
      </w:pPr>
      <w:r w:rsidRPr="002D3C67">
        <w:rPr>
          <w:b/>
          <w:u w:val="single"/>
        </w:rPr>
        <w:t xml:space="preserve">Explain any decision to provide any payment or gift to respondents, other than </w:t>
      </w:r>
      <w:r w:rsidR="001265B4" w:rsidRPr="00F76CAE">
        <w:rPr>
          <w:b/>
          <w:u w:val="single"/>
        </w:rPr>
        <w:t>remuneration</w:t>
      </w:r>
      <w:r w:rsidRPr="002D3C67">
        <w:rPr>
          <w:b/>
          <w:u w:val="single"/>
        </w:rPr>
        <w:t xml:space="preserve"> of contractors or grantees. </w:t>
      </w:r>
    </w:p>
    <w:p w:rsidR="002D3C67" w:rsidRDefault="002D3C67" w:rsidP="00184C46">
      <w:pPr>
        <w:rPr>
          <w:b/>
          <w:u w:val="single"/>
        </w:rPr>
      </w:pPr>
    </w:p>
    <w:p w:rsidR="00EF00BA" w:rsidRDefault="00EF00BA" w:rsidP="00EF00BA">
      <w:pPr>
        <w:autoSpaceDE w:val="0"/>
        <w:autoSpaceDN w:val="0"/>
        <w:adjustRightInd w:val="0"/>
        <w:ind w:right="720"/>
      </w:pPr>
      <w:r w:rsidRPr="005A1B3E">
        <w:t>No payment or gift has been or will be provided to respondents.</w:t>
      </w:r>
    </w:p>
    <w:p w:rsidR="002D3C67" w:rsidRPr="002D3C67" w:rsidRDefault="002D3C67" w:rsidP="00184C46">
      <w:pPr>
        <w:rPr>
          <w:i/>
        </w:rPr>
      </w:pPr>
    </w:p>
    <w:p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rsidR="002D3C67" w:rsidRDefault="002D3C67" w:rsidP="00184C46">
      <w:pPr>
        <w:rPr>
          <w:b/>
          <w:u w:val="single"/>
        </w:rPr>
      </w:pPr>
    </w:p>
    <w:p w:rsidR="007F48A2" w:rsidRDefault="009F3E96" w:rsidP="009F3E96">
      <w:pPr>
        <w:autoSpaceDE w:val="0"/>
        <w:autoSpaceDN w:val="0"/>
        <w:adjustRightInd w:val="0"/>
        <w:ind w:right="720"/>
        <w:rPr>
          <w:color w:val="C00000"/>
        </w:rPr>
      </w:pPr>
      <w:r w:rsidRPr="005A1B3E">
        <w:t>No identifiable confidential</w:t>
      </w:r>
      <w:r>
        <w:t xml:space="preserve"> information is being requested. </w:t>
      </w:r>
      <w:r w:rsidRPr="005914D0">
        <w:t>There is no assurance of confidentiality provided to respondents.</w:t>
      </w:r>
      <w:r w:rsidR="00941216">
        <w:rPr>
          <w:color w:val="C00000"/>
        </w:rPr>
        <w:t xml:space="preserve"> </w:t>
      </w:r>
    </w:p>
    <w:p w:rsidR="007F48A2" w:rsidRDefault="007F48A2" w:rsidP="009F3E96">
      <w:pPr>
        <w:autoSpaceDE w:val="0"/>
        <w:autoSpaceDN w:val="0"/>
        <w:adjustRightInd w:val="0"/>
        <w:ind w:right="720"/>
        <w:rPr>
          <w:color w:val="C00000"/>
        </w:rPr>
      </w:pPr>
    </w:p>
    <w:p w:rsidR="002D3C67" w:rsidRPr="002D3C67" w:rsidRDefault="002D3C67" w:rsidP="00184C46">
      <w:pPr>
        <w:rPr>
          <w:i/>
        </w:rPr>
      </w:pPr>
    </w:p>
    <w:p w:rsidR="00123C4A" w:rsidRDefault="00123C4A" w:rsidP="00184C46">
      <w:pPr>
        <w:numPr>
          <w:ilvl w:val="0"/>
          <w:numId w:val="7"/>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007B0C">
        <w:rPr>
          <w:b/>
          <w:u w:val="single"/>
        </w:rPr>
        <w:t xml:space="preserve">  This justification should include the reasons why DOE considers the questions necessary, the specific uses to be made of the </w:t>
      </w:r>
      <w:r w:rsidR="001265B4">
        <w:rPr>
          <w:b/>
          <w:u w:val="single"/>
        </w:rPr>
        <w:t>information,</w:t>
      </w:r>
      <w:r w:rsidR="00007B0C">
        <w:rPr>
          <w:b/>
          <w:u w:val="single"/>
        </w:rPr>
        <w:t xml:space="preserve"> the explanation to be given to persons from whom the information is requested, and any steps to be taken to obtain their consent.</w:t>
      </w:r>
    </w:p>
    <w:p w:rsidR="002D3C67" w:rsidRDefault="002D3C67" w:rsidP="00184C46">
      <w:pPr>
        <w:rPr>
          <w:i/>
        </w:rPr>
      </w:pPr>
    </w:p>
    <w:p w:rsidR="003B75B9" w:rsidRDefault="003B75B9" w:rsidP="003B75B9">
      <w:pPr>
        <w:autoSpaceDE w:val="0"/>
        <w:autoSpaceDN w:val="0"/>
        <w:adjustRightInd w:val="0"/>
        <w:ind w:right="720"/>
      </w:pPr>
      <w:r w:rsidRPr="006A253A">
        <w:lastRenderedPageBreak/>
        <w:t>There are no questions of a sensitive nature related</w:t>
      </w:r>
      <w:r>
        <w:t xml:space="preserve"> to this information collection</w:t>
      </w:r>
      <w:r w:rsidRPr="006A253A">
        <w:t>.</w:t>
      </w:r>
    </w:p>
    <w:p w:rsidR="002D3C67" w:rsidRPr="002D3C67" w:rsidRDefault="002D3C67" w:rsidP="00184C46">
      <w:pPr>
        <w:rPr>
          <w:i/>
        </w:rPr>
      </w:pPr>
    </w:p>
    <w:p w:rsidR="00123C4A" w:rsidRDefault="00123C4A" w:rsidP="00184C46">
      <w:pPr>
        <w:numPr>
          <w:ilvl w:val="0"/>
          <w:numId w:val="7"/>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sidR="00007B0C">
        <w:rPr>
          <w:b/>
          <w:u w:val="single"/>
        </w:rPr>
        <w:t xml:space="preserve">  Unless directed to do so, DOE should not conduct special surveys to obtain information on which to base hour burden estimates</w:t>
      </w:r>
      <w:r w:rsidR="00A75A64">
        <w:rPr>
          <w:b/>
          <w:u w:val="single"/>
        </w:rPr>
        <w:t>.  Consultation with a sample</w:t>
      </w:r>
      <w:r w:rsidR="00C91A2A">
        <w:rPr>
          <w:b/>
          <w:u w:val="single"/>
        </w:rPr>
        <w:t xml:space="preserve"> fewer than 10 potential respondents is desirable. </w:t>
      </w:r>
    </w:p>
    <w:p w:rsidR="00822F33" w:rsidRDefault="00822F33" w:rsidP="00184C46">
      <w:pPr>
        <w:rPr>
          <w:b/>
          <w:u w:val="single"/>
        </w:rPr>
      </w:pPr>
    </w:p>
    <w:p w:rsidR="007B03BC" w:rsidRDefault="007B03BC" w:rsidP="007B03BC">
      <w:pPr>
        <w:autoSpaceDE w:val="0"/>
        <w:autoSpaceDN w:val="0"/>
        <w:adjustRightInd w:val="0"/>
        <w:ind w:right="720"/>
      </w:pPr>
    </w:p>
    <w:p w:rsidR="007B03BC" w:rsidRPr="004B2A6E" w:rsidRDefault="007B03BC" w:rsidP="007B03BC">
      <w:pPr>
        <w:autoSpaceDE w:val="0"/>
        <w:autoSpaceDN w:val="0"/>
        <w:adjustRightInd w:val="0"/>
        <w:ind w:right="720"/>
        <w:rPr>
          <w:b/>
        </w:rPr>
      </w:pPr>
      <w:bookmarkStart w:id="0" w:name="OLE_LINK1"/>
      <w:bookmarkStart w:id="1" w:name="OLE_LINK2"/>
      <w:bookmarkStart w:id="2" w:name="OLE_LINK3"/>
      <w:r w:rsidRPr="004B2A6E">
        <w:rPr>
          <w:b/>
        </w:rPr>
        <w:t>Estimated Burden Hours to Respondents</w:t>
      </w:r>
    </w:p>
    <w:p w:rsidR="007B03BC" w:rsidRPr="00885646" w:rsidRDefault="007B03BC" w:rsidP="007B03BC">
      <w:pPr>
        <w:autoSpaceDE w:val="0"/>
        <w:autoSpaceDN w:val="0"/>
        <w:adjustRightInd w:val="0"/>
        <w:ind w:right="720"/>
      </w:pPr>
      <w:r w:rsidRPr="00885646">
        <w:t>Estimated Number of Respondent</w:t>
      </w:r>
      <w:r>
        <w:t xml:space="preserve">s:                             </w:t>
      </w:r>
      <w:r w:rsidR="00862719" w:rsidRPr="002510A1">
        <w:t>2,</w:t>
      </w:r>
      <w:r w:rsidR="00F42685">
        <w:t>709</w:t>
      </w:r>
    </w:p>
    <w:p w:rsidR="007B03BC" w:rsidRPr="00885646" w:rsidRDefault="007B03BC" w:rsidP="007B03BC">
      <w:pPr>
        <w:autoSpaceDE w:val="0"/>
        <w:autoSpaceDN w:val="0"/>
        <w:adjustRightInd w:val="0"/>
        <w:ind w:right="720"/>
      </w:pPr>
      <w:r w:rsidRPr="00885646">
        <w:t>Frequency of Response (per annum):                                 2</w:t>
      </w:r>
    </w:p>
    <w:p w:rsidR="007B03BC" w:rsidRPr="00885646" w:rsidRDefault="007B03BC" w:rsidP="007B03BC">
      <w:pPr>
        <w:autoSpaceDE w:val="0"/>
        <w:autoSpaceDN w:val="0"/>
        <w:adjustRightInd w:val="0"/>
        <w:ind w:right="720"/>
      </w:pPr>
      <w:r w:rsidRPr="00885646">
        <w:t xml:space="preserve">Total Number of Responses:                                        </w:t>
      </w:r>
      <w:r w:rsidR="00F42685">
        <w:t>5,418</w:t>
      </w:r>
    </w:p>
    <w:p w:rsidR="007B03BC" w:rsidRPr="00885646" w:rsidRDefault="007B03BC" w:rsidP="007B03BC">
      <w:pPr>
        <w:autoSpaceDE w:val="0"/>
        <w:autoSpaceDN w:val="0"/>
        <w:adjustRightInd w:val="0"/>
        <w:ind w:right="720"/>
      </w:pPr>
      <w:r w:rsidRPr="00885646">
        <w:t>Burden Hours per Response (including Recordkeeping):   2</w:t>
      </w:r>
      <w:r w:rsidR="002510A1">
        <w:t>*</w:t>
      </w:r>
    </w:p>
    <w:p w:rsidR="007B03BC" w:rsidRDefault="007B03BC" w:rsidP="007B03BC">
      <w:pPr>
        <w:autoSpaceDE w:val="0"/>
        <w:autoSpaceDN w:val="0"/>
        <w:adjustRightInd w:val="0"/>
        <w:ind w:right="720"/>
      </w:pPr>
      <w:r w:rsidRPr="00885646">
        <w:t xml:space="preserve">Total Annual Burden Hours:                                      </w:t>
      </w:r>
      <w:r w:rsidR="002510A1">
        <w:t xml:space="preserve"> </w:t>
      </w:r>
      <w:r w:rsidR="00F42685">
        <w:t>10,836</w:t>
      </w:r>
    </w:p>
    <w:bookmarkEnd w:id="0"/>
    <w:bookmarkEnd w:id="1"/>
    <w:bookmarkEnd w:id="2"/>
    <w:p w:rsidR="007B03BC" w:rsidRDefault="007B03BC" w:rsidP="007B03BC">
      <w:pPr>
        <w:autoSpaceDE w:val="0"/>
        <w:autoSpaceDN w:val="0"/>
        <w:adjustRightInd w:val="0"/>
        <w:ind w:right="720"/>
      </w:pPr>
    </w:p>
    <w:p w:rsidR="00822F33" w:rsidRDefault="002510A1" w:rsidP="00184C46">
      <w:r>
        <w:t>*</w:t>
      </w:r>
      <w:r w:rsidR="00AE3822">
        <w:t xml:space="preserve">HUD must collect the exact same information as DOE for HUD’s required semi-annual report to DOL.  DOE </w:t>
      </w:r>
      <w:r w:rsidR="007B03BC">
        <w:t>developed the burden hours per response number by reviewing HUD’</w:t>
      </w:r>
      <w:r w:rsidR="00AE3822">
        <w:t xml:space="preserve">s </w:t>
      </w:r>
      <w:r w:rsidR="00AC5A73">
        <w:t xml:space="preserve">information collection application to OMB.  </w:t>
      </w:r>
      <w:r w:rsidR="001F2DCE">
        <w:t xml:space="preserve"> </w:t>
      </w:r>
      <w:r w:rsidR="007B03BC">
        <w:t xml:space="preserve">HUD </w:t>
      </w:r>
      <w:r w:rsidR="004E7B14">
        <w:t xml:space="preserve">has </w:t>
      </w:r>
      <w:r w:rsidR="009B1F8E">
        <w:t>years of experience collecting</w:t>
      </w:r>
      <w:r w:rsidR="004E7B14">
        <w:t xml:space="preserve"> this information for programs that are similar to many of the DOE programs that are now implementing Davis-Bacon</w:t>
      </w:r>
      <w:r w:rsidR="00C81C46">
        <w:t xml:space="preserve">.  </w:t>
      </w:r>
    </w:p>
    <w:p w:rsidR="007B03BC" w:rsidRPr="007B03BC" w:rsidRDefault="007B03BC" w:rsidP="00184C46"/>
    <w:p w:rsidR="00950881" w:rsidRPr="002D3C67" w:rsidRDefault="00950881" w:rsidP="00184C46">
      <w:pPr>
        <w:rPr>
          <w:i/>
        </w:rPr>
      </w:pPr>
    </w:p>
    <w:p w:rsidR="00123C4A" w:rsidRDefault="00123C4A" w:rsidP="00184C46">
      <w:pPr>
        <w:numPr>
          <w:ilvl w:val="0"/>
          <w:numId w:val="7"/>
        </w:numPr>
        <w:rPr>
          <w:b/>
          <w:u w:val="single"/>
        </w:rPr>
      </w:pPr>
      <w:r w:rsidRPr="00950881">
        <w:rPr>
          <w:b/>
          <w:u w:val="single"/>
        </w:rPr>
        <w:t xml:space="preserve">Provide an estimate for the total annual cost burden to respondents or </w:t>
      </w:r>
      <w:r w:rsidR="001265B4" w:rsidRPr="00950881">
        <w:rPr>
          <w:b/>
          <w:u w:val="single"/>
        </w:rPr>
        <w:t>record-keepers</w:t>
      </w:r>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rsidR="006765C5" w:rsidRDefault="006765C5" w:rsidP="00184C46">
      <w:pPr>
        <w:rPr>
          <w:b/>
          <w:u w:val="single"/>
        </w:rPr>
      </w:pPr>
    </w:p>
    <w:p w:rsidR="003A44C4" w:rsidRDefault="003A44C4" w:rsidP="003A44C4">
      <w:pPr>
        <w:autoSpaceDE w:val="0"/>
        <w:autoSpaceDN w:val="0"/>
        <w:adjustRightInd w:val="0"/>
        <w:ind w:right="720"/>
      </w:pPr>
      <w:r w:rsidRPr="00753014">
        <w:t>There is no additional cost burden associated with this collection.</w:t>
      </w:r>
    </w:p>
    <w:p w:rsidR="006765C5" w:rsidRDefault="006765C5" w:rsidP="00184C46">
      <w:pPr>
        <w:rPr>
          <w:b/>
          <w:u w:val="single"/>
        </w:rPr>
      </w:pPr>
    </w:p>
    <w:p w:rsidR="006765C5" w:rsidRDefault="00236386" w:rsidP="00184C46">
      <w:pPr>
        <w:numPr>
          <w:ilvl w:val="0"/>
          <w:numId w:val="7"/>
        </w:numPr>
        <w:rPr>
          <w:b/>
          <w:u w:val="single"/>
        </w:rPr>
      </w:pPr>
      <w:r>
        <w:rPr>
          <w:b/>
          <w:u w:val="single"/>
        </w:rPr>
        <w:t>Provide estimates of annualized cost to the Federal government.</w:t>
      </w:r>
    </w:p>
    <w:p w:rsidR="00236386" w:rsidRDefault="00236386" w:rsidP="00184C46">
      <w:pPr>
        <w:rPr>
          <w:i/>
        </w:rPr>
      </w:pPr>
    </w:p>
    <w:p w:rsidR="00592936" w:rsidRDefault="00592936" w:rsidP="00592936">
      <w:r w:rsidRPr="00F87266">
        <w:t>The designated individual that compiles</w:t>
      </w:r>
      <w:r>
        <w:t xml:space="preserve"> </w:t>
      </w:r>
      <w:r w:rsidRPr="00F87266">
        <w:t>the Davis-Bacon Act Semi-Annual Enforcement Report is a GS-15.  We estimate a range of 6 to 8 hours related to this activity.  DOE anticipates a maximum level of effort of 8 hours x 2 reports at a rate of $95/hour, including the hourly rate and fringe benefits</w:t>
      </w:r>
      <w:r>
        <w:t>.  The total federal labor burden is estimated at $1,520</w:t>
      </w:r>
      <w:r w:rsidRPr="00F87266">
        <w:t xml:space="preserve"> (8 hours x $95/hour - GS15 x 2 reporting cycles = $1,520</w:t>
      </w:r>
      <w:r>
        <w:t>/full time equivalent (FTE)</w:t>
      </w:r>
      <w:r w:rsidRPr="00F87266">
        <w:t>).</w:t>
      </w:r>
    </w:p>
    <w:p w:rsidR="00592936" w:rsidRPr="00F87266" w:rsidRDefault="00592936" w:rsidP="00592936">
      <w:r w:rsidRPr="00F87266">
        <w:t xml:space="preserve"> </w:t>
      </w:r>
    </w:p>
    <w:p w:rsidR="00592936" w:rsidRDefault="00592936" w:rsidP="00592936">
      <w:r>
        <w:t xml:space="preserve">The development of the electronic form is part of an ongoing maintenance contract to sustain the PAGE system.  </w:t>
      </w:r>
      <w:r w:rsidRPr="00F87266">
        <w:t xml:space="preserve">This contract is a firm fixed price contract and the DBA Semi-Annual Enforcement Report is only one module that is part of the overall system.  PAGE supports three separate programs that are covered under separate ICRs.  </w:t>
      </w:r>
    </w:p>
    <w:p w:rsidR="00592936" w:rsidRDefault="00592936" w:rsidP="00592936"/>
    <w:p w:rsidR="0044428A" w:rsidRPr="00460192" w:rsidRDefault="00592936" w:rsidP="00292E5F">
      <w:r w:rsidRPr="004F3F59">
        <w:t xml:space="preserve">DOE </w:t>
      </w:r>
      <w:r w:rsidRPr="00091033">
        <w:t>estimates</w:t>
      </w:r>
      <w:r w:rsidRPr="00F87266">
        <w:t xml:space="preserve"> $150,000/month for total PAGE maintenance costs.  The electronic collection form development, release, and </w:t>
      </w:r>
      <w:r w:rsidRPr="00091033">
        <w:t>maintenance</w:t>
      </w:r>
      <w:r w:rsidRPr="00F87266">
        <w:t xml:space="preserve"> is part of th</w:t>
      </w:r>
      <w:r>
        <w:t>is</w:t>
      </w:r>
      <w:r w:rsidRPr="00F87266">
        <w:t xml:space="preserve"> ongoing </w:t>
      </w:r>
      <w:r w:rsidRPr="00091033">
        <w:t>maintenance</w:t>
      </w:r>
      <w:r w:rsidRPr="00F87266">
        <w:t xml:space="preserve"> contract and there no itemized costs to report.</w:t>
      </w:r>
      <w:r>
        <w:t xml:space="preserve">  </w:t>
      </w:r>
      <w:r w:rsidRPr="004F3F59">
        <w:t>DOE estimates one half of one percent of the monthly cost or $750 per reporting period or $1,500 per year</w:t>
      </w:r>
      <w:r>
        <w:t xml:space="preserve"> ($150,000/month x .005 x 2 reporting cycles per </w:t>
      </w:r>
      <w:r>
        <w:lastRenderedPageBreak/>
        <w:t>year = $1,500/year for PAGE maintenance)</w:t>
      </w:r>
      <w:r w:rsidRPr="004F3F59">
        <w:t>.  </w:t>
      </w:r>
      <w:r>
        <w:t xml:space="preserve"> The annualized burden cost to the Federal government is estimated at $3,020 ($1,520 FTE + $1,500 PAGE maintenance = $3,020/year).  </w:t>
      </w:r>
      <w:bookmarkStart w:id="3" w:name="_GoBack"/>
      <w:bookmarkEnd w:id="3"/>
    </w:p>
    <w:p w:rsidR="00236386" w:rsidRPr="00236386" w:rsidRDefault="00236386" w:rsidP="00184C46">
      <w:pPr>
        <w:rPr>
          <w:i/>
        </w:rPr>
      </w:pPr>
    </w:p>
    <w:p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rsidR="00E10FC0" w:rsidRDefault="00E10FC0" w:rsidP="00184C46">
      <w:pPr>
        <w:rPr>
          <w:i/>
        </w:rPr>
      </w:pPr>
    </w:p>
    <w:p w:rsidR="006F2614" w:rsidRPr="00EB335C" w:rsidRDefault="00351FAA" w:rsidP="006F2614">
      <w:r w:rsidRPr="00EB335C">
        <w:t>This is a new collection</w:t>
      </w:r>
      <w:r w:rsidR="00C91E07">
        <w:t>.  The number of respondents was increased from 2,400 to 2,709</w:t>
      </w:r>
      <w:r w:rsidR="00280B95">
        <w:t xml:space="preserve"> to ensure all recipients and contractors are considered as part of this request</w:t>
      </w:r>
      <w:r w:rsidR="00C91E07">
        <w:t xml:space="preserve">.  This increased the total </w:t>
      </w:r>
      <w:r w:rsidR="00280B95">
        <w:t xml:space="preserve">number of </w:t>
      </w:r>
      <w:r w:rsidR="00C91E07">
        <w:t xml:space="preserve">annual responses to 5,418. </w:t>
      </w:r>
      <w:r w:rsidR="007D47B0">
        <w:t xml:space="preserve"> The </w:t>
      </w:r>
      <w:r w:rsidR="00280B95">
        <w:t xml:space="preserve">associated </w:t>
      </w:r>
      <w:r w:rsidR="007D47B0">
        <w:t>annual hourly burden is estimated at 10,836.</w:t>
      </w:r>
      <w:r w:rsidRPr="00EB335C">
        <w:t xml:space="preserve"> </w:t>
      </w:r>
    </w:p>
    <w:p w:rsidR="007D112C" w:rsidRPr="007D112C" w:rsidRDefault="007D112C" w:rsidP="00184C46">
      <w:pPr>
        <w:rPr>
          <w:i/>
        </w:rPr>
      </w:pPr>
    </w:p>
    <w:p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rsidR="007D112C" w:rsidRDefault="007D112C" w:rsidP="00184C46">
      <w:pPr>
        <w:rPr>
          <w:b/>
          <w:u w:val="single"/>
        </w:rPr>
      </w:pPr>
    </w:p>
    <w:p w:rsidR="00964DA0" w:rsidRPr="00EB335C" w:rsidRDefault="00351FAA" w:rsidP="00964DA0">
      <w:pPr>
        <w:autoSpaceDE w:val="0"/>
        <w:autoSpaceDN w:val="0"/>
        <w:adjustRightInd w:val="0"/>
        <w:ind w:right="720"/>
      </w:pPr>
      <w:r w:rsidRPr="00EB335C">
        <w:t>There are no plans to publish results.</w:t>
      </w:r>
    </w:p>
    <w:p w:rsidR="007D112C" w:rsidRDefault="007D112C" w:rsidP="00184C46">
      <w:pPr>
        <w:rPr>
          <w:i/>
        </w:rPr>
      </w:pPr>
    </w:p>
    <w:p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rsidR="007D112C" w:rsidRDefault="007D112C" w:rsidP="00184C46">
      <w:pPr>
        <w:rPr>
          <w:b/>
          <w:u w:val="single"/>
        </w:rPr>
      </w:pPr>
    </w:p>
    <w:p w:rsidR="004A4725" w:rsidRPr="005A1B3E" w:rsidRDefault="004A4725" w:rsidP="004A4725">
      <w:pPr>
        <w:autoSpaceDE w:val="0"/>
        <w:autoSpaceDN w:val="0"/>
        <w:adjustRightInd w:val="0"/>
        <w:ind w:right="720"/>
      </w:pPr>
      <w:r w:rsidRPr="005A1B3E">
        <w:t>DOE is not seeking approval not to display expiration date.</w:t>
      </w:r>
    </w:p>
    <w:p w:rsidR="007D112C" w:rsidRPr="007D112C" w:rsidRDefault="007D112C" w:rsidP="00184C46">
      <w:pPr>
        <w:rPr>
          <w:i/>
        </w:rPr>
      </w:pPr>
    </w:p>
    <w:p w:rsidR="00236386" w:rsidRDefault="007D112C" w:rsidP="00184C46">
      <w:pPr>
        <w:numPr>
          <w:ilvl w:val="0"/>
          <w:numId w:val="7"/>
        </w:numPr>
        <w:rPr>
          <w:b/>
          <w:u w:val="single"/>
        </w:rPr>
      </w:pPr>
      <w:r>
        <w:rPr>
          <w:b/>
          <w:u w:val="single"/>
        </w:rPr>
        <w:t>Explain each exception to the certification statement identified in Item 19 of OMB Form 83-I.</w:t>
      </w:r>
    </w:p>
    <w:p w:rsidR="007D112C" w:rsidRDefault="007D112C" w:rsidP="00184C46">
      <w:pPr>
        <w:rPr>
          <w:b/>
          <w:u w:val="single"/>
        </w:rPr>
      </w:pPr>
    </w:p>
    <w:p w:rsidR="00F9458E" w:rsidRPr="005A1B3E" w:rsidRDefault="00351FAA" w:rsidP="00F9458E">
      <w:pPr>
        <w:ind w:right="720"/>
      </w:pPr>
      <w:r w:rsidRPr="00EB335C">
        <w:t>No exceptions</w:t>
      </w:r>
      <w:r w:rsidR="00F9458E" w:rsidRPr="005A1B3E">
        <w:t xml:space="preserve"> are being requested.</w:t>
      </w:r>
    </w:p>
    <w:p w:rsidR="00236386" w:rsidRDefault="00236386" w:rsidP="007D112C">
      <w:pPr>
        <w:ind w:left="360"/>
        <w:rPr>
          <w:b/>
          <w:u w:val="single"/>
        </w:rPr>
      </w:pPr>
    </w:p>
    <w:p w:rsidR="00184C46" w:rsidRPr="00950881" w:rsidRDefault="00184C46" w:rsidP="007D112C">
      <w:pPr>
        <w:ind w:left="360"/>
        <w:rPr>
          <w:b/>
          <w:u w:val="single"/>
        </w:rPr>
      </w:pPr>
    </w:p>
    <w:p w:rsidR="00652F9E" w:rsidRPr="00652F9E" w:rsidRDefault="00652F9E"/>
    <w:sectPr w:rsidR="00652F9E" w:rsidRPr="00652F9E" w:rsidSect="00000957">
      <w:footerReference w:type="default" r:id="rId9"/>
      <w:pgSz w:w="12240" w:h="15840"/>
      <w:pgMar w:top="1440" w:right="1440" w:bottom="1440" w:left="144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D73" w:rsidRDefault="009A0D73">
      <w:r>
        <w:separator/>
      </w:r>
    </w:p>
  </w:endnote>
  <w:endnote w:type="continuationSeparator" w:id="0">
    <w:p w:rsidR="009A0D73" w:rsidRDefault="009A0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95" w:rsidRDefault="00280B95" w:rsidP="00C9228B">
    <w:pPr>
      <w:pStyle w:val="Footer"/>
      <w:framePr w:wrap="around" w:vAnchor="text" w:hAnchor="margin" w:xAlign="right" w:y="1"/>
      <w:rPr>
        <w:rStyle w:val="PageNumber"/>
      </w:rPr>
    </w:pPr>
  </w:p>
  <w:p w:rsidR="00280B95" w:rsidRDefault="00280B95" w:rsidP="004F61BB">
    <w:pPr>
      <w:pStyle w:val="Footer"/>
      <w:ind w:right="360"/>
      <w:rPr>
        <w:sz w:val="16"/>
        <w:szCs w:val="16"/>
      </w:rPr>
    </w:pPr>
  </w:p>
  <w:p w:rsidR="00280B95" w:rsidRPr="004F61BB" w:rsidRDefault="00C92C7A" w:rsidP="00000957">
    <w:pPr>
      <w:pStyle w:val="Footer"/>
      <w:ind w:right="360"/>
      <w:jc w:val="center"/>
    </w:pPr>
    <w:r>
      <w:rPr>
        <w:rStyle w:val="PageNumber"/>
      </w:rPr>
      <w:fldChar w:fldCharType="begin"/>
    </w:r>
    <w:r w:rsidR="00280B95">
      <w:rPr>
        <w:rStyle w:val="PageNumber"/>
      </w:rPr>
      <w:instrText xml:space="preserve"> PAGE </w:instrText>
    </w:r>
    <w:r>
      <w:rPr>
        <w:rStyle w:val="PageNumber"/>
      </w:rPr>
      <w:fldChar w:fldCharType="separate"/>
    </w:r>
    <w:r w:rsidR="006B567B">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D73" w:rsidRDefault="009A0D73">
      <w:r>
        <w:separator/>
      </w:r>
    </w:p>
  </w:footnote>
  <w:footnote w:type="continuationSeparator" w:id="0">
    <w:p w:rsidR="009A0D73" w:rsidRDefault="009A0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53126FD"/>
    <w:multiLevelType w:val="hybridMultilevel"/>
    <w:tmpl w:val="A0C09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6"/>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3"/>
  </w:num>
  <w:num w:numId="12">
    <w:abstractNumId w:val="8"/>
  </w:num>
  <w:num w:numId="13">
    <w:abstractNumId w:val="10"/>
  </w:num>
  <w:num w:numId="14">
    <w:abstractNumId w:val="15"/>
  </w:num>
  <w:num w:numId="15">
    <w:abstractNumId w:val="14"/>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14666"/>
    <w:rsid w:val="00000957"/>
    <w:rsid w:val="00000F2B"/>
    <w:rsid w:val="00007B0C"/>
    <w:rsid w:val="0003732A"/>
    <w:rsid w:val="00041757"/>
    <w:rsid w:val="00047E2E"/>
    <w:rsid w:val="00050FBE"/>
    <w:rsid w:val="00067A29"/>
    <w:rsid w:val="00076B47"/>
    <w:rsid w:val="000A1BDB"/>
    <w:rsid w:val="000B6BC8"/>
    <w:rsid w:val="000B7F6B"/>
    <w:rsid w:val="000C3684"/>
    <w:rsid w:val="000C4FDF"/>
    <w:rsid w:val="000D7428"/>
    <w:rsid w:val="000E6EC8"/>
    <w:rsid w:val="0010435B"/>
    <w:rsid w:val="00114314"/>
    <w:rsid w:val="00123C4A"/>
    <w:rsid w:val="001265B4"/>
    <w:rsid w:val="001666B9"/>
    <w:rsid w:val="0017459D"/>
    <w:rsid w:val="00181F54"/>
    <w:rsid w:val="00184C46"/>
    <w:rsid w:val="00196D91"/>
    <w:rsid w:val="001B0AD0"/>
    <w:rsid w:val="001B2D77"/>
    <w:rsid w:val="001F2DCE"/>
    <w:rsid w:val="00202C24"/>
    <w:rsid w:val="002205E1"/>
    <w:rsid w:val="00223DA6"/>
    <w:rsid w:val="00235A34"/>
    <w:rsid w:val="00235ACB"/>
    <w:rsid w:val="00236386"/>
    <w:rsid w:val="00246A61"/>
    <w:rsid w:val="002510A1"/>
    <w:rsid w:val="00251436"/>
    <w:rsid w:val="002552E5"/>
    <w:rsid w:val="00255DC0"/>
    <w:rsid w:val="00265300"/>
    <w:rsid w:val="002736AA"/>
    <w:rsid w:val="00275724"/>
    <w:rsid w:val="00280B95"/>
    <w:rsid w:val="00292E5F"/>
    <w:rsid w:val="002C7153"/>
    <w:rsid w:val="002D1200"/>
    <w:rsid w:val="002D3C67"/>
    <w:rsid w:val="002E20AF"/>
    <w:rsid w:val="002E42AA"/>
    <w:rsid w:val="002E538F"/>
    <w:rsid w:val="00303C41"/>
    <w:rsid w:val="00306807"/>
    <w:rsid w:val="003140FF"/>
    <w:rsid w:val="00327331"/>
    <w:rsid w:val="00347307"/>
    <w:rsid w:val="00351FAA"/>
    <w:rsid w:val="00353F1C"/>
    <w:rsid w:val="00355E70"/>
    <w:rsid w:val="0036455C"/>
    <w:rsid w:val="0036474B"/>
    <w:rsid w:val="003A44C4"/>
    <w:rsid w:val="003A585A"/>
    <w:rsid w:val="003A7733"/>
    <w:rsid w:val="003B75B9"/>
    <w:rsid w:val="003C4CFC"/>
    <w:rsid w:val="003D32DF"/>
    <w:rsid w:val="0044428A"/>
    <w:rsid w:val="00460A57"/>
    <w:rsid w:val="00486E8E"/>
    <w:rsid w:val="004A4725"/>
    <w:rsid w:val="004C1153"/>
    <w:rsid w:val="004E0971"/>
    <w:rsid w:val="004E0F17"/>
    <w:rsid w:val="004E354A"/>
    <w:rsid w:val="004E6557"/>
    <w:rsid w:val="004E7B14"/>
    <w:rsid w:val="004F61BB"/>
    <w:rsid w:val="00517432"/>
    <w:rsid w:val="005377BE"/>
    <w:rsid w:val="0056019D"/>
    <w:rsid w:val="00573E26"/>
    <w:rsid w:val="00592936"/>
    <w:rsid w:val="005A6081"/>
    <w:rsid w:val="005A6C3D"/>
    <w:rsid w:val="005A71DA"/>
    <w:rsid w:val="005B086E"/>
    <w:rsid w:val="005B54F5"/>
    <w:rsid w:val="005C47B6"/>
    <w:rsid w:val="005C545E"/>
    <w:rsid w:val="005C7F8D"/>
    <w:rsid w:val="005F110C"/>
    <w:rsid w:val="005F6464"/>
    <w:rsid w:val="00621141"/>
    <w:rsid w:val="00641518"/>
    <w:rsid w:val="0065037C"/>
    <w:rsid w:val="00651CC8"/>
    <w:rsid w:val="006520B0"/>
    <w:rsid w:val="00652F9E"/>
    <w:rsid w:val="006765C5"/>
    <w:rsid w:val="0069150A"/>
    <w:rsid w:val="006A78D4"/>
    <w:rsid w:val="006B567B"/>
    <w:rsid w:val="006D6903"/>
    <w:rsid w:val="006E23A7"/>
    <w:rsid w:val="006F2614"/>
    <w:rsid w:val="006F5C6F"/>
    <w:rsid w:val="00706625"/>
    <w:rsid w:val="00715B95"/>
    <w:rsid w:val="00720F5A"/>
    <w:rsid w:val="00734C14"/>
    <w:rsid w:val="00747932"/>
    <w:rsid w:val="007751C3"/>
    <w:rsid w:val="00780EAC"/>
    <w:rsid w:val="00783356"/>
    <w:rsid w:val="007A4DD5"/>
    <w:rsid w:val="007A73E6"/>
    <w:rsid w:val="007B03BC"/>
    <w:rsid w:val="007D112C"/>
    <w:rsid w:val="007D1EC9"/>
    <w:rsid w:val="007D47B0"/>
    <w:rsid w:val="007E028E"/>
    <w:rsid w:val="007E0B35"/>
    <w:rsid w:val="007E6AA2"/>
    <w:rsid w:val="007F48A2"/>
    <w:rsid w:val="00822F33"/>
    <w:rsid w:val="00825035"/>
    <w:rsid w:val="00862719"/>
    <w:rsid w:val="008A52B4"/>
    <w:rsid w:val="008A6946"/>
    <w:rsid w:val="008A7D1F"/>
    <w:rsid w:val="008F3138"/>
    <w:rsid w:val="009049BB"/>
    <w:rsid w:val="00905A25"/>
    <w:rsid w:val="00926387"/>
    <w:rsid w:val="00941216"/>
    <w:rsid w:val="00950881"/>
    <w:rsid w:val="00951B99"/>
    <w:rsid w:val="00964DA0"/>
    <w:rsid w:val="0097429D"/>
    <w:rsid w:val="0098231A"/>
    <w:rsid w:val="00985ADA"/>
    <w:rsid w:val="009952EF"/>
    <w:rsid w:val="009A0D73"/>
    <w:rsid w:val="009A4F3A"/>
    <w:rsid w:val="009B1F8E"/>
    <w:rsid w:val="009E2CD4"/>
    <w:rsid w:val="009F3E96"/>
    <w:rsid w:val="00A00E51"/>
    <w:rsid w:val="00A04643"/>
    <w:rsid w:val="00A14E31"/>
    <w:rsid w:val="00A16A02"/>
    <w:rsid w:val="00A32C01"/>
    <w:rsid w:val="00A41B25"/>
    <w:rsid w:val="00A4758A"/>
    <w:rsid w:val="00A54942"/>
    <w:rsid w:val="00A60B01"/>
    <w:rsid w:val="00A71BEA"/>
    <w:rsid w:val="00A75A64"/>
    <w:rsid w:val="00A90DB9"/>
    <w:rsid w:val="00AA35F7"/>
    <w:rsid w:val="00AB0F53"/>
    <w:rsid w:val="00AB1E63"/>
    <w:rsid w:val="00AC1FD1"/>
    <w:rsid w:val="00AC3B02"/>
    <w:rsid w:val="00AC5A73"/>
    <w:rsid w:val="00AE2D97"/>
    <w:rsid w:val="00AE3822"/>
    <w:rsid w:val="00AF2549"/>
    <w:rsid w:val="00B0364B"/>
    <w:rsid w:val="00B057BE"/>
    <w:rsid w:val="00B0735C"/>
    <w:rsid w:val="00B15420"/>
    <w:rsid w:val="00B2116B"/>
    <w:rsid w:val="00B328AA"/>
    <w:rsid w:val="00B4459C"/>
    <w:rsid w:val="00B92204"/>
    <w:rsid w:val="00BA3041"/>
    <w:rsid w:val="00BA5387"/>
    <w:rsid w:val="00BB65DF"/>
    <w:rsid w:val="00BD4715"/>
    <w:rsid w:val="00C02F24"/>
    <w:rsid w:val="00C074BB"/>
    <w:rsid w:val="00C124BF"/>
    <w:rsid w:val="00C1427A"/>
    <w:rsid w:val="00C14666"/>
    <w:rsid w:val="00C3700E"/>
    <w:rsid w:val="00C4561D"/>
    <w:rsid w:val="00C46F0F"/>
    <w:rsid w:val="00C54019"/>
    <w:rsid w:val="00C56B6D"/>
    <w:rsid w:val="00C66359"/>
    <w:rsid w:val="00C81C46"/>
    <w:rsid w:val="00C82919"/>
    <w:rsid w:val="00C91A2A"/>
    <w:rsid w:val="00C91E07"/>
    <w:rsid w:val="00C9228B"/>
    <w:rsid w:val="00C92C7A"/>
    <w:rsid w:val="00CB345C"/>
    <w:rsid w:val="00CB4F6B"/>
    <w:rsid w:val="00CB52DF"/>
    <w:rsid w:val="00CB64D6"/>
    <w:rsid w:val="00CC1B68"/>
    <w:rsid w:val="00CE1727"/>
    <w:rsid w:val="00CE6578"/>
    <w:rsid w:val="00D17438"/>
    <w:rsid w:val="00D17B00"/>
    <w:rsid w:val="00D34A59"/>
    <w:rsid w:val="00D70431"/>
    <w:rsid w:val="00D76D7C"/>
    <w:rsid w:val="00DA6CF3"/>
    <w:rsid w:val="00DA6F21"/>
    <w:rsid w:val="00DD1605"/>
    <w:rsid w:val="00DD273C"/>
    <w:rsid w:val="00DD2D24"/>
    <w:rsid w:val="00DD3FD5"/>
    <w:rsid w:val="00DE7C9D"/>
    <w:rsid w:val="00DF2D40"/>
    <w:rsid w:val="00DF65E0"/>
    <w:rsid w:val="00E01177"/>
    <w:rsid w:val="00E10FC0"/>
    <w:rsid w:val="00E16C7D"/>
    <w:rsid w:val="00E448F5"/>
    <w:rsid w:val="00E57F01"/>
    <w:rsid w:val="00E65FC8"/>
    <w:rsid w:val="00EA6820"/>
    <w:rsid w:val="00EB335C"/>
    <w:rsid w:val="00EC1409"/>
    <w:rsid w:val="00ED13C8"/>
    <w:rsid w:val="00ED1994"/>
    <w:rsid w:val="00EE0B0A"/>
    <w:rsid w:val="00EE507C"/>
    <w:rsid w:val="00EF00BA"/>
    <w:rsid w:val="00EF7766"/>
    <w:rsid w:val="00F42685"/>
    <w:rsid w:val="00F428BF"/>
    <w:rsid w:val="00F4687A"/>
    <w:rsid w:val="00F6128C"/>
    <w:rsid w:val="00F90393"/>
    <w:rsid w:val="00F9458E"/>
    <w:rsid w:val="00F945D9"/>
    <w:rsid w:val="00F954AD"/>
    <w:rsid w:val="00FD2A8A"/>
    <w:rsid w:val="00FE28E7"/>
    <w:rsid w:val="00FE43CD"/>
    <w:rsid w:val="00FE7DC2"/>
    <w:rsid w:val="00FF5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202C24"/>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B92204"/>
    <w:rPr>
      <w:rFonts w:ascii="Consolas" w:hAnsi="Consolas"/>
      <w:sz w:val="21"/>
      <w:szCs w:val="21"/>
    </w:rPr>
  </w:style>
  <w:style w:type="character" w:customStyle="1" w:styleId="PlainTextChar">
    <w:name w:val="Plain Text Char"/>
    <w:basedOn w:val="DefaultParagraphFont"/>
    <w:link w:val="PlainText"/>
    <w:uiPriority w:val="99"/>
    <w:rsid w:val="00B92204"/>
    <w:rPr>
      <w:rFonts w:ascii="Consolas" w:hAnsi="Consolas"/>
      <w:sz w:val="21"/>
      <w:szCs w:val="21"/>
    </w:rPr>
  </w:style>
  <w:style w:type="character" w:styleId="CommentReference">
    <w:name w:val="annotation reference"/>
    <w:basedOn w:val="DefaultParagraphFont"/>
    <w:rsid w:val="002736AA"/>
    <w:rPr>
      <w:sz w:val="16"/>
      <w:szCs w:val="16"/>
    </w:rPr>
  </w:style>
  <w:style w:type="paragraph" w:styleId="CommentText">
    <w:name w:val="annotation text"/>
    <w:basedOn w:val="Normal"/>
    <w:link w:val="CommentTextChar"/>
    <w:rsid w:val="002736AA"/>
    <w:rPr>
      <w:sz w:val="20"/>
      <w:szCs w:val="20"/>
    </w:rPr>
  </w:style>
  <w:style w:type="character" w:customStyle="1" w:styleId="CommentTextChar">
    <w:name w:val="Comment Text Char"/>
    <w:basedOn w:val="DefaultParagraphFont"/>
    <w:link w:val="CommentText"/>
    <w:rsid w:val="002736AA"/>
  </w:style>
  <w:style w:type="paragraph" w:styleId="CommentSubject">
    <w:name w:val="annotation subject"/>
    <w:basedOn w:val="CommentText"/>
    <w:next w:val="CommentText"/>
    <w:link w:val="CommentSubjectChar"/>
    <w:rsid w:val="002736AA"/>
    <w:rPr>
      <w:b/>
      <w:bCs/>
    </w:rPr>
  </w:style>
  <w:style w:type="character" w:customStyle="1" w:styleId="CommentSubjectChar">
    <w:name w:val="Comment Subject Char"/>
    <w:basedOn w:val="CommentTextChar"/>
    <w:link w:val="CommentSubject"/>
    <w:rsid w:val="002736AA"/>
    <w:rPr>
      <w:b/>
      <w:bCs/>
    </w:rPr>
  </w:style>
  <w:style w:type="paragraph" w:styleId="Revision">
    <w:name w:val="Revision"/>
    <w:hidden/>
    <w:uiPriority w:val="99"/>
    <w:semiHidden/>
    <w:rsid w:val="002736AA"/>
    <w:rPr>
      <w:sz w:val="24"/>
      <w:szCs w:val="24"/>
    </w:rPr>
  </w:style>
  <w:style w:type="character" w:styleId="Hyperlink">
    <w:name w:val="Hyperlink"/>
    <w:basedOn w:val="DefaultParagraphFont"/>
    <w:rsid w:val="0003732A"/>
    <w:rPr>
      <w:color w:val="0000FF" w:themeColor="hyperlink"/>
      <w:u w:val="single"/>
    </w:rPr>
  </w:style>
  <w:style w:type="character" w:styleId="FollowedHyperlink">
    <w:name w:val="FollowedHyperlink"/>
    <w:basedOn w:val="DefaultParagraphFont"/>
    <w:rsid w:val="00D174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202C24"/>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B92204"/>
    <w:rPr>
      <w:rFonts w:ascii="Consolas" w:hAnsi="Consolas"/>
      <w:sz w:val="21"/>
      <w:szCs w:val="21"/>
    </w:rPr>
  </w:style>
  <w:style w:type="character" w:customStyle="1" w:styleId="PlainTextChar">
    <w:name w:val="Plain Text Char"/>
    <w:basedOn w:val="DefaultParagraphFont"/>
    <w:link w:val="PlainText"/>
    <w:uiPriority w:val="99"/>
    <w:rsid w:val="00B92204"/>
    <w:rPr>
      <w:rFonts w:ascii="Consolas" w:hAnsi="Consolas"/>
      <w:sz w:val="21"/>
      <w:szCs w:val="21"/>
    </w:rPr>
  </w:style>
  <w:style w:type="character" w:styleId="CommentReference">
    <w:name w:val="annotation reference"/>
    <w:basedOn w:val="DefaultParagraphFont"/>
    <w:rsid w:val="002736AA"/>
    <w:rPr>
      <w:sz w:val="16"/>
      <w:szCs w:val="16"/>
    </w:rPr>
  </w:style>
  <w:style w:type="paragraph" w:styleId="CommentText">
    <w:name w:val="annotation text"/>
    <w:basedOn w:val="Normal"/>
    <w:link w:val="CommentTextChar"/>
    <w:rsid w:val="002736AA"/>
    <w:rPr>
      <w:sz w:val="20"/>
      <w:szCs w:val="20"/>
    </w:rPr>
  </w:style>
  <w:style w:type="character" w:customStyle="1" w:styleId="CommentTextChar">
    <w:name w:val="Comment Text Char"/>
    <w:basedOn w:val="DefaultParagraphFont"/>
    <w:link w:val="CommentText"/>
    <w:rsid w:val="002736AA"/>
  </w:style>
  <w:style w:type="paragraph" w:styleId="CommentSubject">
    <w:name w:val="annotation subject"/>
    <w:basedOn w:val="CommentText"/>
    <w:next w:val="CommentText"/>
    <w:link w:val="CommentSubjectChar"/>
    <w:rsid w:val="002736AA"/>
    <w:rPr>
      <w:b/>
      <w:bCs/>
    </w:rPr>
  </w:style>
  <w:style w:type="character" w:customStyle="1" w:styleId="CommentSubjectChar">
    <w:name w:val="Comment Subject Char"/>
    <w:basedOn w:val="CommentTextChar"/>
    <w:link w:val="CommentSubject"/>
    <w:rsid w:val="002736AA"/>
    <w:rPr>
      <w:b/>
      <w:bCs/>
    </w:rPr>
  </w:style>
  <w:style w:type="paragraph" w:styleId="Revision">
    <w:name w:val="Revision"/>
    <w:hidden/>
    <w:uiPriority w:val="99"/>
    <w:semiHidden/>
    <w:rsid w:val="002736AA"/>
    <w:rPr>
      <w:sz w:val="24"/>
      <w:szCs w:val="24"/>
    </w:rPr>
  </w:style>
  <w:style w:type="character" w:styleId="Hyperlink">
    <w:name w:val="Hyperlink"/>
    <w:basedOn w:val="DefaultParagraphFont"/>
    <w:rsid w:val="0003732A"/>
    <w:rPr>
      <w:color w:val="0000FF" w:themeColor="hyperlink"/>
      <w:u w:val="single"/>
    </w:rPr>
  </w:style>
  <w:style w:type="character" w:styleId="FollowedHyperlink">
    <w:name w:val="FollowedHyperlink"/>
    <w:basedOn w:val="DefaultParagraphFont"/>
    <w:rsid w:val="00D1743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726132">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eere.energy.gov/wip/davis-bacon_act.html" TargetMode="External"/><Relationship Id="rId3" Type="http://schemas.openxmlformats.org/officeDocument/2006/relationships/settings" Target="settings.xml"/><Relationship Id="rId7" Type="http://schemas.openxmlformats.org/officeDocument/2006/relationships/hyperlink" Target="http://www.wdol.gov/aam/AAM189.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2425</Words>
  <Characters>14068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BRYANTL</dc:creator>
  <cp:keywords/>
  <dc:description/>
  <cp:lastModifiedBy>crutcev</cp:lastModifiedBy>
  <cp:revision>2</cp:revision>
  <cp:lastPrinted>2012-03-28T16:01:00Z</cp:lastPrinted>
  <dcterms:created xsi:type="dcterms:W3CDTF">2012-03-28T16:04:00Z</dcterms:created>
  <dcterms:modified xsi:type="dcterms:W3CDTF">2012-03-28T16:04:00Z</dcterms:modified>
</cp:coreProperties>
</file>