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EAE" w:rsidRDefault="007A7EAE">
      <w:pPr>
        <w:jc w:val="center"/>
        <w:rPr>
          <w:rFonts w:ascii="Times New Roman" w:hAnsi="Times New Roman" w:cs="Times New Roman"/>
          <w:b/>
          <w:bCs/>
        </w:rPr>
      </w:pPr>
      <w:r>
        <w:rPr>
          <w:rFonts w:ascii="Times New Roman" w:hAnsi="Times New Roman" w:cs="Times New Roman"/>
          <w:b/>
          <w:bCs/>
        </w:rPr>
        <w:t>SUPPORTING STATEMENT</w:t>
      </w:r>
    </w:p>
    <w:p w:rsidR="007A7EAE" w:rsidRDefault="007A7EAE">
      <w:pPr>
        <w:jc w:val="center"/>
        <w:rPr>
          <w:rFonts w:ascii="Times New Roman" w:hAnsi="Times New Roman" w:cs="Times New Roman"/>
          <w:b/>
          <w:bCs/>
        </w:rPr>
      </w:pPr>
      <w:r>
        <w:rPr>
          <w:rFonts w:ascii="Times New Roman" w:hAnsi="Times New Roman" w:cs="Times New Roman"/>
          <w:b/>
          <w:bCs/>
        </w:rPr>
        <w:t>1110-0008</w:t>
      </w:r>
    </w:p>
    <w:p w:rsidR="007A7EAE" w:rsidRDefault="007A7EAE">
      <w:pPr>
        <w:jc w:val="center"/>
        <w:rPr>
          <w:rFonts w:ascii="Times New Roman" w:hAnsi="Times New Roman" w:cs="Times New Roman"/>
          <w:b/>
          <w:bCs/>
        </w:rPr>
      </w:pPr>
      <w:r>
        <w:rPr>
          <w:rFonts w:ascii="Times New Roman" w:hAnsi="Times New Roman" w:cs="Times New Roman"/>
          <w:b/>
          <w:bCs/>
          <w:i/>
          <w:iCs/>
        </w:rPr>
        <w:t>MONTHLY RETURN OF ARSON OFFENSES KNOWN TO LAW ENFORCEMENT</w:t>
      </w:r>
    </w:p>
    <w:p w:rsidR="007A7EAE" w:rsidRDefault="007A7EAE">
      <w:pPr>
        <w:jc w:val="center"/>
        <w:rPr>
          <w:rFonts w:ascii="Times New Roman" w:hAnsi="Times New Roman" w:cs="Times New Roman"/>
          <w:b/>
          <w:bCs/>
        </w:rPr>
      </w:pPr>
    </w:p>
    <w:p w:rsidR="007A7EAE" w:rsidRDefault="007A7EAE">
      <w:pPr>
        <w:rPr>
          <w:rFonts w:ascii="Times New Roman" w:hAnsi="Times New Roman" w:cs="Times New Roman"/>
          <w:b/>
          <w:bCs/>
        </w:rPr>
      </w:pPr>
    </w:p>
    <w:p w:rsidR="007A7EAE" w:rsidRDefault="007A7EAE">
      <w:pPr>
        <w:rPr>
          <w:rFonts w:ascii="Times New Roman" w:hAnsi="Times New Roman" w:cs="Times New Roman"/>
        </w:rPr>
      </w:pPr>
      <w:r>
        <w:rPr>
          <w:rFonts w:ascii="Times New Roman" w:hAnsi="Times New Roman" w:cs="Times New Roman"/>
        </w:rPr>
        <w:t>A 3-year extension of this currently approved collection is requested with a non-substantive change.  This change includes:</w:t>
      </w:r>
    </w:p>
    <w:p w:rsidR="007A7EAE" w:rsidRDefault="007A7EAE">
      <w:pPr>
        <w:rPr>
          <w:rFonts w:ascii="Times New Roman" w:hAnsi="Times New Roman" w:cs="Times New Roman"/>
        </w:rPr>
      </w:pPr>
    </w:p>
    <w:p w:rsidR="007A7EAE" w:rsidRDefault="007A7EAE">
      <w:pPr>
        <w:rPr>
          <w:rFonts w:ascii="Times New Roman" w:hAnsi="Times New Roman" w:cs="Times New Roman"/>
        </w:rPr>
      </w:pPr>
      <w:r>
        <w:rPr>
          <w:rFonts w:ascii="Times New Roman" w:hAnsi="Times New Roman" w:cs="Times New Roman"/>
        </w:rPr>
        <w:t>1.  Delete the expiration date.</w:t>
      </w:r>
    </w:p>
    <w:p w:rsidR="007A7EAE" w:rsidRDefault="007A7EAE">
      <w:pPr>
        <w:rPr>
          <w:rFonts w:ascii="Times New Roman" w:hAnsi="Times New Roman" w:cs="Times New Roman"/>
        </w:rPr>
      </w:pPr>
    </w:p>
    <w:p w:rsidR="007A7EAE" w:rsidRDefault="007A7EAE">
      <w:pPr>
        <w:rPr>
          <w:rFonts w:ascii="Times New Roman" w:hAnsi="Times New Roman" w:cs="Times New Roman"/>
        </w:rPr>
      </w:pPr>
      <w:r>
        <w:rPr>
          <w:rFonts w:ascii="Times New Roman" w:hAnsi="Times New Roman" w:cs="Times New Roman"/>
        </w:rPr>
        <w:t xml:space="preserve">2.  OMB requests that these words be put back onto the </w:t>
      </w:r>
      <w:proofErr w:type="gramStart"/>
      <w:r>
        <w:rPr>
          <w:rFonts w:ascii="Times New Roman" w:hAnsi="Times New Roman" w:cs="Times New Roman"/>
        </w:rPr>
        <w:t>form which were</w:t>
      </w:r>
      <w:proofErr w:type="gramEnd"/>
      <w:r>
        <w:rPr>
          <w:rFonts w:ascii="Times New Roman" w:hAnsi="Times New Roman" w:cs="Times New Roman"/>
        </w:rPr>
        <w:t xml:space="preserve"> previously removed.  At the beginning of the second sentence, add, Even though you are not required to respond,</w:t>
      </w:r>
    </w:p>
    <w:p w:rsidR="007A7EAE" w:rsidRDefault="007A7EAE">
      <w:pPr>
        <w:rPr>
          <w:rFonts w:ascii="Times New Roman" w:hAnsi="Times New Roman" w:cs="Times New Roman"/>
        </w:rPr>
      </w:pPr>
    </w:p>
    <w:p w:rsidR="007A7EAE" w:rsidRDefault="007A7EAE">
      <w:pPr>
        <w:rPr>
          <w:rFonts w:ascii="Times New Roman" w:hAnsi="Times New Roman" w:cs="Times New Roman"/>
        </w:rPr>
      </w:pPr>
    </w:p>
    <w:p w:rsidR="007A7EAE" w:rsidRDefault="007A7EAE">
      <w:pPr>
        <w:rPr>
          <w:rFonts w:ascii="Times New Roman" w:hAnsi="Times New Roman" w:cs="Times New Roman"/>
        </w:rPr>
      </w:pPr>
      <w:r>
        <w:rPr>
          <w:rFonts w:ascii="Times New Roman" w:hAnsi="Times New Roman" w:cs="Times New Roman"/>
        </w:rPr>
        <w:t>A.  Justification.</w:t>
      </w:r>
    </w:p>
    <w:p w:rsidR="007A7EAE" w:rsidRDefault="007A7EAE">
      <w:pPr>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 xml:space="preserve">1.  </w:t>
      </w:r>
      <w:r>
        <w:rPr>
          <w:rFonts w:ascii="Times New Roman" w:hAnsi="Times New Roman" w:cs="Times New Roman"/>
          <w:u w:val="single"/>
        </w:rPr>
        <w:t>Necessity of Information Collection</w:t>
      </w:r>
      <w:r>
        <w:rPr>
          <w:rFonts w:ascii="Times New Roman" w:hAnsi="Times New Roman" w:cs="Times New Roman"/>
        </w:rPr>
        <w:t xml:space="preserve">  </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 xml:space="preserve">Under the authority of Title 28, Section 534, U.S. Code, </w:t>
      </w:r>
      <w:r>
        <w:rPr>
          <w:rFonts w:ascii="Times New Roman" w:hAnsi="Times New Roman" w:cs="Times New Roman"/>
          <w:i/>
          <w:iCs/>
        </w:rPr>
        <w:t>Acquisition, Preservation, and Exchange of Identification Records; Appointment of Officials</w:t>
      </w:r>
      <w:r>
        <w:rPr>
          <w:rFonts w:ascii="Times New Roman" w:hAnsi="Times New Roman" w:cs="Times New Roman"/>
        </w:rPr>
        <w:t>, April 23, 1990, and the enactment of the fiscal year 1979, Department of Justice Authorization Bill S. 3151, the FBI Uniform Crime Reporting (UCR) Program would request data about arson offenses from city, county, state, federal, and tribal law enforcement agencies throughout the country in order to generate reliable information on arson.</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 xml:space="preserve">The Form 1-725, </w:t>
      </w:r>
      <w:r>
        <w:rPr>
          <w:rFonts w:ascii="Times New Roman" w:hAnsi="Times New Roman" w:cs="Times New Roman"/>
          <w:i/>
          <w:iCs/>
        </w:rPr>
        <w:t>Monthly Return of Arson Offenses Known to Law Enforcement</w:t>
      </w:r>
      <w:r>
        <w:rPr>
          <w:rFonts w:ascii="Times New Roman" w:hAnsi="Times New Roman" w:cs="Times New Roman"/>
        </w:rPr>
        <w:t xml:space="preserve">, provides for the national UCR Program details regarding structural property, whether it be uninhabited, abandoned, or normally not in use; mobile property, as motor vehicles, trailers, airplanes, or boats; or other types of property, such as crops, timber, or signs and the form provides an estimated value of property damage for each arson reported.    </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 xml:space="preserve">2.  </w:t>
      </w:r>
      <w:r>
        <w:rPr>
          <w:rFonts w:ascii="Times New Roman" w:hAnsi="Times New Roman" w:cs="Times New Roman"/>
          <w:u w:val="single"/>
        </w:rPr>
        <w:t>Needs and Uses</w:t>
      </w:r>
      <w:r>
        <w:rPr>
          <w:rFonts w:ascii="Times New Roman" w:hAnsi="Times New Roman" w:cs="Times New Roman"/>
        </w:rPr>
        <w:t xml:space="preserve"> </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 xml:space="preserve">    </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The 1-725 form is necessary in order for law enforcement agencies to submit arson data to the FBI on hard copy.  The national UCR Program is able to generate reliable information on arson crimes.  Arson data serve as a valuable resource to city, county, state, federal, and tribal law enforcement agencies, as well as Academe, other government agencies, public, and media.  These arson data are of invaluable use for research and statistical analysis.  Examples of agencies’ uses are:</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ind w:left="1260" w:hanging="540"/>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ab/>
        <w:t xml:space="preserve">The FBI serves as the national clearinghouse for storage of all arson </w:t>
      </w:r>
      <w:proofErr w:type="gramStart"/>
      <w:r>
        <w:rPr>
          <w:rFonts w:ascii="Times New Roman" w:hAnsi="Times New Roman" w:cs="Times New Roman"/>
        </w:rPr>
        <w:t>statistics,</w:t>
      </w:r>
      <w:proofErr w:type="gramEnd"/>
      <w:r>
        <w:rPr>
          <w:rFonts w:ascii="Times New Roman" w:hAnsi="Times New Roman" w:cs="Times New Roman"/>
        </w:rPr>
        <w:t xml:space="preserve"> therefore, these data are available upon request to any requester.  </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sectPr w:rsidR="007A7EAE">
          <w:pgSz w:w="12240" w:h="15840"/>
          <w:pgMar w:top="1440" w:right="1440" w:bottom="1440" w:left="1440" w:header="1440" w:footer="1440" w:gutter="0"/>
          <w:cols w:space="720"/>
          <w:noEndnote/>
        </w:sectPr>
      </w:pPr>
    </w:p>
    <w:p w:rsidR="007A7EAE" w:rsidRDefault="007A7EAE">
      <w:pPr>
        <w:tabs>
          <w:tab w:val="left" w:pos="-1159"/>
          <w:tab w:val="left" w:pos="-720"/>
          <w:tab w:val="left" w:pos="0"/>
          <w:tab w:val="left" w:pos="720"/>
          <w:tab w:val="left" w:pos="1260"/>
          <w:tab w:val="left" w:pos="2160"/>
        </w:tabs>
        <w:ind w:left="1260" w:hanging="540"/>
        <w:rPr>
          <w:rFonts w:ascii="Times New Roman" w:hAnsi="Times New Roman" w:cs="Times New Roman"/>
        </w:rPr>
      </w:pPr>
      <w:r>
        <w:rPr>
          <w:rFonts w:ascii="Times New Roman" w:hAnsi="Times New Roman" w:cs="Times New Roman"/>
        </w:rPr>
        <w:lastRenderedPageBreak/>
        <w:t xml:space="preserve">b.  </w:t>
      </w:r>
      <w:r>
        <w:rPr>
          <w:rFonts w:ascii="Times New Roman" w:hAnsi="Times New Roman" w:cs="Times New Roman"/>
        </w:rPr>
        <w:tab/>
        <w:t xml:space="preserve">The Department of Justice, Bureau of Justice Assistance (BJS), utilizes the UCR </w:t>
      </w:r>
      <w:r>
        <w:rPr>
          <w:rFonts w:ascii="Times New Roman" w:hAnsi="Times New Roman" w:cs="Times New Roman"/>
        </w:rPr>
        <w:lastRenderedPageBreak/>
        <w:t>Program data in awarding local law enforcement formula grants.</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Pr="00303375" w:rsidRDefault="007A7EAE">
      <w:pPr>
        <w:pStyle w:val="Level1"/>
        <w:tabs>
          <w:tab w:val="left" w:pos="-1159"/>
          <w:tab w:val="left" w:pos="-720"/>
          <w:tab w:val="left" w:pos="0"/>
          <w:tab w:val="left" w:pos="720"/>
          <w:tab w:val="num" w:pos="1260"/>
          <w:tab w:val="left" w:pos="2160"/>
        </w:tabs>
        <w:rPr>
          <w:rFonts w:ascii="Times New Roman" w:hAnsi="Times New Roman" w:cs="Times New Roman"/>
        </w:rPr>
      </w:pPr>
      <w:r w:rsidRPr="00303375">
        <w:rPr>
          <w:rFonts w:ascii="Times New Roman" w:hAnsi="Times New Roman" w:cs="Times New Roman"/>
        </w:rPr>
        <w:t xml:space="preserve">Annual UCR data are provided to the Inter-University Consortium for Political and Social Research.  This central repository serves as a single facility from which colleges/universities can obtain social science data. </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 xml:space="preserve">3.  </w:t>
      </w:r>
      <w:r>
        <w:rPr>
          <w:rFonts w:ascii="Times New Roman" w:hAnsi="Times New Roman" w:cs="Times New Roman"/>
          <w:u w:val="single"/>
        </w:rPr>
        <w:t>Use of Information Technology</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 xml:space="preserve">Currently, 89 percent of participating law enforcement agencies </w:t>
      </w:r>
      <w:proofErr w:type="gramStart"/>
      <w:r>
        <w:rPr>
          <w:rFonts w:ascii="Times New Roman" w:hAnsi="Times New Roman" w:cs="Times New Roman"/>
        </w:rPr>
        <w:t>submit</w:t>
      </w:r>
      <w:proofErr w:type="gramEnd"/>
      <w:r>
        <w:rPr>
          <w:rFonts w:ascii="Times New Roman" w:hAnsi="Times New Roman" w:cs="Times New Roman"/>
        </w:rPr>
        <w:t xml:space="preserve"> this form electronically.  Electronic submissions are received via magnetic media and/or Law Enforcement Online, (LEO) e-mail </w:t>
      </w:r>
      <w:r>
        <w:rPr>
          <w:rStyle w:val="Hypertext"/>
          <w:rFonts w:ascii="Times New Roman" w:hAnsi="Times New Roman" w:cs="Times New Roman"/>
        </w:rPr>
        <w:t>ucrstat@leo.gov.</w:t>
      </w:r>
      <w:r>
        <w:rPr>
          <w:rFonts w:ascii="Times New Roman" w:hAnsi="Times New Roman" w:cs="Times New Roman"/>
        </w:rPr>
        <w:t xml:space="preserve">   The UCR Program made this form available as a </w:t>
      </w:r>
      <w:proofErr w:type="spellStart"/>
      <w:r>
        <w:rPr>
          <w:rFonts w:ascii="Times New Roman" w:hAnsi="Times New Roman" w:cs="Times New Roman"/>
        </w:rPr>
        <w:t>pdf</w:t>
      </w:r>
      <w:proofErr w:type="spellEnd"/>
      <w:r>
        <w:rPr>
          <w:rFonts w:ascii="Times New Roman" w:hAnsi="Times New Roman" w:cs="Times New Roman"/>
        </w:rPr>
        <w:t xml:space="preserve"> printable form on the Internet at </w:t>
      </w:r>
      <w:r>
        <w:rPr>
          <w:rStyle w:val="Hypertext"/>
          <w:rFonts w:ascii="Times New Roman" w:hAnsi="Times New Roman" w:cs="Times New Roman"/>
        </w:rPr>
        <w:t>www.fbi.gov/hq/cjisd/formssummary.htm</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 xml:space="preserve">Many states that participate in the UCR program have a centralized repository serving as a state UCR Program.  Several </w:t>
      </w:r>
      <w:proofErr w:type="gramStart"/>
      <w:r>
        <w:rPr>
          <w:rFonts w:ascii="Times New Roman" w:hAnsi="Times New Roman" w:cs="Times New Roman"/>
        </w:rPr>
        <w:t>state</w:t>
      </w:r>
      <w:proofErr w:type="gramEnd"/>
      <w:r>
        <w:rPr>
          <w:rFonts w:ascii="Times New Roman" w:hAnsi="Times New Roman" w:cs="Times New Roman"/>
        </w:rPr>
        <w:t xml:space="preserve"> UCR Program's have established electronic communications with their law enforcement agencies throughout their state.  Agencies submit data to their state UCR Program and that state UCR Program subsequently forwards it to the FBI.  </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 xml:space="preserve">4.  </w:t>
      </w:r>
      <w:r>
        <w:rPr>
          <w:rFonts w:ascii="Times New Roman" w:hAnsi="Times New Roman" w:cs="Times New Roman"/>
          <w:u w:val="single"/>
        </w:rPr>
        <w:t>Efforts to Identify Duplication</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This information collection was authorized in direct response to the enactment of Title 28, Section 534, U.S. Code and the enactment of the fiscal year 1979, Department of Justice Authorization Bill S. 3151.  The FBI’s UCR Program is the only agency collecting extensive data on arson.</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 xml:space="preserve">5.  </w:t>
      </w:r>
      <w:r>
        <w:rPr>
          <w:rFonts w:ascii="Times New Roman" w:hAnsi="Times New Roman" w:cs="Times New Roman"/>
          <w:u w:val="single"/>
        </w:rPr>
        <w:t>Minimizing Burden on Small Businesses</w:t>
      </w:r>
      <w:r>
        <w:rPr>
          <w:rFonts w:ascii="Times New Roman" w:hAnsi="Times New Roman" w:cs="Times New Roman"/>
        </w:rPr>
        <w:t xml:space="preserve">  </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This information will have no significant impact on small business.  No small business will be affected by this collection.</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 xml:space="preserve">6.  </w:t>
      </w:r>
      <w:r>
        <w:rPr>
          <w:rFonts w:ascii="Times New Roman" w:hAnsi="Times New Roman" w:cs="Times New Roman"/>
          <w:u w:val="single"/>
        </w:rPr>
        <w:t>Consequences of Not Conducting or Less Frequent Collection</w:t>
      </w:r>
      <w:r>
        <w:rPr>
          <w:rFonts w:ascii="Times New Roman" w:hAnsi="Times New Roman" w:cs="Times New Roman"/>
        </w:rPr>
        <w:t xml:space="preserve">  </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 xml:space="preserve">In order to serve as the national repository for crime reporting and to produce a reliable dataset, the FBI collects monthly statistics on arson that </w:t>
      </w:r>
      <w:proofErr w:type="gramStart"/>
      <w:r>
        <w:rPr>
          <w:rFonts w:ascii="Times New Roman" w:hAnsi="Times New Roman" w:cs="Times New Roman"/>
        </w:rPr>
        <w:t>are</w:t>
      </w:r>
      <w:proofErr w:type="gramEnd"/>
      <w:r>
        <w:rPr>
          <w:rFonts w:ascii="Times New Roman" w:hAnsi="Times New Roman" w:cs="Times New Roman"/>
        </w:rPr>
        <w:t xml:space="preserve"> reported by participating UCR Program contributors.  There is an ever-increasing need for timely and accurate data dissemination by the FBI to assist our partners in law enforcement. </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 xml:space="preserve">7.  </w:t>
      </w:r>
      <w:r>
        <w:rPr>
          <w:rFonts w:ascii="Times New Roman" w:hAnsi="Times New Roman" w:cs="Times New Roman"/>
          <w:u w:val="single"/>
        </w:rPr>
        <w:t>Special Circumstances</w:t>
      </w:r>
      <w:r>
        <w:rPr>
          <w:rFonts w:ascii="Times New Roman" w:hAnsi="Times New Roman" w:cs="Times New Roman"/>
        </w:rPr>
        <w:t xml:space="preserve">  </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sectPr w:rsidR="007A7EAE">
          <w:footerReference w:type="default" r:id="rId7"/>
          <w:type w:val="continuous"/>
          <w:pgSz w:w="12240" w:h="15840"/>
          <w:pgMar w:top="1440" w:right="1440" w:bottom="1440" w:left="1440" w:header="1440" w:footer="1440" w:gutter="0"/>
          <w:cols w:space="720"/>
          <w:noEndnote/>
        </w:sect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lastRenderedPageBreak/>
        <w:t xml:space="preserve">All data are </w:t>
      </w:r>
      <w:proofErr w:type="gramStart"/>
      <w:r>
        <w:rPr>
          <w:rFonts w:ascii="Times New Roman" w:hAnsi="Times New Roman" w:cs="Times New Roman"/>
        </w:rPr>
        <w:t>collected/received</w:t>
      </w:r>
      <w:proofErr w:type="gramEnd"/>
      <w:r>
        <w:rPr>
          <w:rFonts w:ascii="Times New Roman" w:hAnsi="Times New Roman" w:cs="Times New Roman"/>
        </w:rPr>
        <w:t xml:space="preserve"> from the UCR Program participants on a monthly basis.  The FBI’s UCR Program has established various time frames and deadlines for acquiring the monthly data.  Monthly reports/submissions should be received at the FBI by the seventh day after the close of each month.  Annual deadlines are also designated in order to collect/assess receipt of monthly submissions.  There are times when special circumstances may cause an agency to request an extension.  The UCR Program has the authority to grant these extensions.  Participation in the UCR Program is voluntary.</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 xml:space="preserve">8.  </w:t>
      </w:r>
      <w:r>
        <w:rPr>
          <w:rFonts w:ascii="Times New Roman" w:hAnsi="Times New Roman" w:cs="Times New Roman"/>
          <w:u w:val="single"/>
        </w:rPr>
        <w:t>Public Comments and Consultations</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The 60 and 30 day notices have been submitted and no public comments were received.</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 xml:space="preserve">9.  </w:t>
      </w:r>
      <w:r>
        <w:rPr>
          <w:rFonts w:ascii="Times New Roman" w:hAnsi="Times New Roman" w:cs="Times New Roman"/>
          <w:u w:val="single"/>
        </w:rPr>
        <w:t>Provision of Payments or Gifts to Respondents</w:t>
      </w:r>
      <w:r>
        <w:rPr>
          <w:rFonts w:ascii="Times New Roman" w:hAnsi="Times New Roman" w:cs="Times New Roman"/>
        </w:rPr>
        <w:t xml:space="preserve">  </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The FBI’s UCR Program does not provide any payment or gift to respondents.</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 xml:space="preserve">10.  </w:t>
      </w:r>
      <w:r>
        <w:rPr>
          <w:rFonts w:ascii="Times New Roman" w:hAnsi="Times New Roman" w:cs="Times New Roman"/>
          <w:u w:val="single"/>
        </w:rPr>
        <w:t>Assurance of Confidentiality</w:t>
      </w:r>
      <w:r>
        <w:rPr>
          <w:rFonts w:ascii="Times New Roman" w:hAnsi="Times New Roman" w:cs="Times New Roman"/>
        </w:rPr>
        <w:t xml:space="preserve">  </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 xml:space="preserve">All FBI UCR Program information collections are held confidential in accordance with Title 42, U.S. Code, </w:t>
      </w:r>
      <w:proofErr w:type="gramStart"/>
      <w:r>
        <w:rPr>
          <w:rFonts w:ascii="Times New Roman" w:hAnsi="Times New Roman" w:cs="Times New Roman"/>
        </w:rPr>
        <w:t>Section</w:t>
      </w:r>
      <w:proofErr w:type="gramEnd"/>
      <w:r>
        <w:rPr>
          <w:rFonts w:ascii="Times New Roman" w:hAnsi="Times New Roman" w:cs="Times New Roman"/>
        </w:rPr>
        <w:t xml:space="preserve"> 3789(g).  Even though this information collection does not contain personal identifier information that may reveal the identity of an individual it is obtained from public agencies and are, therefore, in the public domain.  </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 xml:space="preserve">11.  </w:t>
      </w:r>
      <w:r>
        <w:rPr>
          <w:rFonts w:ascii="Times New Roman" w:hAnsi="Times New Roman" w:cs="Times New Roman"/>
          <w:u w:val="single"/>
        </w:rPr>
        <w:t>Justification for Sensitive Questions</w:t>
      </w:r>
      <w:r>
        <w:rPr>
          <w:rFonts w:ascii="Times New Roman" w:hAnsi="Times New Roman" w:cs="Times New Roman"/>
        </w:rPr>
        <w:t xml:space="preserve">  </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The information collection</w:t>
      </w:r>
      <w:r>
        <w:rPr>
          <w:rFonts w:ascii="Times New Roman" w:hAnsi="Times New Roman" w:cs="Times New Roman"/>
          <w:i/>
          <w:iCs/>
        </w:rPr>
        <w:t xml:space="preserve"> </w:t>
      </w:r>
      <w:r>
        <w:rPr>
          <w:rFonts w:ascii="Times New Roman" w:hAnsi="Times New Roman" w:cs="Times New Roman"/>
        </w:rPr>
        <w:t>does not collect information of a sensitive nature.</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 xml:space="preserve">12.  </w:t>
      </w:r>
      <w:r>
        <w:rPr>
          <w:rFonts w:ascii="Times New Roman" w:hAnsi="Times New Roman" w:cs="Times New Roman"/>
          <w:u w:val="single"/>
        </w:rPr>
        <w:t>Estimate of Respondent’s Burden</w:t>
      </w:r>
      <w:r>
        <w:rPr>
          <w:rFonts w:ascii="Times New Roman" w:hAnsi="Times New Roman" w:cs="Times New Roman"/>
        </w:rPr>
        <w:t xml:space="preserve">  </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The estimated hour burden on the respondent for this data collection is as follows:</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Number of respondents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18,108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7A7EAE" w:rsidRDefault="007A7EAE">
      <w:pPr>
        <w:tabs>
          <w:tab w:val="left" w:pos="-1159"/>
          <w:tab w:val="left" w:pos="-720"/>
          <w:tab w:val="left" w:pos="0"/>
          <w:tab w:val="left" w:pos="720"/>
          <w:tab w:val="left" w:pos="1260"/>
          <w:tab w:val="left" w:pos="2160"/>
        </w:tabs>
        <w:ind w:left="3600" w:hanging="3600"/>
        <w:rPr>
          <w:rFonts w:ascii="Times New Roman" w:hAnsi="Times New Roman" w:cs="Times New Roman"/>
        </w:rPr>
      </w:pPr>
      <w:r>
        <w:rPr>
          <w:rFonts w:ascii="Times New Roman" w:hAnsi="Times New Roman" w:cs="Times New Roman"/>
        </w:rPr>
        <w:lastRenderedPageBreak/>
        <w:t>Number of responses per respondent</w:t>
      </w:r>
      <w:r>
        <w:rPr>
          <w:rFonts w:ascii="Times New Roman" w:hAnsi="Times New Roman" w:cs="Times New Roman"/>
        </w:rPr>
        <w:tab/>
      </w:r>
      <w:r>
        <w:rPr>
          <w:rFonts w:ascii="Times New Roman" w:hAnsi="Times New Roman" w:cs="Times New Roman"/>
        </w:rPr>
        <w:tab/>
        <w:t xml:space="preserve">12 times per year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7A7EAE" w:rsidRDefault="007A7EAE">
      <w:pPr>
        <w:tabs>
          <w:tab w:val="left" w:pos="-1159"/>
          <w:tab w:val="left" w:pos="-720"/>
          <w:tab w:val="left" w:pos="0"/>
          <w:tab w:val="left" w:pos="720"/>
          <w:tab w:val="left" w:pos="1260"/>
          <w:tab w:val="left" w:pos="2160"/>
        </w:tabs>
        <w:ind w:left="4320" w:hanging="4320"/>
        <w:rPr>
          <w:rFonts w:ascii="Times New Roman" w:hAnsi="Times New Roman" w:cs="Times New Roman"/>
        </w:rPr>
      </w:pPr>
      <w:r>
        <w:rPr>
          <w:rFonts w:ascii="Times New Roman" w:hAnsi="Times New Roman" w:cs="Times New Roman"/>
        </w:rPr>
        <w:t>Total annual responses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217,296</w:t>
      </w:r>
    </w:p>
    <w:p w:rsidR="007A7EAE" w:rsidRDefault="007A7EAE">
      <w:pPr>
        <w:tabs>
          <w:tab w:val="left" w:pos="-1159"/>
          <w:tab w:val="left" w:pos="-720"/>
          <w:tab w:val="left" w:pos="0"/>
          <w:tab w:val="left" w:pos="720"/>
          <w:tab w:val="left" w:pos="1260"/>
          <w:tab w:val="left" w:pos="2160"/>
        </w:tabs>
        <w:ind w:left="4320" w:hanging="4320"/>
        <w:rPr>
          <w:rFonts w:ascii="Times New Roman" w:hAnsi="Times New Roman" w:cs="Times New Roman"/>
        </w:rPr>
      </w:pPr>
      <w:r>
        <w:rPr>
          <w:rFonts w:ascii="Times New Roman" w:hAnsi="Times New Roman" w:cs="Times New Roman"/>
        </w:rPr>
        <w:t xml:space="preserve">Minutes per response </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00303375">
        <w:rPr>
          <w:rFonts w:ascii="Times New Roman" w:hAnsi="Times New Roman" w:cs="Times New Roman"/>
        </w:rPr>
        <w:tab/>
      </w:r>
      <w:r>
        <w:rPr>
          <w:rFonts w:ascii="Times New Roman" w:hAnsi="Times New Roman" w:cs="Times New Roman"/>
        </w:rPr>
        <w:t>9</w:t>
      </w:r>
    </w:p>
    <w:p w:rsidR="007A7EAE" w:rsidRDefault="007A7EAE">
      <w:pPr>
        <w:tabs>
          <w:tab w:val="left" w:pos="-1159"/>
          <w:tab w:val="left" w:pos="-720"/>
          <w:tab w:val="left" w:pos="0"/>
          <w:tab w:val="left" w:pos="720"/>
          <w:tab w:val="left" w:pos="1260"/>
          <w:tab w:val="left" w:pos="2160"/>
        </w:tabs>
        <w:ind w:left="3600" w:hanging="3600"/>
        <w:rPr>
          <w:rFonts w:ascii="Times New Roman" w:hAnsi="Times New Roman" w:cs="Times New Roman"/>
        </w:rPr>
      </w:pPr>
      <w:r>
        <w:rPr>
          <w:rFonts w:ascii="Times New Roman" w:hAnsi="Times New Roman" w:cs="Times New Roman"/>
        </w:rPr>
        <w:t>Annual hour burden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32,594</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Total number of agencies reporting 18,108</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sectPr w:rsidR="007A7EAE">
          <w:type w:val="continuous"/>
          <w:pgSz w:w="12240" w:h="15840"/>
          <w:pgMar w:top="1440" w:right="1440" w:bottom="1440" w:left="1440" w:header="1440" w:footer="1440" w:gutter="0"/>
          <w:cols w:space="720"/>
          <w:noEndnote/>
        </w:sect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lastRenderedPageBreak/>
        <w:t xml:space="preserve">Total annual responses </w:t>
      </w:r>
      <w:proofErr w:type="gramStart"/>
      <w:r>
        <w:rPr>
          <w:rFonts w:ascii="Times New Roman" w:hAnsi="Times New Roman" w:cs="Times New Roman"/>
        </w:rPr>
        <w:t>18,108  x</w:t>
      </w:r>
      <w:proofErr w:type="gramEnd"/>
      <w:r>
        <w:rPr>
          <w:rFonts w:ascii="Times New Roman" w:hAnsi="Times New Roman" w:cs="Times New Roman"/>
        </w:rPr>
        <w:t xml:space="preserve"> 12 = 217,296 </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Total annual hour burden 217,296 x 9/60 = 32,594</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 xml:space="preserve">13.  </w:t>
      </w:r>
      <w:r>
        <w:rPr>
          <w:rFonts w:ascii="Times New Roman" w:hAnsi="Times New Roman" w:cs="Times New Roman"/>
          <w:u w:val="single"/>
        </w:rPr>
        <w:t>Estimate of Cost Burden</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There are no direct costs to law enforcement to participate in the UCR Program other than their time to respond.  With the renewal of this form, there are no revisions of a technical nature; therefore, respondents are not expected to incur any capital, start-up, or system maintenance costs associated with this information collection.</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 xml:space="preserve">14.  </w:t>
      </w:r>
      <w:r>
        <w:rPr>
          <w:rFonts w:ascii="Times New Roman" w:hAnsi="Times New Roman" w:cs="Times New Roman"/>
          <w:u w:val="single"/>
        </w:rPr>
        <w:t>Cost to Federal Government</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It is difficult to estimate the annual cost to the federal government under the clearance request.  The following are generalized projections based upon prior collection activity as well as activities anticipated over the next 3 years.</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ind w:firstLine="720"/>
        <w:rPr>
          <w:rFonts w:ascii="Times New Roman" w:hAnsi="Times New Roman" w:cs="Times New Roman"/>
          <w:u w:val="single"/>
        </w:rPr>
      </w:pPr>
      <w:r>
        <w:rPr>
          <w:rFonts w:ascii="Times New Roman" w:hAnsi="Times New Roman" w:cs="Times New Roman"/>
          <w:u w:val="single"/>
        </w:rPr>
        <w:t>Arson Data Collection and Processing Costs</w:t>
      </w:r>
    </w:p>
    <w:p w:rsidR="007A7EAE" w:rsidRDefault="007A7EAE">
      <w:pPr>
        <w:tabs>
          <w:tab w:val="left" w:pos="-1159"/>
          <w:tab w:val="left" w:pos="-720"/>
          <w:tab w:val="left" w:pos="0"/>
          <w:tab w:val="left" w:pos="720"/>
          <w:tab w:val="left" w:pos="1260"/>
          <w:tab w:val="left" w:pos="2160"/>
        </w:tabs>
        <w:ind w:firstLine="720"/>
        <w:rPr>
          <w:rFonts w:ascii="Times New Roman" w:hAnsi="Times New Roman" w:cs="Times New Roman"/>
        </w:rPr>
      </w:pPr>
      <w:r>
        <w:rPr>
          <w:rFonts w:ascii="Times New Roman" w:hAnsi="Times New Roman" w:cs="Times New Roman"/>
        </w:rPr>
        <w:t xml:space="preserve">$461,060 </w:t>
      </w:r>
    </w:p>
    <w:p w:rsidR="007A7EAE" w:rsidRDefault="007A7EAE">
      <w:pPr>
        <w:tabs>
          <w:tab w:val="left" w:pos="-1159"/>
          <w:tab w:val="left" w:pos="-720"/>
          <w:tab w:val="left" w:pos="0"/>
          <w:tab w:val="left" w:pos="720"/>
          <w:tab w:val="left" w:pos="1260"/>
          <w:tab w:val="left" w:pos="2160"/>
        </w:tabs>
        <w:ind w:left="720"/>
        <w:rPr>
          <w:rFonts w:ascii="Times New Roman" w:hAnsi="Times New Roman" w:cs="Times New Roman"/>
        </w:rPr>
      </w:pPr>
      <w:r>
        <w:rPr>
          <w:rFonts w:ascii="Times New Roman" w:hAnsi="Times New Roman" w:cs="Times New Roman"/>
        </w:rPr>
        <w:t>This figure is a cost projection provided by CJIS Financial Management Unit</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 xml:space="preserve">15.  </w:t>
      </w:r>
      <w:r>
        <w:rPr>
          <w:rFonts w:ascii="Times New Roman" w:hAnsi="Times New Roman" w:cs="Times New Roman"/>
          <w:u w:val="single"/>
        </w:rPr>
        <w:t>Reason for Change in Burden</w:t>
      </w:r>
      <w:r>
        <w:rPr>
          <w:rFonts w:ascii="Times New Roman" w:hAnsi="Times New Roman" w:cs="Times New Roman"/>
        </w:rPr>
        <w:t xml:space="preserve"> </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 xml:space="preserve">There is no increase in burden on the individual respondents; however, the overall annual burden hours have increased.  This is an adjustment; an increase from 20,465 to 32,594 which is an increase of 12,129. </w:t>
      </w:r>
      <w:proofErr w:type="gramStart"/>
      <w:r>
        <w:rPr>
          <w:rFonts w:ascii="Times New Roman" w:hAnsi="Times New Roman" w:cs="Times New Roman"/>
        </w:rPr>
        <w:t>and</w:t>
      </w:r>
      <w:proofErr w:type="gramEnd"/>
      <w:r>
        <w:rPr>
          <w:rFonts w:ascii="Times New Roman" w:hAnsi="Times New Roman" w:cs="Times New Roman"/>
        </w:rPr>
        <w:t xml:space="preserve"> is attributable to the increase in the number of respondents.  </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u w:val="single"/>
        </w:rPr>
      </w:pPr>
      <w:r>
        <w:rPr>
          <w:rFonts w:ascii="Times New Roman" w:hAnsi="Times New Roman" w:cs="Times New Roman"/>
        </w:rPr>
        <w:t xml:space="preserve">16.  </w:t>
      </w:r>
      <w:r>
        <w:rPr>
          <w:rFonts w:ascii="Times New Roman" w:hAnsi="Times New Roman" w:cs="Times New Roman"/>
          <w:u w:val="single"/>
        </w:rPr>
        <w:t>Anticipated Publication Plan and Schedule</w:t>
      </w:r>
    </w:p>
    <w:p w:rsidR="007A7EAE" w:rsidRDefault="007A7EAE">
      <w:pPr>
        <w:tabs>
          <w:tab w:val="left" w:pos="-1159"/>
          <w:tab w:val="left" w:pos="-720"/>
          <w:tab w:val="left" w:pos="0"/>
          <w:tab w:val="left" w:pos="720"/>
          <w:tab w:val="left" w:pos="1260"/>
          <w:tab w:val="left" w:pos="2160"/>
        </w:tabs>
        <w:rPr>
          <w:rFonts w:ascii="Times New Roman" w:hAnsi="Times New Roman" w:cs="Times New Roman"/>
          <w:u w:val="single"/>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 xml:space="preserve">Published data are derived from data submissions furnished to the FBI from local, county, state, </w:t>
      </w:r>
      <w:r>
        <w:rPr>
          <w:rFonts w:ascii="Times New Roman" w:hAnsi="Times New Roman" w:cs="Times New Roman"/>
        </w:rPr>
        <w:lastRenderedPageBreak/>
        <w:t xml:space="preserve">federal, and tribal law enforcement agencies throughout the country.  National, regional, and state data are published in the annual edition of </w:t>
      </w:r>
      <w:r>
        <w:rPr>
          <w:rFonts w:ascii="Times New Roman" w:hAnsi="Times New Roman" w:cs="Times New Roman"/>
          <w:i/>
          <w:iCs/>
        </w:rPr>
        <w:t>CIUS</w:t>
      </w:r>
      <w:r>
        <w:rPr>
          <w:rFonts w:ascii="Times New Roman" w:hAnsi="Times New Roman" w:cs="Times New Roman"/>
        </w:rPr>
        <w:t>.</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ind w:left="5040" w:hanging="4320"/>
        <w:rPr>
          <w:rFonts w:ascii="Times New Roman" w:hAnsi="Times New Roman" w:cs="Times New Roman"/>
        </w:rPr>
      </w:pPr>
      <w:r>
        <w:rPr>
          <w:rFonts w:ascii="Times New Roman" w:hAnsi="Times New Roman" w:cs="Times New Roman"/>
        </w:rPr>
        <w:t>Request for missing Jan-Jun data</w:t>
      </w:r>
      <w:r>
        <w:rPr>
          <w:rFonts w:ascii="Times New Roman" w:hAnsi="Times New Roman" w:cs="Times New Roman"/>
        </w:rPr>
        <w:tab/>
      </w:r>
      <w:r>
        <w:rPr>
          <w:rFonts w:ascii="Times New Roman" w:hAnsi="Times New Roman" w:cs="Times New Roman"/>
        </w:rPr>
        <w:tab/>
        <w:t>August and September</w:t>
      </w:r>
    </w:p>
    <w:p w:rsidR="007A7EAE" w:rsidRDefault="007A7EAE">
      <w:pPr>
        <w:tabs>
          <w:tab w:val="left" w:pos="-1159"/>
          <w:tab w:val="left" w:pos="-720"/>
          <w:tab w:val="left" w:pos="0"/>
          <w:tab w:val="left" w:pos="720"/>
          <w:tab w:val="left" w:pos="1260"/>
          <w:tab w:val="left" w:pos="2160"/>
        </w:tabs>
        <w:ind w:left="5040" w:hanging="4320"/>
        <w:rPr>
          <w:rFonts w:ascii="Times New Roman" w:hAnsi="Times New Roman" w:cs="Times New Roman"/>
        </w:rPr>
      </w:pPr>
      <w:r>
        <w:rPr>
          <w:rFonts w:ascii="Times New Roman" w:hAnsi="Times New Roman" w:cs="Times New Roman"/>
        </w:rPr>
        <w:t>Request for missing 12 month data</w:t>
      </w:r>
      <w:r>
        <w:rPr>
          <w:rFonts w:ascii="Times New Roman" w:hAnsi="Times New Roman" w:cs="Times New Roman"/>
        </w:rPr>
        <w:tab/>
      </w:r>
      <w:r>
        <w:rPr>
          <w:rFonts w:ascii="Times New Roman" w:hAnsi="Times New Roman" w:cs="Times New Roman"/>
        </w:rPr>
        <w:tab/>
        <w:t>February and March, following year</w:t>
      </w:r>
    </w:p>
    <w:p w:rsidR="007A7EAE" w:rsidRDefault="007A7EAE">
      <w:pPr>
        <w:tabs>
          <w:tab w:val="left" w:pos="-1159"/>
          <w:tab w:val="left" w:pos="-720"/>
          <w:tab w:val="left" w:pos="0"/>
          <w:tab w:val="left" w:pos="720"/>
          <w:tab w:val="left" w:pos="1260"/>
          <w:tab w:val="left" w:pos="2160"/>
        </w:tabs>
        <w:ind w:left="5040" w:hanging="4320"/>
        <w:rPr>
          <w:rFonts w:ascii="Times New Roman" w:hAnsi="Times New Roman" w:cs="Times New Roman"/>
        </w:rPr>
      </w:pPr>
      <w:r>
        <w:rPr>
          <w:rFonts w:ascii="Times New Roman" w:hAnsi="Times New Roman" w:cs="Times New Roman"/>
        </w:rPr>
        <w:t>Deadline to submit data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mid-March</w:t>
      </w:r>
    </w:p>
    <w:p w:rsidR="007A7EAE" w:rsidRDefault="007A7EAE">
      <w:pPr>
        <w:tabs>
          <w:tab w:val="left" w:pos="-1159"/>
          <w:tab w:val="left" w:pos="-720"/>
          <w:tab w:val="left" w:pos="0"/>
          <w:tab w:val="left" w:pos="720"/>
          <w:tab w:val="left" w:pos="1260"/>
          <w:tab w:val="left" w:pos="2160"/>
        </w:tabs>
        <w:ind w:left="5040" w:hanging="4320"/>
        <w:rPr>
          <w:rFonts w:ascii="Times New Roman" w:hAnsi="Times New Roman" w:cs="Times New Roman"/>
        </w:rPr>
      </w:pPr>
      <w:r>
        <w:rPr>
          <w:rFonts w:ascii="Times New Roman" w:hAnsi="Times New Roman" w:cs="Times New Roman"/>
        </w:rPr>
        <w:t>Data processing/analysis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July-May</w:t>
      </w:r>
    </w:p>
    <w:p w:rsidR="007A7EAE" w:rsidRDefault="007A7EAE">
      <w:pPr>
        <w:tabs>
          <w:tab w:val="left" w:pos="-1159"/>
          <w:tab w:val="left" w:pos="-720"/>
          <w:tab w:val="left" w:pos="0"/>
          <w:tab w:val="left" w:pos="720"/>
          <w:tab w:val="left" w:pos="1260"/>
          <w:tab w:val="left" w:pos="2160"/>
        </w:tabs>
        <w:ind w:firstLine="720"/>
        <w:rPr>
          <w:rFonts w:ascii="Times New Roman" w:hAnsi="Times New Roman" w:cs="Times New Roman"/>
        </w:rPr>
      </w:pPr>
      <w:r>
        <w:rPr>
          <w:rFonts w:ascii="Times New Roman" w:hAnsi="Times New Roman" w:cs="Times New Roman"/>
        </w:rPr>
        <w:t>Publication of data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iCs/>
        </w:rPr>
        <w:t>CIUS/</w:t>
      </w:r>
      <w:r>
        <w:rPr>
          <w:rFonts w:ascii="Times New Roman" w:hAnsi="Times New Roman" w:cs="Times New Roman"/>
        </w:rPr>
        <w:t>September following year</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sectPr w:rsidR="007A7EAE">
          <w:type w:val="continuous"/>
          <w:pgSz w:w="12240" w:h="15840"/>
          <w:pgMar w:top="1440" w:right="1440" w:bottom="1440" w:left="1440" w:header="1440" w:footer="1440" w:gutter="0"/>
          <w:cols w:space="720"/>
          <w:noEndnote/>
        </w:sectPr>
      </w:pPr>
    </w:p>
    <w:p w:rsidR="007A7EAE" w:rsidRDefault="007A7EAE">
      <w:pPr>
        <w:tabs>
          <w:tab w:val="left" w:pos="-1159"/>
          <w:tab w:val="left" w:pos="-720"/>
          <w:tab w:val="left" w:pos="0"/>
          <w:tab w:val="left" w:pos="720"/>
          <w:tab w:val="left" w:pos="1260"/>
          <w:tab w:val="left" w:pos="2160"/>
        </w:tabs>
        <w:rPr>
          <w:rFonts w:ascii="Times New Roman" w:hAnsi="Times New Roman" w:cs="Times New Roman"/>
          <w:u w:val="single"/>
        </w:rPr>
      </w:pPr>
      <w:r>
        <w:rPr>
          <w:rFonts w:ascii="Times New Roman" w:hAnsi="Times New Roman" w:cs="Times New Roman"/>
        </w:rPr>
        <w:lastRenderedPageBreak/>
        <w:t xml:space="preserve">17.  </w:t>
      </w:r>
      <w:r>
        <w:rPr>
          <w:rFonts w:ascii="Times New Roman" w:hAnsi="Times New Roman" w:cs="Times New Roman"/>
          <w:u w:val="single"/>
        </w:rPr>
        <w:t>Display of Expiration Date</w:t>
      </w:r>
    </w:p>
    <w:p w:rsidR="007A7EAE" w:rsidRDefault="007A7EAE">
      <w:pPr>
        <w:tabs>
          <w:tab w:val="left" w:pos="-1159"/>
          <w:tab w:val="left" w:pos="-720"/>
          <w:tab w:val="left" w:pos="0"/>
          <w:tab w:val="left" w:pos="720"/>
          <w:tab w:val="left" w:pos="1260"/>
          <w:tab w:val="left" w:pos="2160"/>
        </w:tabs>
        <w:rPr>
          <w:rFonts w:ascii="Times New Roman" w:hAnsi="Times New Roman" w:cs="Times New Roman"/>
          <w:u w:val="single"/>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The UCR Program is requesting OMB to not display an expiration date on the hard copy form.  The program mails this form to twenty thousand individual law enforcement agencies, 49 state programs, and an undetermined number of individuals.  Administratively, it would be extremely difficult to remove all of the old forms.  In addition, some individuals may obtain copies of the form and wait an extensive period of time before submitting the form to us.  It would be impossible to know which individuals may possess an older form.  Therefore, it would not be practical for a date to be displayed.  This would also alleviate the disposal of tens of thousands of expired forms when the form itself is not changed during the renewal process.</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u w:val="single"/>
        </w:rPr>
      </w:pPr>
      <w:r>
        <w:rPr>
          <w:rFonts w:ascii="Times New Roman" w:hAnsi="Times New Roman" w:cs="Times New Roman"/>
        </w:rPr>
        <w:t xml:space="preserve">18.  </w:t>
      </w:r>
      <w:r>
        <w:rPr>
          <w:rFonts w:ascii="Times New Roman" w:hAnsi="Times New Roman" w:cs="Times New Roman"/>
          <w:u w:val="single"/>
        </w:rPr>
        <w:t>Exception to the Certification Statement</w:t>
      </w:r>
    </w:p>
    <w:p w:rsidR="007A7EAE" w:rsidRDefault="007A7EAE">
      <w:pPr>
        <w:tabs>
          <w:tab w:val="left" w:pos="-1159"/>
          <w:tab w:val="left" w:pos="-720"/>
          <w:tab w:val="left" w:pos="0"/>
          <w:tab w:val="left" w:pos="720"/>
          <w:tab w:val="left" w:pos="1260"/>
          <w:tab w:val="left" w:pos="2160"/>
        </w:tabs>
        <w:rPr>
          <w:rFonts w:ascii="Times New Roman" w:hAnsi="Times New Roman" w:cs="Times New Roman"/>
          <w:u w:val="single"/>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The UCR Program does not request an exception to the certification of this information collection.</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 xml:space="preserve">B.  Collection of Information Employing Statistical Methods. </w:t>
      </w: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p>
    <w:p w:rsidR="007A7EAE" w:rsidRDefault="007A7EAE">
      <w:pPr>
        <w:tabs>
          <w:tab w:val="left" w:pos="-1159"/>
          <w:tab w:val="left" w:pos="-720"/>
          <w:tab w:val="left" w:pos="0"/>
          <w:tab w:val="left" w:pos="720"/>
          <w:tab w:val="left" w:pos="1260"/>
          <w:tab w:val="left" w:pos="2160"/>
        </w:tabs>
        <w:rPr>
          <w:rFonts w:ascii="Times New Roman" w:hAnsi="Times New Roman" w:cs="Times New Roman"/>
        </w:rPr>
      </w:pPr>
      <w:r>
        <w:rPr>
          <w:rFonts w:ascii="Times New Roman" w:hAnsi="Times New Roman" w:cs="Times New Roman"/>
        </w:rPr>
        <w:t>The UCR Program does not employ statistical methods when collecting this information.</w:t>
      </w:r>
    </w:p>
    <w:p w:rsidR="007A7EAE" w:rsidRDefault="007A7EAE">
      <w:pPr>
        <w:tabs>
          <w:tab w:val="left" w:pos="-1159"/>
          <w:tab w:val="left" w:pos="-720"/>
          <w:tab w:val="left" w:pos="0"/>
          <w:tab w:val="left" w:pos="720"/>
          <w:tab w:val="left" w:pos="1260"/>
          <w:tab w:val="left" w:pos="2160"/>
        </w:tabs>
        <w:rPr>
          <w:rFonts w:ascii="Courier New" w:hAnsi="Courier New" w:cs="Courier New"/>
          <w:sz w:val="22"/>
          <w:szCs w:val="22"/>
        </w:rPr>
      </w:pPr>
    </w:p>
    <w:sectPr w:rsidR="007A7EAE" w:rsidSect="007A7EAE">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EAE" w:rsidRDefault="007A7EAE" w:rsidP="007A7EAE">
      <w:r>
        <w:separator/>
      </w:r>
    </w:p>
  </w:endnote>
  <w:endnote w:type="continuationSeparator" w:id="0">
    <w:p w:rsidR="007A7EAE" w:rsidRDefault="007A7EAE" w:rsidP="007A7E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EAE" w:rsidRDefault="007A7EAE">
    <w:pPr>
      <w:spacing w:line="240" w:lineRule="exact"/>
    </w:pPr>
  </w:p>
  <w:p w:rsidR="007A7EAE" w:rsidRDefault="007A7EAE">
    <w:pPr>
      <w:framePr w:w="9361" w:wrap="notBeside" w:vAnchor="text" w:hAnchor="text" w:x="1" w:y="1"/>
      <w:jc w:val="center"/>
    </w:pPr>
    <w:fldSimple w:instr="PAGE ">
      <w:r w:rsidR="00303375">
        <w:rPr>
          <w:noProof/>
        </w:rPr>
        <w:t>4</w:t>
      </w:r>
    </w:fldSimple>
  </w:p>
  <w:p w:rsidR="007A7EAE" w:rsidRDefault="007A7EA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EAE" w:rsidRDefault="007A7EAE" w:rsidP="007A7EAE">
      <w:r>
        <w:separator/>
      </w:r>
    </w:p>
  </w:footnote>
  <w:footnote w:type="continuationSeparator" w:id="0">
    <w:p w:rsidR="007A7EAE" w:rsidRDefault="007A7EAE" w:rsidP="007A7E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num w:numId="1">
    <w:abstractNumId w:val="1"/>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7EAE"/>
    <w:rsid w:val="00303375"/>
    <w:rsid w:val="007A7E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1260" w:hanging="540"/>
      <w:outlineLvl w:val="0"/>
    </w:pPr>
  </w:style>
  <w:style w:type="character" w:customStyle="1" w:styleId="Hypertext">
    <w:name w:val="Hypertext"/>
    <w:uiPriority w:val="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1294</Words>
  <Characters>7353</Characters>
  <Application>Microsoft Office Word</Application>
  <DocSecurity>0</DocSecurity>
  <Lines>61</Lines>
  <Paragraphs>17</Paragraphs>
  <ScaleCrop>false</ScaleCrop>
  <Company/>
  <LinksUpToDate>false</LinksUpToDate>
  <CharactersWithSpaces>8630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d willis</dc:creator>
  <cp:keywords/>
  <dc:description/>
  <cp:lastModifiedBy>constance d willis</cp:lastModifiedBy>
  <cp:revision>2</cp:revision>
  <dcterms:created xsi:type="dcterms:W3CDTF">2012-11-05T13:28:00Z</dcterms:created>
  <dcterms:modified xsi:type="dcterms:W3CDTF">2012-11-05T13:28:00Z</dcterms:modified>
</cp:coreProperties>
</file>