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1390" w:rsidRDefault="000B1390" w:rsidP="003B6BDC">
      <w:pPr>
        <w:spacing w:after="0"/>
        <w:jc w:val="center"/>
        <w:rPr>
          <w:rFonts w:ascii="Times New Roman" w:hAnsi="Times New Roman"/>
          <w:b/>
          <w:sz w:val="24"/>
          <w:szCs w:val="24"/>
        </w:rPr>
      </w:pPr>
      <w:r>
        <w:rPr>
          <w:rFonts w:ascii="Times New Roman" w:hAnsi="Times New Roman"/>
          <w:b/>
          <w:sz w:val="24"/>
          <w:szCs w:val="24"/>
        </w:rPr>
        <w:t>Justification for Non-Substantive Changes to the</w:t>
      </w:r>
    </w:p>
    <w:p w:rsidR="003B6BDC" w:rsidRPr="000B1390" w:rsidRDefault="003B6BDC" w:rsidP="003B6BDC">
      <w:pPr>
        <w:spacing w:after="0"/>
        <w:jc w:val="center"/>
        <w:rPr>
          <w:rFonts w:ascii="Times New Roman" w:hAnsi="Times New Roman"/>
          <w:b/>
          <w:sz w:val="24"/>
          <w:szCs w:val="24"/>
        </w:rPr>
      </w:pPr>
      <w:r w:rsidRPr="000B1390">
        <w:rPr>
          <w:rFonts w:ascii="Times New Roman" w:hAnsi="Times New Roman"/>
          <w:b/>
          <w:sz w:val="24"/>
          <w:szCs w:val="24"/>
        </w:rPr>
        <w:t>Benefit Offset National Demonstration</w:t>
      </w:r>
    </w:p>
    <w:p w:rsidR="008C7C63" w:rsidRPr="000B1390" w:rsidRDefault="003B6BDC" w:rsidP="000B1390">
      <w:pPr>
        <w:spacing w:after="0"/>
        <w:jc w:val="center"/>
        <w:rPr>
          <w:rFonts w:ascii="Times New Roman" w:hAnsi="Times New Roman"/>
          <w:b/>
          <w:sz w:val="24"/>
          <w:szCs w:val="24"/>
        </w:rPr>
      </w:pPr>
      <w:r w:rsidRPr="000B1390">
        <w:rPr>
          <w:rFonts w:ascii="Times New Roman" w:hAnsi="Times New Roman"/>
          <w:b/>
          <w:sz w:val="24"/>
          <w:szCs w:val="24"/>
        </w:rPr>
        <w:t xml:space="preserve">OMB Control No. 0960-0785 </w:t>
      </w:r>
    </w:p>
    <w:p w:rsidR="001C739E" w:rsidRPr="000B1390" w:rsidRDefault="001C739E" w:rsidP="001C739E">
      <w:pPr>
        <w:spacing w:line="240" w:lineRule="auto"/>
        <w:rPr>
          <w:rFonts w:ascii="Times New Roman" w:hAnsi="Times New Roman"/>
          <w:sz w:val="24"/>
          <w:szCs w:val="24"/>
        </w:rPr>
      </w:pPr>
    </w:p>
    <w:p w:rsidR="001C739E" w:rsidRPr="000B1390" w:rsidRDefault="008C7C63" w:rsidP="001C739E">
      <w:pPr>
        <w:spacing w:line="240" w:lineRule="auto"/>
        <w:rPr>
          <w:rFonts w:ascii="Times New Roman" w:hAnsi="Times New Roman"/>
          <w:b/>
          <w:sz w:val="24"/>
          <w:szCs w:val="24"/>
          <w:u w:val="single"/>
        </w:rPr>
      </w:pPr>
      <w:r w:rsidRPr="000B1390">
        <w:rPr>
          <w:rFonts w:ascii="Times New Roman" w:hAnsi="Times New Roman"/>
          <w:b/>
          <w:sz w:val="24"/>
          <w:szCs w:val="24"/>
          <w:u w:val="single"/>
        </w:rPr>
        <w:t>Background</w:t>
      </w:r>
    </w:p>
    <w:p w:rsidR="003B6BDC" w:rsidRPr="000B1390" w:rsidRDefault="003B6BDC" w:rsidP="008C7C63">
      <w:pPr>
        <w:spacing w:line="240" w:lineRule="auto"/>
        <w:rPr>
          <w:rFonts w:ascii="Times New Roman" w:hAnsi="Times New Roman"/>
          <w:sz w:val="24"/>
          <w:szCs w:val="24"/>
        </w:rPr>
      </w:pPr>
      <w:r w:rsidRPr="000B1390">
        <w:rPr>
          <w:rFonts w:ascii="Times New Roman" w:hAnsi="Times New Roman"/>
          <w:sz w:val="24"/>
          <w:szCs w:val="24"/>
        </w:rPr>
        <w:t xml:space="preserve">As part of the Ticket to Work and Work Incentives Improvement Act of 1999, Congress mandated that the Social Security Administration (SSA) conduct a demonstration project testing a program under which title II disability benefits are offset $1 for every $2 above a specific amount of earnings.  We moved forward with this Congressional mandate by implementing the Benefit Offset National Demonstration (BOND).  OMB approved BOND </w:t>
      </w:r>
      <w:r w:rsidR="002911B9" w:rsidRPr="000B1390">
        <w:rPr>
          <w:rFonts w:ascii="Times New Roman" w:hAnsi="Times New Roman"/>
          <w:sz w:val="24"/>
          <w:szCs w:val="24"/>
        </w:rPr>
        <w:t xml:space="preserve">information collections </w:t>
      </w:r>
      <w:r w:rsidRPr="000B1390">
        <w:rPr>
          <w:rFonts w:ascii="Times New Roman" w:hAnsi="Times New Roman"/>
          <w:sz w:val="24"/>
          <w:szCs w:val="24"/>
        </w:rPr>
        <w:t>in February 2011.</w:t>
      </w:r>
    </w:p>
    <w:p w:rsidR="003B6BDC" w:rsidRPr="000B1390" w:rsidRDefault="003B6BDC" w:rsidP="008C7C63">
      <w:pPr>
        <w:spacing w:line="240" w:lineRule="auto"/>
        <w:rPr>
          <w:rFonts w:ascii="Times New Roman" w:hAnsi="Times New Roman"/>
          <w:sz w:val="24"/>
          <w:szCs w:val="24"/>
        </w:rPr>
      </w:pPr>
      <w:r w:rsidRPr="000B1390">
        <w:rPr>
          <w:rFonts w:ascii="Times New Roman" w:hAnsi="Times New Roman"/>
          <w:sz w:val="24"/>
          <w:szCs w:val="24"/>
        </w:rPr>
        <w:t xml:space="preserve">BOND uses an experimental design, with random assignment that takes place in two stages.  Stage </w:t>
      </w:r>
      <w:r w:rsidR="000B1390">
        <w:rPr>
          <w:rFonts w:ascii="Times New Roman" w:hAnsi="Times New Roman"/>
          <w:sz w:val="24"/>
          <w:szCs w:val="24"/>
        </w:rPr>
        <w:t>1</w:t>
      </w:r>
      <w:r w:rsidRPr="000B1390">
        <w:rPr>
          <w:rFonts w:ascii="Times New Roman" w:hAnsi="Times New Roman"/>
          <w:sz w:val="24"/>
          <w:szCs w:val="24"/>
        </w:rPr>
        <w:t xml:space="preserve"> randomizes beneficiaries into three groups: treatment, </w:t>
      </w:r>
      <w:r w:rsidR="000B1390" w:rsidRPr="000B1390">
        <w:rPr>
          <w:rFonts w:ascii="Times New Roman" w:hAnsi="Times New Roman"/>
          <w:sz w:val="24"/>
          <w:szCs w:val="24"/>
        </w:rPr>
        <w:t>control,</w:t>
      </w:r>
      <w:r w:rsidR="000B1390">
        <w:rPr>
          <w:rFonts w:ascii="Times New Roman" w:hAnsi="Times New Roman"/>
          <w:sz w:val="24"/>
          <w:szCs w:val="24"/>
        </w:rPr>
        <w:t xml:space="preserve"> and potential Stage 2</w:t>
      </w:r>
      <w:r w:rsidRPr="000B1390">
        <w:rPr>
          <w:rFonts w:ascii="Times New Roman" w:hAnsi="Times New Roman"/>
          <w:sz w:val="24"/>
          <w:szCs w:val="24"/>
        </w:rPr>
        <w:t xml:space="preserve"> participants.  Individuals in the </w:t>
      </w:r>
      <w:r w:rsidR="006C1977" w:rsidRPr="000B1390">
        <w:rPr>
          <w:rFonts w:ascii="Times New Roman" w:hAnsi="Times New Roman"/>
          <w:sz w:val="24"/>
          <w:szCs w:val="24"/>
        </w:rPr>
        <w:t xml:space="preserve">Stage 1 </w:t>
      </w:r>
      <w:r w:rsidRPr="000B1390">
        <w:rPr>
          <w:rFonts w:ascii="Times New Roman" w:hAnsi="Times New Roman"/>
          <w:sz w:val="24"/>
          <w:szCs w:val="24"/>
        </w:rPr>
        <w:t xml:space="preserve">treatment group receive a letter from the BOND project informing them of their selection for the BOND project and providing them with information about BOND.  </w:t>
      </w:r>
      <w:r w:rsidR="006C1977" w:rsidRPr="000B1390">
        <w:rPr>
          <w:rFonts w:ascii="Times New Roman" w:hAnsi="Times New Roman"/>
          <w:sz w:val="24"/>
          <w:szCs w:val="24"/>
        </w:rPr>
        <w:t xml:space="preserve">In accordance with our design, we will survey a Stage 1 sample after 36 months.  </w:t>
      </w:r>
      <w:r w:rsidRPr="000B1390">
        <w:rPr>
          <w:rFonts w:ascii="Times New Roman" w:hAnsi="Times New Roman"/>
          <w:sz w:val="24"/>
          <w:szCs w:val="24"/>
        </w:rPr>
        <w:t xml:space="preserve">During clearance of the BOND information collection, OMB </w:t>
      </w:r>
      <w:r w:rsidR="006C1977" w:rsidRPr="000B1390">
        <w:rPr>
          <w:rFonts w:ascii="Times New Roman" w:hAnsi="Times New Roman"/>
          <w:sz w:val="24"/>
          <w:szCs w:val="24"/>
        </w:rPr>
        <w:t xml:space="preserve">expressed some concern that sending a letter to the Stage 1 with no follow-up for 36 months might be problematic.  OMB </w:t>
      </w:r>
      <w:r w:rsidRPr="000B1390">
        <w:rPr>
          <w:rFonts w:ascii="Times New Roman" w:hAnsi="Times New Roman"/>
          <w:sz w:val="24"/>
          <w:szCs w:val="24"/>
        </w:rPr>
        <w:t xml:space="preserve">suggested that an early survey </w:t>
      </w:r>
      <w:r w:rsidR="006C1977" w:rsidRPr="000B1390">
        <w:rPr>
          <w:rFonts w:ascii="Times New Roman" w:hAnsi="Times New Roman"/>
          <w:sz w:val="24"/>
          <w:szCs w:val="24"/>
        </w:rPr>
        <w:t xml:space="preserve">of a small sample of the Stage 1 treatment group would be useful </w:t>
      </w:r>
      <w:r w:rsidRPr="000B1390">
        <w:rPr>
          <w:rFonts w:ascii="Times New Roman" w:hAnsi="Times New Roman"/>
          <w:sz w:val="24"/>
          <w:szCs w:val="24"/>
        </w:rPr>
        <w:t xml:space="preserve">to determine the extent to which BOND Stage One </w:t>
      </w:r>
      <w:r w:rsidR="00FE50B6" w:rsidRPr="000B1390">
        <w:rPr>
          <w:rFonts w:ascii="Times New Roman" w:hAnsi="Times New Roman"/>
          <w:sz w:val="24"/>
          <w:szCs w:val="24"/>
        </w:rPr>
        <w:t>treatment subjects</w:t>
      </w:r>
      <w:r w:rsidR="006C1977" w:rsidRPr="000B1390">
        <w:rPr>
          <w:rFonts w:ascii="Times New Roman" w:hAnsi="Times New Roman"/>
          <w:sz w:val="24"/>
          <w:szCs w:val="24"/>
        </w:rPr>
        <w:t xml:space="preserve"> received, </w:t>
      </w:r>
      <w:r w:rsidR="000B1390" w:rsidRPr="000B1390">
        <w:rPr>
          <w:rFonts w:ascii="Times New Roman" w:hAnsi="Times New Roman"/>
          <w:sz w:val="24"/>
          <w:szCs w:val="24"/>
        </w:rPr>
        <w:t>read,</w:t>
      </w:r>
      <w:r w:rsidR="006C1977" w:rsidRPr="000B1390">
        <w:rPr>
          <w:rFonts w:ascii="Times New Roman" w:hAnsi="Times New Roman"/>
          <w:sz w:val="24"/>
          <w:szCs w:val="24"/>
        </w:rPr>
        <w:t xml:space="preserve"> and </w:t>
      </w:r>
      <w:r w:rsidRPr="000B1390">
        <w:rPr>
          <w:rFonts w:ascii="Times New Roman" w:hAnsi="Times New Roman"/>
          <w:sz w:val="24"/>
          <w:szCs w:val="24"/>
        </w:rPr>
        <w:t xml:space="preserve">understood the </w:t>
      </w:r>
      <w:r w:rsidR="00FE50B6" w:rsidRPr="000B1390">
        <w:rPr>
          <w:rFonts w:ascii="Times New Roman" w:hAnsi="Times New Roman"/>
          <w:sz w:val="24"/>
          <w:szCs w:val="24"/>
        </w:rPr>
        <w:t xml:space="preserve">initial </w:t>
      </w:r>
      <w:r w:rsidR="00303C5D" w:rsidRPr="000B1390">
        <w:rPr>
          <w:rFonts w:ascii="Times New Roman" w:hAnsi="Times New Roman"/>
          <w:sz w:val="24"/>
          <w:szCs w:val="24"/>
        </w:rPr>
        <w:t xml:space="preserve">contact </w:t>
      </w:r>
      <w:r w:rsidR="00FE50B6" w:rsidRPr="000B1390">
        <w:rPr>
          <w:rFonts w:ascii="Times New Roman" w:hAnsi="Times New Roman"/>
          <w:sz w:val="24"/>
          <w:szCs w:val="24"/>
        </w:rPr>
        <w:t>letter</w:t>
      </w:r>
      <w:r w:rsidR="006C1977" w:rsidRPr="000B1390">
        <w:rPr>
          <w:rFonts w:ascii="Times New Roman" w:hAnsi="Times New Roman"/>
          <w:sz w:val="24"/>
          <w:szCs w:val="24"/>
        </w:rPr>
        <w:t>.</w:t>
      </w:r>
      <w:r w:rsidR="00FE50B6" w:rsidRPr="000B1390">
        <w:rPr>
          <w:rFonts w:ascii="Times New Roman" w:hAnsi="Times New Roman"/>
          <w:sz w:val="24"/>
          <w:szCs w:val="24"/>
        </w:rPr>
        <w:t xml:space="preserve">  </w:t>
      </w:r>
    </w:p>
    <w:p w:rsidR="00303C5D" w:rsidRPr="000B1390" w:rsidRDefault="00303C5D" w:rsidP="008C7C63">
      <w:pPr>
        <w:spacing w:line="240" w:lineRule="auto"/>
        <w:rPr>
          <w:rFonts w:ascii="Times New Roman" w:hAnsi="Times New Roman"/>
          <w:b/>
          <w:sz w:val="24"/>
          <w:szCs w:val="24"/>
          <w:u w:val="single"/>
        </w:rPr>
      </w:pPr>
      <w:r w:rsidRPr="000B1390">
        <w:rPr>
          <w:rFonts w:ascii="Times New Roman" w:hAnsi="Times New Roman"/>
          <w:b/>
          <w:sz w:val="24"/>
          <w:szCs w:val="24"/>
          <w:u w:val="single"/>
        </w:rPr>
        <w:t xml:space="preserve">Description of </w:t>
      </w:r>
      <w:r w:rsidR="008C7C63" w:rsidRPr="000B1390">
        <w:rPr>
          <w:rFonts w:ascii="Times New Roman" w:hAnsi="Times New Roman"/>
          <w:b/>
          <w:sz w:val="24"/>
          <w:szCs w:val="24"/>
          <w:u w:val="single"/>
        </w:rPr>
        <w:t>Survey</w:t>
      </w:r>
    </w:p>
    <w:p w:rsidR="00303C5D" w:rsidRPr="000B1390" w:rsidRDefault="00FE50B6" w:rsidP="008C7C63">
      <w:pPr>
        <w:spacing w:line="240" w:lineRule="auto"/>
        <w:rPr>
          <w:rFonts w:ascii="Times New Roman" w:hAnsi="Times New Roman"/>
          <w:sz w:val="24"/>
          <w:szCs w:val="24"/>
        </w:rPr>
      </w:pPr>
      <w:r w:rsidRPr="000B1390">
        <w:rPr>
          <w:rFonts w:ascii="Times New Roman" w:hAnsi="Times New Roman"/>
          <w:sz w:val="24"/>
          <w:szCs w:val="24"/>
        </w:rPr>
        <w:t xml:space="preserve">In response to OMB’s suggestion, SSA has developed a short survey to evaluate the effectiveness of the initial </w:t>
      </w:r>
      <w:r w:rsidR="00EB5BD1" w:rsidRPr="000B1390">
        <w:rPr>
          <w:rFonts w:ascii="Times New Roman" w:hAnsi="Times New Roman"/>
          <w:sz w:val="24"/>
          <w:szCs w:val="24"/>
        </w:rPr>
        <w:t xml:space="preserve">contact </w:t>
      </w:r>
      <w:r w:rsidRPr="000B1390">
        <w:rPr>
          <w:rFonts w:ascii="Times New Roman" w:hAnsi="Times New Roman"/>
          <w:sz w:val="24"/>
          <w:szCs w:val="24"/>
        </w:rPr>
        <w:t>letter</w:t>
      </w:r>
      <w:r w:rsidR="000B1390" w:rsidRPr="000B1390">
        <w:rPr>
          <w:rFonts w:ascii="Times New Roman" w:hAnsi="Times New Roman"/>
          <w:sz w:val="24"/>
          <w:szCs w:val="24"/>
        </w:rPr>
        <w:t xml:space="preserve">.  </w:t>
      </w:r>
      <w:r w:rsidR="00631E42" w:rsidRPr="000B1390">
        <w:rPr>
          <w:rFonts w:ascii="Times New Roman" w:hAnsi="Times New Roman"/>
          <w:sz w:val="24"/>
          <w:szCs w:val="24"/>
        </w:rPr>
        <w:t xml:space="preserve">The </w:t>
      </w:r>
      <w:r w:rsidR="00EB5BD1" w:rsidRPr="000B1390">
        <w:rPr>
          <w:rFonts w:ascii="Times New Roman" w:hAnsi="Times New Roman"/>
          <w:sz w:val="24"/>
          <w:szCs w:val="24"/>
        </w:rPr>
        <w:t>purpose</w:t>
      </w:r>
      <w:r w:rsidR="00631E42" w:rsidRPr="000B1390">
        <w:rPr>
          <w:rFonts w:ascii="Times New Roman" w:hAnsi="Times New Roman"/>
          <w:sz w:val="24"/>
          <w:szCs w:val="24"/>
        </w:rPr>
        <w:t xml:space="preserve"> of the letter is to convince subjects to participate in BOND.  </w:t>
      </w:r>
      <w:r w:rsidR="00303C5D" w:rsidRPr="000B1390">
        <w:rPr>
          <w:rFonts w:ascii="Times New Roman" w:hAnsi="Times New Roman"/>
          <w:sz w:val="24"/>
          <w:szCs w:val="24"/>
        </w:rPr>
        <w:t>The survey determines whether the subject (1) got the letter, (2) read the letter, (3) understood the letter</w:t>
      </w:r>
      <w:r w:rsidR="00E81016" w:rsidRPr="000B1390">
        <w:rPr>
          <w:rFonts w:ascii="Times New Roman" w:hAnsi="Times New Roman"/>
          <w:sz w:val="24"/>
          <w:szCs w:val="24"/>
        </w:rPr>
        <w:t xml:space="preserve">, and (4) </w:t>
      </w:r>
      <w:r w:rsidR="00265884" w:rsidRPr="000B1390">
        <w:rPr>
          <w:rFonts w:ascii="Times New Roman" w:hAnsi="Times New Roman"/>
          <w:sz w:val="24"/>
          <w:szCs w:val="24"/>
        </w:rPr>
        <w:t>is interested in</w:t>
      </w:r>
      <w:r w:rsidR="00631E42" w:rsidRPr="000B1390">
        <w:rPr>
          <w:rFonts w:ascii="Times New Roman" w:hAnsi="Times New Roman"/>
          <w:sz w:val="24"/>
          <w:szCs w:val="24"/>
        </w:rPr>
        <w:t xml:space="preserve"> participat</w:t>
      </w:r>
      <w:r w:rsidR="00265884" w:rsidRPr="000B1390">
        <w:rPr>
          <w:rFonts w:ascii="Times New Roman" w:hAnsi="Times New Roman"/>
          <w:sz w:val="24"/>
          <w:szCs w:val="24"/>
        </w:rPr>
        <w:t>ing</w:t>
      </w:r>
      <w:r w:rsidR="00E81016" w:rsidRPr="000B1390">
        <w:rPr>
          <w:rFonts w:ascii="Times New Roman" w:hAnsi="Times New Roman"/>
          <w:sz w:val="24"/>
          <w:szCs w:val="24"/>
        </w:rPr>
        <w:t xml:space="preserve"> in BOND</w:t>
      </w:r>
      <w:r w:rsidR="00303C5D" w:rsidRPr="000B1390">
        <w:rPr>
          <w:rFonts w:ascii="Times New Roman" w:hAnsi="Times New Roman"/>
          <w:sz w:val="24"/>
          <w:szCs w:val="24"/>
        </w:rPr>
        <w:t>.</w:t>
      </w:r>
    </w:p>
    <w:p w:rsidR="00FE50B6" w:rsidRPr="000B1390" w:rsidRDefault="00EB5BD1" w:rsidP="008C7C63">
      <w:pPr>
        <w:spacing w:line="240" w:lineRule="auto"/>
        <w:rPr>
          <w:rFonts w:ascii="Times New Roman" w:hAnsi="Times New Roman"/>
          <w:sz w:val="24"/>
          <w:szCs w:val="24"/>
        </w:rPr>
      </w:pPr>
      <w:r w:rsidRPr="000B1390">
        <w:rPr>
          <w:rFonts w:ascii="Times New Roman" w:hAnsi="Times New Roman"/>
          <w:sz w:val="24"/>
          <w:szCs w:val="24"/>
        </w:rPr>
        <w:t xml:space="preserve">This survey is not part of the BOND implementation contract with </w:t>
      </w:r>
      <w:r w:rsidR="00FE50B6" w:rsidRPr="000B1390">
        <w:rPr>
          <w:rFonts w:ascii="Times New Roman" w:hAnsi="Times New Roman"/>
          <w:sz w:val="24"/>
          <w:szCs w:val="24"/>
        </w:rPr>
        <w:t>A</w:t>
      </w:r>
      <w:r w:rsidRPr="000B1390">
        <w:rPr>
          <w:rFonts w:ascii="Times New Roman" w:hAnsi="Times New Roman"/>
          <w:sz w:val="24"/>
          <w:szCs w:val="24"/>
        </w:rPr>
        <w:t>bt Associates.  SSA d</w:t>
      </w:r>
      <w:r w:rsidR="000B1390">
        <w:rPr>
          <w:rFonts w:ascii="Times New Roman" w:hAnsi="Times New Roman"/>
          <w:sz w:val="24"/>
          <w:szCs w:val="24"/>
        </w:rPr>
        <w:t xml:space="preserve">eveloped this survey, and we will </w:t>
      </w:r>
      <w:r w:rsidRPr="000B1390">
        <w:rPr>
          <w:rFonts w:ascii="Times New Roman" w:hAnsi="Times New Roman"/>
          <w:sz w:val="24"/>
          <w:szCs w:val="24"/>
        </w:rPr>
        <w:t>analyz</w:t>
      </w:r>
      <w:r w:rsidR="000B1390">
        <w:rPr>
          <w:rFonts w:ascii="Times New Roman" w:hAnsi="Times New Roman"/>
          <w:sz w:val="24"/>
          <w:szCs w:val="24"/>
        </w:rPr>
        <w:t>e</w:t>
      </w:r>
      <w:r w:rsidRPr="000B1390">
        <w:rPr>
          <w:rFonts w:ascii="Times New Roman" w:hAnsi="Times New Roman"/>
          <w:sz w:val="24"/>
          <w:szCs w:val="24"/>
        </w:rPr>
        <w:t xml:space="preserve"> the data, in-house.  However, a contracted call center will administer the survey by telephone, since SSA does not have staff trained to conduct telephone surveys.  The </w:t>
      </w:r>
      <w:r w:rsidR="00FE50B6" w:rsidRPr="000B1390">
        <w:rPr>
          <w:rFonts w:ascii="Times New Roman" w:hAnsi="Times New Roman"/>
          <w:sz w:val="24"/>
          <w:szCs w:val="24"/>
        </w:rPr>
        <w:t>contracted call center will administ</w:t>
      </w:r>
      <w:r w:rsidRPr="000B1390">
        <w:rPr>
          <w:rFonts w:ascii="Times New Roman" w:hAnsi="Times New Roman"/>
          <w:sz w:val="24"/>
          <w:szCs w:val="24"/>
        </w:rPr>
        <w:t xml:space="preserve">er the survey </w:t>
      </w:r>
      <w:r w:rsidR="002911B9" w:rsidRPr="000B1390">
        <w:rPr>
          <w:rFonts w:ascii="Times New Roman" w:hAnsi="Times New Roman"/>
          <w:sz w:val="24"/>
          <w:szCs w:val="24"/>
        </w:rPr>
        <w:t xml:space="preserve">to </w:t>
      </w:r>
      <w:r w:rsidR="00FE50B6" w:rsidRPr="000B1390">
        <w:rPr>
          <w:rFonts w:ascii="Times New Roman" w:hAnsi="Times New Roman"/>
          <w:sz w:val="24"/>
          <w:szCs w:val="24"/>
        </w:rPr>
        <w:t xml:space="preserve">500 Stage </w:t>
      </w:r>
      <w:r w:rsidR="008C7C63" w:rsidRPr="000B1390">
        <w:rPr>
          <w:rFonts w:ascii="Times New Roman" w:hAnsi="Times New Roman"/>
          <w:sz w:val="24"/>
          <w:szCs w:val="24"/>
        </w:rPr>
        <w:t>1</w:t>
      </w:r>
      <w:r w:rsidR="00FE50B6" w:rsidRPr="000B1390">
        <w:rPr>
          <w:rFonts w:ascii="Times New Roman" w:hAnsi="Times New Roman"/>
          <w:sz w:val="24"/>
          <w:szCs w:val="24"/>
        </w:rPr>
        <w:t xml:space="preserve"> treatment subjects </w:t>
      </w:r>
      <w:r w:rsidR="002911B9" w:rsidRPr="000B1390">
        <w:rPr>
          <w:rFonts w:ascii="Times New Roman" w:hAnsi="Times New Roman"/>
          <w:sz w:val="24"/>
          <w:szCs w:val="24"/>
        </w:rPr>
        <w:t xml:space="preserve">randomly selected from those who were sent the letter in an August </w:t>
      </w:r>
      <w:proofErr w:type="gramStart"/>
      <w:r w:rsidR="002911B9" w:rsidRPr="000B1390">
        <w:rPr>
          <w:rFonts w:ascii="Times New Roman" w:hAnsi="Times New Roman"/>
          <w:sz w:val="24"/>
          <w:szCs w:val="24"/>
        </w:rPr>
        <w:t>26</w:t>
      </w:r>
      <w:r w:rsidR="002911B9" w:rsidRPr="000B1390">
        <w:rPr>
          <w:rFonts w:ascii="Times New Roman" w:hAnsi="Times New Roman"/>
          <w:sz w:val="24"/>
          <w:szCs w:val="24"/>
          <w:vertAlign w:val="superscript"/>
        </w:rPr>
        <w:t>th</w:t>
      </w:r>
      <w:proofErr w:type="gramEnd"/>
      <w:r w:rsidR="002911B9" w:rsidRPr="000B1390">
        <w:rPr>
          <w:rFonts w:ascii="Times New Roman" w:hAnsi="Times New Roman"/>
          <w:sz w:val="24"/>
          <w:szCs w:val="24"/>
        </w:rPr>
        <w:t xml:space="preserve"> mailing</w:t>
      </w:r>
      <w:r w:rsidR="000B1390" w:rsidRPr="000B1390">
        <w:rPr>
          <w:rFonts w:ascii="Times New Roman" w:hAnsi="Times New Roman"/>
          <w:sz w:val="24"/>
          <w:szCs w:val="24"/>
        </w:rPr>
        <w:t xml:space="preserve">.  </w:t>
      </w:r>
      <w:r w:rsidRPr="000B1390">
        <w:rPr>
          <w:rFonts w:ascii="Times New Roman" w:hAnsi="Times New Roman"/>
          <w:sz w:val="24"/>
          <w:szCs w:val="24"/>
        </w:rPr>
        <w:t xml:space="preserve">Abt, the implementation, </w:t>
      </w:r>
      <w:r w:rsidR="00303C5D" w:rsidRPr="000B1390">
        <w:rPr>
          <w:rFonts w:ascii="Times New Roman" w:hAnsi="Times New Roman"/>
          <w:sz w:val="24"/>
          <w:szCs w:val="24"/>
        </w:rPr>
        <w:t>contractor for BOND, has been mailing initial contact letters approximately every two weeks since the beginning of May.  Abt mail</w:t>
      </w:r>
      <w:r w:rsidRPr="000B1390">
        <w:rPr>
          <w:rFonts w:ascii="Times New Roman" w:hAnsi="Times New Roman"/>
          <w:sz w:val="24"/>
          <w:szCs w:val="24"/>
        </w:rPr>
        <w:t>ed</w:t>
      </w:r>
      <w:r w:rsidR="00303C5D" w:rsidRPr="000B1390">
        <w:rPr>
          <w:rFonts w:ascii="Times New Roman" w:hAnsi="Times New Roman"/>
          <w:sz w:val="24"/>
          <w:szCs w:val="24"/>
        </w:rPr>
        <w:t xml:space="preserve"> the last of the letters on August </w:t>
      </w:r>
      <w:proofErr w:type="gramStart"/>
      <w:r w:rsidR="00303C5D" w:rsidRPr="000B1390">
        <w:rPr>
          <w:rFonts w:ascii="Times New Roman" w:hAnsi="Times New Roman"/>
          <w:sz w:val="24"/>
          <w:szCs w:val="24"/>
        </w:rPr>
        <w:t>26</w:t>
      </w:r>
      <w:r w:rsidR="00303C5D" w:rsidRPr="000B1390">
        <w:rPr>
          <w:rFonts w:ascii="Times New Roman" w:hAnsi="Times New Roman"/>
          <w:sz w:val="24"/>
          <w:szCs w:val="24"/>
          <w:vertAlign w:val="superscript"/>
        </w:rPr>
        <w:t>th</w:t>
      </w:r>
      <w:proofErr w:type="gramEnd"/>
      <w:r w:rsidR="00303C5D" w:rsidRPr="000B1390">
        <w:rPr>
          <w:rFonts w:ascii="Times New Roman" w:hAnsi="Times New Roman"/>
          <w:sz w:val="24"/>
          <w:szCs w:val="24"/>
        </w:rPr>
        <w:t xml:space="preserve">.  </w:t>
      </w:r>
      <w:r w:rsidR="002911B9" w:rsidRPr="000B1390">
        <w:rPr>
          <w:rFonts w:ascii="Times New Roman" w:hAnsi="Times New Roman"/>
          <w:sz w:val="24"/>
          <w:szCs w:val="24"/>
        </w:rPr>
        <w:t>We are targeting individuals from the final mailing because the best chance for the accurate responses will come from those who most recently received the letter.</w:t>
      </w:r>
    </w:p>
    <w:p w:rsidR="00B720AE" w:rsidRPr="000B1390" w:rsidRDefault="00095C81" w:rsidP="008C7C63">
      <w:pPr>
        <w:spacing w:line="240" w:lineRule="auto"/>
        <w:rPr>
          <w:rFonts w:ascii="Times New Roman" w:hAnsi="Times New Roman"/>
          <w:sz w:val="24"/>
          <w:szCs w:val="24"/>
        </w:rPr>
      </w:pPr>
      <w:r w:rsidRPr="000B1390">
        <w:rPr>
          <w:rFonts w:ascii="Times New Roman" w:hAnsi="Times New Roman"/>
          <w:sz w:val="24"/>
          <w:szCs w:val="24"/>
        </w:rPr>
        <w:t>SSA will use t</w:t>
      </w:r>
      <w:r w:rsidR="00B720AE" w:rsidRPr="000B1390">
        <w:rPr>
          <w:rFonts w:ascii="Times New Roman" w:hAnsi="Times New Roman"/>
          <w:sz w:val="24"/>
          <w:szCs w:val="24"/>
        </w:rPr>
        <w:t>he results of this data collection to evaluate the effectiveness of the BOND initial contact letter and determine whether follow-up contact is necessary.</w:t>
      </w:r>
    </w:p>
    <w:p w:rsidR="000B1390" w:rsidRDefault="000B1390" w:rsidP="000B1390">
      <w:pPr>
        <w:spacing w:after="0" w:line="240" w:lineRule="auto"/>
        <w:rPr>
          <w:rFonts w:ascii="Times New Roman" w:hAnsi="Times New Roman"/>
          <w:b/>
          <w:sz w:val="24"/>
          <w:szCs w:val="24"/>
          <w:u w:val="single"/>
        </w:rPr>
      </w:pPr>
    </w:p>
    <w:p w:rsidR="000B1390" w:rsidRDefault="000B1390" w:rsidP="000B1390">
      <w:pPr>
        <w:spacing w:after="0" w:line="240" w:lineRule="auto"/>
        <w:rPr>
          <w:rFonts w:ascii="Times New Roman" w:hAnsi="Times New Roman"/>
          <w:b/>
          <w:sz w:val="24"/>
          <w:szCs w:val="24"/>
          <w:u w:val="single"/>
        </w:rPr>
      </w:pPr>
    </w:p>
    <w:p w:rsidR="000B1390" w:rsidRDefault="000B1390" w:rsidP="000B1390">
      <w:pPr>
        <w:spacing w:after="0" w:line="240" w:lineRule="auto"/>
        <w:rPr>
          <w:rFonts w:ascii="Times New Roman" w:hAnsi="Times New Roman"/>
          <w:b/>
          <w:sz w:val="24"/>
          <w:szCs w:val="24"/>
          <w:u w:val="single"/>
        </w:rPr>
      </w:pPr>
    </w:p>
    <w:p w:rsidR="008C7C63" w:rsidRPr="000B1390" w:rsidRDefault="008C7C63" w:rsidP="000B1390">
      <w:pPr>
        <w:spacing w:after="0" w:line="240" w:lineRule="auto"/>
        <w:rPr>
          <w:rFonts w:ascii="Times New Roman" w:hAnsi="Times New Roman"/>
          <w:b/>
          <w:sz w:val="24"/>
          <w:szCs w:val="24"/>
          <w:u w:val="single"/>
        </w:rPr>
      </w:pPr>
      <w:r w:rsidRPr="000B1390">
        <w:rPr>
          <w:rFonts w:ascii="Times New Roman" w:hAnsi="Times New Roman"/>
          <w:b/>
          <w:sz w:val="24"/>
          <w:szCs w:val="24"/>
          <w:u w:val="single"/>
        </w:rPr>
        <w:t>Burden Information</w:t>
      </w:r>
    </w:p>
    <w:p w:rsidR="008C7C63" w:rsidRPr="000B1390" w:rsidRDefault="008C7C63" w:rsidP="008C7C63">
      <w:pPr>
        <w:spacing w:after="0"/>
        <w:outlineLvl w:val="0"/>
        <w:rPr>
          <w:rFonts w:ascii="Times New Roman" w:hAnsi="Times New Roman"/>
          <w:b/>
          <w:sz w:val="24"/>
          <w:szCs w:val="24"/>
          <w:u w:val="single"/>
        </w:rPr>
      </w:pPr>
    </w:p>
    <w:p w:rsidR="00095C81" w:rsidRPr="000B1390" w:rsidRDefault="00095C81" w:rsidP="008C7C63">
      <w:pPr>
        <w:spacing w:after="0"/>
        <w:outlineLvl w:val="0"/>
        <w:rPr>
          <w:rFonts w:ascii="Times New Roman" w:hAnsi="Times New Roman"/>
          <w:sz w:val="24"/>
          <w:szCs w:val="24"/>
        </w:rPr>
      </w:pPr>
      <w:r w:rsidRPr="000B1390">
        <w:rPr>
          <w:rFonts w:ascii="Times New Roman" w:hAnsi="Times New Roman"/>
          <w:sz w:val="24"/>
          <w:szCs w:val="24"/>
        </w:rPr>
        <w:t>Number of Responses: 500</w:t>
      </w:r>
    </w:p>
    <w:p w:rsidR="00095C81" w:rsidRPr="000B1390" w:rsidRDefault="00095C81" w:rsidP="008C7C63">
      <w:pPr>
        <w:spacing w:after="0"/>
        <w:rPr>
          <w:rFonts w:ascii="Times New Roman" w:hAnsi="Times New Roman"/>
          <w:sz w:val="24"/>
          <w:szCs w:val="24"/>
        </w:rPr>
      </w:pPr>
      <w:r w:rsidRPr="000B1390">
        <w:rPr>
          <w:rFonts w:ascii="Times New Roman" w:hAnsi="Times New Roman"/>
          <w:sz w:val="24"/>
          <w:szCs w:val="24"/>
        </w:rPr>
        <w:t>Estimated Response Time: 3 Minutes</w:t>
      </w:r>
    </w:p>
    <w:p w:rsidR="008C7C63" w:rsidRPr="000B1390" w:rsidRDefault="00095C81" w:rsidP="008C7C63">
      <w:pPr>
        <w:pStyle w:val="Heading1"/>
        <w:keepNext w:val="0"/>
        <w:ind w:firstLine="0"/>
      </w:pPr>
      <w:r w:rsidRPr="000B1390">
        <w:t>Annual Burden hours: 25 Hours</w:t>
      </w:r>
    </w:p>
    <w:p w:rsidR="008C7C63" w:rsidRPr="000B1390" w:rsidRDefault="008C7C63" w:rsidP="008C7C63">
      <w:pPr>
        <w:pStyle w:val="Heading1"/>
        <w:keepNext w:val="0"/>
        <w:ind w:firstLine="0"/>
      </w:pPr>
    </w:p>
    <w:p w:rsidR="008C7C63" w:rsidRPr="000B1390" w:rsidRDefault="008C7C63" w:rsidP="008C7C63">
      <w:pPr>
        <w:pStyle w:val="Heading1"/>
        <w:keepNext w:val="0"/>
        <w:ind w:firstLine="0"/>
        <w:rPr>
          <w:b/>
          <w:u w:val="single"/>
        </w:rPr>
      </w:pPr>
      <w:r w:rsidRPr="000B1390">
        <w:rPr>
          <w:b/>
          <w:u w:val="single"/>
        </w:rPr>
        <w:t>Statistical Methodology</w:t>
      </w:r>
    </w:p>
    <w:p w:rsidR="008C7C63" w:rsidRPr="000B1390" w:rsidRDefault="008C7C63" w:rsidP="006F0D26">
      <w:pPr>
        <w:spacing w:after="0"/>
        <w:rPr>
          <w:rFonts w:ascii="Times New Roman" w:hAnsi="Times New Roman"/>
          <w:sz w:val="24"/>
          <w:szCs w:val="24"/>
        </w:rPr>
      </w:pPr>
    </w:p>
    <w:p w:rsidR="00B22365" w:rsidRPr="000B1390" w:rsidRDefault="00B22365" w:rsidP="006F0D26">
      <w:pPr>
        <w:spacing w:after="0"/>
        <w:rPr>
          <w:rFonts w:ascii="Times New Roman" w:hAnsi="Times New Roman"/>
          <w:b/>
          <w:sz w:val="24"/>
          <w:szCs w:val="24"/>
        </w:rPr>
      </w:pPr>
      <w:r w:rsidRPr="000B1390">
        <w:rPr>
          <w:rFonts w:ascii="Times New Roman" w:hAnsi="Times New Roman"/>
          <w:b/>
          <w:sz w:val="24"/>
          <w:szCs w:val="24"/>
        </w:rPr>
        <w:t>Sampling</w:t>
      </w:r>
    </w:p>
    <w:p w:rsidR="00E70DC7" w:rsidRPr="000B1390" w:rsidRDefault="00211D35" w:rsidP="006F0D26">
      <w:pPr>
        <w:spacing w:after="0"/>
        <w:rPr>
          <w:rFonts w:ascii="Times New Roman" w:hAnsi="Times New Roman"/>
          <w:sz w:val="24"/>
          <w:szCs w:val="24"/>
        </w:rPr>
      </w:pPr>
      <w:r w:rsidRPr="000B1390">
        <w:rPr>
          <w:rFonts w:ascii="Times New Roman" w:hAnsi="Times New Roman"/>
          <w:sz w:val="24"/>
          <w:szCs w:val="24"/>
        </w:rPr>
        <w:t>The beneficiaries assigned to t</w:t>
      </w:r>
      <w:r w:rsidR="0091194F" w:rsidRPr="000B1390">
        <w:rPr>
          <w:rFonts w:ascii="Times New Roman" w:hAnsi="Times New Roman"/>
          <w:sz w:val="24"/>
          <w:szCs w:val="24"/>
        </w:rPr>
        <w:t xml:space="preserve">he Stage 1 treatment group </w:t>
      </w:r>
      <w:r w:rsidRPr="000B1390">
        <w:rPr>
          <w:rFonts w:ascii="Times New Roman" w:hAnsi="Times New Roman"/>
          <w:sz w:val="24"/>
          <w:szCs w:val="24"/>
        </w:rPr>
        <w:t xml:space="preserve">receive a letter from SSA explaining that they are subject to a new benefit schedule, and </w:t>
      </w:r>
      <w:r w:rsidR="0091194F" w:rsidRPr="000B1390">
        <w:rPr>
          <w:rFonts w:ascii="Times New Roman" w:hAnsi="Times New Roman"/>
          <w:sz w:val="24"/>
          <w:szCs w:val="24"/>
        </w:rPr>
        <w:t>includes</w:t>
      </w:r>
      <w:r w:rsidRPr="000B1390">
        <w:rPr>
          <w:rFonts w:ascii="Times New Roman" w:hAnsi="Times New Roman"/>
          <w:sz w:val="24"/>
          <w:szCs w:val="24"/>
        </w:rPr>
        <w:t xml:space="preserve"> information about the $1-for-$2 benefit offset.  SSA </w:t>
      </w:r>
      <w:r w:rsidR="0091194F" w:rsidRPr="000B1390">
        <w:rPr>
          <w:rFonts w:ascii="Times New Roman" w:hAnsi="Times New Roman"/>
          <w:sz w:val="24"/>
          <w:szCs w:val="24"/>
        </w:rPr>
        <w:t>is sending</w:t>
      </w:r>
      <w:r w:rsidR="00E70DC7" w:rsidRPr="000B1390">
        <w:rPr>
          <w:rFonts w:ascii="Times New Roman" w:hAnsi="Times New Roman"/>
          <w:sz w:val="24"/>
          <w:szCs w:val="24"/>
        </w:rPr>
        <w:t xml:space="preserve"> </w:t>
      </w:r>
      <w:r w:rsidRPr="000B1390">
        <w:rPr>
          <w:rFonts w:ascii="Times New Roman" w:hAnsi="Times New Roman"/>
          <w:sz w:val="24"/>
          <w:szCs w:val="24"/>
        </w:rPr>
        <w:t>thes</w:t>
      </w:r>
      <w:r w:rsidR="00180317" w:rsidRPr="000B1390">
        <w:rPr>
          <w:rFonts w:ascii="Times New Roman" w:hAnsi="Times New Roman"/>
          <w:sz w:val="24"/>
          <w:szCs w:val="24"/>
        </w:rPr>
        <w:t xml:space="preserve">e letters to approximately 1/6 of the 80,000 Stage 1 participants every two weeks over a three-month period, to prevent a possible overrun of calls to BOND call centers and site offices.  </w:t>
      </w:r>
    </w:p>
    <w:p w:rsidR="00E70DC7" w:rsidRPr="000B1390" w:rsidRDefault="00E70DC7" w:rsidP="006F0D26">
      <w:pPr>
        <w:spacing w:after="0"/>
        <w:rPr>
          <w:rFonts w:ascii="Times New Roman" w:hAnsi="Times New Roman"/>
          <w:sz w:val="24"/>
          <w:szCs w:val="24"/>
        </w:rPr>
      </w:pPr>
    </w:p>
    <w:p w:rsidR="00B22365" w:rsidRPr="000B1390" w:rsidRDefault="00E70DC7" w:rsidP="006F0D26">
      <w:pPr>
        <w:spacing w:after="0"/>
        <w:rPr>
          <w:rFonts w:ascii="Times New Roman" w:hAnsi="Times New Roman"/>
          <w:sz w:val="24"/>
          <w:szCs w:val="24"/>
        </w:rPr>
      </w:pPr>
      <w:r w:rsidRPr="000B1390">
        <w:rPr>
          <w:rFonts w:ascii="Times New Roman" w:hAnsi="Times New Roman"/>
          <w:sz w:val="24"/>
          <w:szCs w:val="24"/>
        </w:rPr>
        <w:t>The final mailing</w:t>
      </w:r>
      <w:r w:rsidR="0091194F" w:rsidRPr="000B1390">
        <w:rPr>
          <w:rFonts w:ascii="Times New Roman" w:hAnsi="Times New Roman"/>
          <w:sz w:val="24"/>
          <w:szCs w:val="24"/>
        </w:rPr>
        <w:t>, in late August 2011,</w:t>
      </w:r>
      <w:r w:rsidRPr="000B1390">
        <w:rPr>
          <w:rFonts w:ascii="Times New Roman" w:hAnsi="Times New Roman"/>
          <w:sz w:val="24"/>
          <w:szCs w:val="24"/>
        </w:rPr>
        <w:t xml:space="preserve"> will contain approximately 12,000 letters.  We will select a random sample of 1000 Stage 1 treatment beneficiaries assigned to</w:t>
      </w:r>
      <w:r w:rsidR="00B22365" w:rsidRPr="000B1390">
        <w:rPr>
          <w:rFonts w:ascii="Times New Roman" w:hAnsi="Times New Roman"/>
          <w:sz w:val="24"/>
          <w:szCs w:val="24"/>
        </w:rPr>
        <w:t xml:space="preserve"> the final mailing for the initial letter survey.  </w:t>
      </w:r>
    </w:p>
    <w:p w:rsidR="00B22365" w:rsidRPr="000B1390" w:rsidRDefault="00B22365" w:rsidP="006F0D26">
      <w:pPr>
        <w:spacing w:after="0"/>
        <w:rPr>
          <w:rFonts w:ascii="Times New Roman" w:hAnsi="Times New Roman"/>
          <w:sz w:val="24"/>
          <w:szCs w:val="24"/>
        </w:rPr>
      </w:pPr>
    </w:p>
    <w:p w:rsidR="00B22365" w:rsidRPr="000B1390" w:rsidRDefault="00B22365" w:rsidP="006F0D26">
      <w:pPr>
        <w:spacing w:after="0"/>
        <w:rPr>
          <w:rFonts w:ascii="Times New Roman" w:hAnsi="Times New Roman"/>
          <w:sz w:val="24"/>
          <w:szCs w:val="24"/>
        </w:rPr>
      </w:pPr>
      <w:r w:rsidRPr="000B1390">
        <w:rPr>
          <w:rFonts w:ascii="Times New Roman" w:hAnsi="Times New Roman"/>
          <w:sz w:val="24"/>
          <w:szCs w:val="24"/>
        </w:rPr>
        <w:t xml:space="preserve">Consistent with the SSDI population, which is by definition disabled, we will establish data collection procedures to accommodate various types of disabilities.  If the respondent is cognitively unable to respond to the survey, the interviewer will identify a proxy respondent so as not to exclude these sample members from the data collection effort.  If the respondent is hearing impaired, the interviewer will use text telephoning.  </w:t>
      </w:r>
    </w:p>
    <w:p w:rsidR="00B22365" w:rsidRPr="000B1390" w:rsidRDefault="00B22365" w:rsidP="006F0D26">
      <w:pPr>
        <w:spacing w:after="0"/>
        <w:rPr>
          <w:rFonts w:ascii="Times New Roman" w:hAnsi="Times New Roman"/>
          <w:sz w:val="24"/>
          <w:szCs w:val="24"/>
        </w:rPr>
      </w:pPr>
    </w:p>
    <w:p w:rsidR="00B22365" w:rsidRPr="000B1390" w:rsidRDefault="00B22365" w:rsidP="006F0D26">
      <w:pPr>
        <w:spacing w:after="0"/>
        <w:rPr>
          <w:rFonts w:ascii="Times New Roman" w:hAnsi="Times New Roman"/>
          <w:sz w:val="24"/>
          <w:szCs w:val="24"/>
        </w:rPr>
      </w:pPr>
      <w:r w:rsidRPr="000B1390">
        <w:rPr>
          <w:rFonts w:ascii="Times New Roman" w:hAnsi="Times New Roman"/>
          <w:sz w:val="24"/>
          <w:szCs w:val="24"/>
        </w:rPr>
        <w:t>We have translated the survey instrument into Spanish.  If the respondent speaks only Spanish, the interviewer will conduct the survey in Spanish.</w:t>
      </w:r>
    </w:p>
    <w:p w:rsidR="00B22365" w:rsidRPr="000B1390" w:rsidRDefault="00B22365" w:rsidP="006F0D26">
      <w:pPr>
        <w:spacing w:after="0"/>
        <w:rPr>
          <w:rFonts w:ascii="Times New Roman" w:hAnsi="Times New Roman"/>
          <w:b/>
          <w:sz w:val="24"/>
          <w:szCs w:val="24"/>
        </w:rPr>
      </w:pPr>
    </w:p>
    <w:p w:rsidR="00B22365" w:rsidRPr="000B1390" w:rsidRDefault="00B22365" w:rsidP="006F0D26">
      <w:pPr>
        <w:spacing w:after="0"/>
        <w:rPr>
          <w:rFonts w:ascii="Times New Roman" w:hAnsi="Times New Roman"/>
          <w:b/>
          <w:sz w:val="24"/>
          <w:szCs w:val="24"/>
        </w:rPr>
      </w:pPr>
      <w:r w:rsidRPr="000B1390">
        <w:rPr>
          <w:rFonts w:ascii="Times New Roman" w:hAnsi="Times New Roman"/>
          <w:b/>
          <w:sz w:val="24"/>
          <w:szCs w:val="24"/>
        </w:rPr>
        <w:t>Response Rates</w:t>
      </w:r>
    </w:p>
    <w:p w:rsidR="00B22365" w:rsidRPr="000B1390" w:rsidRDefault="007E6F55" w:rsidP="006F0D26">
      <w:pPr>
        <w:spacing w:after="0"/>
        <w:rPr>
          <w:rFonts w:ascii="Times New Roman" w:hAnsi="Times New Roman"/>
          <w:sz w:val="24"/>
          <w:szCs w:val="24"/>
        </w:rPr>
      </w:pPr>
      <w:r w:rsidRPr="000B1390">
        <w:rPr>
          <w:rFonts w:ascii="Times New Roman" w:hAnsi="Times New Roman"/>
          <w:sz w:val="24"/>
          <w:szCs w:val="24"/>
        </w:rPr>
        <w:t xml:space="preserve">The target response rate for the survey is 80%.  We will collect contact information from the SSA administrative database.  We expect this information to be 95% accurate and if it is not, the call </w:t>
      </w:r>
      <w:r w:rsidR="005D64EA" w:rsidRPr="000B1390">
        <w:rPr>
          <w:rFonts w:ascii="Times New Roman" w:hAnsi="Times New Roman"/>
          <w:sz w:val="24"/>
          <w:szCs w:val="24"/>
        </w:rPr>
        <w:t>center will</w:t>
      </w:r>
      <w:r w:rsidR="00F269A2" w:rsidRPr="000B1390">
        <w:rPr>
          <w:rFonts w:ascii="Times New Roman" w:hAnsi="Times New Roman"/>
          <w:sz w:val="24"/>
          <w:szCs w:val="24"/>
        </w:rPr>
        <w:t xml:space="preserve"> </w:t>
      </w:r>
      <w:r w:rsidRPr="000B1390">
        <w:rPr>
          <w:rFonts w:ascii="Times New Roman" w:hAnsi="Times New Roman"/>
          <w:sz w:val="24"/>
          <w:szCs w:val="24"/>
        </w:rPr>
        <w:t xml:space="preserve">use other databases to update the information.   </w:t>
      </w:r>
    </w:p>
    <w:p w:rsidR="00F269A2" w:rsidRPr="000B1390" w:rsidRDefault="00F269A2" w:rsidP="006F0D26">
      <w:pPr>
        <w:spacing w:after="0"/>
        <w:rPr>
          <w:rFonts w:ascii="Times New Roman" w:hAnsi="Times New Roman"/>
          <w:sz w:val="24"/>
          <w:szCs w:val="24"/>
        </w:rPr>
      </w:pPr>
    </w:p>
    <w:p w:rsidR="004470E4" w:rsidRPr="000B1390" w:rsidRDefault="005D64EA" w:rsidP="008C7C63">
      <w:pPr>
        <w:spacing w:after="0"/>
        <w:rPr>
          <w:rFonts w:ascii="Times New Roman" w:hAnsi="Times New Roman"/>
          <w:sz w:val="24"/>
          <w:szCs w:val="24"/>
        </w:rPr>
      </w:pPr>
      <w:r w:rsidRPr="000B1390">
        <w:rPr>
          <w:rFonts w:ascii="Times New Roman" w:hAnsi="Times New Roman"/>
          <w:sz w:val="24"/>
          <w:szCs w:val="24"/>
        </w:rPr>
        <w:t>We are fielding the survey on a sample of the beneficiaries who received letters in the final mailing</w:t>
      </w:r>
      <w:r w:rsidR="000B1390" w:rsidRPr="000B1390">
        <w:rPr>
          <w:rFonts w:ascii="Times New Roman" w:hAnsi="Times New Roman"/>
          <w:sz w:val="24"/>
          <w:szCs w:val="24"/>
        </w:rPr>
        <w:t xml:space="preserve">.  </w:t>
      </w:r>
      <w:r w:rsidR="00377388" w:rsidRPr="000B1390">
        <w:rPr>
          <w:rFonts w:ascii="Times New Roman" w:hAnsi="Times New Roman"/>
          <w:sz w:val="24"/>
          <w:szCs w:val="24"/>
        </w:rPr>
        <w:t>Based on the results of other SSA surveys, t</w:t>
      </w:r>
      <w:r w:rsidRPr="000B1390">
        <w:rPr>
          <w:rFonts w:ascii="Times New Roman" w:hAnsi="Times New Roman"/>
          <w:sz w:val="24"/>
          <w:szCs w:val="24"/>
        </w:rPr>
        <w:t xml:space="preserve">his will maximize response rates and ensure the most accurate information.  </w:t>
      </w:r>
    </w:p>
    <w:sectPr w:rsidR="004470E4" w:rsidRPr="000B1390" w:rsidSect="00BA3F3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8556A8"/>
    <w:multiLevelType w:val="hybridMultilevel"/>
    <w:tmpl w:val="C390EF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E8D45C1"/>
    <w:multiLevelType w:val="hybridMultilevel"/>
    <w:tmpl w:val="96BE71D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534F3644"/>
    <w:multiLevelType w:val="hybridMultilevel"/>
    <w:tmpl w:val="772EB45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59F19EE"/>
    <w:multiLevelType w:val="hybridMultilevel"/>
    <w:tmpl w:val="47D4F01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7DCA7DAB"/>
    <w:multiLevelType w:val="hybridMultilevel"/>
    <w:tmpl w:val="28D6142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7F5C330A"/>
    <w:multiLevelType w:val="hybridMultilevel"/>
    <w:tmpl w:val="A12CA5B0"/>
    <w:lvl w:ilvl="0" w:tplc="B770C8B0">
      <w:start w:val="1"/>
      <w:numFmt w:val="upperLetter"/>
      <w:lvlText w:val="%1."/>
      <w:lvlJc w:val="left"/>
      <w:pPr>
        <w:ind w:left="1051" w:hanging="360"/>
      </w:pPr>
      <w:rPr>
        <w:rFonts w:hint="default"/>
      </w:rPr>
    </w:lvl>
    <w:lvl w:ilvl="1" w:tplc="04090019" w:tentative="1">
      <w:start w:val="1"/>
      <w:numFmt w:val="lowerLetter"/>
      <w:lvlText w:val="%2."/>
      <w:lvlJc w:val="left"/>
      <w:pPr>
        <w:ind w:left="1771" w:hanging="360"/>
      </w:pPr>
    </w:lvl>
    <w:lvl w:ilvl="2" w:tplc="0409001B" w:tentative="1">
      <w:start w:val="1"/>
      <w:numFmt w:val="lowerRoman"/>
      <w:lvlText w:val="%3."/>
      <w:lvlJc w:val="right"/>
      <w:pPr>
        <w:ind w:left="2491" w:hanging="180"/>
      </w:pPr>
    </w:lvl>
    <w:lvl w:ilvl="3" w:tplc="0409000F" w:tentative="1">
      <w:start w:val="1"/>
      <w:numFmt w:val="decimal"/>
      <w:lvlText w:val="%4."/>
      <w:lvlJc w:val="left"/>
      <w:pPr>
        <w:ind w:left="3211" w:hanging="360"/>
      </w:pPr>
    </w:lvl>
    <w:lvl w:ilvl="4" w:tplc="04090019" w:tentative="1">
      <w:start w:val="1"/>
      <w:numFmt w:val="lowerLetter"/>
      <w:lvlText w:val="%5."/>
      <w:lvlJc w:val="left"/>
      <w:pPr>
        <w:ind w:left="3931" w:hanging="360"/>
      </w:pPr>
    </w:lvl>
    <w:lvl w:ilvl="5" w:tplc="0409001B" w:tentative="1">
      <w:start w:val="1"/>
      <w:numFmt w:val="lowerRoman"/>
      <w:lvlText w:val="%6."/>
      <w:lvlJc w:val="right"/>
      <w:pPr>
        <w:ind w:left="4651" w:hanging="180"/>
      </w:pPr>
    </w:lvl>
    <w:lvl w:ilvl="6" w:tplc="0409000F" w:tentative="1">
      <w:start w:val="1"/>
      <w:numFmt w:val="decimal"/>
      <w:lvlText w:val="%7."/>
      <w:lvlJc w:val="left"/>
      <w:pPr>
        <w:ind w:left="5371" w:hanging="360"/>
      </w:pPr>
    </w:lvl>
    <w:lvl w:ilvl="7" w:tplc="04090019" w:tentative="1">
      <w:start w:val="1"/>
      <w:numFmt w:val="lowerLetter"/>
      <w:lvlText w:val="%8."/>
      <w:lvlJc w:val="left"/>
      <w:pPr>
        <w:ind w:left="6091" w:hanging="360"/>
      </w:pPr>
    </w:lvl>
    <w:lvl w:ilvl="8" w:tplc="0409001B" w:tentative="1">
      <w:start w:val="1"/>
      <w:numFmt w:val="lowerRoman"/>
      <w:lvlText w:val="%9."/>
      <w:lvlJc w:val="right"/>
      <w:pPr>
        <w:ind w:left="6811" w:hanging="180"/>
      </w:pPr>
    </w:lvl>
  </w:abstractNum>
  <w:num w:numId="1">
    <w:abstractNumId w:val="5"/>
  </w:num>
  <w:num w:numId="2">
    <w:abstractNumId w:val="0"/>
  </w:num>
  <w:num w:numId="3">
    <w:abstractNumId w:val="4"/>
  </w:num>
  <w:num w:numId="4">
    <w:abstractNumId w:val="3"/>
  </w:num>
  <w:num w:numId="5">
    <w:abstractNumId w:val="1"/>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B6BDC"/>
    <w:rsid w:val="00095C81"/>
    <w:rsid w:val="000B1390"/>
    <w:rsid w:val="000D72D2"/>
    <w:rsid w:val="00180317"/>
    <w:rsid w:val="001C739E"/>
    <w:rsid w:val="001F65EA"/>
    <w:rsid w:val="00211D35"/>
    <w:rsid w:val="00265884"/>
    <w:rsid w:val="002911B9"/>
    <w:rsid w:val="002F0DF2"/>
    <w:rsid w:val="00303C5D"/>
    <w:rsid w:val="00377388"/>
    <w:rsid w:val="003B6BDC"/>
    <w:rsid w:val="004470E4"/>
    <w:rsid w:val="0048177C"/>
    <w:rsid w:val="004850E0"/>
    <w:rsid w:val="004A343F"/>
    <w:rsid w:val="00506061"/>
    <w:rsid w:val="005D64EA"/>
    <w:rsid w:val="005F18BD"/>
    <w:rsid w:val="00631E42"/>
    <w:rsid w:val="006C1977"/>
    <w:rsid w:val="006F0D26"/>
    <w:rsid w:val="007E6F55"/>
    <w:rsid w:val="008C7C63"/>
    <w:rsid w:val="0091194F"/>
    <w:rsid w:val="00940DCE"/>
    <w:rsid w:val="009D0D9A"/>
    <w:rsid w:val="009E6C5D"/>
    <w:rsid w:val="00B0673E"/>
    <w:rsid w:val="00B22365"/>
    <w:rsid w:val="00B720AE"/>
    <w:rsid w:val="00B84664"/>
    <w:rsid w:val="00BA3F38"/>
    <w:rsid w:val="00C95650"/>
    <w:rsid w:val="00CC5F61"/>
    <w:rsid w:val="00DB3ED0"/>
    <w:rsid w:val="00E70DC7"/>
    <w:rsid w:val="00E81016"/>
    <w:rsid w:val="00EB5BD1"/>
    <w:rsid w:val="00EC02CF"/>
    <w:rsid w:val="00F269A2"/>
    <w:rsid w:val="00FE50B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3F38"/>
    <w:pPr>
      <w:spacing w:after="200" w:line="276" w:lineRule="auto"/>
    </w:pPr>
    <w:rPr>
      <w:sz w:val="22"/>
      <w:szCs w:val="22"/>
    </w:rPr>
  </w:style>
  <w:style w:type="paragraph" w:styleId="Heading1">
    <w:name w:val="heading 1"/>
    <w:basedOn w:val="Normal"/>
    <w:next w:val="Normal"/>
    <w:link w:val="Heading1Char"/>
    <w:qFormat/>
    <w:rsid w:val="00095C81"/>
    <w:pPr>
      <w:keepNext/>
      <w:spacing w:after="0" w:line="240" w:lineRule="auto"/>
      <w:ind w:firstLine="1440"/>
      <w:outlineLvl w:val="0"/>
    </w:pPr>
    <w:rPr>
      <w:rFonts w:ascii="Times New Roman" w:eastAsia="Times New Roman" w:hAnsi="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6BDC"/>
    <w:pPr>
      <w:ind w:left="720"/>
      <w:contextualSpacing/>
    </w:pPr>
  </w:style>
  <w:style w:type="character" w:customStyle="1" w:styleId="Heading1Char">
    <w:name w:val="Heading 1 Char"/>
    <w:basedOn w:val="DefaultParagraphFont"/>
    <w:link w:val="Heading1"/>
    <w:rsid w:val="00095C81"/>
    <w:rPr>
      <w:rFonts w:ascii="Times New Roman" w:eastAsia="Times New Roman" w:hAnsi="Times New Roman"/>
      <w:sz w:val="24"/>
      <w:szCs w:val="24"/>
      <w:lang w:eastAsia="zh-CN"/>
    </w:rPr>
  </w:style>
  <w:style w:type="character" w:styleId="CommentReference">
    <w:name w:val="annotation reference"/>
    <w:basedOn w:val="DefaultParagraphFont"/>
    <w:uiPriority w:val="99"/>
    <w:semiHidden/>
    <w:unhideWhenUsed/>
    <w:rsid w:val="008C7C63"/>
    <w:rPr>
      <w:sz w:val="16"/>
      <w:szCs w:val="16"/>
    </w:rPr>
  </w:style>
  <w:style w:type="paragraph" w:styleId="CommentText">
    <w:name w:val="annotation text"/>
    <w:basedOn w:val="Normal"/>
    <w:link w:val="CommentTextChar"/>
    <w:uiPriority w:val="99"/>
    <w:semiHidden/>
    <w:unhideWhenUsed/>
    <w:rsid w:val="008C7C63"/>
    <w:pPr>
      <w:spacing w:line="240" w:lineRule="auto"/>
    </w:pPr>
    <w:rPr>
      <w:sz w:val="20"/>
      <w:szCs w:val="20"/>
    </w:rPr>
  </w:style>
  <w:style w:type="character" w:customStyle="1" w:styleId="CommentTextChar">
    <w:name w:val="Comment Text Char"/>
    <w:basedOn w:val="DefaultParagraphFont"/>
    <w:link w:val="CommentText"/>
    <w:uiPriority w:val="99"/>
    <w:semiHidden/>
    <w:rsid w:val="008C7C63"/>
  </w:style>
  <w:style w:type="paragraph" w:styleId="CommentSubject">
    <w:name w:val="annotation subject"/>
    <w:basedOn w:val="CommentText"/>
    <w:next w:val="CommentText"/>
    <w:link w:val="CommentSubjectChar"/>
    <w:uiPriority w:val="99"/>
    <w:semiHidden/>
    <w:unhideWhenUsed/>
    <w:rsid w:val="008C7C63"/>
    <w:rPr>
      <w:b/>
      <w:bCs/>
    </w:rPr>
  </w:style>
  <w:style w:type="character" w:customStyle="1" w:styleId="CommentSubjectChar">
    <w:name w:val="Comment Subject Char"/>
    <w:basedOn w:val="CommentTextChar"/>
    <w:link w:val="CommentSubject"/>
    <w:uiPriority w:val="99"/>
    <w:semiHidden/>
    <w:rsid w:val="008C7C63"/>
    <w:rPr>
      <w:b/>
      <w:bCs/>
    </w:rPr>
  </w:style>
  <w:style w:type="paragraph" w:styleId="BalloonText">
    <w:name w:val="Balloon Text"/>
    <w:basedOn w:val="Normal"/>
    <w:link w:val="BalloonTextChar"/>
    <w:uiPriority w:val="99"/>
    <w:semiHidden/>
    <w:unhideWhenUsed/>
    <w:rsid w:val="008C7C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7C6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3F38"/>
    <w:pPr>
      <w:spacing w:after="200" w:line="276" w:lineRule="auto"/>
    </w:pPr>
    <w:rPr>
      <w:sz w:val="22"/>
      <w:szCs w:val="22"/>
    </w:rPr>
  </w:style>
  <w:style w:type="paragraph" w:styleId="Heading1">
    <w:name w:val="heading 1"/>
    <w:basedOn w:val="Normal"/>
    <w:next w:val="Normal"/>
    <w:link w:val="Heading1Char"/>
    <w:qFormat/>
    <w:rsid w:val="00095C81"/>
    <w:pPr>
      <w:keepNext/>
      <w:spacing w:after="0" w:line="240" w:lineRule="auto"/>
      <w:ind w:firstLine="1440"/>
      <w:outlineLvl w:val="0"/>
    </w:pPr>
    <w:rPr>
      <w:rFonts w:ascii="Times New Roman" w:eastAsia="Times New Roman" w:hAnsi="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6BDC"/>
    <w:pPr>
      <w:ind w:left="720"/>
      <w:contextualSpacing/>
    </w:pPr>
  </w:style>
  <w:style w:type="character" w:customStyle="1" w:styleId="Heading1Char">
    <w:name w:val="Heading 1 Char"/>
    <w:basedOn w:val="DefaultParagraphFont"/>
    <w:link w:val="Heading1"/>
    <w:rsid w:val="00095C81"/>
    <w:rPr>
      <w:rFonts w:ascii="Times New Roman" w:eastAsia="Times New Roman" w:hAnsi="Times New Roman"/>
      <w:sz w:val="24"/>
      <w:szCs w:val="24"/>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702</Words>
  <Characters>4005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4698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Azeka Kalasunas</dc:creator>
  <cp:lastModifiedBy>889123</cp:lastModifiedBy>
  <cp:revision>2</cp:revision>
  <cp:lastPrinted>2011-11-22T15:21:00Z</cp:lastPrinted>
  <dcterms:created xsi:type="dcterms:W3CDTF">2011-11-23T15:43:00Z</dcterms:created>
  <dcterms:modified xsi:type="dcterms:W3CDTF">2011-11-23T15:43:00Z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-363115669</vt:i4>
  </property>
  <property fmtid="{D5CDD505-2E9C-101B-9397-08002B2CF9AE}" pid="4" name="_EmailSubject">
    <vt:lpwstr>OMB Documentation for Non-substantive Change to BOND</vt:lpwstr>
  </property>
  <property fmtid="{D5CDD505-2E9C-101B-9397-08002B2CF9AE}" pid="5" name="_AuthorEmail">
    <vt:lpwstr>Susan.A.Kalasunas@ssa.gov</vt:lpwstr>
  </property>
  <property fmtid="{D5CDD505-2E9C-101B-9397-08002B2CF9AE}" pid="6" name="_AuthorEmailDisplayName">
    <vt:lpwstr>Kalasunas, Susan A.</vt:lpwstr>
  </property>
  <property fmtid="{D5CDD505-2E9C-101B-9397-08002B2CF9AE}" pid="7" name="_ReviewingToolsShownOnce">
    <vt:lpwstr/>
  </property>
</Properties>
</file>