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E3076" w:rsidRPr="00FE603C">
        <w:rPr>
          <w:sz w:val="28"/>
        </w:rPr>
        <w:t>2900-0770</w:t>
      </w:r>
      <w:r>
        <w:rPr>
          <w:sz w:val="28"/>
        </w:rPr>
        <w:t>)</w:t>
      </w:r>
    </w:p>
    <w:p w:rsidR="00FB4470" w:rsidRDefault="006B28FF" w:rsidP="00434E33">
      <w:pPr>
        <w:rPr>
          <w:b/>
        </w:rPr>
      </w:pPr>
      <w:r>
        <w:rPr>
          <w:b/>
          <w:noProof/>
        </w:rPr>
        <w:pict>
          <v:line id="Line 3" o:spid="_x0000_s1026" style="position:absolute;z-index:251657216;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from="0,7.15pt" to="46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p>
    <w:p w:rsidR="00E50293" w:rsidRPr="009239AA" w:rsidRDefault="005E714A" w:rsidP="00434E33">
      <w:pPr>
        <w:rPr>
          <w:b/>
        </w:rPr>
      </w:pPr>
      <w:r w:rsidRPr="00434E33">
        <w:rPr>
          <w:b/>
        </w:rPr>
        <w:t>TITLE OF INFORMATION COLLECTION:</w:t>
      </w:r>
      <w:r>
        <w:t xml:space="preserve">  </w:t>
      </w:r>
    </w:p>
    <w:p w:rsidR="00FB4470" w:rsidRDefault="00FB4470">
      <w:pPr>
        <w:rPr>
          <w:rFonts w:ascii="Arial" w:hAnsi="Arial" w:cs="Arial"/>
        </w:rPr>
      </w:pPr>
    </w:p>
    <w:p w:rsidR="005E714A" w:rsidRPr="00FB4470" w:rsidRDefault="00836BEB">
      <w:pPr>
        <w:rPr>
          <w:rFonts w:ascii="Arial" w:hAnsi="Arial" w:cs="Arial"/>
          <w:b/>
        </w:rPr>
      </w:pPr>
      <w:r w:rsidRPr="00FB4470">
        <w:rPr>
          <w:rFonts w:ascii="Arial" w:hAnsi="Arial" w:cs="Arial"/>
          <w:b/>
        </w:rPr>
        <w:t>Online Survey</w:t>
      </w:r>
      <w:r w:rsidR="0052090D" w:rsidRPr="00FB4470">
        <w:rPr>
          <w:rFonts w:ascii="Arial" w:hAnsi="Arial" w:cs="Arial"/>
          <w:b/>
        </w:rPr>
        <w:t xml:space="preserve"> for VHA Customer Value Mapping </w:t>
      </w:r>
    </w:p>
    <w:p w:rsidR="0052090D" w:rsidRDefault="0052090D"/>
    <w:p w:rsidR="001B0AAA" w:rsidRDefault="00F15956">
      <w:r>
        <w:rPr>
          <w:b/>
        </w:rPr>
        <w:t>PURPOSE</w:t>
      </w:r>
      <w:r w:rsidRPr="009239AA">
        <w:rPr>
          <w:b/>
        </w:rPr>
        <w:t>:</w:t>
      </w:r>
      <w:r w:rsidR="00C14CC4" w:rsidRPr="009239AA">
        <w:rPr>
          <w:b/>
        </w:rPr>
        <w:t xml:space="preserve">  </w:t>
      </w:r>
    </w:p>
    <w:p w:rsidR="00434890" w:rsidRPr="00242111" w:rsidRDefault="00D84D96" w:rsidP="00434890">
      <w:pPr>
        <w:autoSpaceDE w:val="0"/>
        <w:autoSpaceDN w:val="0"/>
        <w:adjustRightInd w:val="0"/>
        <w:rPr>
          <w:rFonts w:ascii="Arial" w:hAnsi="Arial" w:cs="Arial"/>
        </w:rPr>
      </w:pPr>
      <w:r w:rsidRPr="00242111">
        <w:rPr>
          <w:rFonts w:ascii="Arial" w:hAnsi="Arial" w:cs="Arial"/>
        </w:rPr>
        <w:t>To improve the overall health of Veterans and continue to be their provider of choice, the V</w:t>
      </w:r>
      <w:r w:rsidR="00A86511">
        <w:rPr>
          <w:rFonts w:ascii="Arial" w:hAnsi="Arial" w:cs="Arial"/>
        </w:rPr>
        <w:t xml:space="preserve">eterans </w:t>
      </w:r>
      <w:r w:rsidRPr="00242111">
        <w:rPr>
          <w:rFonts w:ascii="Arial" w:hAnsi="Arial" w:cs="Arial"/>
        </w:rPr>
        <w:t>H</w:t>
      </w:r>
      <w:r w:rsidR="00A86511">
        <w:rPr>
          <w:rFonts w:ascii="Arial" w:hAnsi="Arial" w:cs="Arial"/>
        </w:rPr>
        <w:t xml:space="preserve">ealth </w:t>
      </w:r>
      <w:r w:rsidRPr="00242111">
        <w:rPr>
          <w:rFonts w:ascii="Arial" w:hAnsi="Arial" w:cs="Arial"/>
        </w:rPr>
        <w:t>A</w:t>
      </w:r>
      <w:r w:rsidR="00A86511">
        <w:rPr>
          <w:rFonts w:ascii="Arial" w:hAnsi="Arial" w:cs="Arial"/>
        </w:rPr>
        <w:t>dministration (VHA)</w:t>
      </w:r>
      <w:r w:rsidRPr="00242111">
        <w:rPr>
          <w:rFonts w:ascii="Arial" w:hAnsi="Arial" w:cs="Arial"/>
        </w:rPr>
        <w:t xml:space="preserve"> is undertaking a comprehensive set of transformation initiatives to develop a more patient-centered model of care that will meet the changing needs and expectations of the Veteran population. </w:t>
      </w:r>
      <w:r w:rsidR="00434890" w:rsidRPr="00242111">
        <w:rPr>
          <w:rFonts w:ascii="Arial" w:hAnsi="Arial" w:cs="Arial"/>
        </w:rPr>
        <w:t>Included in these initiatives are two strategies: 1) the bi-directional sharing of healthcare information between VA care teams and Veterans and their family members, and 2) a more proactive and personalized approach to healthcare through health coaching.</w:t>
      </w:r>
    </w:p>
    <w:p w:rsidR="002153BA" w:rsidRPr="00242111" w:rsidRDefault="002153BA" w:rsidP="002153BA">
      <w:pPr>
        <w:autoSpaceDE w:val="0"/>
        <w:autoSpaceDN w:val="0"/>
        <w:adjustRightInd w:val="0"/>
        <w:rPr>
          <w:rFonts w:ascii="Arial" w:hAnsi="Arial" w:cs="Arial"/>
        </w:rPr>
      </w:pPr>
    </w:p>
    <w:p w:rsidR="002153BA" w:rsidRPr="00242111" w:rsidRDefault="002153BA" w:rsidP="00A86511">
      <w:pPr>
        <w:autoSpaceDE w:val="0"/>
        <w:autoSpaceDN w:val="0"/>
        <w:adjustRightInd w:val="0"/>
        <w:rPr>
          <w:rFonts w:ascii="Arial" w:hAnsi="Arial" w:cs="Arial"/>
          <w:sz w:val="20"/>
          <w:szCs w:val="20"/>
        </w:rPr>
      </w:pPr>
      <w:r w:rsidRPr="00242111">
        <w:rPr>
          <w:rFonts w:ascii="Arial" w:hAnsi="Arial" w:cs="Arial"/>
        </w:rPr>
        <w:t xml:space="preserve">As part of the effort to develop these care practices, VHA seeks to develop a thorough understanding of the specific service characteristics </w:t>
      </w:r>
      <w:r w:rsidR="00DC19C4">
        <w:rPr>
          <w:rFonts w:ascii="Arial" w:hAnsi="Arial" w:cs="Arial"/>
        </w:rPr>
        <w:t>and</w:t>
      </w:r>
      <w:r w:rsidRPr="00242111">
        <w:rPr>
          <w:rFonts w:ascii="Arial" w:hAnsi="Arial" w:cs="Arial"/>
        </w:rPr>
        <w:t xml:space="preserve"> choice factors valued most highly by Veterans, and how these preferences will impact Veterans choices and behaviors when interacting with VHA. Such an approach will provide insight into how Veterans will respond to future changes in patient care practices or service experiences. Understanding these preferences will help VHA design and implement the sharing of healthcare information and the introduction of new services/experiences such as personalized health planning and coaching in ways that provide the highest value to Veterans and achieve the highest possible levels of patient adoption, adherence and satisfaction.</w:t>
      </w:r>
    </w:p>
    <w:p w:rsidR="002153BA" w:rsidRPr="00242111" w:rsidRDefault="002153BA" w:rsidP="00434890">
      <w:pPr>
        <w:autoSpaceDE w:val="0"/>
        <w:autoSpaceDN w:val="0"/>
        <w:adjustRightInd w:val="0"/>
        <w:rPr>
          <w:rFonts w:ascii="Arial" w:hAnsi="Arial" w:cs="Arial"/>
          <w:sz w:val="20"/>
          <w:szCs w:val="20"/>
        </w:rPr>
      </w:pPr>
    </w:p>
    <w:p w:rsidR="0052090D" w:rsidRPr="00242111" w:rsidRDefault="009D26E2">
      <w:pPr>
        <w:rPr>
          <w:rFonts w:ascii="Arial" w:hAnsi="Arial" w:cs="Arial"/>
          <w:i/>
        </w:rPr>
      </w:pPr>
      <w:r w:rsidRPr="009D26E2">
        <w:rPr>
          <w:b/>
        </w:rPr>
        <w:t>OBJECTIVES OF RESEARCH:</w:t>
      </w:r>
    </w:p>
    <w:p w:rsidR="00AF0DF5" w:rsidRPr="00520152" w:rsidRDefault="00242111">
      <w:pPr>
        <w:autoSpaceDE w:val="0"/>
        <w:autoSpaceDN w:val="0"/>
        <w:adjustRightInd w:val="0"/>
        <w:rPr>
          <w:rFonts w:ascii="Arial" w:hAnsi="Arial" w:cs="Arial"/>
        </w:rPr>
      </w:pPr>
      <w:r w:rsidRPr="00520152">
        <w:rPr>
          <w:rFonts w:ascii="Arial" w:hAnsi="Arial" w:cs="Arial"/>
        </w:rPr>
        <w:t xml:space="preserve">The objective of </w:t>
      </w:r>
      <w:r w:rsidR="00FD1491">
        <w:rPr>
          <w:rFonts w:ascii="Arial" w:hAnsi="Arial" w:cs="Arial"/>
        </w:rPr>
        <w:t>the</w:t>
      </w:r>
      <w:r w:rsidR="00FD1491" w:rsidRPr="00520152">
        <w:rPr>
          <w:rFonts w:ascii="Arial" w:hAnsi="Arial" w:cs="Arial"/>
        </w:rPr>
        <w:t xml:space="preserve"> </w:t>
      </w:r>
      <w:r w:rsidR="00836BEB">
        <w:rPr>
          <w:rFonts w:ascii="Arial" w:hAnsi="Arial" w:cs="Arial"/>
        </w:rPr>
        <w:t xml:space="preserve">online </w:t>
      </w:r>
      <w:r w:rsidR="001742FB">
        <w:rPr>
          <w:rFonts w:ascii="Arial" w:hAnsi="Arial" w:cs="Arial"/>
        </w:rPr>
        <w:t xml:space="preserve">customer </w:t>
      </w:r>
      <w:r w:rsidR="00836BEB">
        <w:rPr>
          <w:rFonts w:ascii="Arial" w:hAnsi="Arial" w:cs="Arial"/>
        </w:rPr>
        <w:t>survey</w:t>
      </w:r>
      <w:r w:rsidRPr="00520152">
        <w:rPr>
          <w:rFonts w:ascii="Arial" w:hAnsi="Arial" w:cs="Arial"/>
        </w:rPr>
        <w:t xml:space="preserve"> is to </w:t>
      </w:r>
      <w:r w:rsidR="00FD1491">
        <w:rPr>
          <w:rFonts w:ascii="Arial" w:hAnsi="Arial" w:cs="Arial"/>
        </w:rPr>
        <w:t xml:space="preserve">gather input from Veterans on two healthcare services – the bi-directional sharing of healthcare information and health coaching.  </w:t>
      </w:r>
      <w:r w:rsidR="00836BEB">
        <w:rPr>
          <w:rFonts w:ascii="Arial" w:hAnsi="Arial" w:cs="Arial"/>
        </w:rPr>
        <w:t xml:space="preserve">The online survey </w:t>
      </w:r>
      <w:r w:rsidR="00B667EE" w:rsidRPr="00B667EE">
        <w:rPr>
          <w:rFonts w:ascii="Arial" w:hAnsi="Arial" w:cs="Arial"/>
        </w:rPr>
        <w:t xml:space="preserve">will have been </w:t>
      </w:r>
      <w:r w:rsidR="00836BEB">
        <w:rPr>
          <w:rFonts w:ascii="Arial" w:hAnsi="Arial" w:cs="Arial"/>
        </w:rPr>
        <w:t xml:space="preserve">tested in a focus group setting with both enrolled and non-enrolled Veterans.  </w:t>
      </w:r>
      <w:r w:rsidR="00FD1491">
        <w:rPr>
          <w:rFonts w:ascii="Arial" w:hAnsi="Arial" w:cs="Arial"/>
        </w:rPr>
        <w:t xml:space="preserve">The </w:t>
      </w:r>
      <w:r w:rsidR="00836BEB">
        <w:rPr>
          <w:rFonts w:ascii="Arial" w:hAnsi="Arial" w:cs="Arial"/>
        </w:rPr>
        <w:t xml:space="preserve">online survey </w:t>
      </w:r>
      <w:r w:rsidR="009D26E2" w:rsidRPr="009D26E2">
        <w:rPr>
          <w:rFonts w:ascii="Arial" w:hAnsi="Arial" w:cs="Arial"/>
        </w:rPr>
        <w:t xml:space="preserve">will identify those service attributes or characteristics which are most important to Veterans.  The </w:t>
      </w:r>
      <w:r w:rsidR="00836BEB">
        <w:rPr>
          <w:rFonts w:ascii="Arial" w:hAnsi="Arial" w:cs="Arial"/>
        </w:rPr>
        <w:t>question</w:t>
      </w:r>
      <w:r w:rsidR="00247275">
        <w:rPr>
          <w:rFonts w:ascii="Arial" w:hAnsi="Arial" w:cs="Arial"/>
        </w:rPr>
        <w:t>s</w:t>
      </w:r>
      <w:r w:rsidR="00836BEB">
        <w:rPr>
          <w:rFonts w:ascii="Arial" w:hAnsi="Arial" w:cs="Arial"/>
        </w:rPr>
        <w:t xml:space="preserve"> in the online survey</w:t>
      </w:r>
      <w:r w:rsidR="009D26E2" w:rsidRPr="009D26E2">
        <w:rPr>
          <w:rFonts w:ascii="Arial" w:hAnsi="Arial" w:cs="Arial"/>
        </w:rPr>
        <w:t xml:space="preserve"> will identify the </w:t>
      </w:r>
      <w:r w:rsidR="00B667EE">
        <w:rPr>
          <w:rFonts w:ascii="Arial" w:hAnsi="Arial" w:cs="Arial"/>
        </w:rPr>
        <w:t>preferences of</w:t>
      </w:r>
      <w:r w:rsidR="009D26E2" w:rsidRPr="009D26E2">
        <w:rPr>
          <w:rFonts w:ascii="Arial" w:hAnsi="Arial" w:cs="Arial"/>
        </w:rPr>
        <w:t xml:space="preserve"> Veterans </w:t>
      </w:r>
      <w:r w:rsidR="00B667EE">
        <w:rPr>
          <w:rFonts w:ascii="Arial" w:hAnsi="Arial" w:cs="Arial"/>
        </w:rPr>
        <w:t>in relation to VHA</w:t>
      </w:r>
      <w:r w:rsidR="00B6317F">
        <w:rPr>
          <w:rFonts w:ascii="Arial" w:hAnsi="Arial" w:cs="Arial"/>
        </w:rPr>
        <w:t xml:space="preserve"> </w:t>
      </w:r>
      <w:r w:rsidR="009D26E2" w:rsidRPr="009D26E2">
        <w:rPr>
          <w:rFonts w:ascii="Arial" w:hAnsi="Arial" w:cs="Arial"/>
        </w:rPr>
        <w:t>service options</w:t>
      </w:r>
      <w:r w:rsidR="00B667EE">
        <w:rPr>
          <w:rFonts w:ascii="Arial" w:hAnsi="Arial" w:cs="Arial"/>
        </w:rPr>
        <w:t xml:space="preserve"> or potential service options</w:t>
      </w:r>
      <w:r w:rsidR="009D26E2" w:rsidRPr="009D26E2">
        <w:rPr>
          <w:rFonts w:ascii="Arial" w:hAnsi="Arial" w:cs="Arial"/>
        </w:rPr>
        <w:t xml:space="preserve"> (for example, different lead times for appointment scheduling or different types of information included in patient health records).  The </w:t>
      </w:r>
      <w:r w:rsidR="00836BEB">
        <w:rPr>
          <w:rFonts w:ascii="Arial" w:hAnsi="Arial" w:cs="Arial"/>
        </w:rPr>
        <w:t>online survey</w:t>
      </w:r>
      <w:r w:rsidR="009D26E2" w:rsidRPr="009D26E2">
        <w:rPr>
          <w:rFonts w:ascii="Arial" w:hAnsi="Arial" w:cs="Arial"/>
        </w:rPr>
        <w:t xml:space="preserve"> will</w:t>
      </w:r>
      <w:r w:rsidR="00E35BB2">
        <w:rPr>
          <w:rFonts w:ascii="Arial" w:hAnsi="Arial" w:cs="Arial"/>
        </w:rPr>
        <w:t xml:space="preserve"> also</w:t>
      </w:r>
      <w:r w:rsidR="009D26E2" w:rsidRPr="009D26E2">
        <w:rPr>
          <w:rFonts w:ascii="Arial" w:hAnsi="Arial" w:cs="Arial"/>
        </w:rPr>
        <w:t xml:space="preserve"> surface factors that, while important to Veterans, are not really choice factors but rather are “taken for granted” in the design of healthcare service</w:t>
      </w:r>
      <w:r w:rsidR="009D7642">
        <w:rPr>
          <w:rFonts w:ascii="Arial" w:hAnsi="Arial" w:cs="Arial"/>
        </w:rPr>
        <w:t>s (for example, the security of information in the personal health record)</w:t>
      </w:r>
      <w:r w:rsidR="009D26E2" w:rsidRPr="009D26E2">
        <w:rPr>
          <w:rFonts w:ascii="Arial" w:hAnsi="Arial" w:cs="Arial"/>
        </w:rPr>
        <w:t xml:space="preserve">.  </w:t>
      </w:r>
    </w:p>
    <w:p w:rsidR="00AF0DF5" w:rsidRPr="00520152" w:rsidRDefault="00AF0DF5" w:rsidP="00AF0DF5">
      <w:pPr>
        <w:autoSpaceDE w:val="0"/>
        <w:autoSpaceDN w:val="0"/>
        <w:adjustRightInd w:val="0"/>
        <w:rPr>
          <w:rFonts w:ascii="Arial" w:hAnsi="Arial" w:cs="Arial"/>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9706F1" w:rsidRDefault="009706F1">
      <w:pPr>
        <w:autoSpaceDE w:val="0"/>
        <w:autoSpaceDN w:val="0"/>
        <w:adjustRightInd w:val="0"/>
        <w:rPr>
          <w:rFonts w:ascii="Arial" w:hAnsi="Arial" w:cs="Arial"/>
        </w:rPr>
      </w:pPr>
    </w:p>
    <w:p w:rsidR="009706F1" w:rsidRPr="009706F1" w:rsidRDefault="009706F1" w:rsidP="009706F1">
      <w:pPr>
        <w:autoSpaceDE w:val="0"/>
        <w:autoSpaceDN w:val="0"/>
        <w:adjustRightInd w:val="0"/>
        <w:rPr>
          <w:rFonts w:ascii="Arial" w:hAnsi="Arial" w:cs="Arial"/>
        </w:rPr>
      </w:pPr>
      <w:r w:rsidRPr="009706F1">
        <w:rPr>
          <w:rFonts w:ascii="Arial" w:hAnsi="Arial" w:cs="Arial"/>
        </w:rPr>
        <w:t xml:space="preserve">The conjoint survey will be administered online by </w:t>
      </w:r>
      <w:proofErr w:type="spellStart"/>
      <w:r w:rsidRPr="009706F1">
        <w:rPr>
          <w:rFonts w:ascii="Arial" w:hAnsi="Arial" w:cs="Arial"/>
        </w:rPr>
        <w:t>GfK</w:t>
      </w:r>
      <w:proofErr w:type="spellEnd"/>
      <w:r w:rsidRPr="009706F1">
        <w:rPr>
          <w:rFonts w:ascii="Arial" w:hAnsi="Arial" w:cs="Arial"/>
        </w:rPr>
        <w:t xml:space="preserve"> using </w:t>
      </w:r>
      <w:proofErr w:type="spellStart"/>
      <w:r w:rsidRPr="009706F1">
        <w:rPr>
          <w:rFonts w:ascii="Arial" w:hAnsi="Arial" w:cs="Arial"/>
        </w:rPr>
        <w:t>KnowledgePanel</w:t>
      </w:r>
      <w:proofErr w:type="spellEnd"/>
      <w:r w:rsidRPr="009706F1">
        <w:rPr>
          <w:rFonts w:ascii="Arial" w:hAnsi="Arial" w:cs="Arial"/>
        </w:rPr>
        <w:t xml:space="preserve">®.  For the VHA conjoint surveys, </w:t>
      </w:r>
      <w:r>
        <w:rPr>
          <w:rFonts w:ascii="Arial" w:hAnsi="Arial" w:cs="Arial"/>
        </w:rPr>
        <w:t xml:space="preserve">enrolled and non-enrolled </w:t>
      </w:r>
      <w:r w:rsidRPr="009706F1">
        <w:rPr>
          <w:rFonts w:ascii="Arial" w:hAnsi="Arial" w:cs="Arial"/>
        </w:rPr>
        <w:t xml:space="preserve">Veterans will be screened to fill quotas established in the sampling plan </w:t>
      </w:r>
      <w:r>
        <w:rPr>
          <w:rFonts w:ascii="Arial" w:hAnsi="Arial" w:cs="Arial"/>
        </w:rPr>
        <w:t>described below</w:t>
      </w:r>
      <w:r w:rsidRPr="009706F1">
        <w:rPr>
          <w:rFonts w:ascii="Arial" w:hAnsi="Arial" w:cs="Arial"/>
        </w:rPr>
        <w:t xml:space="preserve">.  </w:t>
      </w:r>
      <w:proofErr w:type="spellStart"/>
      <w:r w:rsidRPr="009706F1">
        <w:rPr>
          <w:rFonts w:ascii="Arial" w:hAnsi="Arial" w:cs="Arial"/>
        </w:rPr>
        <w:t>KnowledgePanel</w:t>
      </w:r>
      <w:proofErr w:type="spellEnd"/>
      <w:r w:rsidRPr="009706F1">
        <w:rPr>
          <w:rFonts w:ascii="Arial" w:hAnsi="Arial" w:cs="Arial"/>
        </w:rPr>
        <w:t>®</w:t>
      </w:r>
      <w:r>
        <w:rPr>
          <w:rFonts w:ascii="Arial" w:hAnsi="Arial" w:cs="Arial"/>
        </w:rPr>
        <w:t xml:space="preserve"> </w:t>
      </w:r>
      <w:r w:rsidRPr="009706F1">
        <w:rPr>
          <w:rFonts w:ascii="Arial" w:hAnsi="Arial" w:cs="Arial"/>
        </w:rPr>
        <w:t xml:space="preserve">provides statistically valid representation of the U.S. population as well as many difficult-to-survey populations: </w:t>
      </w:r>
    </w:p>
    <w:p w:rsidR="009706F1" w:rsidRPr="009706F1" w:rsidRDefault="009706F1" w:rsidP="009706F1">
      <w:pPr>
        <w:autoSpaceDE w:val="0"/>
        <w:autoSpaceDN w:val="0"/>
        <w:adjustRightInd w:val="0"/>
        <w:rPr>
          <w:rFonts w:ascii="Arial" w:hAnsi="Arial" w:cs="Arial"/>
        </w:rPr>
      </w:pPr>
      <w:r w:rsidRPr="009706F1">
        <w:rPr>
          <w:rFonts w:ascii="Arial" w:hAnsi="Arial" w:cs="Arial"/>
        </w:rPr>
        <w:t>•</w:t>
      </w:r>
      <w:r w:rsidRPr="009706F1">
        <w:rPr>
          <w:rFonts w:ascii="Arial" w:hAnsi="Arial" w:cs="Arial"/>
        </w:rPr>
        <w:tab/>
      </w:r>
      <w:proofErr w:type="gramStart"/>
      <w:r w:rsidRPr="009706F1">
        <w:rPr>
          <w:rFonts w:ascii="Arial" w:hAnsi="Arial" w:cs="Arial"/>
        </w:rPr>
        <w:t>cell</w:t>
      </w:r>
      <w:proofErr w:type="gramEnd"/>
      <w:r w:rsidRPr="009706F1">
        <w:rPr>
          <w:rFonts w:ascii="Arial" w:hAnsi="Arial" w:cs="Arial"/>
        </w:rPr>
        <w:t xml:space="preserve"> phone-only households,</w:t>
      </w:r>
    </w:p>
    <w:p w:rsidR="009706F1" w:rsidRPr="009706F1" w:rsidRDefault="009706F1" w:rsidP="009706F1">
      <w:pPr>
        <w:autoSpaceDE w:val="0"/>
        <w:autoSpaceDN w:val="0"/>
        <w:adjustRightInd w:val="0"/>
        <w:rPr>
          <w:rFonts w:ascii="Arial" w:hAnsi="Arial" w:cs="Arial"/>
        </w:rPr>
      </w:pPr>
      <w:r w:rsidRPr="009706F1">
        <w:rPr>
          <w:rFonts w:ascii="Arial" w:hAnsi="Arial" w:cs="Arial"/>
        </w:rPr>
        <w:t>•</w:t>
      </w:r>
      <w:r w:rsidRPr="009706F1">
        <w:rPr>
          <w:rFonts w:ascii="Arial" w:hAnsi="Arial" w:cs="Arial"/>
        </w:rPr>
        <w:tab/>
        <w:t>African Americans,</w:t>
      </w:r>
    </w:p>
    <w:p w:rsidR="009706F1" w:rsidRPr="009706F1" w:rsidRDefault="009706F1" w:rsidP="009706F1">
      <w:pPr>
        <w:autoSpaceDE w:val="0"/>
        <w:autoSpaceDN w:val="0"/>
        <w:adjustRightInd w:val="0"/>
        <w:rPr>
          <w:rFonts w:ascii="Arial" w:hAnsi="Arial" w:cs="Arial"/>
        </w:rPr>
      </w:pPr>
      <w:r w:rsidRPr="009706F1">
        <w:rPr>
          <w:rFonts w:ascii="Arial" w:hAnsi="Arial" w:cs="Arial"/>
        </w:rPr>
        <w:lastRenderedPageBreak/>
        <w:t>•</w:t>
      </w:r>
      <w:r w:rsidRPr="009706F1">
        <w:rPr>
          <w:rFonts w:ascii="Arial" w:hAnsi="Arial" w:cs="Arial"/>
        </w:rPr>
        <w:tab/>
        <w:t xml:space="preserve">Latinos, and </w:t>
      </w:r>
    </w:p>
    <w:p w:rsidR="009706F1" w:rsidRPr="009706F1" w:rsidRDefault="009706F1" w:rsidP="009706F1">
      <w:pPr>
        <w:autoSpaceDE w:val="0"/>
        <w:autoSpaceDN w:val="0"/>
        <w:adjustRightInd w:val="0"/>
        <w:rPr>
          <w:rFonts w:ascii="Arial" w:hAnsi="Arial" w:cs="Arial"/>
        </w:rPr>
      </w:pPr>
      <w:r w:rsidRPr="009706F1">
        <w:rPr>
          <w:rFonts w:ascii="Arial" w:hAnsi="Arial" w:cs="Arial"/>
        </w:rPr>
        <w:t>•</w:t>
      </w:r>
      <w:r w:rsidRPr="009706F1">
        <w:rPr>
          <w:rFonts w:ascii="Arial" w:hAnsi="Arial" w:cs="Arial"/>
        </w:rPr>
        <w:tab/>
      </w:r>
      <w:proofErr w:type="gramStart"/>
      <w:r w:rsidRPr="009706F1">
        <w:rPr>
          <w:rFonts w:ascii="Arial" w:hAnsi="Arial" w:cs="Arial"/>
        </w:rPr>
        <w:t>young</w:t>
      </w:r>
      <w:proofErr w:type="gramEnd"/>
      <w:r w:rsidRPr="009706F1">
        <w:rPr>
          <w:rFonts w:ascii="Arial" w:hAnsi="Arial" w:cs="Arial"/>
        </w:rPr>
        <w:t xml:space="preserve"> adults.</w:t>
      </w:r>
    </w:p>
    <w:p w:rsidR="009706F1" w:rsidRDefault="009706F1" w:rsidP="009706F1">
      <w:pPr>
        <w:autoSpaceDE w:val="0"/>
        <w:autoSpaceDN w:val="0"/>
        <w:adjustRightInd w:val="0"/>
        <w:rPr>
          <w:rFonts w:ascii="Arial" w:hAnsi="Arial" w:cs="Arial"/>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6317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434E33" w:rsidRDefault="00935ADA" w:rsidP="00EC40D4">
      <w:pPr>
        <w:pStyle w:val="BodyTextIndent"/>
        <w:tabs>
          <w:tab w:val="left" w:pos="360"/>
        </w:tabs>
        <w:ind w:left="0"/>
        <w:rPr>
          <w:bCs/>
          <w:sz w:val="24"/>
        </w:rPr>
      </w:pPr>
      <w:r>
        <w:rPr>
          <w:bCs/>
          <w:sz w:val="24"/>
        </w:rPr>
        <w:t>[</w:t>
      </w:r>
      <w:r w:rsidR="00EC40D4">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B6317F">
        <w:rPr>
          <w:bCs/>
          <w:sz w:val="24"/>
        </w:rPr>
        <w:t xml:space="preserve"> ]</w:t>
      </w:r>
    </w:p>
    <w:p w:rsidR="00EC40D4" w:rsidRDefault="00EC40D4" w:rsidP="00EC40D4">
      <w:pPr>
        <w:pStyle w:val="BodyTextIndent"/>
        <w:tabs>
          <w:tab w:val="left" w:pos="360"/>
        </w:tabs>
        <w:ind w:left="0"/>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555F0E">
        <w:t>:  Joseph A. Williams</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4A4835">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FB4470" w:rsidRDefault="00FB4470"/>
    <w:p w:rsidR="00C86E91" w:rsidRDefault="00C86E91">
      <w:r>
        <w:t>Is an incentive (e.g., money or reimbursement of expenses, token of appreciation) provided to participants?  [</w:t>
      </w:r>
      <w:r w:rsidR="00F562E6">
        <w:t>X</w:t>
      </w:r>
      <w:r>
        <w:t xml:space="preserve">] Yes </w:t>
      </w:r>
      <w:r w:rsidR="004A4835">
        <w:t>[</w:t>
      </w:r>
      <w:r w:rsidR="00F562E6">
        <w:t xml:space="preserve">  </w:t>
      </w:r>
      <w:r>
        <w:t xml:space="preserve">] No  </w:t>
      </w:r>
    </w:p>
    <w:p w:rsidR="004D6E14" w:rsidRDefault="004D6E14">
      <w:pPr>
        <w:rPr>
          <w:b/>
        </w:rPr>
      </w:pPr>
    </w:p>
    <w:p w:rsidR="00F562E6" w:rsidRDefault="00F562E6" w:rsidP="000E35A4">
      <w:pPr>
        <w:autoSpaceDE w:val="0"/>
        <w:autoSpaceDN w:val="0"/>
        <w:adjustRightInd w:val="0"/>
        <w:rPr>
          <w:rFonts w:ascii="Arial" w:hAnsi="Arial" w:cs="Arial"/>
        </w:rPr>
      </w:pPr>
      <w:r w:rsidRPr="000E35A4">
        <w:rPr>
          <w:rFonts w:ascii="Arial" w:hAnsi="Arial" w:cs="Arial"/>
        </w:rPr>
        <w:t xml:space="preserve">Respondents receive the standard incentive for being a panel participant. The standard incentive has two classes: those who provide their own computer and ISP and those who use a computer and ISP provided as a part of their recruitment into </w:t>
      </w:r>
      <w:proofErr w:type="spellStart"/>
      <w:r w:rsidRPr="000E35A4">
        <w:rPr>
          <w:rFonts w:ascii="Arial" w:hAnsi="Arial" w:cs="Arial"/>
        </w:rPr>
        <w:t>KnowledgePanel</w:t>
      </w:r>
      <w:proofErr w:type="spellEnd"/>
      <w:r w:rsidRPr="000E35A4">
        <w:rPr>
          <w:rFonts w:ascii="Arial" w:hAnsi="Arial" w:cs="Arial"/>
        </w:rPr>
        <w:t xml:space="preserve">®. Those who use their own computer and ISP receive 1,000 loyalty points for completing this survey. 1,000 loyalty points is equivalent to $1.00 and is deposited into their account for future use. When a computer and ISP is provided to a respondent, access to the internet when not taking a </w:t>
      </w:r>
      <w:proofErr w:type="spellStart"/>
      <w:r w:rsidRPr="000E35A4">
        <w:rPr>
          <w:rFonts w:ascii="Arial" w:hAnsi="Arial" w:cs="Arial"/>
        </w:rPr>
        <w:t>KnowledgePanel</w:t>
      </w:r>
      <w:proofErr w:type="spellEnd"/>
      <w:r w:rsidRPr="000E35A4">
        <w:rPr>
          <w:rFonts w:ascii="Arial" w:hAnsi="Arial" w:cs="Arial"/>
        </w:rPr>
        <w:t xml:space="preserve"> survey represents their standard incentive. The description of the standard incentive is included in all recruitment materials provided to respondents prior to their joining the panel. Providing a minimal incentive for completing a survey is standard practice for panel participants.</w:t>
      </w:r>
    </w:p>
    <w:p w:rsidR="00F562E6" w:rsidRDefault="00F562E6" w:rsidP="000E35A4">
      <w:pPr>
        <w:autoSpaceDE w:val="0"/>
        <w:autoSpaceDN w:val="0"/>
        <w:adjustRightInd w:val="0"/>
        <w:rPr>
          <w:rFonts w:ascii="Arial" w:hAnsi="Arial" w:cs="Arial"/>
        </w:rPr>
      </w:pPr>
    </w:p>
    <w:p w:rsidR="00F562E6" w:rsidRDefault="00F562E6" w:rsidP="000E35A4">
      <w:pPr>
        <w:autoSpaceDE w:val="0"/>
        <w:autoSpaceDN w:val="0"/>
        <w:adjustRightInd w:val="0"/>
        <w:rPr>
          <w:rFonts w:ascii="Arial" w:hAnsi="Arial" w:cs="Arial"/>
        </w:rPr>
      </w:pPr>
    </w:p>
    <w:p w:rsidR="00F562E6" w:rsidRDefault="00F562E6" w:rsidP="000E35A4">
      <w:pPr>
        <w:autoSpaceDE w:val="0"/>
        <w:autoSpaceDN w:val="0"/>
        <w:adjustRightInd w:val="0"/>
        <w:rPr>
          <w:rFonts w:ascii="Arial" w:hAnsi="Arial" w:cs="Arial"/>
        </w:rPr>
      </w:pPr>
    </w:p>
    <w:p w:rsidR="00F562E6" w:rsidRPr="000E35A4" w:rsidRDefault="00F562E6" w:rsidP="000E35A4">
      <w:pPr>
        <w:autoSpaceDE w:val="0"/>
        <w:autoSpaceDN w:val="0"/>
        <w:adjustRightInd w:val="0"/>
        <w:rPr>
          <w:rFonts w:ascii="Arial" w:hAnsi="Arial" w:cs="Arial"/>
        </w:rPr>
      </w:pPr>
    </w:p>
    <w:p w:rsidR="00F562E6" w:rsidRDefault="00F562E6">
      <w:pPr>
        <w:rPr>
          <w:b/>
        </w:rPr>
      </w:pPr>
    </w:p>
    <w:p w:rsidR="00C86E91" w:rsidRDefault="00C86E91">
      <w:pPr>
        <w:rPr>
          <w:b/>
        </w:rPr>
      </w:pPr>
    </w:p>
    <w:p w:rsidR="005E714A" w:rsidRDefault="005E714A" w:rsidP="00C86E91">
      <w:pPr>
        <w:rPr>
          <w:i/>
        </w:rPr>
      </w:pPr>
      <w:r>
        <w:rPr>
          <w:b/>
        </w:rPr>
        <w:t>BURDEN HOUR</w:t>
      </w:r>
      <w:r w:rsidR="00441434">
        <w:rPr>
          <w:b/>
        </w:rPr>
        <w:t>S</w:t>
      </w:r>
      <w: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247275" w:rsidTr="0001027E">
        <w:trPr>
          <w:trHeight w:val="274"/>
        </w:trPr>
        <w:tc>
          <w:tcPr>
            <w:tcW w:w="5418" w:type="dxa"/>
          </w:tcPr>
          <w:p w:rsidR="00247275" w:rsidRDefault="00247275" w:rsidP="00843796">
            <w:r>
              <w:t>Individuals (Veterans Enrolled in the VHA system)</w:t>
            </w:r>
          </w:p>
        </w:tc>
        <w:tc>
          <w:tcPr>
            <w:tcW w:w="1530" w:type="dxa"/>
          </w:tcPr>
          <w:p w:rsidR="00247275" w:rsidRDefault="00247275" w:rsidP="00843796">
            <w:r>
              <w:t>400</w:t>
            </w:r>
          </w:p>
        </w:tc>
        <w:tc>
          <w:tcPr>
            <w:tcW w:w="1710" w:type="dxa"/>
          </w:tcPr>
          <w:p w:rsidR="00247275" w:rsidRDefault="00247275" w:rsidP="00843796">
            <w:r>
              <w:t>25</w:t>
            </w:r>
          </w:p>
        </w:tc>
        <w:tc>
          <w:tcPr>
            <w:tcW w:w="1003" w:type="dxa"/>
          </w:tcPr>
          <w:p w:rsidR="00247275" w:rsidRDefault="00247275" w:rsidP="00843796"/>
        </w:tc>
      </w:tr>
      <w:tr w:rsidR="00247275" w:rsidTr="0001027E">
        <w:trPr>
          <w:trHeight w:val="274"/>
        </w:trPr>
        <w:tc>
          <w:tcPr>
            <w:tcW w:w="5418" w:type="dxa"/>
          </w:tcPr>
          <w:p w:rsidR="00247275" w:rsidRDefault="00247275" w:rsidP="00843796">
            <w:r>
              <w:t>Individuals (Veterans Not Enrolled in the VHA system)</w:t>
            </w:r>
          </w:p>
        </w:tc>
        <w:tc>
          <w:tcPr>
            <w:tcW w:w="1530" w:type="dxa"/>
          </w:tcPr>
          <w:p w:rsidR="00247275" w:rsidRDefault="00247275" w:rsidP="00843796">
            <w:r>
              <w:t>400</w:t>
            </w:r>
          </w:p>
        </w:tc>
        <w:tc>
          <w:tcPr>
            <w:tcW w:w="1710" w:type="dxa"/>
          </w:tcPr>
          <w:p w:rsidR="00247275" w:rsidRDefault="00247275" w:rsidP="00843796">
            <w:r>
              <w:t>25</w:t>
            </w:r>
          </w:p>
        </w:tc>
        <w:tc>
          <w:tcPr>
            <w:tcW w:w="1003" w:type="dxa"/>
          </w:tcPr>
          <w:p w:rsidR="00247275" w:rsidRDefault="00247275" w:rsidP="00843796"/>
        </w:tc>
      </w:tr>
      <w:tr w:rsidR="00247275" w:rsidTr="0001027E">
        <w:trPr>
          <w:trHeight w:val="289"/>
        </w:trPr>
        <w:tc>
          <w:tcPr>
            <w:tcW w:w="5418" w:type="dxa"/>
          </w:tcPr>
          <w:p w:rsidR="00247275" w:rsidRPr="0001027E" w:rsidRDefault="00247275" w:rsidP="00843796">
            <w:pPr>
              <w:rPr>
                <w:b/>
              </w:rPr>
            </w:pPr>
            <w:r w:rsidRPr="0001027E">
              <w:rPr>
                <w:b/>
              </w:rPr>
              <w:t>Totals</w:t>
            </w:r>
          </w:p>
        </w:tc>
        <w:tc>
          <w:tcPr>
            <w:tcW w:w="1530" w:type="dxa"/>
          </w:tcPr>
          <w:p w:rsidR="00247275" w:rsidRPr="0001027E" w:rsidRDefault="00247275" w:rsidP="00843796">
            <w:pPr>
              <w:rPr>
                <w:b/>
              </w:rPr>
            </w:pPr>
            <w:r>
              <w:rPr>
                <w:b/>
              </w:rPr>
              <w:t>800</w:t>
            </w:r>
          </w:p>
        </w:tc>
        <w:tc>
          <w:tcPr>
            <w:tcW w:w="1710" w:type="dxa"/>
          </w:tcPr>
          <w:p w:rsidR="00247275" w:rsidRPr="00E71615" w:rsidRDefault="00E71615" w:rsidP="00843796">
            <w:pPr>
              <w:rPr>
                <w:b/>
              </w:rPr>
            </w:pPr>
            <w:r w:rsidRPr="00E71615">
              <w:rPr>
                <w:b/>
              </w:rPr>
              <w:t>25</w:t>
            </w:r>
          </w:p>
        </w:tc>
        <w:tc>
          <w:tcPr>
            <w:tcW w:w="1003" w:type="dxa"/>
          </w:tcPr>
          <w:p w:rsidR="00247275" w:rsidRPr="0001027E" w:rsidRDefault="00247275" w:rsidP="00E71615">
            <w:pPr>
              <w:rPr>
                <w:b/>
              </w:rPr>
            </w:pPr>
            <w:r>
              <w:rPr>
                <w:b/>
              </w:rPr>
              <w:t>33</w:t>
            </w:r>
            <w:r w:rsidR="00E71615">
              <w:rPr>
                <w:b/>
              </w:rPr>
              <w:t>3</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1E3525">
        <w:t>:</w:t>
      </w:r>
      <w:r w:rsidR="00C86E91">
        <w:t xml:space="preserve">  </w:t>
      </w:r>
      <w:r w:rsidR="001E3525" w:rsidRPr="000E35A4">
        <w:rPr>
          <w:b/>
        </w:rPr>
        <w:t>$65,131.</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74E92">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C94D94" w:rsidRPr="00C94D94" w:rsidRDefault="00C94D94" w:rsidP="00C94D94">
      <w:pPr>
        <w:autoSpaceDE w:val="0"/>
        <w:autoSpaceDN w:val="0"/>
        <w:adjustRightInd w:val="0"/>
        <w:rPr>
          <w:rFonts w:ascii="Arial" w:hAnsi="Arial" w:cs="Arial"/>
        </w:rPr>
      </w:pPr>
      <w:r>
        <w:rPr>
          <w:rFonts w:ascii="Arial" w:hAnsi="Arial" w:cs="Arial"/>
        </w:rPr>
        <w:t>T</w:t>
      </w:r>
      <w:r w:rsidRPr="00C94D94">
        <w:rPr>
          <w:rFonts w:ascii="Arial" w:hAnsi="Arial" w:cs="Arial"/>
        </w:rPr>
        <w:t>he conjoint surveys will be administered to a random sample</w:t>
      </w:r>
      <w:r w:rsidR="00A1452B">
        <w:rPr>
          <w:rFonts w:ascii="Arial" w:hAnsi="Arial" w:cs="Arial"/>
        </w:rPr>
        <w:t xml:space="preserve"> of Veterans</w:t>
      </w:r>
      <w:r w:rsidRPr="00C94D94">
        <w:rPr>
          <w:rFonts w:ascii="Arial" w:hAnsi="Arial" w:cs="Arial"/>
        </w:rPr>
        <w:t xml:space="preserve">.  The sampling goals are:  </w:t>
      </w:r>
    </w:p>
    <w:p w:rsidR="00C94D94" w:rsidRPr="00C94D94" w:rsidRDefault="00C94D94" w:rsidP="00C94D94">
      <w:pPr>
        <w:pStyle w:val="ListParagraph"/>
        <w:numPr>
          <w:ilvl w:val="0"/>
          <w:numId w:val="20"/>
        </w:numPr>
        <w:autoSpaceDE w:val="0"/>
        <w:autoSpaceDN w:val="0"/>
        <w:adjustRightInd w:val="0"/>
        <w:rPr>
          <w:rFonts w:ascii="Arial" w:hAnsi="Arial" w:cs="Arial"/>
        </w:rPr>
      </w:pPr>
      <w:r w:rsidRPr="00C94D94">
        <w:rPr>
          <w:rFonts w:ascii="Arial" w:hAnsi="Arial" w:cs="Arial"/>
        </w:rPr>
        <w:t>Veterans from the Vietnam era onward</w:t>
      </w:r>
    </w:p>
    <w:p w:rsidR="00C94D94" w:rsidRPr="00C94D94" w:rsidRDefault="00C94D94" w:rsidP="00C94D94">
      <w:pPr>
        <w:pStyle w:val="ListParagraph"/>
        <w:numPr>
          <w:ilvl w:val="0"/>
          <w:numId w:val="20"/>
        </w:numPr>
        <w:autoSpaceDE w:val="0"/>
        <w:autoSpaceDN w:val="0"/>
        <w:adjustRightInd w:val="0"/>
        <w:rPr>
          <w:rFonts w:ascii="Arial" w:hAnsi="Arial" w:cs="Arial"/>
        </w:rPr>
      </w:pPr>
      <w:r w:rsidRPr="00C94D94">
        <w:rPr>
          <w:rFonts w:ascii="Arial" w:hAnsi="Arial" w:cs="Arial"/>
        </w:rPr>
        <w:t>400 Veterans not enrolled in the VA Healthcare system</w:t>
      </w:r>
    </w:p>
    <w:p w:rsidR="00C94D94" w:rsidRPr="00C94D94" w:rsidRDefault="00C94D94" w:rsidP="00C94D94">
      <w:pPr>
        <w:pStyle w:val="ListParagraph"/>
        <w:numPr>
          <w:ilvl w:val="0"/>
          <w:numId w:val="20"/>
        </w:numPr>
        <w:autoSpaceDE w:val="0"/>
        <w:autoSpaceDN w:val="0"/>
        <w:adjustRightInd w:val="0"/>
        <w:rPr>
          <w:rFonts w:ascii="Arial" w:hAnsi="Arial" w:cs="Arial"/>
        </w:rPr>
      </w:pPr>
      <w:r w:rsidRPr="00C94D94">
        <w:rPr>
          <w:rFonts w:ascii="Arial" w:hAnsi="Arial" w:cs="Arial"/>
        </w:rPr>
        <w:t>400 Veterans enrolled in the VA Healthcare system (about 1/3 of all Veterans)</w:t>
      </w:r>
    </w:p>
    <w:p w:rsidR="00C94D94" w:rsidRPr="00C94D94" w:rsidRDefault="00C94D94" w:rsidP="00C94D94">
      <w:pPr>
        <w:autoSpaceDE w:val="0"/>
        <w:autoSpaceDN w:val="0"/>
        <w:adjustRightInd w:val="0"/>
        <w:rPr>
          <w:rFonts w:ascii="Arial" w:hAnsi="Arial" w:cs="Arial"/>
        </w:rPr>
      </w:pPr>
    </w:p>
    <w:p w:rsidR="00C94D94" w:rsidRPr="00C94D94" w:rsidRDefault="00C94D94" w:rsidP="00C94D94">
      <w:pPr>
        <w:autoSpaceDE w:val="0"/>
        <w:autoSpaceDN w:val="0"/>
        <w:adjustRightInd w:val="0"/>
        <w:rPr>
          <w:rFonts w:ascii="Arial" w:hAnsi="Arial" w:cs="Arial"/>
        </w:rPr>
      </w:pPr>
      <w:r>
        <w:rPr>
          <w:rFonts w:ascii="Arial" w:hAnsi="Arial" w:cs="Arial"/>
        </w:rPr>
        <w:t>T</w:t>
      </w:r>
      <w:r w:rsidRPr="00C94D94">
        <w:rPr>
          <w:rFonts w:ascii="Arial" w:hAnsi="Arial" w:cs="Arial"/>
        </w:rPr>
        <w:t xml:space="preserve">he </w:t>
      </w:r>
      <w:proofErr w:type="spellStart"/>
      <w:r w:rsidRPr="00C94D94">
        <w:rPr>
          <w:rFonts w:ascii="Arial" w:hAnsi="Arial" w:cs="Arial"/>
        </w:rPr>
        <w:t>KnowledgePanel</w:t>
      </w:r>
      <w:proofErr w:type="spellEnd"/>
      <w:r w:rsidRPr="00C94D94">
        <w:rPr>
          <w:rFonts w:ascii="Arial" w:hAnsi="Arial" w:cs="Arial"/>
        </w:rPr>
        <w:t xml:space="preserve">® (KP) will have enough qualified Veterans to meet these sampling goals.  The </w:t>
      </w:r>
      <w:r>
        <w:rPr>
          <w:rFonts w:ascii="Arial" w:hAnsi="Arial" w:cs="Arial"/>
        </w:rPr>
        <w:t>research team</w:t>
      </w:r>
      <w:r w:rsidRPr="00C94D94">
        <w:rPr>
          <w:rFonts w:ascii="Arial" w:hAnsi="Arial" w:cs="Arial"/>
        </w:rPr>
        <w:t xml:space="preserve"> calculates that roughly 60% of the country’s 22 million Veterans are from the Vietnam era or later.  The KP has about 4,000 Veterans overall and roughly 2,400 potential respondents from the Vietnam era forward.  For non-enrollees (2/3) that means a potential of 1600 respondents; for enrollees (1/3) 800 potential respondents.  Knowledge Networks predicts a 65% completion rate so there should be sufficient potential respondents to meet the sampling goals.    Because the above are estimates and because the panelists have not been asked the screening question about “Vietnam War era and forward”, GfK optionally can supplement the panel with cases from an external data source if necessary.  This is not expected to be necessary.  </w:t>
      </w:r>
    </w:p>
    <w:p w:rsidR="00C94D94" w:rsidRPr="00C94D94" w:rsidRDefault="00C94D94" w:rsidP="00C94D94">
      <w:pPr>
        <w:autoSpaceDE w:val="0"/>
        <w:autoSpaceDN w:val="0"/>
        <w:adjustRightInd w:val="0"/>
        <w:rPr>
          <w:rFonts w:ascii="Arial" w:hAnsi="Arial" w:cs="Arial"/>
        </w:rPr>
      </w:pPr>
    </w:p>
    <w:p w:rsidR="00C94D94" w:rsidRPr="00C94D94" w:rsidRDefault="00C94D94" w:rsidP="00C94D94">
      <w:pPr>
        <w:autoSpaceDE w:val="0"/>
        <w:autoSpaceDN w:val="0"/>
        <w:adjustRightInd w:val="0"/>
        <w:rPr>
          <w:rFonts w:ascii="Arial" w:hAnsi="Arial" w:cs="Arial"/>
        </w:rPr>
      </w:pPr>
      <w:r w:rsidRPr="00C94D94">
        <w:rPr>
          <w:rFonts w:ascii="Arial" w:hAnsi="Arial" w:cs="Arial"/>
        </w:rPr>
        <w:t>Of this random sampling of 800 Veterans, the results can be broken out by variables such as:</w:t>
      </w:r>
    </w:p>
    <w:p w:rsidR="00C94D94" w:rsidRPr="00C94D94" w:rsidRDefault="00C94D94" w:rsidP="00C94D94">
      <w:pPr>
        <w:pStyle w:val="ListParagraph"/>
        <w:numPr>
          <w:ilvl w:val="0"/>
          <w:numId w:val="20"/>
        </w:numPr>
        <w:autoSpaceDE w:val="0"/>
        <w:autoSpaceDN w:val="0"/>
        <w:adjustRightInd w:val="0"/>
        <w:rPr>
          <w:rFonts w:ascii="Arial" w:hAnsi="Arial" w:cs="Arial"/>
        </w:rPr>
      </w:pPr>
      <w:r w:rsidRPr="00C94D94">
        <w:rPr>
          <w:rFonts w:ascii="Arial" w:hAnsi="Arial" w:cs="Arial"/>
        </w:rPr>
        <w:t>Age</w:t>
      </w:r>
    </w:p>
    <w:p w:rsidR="00C94D94" w:rsidRPr="00C94D94" w:rsidRDefault="00C94D94" w:rsidP="00C94D94">
      <w:pPr>
        <w:pStyle w:val="ListParagraph"/>
        <w:numPr>
          <w:ilvl w:val="0"/>
          <w:numId w:val="20"/>
        </w:numPr>
        <w:autoSpaceDE w:val="0"/>
        <w:autoSpaceDN w:val="0"/>
        <w:adjustRightInd w:val="0"/>
        <w:rPr>
          <w:rFonts w:ascii="Arial" w:hAnsi="Arial" w:cs="Arial"/>
        </w:rPr>
      </w:pPr>
      <w:r w:rsidRPr="00C94D94">
        <w:rPr>
          <w:rFonts w:ascii="Arial" w:hAnsi="Arial" w:cs="Arial"/>
        </w:rPr>
        <w:t>Race</w:t>
      </w:r>
    </w:p>
    <w:p w:rsidR="00C94D94" w:rsidRPr="00C94D94" w:rsidRDefault="00C94D94" w:rsidP="00C94D94">
      <w:pPr>
        <w:pStyle w:val="ListParagraph"/>
        <w:numPr>
          <w:ilvl w:val="0"/>
          <w:numId w:val="20"/>
        </w:numPr>
        <w:autoSpaceDE w:val="0"/>
        <w:autoSpaceDN w:val="0"/>
        <w:adjustRightInd w:val="0"/>
        <w:rPr>
          <w:rFonts w:ascii="Arial" w:hAnsi="Arial" w:cs="Arial"/>
        </w:rPr>
      </w:pPr>
      <w:r w:rsidRPr="00C94D94">
        <w:rPr>
          <w:rFonts w:ascii="Arial" w:hAnsi="Arial" w:cs="Arial"/>
        </w:rPr>
        <w:t>Gender</w:t>
      </w:r>
    </w:p>
    <w:p w:rsidR="00C94D94" w:rsidRPr="00C94D94" w:rsidRDefault="00C94D94" w:rsidP="00C94D94">
      <w:pPr>
        <w:pStyle w:val="ListParagraph"/>
        <w:numPr>
          <w:ilvl w:val="0"/>
          <w:numId w:val="20"/>
        </w:numPr>
        <w:autoSpaceDE w:val="0"/>
        <w:autoSpaceDN w:val="0"/>
        <w:adjustRightInd w:val="0"/>
        <w:rPr>
          <w:rFonts w:ascii="Arial" w:hAnsi="Arial" w:cs="Arial"/>
        </w:rPr>
      </w:pPr>
      <w:r w:rsidRPr="00C94D94">
        <w:rPr>
          <w:rFonts w:ascii="Arial" w:hAnsi="Arial" w:cs="Arial"/>
        </w:rPr>
        <w:lastRenderedPageBreak/>
        <w:t>Ethnic origin</w:t>
      </w:r>
    </w:p>
    <w:p w:rsidR="00C94D94" w:rsidRPr="00C94D94" w:rsidRDefault="00C94D94" w:rsidP="00C94D94">
      <w:pPr>
        <w:pStyle w:val="ListParagraph"/>
        <w:numPr>
          <w:ilvl w:val="0"/>
          <w:numId w:val="20"/>
        </w:numPr>
        <w:autoSpaceDE w:val="0"/>
        <w:autoSpaceDN w:val="0"/>
        <w:adjustRightInd w:val="0"/>
        <w:rPr>
          <w:rFonts w:ascii="Arial" w:hAnsi="Arial" w:cs="Arial"/>
        </w:rPr>
      </w:pPr>
      <w:r w:rsidRPr="00C94D94">
        <w:rPr>
          <w:rFonts w:ascii="Arial" w:hAnsi="Arial" w:cs="Arial"/>
        </w:rPr>
        <w:t>Conflict served</w:t>
      </w:r>
    </w:p>
    <w:p w:rsidR="00C94D94" w:rsidRPr="00C94D94" w:rsidRDefault="00C94D94" w:rsidP="00C94D94">
      <w:pPr>
        <w:pStyle w:val="ListParagraph"/>
        <w:numPr>
          <w:ilvl w:val="0"/>
          <w:numId w:val="20"/>
        </w:numPr>
        <w:autoSpaceDE w:val="0"/>
        <w:autoSpaceDN w:val="0"/>
        <w:adjustRightInd w:val="0"/>
        <w:rPr>
          <w:rFonts w:ascii="Arial" w:hAnsi="Arial" w:cs="Arial"/>
        </w:rPr>
      </w:pPr>
      <w:r w:rsidRPr="00C94D94">
        <w:rPr>
          <w:rFonts w:ascii="Arial" w:hAnsi="Arial" w:cs="Arial"/>
        </w:rPr>
        <w:t>Rural/urban residents</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6317F">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C94D94">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B6317F">
        <w:t xml:space="preserve">  </w:t>
      </w:r>
      <w:r>
        <w:t>] Other, Explain</w:t>
      </w:r>
    </w:p>
    <w:p w:rsidR="00C94D94" w:rsidRDefault="00C94D94" w:rsidP="001B0AAA">
      <w:pPr>
        <w:ind w:left="720"/>
      </w:pPr>
    </w:p>
    <w:p w:rsidR="00F24CFC" w:rsidRDefault="00F24CFC" w:rsidP="00F24CFC">
      <w:pPr>
        <w:pStyle w:val="ListParagraph"/>
        <w:numPr>
          <w:ilvl w:val="0"/>
          <w:numId w:val="17"/>
        </w:numPr>
      </w:pPr>
      <w:r>
        <w:t>Will interviewers or facilitators be used?  [  ] Yes [</w:t>
      </w:r>
      <w:r w:rsidR="00106BBF">
        <w:t>X</w:t>
      </w:r>
      <w:r>
        <w:t>] No</w:t>
      </w:r>
    </w:p>
    <w:p w:rsidR="00F24CFC" w:rsidRDefault="00F24CFC" w:rsidP="00F24CFC">
      <w:pPr>
        <w:pStyle w:val="ListParagraph"/>
        <w:ind w:left="360"/>
      </w:pPr>
      <w:r>
        <w:t xml:space="preserve"> </w:t>
      </w:r>
    </w:p>
    <w:p w:rsidR="00106BBF" w:rsidRDefault="00106BBF" w:rsidP="0024521E"/>
    <w:sectPr w:rsidR="00106BB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2FB" w:rsidRDefault="001742FB">
      <w:r>
        <w:separator/>
      </w:r>
    </w:p>
  </w:endnote>
  <w:endnote w:type="continuationSeparator" w:id="0">
    <w:p w:rsidR="001742FB" w:rsidRDefault="00174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FB" w:rsidRDefault="006B28FF">
    <w:pPr>
      <w:pStyle w:val="Footer"/>
      <w:tabs>
        <w:tab w:val="clear" w:pos="8640"/>
        <w:tab w:val="right" w:pos="9000"/>
      </w:tabs>
      <w:jc w:val="center"/>
      <w:rPr>
        <w:iCs/>
        <w:sz w:val="20"/>
        <w:szCs w:val="20"/>
      </w:rPr>
    </w:pPr>
    <w:r>
      <w:rPr>
        <w:rStyle w:val="PageNumber"/>
        <w:sz w:val="20"/>
        <w:szCs w:val="20"/>
      </w:rPr>
      <w:fldChar w:fldCharType="begin"/>
    </w:r>
    <w:r w:rsidR="001742FB">
      <w:rPr>
        <w:rStyle w:val="PageNumber"/>
        <w:sz w:val="20"/>
        <w:szCs w:val="20"/>
      </w:rPr>
      <w:instrText xml:space="preserve"> PAGE </w:instrText>
    </w:r>
    <w:r>
      <w:rPr>
        <w:rStyle w:val="PageNumber"/>
        <w:sz w:val="20"/>
        <w:szCs w:val="20"/>
      </w:rPr>
      <w:fldChar w:fldCharType="separate"/>
    </w:r>
    <w:r w:rsidR="00E71615">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2FB" w:rsidRDefault="001742FB">
      <w:r>
        <w:separator/>
      </w:r>
    </w:p>
  </w:footnote>
  <w:footnote w:type="continuationSeparator" w:id="0">
    <w:p w:rsidR="001742FB" w:rsidRDefault="001742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6E1CF4"/>
    <w:multiLevelType w:val="hybridMultilevel"/>
    <w:tmpl w:val="5622C20C"/>
    <w:lvl w:ilvl="0" w:tplc="04090005">
      <w:start w:val="1"/>
      <w:numFmt w:val="bullet"/>
      <w:lvlText w:val=""/>
      <w:lvlJc w:val="left"/>
      <w:pPr>
        <w:tabs>
          <w:tab w:val="num" w:pos="360"/>
        </w:tabs>
        <w:ind w:left="360" w:hanging="360"/>
      </w:pPr>
      <w:rPr>
        <w:rFonts w:ascii="Wingdings" w:hAnsi="Wingdings" w:hint="default"/>
      </w:rPr>
    </w:lvl>
    <w:lvl w:ilvl="1" w:tplc="37B8FC20">
      <w:start w:val="1"/>
      <w:numFmt w:val="bullet"/>
      <w:lvlText w:val="-"/>
      <w:lvlJc w:val="left"/>
      <w:pPr>
        <w:tabs>
          <w:tab w:val="num" w:pos="720"/>
        </w:tabs>
        <w:ind w:left="720" w:hanging="360"/>
      </w:pPr>
      <w:rPr>
        <w:rFonts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0FCF32DB"/>
    <w:multiLevelType w:val="hybridMultilevel"/>
    <w:tmpl w:val="6722089E"/>
    <w:lvl w:ilvl="0" w:tplc="9D2E972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244AC2"/>
    <w:multiLevelType w:val="hybridMultilevel"/>
    <w:tmpl w:val="8A64AC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D076A4"/>
    <w:multiLevelType w:val="hybridMultilevel"/>
    <w:tmpl w:val="9F52BBE8"/>
    <w:lvl w:ilvl="0" w:tplc="B428E5D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8E6BCA"/>
    <w:multiLevelType w:val="hybridMultilevel"/>
    <w:tmpl w:val="572A80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07036D"/>
    <w:multiLevelType w:val="hybridMultilevel"/>
    <w:tmpl w:val="1E6EBE6E"/>
    <w:lvl w:ilvl="0" w:tplc="9D2E9724">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C610432"/>
    <w:multiLevelType w:val="hybridMultilevel"/>
    <w:tmpl w:val="0576E294"/>
    <w:lvl w:ilvl="0" w:tplc="9D2E972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FD03FE"/>
    <w:multiLevelType w:val="hybridMultilevel"/>
    <w:tmpl w:val="8FFADF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686A73"/>
    <w:multiLevelType w:val="hybridMultilevel"/>
    <w:tmpl w:val="34529D24"/>
    <w:lvl w:ilvl="0" w:tplc="1B563246">
      <w:start w:val="1"/>
      <w:numFmt w:val="bullet"/>
      <w:lvlText w:val="•"/>
      <w:lvlJc w:val="left"/>
      <w:pPr>
        <w:tabs>
          <w:tab w:val="num" w:pos="720"/>
        </w:tabs>
        <w:ind w:left="720" w:hanging="360"/>
      </w:pPr>
      <w:rPr>
        <w:rFonts w:ascii="Times New Roman" w:hAnsi="Times New Roman" w:hint="default"/>
      </w:rPr>
    </w:lvl>
    <w:lvl w:ilvl="1" w:tplc="F6026E40" w:tentative="1">
      <w:start w:val="1"/>
      <w:numFmt w:val="bullet"/>
      <w:lvlText w:val="•"/>
      <w:lvlJc w:val="left"/>
      <w:pPr>
        <w:tabs>
          <w:tab w:val="num" w:pos="1440"/>
        </w:tabs>
        <w:ind w:left="1440" w:hanging="360"/>
      </w:pPr>
      <w:rPr>
        <w:rFonts w:ascii="Times New Roman" w:hAnsi="Times New Roman" w:hint="default"/>
      </w:rPr>
    </w:lvl>
    <w:lvl w:ilvl="2" w:tplc="077C8EC2" w:tentative="1">
      <w:start w:val="1"/>
      <w:numFmt w:val="bullet"/>
      <w:lvlText w:val="•"/>
      <w:lvlJc w:val="left"/>
      <w:pPr>
        <w:tabs>
          <w:tab w:val="num" w:pos="2160"/>
        </w:tabs>
        <w:ind w:left="2160" w:hanging="360"/>
      </w:pPr>
      <w:rPr>
        <w:rFonts w:ascii="Times New Roman" w:hAnsi="Times New Roman" w:hint="default"/>
      </w:rPr>
    </w:lvl>
    <w:lvl w:ilvl="3" w:tplc="1312E26C" w:tentative="1">
      <w:start w:val="1"/>
      <w:numFmt w:val="bullet"/>
      <w:lvlText w:val="•"/>
      <w:lvlJc w:val="left"/>
      <w:pPr>
        <w:tabs>
          <w:tab w:val="num" w:pos="2880"/>
        </w:tabs>
        <w:ind w:left="2880" w:hanging="360"/>
      </w:pPr>
      <w:rPr>
        <w:rFonts w:ascii="Times New Roman" w:hAnsi="Times New Roman" w:hint="default"/>
      </w:rPr>
    </w:lvl>
    <w:lvl w:ilvl="4" w:tplc="03E24EC0" w:tentative="1">
      <w:start w:val="1"/>
      <w:numFmt w:val="bullet"/>
      <w:lvlText w:val="•"/>
      <w:lvlJc w:val="left"/>
      <w:pPr>
        <w:tabs>
          <w:tab w:val="num" w:pos="3600"/>
        </w:tabs>
        <w:ind w:left="3600" w:hanging="360"/>
      </w:pPr>
      <w:rPr>
        <w:rFonts w:ascii="Times New Roman" w:hAnsi="Times New Roman" w:hint="default"/>
      </w:rPr>
    </w:lvl>
    <w:lvl w:ilvl="5" w:tplc="914A2C64" w:tentative="1">
      <w:start w:val="1"/>
      <w:numFmt w:val="bullet"/>
      <w:lvlText w:val="•"/>
      <w:lvlJc w:val="left"/>
      <w:pPr>
        <w:tabs>
          <w:tab w:val="num" w:pos="4320"/>
        </w:tabs>
        <w:ind w:left="4320" w:hanging="360"/>
      </w:pPr>
      <w:rPr>
        <w:rFonts w:ascii="Times New Roman" w:hAnsi="Times New Roman" w:hint="default"/>
      </w:rPr>
    </w:lvl>
    <w:lvl w:ilvl="6" w:tplc="708AEAD4" w:tentative="1">
      <w:start w:val="1"/>
      <w:numFmt w:val="bullet"/>
      <w:lvlText w:val="•"/>
      <w:lvlJc w:val="left"/>
      <w:pPr>
        <w:tabs>
          <w:tab w:val="num" w:pos="5040"/>
        </w:tabs>
        <w:ind w:left="5040" w:hanging="360"/>
      </w:pPr>
      <w:rPr>
        <w:rFonts w:ascii="Times New Roman" w:hAnsi="Times New Roman" w:hint="default"/>
      </w:rPr>
    </w:lvl>
    <w:lvl w:ilvl="7" w:tplc="73725716" w:tentative="1">
      <w:start w:val="1"/>
      <w:numFmt w:val="bullet"/>
      <w:lvlText w:val="•"/>
      <w:lvlJc w:val="left"/>
      <w:pPr>
        <w:tabs>
          <w:tab w:val="num" w:pos="5760"/>
        </w:tabs>
        <w:ind w:left="5760" w:hanging="360"/>
      </w:pPr>
      <w:rPr>
        <w:rFonts w:ascii="Times New Roman" w:hAnsi="Times New Roman" w:hint="default"/>
      </w:rPr>
    </w:lvl>
    <w:lvl w:ilvl="8" w:tplc="74F8D6A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A6325C"/>
    <w:multiLevelType w:val="hybridMultilevel"/>
    <w:tmpl w:val="6270F614"/>
    <w:lvl w:ilvl="0" w:tplc="37B8FC20">
      <w:start w:val="1"/>
      <w:numFmt w:val="bullet"/>
      <w:lvlText w:val="-"/>
      <w:lvlJc w:val="left"/>
      <w:pPr>
        <w:ind w:left="720" w:hanging="360"/>
      </w:pPr>
      <w:rPr>
        <w:rFonts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9429B6"/>
    <w:multiLevelType w:val="hybridMultilevel"/>
    <w:tmpl w:val="DE88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8C725B"/>
    <w:multiLevelType w:val="hybridMultilevel"/>
    <w:tmpl w:val="B900BDCC"/>
    <w:lvl w:ilvl="0" w:tplc="CD8CED1A">
      <w:start w:val="1"/>
      <w:numFmt w:val="bullet"/>
      <w:lvlText w:val="•"/>
      <w:lvlJc w:val="left"/>
      <w:pPr>
        <w:tabs>
          <w:tab w:val="num" w:pos="720"/>
        </w:tabs>
        <w:ind w:left="720" w:hanging="360"/>
      </w:pPr>
      <w:rPr>
        <w:rFonts w:ascii="Times New Roman" w:hAnsi="Times New Roman" w:hint="default"/>
      </w:rPr>
    </w:lvl>
    <w:lvl w:ilvl="1" w:tplc="8FBEF716" w:tentative="1">
      <w:start w:val="1"/>
      <w:numFmt w:val="bullet"/>
      <w:lvlText w:val="•"/>
      <w:lvlJc w:val="left"/>
      <w:pPr>
        <w:tabs>
          <w:tab w:val="num" w:pos="1440"/>
        </w:tabs>
        <w:ind w:left="1440" w:hanging="360"/>
      </w:pPr>
      <w:rPr>
        <w:rFonts w:ascii="Times New Roman" w:hAnsi="Times New Roman" w:hint="default"/>
      </w:rPr>
    </w:lvl>
    <w:lvl w:ilvl="2" w:tplc="B2B6877C" w:tentative="1">
      <w:start w:val="1"/>
      <w:numFmt w:val="bullet"/>
      <w:lvlText w:val="•"/>
      <w:lvlJc w:val="left"/>
      <w:pPr>
        <w:tabs>
          <w:tab w:val="num" w:pos="2160"/>
        </w:tabs>
        <w:ind w:left="2160" w:hanging="360"/>
      </w:pPr>
      <w:rPr>
        <w:rFonts w:ascii="Times New Roman" w:hAnsi="Times New Roman" w:hint="default"/>
      </w:rPr>
    </w:lvl>
    <w:lvl w:ilvl="3" w:tplc="0B1A698E" w:tentative="1">
      <w:start w:val="1"/>
      <w:numFmt w:val="bullet"/>
      <w:lvlText w:val="•"/>
      <w:lvlJc w:val="left"/>
      <w:pPr>
        <w:tabs>
          <w:tab w:val="num" w:pos="2880"/>
        </w:tabs>
        <w:ind w:left="2880" w:hanging="360"/>
      </w:pPr>
      <w:rPr>
        <w:rFonts w:ascii="Times New Roman" w:hAnsi="Times New Roman" w:hint="default"/>
      </w:rPr>
    </w:lvl>
    <w:lvl w:ilvl="4" w:tplc="E8D24684" w:tentative="1">
      <w:start w:val="1"/>
      <w:numFmt w:val="bullet"/>
      <w:lvlText w:val="•"/>
      <w:lvlJc w:val="left"/>
      <w:pPr>
        <w:tabs>
          <w:tab w:val="num" w:pos="3600"/>
        </w:tabs>
        <w:ind w:left="3600" w:hanging="360"/>
      </w:pPr>
      <w:rPr>
        <w:rFonts w:ascii="Times New Roman" w:hAnsi="Times New Roman" w:hint="default"/>
      </w:rPr>
    </w:lvl>
    <w:lvl w:ilvl="5" w:tplc="C638FD92" w:tentative="1">
      <w:start w:val="1"/>
      <w:numFmt w:val="bullet"/>
      <w:lvlText w:val="•"/>
      <w:lvlJc w:val="left"/>
      <w:pPr>
        <w:tabs>
          <w:tab w:val="num" w:pos="4320"/>
        </w:tabs>
        <w:ind w:left="4320" w:hanging="360"/>
      </w:pPr>
      <w:rPr>
        <w:rFonts w:ascii="Times New Roman" w:hAnsi="Times New Roman" w:hint="default"/>
      </w:rPr>
    </w:lvl>
    <w:lvl w:ilvl="6" w:tplc="7472A906" w:tentative="1">
      <w:start w:val="1"/>
      <w:numFmt w:val="bullet"/>
      <w:lvlText w:val="•"/>
      <w:lvlJc w:val="left"/>
      <w:pPr>
        <w:tabs>
          <w:tab w:val="num" w:pos="5040"/>
        </w:tabs>
        <w:ind w:left="5040" w:hanging="360"/>
      </w:pPr>
      <w:rPr>
        <w:rFonts w:ascii="Times New Roman" w:hAnsi="Times New Roman" w:hint="default"/>
      </w:rPr>
    </w:lvl>
    <w:lvl w:ilvl="7" w:tplc="EEC23936" w:tentative="1">
      <w:start w:val="1"/>
      <w:numFmt w:val="bullet"/>
      <w:lvlText w:val="•"/>
      <w:lvlJc w:val="left"/>
      <w:pPr>
        <w:tabs>
          <w:tab w:val="num" w:pos="5760"/>
        </w:tabs>
        <w:ind w:left="5760" w:hanging="360"/>
      </w:pPr>
      <w:rPr>
        <w:rFonts w:ascii="Times New Roman" w:hAnsi="Times New Roman" w:hint="default"/>
      </w:rPr>
    </w:lvl>
    <w:lvl w:ilvl="8" w:tplc="3144765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F03C4D"/>
    <w:multiLevelType w:val="hybridMultilevel"/>
    <w:tmpl w:val="1D7EBCB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635A3584"/>
    <w:multiLevelType w:val="hybridMultilevel"/>
    <w:tmpl w:val="7A161306"/>
    <w:lvl w:ilvl="0" w:tplc="A348A018">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41E0D67"/>
    <w:multiLevelType w:val="hybridMultilevel"/>
    <w:tmpl w:val="48321A20"/>
    <w:lvl w:ilvl="0" w:tplc="9D4E209C">
      <w:start w:val="3"/>
      <w:numFmt w:val="decimal"/>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28">
    <w:nsid w:val="681B202A"/>
    <w:multiLevelType w:val="hybridMultilevel"/>
    <w:tmpl w:val="26BC4488"/>
    <w:lvl w:ilvl="0" w:tplc="745C878C">
      <w:start w:val="1"/>
      <w:numFmt w:val="bullet"/>
      <w:lvlText w:val="•"/>
      <w:lvlJc w:val="left"/>
      <w:pPr>
        <w:tabs>
          <w:tab w:val="num" w:pos="720"/>
        </w:tabs>
        <w:ind w:left="720" w:hanging="360"/>
      </w:pPr>
      <w:rPr>
        <w:rFonts w:ascii="Times New Roman" w:hAnsi="Times New Roman" w:hint="default"/>
      </w:rPr>
    </w:lvl>
    <w:lvl w:ilvl="1" w:tplc="9C7CB27A" w:tentative="1">
      <w:start w:val="1"/>
      <w:numFmt w:val="bullet"/>
      <w:lvlText w:val="•"/>
      <w:lvlJc w:val="left"/>
      <w:pPr>
        <w:tabs>
          <w:tab w:val="num" w:pos="1440"/>
        </w:tabs>
        <w:ind w:left="1440" w:hanging="360"/>
      </w:pPr>
      <w:rPr>
        <w:rFonts w:ascii="Times New Roman" w:hAnsi="Times New Roman" w:hint="default"/>
      </w:rPr>
    </w:lvl>
    <w:lvl w:ilvl="2" w:tplc="9A0AE8D2" w:tentative="1">
      <w:start w:val="1"/>
      <w:numFmt w:val="bullet"/>
      <w:lvlText w:val="•"/>
      <w:lvlJc w:val="left"/>
      <w:pPr>
        <w:tabs>
          <w:tab w:val="num" w:pos="2160"/>
        </w:tabs>
        <w:ind w:left="2160" w:hanging="360"/>
      </w:pPr>
      <w:rPr>
        <w:rFonts w:ascii="Times New Roman" w:hAnsi="Times New Roman" w:hint="default"/>
      </w:rPr>
    </w:lvl>
    <w:lvl w:ilvl="3" w:tplc="72F493FC" w:tentative="1">
      <w:start w:val="1"/>
      <w:numFmt w:val="bullet"/>
      <w:lvlText w:val="•"/>
      <w:lvlJc w:val="left"/>
      <w:pPr>
        <w:tabs>
          <w:tab w:val="num" w:pos="2880"/>
        </w:tabs>
        <w:ind w:left="2880" w:hanging="360"/>
      </w:pPr>
      <w:rPr>
        <w:rFonts w:ascii="Times New Roman" w:hAnsi="Times New Roman" w:hint="default"/>
      </w:rPr>
    </w:lvl>
    <w:lvl w:ilvl="4" w:tplc="D2A4720A" w:tentative="1">
      <w:start w:val="1"/>
      <w:numFmt w:val="bullet"/>
      <w:lvlText w:val="•"/>
      <w:lvlJc w:val="left"/>
      <w:pPr>
        <w:tabs>
          <w:tab w:val="num" w:pos="3600"/>
        </w:tabs>
        <w:ind w:left="3600" w:hanging="360"/>
      </w:pPr>
      <w:rPr>
        <w:rFonts w:ascii="Times New Roman" w:hAnsi="Times New Roman" w:hint="default"/>
      </w:rPr>
    </w:lvl>
    <w:lvl w:ilvl="5" w:tplc="4F1A2C96" w:tentative="1">
      <w:start w:val="1"/>
      <w:numFmt w:val="bullet"/>
      <w:lvlText w:val="•"/>
      <w:lvlJc w:val="left"/>
      <w:pPr>
        <w:tabs>
          <w:tab w:val="num" w:pos="4320"/>
        </w:tabs>
        <w:ind w:left="4320" w:hanging="360"/>
      </w:pPr>
      <w:rPr>
        <w:rFonts w:ascii="Times New Roman" w:hAnsi="Times New Roman" w:hint="default"/>
      </w:rPr>
    </w:lvl>
    <w:lvl w:ilvl="6" w:tplc="DF6E34B0" w:tentative="1">
      <w:start w:val="1"/>
      <w:numFmt w:val="bullet"/>
      <w:lvlText w:val="•"/>
      <w:lvlJc w:val="left"/>
      <w:pPr>
        <w:tabs>
          <w:tab w:val="num" w:pos="5040"/>
        </w:tabs>
        <w:ind w:left="5040" w:hanging="360"/>
      </w:pPr>
      <w:rPr>
        <w:rFonts w:ascii="Times New Roman" w:hAnsi="Times New Roman" w:hint="default"/>
      </w:rPr>
    </w:lvl>
    <w:lvl w:ilvl="7" w:tplc="923A3AC8" w:tentative="1">
      <w:start w:val="1"/>
      <w:numFmt w:val="bullet"/>
      <w:lvlText w:val="•"/>
      <w:lvlJc w:val="left"/>
      <w:pPr>
        <w:tabs>
          <w:tab w:val="num" w:pos="5760"/>
        </w:tabs>
        <w:ind w:left="5760" w:hanging="360"/>
      </w:pPr>
      <w:rPr>
        <w:rFonts w:ascii="Times New Roman" w:hAnsi="Times New Roman" w:hint="default"/>
      </w:rPr>
    </w:lvl>
    <w:lvl w:ilvl="8" w:tplc="6910210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F402E50"/>
    <w:multiLevelType w:val="hybridMultilevel"/>
    <w:tmpl w:val="CF3A9FBA"/>
    <w:lvl w:ilvl="0" w:tplc="3D3EFCE4">
      <w:start w:val="1"/>
      <w:numFmt w:val="bullet"/>
      <w:lvlText w:val="•"/>
      <w:lvlJc w:val="left"/>
      <w:pPr>
        <w:tabs>
          <w:tab w:val="num" w:pos="720"/>
        </w:tabs>
        <w:ind w:left="720" w:hanging="360"/>
      </w:pPr>
      <w:rPr>
        <w:rFonts w:ascii="Times New Roman" w:hAnsi="Times New Roman" w:hint="default"/>
      </w:rPr>
    </w:lvl>
    <w:lvl w:ilvl="1" w:tplc="7354F7D4" w:tentative="1">
      <w:start w:val="1"/>
      <w:numFmt w:val="bullet"/>
      <w:lvlText w:val="•"/>
      <w:lvlJc w:val="left"/>
      <w:pPr>
        <w:tabs>
          <w:tab w:val="num" w:pos="1440"/>
        </w:tabs>
        <w:ind w:left="1440" w:hanging="360"/>
      </w:pPr>
      <w:rPr>
        <w:rFonts w:ascii="Times New Roman" w:hAnsi="Times New Roman" w:hint="default"/>
      </w:rPr>
    </w:lvl>
    <w:lvl w:ilvl="2" w:tplc="2DE632E0" w:tentative="1">
      <w:start w:val="1"/>
      <w:numFmt w:val="bullet"/>
      <w:lvlText w:val="•"/>
      <w:lvlJc w:val="left"/>
      <w:pPr>
        <w:tabs>
          <w:tab w:val="num" w:pos="2160"/>
        </w:tabs>
        <w:ind w:left="2160" w:hanging="360"/>
      </w:pPr>
      <w:rPr>
        <w:rFonts w:ascii="Times New Roman" w:hAnsi="Times New Roman" w:hint="default"/>
      </w:rPr>
    </w:lvl>
    <w:lvl w:ilvl="3" w:tplc="072EDEAA" w:tentative="1">
      <w:start w:val="1"/>
      <w:numFmt w:val="bullet"/>
      <w:lvlText w:val="•"/>
      <w:lvlJc w:val="left"/>
      <w:pPr>
        <w:tabs>
          <w:tab w:val="num" w:pos="2880"/>
        </w:tabs>
        <w:ind w:left="2880" w:hanging="360"/>
      </w:pPr>
      <w:rPr>
        <w:rFonts w:ascii="Times New Roman" w:hAnsi="Times New Roman" w:hint="default"/>
      </w:rPr>
    </w:lvl>
    <w:lvl w:ilvl="4" w:tplc="9A6E1750" w:tentative="1">
      <w:start w:val="1"/>
      <w:numFmt w:val="bullet"/>
      <w:lvlText w:val="•"/>
      <w:lvlJc w:val="left"/>
      <w:pPr>
        <w:tabs>
          <w:tab w:val="num" w:pos="3600"/>
        </w:tabs>
        <w:ind w:left="3600" w:hanging="360"/>
      </w:pPr>
      <w:rPr>
        <w:rFonts w:ascii="Times New Roman" w:hAnsi="Times New Roman" w:hint="default"/>
      </w:rPr>
    </w:lvl>
    <w:lvl w:ilvl="5" w:tplc="E1587820" w:tentative="1">
      <w:start w:val="1"/>
      <w:numFmt w:val="bullet"/>
      <w:lvlText w:val="•"/>
      <w:lvlJc w:val="left"/>
      <w:pPr>
        <w:tabs>
          <w:tab w:val="num" w:pos="4320"/>
        </w:tabs>
        <w:ind w:left="4320" w:hanging="360"/>
      </w:pPr>
      <w:rPr>
        <w:rFonts w:ascii="Times New Roman" w:hAnsi="Times New Roman" w:hint="default"/>
      </w:rPr>
    </w:lvl>
    <w:lvl w:ilvl="6" w:tplc="DEF277DA" w:tentative="1">
      <w:start w:val="1"/>
      <w:numFmt w:val="bullet"/>
      <w:lvlText w:val="•"/>
      <w:lvlJc w:val="left"/>
      <w:pPr>
        <w:tabs>
          <w:tab w:val="num" w:pos="5040"/>
        </w:tabs>
        <w:ind w:left="5040" w:hanging="360"/>
      </w:pPr>
      <w:rPr>
        <w:rFonts w:ascii="Times New Roman" w:hAnsi="Times New Roman" w:hint="default"/>
      </w:rPr>
    </w:lvl>
    <w:lvl w:ilvl="7" w:tplc="5B148E06" w:tentative="1">
      <w:start w:val="1"/>
      <w:numFmt w:val="bullet"/>
      <w:lvlText w:val="•"/>
      <w:lvlJc w:val="left"/>
      <w:pPr>
        <w:tabs>
          <w:tab w:val="num" w:pos="5760"/>
        </w:tabs>
        <w:ind w:left="5760" w:hanging="360"/>
      </w:pPr>
      <w:rPr>
        <w:rFonts w:ascii="Times New Roman" w:hAnsi="Times New Roman" w:hint="default"/>
      </w:rPr>
    </w:lvl>
    <w:lvl w:ilvl="8" w:tplc="073E501C"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BC4A40"/>
    <w:multiLevelType w:val="hybridMultilevel"/>
    <w:tmpl w:val="E6CA714A"/>
    <w:lvl w:ilvl="0" w:tplc="37B8FC20">
      <w:start w:val="1"/>
      <w:numFmt w:val="bullet"/>
      <w:lvlText w:val="-"/>
      <w:lvlJc w:val="left"/>
      <w:pPr>
        <w:tabs>
          <w:tab w:val="num" w:pos="1080"/>
        </w:tabs>
        <w:ind w:left="1080" w:hanging="360"/>
      </w:pPr>
      <w:rPr>
        <w:rFonts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84000B5"/>
    <w:multiLevelType w:val="hybridMultilevel"/>
    <w:tmpl w:val="C0E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DD5638"/>
    <w:multiLevelType w:val="hybridMultilevel"/>
    <w:tmpl w:val="B7304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6"/>
  </w:num>
  <w:num w:numId="3">
    <w:abstractNumId w:val="33"/>
  </w:num>
  <w:num w:numId="4">
    <w:abstractNumId w:val="37"/>
  </w:num>
  <w:num w:numId="5">
    <w:abstractNumId w:val="6"/>
  </w:num>
  <w:num w:numId="6">
    <w:abstractNumId w:val="1"/>
  </w:num>
  <w:num w:numId="7">
    <w:abstractNumId w:val="14"/>
  </w:num>
  <w:num w:numId="8">
    <w:abstractNumId w:val="29"/>
  </w:num>
  <w:num w:numId="9">
    <w:abstractNumId w:val="18"/>
  </w:num>
  <w:num w:numId="10">
    <w:abstractNumId w:val="2"/>
  </w:num>
  <w:num w:numId="11">
    <w:abstractNumId w:val="11"/>
  </w:num>
  <w:num w:numId="12">
    <w:abstractNumId w:val="12"/>
  </w:num>
  <w:num w:numId="13">
    <w:abstractNumId w:val="0"/>
  </w:num>
  <w:num w:numId="14">
    <w:abstractNumId w:val="31"/>
  </w:num>
  <w:num w:numId="15">
    <w:abstractNumId w:val="26"/>
  </w:num>
  <w:num w:numId="16">
    <w:abstractNumId w:val="23"/>
  </w:num>
  <w:num w:numId="17">
    <w:abstractNumId w:val="7"/>
  </w:num>
  <w:num w:numId="18">
    <w:abstractNumId w:val="9"/>
  </w:num>
  <w:num w:numId="19">
    <w:abstractNumId w:val="25"/>
  </w:num>
  <w:num w:numId="20">
    <w:abstractNumId w:val="21"/>
  </w:num>
  <w:num w:numId="21">
    <w:abstractNumId w:val="15"/>
  </w:num>
  <w:num w:numId="22">
    <w:abstractNumId w:val="4"/>
  </w:num>
  <w:num w:numId="23">
    <w:abstractNumId w:val="27"/>
  </w:num>
  <w:num w:numId="24">
    <w:abstractNumId w:val="13"/>
  </w:num>
  <w:num w:numId="25">
    <w:abstractNumId w:val="24"/>
  </w:num>
  <w:num w:numId="26">
    <w:abstractNumId w:val="3"/>
  </w:num>
  <w:num w:numId="27">
    <w:abstractNumId w:val="32"/>
  </w:num>
  <w:num w:numId="28">
    <w:abstractNumId w:val="20"/>
  </w:num>
  <w:num w:numId="29">
    <w:abstractNumId w:val="16"/>
  </w:num>
  <w:num w:numId="30">
    <w:abstractNumId w:val="5"/>
  </w:num>
  <w:num w:numId="31">
    <w:abstractNumId w:val="35"/>
  </w:num>
  <w:num w:numId="32">
    <w:abstractNumId w:val="17"/>
  </w:num>
  <w:num w:numId="33">
    <w:abstractNumId w:val="28"/>
  </w:num>
  <w:num w:numId="34">
    <w:abstractNumId w:val="30"/>
  </w:num>
  <w:num w:numId="35">
    <w:abstractNumId w:val="22"/>
  </w:num>
  <w:num w:numId="36">
    <w:abstractNumId w:val="10"/>
  </w:num>
  <w:num w:numId="37">
    <w:abstractNumId w:val="8"/>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hdrShapeDefaults>
    <o:shapedefaults v:ext="edit" spidmax="10241"/>
  </w:hdrShapeDefaults>
  <w:footnotePr>
    <w:footnote w:id="-1"/>
    <w:footnote w:id="0"/>
  </w:footnotePr>
  <w:endnotePr>
    <w:endnote w:id="-1"/>
    <w:endnote w:id="0"/>
  </w:endnotePr>
  <w:compat/>
  <w:rsids>
    <w:rsidRoot w:val="00D6383F"/>
    <w:rsid w:val="0001027E"/>
    <w:rsid w:val="00015651"/>
    <w:rsid w:val="00023A57"/>
    <w:rsid w:val="00035BEB"/>
    <w:rsid w:val="00047A64"/>
    <w:rsid w:val="00067329"/>
    <w:rsid w:val="000A3A9C"/>
    <w:rsid w:val="000B2838"/>
    <w:rsid w:val="000C059F"/>
    <w:rsid w:val="000C3F43"/>
    <w:rsid w:val="000D44CA"/>
    <w:rsid w:val="000E200B"/>
    <w:rsid w:val="000E35A4"/>
    <w:rsid w:val="000F68BE"/>
    <w:rsid w:val="00106BBF"/>
    <w:rsid w:val="00125702"/>
    <w:rsid w:val="00131368"/>
    <w:rsid w:val="00165B0D"/>
    <w:rsid w:val="001742FB"/>
    <w:rsid w:val="001927A4"/>
    <w:rsid w:val="00194AC6"/>
    <w:rsid w:val="00196270"/>
    <w:rsid w:val="001A23B0"/>
    <w:rsid w:val="001A25CC"/>
    <w:rsid w:val="001B0AAA"/>
    <w:rsid w:val="001C39F7"/>
    <w:rsid w:val="001C56FC"/>
    <w:rsid w:val="001D1035"/>
    <w:rsid w:val="001E3525"/>
    <w:rsid w:val="001E5899"/>
    <w:rsid w:val="002153BA"/>
    <w:rsid w:val="00237B48"/>
    <w:rsid w:val="00240A27"/>
    <w:rsid w:val="00242111"/>
    <w:rsid w:val="0024521E"/>
    <w:rsid w:val="00247275"/>
    <w:rsid w:val="00263C3D"/>
    <w:rsid w:val="00270C34"/>
    <w:rsid w:val="00274D0B"/>
    <w:rsid w:val="002A6790"/>
    <w:rsid w:val="002B052D"/>
    <w:rsid w:val="002B34CD"/>
    <w:rsid w:val="002B3C95"/>
    <w:rsid w:val="002C4387"/>
    <w:rsid w:val="002D0B92"/>
    <w:rsid w:val="002E2EF9"/>
    <w:rsid w:val="002F33D2"/>
    <w:rsid w:val="0030709E"/>
    <w:rsid w:val="00311E14"/>
    <w:rsid w:val="00326DA9"/>
    <w:rsid w:val="003C226D"/>
    <w:rsid w:val="003C7CEC"/>
    <w:rsid w:val="003D5BBE"/>
    <w:rsid w:val="003E3C61"/>
    <w:rsid w:val="003F1C5B"/>
    <w:rsid w:val="0041242E"/>
    <w:rsid w:val="004158F1"/>
    <w:rsid w:val="0042124D"/>
    <w:rsid w:val="00434890"/>
    <w:rsid w:val="00434E33"/>
    <w:rsid w:val="00441434"/>
    <w:rsid w:val="004459D0"/>
    <w:rsid w:val="0045264C"/>
    <w:rsid w:val="00482968"/>
    <w:rsid w:val="004876EC"/>
    <w:rsid w:val="004A4835"/>
    <w:rsid w:val="004C53E8"/>
    <w:rsid w:val="004D6E14"/>
    <w:rsid w:val="004E584E"/>
    <w:rsid w:val="005009B0"/>
    <w:rsid w:val="00503E07"/>
    <w:rsid w:val="00520152"/>
    <w:rsid w:val="0052090D"/>
    <w:rsid w:val="005279F1"/>
    <w:rsid w:val="00555F0E"/>
    <w:rsid w:val="005A1006"/>
    <w:rsid w:val="005A4E19"/>
    <w:rsid w:val="005D09C8"/>
    <w:rsid w:val="005D47A6"/>
    <w:rsid w:val="005E714A"/>
    <w:rsid w:val="005F693D"/>
    <w:rsid w:val="0061050B"/>
    <w:rsid w:val="006140A0"/>
    <w:rsid w:val="00633354"/>
    <w:rsid w:val="00636621"/>
    <w:rsid w:val="00642B49"/>
    <w:rsid w:val="00670D40"/>
    <w:rsid w:val="006832D9"/>
    <w:rsid w:val="0069403B"/>
    <w:rsid w:val="006A2F6A"/>
    <w:rsid w:val="006B28FF"/>
    <w:rsid w:val="006F3DDE"/>
    <w:rsid w:val="00704678"/>
    <w:rsid w:val="00706CD9"/>
    <w:rsid w:val="007425E7"/>
    <w:rsid w:val="00751124"/>
    <w:rsid w:val="00781DF6"/>
    <w:rsid w:val="007950B8"/>
    <w:rsid w:val="007B6054"/>
    <w:rsid w:val="007C0C25"/>
    <w:rsid w:val="007D5ADC"/>
    <w:rsid w:val="007E3076"/>
    <w:rsid w:val="007F0B98"/>
    <w:rsid w:val="007F7080"/>
    <w:rsid w:val="00802607"/>
    <w:rsid w:val="008101A5"/>
    <w:rsid w:val="00822664"/>
    <w:rsid w:val="008228C3"/>
    <w:rsid w:val="00836BEB"/>
    <w:rsid w:val="00843796"/>
    <w:rsid w:val="00845A3B"/>
    <w:rsid w:val="00853B89"/>
    <w:rsid w:val="00863FD1"/>
    <w:rsid w:val="008866F9"/>
    <w:rsid w:val="00895229"/>
    <w:rsid w:val="008A66DB"/>
    <w:rsid w:val="008B2EB3"/>
    <w:rsid w:val="008B3E5D"/>
    <w:rsid w:val="008C6950"/>
    <w:rsid w:val="008F0203"/>
    <w:rsid w:val="008F48CB"/>
    <w:rsid w:val="008F50D4"/>
    <w:rsid w:val="008F63B5"/>
    <w:rsid w:val="009239AA"/>
    <w:rsid w:val="0092473C"/>
    <w:rsid w:val="00933084"/>
    <w:rsid w:val="00935ADA"/>
    <w:rsid w:val="00946B6C"/>
    <w:rsid w:val="00953882"/>
    <w:rsid w:val="00955A71"/>
    <w:rsid w:val="0096108F"/>
    <w:rsid w:val="009706F1"/>
    <w:rsid w:val="009725F1"/>
    <w:rsid w:val="00983382"/>
    <w:rsid w:val="0098404E"/>
    <w:rsid w:val="009C13B9"/>
    <w:rsid w:val="009C3F1B"/>
    <w:rsid w:val="009D01A2"/>
    <w:rsid w:val="009D26E2"/>
    <w:rsid w:val="009D7642"/>
    <w:rsid w:val="009F5923"/>
    <w:rsid w:val="00A07187"/>
    <w:rsid w:val="00A1452B"/>
    <w:rsid w:val="00A403BB"/>
    <w:rsid w:val="00A522C6"/>
    <w:rsid w:val="00A64F99"/>
    <w:rsid w:val="00A674DF"/>
    <w:rsid w:val="00A74E92"/>
    <w:rsid w:val="00A83AA6"/>
    <w:rsid w:val="00A84D71"/>
    <w:rsid w:val="00A854AD"/>
    <w:rsid w:val="00A86511"/>
    <w:rsid w:val="00A934D6"/>
    <w:rsid w:val="00AB00F1"/>
    <w:rsid w:val="00AB1F8E"/>
    <w:rsid w:val="00AE1809"/>
    <w:rsid w:val="00AF0DF5"/>
    <w:rsid w:val="00B6317F"/>
    <w:rsid w:val="00B667EE"/>
    <w:rsid w:val="00B80D76"/>
    <w:rsid w:val="00B824F4"/>
    <w:rsid w:val="00BA2105"/>
    <w:rsid w:val="00BA7E06"/>
    <w:rsid w:val="00BB43B5"/>
    <w:rsid w:val="00BB6219"/>
    <w:rsid w:val="00BC70A2"/>
    <w:rsid w:val="00BD290F"/>
    <w:rsid w:val="00BD78CA"/>
    <w:rsid w:val="00C14CC4"/>
    <w:rsid w:val="00C33C52"/>
    <w:rsid w:val="00C40D8B"/>
    <w:rsid w:val="00C5359D"/>
    <w:rsid w:val="00C713F7"/>
    <w:rsid w:val="00C8275D"/>
    <w:rsid w:val="00C8407A"/>
    <w:rsid w:val="00C8488C"/>
    <w:rsid w:val="00C86E91"/>
    <w:rsid w:val="00C94D94"/>
    <w:rsid w:val="00CA2650"/>
    <w:rsid w:val="00CB1078"/>
    <w:rsid w:val="00CB27E8"/>
    <w:rsid w:val="00CC6FAF"/>
    <w:rsid w:val="00CF6542"/>
    <w:rsid w:val="00D21A1A"/>
    <w:rsid w:val="00D24698"/>
    <w:rsid w:val="00D334DD"/>
    <w:rsid w:val="00D6383F"/>
    <w:rsid w:val="00D84D96"/>
    <w:rsid w:val="00D8533B"/>
    <w:rsid w:val="00DB59D0"/>
    <w:rsid w:val="00DC19C4"/>
    <w:rsid w:val="00DC33D3"/>
    <w:rsid w:val="00DD19D8"/>
    <w:rsid w:val="00E26329"/>
    <w:rsid w:val="00E35BB2"/>
    <w:rsid w:val="00E37E2D"/>
    <w:rsid w:val="00E40B50"/>
    <w:rsid w:val="00E50293"/>
    <w:rsid w:val="00E65FFC"/>
    <w:rsid w:val="00E71615"/>
    <w:rsid w:val="00E744EA"/>
    <w:rsid w:val="00E80764"/>
    <w:rsid w:val="00E80951"/>
    <w:rsid w:val="00E86CC6"/>
    <w:rsid w:val="00EB56B3"/>
    <w:rsid w:val="00EC1097"/>
    <w:rsid w:val="00EC40D4"/>
    <w:rsid w:val="00EC4EBF"/>
    <w:rsid w:val="00EC709A"/>
    <w:rsid w:val="00ED6492"/>
    <w:rsid w:val="00EF2095"/>
    <w:rsid w:val="00EF253B"/>
    <w:rsid w:val="00F06866"/>
    <w:rsid w:val="00F15956"/>
    <w:rsid w:val="00F24CFC"/>
    <w:rsid w:val="00F3170F"/>
    <w:rsid w:val="00F44AC7"/>
    <w:rsid w:val="00F51AC7"/>
    <w:rsid w:val="00F562E6"/>
    <w:rsid w:val="00F84B88"/>
    <w:rsid w:val="00F966EA"/>
    <w:rsid w:val="00F976B0"/>
    <w:rsid w:val="00FA063A"/>
    <w:rsid w:val="00FA5766"/>
    <w:rsid w:val="00FA6DE7"/>
    <w:rsid w:val="00FB4470"/>
    <w:rsid w:val="00FC0A8E"/>
    <w:rsid w:val="00FD1491"/>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242111"/>
    <w:rPr>
      <w:sz w:val="20"/>
      <w:szCs w:val="20"/>
    </w:rPr>
  </w:style>
  <w:style w:type="character" w:customStyle="1" w:styleId="FootnoteTextChar">
    <w:name w:val="Footnote Text Char"/>
    <w:basedOn w:val="DefaultParagraphFont"/>
    <w:link w:val="FootnoteText"/>
    <w:rsid w:val="00242111"/>
  </w:style>
  <w:style w:type="paragraph" w:styleId="Subtitle">
    <w:name w:val="Subtitle"/>
    <w:basedOn w:val="Normal"/>
    <w:link w:val="SubtitleChar"/>
    <w:qFormat/>
    <w:rsid w:val="00326DA9"/>
    <w:pPr>
      <w:jc w:val="center"/>
    </w:pPr>
    <w:rPr>
      <w:b/>
      <w:bCs/>
    </w:rPr>
  </w:style>
  <w:style w:type="character" w:customStyle="1" w:styleId="SubtitleChar">
    <w:name w:val="Subtitle Char"/>
    <w:basedOn w:val="DefaultParagraphFont"/>
    <w:link w:val="Subtitle"/>
    <w:rsid w:val="00326DA9"/>
    <w:rPr>
      <w:b/>
      <w:bCs/>
      <w:sz w:val="24"/>
      <w:szCs w:val="24"/>
    </w:rPr>
  </w:style>
  <w:style w:type="paragraph" w:styleId="Title">
    <w:name w:val="Title"/>
    <w:basedOn w:val="Normal"/>
    <w:link w:val="TitleChar"/>
    <w:qFormat/>
    <w:rsid w:val="005D09C8"/>
    <w:pPr>
      <w:overflowPunct w:val="0"/>
      <w:autoSpaceDE w:val="0"/>
      <w:autoSpaceDN w:val="0"/>
      <w:adjustRightInd w:val="0"/>
      <w:jc w:val="center"/>
      <w:textAlignment w:val="baseline"/>
    </w:pPr>
    <w:rPr>
      <w:b/>
      <w:bCs/>
      <w:szCs w:val="20"/>
    </w:rPr>
  </w:style>
  <w:style w:type="character" w:customStyle="1" w:styleId="TitleChar">
    <w:name w:val="Title Char"/>
    <w:basedOn w:val="DefaultParagraphFont"/>
    <w:link w:val="Title"/>
    <w:rsid w:val="005D09C8"/>
    <w:rPr>
      <w:b/>
      <w:bCs/>
      <w:sz w:val="24"/>
    </w:rPr>
  </w:style>
  <w:style w:type="table" w:customStyle="1" w:styleId="TableGrid1">
    <w:name w:val="Table Grid1"/>
    <w:basedOn w:val="TableNormal"/>
    <w:next w:val="TableGrid"/>
    <w:rsid w:val="00D853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242111"/>
    <w:rPr>
      <w:sz w:val="20"/>
      <w:szCs w:val="20"/>
    </w:rPr>
  </w:style>
  <w:style w:type="character" w:customStyle="1" w:styleId="FootnoteTextChar">
    <w:name w:val="Footnote Text Char"/>
    <w:basedOn w:val="DefaultParagraphFont"/>
    <w:link w:val="FootnoteText"/>
    <w:rsid w:val="00242111"/>
  </w:style>
  <w:style w:type="paragraph" w:styleId="Subtitle">
    <w:name w:val="Subtitle"/>
    <w:basedOn w:val="Normal"/>
    <w:link w:val="SubtitleChar"/>
    <w:qFormat/>
    <w:rsid w:val="00326DA9"/>
    <w:pPr>
      <w:jc w:val="center"/>
    </w:pPr>
    <w:rPr>
      <w:b/>
      <w:bCs/>
      <w:lang w:val="x-none" w:eastAsia="x-none"/>
    </w:rPr>
  </w:style>
  <w:style w:type="character" w:customStyle="1" w:styleId="SubtitleChar">
    <w:name w:val="Subtitle Char"/>
    <w:basedOn w:val="DefaultParagraphFont"/>
    <w:link w:val="Subtitle"/>
    <w:rsid w:val="00326DA9"/>
    <w:rPr>
      <w:b/>
      <w:bCs/>
      <w:sz w:val="24"/>
      <w:szCs w:val="24"/>
      <w:lang w:val="x-none" w:eastAsia="x-none"/>
    </w:rPr>
  </w:style>
  <w:style w:type="paragraph" w:styleId="Title">
    <w:name w:val="Title"/>
    <w:basedOn w:val="Normal"/>
    <w:link w:val="TitleChar"/>
    <w:qFormat/>
    <w:rsid w:val="005D09C8"/>
    <w:pPr>
      <w:overflowPunct w:val="0"/>
      <w:autoSpaceDE w:val="0"/>
      <w:autoSpaceDN w:val="0"/>
      <w:adjustRightInd w:val="0"/>
      <w:jc w:val="center"/>
      <w:textAlignment w:val="baseline"/>
    </w:pPr>
    <w:rPr>
      <w:b/>
      <w:bCs/>
      <w:szCs w:val="20"/>
    </w:rPr>
  </w:style>
  <w:style w:type="character" w:customStyle="1" w:styleId="TitleChar">
    <w:name w:val="Title Char"/>
    <w:basedOn w:val="DefaultParagraphFont"/>
    <w:link w:val="Title"/>
    <w:rsid w:val="005D09C8"/>
    <w:rPr>
      <w:b/>
      <w:bCs/>
      <w:sz w:val="24"/>
    </w:rPr>
  </w:style>
  <w:style w:type="table" w:customStyle="1" w:styleId="TableGrid1">
    <w:name w:val="Table Grid1"/>
    <w:basedOn w:val="TableNormal"/>
    <w:next w:val="TableGrid"/>
    <w:rsid w:val="00D853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598270">
      <w:bodyDiv w:val="1"/>
      <w:marLeft w:val="0"/>
      <w:marRight w:val="0"/>
      <w:marTop w:val="0"/>
      <w:marBottom w:val="0"/>
      <w:divBdr>
        <w:top w:val="none" w:sz="0" w:space="0" w:color="auto"/>
        <w:left w:val="none" w:sz="0" w:space="0" w:color="auto"/>
        <w:bottom w:val="none" w:sz="0" w:space="0" w:color="auto"/>
        <w:right w:val="none" w:sz="0" w:space="0" w:color="auto"/>
      </w:divBdr>
      <w:divsChild>
        <w:div w:id="1730617790">
          <w:marLeft w:val="274"/>
          <w:marRight w:val="0"/>
          <w:marTop w:val="0"/>
          <w:marBottom w:val="0"/>
          <w:divBdr>
            <w:top w:val="none" w:sz="0" w:space="0" w:color="auto"/>
            <w:left w:val="none" w:sz="0" w:space="0" w:color="auto"/>
            <w:bottom w:val="none" w:sz="0" w:space="0" w:color="auto"/>
            <w:right w:val="none" w:sz="0" w:space="0" w:color="auto"/>
          </w:divBdr>
        </w:div>
        <w:div w:id="839854644">
          <w:marLeft w:val="274"/>
          <w:marRight w:val="0"/>
          <w:marTop w:val="0"/>
          <w:marBottom w:val="0"/>
          <w:divBdr>
            <w:top w:val="none" w:sz="0" w:space="0" w:color="auto"/>
            <w:left w:val="none" w:sz="0" w:space="0" w:color="auto"/>
            <w:bottom w:val="none" w:sz="0" w:space="0" w:color="auto"/>
            <w:right w:val="none" w:sz="0" w:space="0" w:color="auto"/>
          </w:divBdr>
        </w:div>
        <w:div w:id="640235717">
          <w:marLeft w:val="274"/>
          <w:marRight w:val="0"/>
          <w:marTop w:val="0"/>
          <w:marBottom w:val="0"/>
          <w:divBdr>
            <w:top w:val="none" w:sz="0" w:space="0" w:color="auto"/>
            <w:left w:val="none" w:sz="0" w:space="0" w:color="auto"/>
            <w:bottom w:val="none" w:sz="0" w:space="0" w:color="auto"/>
            <w:right w:val="none" w:sz="0" w:space="0" w:color="auto"/>
          </w:divBdr>
        </w:div>
      </w:divsChild>
    </w:div>
    <w:div w:id="41485920">
      <w:bodyDiv w:val="1"/>
      <w:marLeft w:val="0"/>
      <w:marRight w:val="0"/>
      <w:marTop w:val="0"/>
      <w:marBottom w:val="0"/>
      <w:divBdr>
        <w:top w:val="none" w:sz="0" w:space="0" w:color="auto"/>
        <w:left w:val="none" w:sz="0" w:space="0" w:color="auto"/>
        <w:bottom w:val="none" w:sz="0" w:space="0" w:color="auto"/>
        <w:right w:val="none" w:sz="0" w:space="0" w:color="auto"/>
      </w:divBdr>
    </w:div>
    <w:div w:id="56169712">
      <w:bodyDiv w:val="1"/>
      <w:marLeft w:val="0"/>
      <w:marRight w:val="0"/>
      <w:marTop w:val="0"/>
      <w:marBottom w:val="0"/>
      <w:divBdr>
        <w:top w:val="none" w:sz="0" w:space="0" w:color="auto"/>
        <w:left w:val="none" w:sz="0" w:space="0" w:color="auto"/>
        <w:bottom w:val="none" w:sz="0" w:space="0" w:color="auto"/>
        <w:right w:val="none" w:sz="0" w:space="0" w:color="auto"/>
      </w:divBdr>
      <w:divsChild>
        <w:div w:id="1615480576">
          <w:marLeft w:val="274"/>
          <w:marRight w:val="0"/>
          <w:marTop w:val="0"/>
          <w:marBottom w:val="0"/>
          <w:divBdr>
            <w:top w:val="none" w:sz="0" w:space="0" w:color="auto"/>
            <w:left w:val="none" w:sz="0" w:space="0" w:color="auto"/>
            <w:bottom w:val="none" w:sz="0" w:space="0" w:color="auto"/>
            <w:right w:val="none" w:sz="0" w:space="0" w:color="auto"/>
          </w:divBdr>
        </w:div>
        <w:div w:id="1241258327">
          <w:marLeft w:val="274"/>
          <w:marRight w:val="0"/>
          <w:marTop w:val="0"/>
          <w:marBottom w:val="0"/>
          <w:divBdr>
            <w:top w:val="none" w:sz="0" w:space="0" w:color="auto"/>
            <w:left w:val="none" w:sz="0" w:space="0" w:color="auto"/>
            <w:bottom w:val="none" w:sz="0" w:space="0" w:color="auto"/>
            <w:right w:val="none" w:sz="0" w:space="0" w:color="auto"/>
          </w:divBdr>
        </w:div>
        <w:div w:id="2089960059">
          <w:marLeft w:val="274"/>
          <w:marRight w:val="0"/>
          <w:marTop w:val="0"/>
          <w:marBottom w:val="0"/>
          <w:divBdr>
            <w:top w:val="none" w:sz="0" w:space="0" w:color="auto"/>
            <w:left w:val="none" w:sz="0" w:space="0" w:color="auto"/>
            <w:bottom w:val="none" w:sz="0" w:space="0" w:color="auto"/>
            <w:right w:val="none" w:sz="0" w:space="0" w:color="auto"/>
          </w:divBdr>
        </w:div>
      </w:divsChild>
    </w:div>
    <w:div w:id="205989497">
      <w:bodyDiv w:val="1"/>
      <w:marLeft w:val="0"/>
      <w:marRight w:val="0"/>
      <w:marTop w:val="0"/>
      <w:marBottom w:val="0"/>
      <w:divBdr>
        <w:top w:val="none" w:sz="0" w:space="0" w:color="auto"/>
        <w:left w:val="none" w:sz="0" w:space="0" w:color="auto"/>
        <w:bottom w:val="none" w:sz="0" w:space="0" w:color="auto"/>
        <w:right w:val="none" w:sz="0" w:space="0" w:color="auto"/>
      </w:divBdr>
      <w:divsChild>
        <w:div w:id="638609648">
          <w:marLeft w:val="274"/>
          <w:marRight w:val="0"/>
          <w:marTop w:val="0"/>
          <w:marBottom w:val="0"/>
          <w:divBdr>
            <w:top w:val="none" w:sz="0" w:space="0" w:color="auto"/>
            <w:left w:val="none" w:sz="0" w:space="0" w:color="auto"/>
            <w:bottom w:val="none" w:sz="0" w:space="0" w:color="auto"/>
            <w:right w:val="none" w:sz="0" w:space="0" w:color="auto"/>
          </w:divBdr>
        </w:div>
        <w:div w:id="1995328254">
          <w:marLeft w:val="274"/>
          <w:marRight w:val="0"/>
          <w:marTop w:val="0"/>
          <w:marBottom w:val="0"/>
          <w:divBdr>
            <w:top w:val="none" w:sz="0" w:space="0" w:color="auto"/>
            <w:left w:val="none" w:sz="0" w:space="0" w:color="auto"/>
            <w:bottom w:val="none" w:sz="0" w:space="0" w:color="auto"/>
            <w:right w:val="none" w:sz="0" w:space="0" w:color="auto"/>
          </w:divBdr>
        </w:div>
        <w:div w:id="1278487458">
          <w:marLeft w:val="274"/>
          <w:marRight w:val="0"/>
          <w:marTop w:val="0"/>
          <w:marBottom w:val="0"/>
          <w:divBdr>
            <w:top w:val="none" w:sz="0" w:space="0" w:color="auto"/>
            <w:left w:val="none" w:sz="0" w:space="0" w:color="auto"/>
            <w:bottom w:val="none" w:sz="0" w:space="0" w:color="auto"/>
            <w:right w:val="none" w:sz="0" w:space="0" w:color="auto"/>
          </w:divBdr>
        </w:div>
      </w:divsChild>
    </w:div>
    <w:div w:id="568884559">
      <w:bodyDiv w:val="1"/>
      <w:marLeft w:val="0"/>
      <w:marRight w:val="0"/>
      <w:marTop w:val="0"/>
      <w:marBottom w:val="0"/>
      <w:divBdr>
        <w:top w:val="none" w:sz="0" w:space="0" w:color="auto"/>
        <w:left w:val="none" w:sz="0" w:space="0" w:color="auto"/>
        <w:bottom w:val="none" w:sz="0" w:space="0" w:color="auto"/>
        <w:right w:val="none" w:sz="0" w:space="0" w:color="auto"/>
      </w:divBdr>
      <w:divsChild>
        <w:div w:id="1868790498">
          <w:marLeft w:val="274"/>
          <w:marRight w:val="0"/>
          <w:marTop w:val="0"/>
          <w:marBottom w:val="0"/>
          <w:divBdr>
            <w:top w:val="none" w:sz="0" w:space="0" w:color="auto"/>
            <w:left w:val="none" w:sz="0" w:space="0" w:color="auto"/>
            <w:bottom w:val="none" w:sz="0" w:space="0" w:color="auto"/>
            <w:right w:val="none" w:sz="0" w:space="0" w:color="auto"/>
          </w:divBdr>
        </w:div>
        <w:div w:id="1715737594">
          <w:marLeft w:val="274"/>
          <w:marRight w:val="0"/>
          <w:marTop w:val="0"/>
          <w:marBottom w:val="0"/>
          <w:divBdr>
            <w:top w:val="none" w:sz="0" w:space="0" w:color="auto"/>
            <w:left w:val="none" w:sz="0" w:space="0" w:color="auto"/>
            <w:bottom w:val="none" w:sz="0" w:space="0" w:color="auto"/>
            <w:right w:val="none" w:sz="0" w:space="0" w:color="auto"/>
          </w:divBdr>
        </w:div>
        <w:div w:id="2133549053">
          <w:marLeft w:val="274"/>
          <w:marRight w:val="0"/>
          <w:marTop w:val="0"/>
          <w:marBottom w:val="0"/>
          <w:divBdr>
            <w:top w:val="none" w:sz="0" w:space="0" w:color="auto"/>
            <w:left w:val="none" w:sz="0" w:space="0" w:color="auto"/>
            <w:bottom w:val="none" w:sz="0" w:space="0" w:color="auto"/>
            <w:right w:val="none" w:sz="0" w:space="0" w:color="auto"/>
          </w:divBdr>
        </w:div>
      </w:divsChild>
    </w:div>
    <w:div w:id="997808671">
      <w:bodyDiv w:val="1"/>
      <w:marLeft w:val="0"/>
      <w:marRight w:val="0"/>
      <w:marTop w:val="0"/>
      <w:marBottom w:val="0"/>
      <w:divBdr>
        <w:top w:val="none" w:sz="0" w:space="0" w:color="auto"/>
        <w:left w:val="none" w:sz="0" w:space="0" w:color="auto"/>
        <w:bottom w:val="none" w:sz="0" w:space="0" w:color="auto"/>
        <w:right w:val="none" w:sz="0" w:space="0" w:color="auto"/>
      </w:divBdr>
      <w:divsChild>
        <w:div w:id="237596241">
          <w:marLeft w:val="274"/>
          <w:marRight w:val="0"/>
          <w:marTop w:val="0"/>
          <w:marBottom w:val="0"/>
          <w:divBdr>
            <w:top w:val="none" w:sz="0" w:space="0" w:color="auto"/>
            <w:left w:val="none" w:sz="0" w:space="0" w:color="auto"/>
            <w:bottom w:val="none" w:sz="0" w:space="0" w:color="auto"/>
            <w:right w:val="none" w:sz="0" w:space="0" w:color="auto"/>
          </w:divBdr>
        </w:div>
        <w:div w:id="488375120">
          <w:marLeft w:val="274"/>
          <w:marRight w:val="0"/>
          <w:marTop w:val="0"/>
          <w:marBottom w:val="0"/>
          <w:divBdr>
            <w:top w:val="none" w:sz="0" w:space="0" w:color="auto"/>
            <w:left w:val="none" w:sz="0" w:space="0" w:color="auto"/>
            <w:bottom w:val="none" w:sz="0" w:space="0" w:color="auto"/>
            <w:right w:val="none" w:sz="0" w:space="0" w:color="auto"/>
          </w:divBdr>
        </w:div>
        <w:div w:id="795834381">
          <w:marLeft w:val="274"/>
          <w:marRight w:val="0"/>
          <w:marTop w:val="0"/>
          <w:marBottom w:val="0"/>
          <w:divBdr>
            <w:top w:val="none" w:sz="0" w:space="0" w:color="auto"/>
            <w:left w:val="none" w:sz="0" w:space="0" w:color="auto"/>
            <w:bottom w:val="none" w:sz="0" w:space="0" w:color="auto"/>
            <w:right w:val="none" w:sz="0" w:space="0" w:color="auto"/>
          </w:divBdr>
        </w:div>
      </w:divsChild>
    </w:div>
    <w:div w:id="1147016066">
      <w:bodyDiv w:val="1"/>
      <w:marLeft w:val="0"/>
      <w:marRight w:val="0"/>
      <w:marTop w:val="0"/>
      <w:marBottom w:val="0"/>
      <w:divBdr>
        <w:top w:val="none" w:sz="0" w:space="0" w:color="auto"/>
        <w:left w:val="none" w:sz="0" w:space="0" w:color="auto"/>
        <w:bottom w:val="none" w:sz="0" w:space="0" w:color="auto"/>
        <w:right w:val="none" w:sz="0" w:space="0" w:color="auto"/>
      </w:divBdr>
    </w:div>
    <w:div w:id="1205218655">
      <w:bodyDiv w:val="1"/>
      <w:marLeft w:val="0"/>
      <w:marRight w:val="0"/>
      <w:marTop w:val="0"/>
      <w:marBottom w:val="0"/>
      <w:divBdr>
        <w:top w:val="none" w:sz="0" w:space="0" w:color="auto"/>
        <w:left w:val="none" w:sz="0" w:space="0" w:color="auto"/>
        <w:bottom w:val="none" w:sz="0" w:space="0" w:color="auto"/>
        <w:right w:val="none" w:sz="0" w:space="0" w:color="auto"/>
      </w:divBdr>
      <w:divsChild>
        <w:div w:id="1424570333">
          <w:marLeft w:val="274"/>
          <w:marRight w:val="0"/>
          <w:marTop w:val="0"/>
          <w:marBottom w:val="0"/>
          <w:divBdr>
            <w:top w:val="none" w:sz="0" w:space="0" w:color="auto"/>
            <w:left w:val="none" w:sz="0" w:space="0" w:color="auto"/>
            <w:bottom w:val="none" w:sz="0" w:space="0" w:color="auto"/>
            <w:right w:val="none" w:sz="0" w:space="0" w:color="auto"/>
          </w:divBdr>
        </w:div>
        <w:div w:id="311370221">
          <w:marLeft w:val="274"/>
          <w:marRight w:val="0"/>
          <w:marTop w:val="0"/>
          <w:marBottom w:val="0"/>
          <w:divBdr>
            <w:top w:val="none" w:sz="0" w:space="0" w:color="auto"/>
            <w:left w:val="none" w:sz="0" w:space="0" w:color="auto"/>
            <w:bottom w:val="none" w:sz="0" w:space="0" w:color="auto"/>
            <w:right w:val="none" w:sz="0" w:space="0" w:color="auto"/>
          </w:divBdr>
        </w:div>
        <w:div w:id="1011831946">
          <w:marLeft w:val="274"/>
          <w:marRight w:val="0"/>
          <w:marTop w:val="0"/>
          <w:marBottom w:val="0"/>
          <w:divBdr>
            <w:top w:val="none" w:sz="0" w:space="0" w:color="auto"/>
            <w:left w:val="none" w:sz="0" w:space="0" w:color="auto"/>
            <w:bottom w:val="none" w:sz="0" w:space="0" w:color="auto"/>
            <w:right w:val="none" w:sz="0" w:space="0" w:color="auto"/>
          </w:divBdr>
        </w:div>
      </w:divsChild>
    </w:div>
    <w:div w:id="1227111178">
      <w:bodyDiv w:val="1"/>
      <w:marLeft w:val="0"/>
      <w:marRight w:val="0"/>
      <w:marTop w:val="0"/>
      <w:marBottom w:val="0"/>
      <w:divBdr>
        <w:top w:val="none" w:sz="0" w:space="0" w:color="auto"/>
        <w:left w:val="none" w:sz="0" w:space="0" w:color="auto"/>
        <w:bottom w:val="none" w:sz="0" w:space="0" w:color="auto"/>
        <w:right w:val="none" w:sz="0" w:space="0" w:color="auto"/>
      </w:divBdr>
      <w:divsChild>
        <w:div w:id="985544730">
          <w:marLeft w:val="274"/>
          <w:marRight w:val="0"/>
          <w:marTop w:val="0"/>
          <w:marBottom w:val="0"/>
          <w:divBdr>
            <w:top w:val="none" w:sz="0" w:space="0" w:color="auto"/>
            <w:left w:val="none" w:sz="0" w:space="0" w:color="auto"/>
            <w:bottom w:val="none" w:sz="0" w:space="0" w:color="auto"/>
            <w:right w:val="none" w:sz="0" w:space="0" w:color="auto"/>
          </w:divBdr>
        </w:div>
        <w:div w:id="1294217292">
          <w:marLeft w:val="274"/>
          <w:marRight w:val="0"/>
          <w:marTop w:val="0"/>
          <w:marBottom w:val="0"/>
          <w:divBdr>
            <w:top w:val="none" w:sz="0" w:space="0" w:color="auto"/>
            <w:left w:val="none" w:sz="0" w:space="0" w:color="auto"/>
            <w:bottom w:val="none" w:sz="0" w:space="0" w:color="auto"/>
            <w:right w:val="none" w:sz="0" w:space="0" w:color="auto"/>
          </w:divBdr>
        </w:div>
        <w:div w:id="425267987">
          <w:marLeft w:val="274"/>
          <w:marRight w:val="0"/>
          <w:marTop w:val="0"/>
          <w:marBottom w:val="0"/>
          <w:divBdr>
            <w:top w:val="none" w:sz="0" w:space="0" w:color="auto"/>
            <w:left w:val="none" w:sz="0" w:space="0" w:color="auto"/>
            <w:bottom w:val="none" w:sz="0" w:space="0" w:color="auto"/>
            <w:right w:val="none" w:sz="0" w:space="0" w:color="auto"/>
          </w:divBdr>
        </w:div>
      </w:divsChild>
    </w:div>
    <w:div w:id="1291133705">
      <w:bodyDiv w:val="1"/>
      <w:marLeft w:val="0"/>
      <w:marRight w:val="0"/>
      <w:marTop w:val="0"/>
      <w:marBottom w:val="0"/>
      <w:divBdr>
        <w:top w:val="none" w:sz="0" w:space="0" w:color="auto"/>
        <w:left w:val="none" w:sz="0" w:space="0" w:color="auto"/>
        <w:bottom w:val="none" w:sz="0" w:space="0" w:color="auto"/>
        <w:right w:val="none" w:sz="0" w:space="0" w:color="auto"/>
      </w:divBdr>
      <w:divsChild>
        <w:div w:id="790779345">
          <w:marLeft w:val="547"/>
          <w:marRight w:val="0"/>
          <w:marTop w:val="0"/>
          <w:marBottom w:val="0"/>
          <w:divBdr>
            <w:top w:val="none" w:sz="0" w:space="0" w:color="auto"/>
            <w:left w:val="none" w:sz="0" w:space="0" w:color="auto"/>
            <w:bottom w:val="none" w:sz="0" w:space="0" w:color="auto"/>
            <w:right w:val="none" w:sz="0" w:space="0" w:color="auto"/>
          </w:divBdr>
        </w:div>
      </w:divsChild>
    </w:div>
    <w:div w:id="1479032700">
      <w:bodyDiv w:val="1"/>
      <w:marLeft w:val="0"/>
      <w:marRight w:val="0"/>
      <w:marTop w:val="0"/>
      <w:marBottom w:val="0"/>
      <w:divBdr>
        <w:top w:val="none" w:sz="0" w:space="0" w:color="auto"/>
        <w:left w:val="none" w:sz="0" w:space="0" w:color="auto"/>
        <w:bottom w:val="none" w:sz="0" w:space="0" w:color="auto"/>
        <w:right w:val="none" w:sz="0" w:space="0" w:color="auto"/>
      </w:divBdr>
      <w:divsChild>
        <w:div w:id="1127550429">
          <w:marLeft w:val="547"/>
          <w:marRight w:val="0"/>
          <w:marTop w:val="0"/>
          <w:marBottom w:val="0"/>
          <w:divBdr>
            <w:top w:val="none" w:sz="0" w:space="0" w:color="auto"/>
            <w:left w:val="none" w:sz="0" w:space="0" w:color="auto"/>
            <w:bottom w:val="none" w:sz="0" w:space="0" w:color="auto"/>
            <w:right w:val="none" w:sz="0" w:space="0" w:color="auto"/>
          </w:divBdr>
        </w:div>
      </w:divsChild>
    </w:div>
    <w:div w:id="1546604666">
      <w:bodyDiv w:val="1"/>
      <w:marLeft w:val="0"/>
      <w:marRight w:val="0"/>
      <w:marTop w:val="0"/>
      <w:marBottom w:val="0"/>
      <w:divBdr>
        <w:top w:val="none" w:sz="0" w:space="0" w:color="auto"/>
        <w:left w:val="none" w:sz="0" w:space="0" w:color="auto"/>
        <w:bottom w:val="none" w:sz="0" w:space="0" w:color="auto"/>
        <w:right w:val="none" w:sz="0" w:space="0" w:color="auto"/>
      </w:divBdr>
      <w:divsChild>
        <w:div w:id="1328438452">
          <w:marLeft w:val="274"/>
          <w:marRight w:val="0"/>
          <w:marTop w:val="0"/>
          <w:marBottom w:val="0"/>
          <w:divBdr>
            <w:top w:val="none" w:sz="0" w:space="0" w:color="auto"/>
            <w:left w:val="none" w:sz="0" w:space="0" w:color="auto"/>
            <w:bottom w:val="none" w:sz="0" w:space="0" w:color="auto"/>
            <w:right w:val="none" w:sz="0" w:space="0" w:color="auto"/>
          </w:divBdr>
        </w:div>
        <w:div w:id="1716126048">
          <w:marLeft w:val="274"/>
          <w:marRight w:val="0"/>
          <w:marTop w:val="0"/>
          <w:marBottom w:val="0"/>
          <w:divBdr>
            <w:top w:val="none" w:sz="0" w:space="0" w:color="auto"/>
            <w:left w:val="none" w:sz="0" w:space="0" w:color="auto"/>
            <w:bottom w:val="none" w:sz="0" w:space="0" w:color="auto"/>
            <w:right w:val="none" w:sz="0" w:space="0" w:color="auto"/>
          </w:divBdr>
        </w:div>
        <w:div w:id="228227303">
          <w:marLeft w:val="274"/>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8960997">
      <w:bodyDiv w:val="1"/>
      <w:marLeft w:val="0"/>
      <w:marRight w:val="0"/>
      <w:marTop w:val="0"/>
      <w:marBottom w:val="0"/>
      <w:divBdr>
        <w:top w:val="none" w:sz="0" w:space="0" w:color="auto"/>
        <w:left w:val="none" w:sz="0" w:space="0" w:color="auto"/>
        <w:bottom w:val="none" w:sz="0" w:space="0" w:color="auto"/>
        <w:right w:val="none" w:sz="0" w:space="0" w:color="auto"/>
      </w:divBdr>
      <w:divsChild>
        <w:div w:id="564948797">
          <w:marLeft w:val="274"/>
          <w:marRight w:val="0"/>
          <w:marTop w:val="0"/>
          <w:marBottom w:val="0"/>
          <w:divBdr>
            <w:top w:val="none" w:sz="0" w:space="0" w:color="auto"/>
            <w:left w:val="none" w:sz="0" w:space="0" w:color="auto"/>
            <w:bottom w:val="none" w:sz="0" w:space="0" w:color="auto"/>
            <w:right w:val="none" w:sz="0" w:space="0" w:color="auto"/>
          </w:divBdr>
        </w:div>
        <w:div w:id="708263891">
          <w:marLeft w:val="274"/>
          <w:marRight w:val="0"/>
          <w:marTop w:val="0"/>
          <w:marBottom w:val="0"/>
          <w:divBdr>
            <w:top w:val="none" w:sz="0" w:space="0" w:color="auto"/>
            <w:left w:val="none" w:sz="0" w:space="0" w:color="auto"/>
            <w:bottom w:val="none" w:sz="0" w:space="0" w:color="auto"/>
            <w:right w:val="none" w:sz="0" w:space="0" w:color="auto"/>
          </w:divBdr>
        </w:div>
        <w:div w:id="9844370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EF8E-6B29-4A2F-93C6-B8B05BBD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1205</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vhacoharvec</cp:lastModifiedBy>
  <cp:revision>3</cp:revision>
  <cp:lastPrinted>2013-02-25T22:03:00Z</cp:lastPrinted>
  <dcterms:created xsi:type="dcterms:W3CDTF">2013-02-25T22:11:00Z</dcterms:created>
  <dcterms:modified xsi:type="dcterms:W3CDTF">2013-02-25T22:14:00Z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