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E7571" w:rsidP="004E5735">
      <w:pPr>
        <w:pStyle w:val="Heading2"/>
        <w:tabs>
          <w:tab w:val="left" w:pos="900"/>
        </w:tabs>
        <w:spacing w:after="120"/>
        <w:ind w:right="-187"/>
      </w:pPr>
      <w:r w:rsidRPr="00FE7571">
        <w:rPr>
          <w:b w:val="0"/>
          <w:noProof/>
        </w:rPr>
        <w:pict>
          <v:line id="Line 2" o:spid="_x0000_s1026" style="position:absolute;left:0;text-align:left;z-index:251657216;visibility:visible" from="0,33.75pt" to="468pt,3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AdB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U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" o:allowincell="f" strokeweight="1.5pt"/>
        </w:pict>
      </w:r>
      <w:r w:rsidR="00F06866">
        <w:rPr>
          <w:sz w:val="28"/>
        </w:rPr>
        <w:t xml:space="preserve">Request for Approval under the </w:t>
      </w:r>
      <w:r w:rsidR="00F06866" w:rsidRP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 w:rsidR="00F06866">
        <w:rPr>
          <w:sz w:val="28"/>
        </w:rPr>
        <w:t>-</w:t>
      </w:r>
      <w:r w:rsidR="00FD311D">
        <w:rPr>
          <w:sz w:val="28"/>
        </w:rPr>
        <w:t>0770</w:t>
      </w:r>
      <w:r w:rsidR="00F06866">
        <w:rPr>
          <w:sz w:val="28"/>
        </w:rPr>
        <w:t>)</w:t>
      </w:r>
    </w:p>
    <w:p w:rsidR="00737402" w:rsidRDefault="005E714A" w:rsidP="004E5735">
      <w:pPr>
        <w:spacing w:after="120"/>
      </w:pPr>
      <w:r w:rsidRPr="00434E33">
        <w:rPr>
          <w:b/>
        </w:rPr>
        <w:t>TITLE OF INFORMATION COLLECTION:</w:t>
      </w:r>
      <w:r>
        <w:t xml:space="preserve">  </w:t>
      </w:r>
    </w:p>
    <w:p w:rsidR="00E50293" w:rsidRPr="00737402" w:rsidRDefault="00531AA7" w:rsidP="004E5735">
      <w:pPr>
        <w:spacing w:after="120"/>
        <w:rPr>
          <w:b/>
        </w:rPr>
      </w:pPr>
      <w:r w:rsidRPr="00737402">
        <w:rPr>
          <w:b/>
        </w:rPr>
        <w:t>Assessing VHA patient and provider perceptions of Point of Care (</w:t>
      </w:r>
      <w:proofErr w:type="spellStart"/>
      <w:r w:rsidRPr="00737402">
        <w:rPr>
          <w:b/>
        </w:rPr>
        <w:t>POCr</w:t>
      </w:r>
      <w:proofErr w:type="spellEnd"/>
      <w:r w:rsidRPr="00737402">
        <w:rPr>
          <w:b/>
        </w:rPr>
        <w:t>)</w:t>
      </w:r>
      <w:r w:rsidR="00737402" w:rsidRPr="00737402">
        <w:rPr>
          <w:b/>
        </w:rPr>
        <w:t xml:space="preserve"> Focus Groups</w:t>
      </w:r>
    </w:p>
    <w:p w:rsidR="00255453" w:rsidRPr="009239AA" w:rsidRDefault="00255453" w:rsidP="004E5735">
      <w:pPr>
        <w:spacing w:after="120"/>
        <w:rPr>
          <w:b/>
        </w:rPr>
      </w:pPr>
      <w:r>
        <w:t xml:space="preserve">Principal Investigator:  Charlene Weir, </w:t>
      </w:r>
    </w:p>
    <w:p w:rsidR="005E714A" w:rsidRDefault="005E714A"/>
    <w:p w:rsidR="00531AA7" w:rsidRPr="0068328D" w:rsidRDefault="00F15956" w:rsidP="00531AA7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531AA7" w:rsidRPr="0068328D">
        <w:t>VHA is planning implementation of a program, Point of Care research (POC</w:t>
      </w:r>
      <w:r w:rsidR="00726EA4">
        <w:t>-R</w:t>
      </w:r>
      <w:r w:rsidR="00531AA7" w:rsidRPr="0068328D">
        <w:t>) which involves randomization for equivalent options during clinical care in VHA to compare effectiveness</w:t>
      </w:r>
      <w:r w:rsidR="00726EA4">
        <w:t xml:space="preserve"> of treatments</w:t>
      </w:r>
      <w:r w:rsidR="00531AA7" w:rsidRPr="0068328D">
        <w:t>.  VHA Clinical Services Research and Development (CSR&amp;D) has requested a series of focus groups and interviews to asse</w:t>
      </w:r>
      <w:r w:rsidR="00737402">
        <w:t>ss potential benefits, barriers</w:t>
      </w:r>
      <w:r w:rsidR="00737402" w:rsidRPr="00737402">
        <w:t>,</w:t>
      </w:r>
      <w:r w:rsidR="00737402">
        <w:t xml:space="preserve"> </w:t>
      </w:r>
      <w:r w:rsidR="00531AA7" w:rsidRPr="0068328D">
        <w:t xml:space="preserve">appropriate use criteria and strategies for overcoming barriers in implementation of the </w:t>
      </w:r>
      <w:proofErr w:type="spellStart"/>
      <w:r w:rsidR="00531AA7" w:rsidRPr="0068328D">
        <w:t>POCr</w:t>
      </w:r>
      <w:proofErr w:type="spellEnd"/>
      <w:r w:rsidR="00531AA7" w:rsidRPr="0068328D">
        <w:t xml:space="preserve"> program. The results of these focus groups </w:t>
      </w:r>
      <w:r w:rsidR="000D1E63">
        <w:t xml:space="preserve">will be </w:t>
      </w:r>
      <w:r w:rsidR="00531AA7" w:rsidRPr="0068328D">
        <w:t xml:space="preserve">used internally for </w:t>
      </w:r>
      <w:proofErr w:type="spellStart"/>
      <w:r w:rsidR="00531AA7" w:rsidRPr="0068328D">
        <w:t>POCr</w:t>
      </w:r>
      <w:proofErr w:type="spellEnd"/>
      <w:r w:rsidR="00531AA7" w:rsidRPr="0068328D">
        <w:t xml:space="preserve"> </w:t>
      </w:r>
      <w:r w:rsidR="00726EA4">
        <w:t xml:space="preserve">program </w:t>
      </w:r>
      <w:r w:rsidR="00531AA7" w:rsidRPr="0068328D">
        <w:t>implementation purposes.</w:t>
      </w:r>
    </w:p>
    <w:p w:rsidR="001B0AAA" w:rsidRDefault="001B0AAA"/>
    <w:p w:rsidR="00434E33" w:rsidRPr="00434E33" w:rsidRDefault="00434E33" w:rsidP="004300E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="0068328D">
        <w:t xml:space="preserve">: </w:t>
      </w:r>
      <w:r w:rsidR="004300EA">
        <w:t>Data collection will consist</w:t>
      </w:r>
      <w:r w:rsidR="007343B5">
        <w:t xml:space="preserve"> of</w:t>
      </w:r>
      <w:r w:rsidR="004300EA">
        <w:t xml:space="preserve"> focus groups at </w:t>
      </w:r>
      <w:r w:rsidR="00726EA4">
        <w:t xml:space="preserve">up to </w:t>
      </w:r>
      <w:r w:rsidR="004300EA">
        <w:t>1</w:t>
      </w:r>
      <w:r w:rsidR="007343B5">
        <w:t>2</w:t>
      </w:r>
      <w:r w:rsidR="004300EA">
        <w:t xml:space="preserve"> sites across VHA.  At each site, two separate focus groups of 7-9 participants will be conducted </w:t>
      </w:r>
      <w:r w:rsidR="007343B5">
        <w:t>, one group of providers</w:t>
      </w:r>
      <w:r w:rsidR="0068328D">
        <w:t xml:space="preserve"> (</w:t>
      </w:r>
      <w:r w:rsidR="004300EA">
        <w:t xml:space="preserve">licensed independent providers:  </w:t>
      </w:r>
      <w:r w:rsidR="0068328D">
        <w:t>ordering providers, physicians</w:t>
      </w:r>
      <w:r w:rsidR="004300EA">
        <w:t>, nurses,</w:t>
      </w:r>
      <w:r w:rsidR="0068328D">
        <w:t xml:space="preserve"> and mid-levels) and </w:t>
      </w:r>
      <w:r w:rsidR="007343B5">
        <w:t xml:space="preserve">one group of </w:t>
      </w:r>
      <w:r w:rsidR="0068328D">
        <w:t>patients</w:t>
      </w:r>
      <w:r w:rsidR="007A6C73">
        <w:t>.</w:t>
      </w:r>
      <w:r w:rsidR="004300EA">
        <w:t xml:space="preserve">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300EA">
        <w:rPr>
          <w:bCs/>
          <w:sz w:val="24"/>
        </w:rPr>
        <w:t>X</w:t>
      </w:r>
      <w:r w:rsidR="0073740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0D1A44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0D1A44">
        <w:rPr>
          <w:bCs/>
          <w:sz w:val="24"/>
          <w:u w:val="single"/>
        </w:rPr>
        <w:t xml:space="preserve"> 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441434" w:rsidRDefault="00441434">
      <w:r>
        <w:rPr>
          <w:b/>
        </w:rPr>
        <w:t>C</w:t>
      </w:r>
      <w:r w:rsidR="009C13B9">
        <w:rPr>
          <w:b/>
        </w:rPr>
        <w:t>ERTIFICATION:</w:t>
      </w:r>
      <w:r w:rsidR="007343B5">
        <w:rPr>
          <w:b/>
        </w:rPr>
        <w:t xml:space="preserve"> </w:t>
      </w:r>
    </w:p>
    <w:p w:rsidR="004C6233" w:rsidRDefault="004C6233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737402" w:rsidP="009C13B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137160</wp:posOffset>
            </wp:positionV>
            <wp:extent cx="1828800" cy="200025"/>
            <wp:effectExtent l="19050" t="0" r="0" b="0"/>
            <wp:wrapThrough wrapText="bothSides">
              <wp:wrapPolygon edited="0">
                <wp:start x="-225" y="0"/>
                <wp:lineTo x="-225" y="20571"/>
                <wp:lineTo x="21600" y="20571"/>
                <wp:lineTo x="21600" y="0"/>
                <wp:lineTo x="-22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3B9" w:rsidRPr="00737402" w:rsidRDefault="009C13B9" w:rsidP="009C13B9">
      <w:proofErr w:type="spellStart"/>
      <w:r w:rsidRPr="00737402">
        <w:t>Name</w:t>
      </w:r>
      <w:proofErr w:type="gramStart"/>
      <w:r w:rsidRPr="00737402">
        <w:t>:</w:t>
      </w:r>
      <w:r w:rsidR="00737402">
        <w:t>_</w:t>
      </w:r>
      <w:proofErr w:type="gramEnd"/>
      <w:r w:rsidR="00737402">
        <w:t>_</w:t>
      </w:r>
      <w:r w:rsidR="00785592" w:rsidRPr="00785592">
        <w:rPr>
          <w:u w:val="single"/>
        </w:rPr>
        <w:t>Charlene</w:t>
      </w:r>
      <w:proofErr w:type="spellEnd"/>
      <w:r w:rsidR="00785592" w:rsidRPr="00785592">
        <w:rPr>
          <w:u w:val="single"/>
        </w:rPr>
        <w:t xml:space="preserve"> R. Weir</w:t>
      </w:r>
      <w:r w:rsidR="00785592" w:rsidRPr="00737402">
        <w:rPr>
          <w:u w:val="single"/>
        </w:rPr>
        <w:t>,</w:t>
      </w:r>
      <w:r w:rsidR="00737402" w:rsidRPr="00737402">
        <w:rPr>
          <w:u w:val="single"/>
        </w:rPr>
        <w:t xml:space="preserve"> PhD, Salt Lake City VA</w:t>
      </w:r>
      <w:r w:rsidR="00737402">
        <w:t xml:space="preserve"> </w:t>
      </w:r>
      <w:bookmarkStart w:id="0" w:name="_GoBack"/>
      <w:bookmarkEnd w:id="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7343B5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</w:t>
      </w:r>
      <w:r w:rsidR="000060D7">
        <w:t>n) provided to participants?  [</w:t>
      </w:r>
      <w:r w:rsidR="007343B5">
        <w:t>X</w:t>
      </w:r>
      <w:r>
        <w:t xml:space="preserve">] Yes [  ] No  </w:t>
      </w:r>
    </w:p>
    <w:p w:rsidR="00F24CFC" w:rsidRDefault="00F24CFC">
      <w:pPr>
        <w:rPr>
          <w:b/>
        </w:rPr>
      </w:pPr>
    </w:p>
    <w:p w:rsidR="00C86E91" w:rsidRPr="007343B5" w:rsidRDefault="007343B5">
      <w:r>
        <w:t xml:space="preserve">Patients will be provided </w:t>
      </w:r>
      <w:r w:rsidR="00840CFD">
        <w:t xml:space="preserve">reimbursement for their time and effort </w:t>
      </w:r>
      <w:r>
        <w:t>in the amount of $25.</w:t>
      </w:r>
    </w:p>
    <w:p w:rsidR="00737402" w:rsidRDefault="00737402" w:rsidP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1350"/>
        <w:gridCol w:w="1260"/>
        <w:gridCol w:w="1170"/>
        <w:gridCol w:w="810"/>
        <w:gridCol w:w="1800"/>
      </w:tblGrid>
      <w:tr w:rsidR="003F5BE1" w:rsidRPr="004F2293" w:rsidTr="000060D7">
        <w:trPr>
          <w:trHeight w:val="512"/>
        </w:trPr>
        <w:tc>
          <w:tcPr>
            <w:tcW w:w="2970" w:type="dxa"/>
            <w:vAlign w:val="center"/>
          </w:tcPr>
          <w:p w:rsidR="003F5BE1" w:rsidRPr="001024BF" w:rsidRDefault="003F5BE1" w:rsidP="003F5BE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Category of Respondent:</w:t>
            </w:r>
            <w:r w:rsidRPr="001024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5BE1" w:rsidRPr="00271738" w:rsidRDefault="003F5BE1" w:rsidP="003F5BE1">
            <w:pPr>
              <w:tabs>
                <w:tab w:val="left" w:pos="162"/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1024BF">
              <w:rPr>
                <w:rFonts w:ascii="Arial" w:hAnsi="Arial" w:cs="Arial"/>
                <w:sz w:val="18"/>
                <w:szCs w:val="18"/>
              </w:rPr>
              <w:t>Individuals &amp; Households</w:t>
            </w:r>
          </w:p>
        </w:tc>
        <w:tc>
          <w:tcPr>
            <w:tcW w:w="1350" w:type="dxa"/>
            <w:vAlign w:val="center"/>
          </w:tcPr>
          <w:p w:rsidR="003F5BE1" w:rsidRPr="001024BF" w:rsidRDefault="003F5BE1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No. of respondents</w:t>
            </w:r>
          </w:p>
        </w:tc>
        <w:tc>
          <w:tcPr>
            <w:tcW w:w="126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sz w:val="18"/>
                <w:szCs w:val="18"/>
              </w:rPr>
              <w:t>X</w:t>
            </w:r>
            <w:r w:rsidRPr="001024B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F5BE1" w:rsidRPr="001024BF">
              <w:rPr>
                <w:rFonts w:ascii="Arial" w:hAnsi="Arial" w:cs="Arial"/>
                <w:b/>
                <w:sz w:val="18"/>
                <w:szCs w:val="18"/>
              </w:rPr>
              <w:t>No. of responses</w:t>
            </w:r>
          </w:p>
        </w:tc>
        <w:tc>
          <w:tcPr>
            <w:tcW w:w="117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sz w:val="18"/>
                <w:szCs w:val="18"/>
              </w:rPr>
              <w:t>X</w:t>
            </w:r>
            <w:r w:rsidR="003F5BE1" w:rsidRPr="001024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24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5BE1" w:rsidRPr="001024BF">
              <w:rPr>
                <w:rFonts w:ascii="Arial" w:hAnsi="Arial" w:cs="Arial"/>
                <w:b/>
                <w:sz w:val="18"/>
                <w:szCs w:val="18"/>
              </w:rPr>
              <w:t>No. of minutes</w:t>
            </w:r>
          </w:p>
        </w:tc>
        <w:tc>
          <w:tcPr>
            <w:tcW w:w="810" w:type="dxa"/>
            <w:vMerge w:val="restart"/>
            <w:vAlign w:val="center"/>
          </w:tcPr>
          <w:p w:rsidR="003F5BE1" w:rsidRPr="001024BF" w:rsidRDefault="003F5BE1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÷</w:t>
            </w:r>
          </w:p>
          <w:p w:rsidR="003F5BE1" w:rsidRPr="001024BF" w:rsidRDefault="003F5BE1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by 60 =</w:t>
            </w:r>
          </w:p>
          <w:p w:rsidR="003F5BE1" w:rsidRPr="001024BF" w:rsidRDefault="003F5BE1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F5BE1" w:rsidRPr="001024BF" w:rsidRDefault="003F5BE1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Number of Hours</w:t>
            </w:r>
          </w:p>
        </w:tc>
      </w:tr>
      <w:tr w:rsidR="003F5BE1" w:rsidRPr="00BF6F10" w:rsidTr="000060D7">
        <w:trPr>
          <w:trHeight w:val="422"/>
        </w:trPr>
        <w:tc>
          <w:tcPr>
            <w:tcW w:w="2970" w:type="dxa"/>
            <w:vAlign w:val="center"/>
          </w:tcPr>
          <w:p w:rsidR="003F5BE1" w:rsidRPr="00271738" w:rsidRDefault="003B1656" w:rsidP="003B1656">
            <w:pPr>
              <w:tabs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8C1A87">
              <w:rPr>
                <w:rFonts w:ascii="Arial" w:hAnsi="Arial" w:cs="Arial"/>
                <w:sz w:val="20"/>
                <w:szCs w:val="20"/>
              </w:rPr>
              <w:t>Patient Focus Groups</w:t>
            </w:r>
          </w:p>
        </w:tc>
        <w:tc>
          <w:tcPr>
            <w:tcW w:w="135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108</w:t>
            </w:r>
          </w:p>
        </w:tc>
        <w:tc>
          <w:tcPr>
            <w:tcW w:w="126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color w:val="FF5050"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120</w:t>
            </w:r>
          </w:p>
        </w:tc>
        <w:tc>
          <w:tcPr>
            <w:tcW w:w="810" w:type="dxa"/>
            <w:vMerge/>
            <w:vAlign w:val="center"/>
          </w:tcPr>
          <w:p w:rsidR="003F5BE1" w:rsidRPr="001024BF" w:rsidRDefault="003F5BE1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F5BE1" w:rsidRPr="001024BF" w:rsidRDefault="001024BF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216</w:t>
            </w:r>
          </w:p>
        </w:tc>
      </w:tr>
      <w:tr w:rsidR="003F5BE1" w:rsidRPr="00BF6F10" w:rsidTr="000060D7">
        <w:trPr>
          <w:trHeight w:val="422"/>
        </w:trPr>
        <w:tc>
          <w:tcPr>
            <w:tcW w:w="2970" w:type="dxa"/>
            <w:vAlign w:val="center"/>
          </w:tcPr>
          <w:p w:rsidR="003F5BE1" w:rsidRPr="00271738" w:rsidRDefault="003B1656" w:rsidP="003F5BE1">
            <w:pPr>
              <w:tabs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8C1A87">
              <w:rPr>
                <w:rFonts w:ascii="Arial" w:hAnsi="Arial" w:cs="Arial"/>
                <w:sz w:val="20"/>
                <w:szCs w:val="20"/>
              </w:rPr>
              <w:t>Provider Focus Groups</w:t>
            </w:r>
          </w:p>
        </w:tc>
        <w:tc>
          <w:tcPr>
            <w:tcW w:w="135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108</w:t>
            </w:r>
          </w:p>
        </w:tc>
        <w:tc>
          <w:tcPr>
            <w:tcW w:w="126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120</w:t>
            </w:r>
          </w:p>
        </w:tc>
        <w:tc>
          <w:tcPr>
            <w:tcW w:w="810" w:type="dxa"/>
            <w:vMerge/>
            <w:vAlign w:val="center"/>
          </w:tcPr>
          <w:p w:rsidR="003F5BE1" w:rsidRPr="001024BF" w:rsidRDefault="003F5BE1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F5BE1" w:rsidRPr="001024BF" w:rsidRDefault="001024BF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216</w:t>
            </w:r>
          </w:p>
        </w:tc>
      </w:tr>
      <w:tr w:rsidR="003F5BE1" w:rsidRPr="00BF6F10" w:rsidTr="000060D7">
        <w:trPr>
          <w:trHeight w:val="422"/>
        </w:trPr>
        <w:tc>
          <w:tcPr>
            <w:tcW w:w="2970" w:type="dxa"/>
            <w:vAlign w:val="center"/>
          </w:tcPr>
          <w:p w:rsidR="003F5BE1" w:rsidRPr="001024BF" w:rsidRDefault="001024BF" w:rsidP="003F5BE1">
            <w:pPr>
              <w:tabs>
                <w:tab w:val="left" w:pos="0"/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Total Burden Hours</w:t>
            </w:r>
          </w:p>
        </w:tc>
        <w:tc>
          <w:tcPr>
            <w:tcW w:w="135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216</w:t>
            </w:r>
          </w:p>
        </w:tc>
        <w:tc>
          <w:tcPr>
            <w:tcW w:w="126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3F5BE1" w:rsidRPr="001024BF" w:rsidRDefault="003B1656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810" w:type="dxa"/>
            <w:vMerge/>
            <w:vAlign w:val="center"/>
          </w:tcPr>
          <w:p w:rsidR="003F5BE1" w:rsidRPr="001024BF" w:rsidRDefault="003F5BE1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F5BE1" w:rsidRPr="001024BF" w:rsidRDefault="001024BF" w:rsidP="003F5BE1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4BF">
              <w:rPr>
                <w:rFonts w:ascii="Arial" w:hAnsi="Arial" w:cs="Arial"/>
                <w:b/>
                <w:sz w:val="18"/>
                <w:szCs w:val="18"/>
              </w:rPr>
              <w:t>432</w:t>
            </w:r>
          </w:p>
        </w:tc>
      </w:tr>
    </w:tbl>
    <w:p w:rsidR="003F5BE1" w:rsidRDefault="003F5BE1">
      <w:pPr>
        <w:rPr>
          <w:b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0060D7">
        <w:t xml:space="preserve"> </w:t>
      </w:r>
      <w:r w:rsidR="00B11AD2">
        <w:t>$5400</w:t>
      </w:r>
      <w:r w:rsidR="000060D7">
        <w:t xml:space="preserve"> </w:t>
      </w:r>
      <w:r w:rsidR="00B11AD2">
        <w:t>(based on $50 per hour provider time)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B11AD2">
        <w:t>[ ] Yes</w:t>
      </w:r>
      <w:r w:rsidR="00B11AD2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431F15">
        <w:t xml:space="preserve"> 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B11AD2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0060D7">
        <w:t>rs or facilitators be used?  [</w:t>
      </w:r>
      <w:r w:rsidR="00B11AD2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37402" w:rsidRDefault="00737402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737402" w:rsidRDefault="00737402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737402" w:rsidRDefault="00737402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737402" w:rsidRDefault="00737402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737402" w:rsidRDefault="00737402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E7571" w:rsidP="00F24CFC">
      <w:pPr>
        <w:rPr>
          <w:b/>
        </w:rPr>
      </w:pPr>
      <w:r>
        <w:rPr>
          <w:b/>
          <w:noProof/>
        </w:rPr>
        <w:pict>
          <v:line id="Line 3" o:spid="_x0000_s1027" style="position:absolute;z-index:251658240;visibility:visibl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ho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c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UkyGgEQIAACkEAAAO&#10;AAAAAAAAAAAAAAAAACwCAABkcnMvZTJvRG9jLnhtbFBLAQItABQABgAIAAAAIQB08l201gAAAAIB&#10;AAAPAAAAAAAAAAAAAAAAAGkEAABkcnMvZG93bnJldi54bWxQSwUGAAAAAAQABADzAAAAbAUAAAAA&#10;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215" w:rsidRDefault="00E67215">
      <w:r>
        <w:separator/>
      </w:r>
    </w:p>
  </w:endnote>
  <w:endnote w:type="continuationSeparator" w:id="0">
    <w:p w:rsidR="00E67215" w:rsidRDefault="00E67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0D7" w:rsidRDefault="00FE757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060D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1E6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215" w:rsidRDefault="00E67215">
      <w:r>
        <w:separator/>
      </w:r>
    </w:p>
  </w:footnote>
  <w:footnote w:type="continuationSeparator" w:id="0">
    <w:p w:rsidR="00E67215" w:rsidRDefault="00E67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60D7"/>
    <w:rsid w:val="0001027E"/>
    <w:rsid w:val="00021390"/>
    <w:rsid w:val="00023A57"/>
    <w:rsid w:val="00047A64"/>
    <w:rsid w:val="00067329"/>
    <w:rsid w:val="000B2838"/>
    <w:rsid w:val="000D1A44"/>
    <w:rsid w:val="000D1E63"/>
    <w:rsid w:val="000D44CA"/>
    <w:rsid w:val="000E200B"/>
    <w:rsid w:val="000F68BE"/>
    <w:rsid w:val="001024BF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55453"/>
    <w:rsid w:val="00262648"/>
    <w:rsid w:val="00263C3D"/>
    <w:rsid w:val="00274D0B"/>
    <w:rsid w:val="002B052D"/>
    <w:rsid w:val="002B34CD"/>
    <w:rsid w:val="002B3C95"/>
    <w:rsid w:val="002D0B92"/>
    <w:rsid w:val="00353FE7"/>
    <w:rsid w:val="003B1656"/>
    <w:rsid w:val="003C35B9"/>
    <w:rsid w:val="003D5BBE"/>
    <w:rsid w:val="003E3C61"/>
    <w:rsid w:val="003F1C5B"/>
    <w:rsid w:val="003F5BE1"/>
    <w:rsid w:val="004300EA"/>
    <w:rsid w:val="00431F15"/>
    <w:rsid w:val="00434E33"/>
    <w:rsid w:val="00441434"/>
    <w:rsid w:val="0045264C"/>
    <w:rsid w:val="004876EC"/>
    <w:rsid w:val="004A403C"/>
    <w:rsid w:val="004C6233"/>
    <w:rsid w:val="004D6E14"/>
    <w:rsid w:val="004E5735"/>
    <w:rsid w:val="005009B0"/>
    <w:rsid w:val="00531AA7"/>
    <w:rsid w:val="005A1006"/>
    <w:rsid w:val="005E714A"/>
    <w:rsid w:val="005F693D"/>
    <w:rsid w:val="006140A0"/>
    <w:rsid w:val="00636621"/>
    <w:rsid w:val="00642B49"/>
    <w:rsid w:val="0068328D"/>
    <w:rsid w:val="006832D9"/>
    <w:rsid w:val="0069362A"/>
    <w:rsid w:val="0069403B"/>
    <w:rsid w:val="006A2F08"/>
    <w:rsid w:val="006F3DDE"/>
    <w:rsid w:val="00704678"/>
    <w:rsid w:val="00726EA4"/>
    <w:rsid w:val="007343B5"/>
    <w:rsid w:val="00737402"/>
    <w:rsid w:val="007425E7"/>
    <w:rsid w:val="00785592"/>
    <w:rsid w:val="007A6C73"/>
    <w:rsid w:val="007F7080"/>
    <w:rsid w:val="00802607"/>
    <w:rsid w:val="008101A5"/>
    <w:rsid w:val="00822664"/>
    <w:rsid w:val="0083467A"/>
    <w:rsid w:val="00840CFD"/>
    <w:rsid w:val="00843796"/>
    <w:rsid w:val="0086713A"/>
    <w:rsid w:val="00895229"/>
    <w:rsid w:val="008B2EB3"/>
    <w:rsid w:val="008C1A87"/>
    <w:rsid w:val="008C2E54"/>
    <w:rsid w:val="008F0203"/>
    <w:rsid w:val="008F50D4"/>
    <w:rsid w:val="009239AA"/>
    <w:rsid w:val="00935ADA"/>
    <w:rsid w:val="00946B6C"/>
    <w:rsid w:val="00955A71"/>
    <w:rsid w:val="0096108F"/>
    <w:rsid w:val="009C13B9"/>
    <w:rsid w:val="009C5A6C"/>
    <w:rsid w:val="009D01A2"/>
    <w:rsid w:val="009F5923"/>
    <w:rsid w:val="00A403BB"/>
    <w:rsid w:val="00A674DF"/>
    <w:rsid w:val="00A83AA6"/>
    <w:rsid w:val="00A934D6"/>
    <w:rsid w:val="00AE1809"/>
    <w:rsid w:val="00B11AD2"/>
    <w:rsid w:val="00B80D76"/>
    <w:rsid w:val="00BA2105"/>
    <w:rsid w:val="00BA7E06"/>
    <w:rsid w:val="00BB43B5"/>
    <w:rsid w:val="00BB6219"/>
    <w:rsid w:val="00BD290F"/>
    <w:rsid w:val="00C14CC4"/>
    <w:rsid w:val="00C33C52"/>
    <w:rsid w:val="00C350AD"/>
    <w:rsid w:val="00C40D8B"/>
    <w:rsid w:val="00C8012D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34EB9"/>
    <w:rsid w:val="00D6383F"/>
    <w:rsid w:val="00DB59D0"/>
    <w:rsid w:val="00DC33D3"/>
    <w:rsid w:val="00E26329"/>
    <w:rsid w:val="00E40B50"/>
    <w:rsid w:val="00E50293"/>
    <w:rsid w:val="00E65FFC"/>
    <w:rsid w:val="00E67215"/>
    <w:rsid w:val="00E744EA"/>
    <w:rsid w:val="00E80951"/>
    <w:rsid w:val="00E86CC6"/>
    <w:rsid w:val="00EA7BAF"/>
    <w:rsid w:val="00EB56B3"/>
    <w:rsid w:val="00ED6492"/>
    <w:rsid w:val="00EF2095"/>
    <w:rsid w:val="00EF356E"/>
    <w:rsid w:val="00F06866"/>
    <w:rsid w:val="00F158F5"/>
    <w:rsid w:val="00F15956"/>
    <w:rsid w:val="00F24CFC"/>
    <w:rsid w:val="00F3170F"/>
    <w:rsid w:val="00F41180"/>
    <w:rsid w:val="00F7739C"/>
    <w:rsid w:val="00F976B0"/>
    <w:rsid w:val="00FA6DE7"/>
    <w:rsid w:val="00FA7E91"/>
    <w:rsid w:val="00FC0A8E"/>
    <w:rsid w:val="00FC6B42"/>
    <w:rsid w:val="00FD0428"/>
    <w:rsid w:val="00FD311D"/>
    <w:rsid w:val="00FE2FA6"/>
    <w:rsid w:val="00FE3DF2"/>
    <w:rsid w:val="00FE7571"/>
    <w:rsid w:val="00F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u0506935</cp:lastModifiedBy>
  <cp:revision>2</cp:revision>
  <cp:lastPrinted>2010-10-04T15:59:00Z</cp:lastPrinted>
  <dcterms:created xsi:type="dcterms:W3CDTF">2011-11-30T04:22:00Z</dcterms:created>
  <dcterms:modified xsi:type="dcterms:W3CDTF">2011-11-30T04:22:00Z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