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078" w:rsidRDefault="00807078" w:rsidP="00807078">
      <w:pPr>
        <w:widowControl/>
        <w:jc w:val="center"/>
        <w:rPr>
          <w:rFonts w:cs="Shruti"/>
          <w:b/>
          <w:bCs/>
          <w:sz w:val="28"/>
          <w:szCs w:val="28"/>
        </w:rPr>
      </w:pPr>
    </w:p>
    <w:p w:rsidR="00807078" w:rsidRDefault="00807078" w:rsidP="00807078">
      <w:pPr>
        <w:widowControl/>
        <w:jc w:val="center"/>
        <w:rPr>
          <w:rFonts w:cs="Shruti"/>
          <w:b/>
          <w:bCs/>
          <w:sz w:val="28"/>
          <w:szCs w:val="28"/>
        </w:rPr>
      </w:pPr>
    </w:p>
    <w:p w:rsidR="00807078" w:rsidRDefault="00807078" w:rsidP="00807078">
      <w:pPr>
        <w:widowControl/>
        <w:jc w:val="center"/>
        <w:rPr>
          <w:rFonts w:cs="Shruti"/>
          <w:b/>
          <w:bCs/>
          <w:sz w:val="28"/>
          <w:szCs w:val="28"/>
        </w:rPr>
      </w:pPr>
    </w:p>
    <w:p w:rsidR="00807078" w:rsidRDefault="00807078" w:rsidP="00807078">
      <w:pPr>
        <w:widowControl/>
        <w:jc w:val="center"/>
        <w:rPr>
          <w:rFonts w:cs="Shruti"/>
          <w:b/>
          <w:bCs/>
          <w:sz w:val="28"/>
          <w:szCs w:val="28"/>
        </w:rPr>
      </w:pPr>
    </w:p>
    <w:p w:rsidR="00807078" w:rsidRDefault="00807078" w:rsidP="00807078">
      <w:pPr>
        <w:widowControl/>
        <w:jc w:val="center"/>
        <w:rPr>
          <w:rFonts w:cs="Shruti"/>
          <w:b/>
          <w:bCs/>
          <w:sz w:val="28"/>
          <w:szCs w:val="28"/>
        </w:rPr>
      </w:pPr>
    </w:p>
    <w:p w:rsidR="00807078" w:rsidRDefault="00807078" w:rsidP="00807078">
      <w:pPr>
        <w:widowControl/>
        <w:jc w:val="center"/>
        <w:rPr>
          <w:rFonts w:cs="Shruti"/>
          <w:b/>
          <w:bCs/>
          <w:sz w:val="28"/>
          <w:szCs w:val="28"/>
        </w:rPr>
      </w:pPr>
    </w:p>
    <w:p w:rsidR="00807078" w:rsidRDefault="00807078" w:rsidP="00807078">
      <w:pPr>
        <w:widowControl/>
        <w:jc w:val="center"/>
        <w:rPr>
          <w:rFonts w:cs="Shruti"/>
          <w:b/>
          <w:bCs/>
          <w:sz w:val="28"/>
          <w:szCs w:val="28"/>
        </w:rPr>
      </w:pPr>
      <w:r>
        <w:rPr>
          <w:rFonts w:cs="Shruti"/>
          <w:b/>
          <w:bCs/>
          <w:sz w:val="28"/>
          <w:szCs w:val="28"/>
        </w:rPr>
        <w:t xml:space="preserve">SUPPORTING STATEMENT FOR </w:t>
      </w:r>
    </w:p>
    <w:p w:rsidR="00807078" w:rsidRDefault="00807078" w:rsidP="00807078">
      <w:pPr>
        <w:widowControl/>
        <w:jc w:val="center"/>
        <w:rPr>
          <w:rFonts w:cs="Shruti"/>
          <w:b/>
          <w:bCs/>
          <w:sz w:val="28"/>
          <w:szCs w:val="28"/>
        </w:rPr>
      </w:pPr>
      <w:r>
        <w:rPr>
          <w:rFonts w:cs="Shruti"/>
          <w:b/>
          <w:bCs/>
          <w:sz w:val="28"/>
          <w:szCs w:val="28"/>
        </w:rPr>
        <w:t>EPA INFORMATION COLLECTION REQUEST NUMBER 1736.0</w:t>
      </w:r>
      <w:r w:rsidR="007A4A3A">
        <w:rPr>
          <w:rFonts w:cs="Shruti"/>
          <w:b/>
          <w:bCs/>
          <w:sz w:val="28"/>
          <w:szCs w:val="28"/>
        </w:rPr>
        <w:t>6</w:t>
      </w:r>
    </w:p>
    <w:p w:rsidR="00807078" w:rsidRDefault="00807078" w:rsidP="00807078">
      <w:pPr>
        <w:widowControl/>
        <w:jc w:val="center"/>
        <w:rPr>
          <w:rFonts w:cs="Shruti"/>
          <w:b/>
          <w:bCs/>
          <w:sz w:val="28"/>
          <w:szCs w:val="28"/>
        </w:rPr>
      </w:pPr>
      <w:r>
        <w:rPr>
          <w:rFonts w:cs="Shruti"/>
          <w:b/>
          <w:bCs/>
          <w:sz w:val="28"/>
          <w:szCs w:val="28"/>
        </w:rPr>
        <w:t>EPA’S NATURAL GAS STAR PROGRAM</w:t>
      </w:r>
    </w:p>
    <w:p w:rsidR="00807078" w:rsidRDefault="00807078" w:rsidP="00807078">
      <w:pPr>
        <w:widowControl/>
        <w:jc w:val="center"/>
        <w:rPr>
          <w:rFonts w:cs="Shruti"/>
          <w:b/>
          <w:bCs/>
          <w:sz w:val="28"/>
          <w:szCs w:val="28"/>
        </w:rPr>
      </w:pPr>
    </w:p>
    <w:p w:rsidR="00807078" w:rsidRDefault="00604D27" w:rsidP="00807078">
      <w:pPr>
        <w:widowControl/>
        <w:jc w:val="center"/>
        <w:rPr>
          <w:rFonts w:cs="Shruti"/>
          <w:b/>
          <w:bCs/>
          <w:sz w:val="28"/>
          <w:szCs w:val="28"/>
        </w:rPr>
      </w:pPr>
      <w:r>
        <w:rPr>
          <w:rFonts w:cs="Shruti"/>
          <w:b/>
          <w:bCs/>
          <w:sz w:val="28"/>
          <w:szCs w:val="28"/>
        </w:rPr>
        <w:t xml:space="preserve">April </w:t>
      </w:r>
      <w:r w:rsidR="00E02B7D">
        <w:rPr>
          <w:rFonts w:cs="Shruti"/>
          <w:b/>
          <w:bCs/>
          <w:sz w:val="28"/>
          <w:szCs w:val="28"/>
        </w:rPr>
        <w:t>2</w:t>
      </w:r>
      <w:r>
        <w:rPr>
          <w:rFonts w:cs="Shruti"/>
          <w:b/>
          <w:bCs/>
          <w:sz w:val="28"/>
          <w:szCs w:val="28"/>
        </w:rPr>
        <w:t>9</w:t>
      </w:r>
      <w:r w:rsidR="00E02B7D">
        <w:rPr>
          <w:rFonts w:cs="Shruti"/>
          <w:b/>
          <w:bCs/>
          <w:sz w:val="28"/>
          <w:szCs w:val="28"/>
        </w:rPr>
        <w:t>, 2011</w:t>
      </w:r>
      <w:r w:rsidR="00807078">
        <w:rPr>
          <w:rFonts w:cs="Shruti"/>
          <w:b/>
          <w:bCs/>
          <w:sz w:val="28"/>
          <w:szCs w:val="28"/>
        </w:rPr>
        <w:t xml:space="preserve"> </w:t>
      </w:r>
    </w:p>
    <w:p w:rsidR="00807078" w:rsidRDefault="00807078" w:rsidP="00807078">
      <w:pPr>
        <w:widowControl/>
        <w:jc w:val="center"/>
        <w:rPr>
          <w:rFonts w:cs="Shruti"/>
          <w:b/>
          <w:bCs/>
          <w:sz w:val="28"/>
          <w:szCs w:val="28"/>
        </w:rPr>
      </w:pPr>
    </w:p>
    <w:p w:rsidR="00807078" w:rsidRDefault="00807078" w:rsidP="00807078">
      <w:pPr>
        <w:widowControl/>
        <w:jc w:val="center"/>
        <w:rPr>
          <w:rFonts w:cs="Shruti"/>
          <w:b/>
          <w:bCs/>
          <w:sz w:val="28"/>
          <w:szCs w:val="28"/>
        </w:rPr>
      </w:pPr>
    </w:p>
    <w:p w:rsidR="00807078" w:rsidRDefault="00807078" w:rsidP="00807078">
      <w:pPr>
        <w:widowControl/>
        <w:jc w:val="center"/>
        <w:rPr>
          <w:rFonts w:cs="Shruti"/>
          <w:b/>
          <w:bCs/>
          <w:sz w:val="28"/>
          <w:szCs w:val="28"/>
        </w:rPr>
      </w:pPr>
    </w:p>
    <w:p w:rsidR="00807078" w:rsidRDefault="00807078" w:rsidP="00807078">
      <w:pPr>
        <w:widowControl/>
        <w:jc w:val="center"/>
        <w:rPr>
          <w:rFonts w:cs="Shruti"/>
          <w:b/>
          <w:bCs/>
          <w:sz w:val="28"/>
          <w:szCs w:val="28"/>
        </w:rPr>
        <w:sectPr w:rsidR="00807078">
          <w:footerReference w:type="default" r:id="rId8"/>
          <w:pgSz w:w="12240" w:h="15840"/>
          <w:pgMar w:top="1440" w:right="1440" w:bottom="1440" w:left="1440" w:header="1440" w:footer="1440" w:gutter="0"/>
          <w:cols w:space="720"/>
          <w:noEndnote/>
        </w:sectPr>
      </w:pPr>
    </w:p>
    <w:p w:rsidR="00807078" w:rsidRPr="00233BBF" w:rsidRDefault="00807078" w:rsidP="00807078">
      <w:pPr>
        <w:widowControl/>
        <w:tabs>
          <w:tab w:val="center" w:pos="4680"/>
        </w:tabs>
        <w:rPr>
          <w:rFonts w:cs="Shruti"/>
          <w:sz w:val="20"/>
          <w:szCs w:val="20"/>
        </w:rPr>
      </w:pPr>
      <w:r>
        <w:rPr>
          <w:rFonts w:cs="Shruti"/>
          <w:b/>
          <w:bCs/>
          <w:sz w:val="20"/>
          <w:szCs w:val="20"/>
        </w:rPr>
        <w:lastRenderedPageBreak/>
        <w:tab/>
      </w:r>
      <w:r w:rsidRPr="00233BBF">
        <w:rPr>
          <w:rFonts w:cs="Shruti"/>
          <w:b/>
          <w:bCs/>
          <w:sz w:val="20"/>
          <w:szCs w:val="20"/>
        </w:rPr>
        <w:t>TABLE OF CONTENTS</w:t>
      </w:r>
    </w:p>
    <w:p w:rsidR="00807078" w:rsidRDefault="00807078" w:rsidP="00807078">
      <w:pPr>
        <w:widowControl/>
        <w:rPr>
          <w:rFonts w:cs="Shruti"/>
          <w:sz w:val="20"/>
          <w:szCs w:val="20"/>
        </w:rPr>
      </w:pPr>
    </w:p>
    <w:p w:rsidR="00807078" w:rsidRDefault="00807078" w:rsidP="00807078">
      <w:pPr>
        <w:widowControl/>
        <w:rPr>
          <w:rFonts w:cs="Shruti"/>
          <w:sz w:val="20"/>
          <w:szCs w:val="20"/>
        </w:rPr>
      </w:pPr>
    </w:p>
    <w:p w:rsidR="00807078" w:rsidRDefault="00807078" w:rsidP="00807078">
      <w:pPr>
        <w:widowControl/>
        <w:tabs>
          <w:tab w:val="left" w:pos="0"/>
          <w:tab w:val="left" w:pos="720"/>
          <w:tab w:val="right" w:leader="dot" w:pos="9360"/>
        </w:tabs>
        <w:ind w:left="720" w:right="720" w:hanging="720"/>
        <w:rPr>
          <w:rFonts w:cs="Shruti"/>
          <w:sz w:val="20"/>
          <w:szCs w:val="20"/>
        </w:rPr>
      </w:pPr>
      <w:r>
        <w:rPr>
          <w:rFonts w:cs="Shruti"/>
          <w:sz w:val="20"/>
          <w:szCs w:val="20"/>
        </w:rPr>
        <w:t>1.</w:t>
      </w:r>
      <w:r>
        <w:rPr>
          <w:rFonts w:cs="Shruti"/>
          <w:sz w:val="20"/>
          <w:szCs w:val="20"/>
        </w:rPr>
        <w:tab/>
        <w:t>IDENTIFICATION OF THE INFORMATION COLLECTION</w:t>
      </w:r>
      <w:r>
        <w:rPr>
          <w:rFonts w:cs="Shruti"/>
          <w:sz w:val="20"/>
          <w:szCs w:val="20"/>
        </w:rPr>
        <w:tab/>
        <w:t xml:space="preserve">  1</w:t>
      </w:r>
    </w:p>
    <w:p w:rsidR="00807078" w:rsidRDefault="00807078"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t>1(a)</w:t>
      </w:r>
      <w:r>
        <w:rPr>
          <w:rFonts w:cs="Shruti"/>
          <w:sz w:val="20"/>
          <w:szCs w:val="20"/>
        </w:rPr>
        <w:tab/>
        <w:t>TITLE AND NUMBER OF THE INFORMATION COLLECTION</w:t>
      </w:r>
      <w:r>
        <w:rPr>
          <w:rFonts w:cs="Shruti"/>
          <w:sz w:val="20"/>
          <w:szCs w:val="20"/>
        </w:rPr>
        <w:tab/>
        <w:t>1</w:t>
      </w:r>
    </w:p>
    <w:p w:rsidR="00807078" w:rsidRDefault="00807078" w:rsidP="00807078">
      <w:pPr>
        <w:widowControl/>
        <w:tabs>
          <w:tab w:val="left" w:pos="0"/>
          <w:tab w:val="left" w:pos="720"/>
          <w:tab w:val="left" w:pos="1440"/>
          <w:tab w:val="right" w:leader="dot" w:pos="9360"/>
        </w:tabs>
        <w:ind w:left="1440" w:hanging="720"/>
        <w:rPr>
          <w:rFonts w:cs="Shruti"/>
          <w:sz w:val="20"/>
          <w:szCs w:val="20"/>
        </w:rPr>
      </w:pPr>
      <w:r>
        <w:rPr>
          <w:rFonts w:cs="Shruti"/>
          <w:sz w:val="20"/>
          <w:szCs w:val="20"/>
        </w:rPr>
        <w:t>1(b)</w:t>
      </w:r>
      <w:r>
        <w:rPr>
          <w:rFonts w:cs="Shruti"/>
          <w:sz w:val="20"/>
          <w:szCs w:val="20"/>
        </w:rPr>
        <w:tab/>
        <w:t>CHARACTERIZATION OF THE INFORMATION COLLECTION</w:t>
      </w:r>
      <w:r>
        <w:rPr>
          <w:rFonts w:cs="Shruti"/>
          <w:sz w:val="20"/>
          <w:szCs w:val="20"/>
        </w:rPr>
        <w:tab/>
        <w:t xml:space="preserve">  1</w:t>
      </w:r>
    </w:p>
    <w:p w:rsidR="00807078" w:rsidRDefault="00807078" w:rsidP="00807078">
      <w:pPr>
        <w:widowControl/>
        <w:tabs>
          <w:tab w:val="left" w:pos="0"/>
          <w:tab w:val="left" w:pos="720"/>
          <w:tab w:val="left" w:pos="1440"/>
          <w:tab w:val="right" w:leader="dot" w:pos="9360"/>
        </w:tabs>
        <w:ind w:left="1440" w:hanging="720"/>
        <w:rPr>
          <w:rFonts w:cs="Shruti"/>
          <w:sz w:val="20"/>
          <w:szCs w:val="20"/>
        </w:rPr>
      </w:pPr>
      <w:r>
        <w:rPr>
          <w:rFonts w:cs="Shruti"/>
          <w:sz w:val="20"/>
          <w:szCs w:val="20"/>
        </w:rPr>
        <w:t>1(c)</w:t>
      </w:r>
      <w:r>
        <w:rPr>
          <w:rFonts w:cs="Shruti"/>
          <w:sz w:val="20"/>
          <w:szCs w:val="20"/>
        </w:rPr>
        <w:tab/>
        <w:t xml:space="preserve">TERMS OF CLEARANCE OF THE INFORMATION COLLECTION </w:t>
      </w:r>
      <w:r>
        <w:rPr>
          <w:rFonts w:cs="Shruti"/>
          <w:sz w:val="20"/>
          <w:szCs w:val="20"/>
        </w:rPr>
        <w:tab/>
        <w:t>1</w:t>
      </w:r>
    </w:p>
    <w:p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Default="00807078" w:rsidP="00807078">
      <w:pPr>
        <w:widowControl/>
        <w:tabs>
          <w:tab w:val="left" w:pos="0"/>
          <w:tab w:val="left" w:pos="720"/>
          <w:tab w:val="right" w:leader="dot" w:pos="9360"/>
        </w:tabs>
        <w:ind w:left="720" w:right="720" w:hanging="720"/>
        <w:rPr>
          <w:rFonts w:cs="Shruti"/>
          <w:sz w:val="20"/>
          <w:szCs w:val="20"/>
        </w:rPr>
      </w:pPr>
      <w:r>
        <w:rPr>
          <w:rFonts w:cs="Shruti"/>
          <w:sz w:val="20"/>
          <w:szCs w:val="20"/>
        </w:rPr>
        <w:t>2.</w:t>
      </w:r>
      <w:r>
        <w:rPr>
          <w:rFonts w:cs="Shruti"/>
          <w:sz w:val="20"/>
          <w:szCs w:val="20"/>
        </w:rPr>
        <w:tab/>
        <w:t xml:space="preserve">NEED </w:t>
      </w:r>
      <w:r w:rsidR="00332D31">
        <w:rPr>
          <w:rFonts w:cs="Shruti"/>
          <w:sz w:val="20"/>
          <w:szCs w:val="20"/>
        </w:rPr>
        <w:t>FOR AND USE OF THE COLLECTION</w:t>
      </w:r>
      <w:r w:rsidR="00332D31">
        <w:rPr>
          <w:rFonts w:cs="Shruti"/>
          <w:sz w:val="20"/>
          <w:szCs w:val="20"/>
        </w:rPr>
        <w:tab/>
        <w:t xml:space="preserve"> 4</w:t>
      </w:r>
    </w:p>
    <w:p w:rsidR="00807078" w:rsidRDefault="00807078"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t>2(a)</w:t>
      </w:r>
      <w:r>
        <w:rPr>
          <w:rFonts w:cs="Shruti"/>
          <w:sz w:val="20"/>
          <w:szCs w:val="20"/>
        </w:rPr>
        <w:tab/>
        <w:t>NEED AND</w:t>
      </w:r>
      <w:r w:rsidR="00332D31">
        <w:rPr>
          <w:rFonts w:cs="Shruti"/>
          <w:sz w:val="20"/>
          <w:szCs w:val="20"/>
        </w:rPr>
        <w:t xml:space="preserve"> AUTHORITY FOR THE COLLECTION</w:t>
      </w:r>
      <w:r w:rsidR="00332D31">
        <w:rPr>
          <w:rFonts w:cs="Shruti"/>
          <w:sz w:val="20"/>
          <w:szCs w:val="20"/>
        </w:rPr>
        <w:tab/>
        <w:t xml:space="preserve">4 </w:t>
      </w:r>
    </w:p>
    <w:p w:rsidR="00807078" w:rsidRDefault="00807078"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t>2(b)</w:t>
      </w:r>
      <w:r>
        <w:rPr>
          <w:rFonts w:cs="Shruti"/>
          <w:sz w:val="20"/>
          <w:szCs w:val="20"/>
        </w:rPr>
        <w:tab/>
        <w:t>PRACTICAL UTILITY/USERS OF THE DATA</w:t>
      </w:r>
      <w:r>
        <w:rPr>
          <w:rFonts w:cs="Shruti"/>
          <w:sz w:val="20"/>
          <w:szCs w:val="20"/>
        </w:rPr>
        <w:tab/>
        <w:t xml:space="preserve"> </w:t>
      </w:r>
      <w:r w:rsidR="00332D31">
        <w:rPr>
          <w:rFonts w:cs="Shruti"/>
          <w:sz w:val="20"/>
          <w:szCs w:val="20"/>
        </w:rPr>
        <w:t>4</w:t>
      </w:r>
    </w:p>
    <w:p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Default="00807078" w:rsidP="00807078">
      <w:pPr>
        <w:widowControl/>
        <w:tabs>
          <w:tab w:val="left" w:pos="0"/>
          <w:tab w:val="left" w:pos="720"/>
          <w:tab w:val="right" w:leader="dot" w:pos="9360"/>
        </w:tabs>
        <w:ind w:left="720" w:right="720" w:hanging="720"/>
        <w:rPr>
          <w:rFonts w:cs="Shruti"/>
          <w:sz w:val="20"/>
          <w:szCs w:val="20"/>
        </w:rPr>
      </w:pPr>
      <w:r>
        <w:rPr>
          <w:rFonts w:cs="Shruti"/>
          <w:sz w:val="20"/>
          <w:szCs w:val="20"/>
        </w:rPr>
        <w:t>3.</w:t>
      </w:r>
      <w:r>
        <w:rPr>
          <w:rFonts w:cs="Shruti"/>
          <w:sz w:val="20"/>
          <w:szCs w:val="20"/>
        </w:rPr>
        <w:tab/>
        <w:t>NONDUPLICATION, CONSULTATIONS, AND OTHER COLLECTION CRITERIA</w:t>
      </w:r>
      <w:r>
        <w:rPr>
          <w:rFonts w:cs="Shruti"/>
          <w:sz w:val="20"/>
          <w:szCs w:val="20"/>
        </w:rPr>
        <w:tab/>
        <w:t xml:space="preserve"> </w:t>
      </w:r>
      <w:r w:rsidR="00332D31">
        <w:rPr>
          <w:rFonts w:cs="Shruti"/>
          <w:sz w:val="20"/>
          <w:szCs w:val="20"/>
        </w:rPr>
        <w:t>4</w:t>
      </w:r>
    </w:p>
    <w:p w:rsidR="00807078" w:rsidRDefault="00F16449"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t>3(a)</w:t>
      </w:r>
      <w:r>
        <w:rPr>
          <w:rFonts w:cs="Shruti"/>
          <w:sz w:val="20"/>
          <w:szCs w:val="20"/>
        </w:rPr>
        <w:tab/>
        <w:t>NONDUPLICATION</w:t>
      </w:r>
      <w:r>
        <w:rPr>
          <w:rFonts w:cs="Shruti"/>
          <w:sz w:val="20"/>
          <w:szCs w:val="20"/>
        </w:rPr>
        <w:tab/>
        <w:t xml:space="preserve"> </w:t>
      </w:r>
      <w:r w:rsidR="00332D31">
        <w:rPr>
          <w:rFonts w:cs="Shruti"/>
          <w:sz w:val="20"/>
          <w:szCs w:val="20"/>
        </w:rPr>
        <w:t>4</w:t>
      </w:r>
    </w:p>
    <w:p w:rsidR="00807078" w:rsidRDefault="00807078"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t>3(b)</w:t>
      </w:r>
      <w:r>
        <w:rPr>
          <w:rFonts w:cs="Shruti"/>
          <w:sz w:val="20"/>
          <w:szCs w:val="20"/>
        </w:rPr>
        <w:tab/>
      </w:r>
      <w:r w:rsidR="00F16449">
        <w:rPr>
          <w:rFonts w:cs="Shruti"/>
          <w:sz w:val="20"/>
          <w:szCs w:val="20"/>
        </w:rPr>
        <w:t>PUBLIC NOTICE</w:t>
      </w:r>
      <w:r>
        <w:rPr>
          <w:rFonts w:cs="Shruti"/>
          <w:sz w:val="20"/>
          <w:szCs w:val="20"/>
        </w:rPr>
        <w:tab/>
        <w:t xml:space="preserve"> </w:t>
      </w:r>
      <w:r w:rsidR="00332D31">
        <w:rPr>
          <w:rFonts w:cs="Shruti"/>
          <w:sz w:val="20"/>
          <w:szCs w:val="20"/>
        </w:rPr>
        <w:t>5</w:t>
      </w:r>
    </w:p>
    <w:p w:rsidR="00807078" w:rsidRDefault="001F0960"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t>3(c)</w:t>
      </w:r>
      <w:r>
        <w:rPr>
          <w:rFonts w:cs="Shruti"/>
          <w:sz w:val="20"/>
          <w:szCs w:val="20"/>
        </w:rPr>
        <w:tab/>
      </w:r>
      <w:r w:rsidR="00F16449">
        <w:rPr>
          <w:rFonts w:cs="Shruti"/>
          <w:sz w:val="20"/>
          <w:szCs w:val="20"/>
        </w:rPr>
        <w:t>CONSULTATIONS</w:t>
      </w:r>
      <w:r>
        <w:rPr>
          <w:rFonts w:cs="Shruti"/>
          <w:sz w:val="20"/>
          <w:szCs w:val="20"/>
        </w:rPr>
        <w:tab/>
        <w:t xml:space="preserve"> </w:t>
      </w:r>
      <w:r w:rsidR="00332D31">
        <w:rPr>
          <w:rFonts w:cs="Shruti"/>
          <w:sz w:val="20"/>
          <w:szCs w:val="20"/>
        </w:rPr>
        <w:t>5</w:t>
      </w:r>
    </w:p>
    <w:p w:rsidR="00807078" w:rsidRDefault="00807078"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t>3(d)</w:t>
      </w:r>
      <w:r>
        <w:rPr>
          <w:rFonts w:cs="Shruti"/>
          <w:sz w:val="20"/>
          <w:szCs w:val="20"/>
        </w:rPr>
        <w:tab/>
        <w:t>EFFECT</w:t>
      </w:r>
      <w:r w:rsidR="00332D31">
        <w:rPr>
          <w:rFonts w:cs="Shruti"/>
          <w:sz w:val="20"/>
          <w:szCs w:val="20"/>
        </w:rPr>
        <w:t>S OF LESS FREQUENT COLLECTION</w:t>
      </w:r>
      <w:r w:rsidR="00332D31">
        <w:rPr>
          <w:rFonts w:cs="Shruti"/>
          <w:sz w:val="20"/>
          <w:szCs w:val="20"/>
        </w:rPr>
        <w:tab/>
        <w:t xml:space="preserve"> 5</w:t>
      </w:r>
    </w:p>
    <w:p w:rsidR="00807078" w:rsidRDefault="00332D31"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t>3(e)</w:t>
      </w:r>
      <w:r>
        <w:rPr>
          <w:rFonts w:cs="Shruti"/>
          <w:sz w:val="20"/>
          <w:szCs w:val="20"/>
        </w:rPr>
        <w:tab/>
        <w:t>GENERAL GUIDELINES</w:t>
      </w:r>
      <w:r>
        <w:rPr>
          <w:rFonts w:cs="Shruti"/>
          <w:sz w:val="20"/>
          <w:szCs w:val="20"/>
        </w:rPr>
        <w:tab/>
        <w:t xml:space="preserve"> 5</w:t>
      </w:r>
    </w:p>
    <w:p w:rsidR="00807078" w:rsidRDefault="00807078"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t>3(f)</w:t>
      </w:r>
      <w:r>
        <w:rPr>
          <w:rFonts w:cs="Shruti"/>
          <w:sz w:val="20"/>
          <w:szCs w:val="20"/>
        </w:rPr>
        <w:tab/>
        <w:t>CONFIDENTIALITY</w:t>
      </w:r>
      <w:r>
        <w:rPr>
          <w:rFonts w:cs="Shruti"/>
          <w:sz w:val="20"/>
          <w:szCs w:val="20"/>
        </w:rPr>
        <w:tab/>
        <w:t xml:space="preserve"> </w:t>
      </w:r>
      <w:r w:rsidR="00332D31">
        <w:rPr>
          <w:rFonts w:cs="Shruti"/>
          <w:sz w:val="20"/>
          <w:szCs w:val="20"/>
        </w:rPr>
        <w:t>5</w:t>
      </w:r>
    </w:p>
    <w:p w:rsidR="00807078" w:rsidRDefault="00F16449"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t>3(g)</w:t>
      </w:r>
      <w:r>
        <w:rPr>
          <w:rFonts w:cs="Shruti"/>
          <w:sz w:val="20"/>
          <w:szCs w:val="20"/>
        </w:rPr>
        <w:tab/>
        <w:t>SENSITIVE QUESTIONS</w:t>
      </w:r>
      <w:r>
        <w:rPr>
          <w:rFonts w:cs="Shruti"/>
          <w:sz w:val="20"/>
          <w:szCs w:val="20"/>
        </w:rPr>
        <w:tab/>
      </w:r>
      <w:r w:rsidR="00332D31">
        <w:rPr>
          <w:rFonts w:cs="Shruti"/>
          <w:sz w:val="20"/>
          <w:szCs w:val="20"/>
        </w:rPr>
        <w:t>5</w:t>
      </w:r>
      <w:r>
        <w:rPr>
          <w:rFonts w:cs="Shruti"/>
          <w:sz w:val="20"/>
          <w:szCs w:val="20"/>
        </w:rPr>
        <w:t xml:space="preserve"> </w:t>
      </w:r>
    </w:p>
    <w:p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Default="00807078" w:rsidP="00F164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Shruti"/>
          <w:sz w:val="20"/>
          <w:szCs w:val="20"/>
        </w:rPr>
      </w:pPr>
    </w:p>
    <w:p w:rsidR="00807078" w:rsidRDefault="00807078" w:rsidP="00807078">
      <w:pPr>
        <w:widowControl/>
        <w:tabs>
          <w:tab w:val="left" w:pos="0"/>
          <w:tab w:val="left" w:pos="720"/>
          <w:tab w:val="right" w:leader="dot" w:pos="9360"/>
        </w:tabs>
        <w:ind w:left="720" w:right="720" w:hanging="720"/>
        <w:rPr>
          <w:rFonts w:cs="Shruti"/>
          <w:sz w:val="20"/>
          <w:szCs w:val="20"/>
        </w:rPr>
      </w:pPr>
      <w:r>
        <w:rPr>
          <w:rFonts w:cs="Shruti"/>
          <w:sz w:val="20"/>
          <w:szCs w:val="20"/>
        </w:rPr>
        <w:t>4.</w:t>
      </w:r>
      <w:r>
        <w:rPr>
          <w:rFonts w:cs="Shruti"/>
          <w:sz w:val="20"/>
          <w:szCs w:val="20"/>
        </w:rPr>
        <w:tab/>
        <w:t xml:space="preserve">THE RESPONDENTS </w:t>
      </w:r>
      <w:r w:rsidR="00332D31">
        <w:rPr>
          <w:rFonts w:cs="Shruti"/>
          <w:sz w:val="20"/>
          <w:szCs w:val="20"/>
        </w:rPr>
        <w:t>AND THE INFORMATION REQUESTED</w:t>
      </w:r>
      <w:r w:rsidR="00332D31">
        <w:rPr>
          <w:rFonts w:cs="Shruti"/>
          <w:sz w:val="20"/>
          <w:szCs w:val="20"/>
        </w:rPr>
        <w:tab/>
        <w:t xml:space="preserve"> </w:t>
      </w:r>
      <w:r w:rsidR="00AC1503">
        <w:rPr>
          <w:rFonts w:cs="Shruti"/>
          <w:sz w:val="20"/>
          <w:szCs w:val="20"/>
        </w:rPr>
        <w:t>6</w:t>
      </w:r>
    </w:p>
    <w:p w:rsidR="00807078" w:rsidRDefault="001F0960"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t>4(a)</w:t>
      </w:r>
      <w:r>
        <w:rPr>
          <w:rFonts w:cs="Shruti"/>
          <w:sz w:val="20"/>
          <w:szCs w:val="20"/>
        </w:rPr>
        <w:tab/>
        <w:t>RESPONDENTS/</w:t>
      </w:r>
      <w:r w:rsidR="00F16449">
        <w:rPr>
          <w:rFonts w:cs="Shruti"/>
          <w:sz w:val="20"/>
          <w:szCs w:val="20"/>
        </w:rPr>
        <w:t>NAICS</w:t>
      </w:r>
      <w:r w:rsidR="00AC1503">
        <w:rPr>
          <w:rFonts w:cs="Shruti"/>
          <w:sz w:val="20"/>
          <w:szCs w:val="20"/>
        </w:rPr>
        <w:t xml:space="preserve"> CODES</w:t>
      </w:r>
      <w:r w:rsidR="00AC1503">
        <w:rPr>
          <w:rFonts w:cs="Shruti"/>
          <w:sz w:val="20"/>
          <w:szCs w:val="20"/>
        </w:rPr>
        <w:tab/>
        <w:t xml:space="preserve"> 6</w:t>
      </w:r>
    </w:p>
    <w:p w:rsidR="00807078" w:rsidRDefault="00F16449"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t>4(b)</w:t>
      </w:r>
      <w:r>
        <w:rPr>
          <w:rFonts w:cs="Shruti"/>
          <w:sz w:val="20"/>
          <w:szCs w:val="20"/>
        </w:rPr>
        <w:tab/>
        <w:t>INFORMA</w:t>
      </w:r>
      <w:r w:rsidR="00332D31">
        <w:rPr>
          <w:rFonts w:cs="Shruti"/>
          <w:sz w:val="20"/>
          <w:szCs w:val="20"/>
        </w:rPr>
        <w:t>TION REQUESTED</w:t>
      </w:r>
      <w:r w:rsidR="00332D31">
        <w:rPr>
          <w:rFonts w:cs="Shruti"/>
          <w:sz w:val="20"/>
          <w:szCs w:val="20"/>
        </w:rPr>
        <w:tab/>
        <w:t xml:space="preserve"> 6</w:t>
      </w:r>
    </w:p>
    <w:p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Default="00807078" w:rsidP="00807078">
      <w:pPr>
        <w:widowControl/>
        <w:tabs>
          <w:tab w:val="left" w:pos="0"/>
          <w:tab w:val="left" w:pos="720"/>
          <w:tab w:val="right" w:leader="dot" w:pos="9360"/>
        </w:tabs>
        <w:ind w:left="720" w:right="720" w:hanging="720"/>
        <w:rPr>
          <w:rFonts w:cs="Shruti"/>
          <w:sz w:val="20"/>
          <w:szCs w:val="20"/>
        </w:rPr>
      </w:pPr>
    </w:p>
    <w:p w:rsidR="00807078" w:rsidRDefault="00807078" w:rsidP="00807078">
      <w:pPr>
        <w:widowControl/>
        <w:tabs>
          <w:tab w:val="left" w:pos="0"/>
          <w:tab w:val="left" w:pos="720"/>
          <w:tab w:val="right" w:leader="dot" w:pos="9360"/>
        </w:tabs>
        <w:ind w:left="720" w:right="720" w:hanging="720"/>
        <w:rPr>
          <w:rFonts w:cs="Shruti"/>
          <w:sz w:val="20"/>
          <w:szCs w:val="20"/>
        </w:rPr>
      </w:pPr>
      <w:r>
        <w:rPr>
          <w:rFonts w:cs="Shruti"/>
          <w:sz w:val="20"/>
          <w:szCs w:val="20"/>
        </w:rPr>
        <w:t>5.</w:t>
      </w:r>
      <w:r>
        <w:rPr>
          <w:rFonts w:cs="Shruti"/>
          <w:sz w:val="20"/>
          <w:szCs w:val="20"/>
        </w:rPr>
        <w:tab/>
        <w:t>THE INFORMATION COLLECTED--AGENCY ACTIVITIES, COLLECTION METHODOLOGY, AND INFORMATION MANAGEMENT</w:t>
      </w:r>
      <w:r>
        <w:rPr>
          <w:rFonts w:cs="Shruti"/>
          <w:sz w:val="20"/>
          <w:szCs w:val="20"/>
        </w:rPr>
        <w:tab/>
        <w:t xml:space="preserve"> </w:t>
      </w:r>
      <w:r w:rsidR="00332D31">
        <w:rPr>
          <w:rFonts w:cs="Shruti"/>
          <w:sz w:val="20"/>
          <w:szCs w:val="20"/>
        </w:rPr>
        <w:t>9</w:t>
      </w:r>
    </w:p>
    <w:p w:rsidR="00807078" w:rsidRDefault="001F0960"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t>5(a)</w:t>
      </w:r>
      <w:r>
        <w:rPr>
          <w:rFonts w:cs="Shruti"/>
          <w:sz w:val="20"/>
          <w:szCs w:val="20"/>
        </w:rPr>
        <w:tab/>
        <w:t>AGENCY ACTIVITIES</w:t>
      </w:r>
      <w:r>
        <w:rPr>
          <w:rFonts w:cs="Shruti"/>
          <w:sz w:val="20"/>
          <w:szCs w:val="20"/>
        </w:rPr>
        <w:tab/>
      </w:r>
      <w:r w:rsidR="00AC1503">
        <w:rPr>
          <w:rFonts w:cs="Shruti"/>
          <w:sz w:val="20"/>
          <w:szCs w:val="20"/>
        </w:rPr>
        <w:t>9</w:t>
      </w:r>
    </w:p>
    <w:p w:rsidR="00807078" w:rsidRDefault="00807078"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t>5(b)</w:t>
      </w:r>
      <w:r>
        <w:rPr>
          <w:rFonts w:cs="Shruti"/>
          <w:sz w:val="20"/>
          <w:szCs w:val="20"/>
        </w:rPr>
        <w:tab/>
        <w:t>COLLECTI</w:t>
      </w:r>
      <w:r w:rsidR="001F0960">
        <w:rPr>
          <w:rFonts w:cs="Shruti"/>
          <w:sz w:val="20"/>
          <w:szCs w:val="20"/>
        </w:rPr>
        <w:t>O</w:t>
      </w:r>
      <w:r w:rsidR="00332D31">
        <w:rPr>
          <w:rFonts w:cs="Shruti"/>
          <w:sz w:val="20"/>
          <w:szCs w:val="20"/>
        </w:rPr>
        <w:t>N METHODOLOGY AND MANAGEMENT</w:t>
      </w:r>
      <w:r w:rsidR="00332D31">
        <w:rPr>
          <w:rFonts w:cs="Shruti"/>
          <w:sz w:val="20"/>
          <w:szCs w:val="20"/>
        </w:rPr>
        <w:tab/>
        <w:t xml:space="preserve"> 10</w:t>
      </w:r>
    </w:p>
    <w:p w:rsidR="00807078" w:rsidRDefault="001F0960"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t>5</w:t>
      </w:r>
      <w:r w:rsidR="00332D31">
        <w:rPr>
          <w:rFonts w:cs="Shruti"/>
          <w:sz w:val="20"/>
          <w:szCs w:val="20"/>
        </w:rPr>
        <w:t>(c)</w:t>
      </w:r>
      <w:r w:rsidR="00332D31">
        <w:rPr>
          <w:rFonts w:cs="Shruti"/>
          <w:sz w:val="20"/>
          <w:szCs w:val="20"/>
        </w:rPr>
        <w:tab/>
        <w:t>SMALL ENTITY FLEXIBILITY</w:t>
      </w:r>
      <w:r w:rsidR="00332D31">
        <w:rPr>
          <w:rFonts w:cs="Shruti"/>
          <w:sz w:val="20"/>
          <w:szCs w:val="20"/>
        </w:rPr>
        <w:tab/>
        <w:t xml:space="preserve"> 10</w:t>
      </w:r>
    </w:p>
    <w:p w:rsidR="00807078" w:rsidRDefault="00AC1503"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t>5(d)</w:t>
      </w:r>
      <w:r>
        <w:rPr>
          <w:rFonts w:cs="Shruti"/>
          <w:sz w:val="20"/>
          <w:szCs w:val="20"/>
        </w:rPr>
        <w:tab/>
        <w:t>COLLECTION SCHEDULE</w:t>
      </w:r>
      <w:r>
        <w:rPr>
          <w:rFonts w:cs="Shruti"/>
          <w:sz w:val="20"/>
          <w:szCs w:val="20"/>
        </w:rPr>
        <w:tab/>
        <w:t>11</w:t>
      </w:r>
    </w:p>
    <w:p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Default="00807078" w:rsidP="00807078">
      <w:pPr>
        <w:widowControl/>
        <w:tabs>
          <w:tab w:val="left" w:pos="0"/>
          <w:tab w:val="left" w:pos="720"/>
          <w:tab w:val="right" w:leader="dot" w:pos="9360"/>
        </w:tabs>
        <w:ind w:left="720" w:right="720" w:hanging="720"/>
        <w:rPr>
          <w:rFonts w:cs="Shruti"/>
          <w:sz w:val="20"/>
          <w:szCs w:val="20"/>
        </w:rPr>
      </w:pPr>
      <w:r>
        <w:rPr>
          <w:rFonts w:cs="Shruti"/>
          <w:sz w:val="20"/>
          <w:szCs w:val="20"/>
        </w:rPr>
        <w:t>6.</w:t>
      </w:r>
      <w:r>
        <w:rPr>
          <w:rFonts w:cs="Shruti"/>
          <w:sz w:val="20"/>
          <w:szCs w:val="20"/>
        </w:rPr>
        <w:tab/>
        <w:t>ESTIMATING THE BURDEN AND COST OF THE COLLECTION</w:t>
      </w:r>
      <w:r>
        <w:rPr>
          <w:rFonts w:cs="Shruti"/>
          <w:sz w:val="20"/>
          <w:szCs w:val="20"/>
        </w:rPr>
        <w:tab/>
        <w:t xml:space="preserve"> 1</w:t>
      </w:r>
      <w:r w:rsidR="00332D31">
        <w:rPr>
          <w:rFonts w:cs="Shruti"/>
          <w:sz w:val="20"/>
          <w:szCs w:val="20"/>
        </w:rPr>
        <w:t>1</w:t>
      </w:r>
    </w:p>
    <w:p w:rsidR="00807078" w:rsidRDefault="00807078"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t>6(a)</w:t>
      </w:r>
      <w:r>
        <w:rPr>
          <w:rFonts w:cs="Shruti"/>
          <w:sz w:val="20"/>
          <w:szCs w:val="20"/>
        </w:rPr>
        <w:tab/>
      </w:r>
      <w:r w:rsidR="00332D31">
        <w:rPr>
          <w:rFonts w:cs="Shruti"/>
          <w:sz w:val="20"/>
          <w:szCs w:val="20"/>
        </w:rPr>
        <w:t>ESTIMATING RESPONDENT BURDEN</w:t>
      </w:r>
      <w:r w:rsidR="00332D31">
        <w:rPr>
          <w:rFonts w:cs="Shruti"/>
          <w:sz w:val="20"/>
          <w:szCs w:val="20"/>
        </w:rPr>
        <w:tab/>
        <w:t xml:space="preserve"> 11</w:t>
      </w:r>
    </w:p>
    <w:p w:rsidR="00807078" w:rsidRDefault="00807078"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t>6(b)</w:t>
      </w:r>
      <w:r w:rsidR="00332D31">
        <w:rPr>
          <w:rFonts w:cs="Shruti"/>
          <w:sz w:val="20"/>
          <w:szCs w:val="20"/>
        </w:rPr>
        <w:tab/>
        <w:t>ESTIMATING RESPONDENT COSTS</w:t>
      </w:r>
      <w:r w:rsidR="00332D31">
        <w:rPr>
          <w:rFonts w:cs="Shruti"/>
          <w:sz w:val="20"/>
          <w:szCs w:val="20"/>
        </w:rPr>
        <w:tab/>
        <w:t xml:space="preserve"> 11</w:t>
      </w:r>
    </w:p>
    <w:p w:rsidR="00807078" w:rsidRDefault="00807078" w:rsidP="00807078">
      <w:pPr>
        <w:widowControl/>
        <w:tabs>
          <w:tab w:val="left" w:pos="0"/>
          <w:tab w:val="left" w:pos="720"/>
          <w:tab w:val="left" w:pos="1440"/>
          <w:tab w:val="right" w:leader="dot" w:pos="9360"/>
        </w:tabs>
        <w:ind w:left="720" w:right="720"/>
        <w:rPr>
          <w:rFonts w:cs="Shruti"/>
          <w:sz w:val="20"/>
          <w:szCs w:val="20"/>
        </w:rPr>
      </w:pPr>
      <w:r>
        <w:rPr>
          <w:rFonts w:cs="Shruti"/>
          <w:sz w:val="20"/>
          <w:szCs w:val="20"/>
        </w:rPr>
        <w:t>6(c)</w:t>
      </w:r>
      <w:r>
        <w:rPr>
          <w:rFonts w:cs="Shruti"/>
          <w:sz w:val="20"/>
          <w:szCs w:val="20"/>
        </w:rPr>
        <w:tab/>
        <w:t>ESTIM</w:t>
      </w:r>
      <w:r w:rsidR="001F0960">
        <w:rPr>
          <w:rFonts w:cs="Shruti"/>
          <w:sz w:val="20"/>
          <w:szCs w:val="20"/>
        </w:rPr>
        <w:t>ATING AGENCY BUR</w:t>
      </w:r>
      <w:r w:rsidR="00332D31">
        <w:rPr>
          <w:rFonts w:cs="Shruti"/>
          <w:sz w:val="20"/>
          <w:szCs w:val="20"/>
        </w:rPr>
        <w:t>DEN AND COST</w:t>
      </w:r>
      <w:r w:rsidR="00332D31">
        <w:rPr>
          <w:rFonts w:cs="Shruti"/>
          <w:sz w:val="20"/>
          <w:szCs w:val="20"/>
        </w:rPr>
        <w:tab/>
        <w:t xml:space="preserve"> 1</w:t>
      </w:r>
      <w:r w:rsidR="00AC1503">
        <w:rPr>
          <w:rFonts w:cs="Shruti"/>
          <w:sz w:val="20"/>
          <w:szCs w:val="20"/>
        </w:rPr>
        <w:t>2</w:t>
      </w:r>
    </w:p>
    <w:p w:rsidR="00807078" w:rsidRDefault="00807078"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t>6(d)</w:t>
      </w:r>
      <w:r>
        <w:rPr>
          <w:rFonts w:cs="Shruti"/>
          <w:sz w:val="20"/>
          <w:szCs w:val="20"/>
        </w:rPr>
        <w:tab/>
        <w:t>ESTIMATING THE RESPOND</w:t>
      </w:r>
      <w:r w:rsidR="00332D31">
        <w:rPr>
          <w:rFonts w:cs="Shruti"/>
          <w:sz w:val="20"/>
          <w:szCs w:val="20"/>
        </w:rPr>
        <w:t>ENT UNIVERSE AND TOTAL BURDEN</w:t>
      </w:r>
      <w:r w:rsidR="00332D31">
        <w:rPr>
          <w:rFonts w:cs="Shruti"/>
          <w:sz w:val="20"/>
          <w:szCs w:val="20"/>
        </w:rPr>
        <w:tab/>
        <w:t>15</w:t>
      </w:r>
    </w:p>
    <w:p w:rsidR="00807078" w:rsidRDefault="00807078" w:rsidP="00807078">
      <w:pPr>
        <w:widowControl/>
        <w:tabs>
          <w:tab w:val="left" w:pos="0"/>
          <w:tab w:val="left" w:pos="720"/>
          <w:tab w:val="left" w:pos="1440"/>
          <w:tab w:val="right" w:leader="dot" w:pos="9360"/>
        </w:tabs>
        <w:rPr>
          <w:rFonts w:cs="Shruti"/>
          <w:sz w:val="20"/>
          <w:szCs w:val="20"/>
        </w:rPr>
      </w:pPr>
      <w:r>
        <w:rPr>
          <w:rFonts w:cs="Shruti"/>
          <w:sz w:val="20"/>
          <w:szCs w:val="20"/>
        </w:rPr>
        <w:t xml:space="preserve">             6(e)</w:t>
      </w:r>
      <w:r>
        <w:rPr>
          <w:rFonts w:cs="Shruti"/>
          <w:sz w:val="20"/>
          <w:szCs w:val="20"/>
        </w:rPr>
        <w:tab/>
        <w:t>BOTTOM</w:t>
      </w:r>
      <w:r w:rsidR="00332D31">
        <w:rPr>
          <w:rFonts w:cs="Shruti"/>
          <w:sz w:val="20"/>
          <w:szCs w:val="20"/>
        </w:rPr>
        <w:t xml:space="preserve"> LINE BURDEN HOURS AND COSTS</w:t>
      </w:r>
      <w:r w:rsidR="00332D31">
        <w:rPr>
          <w:rFonts w:cs="Shruti"/>
          <w:sz w:val="20"/>
          <w:szCs w:val="20"/>
        </w:rPr>
        <w:tab/>
        <w:t xml:space="preserve"> 16</w:t>
      </w:r>
    </w:p>
    <w:p w:rsidR="00807078" w:rsidRDefault="00807078" w:rsidP="00807078">
      <w:pPr>
        <w:widowControl/>
        <w:tabs>
          <w:tab w:val="left" w:pos="0"/>
          <w:tab w:val="left" w:pos="720"/>
          <w:tab w:val="left" w:pos="1440"/>
          <w:tab w:val="right" w:leader="dot" w:pos="9360"/>
        </w:tabs>
        <w:ind w:left="720" w:right="720"/>
        <w:rPr>
          <w:rFonts w:cs="Shruti"/>
          <w:sz w:val="20"/>
          <w:szCs w:val="20"/>
        </w:rPr>
      </w:pPr>
      <w:r>
        <w:rPr>
          <w:rFonts w:cs="Shruti"/>
          <w:sz w:val="20"/>
          <w:szCs w:val="20"/>
        </w:rPr>
        <w:t>6(f)</w:t>
      </w:r>
      <w:r>
        <w:rPr>
          <w:rFonts w:cs="Shruti"/>
          <w:sz w:val="20"/>
          <w:szCs w:val="20"/>
        </w:rPr>
        <w:tab/>
        <w:t>REASONS FOR CHANGE IN BURDEN</w:t>
      </w:r>
      <w:r>
        <w:rPr>
          <w:rFonts w:cs="Shruti"/>
          <w:sz w:val="20"/>
          <w:szCs w:val="20"/>
        </w:rPr>
        <w:tab/>
        <w:t xml:space="preserve"> 1</w:t>
      </w:r>
      <w:r w:rsidR="00332D31">
        <w:rPr>
          <w:rFonts w:cs="Shruti"/>
          <w:sz w:val="20"/>
          <w:szCs w:val="20"/>
        </w:rPr>
        <w:t>6</w:t>
      </w:r>
    </w:p>
    <w:p w:rsidR="00807078" w:rsidRDefault="00807078" w:rsidP="00807078">
      <w:pPr>
        <w:widowControl/>
        <w:tabs>
          <w:tab w:val="left" w:pos="0"/>
          <w:tab w:val="left" w:pos="720"/>
          <w:tab w:val="left" w:pos="1440"/>
          <w:tab w:val="right" w:leader="dot" w:pos="9360"/>
        </w:tabs>
        <w:ind w:left="1440" w:right="720" w:hanging="720"/>
        <w:rPr>
          <w:rFonts w:ascii="Arial" w:hAnsi="Arial" w:cs="Arial"/>
          <w:sz w:val="20"/>
          <w:szCs w:val="20"/>
        </w:rPr>
      </w:pPr>
      <w:r>
        <w:rPr>
          <w:rFonts w:cs="Shruti"/>
          <w:sz w:val="20"/>
          <w:szCs w:val="20"/>
        </w:rPr>
        <w:t>6(g)</w:t>
      </w:r>
      <w:r>
        <w:rPr>
          <w:rFonts w:cs="Shruti"/>
          <w:sz w:val="20"/>
          <w:szCs w:val="20"/>
        </w:rPr>
        <w:tab/>
        <w:t>BURDEN STATEMENT</w:t>
      </w:r>
      <w:r>
        <w:rPr>
          <w:rFonts w:ascii="Arial" w:hAnsi="Arial" w:cs="Arial"/>
          <w:sz w:val="20"/>
          <w:szCs w:val="20"/>
        </w:rPr>
        <w:tab/>
        <w:t xml:space="preserve"> </w:t>
      </w:r>
      <w:r>
        <w:rPr>
          <w:rFonts w:cs="Shruti"/>
          <w:sz w:val="20"/>
          <w:szCs w:val="20"/>
        </w:rPr>
        <w:t>1</w:t>
      </w:r>
      <w:r w:rsidR="00332D31">
        <w:rPr>
          <w:rFonts w:cs="Shruti"/>
          <w:sz w:val="20"/>
          <w:szCs w:val="20"/>
        </w:rPr>
        <w:t>6</w:t>
      </w:r>
    </w:p>
    <w:p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rPr>
        <w:sectPr w:rsidR="00807078">
          <w:footerReference w:type="default" r:id="rId9"/>
          <w:pgSz w:w="12240" w:h="15840"/>
          <w:pgMar w:top="1440" w:right="1440" w:bottom="1440" w:left="1440" w:header="1440" w:footer="1440" w:gutter="0"/>
          <w:pgNumType w:start="0"/>
          <w:cols w:space="720"/>
          <w:noEndnote/>
        </w:sectPr>
      </w:pPr>
    </w:p>
    <w:p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rPr>
      </w:pPr>
    </w:p>
    <w:p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Shruti"/>
          <w:sz w:val="20"/>
          <w:szCs w:val="20"/>
        </w:rPr>
      </w:pPr>
      <w:r>
        <w:rPr>
          <w:rFonts w:cs="Shruti"/>
          <w:b/>
          <w:bCs/>
          <w:sz w:val="20"/>
          <w:szCs w:val="20"/>
        </w:rPr>
        <w:lastRenderedPageBreak/>
        <w:t>1.</w:t>
      </w:r>
      <w:r>
        <w:rPr>
          <w:rFonts w:cs="Shruti"/>
          <w:b/>
          <w:bCs/>
          <w:sz w:val="20"/>
          <w:szCs w:val="20"/>
        </w:rPr>
        <w:tab/>
        <w:t>IDENTIFICATION OF THE INFORMATION COLLECTION</w:t>
      </w:r>
    </w:p>
    <w:p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Shruti"/>
          <w:b/>
          <w:bCs/>
          <w:sz w:val="20"/>
          <w:szCs w:val="20"/>
          <w:u w:val="single"/>
        </w:rPr>
      </w:pPr>
      <w:r>
        <w:rPr>
          <w:rFonts w:cs="Shruti"/>
          <w:b/>
          <w:bCs/>
          <w:sz w:val="20"/>
          <w:szCs w:val="20"/>
        </w:rPr>
        <w:t>1(a)</w:t>
      </w:r>
      <w:r>
        <w:rPr>
          <w:rFonts w:cs="Shruti"/>
          <w:b/>
          <w:bCs/>
          <w:sz w:val="20"/>
          <w:szCs w:val="20"/>
        </w:rPr>
        <w:tab/>
        <w:t>Title of the Information Collection</w:t>
      </w:r>
    </w:p>
    <w:p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This ICR is entitled "</w:t>
      </w:r>
      <w:r w:rsidR="007A4A3A">
        <w:rPr>
          <w:rFonts w:cs="Shruti"/>
          <w:sz w:val="20"/>
          <w:szCs w:val="20"/>
        </w:rPr>
        <w:t>EPA’s Natural Gas STAR Program (Renewal)</w:t>
      </w:r>
      <w:r>
        <w:rPr>
          <w:rFonts w:cs="Shruti"/>
          <w:sz w:val="20"/>
          <w:szCs w:val="20"/>
        </w:rPr>
        <w:t>," ICR number 1736.0</w:t>
      </w:r>
      <w:r w:rsidR="007A4A3A">
        <w:rPr>
          <w:rFonts w:cs="Shruti"/>
          <w:sz w:val="20"/>
          <w:szCs w:val="20"/>
        </w:rPr>
        <w:t>6</w:t>
      </w:r>
      <w:r>
        <w:rPr>
          <w:rFonts w:cs="Shruti"/>
          <w:sz w:val="20"/>
          <w:szCs w:val="20"/>
        </w:rPr>
        <w:t>, OMB Control No. 2060-0328.</w:t>
      </w:r>
    </w:p>
    <w:p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78686E"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Shruti"/>
          <w:b/>
          <w:bCs/>
          <w:sz w:val="20"/>
          <w:szCs w:val="20"/>
        </w:rPr>
      </w:pPr>
      <w:r w:rsidRPr="0078686E">
        <w:rPr>
          <w:rFonts w:cs="Shruti"/>
          <w:b/>
          <w:bCs/>
          <w:sz w:val="20"/>
          <w:szCs w:val="20"/>
        </w:rPr>
        <w:t>1(b)</w:t>
      </w:r>
      <w:r w:rsidRPr="0078686E">
        <w:rPr>
          <w:rFonts w:cs="Shruti"/>
          <w:b/>
          <w:bCs/>
          <w:sz w:val="20"/>
          <w:szCs w:val="20"/>
        </w:rPr>
        <w:tab/>
      </w:r>
      <w:r w:rsidR="005348FB">
        <w:rPr>
          <w:rFonts w:cs="Shruti"/>
          <w:b/>
          <w:bCs/>
          <w:sz w:val="20"/>
          <w:szCs w:val="20"/>
        </w:rPr>
        <w:t>Short Characterization/Abstract</w:t>
      </w:r>
    </w:p>
    <w:p w:rsidR="00807078" w:rsidRPr="0078686E"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000000" w:rsidRDefault="00807078">
      <w:pPr>
        <w:pStyle w:val="Default"/>
        <w:ind w:firstLine="720"/>
        <w:rPr>
          <w:rFonts w:ascii="Shruti" w:hAnsi="Shruti" w:cs="Shruti"/>
          <w:sz w:val="20"/>
          <w:szCs w:val="20"/>
        </w:rPr>
      </w:pPr>
      <w:r w:rsidRPr="0078686E">
        <w:rPr>
          <w:rFonts w:ascii="Shruti" w:hAnsi="Shruti" w:cs="Shruti"/>
          <w:sz w:val="20"/>
          <w:szCs w:val="20"/>
        </w:rPr>
        <w:t>Natural Gas STAR is a voluntary program sponsored by the U.S. Environmental Protection Agency (EPA) that encourages oil and natural gas companies to adopt cost effective</w:t>
      </w:r>
      <w:r w:rsidR="00590CAD" w:rsidRPr="0078686E">
        <w:rPr>
          <w:rFonts w:ascii="Shruti" w:hAnsi="Shruti" w:cs="Shruti"/>
          <w:sz w:val="20"/>
          <w:szCs w:val="20"/>
        </w:rPr>
        <w:t xml:space="preserve"> technologies and practice</w:t>
      </w:r>
      <w:r w:rsidR="007F7D7F">
        <w:rPr>
          <w:rFonts w:ascii="Shruti" w:hAnsi="Shruti" w:cs="Shruti"/>
          <w:sz w:val="20"/>
          <w:szCs w:val="20"/>
        </w:rPr>
        <w:t>s</w:t>
      </w:r>
      <w:r w:rsidR="00590CAD" w:rsidRPr="0078686E">
        <w:rPr>
          <w:rFonts w:ascii="Shruti" w:hAnsi="Shruti" w:cs="Shruti"/>
          <w:sz w:val="20"/>
          <w:szCs w:val="20"/>
        </w:rPr>
        <w:t xml:space="preserve"> that </w:t>
      </w:r>
      <w:r w:rsidR="00B869A0" w:rsidRPr="0078686E">
        <w:rPr>
          <w:rFonts w:ascii="Shruti" w:hAnsi="Shruti" w:cs="Shruti"/>
          <w:sz w:val="20"/>
          <w:szCs w:val="20"/>
        </w:rPr>
        <w:t xml:space="preserve">improve operational efficiency and </w:t>
      </w:r>
      <w:r w:rsidRPr="0078686E">
        <w:rPr>
          <w:rFonts w:ascii="Shruti" w:hAnsi="Shruti" w:cs="Shruti"/>
          <w:sz w:val="20"/>
          <w:szCs w:val="20"/>
        </w:rPr>
        <w:t>reduc</w:t>
      </w:r>
      <w:r w:rsidR="00590CAD" w:rsidRPr="0078686E">
        <w:rPr>
          <w:rFonts w:ascii="Shruti" w:hAnsi="Shruti" w:cs="Shruti"/>
          <w:sz w:val="20"/>
          <w:szCs w:val="20"/>
        </w:rPr>
        <w:t>e</w:t>
      </w:r>
      <w:r w:rsidRPr="0078686E">
        <w:rPr>
          <w:rFonts w:ascii="Shruti" w:hAnsi="Shruti" w:cs="Shruti"/>
          <w:sz w:val="20"/>
          <w:szCs w:val="20"/>
        </w:rPr>
        <w:t xml:space="preserve"> methane emissions</w:t>
      </w:r>
      <w:r w:rsidR="00035A89">
        <w:rPr>
          <w:rFonts w:ascii="Shruti" w:hAnsi="Shruti" w:cs="Shruti"/>
          <w:sz w:val="20"/>
          <w:szCs w:val="20"/>
        </w:rPr>
        <w:t xml:space="preserve">. </w:t>
      </w:r>
      <w:r w:rsidR="0078686E" w:rsidRPr="0078686E">
        <w:rPr>
          <w:rFonts w:ascii="Shruti" w:hAnsi="Shruti" w:cs="Shruti"/>
          <w:sz w:val="20"/>
          <w:szCs w:val="20"/>
        </w:rPr>
        <w:t>Methane is the pri</w:t>
      </w:r>
      <w:r w:rsidR="0078686E" w:rsidRPr="0078686E">
        <w:rPr>
          <w:rFonts w:ascii="Shruti" w:hAnsi="Shruti" w:cs="Shruti"/>
          <w:sz w:val="20"/>
          <w:szCs w:val="20"/>
        </w:rPr>
        <w:softHyphen/>
        <w:t>mary</w:t>
      </w:r>
      <w:r w:rsidR="0078686E">
        <w:rPr>
          <w:rFonts w:ascii="Shruti" w:hAnsi="Shruti" w:cs="Shruti"/>
          <w:sz w:val="20"/>
          <w:szCs w:val="20"/>
        </w:rPr>
        <w:t xml:space="preserve"> component of natural gas and a potent greenhouse gas</w:t>
      </w:r>
      <w:r w:rsidR="00035A89">
        <w:rPr>
          <w:rFonts w:ascii="Shruti" w:hAnsi="Shruti" w:cs="Shruti"/>
          <w:sz w:val="20"/>
          <w:szCs w:val="20"/>
        </w:rPr>
        <w:t xml:space="preserve">. </w:t>
      </w:r>
      <w:r w:rsidRPr="0078686E">
        <w:rPr>
          <w:rFonts w:ascii="Shruti" w:hAnsi="Shruti" w:cs="Shruti"/>
          <w:sz w:val="20"/>
          <w:szCs w:val="20"/>
        </w:rPr>
        <w:t xml:space="preserve">The </w:t>
      </w:r>
      <w:r w:rsidR="00C06485">
        <w:rPr>
          <w:rFonts w:ascii="Shruti" w:hAnsi="Shruti" w:cs="Shruti"/>
          <w:sz w:val="20"/>
          <w:szCs w:val="20"/>
        </w:rPr>
        <w:t>P</w:t>
      </w:r>
      <w:r w:rsidRPr="0078686E">
        <w:rPr>
          <w:rFonts w:ascii="Shruti" w:hAnsi="Shruti" w:cs="Shruti"/>
          <w:sz w:val="20"/>
          <w:szCs w:val="20"/>
        </w:rPr>
        <w:t xml:space="preserve">rogram works with oil and natural gas </w:t>
      </w:r>
      <w:r w:rsidR="00590CAD" w:rsidRPr="0078686E">
        <w:rPr>
          <w:rFonts w:ascii="Shruti" w:hAnsi="Shruti" w:cs="Shruti"/>
          <w:sz w:val="20"/>
          <w:szCs w:val="20"/>
        </w:rPr>
        <w:t xml:space="preserve">companies in the </w:t>
      </w:r>
      <w:r w:rsidRPr="0078686E">
        <w:rPr>
          <w:rFonts w:ascii="Shruti" w:hAnsi="Shruti" w:cs="Shruti"/>
          <w:sz w:val="20"/>
          <w:szCs w:val="20"/>
        </w:rPr>
        <w:t xml:space="preserve">production, processing, storage, transmission, and distribution </w:t>
      </w:r>
      <w:r w:rsidR="00590CAD" w:rsidRPr="0078686E">
        <w:rPr>
          <w:rFonts w:ascii="Shruti" w:hAnsi="Shruti" w:cs="Shruti"/>
          <w:sz w:val="20"/>
          <w:szCs w:val="20"/>
        </w:rPr>
        <w:t>sector</w:t>
      </w:r>
      <w:r w:rsidR="00E02B7D" w:rsidRPr="0078686E">
        <w:rPr>
          <w:rFonts w:ascii="Shruti" w:hAnsi="Shruti" w:cs="Shruti"/>
          <w:sz w:val="20"/>
          <w:szCs w:val="20"/>
        </w:rPr>
        <w:t>s</w:t>
      </w:r>
      <w:r w:rsidR="00590CAD" w:rsidRPr="0078686E">
        <w:rPr>
          <w:rFonts w:ascii="Shruti" w:hAnsi="Shruti" w:cs="Shruti"/>
          <w:sz w:val="20"/>
          <w:szCs w:val="20"/>
        </w:rPr>
        <w:t xml:space="preserve"> </w:t>
      </w:r>
      <w:r w:rsidRPr="0078686E">
        <w:rPr>
          <w:rFonts w:ascii="Shruti" w:hAnsi="Shruti" w:cs="Shruti"/>
          <w:sz w:val="20"/>
          <w:szCs w:val="20"/>
        </w:rPr>
        <w:t xml:space="preserve">to remove barriers that inhibit the implementation of </w:t>
      </w:r>
      <w:r w:rsidR="00590CAD" w:rsidRPr="0078686E">
        <w:rPr>
          <w:rFonts w:ascii="Shruti" w:hAnsi="Shruti" w:cs="Shruti"/>
          <w:sz w:val="20"/>
          <w:szCs w:val="20"/>
        </w:rPr>
        <w:t xml:space="preserve">technologies and practices that reduce methane </w:t>
      </w:r>
      <w:r w:rsidRPr="0078686E">
        <w:rPr>
          <w:rFonts w:ascii="Shruti" w:hAnsi="Shruti" w:cs="Shruti"/>
          <w:sz w:val="20"/>
          <w:szCs w:val="20"/>
        </w:rPr>
        <w:t>emission</w:t>
      </w:r>
      <w:r w:rsidR="00590CAD" w:rsidRPr="0078686E">
        <w:rPr>
          <w:rFonts w:ascii="Shruti" w:hAnsi="Shruti" w:cs="Shruti"/>
          <w:sz w:val="20"/>
          <w:szCs w:val="20"/>
        </w:rPr>
        <w:t>s</w:t>
      </w:r>
      <w:r w:rsidRPr="0078686E">
        <w:rPr>
          <w:rFonts w:ascii="Shruti" w:hAnsi="Shruti" w:cs="Shruti"/>
          <w:sz w:val="20"/>
          <w:szCs w:val="20"/>
        </w:rPr>
        <w:t xml:space="preserve">. The Program effectively </w:t>
      </w:r>
      <w:r w:rsidR="00B869A0" w:rsidRPr="0078686E">
        <w:rPr>
          <w:rFonts w:ascii="Shruti" w:hAnsi="Shruti" w:cs="Shruti"/>
          <w:sz w:val="20"/>
          <w:szCs w:val="20"/>
        </w:rPr>
        <w:t>promotes</w:t>
      </w:r>
      <w:r w:rsidRPr="0078686E">
        <w:rPr>
          <w:rFonts w:ascii="Shruti" w:hAnsi="Shruti" w:cs="Shruti"/>
          <w:sz w:val="20"/>
          <w:szCs w:val="20"/>
        </w:rPr>
        <w:t xml:space="preserve"> the adoption of emission reduction technologies </w:t>
      </w:r>
      <w:r w:rsidR="00590CAD" w:rsidRPr="0078686E">
        <w:rPr>
          <w:rFonts w:ascii="Shruti" w:hAnsi="Shruti" w:cs="Shruti"/>
          <w:sz w:val="20"/>
          <w:szCs w:val="20"/>
        </w:rPr>
        <w:t xml:space="preserve">and practices </w:t>
      </w:r>
      <w:r w:rsidRPr="0078686E">
        <w:rPr>
          <w:rFonts w:ascii="Shruti" w:hAnsi="Shruti" w:cs="Shruti"/>
          <w:sz w:val="20"/>
          <w:szCs w:val="20"/>
        </w:rPr>
        <w:t xml:space="preserve">by </w:t>
      </w:r>
      <w:r w:rsidR="00B869A0" w:rsidRPr="0078686E">
        <w:rPr>
          <w:rFonts w:ascii="Shruti" w:hAnsi="Shruti" w:cs="Shruti"/>
          <w:sz w:val="20"/>
          <w:szCs w:val="20"/>
        </w:rPr>
        <w:t>engaging</w:t>
      </w:r>
      <w:r w:rsidRPr="0078686E">
        <w:rPr>
          <w:rFonts w:ascii="Shruti" w:hAnsi="Shruti" w:cs="Shruti"/>
          <w:sz w:val="20"/>
          <w:szCs w:val="20"/>
        </w:rPr>
        <w:t xml:space="preserve"> Natural Gas Star </w:t>
      </w:r>
      <w:r w:rsidR="00BC2FA8">
        <w:rPr>
          <w:rFonts w:ascii="Shruti" w:hAnsi="Shruti" w:cs="Shruti"/>
          <w:sz w:val="20"/>
          <w:szCs w:val="20"/>
        </w:rPr>
        <w:t>p</w:t>
      </w:r>
      <w:r w:rsidRPr="0078686E">
        <w:rPr>
          <w:rFonts w:ascii="Shruti" w:hAnsi="Shruti" w:cs="Shruti"/>
          <w:sz w:val="20"/>
          <w:szCs w:val="20"/>
        </w:rPr>
        <w:t>artners to evaluate Best Management Practices (BMPs) and Partner Reported Opportunities (PROs) in the context of their current</w:t>
      </w:r>
      <w:r w:rsidR="0097161C">
        <w:rPr>
          <w:rFonts w:ascii="Shruti" w:hAnsi="Shruti" w:cs="Shruti"/>
          <w:sz w:val="20"/>
          <w:szCs w:val="20"/>
        </w:rPr>
        <w:t xml:space="preserve"> </w:t>
      </w:r>
      <w:r w:rsidR="00590CAD" w:rsidRPr="0078686E">
        <w:rPr>
          <w:rFonts w:ascii="Shruti" w:hAnsi="Shruti" w:cs="Shruti"/>
          <w:sz w:val="20"/>
          <w:szCs w:val="20"/>
        </w:rPr>
        <w:t>operating circumstance</w:t>
      </w:r>
      <w:r w:rsidR="0097161C">
        <w:rPr>
          <w:rFonts w:ascii="Shruti" w:hAnsi="Shruti" w:cs="Shruti"/>
          <w:sz w:val="20"/>
          <w:szCs w:val="20"/>
        </w:rPr>
        <w:t>s</w:t>
      </w:r>
      <w:r w:rsidRPr="0078686E">
        <w:rPr>
          <w:rFonts w:ascii="Shruti" w:hAnsi="Shruti" w:cs="Shruti"/>
          <w:sz w:val="20"/>
          <w:szCs w:val="20"/>
        </w:rPr>
        <w:t xml:space="preserve">, and implement them where cost effective. Implementation of the </w:t>
      </w:r>
      <w:r w:rsidR="00C06485">
        <w:rPr>
          <w:rFonts w:ascii="Shruti" w:hAnsi="Shruti" w:cs="Shruti"/>
          <w:sz w:val="20"/>
          <w:szCs w:val="20"/>
        </w:rPr>
        <w:t>P</w:t>
      </w:r>
      <w:r w:rsidRPr="0078686E">
        <w:rPr>
          <w:rFonts w:ascii="Shruti" w:hAnsi="Shruti" w:cs="Shruti"/>
          <w:sz w:val="20"/>
          <w:szCs w:val="20"/>
        </w:rPr>
        <w:t>rogram’s BMPs and PROs save</w:t>
      </w:r>
      <w:r w:rsidR="0097161C">
        <w:rPr>
          <w:rFonts w:ascii="Shruti" w:hAnsi="Shruti" w:cs="Shruti"/>
          <w:sz w:val="20"/>
          <w:szCs w:val="20"/>
        </w:rPr>
        <w:t>s</w:t>
      </w:r>
      <w:r w:rsidRPr="0078686E">
        <w:rPr>
          <w:rFonts w:ascii="Shruti" w:hAnsi="Shruti" w:cs="Shruti"/>
          <w:sz w:val="20"/>
          <w:szCs w:val="20"/>
        </w:rPr>
        <w:t xml:space="preserve"> participants money, improves operational efficiency, and enhances the protection of the environment.</w:t>
      </w:r>
    </w:p>
    <w:p w:rsidR="00807078" w:rsidRPr="0078686E"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78686E"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78686E">
        <w:rPr>
          <w:rFonts w:cs="Shruti"/>
          <w:sz w:val="20"/>
          <w:szCs w:val="20"/>
        </w:rPr>
        <w:t xml:space="preserve">Participation in the </w:t>
      </w:r>
      <w:r w:rsidR="00C06485">
        <w:rPr>
          <w:rFonts w:cs="Shruti"/>
          <w:sz w:val="20"/>
          <w:szCs w:val="20"/>
        </w:rPr>
        <w:t>P</w:t>
      </w:r>
      <w:r w:rsidRPr="0078686E">
        <w:rPr>
          <w:rFonts w:cs="Shruti"/>
          <w:sz w:val="20"/>
          <w:szCs w:val="20"/>
        </w:rPr>
        <w:t xml:space="preserve">rogram begins with the completion and submittal of a one-page Memorandum of Understanding (MOU) that outlines responsibilities of the Natural Gas STAR </w:t>
      </w:r>
      <w:r w:rsidR="00B869A0" w:rsidRPr="0078686E">
        <w:rPr>
          <w:rFonts w:cs="Shruti"/>
          <w:sz w:val="20"/>
          <w:szCs w:val="20"/>
        </w:rPr>
        <w:t>p</w:t>
      </w:r>
      <w:r w:rsidRPr="0078686E">
        <w:rPr>
          <w:rFonts w:cs="Shruti"/>
          <w:sz w:val="20"/>
          <w:szCs w:val="20"/>
        </w:rPr>
        <w:t>artner</w:t>
      </w:r>
      <w:r w:rsidR="00B869A0" w:rsidRPr="0078686E">
        <w:rPr>
          <w:rFonts w:cs="Shruti"/>
          <w:sz w:val="20"/>
          <w:szCs w:val="20"/>
        </w:rPr>
        <w:t xml:space="preserve"> com</w:t>
      </w:r>
      <w:r w:rsidR="00A04B4F">
        <w:rPr>
          <w:rFonts w:cs="Shruti"/>
          <w:sz w:val="20"/>
          <w:szCs w:val="20"/>
        </w:rPr>
        <w:t>p</w:t>
      </w:r>
      <w:r w:rsidR="00B869A0" w:rsidRPr="0078686E">
        <w:rPr>
          <w:rFonts w:cs="Shruti"/>
          <w:sz w:val="20"/>
          <w:szCs w:val="20"/>
        </w:rPr>
        <w:t>any</w:t>
      </w:r>
      <w:r w:rsidRPr="0078686E">
        <w:rPr>
          <w:rFonts w:cs="Shruti"/>
          <w:sz w:val="20"/>
          <w:szCs w:val="20"/>
        </w:rPr>
        <w:t xml:space="preserve"> and EPA</w:t>
      </w:r>
      <w:r w:rsidR="00035A89">
        <w:rPr>
          <w:rFonts w:cs="Shruti"/>
          <w:sz w:val="20"/>
          <w:szCs w:val="20"/>
        </w:rPr>
        <w:t xml:space="preserve">. </w:t>
      </w:r>
      <w:r w:rsidRPr="0078686E">
        <w:rPr>
          <w:rFonts w:cs="Shruti"/>
          <w:sz w:val="20"/>
          <w:szCs w:val="20"/>
        </w:rPr>
        <w:t xml:space="preserve">The MOU commits a Natural Gas STAR </w:t>
      </w:r>
      <w:r w:rsidR="00B869A0" w:rsidRPr="0078686E">
        <w:rPr>
          <w:rFonts w:cs="Shruti"/>
          <w:sz w:val="20"/>
          <w:szCs w:val="20"/>
        </w:rPr>
        <w:t>p</w:t>
      </w:r>
      <w:r w:rsidRPr="0078686E">
        <w:rPr>
          <w:rFonts w:cs="Shruti"/>
          <w:sz w:val="20"/>
          <w:szCs w:val="20"/>
        </w:rPr>
        <w:t xml:space="preserve">artner to reviewing its activities that result in methane emissions and consider </w:t>
      </w:r>
      <w:r w:rsidR="00B869A0" w:rsidRPr="0078686E">
        <w:rPr>
          <w:rFonts w:cs="Shruti"/>
          <w:sz w:val="20"/>
          <w:szCs w:val="20"/>
        </w:rPr>
        <w:t>impl</w:t>
      </w:r>
      <w:r w:rsidR="0097161C">
        <w:rPr>
          <w:rFonts w:cs="Shruti"/>
          <w:sz w:val="20"/>
          <w:szCs w:val="20"/>
        </w:rPr>
        <w:t>e</w:t>
      </w:r>
      <w:r w:rsidR="00B869A0" w:rsidRPr="0078686E">
        <w:rPr>
          <w:rFonts w:cs="Shruti"/>
          <w:sz w:val="20"/>
          <w:szCs w:val="20"/>
        </w:rPr>
        <w:t xml:space="preserve">menting </w:t>
      </w:r>
      <w:r w:rsidR="00B92E49" w:rsidRPr="0078686E">
        <w:rPr>
          <w:rFonts w:cs="Shruti"/>
          <w:sz w:val="20"/>
          <w:szCs w:val="20"/>
        </w:rPr>
        <w:t>BMPs and PROs appropriate for their operating circumstance</w:t>
      </w:r>
      <w:r w:rsidR="0097161C">
        <w:rPr>
          <w:rFonts w:cs="Shruti"/>
          <w:sz w:val="20"/>
          <w:szCs w:val="20"/>
        </w:rPr>
        <w:t>s</w:t>
      </w:r>
      <w:r w:rsidR="00B92E49" w:rsidRPr="0078686E">
        <w:rPr>
          <w:rFonts w:cs="Shruti"/>
          <w:sz w:val="20"/>
          <w:szCs w:val="20"/>
        </w:rPr>
        <w:t xml:space="preserve"> </w:t>
      </w:r>
      <w:r w:rsidRPr="0078686E">
        <w:rPr>
          <w:rFonts w:cs="Shruti"/>
          <w:sz w:val="20"/>
          <w:szCs w:val="20"/>
        </w:rPr>
        <w:t>that reduce</w:t>
      </w:r>
      <w:r w:rsidR="00035A89">
        <w:rPr>
          <w:rFonts w:cs="Shruti"/>
          <w:sz w:val="20"/>
          <w:szCs w:val="20"/>
        </w:rPr>
        <w:t xml:space="preserve"> methane</w:t>
      </w:r>
      <w:r w:rsidRPr="0078686E">
        <w:rPr>
          <w:rFonts w:cs="Shruti"/>
          <w:sz w:val="20"/>
          <w:szCs w:val="20"/>
        </w:rPr>
        <w:t xml:space="preserve"> emissions</w:t>
      </w:r>
      <w:r w:rsidR="00B869A0" w:rsidRPr="0078686E">
        <w:rPr>
          <w:rFonts w:cs="Shruti"/>
          <w:sz w:val="20"/>
          <w:szCs w:val="20"/>
        </w:rPr>
        <w:t xml:space="preserve">, </w:t>
      </w:r>
      <w:r w:rsidR="00FD1865" w:rsidRPr="0078686E">
        <w:rPr>
          <w:rFonts w:cs="Shruti"/>
          <w:sz w:val="20"/>
          <w:szCs w:val="20"/>
        </w:rPr>
        <w:t>generate revenue</w:t>
      </w:r>
      <w:r w:rsidR="0097161C">
        <w:rPr>
          <w:rFonts w:cs="Shruti"/>
          <w:sz w:val="20"/>
          <w:szCs w:val="20"/>
        </w:rPr>
        <w:t>,</w:t>
      </w:r>
      <w:r w:rsidR="00FD1865" w:rsidRPr="0078686E">
        <w:rPr>
          <w:rFonts w:cs="Shruti"/>
          <w:sz w:val="20"/>
          <w:szCs w:val="20"/>
        </w:rPr>
        <w:t xml:space="preserve"> and </w:t>
      </w:r>
      <w:r w:rsidR="00B869A0" w:rsidRPr="0078686E">
        <w:rPr>
          <w:rFonts w:cs="Shruti"/>
          <w:sz w:val="20"/>
          <w:szCs w:val="20"/>
        </w:rPr>
        <w:t xml:space="preserve">improve </w:t>
      </w:r>
      <w:r w:rsidR="00FD1865" w:rsidRPr="0078686E">
        <w:rPr>
          <w:rFonts w:cs="Shruti"/>
          <w:sz w:val="20"/>
          <w:szCs w:val="20"/>
        </w:rPr>
        <w:t>operational efficiency</w:t>
      </w:r>
      <w:r w:rsidR="00035A89">
        <w:rPr>
          <w:rFonts w:cs="Shruti"/>
          <w:sz w:val="20"/>
          <w:szCs w:val="20"/>
        </w:rPr>
        <w:t xml:space="preserve">. </w:t>
      </w:r>
    </w:p>
    <w:p w:rsidR="00807078" w:rsidRPr="0078686E"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A00C2C"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 xml:space="preserve">Natural Gas STAR </w:t>
      </w:r>
      <w:r w:rsidR="00B92E49">
        <w:rPr>
          <w:rFonts w:cs="Shruti"/>
          <w:sz w:val="20"/>
          <w:szCs w:val="20"/>
        </w:rPr>
        <w:t>p</w:t>
      </w:r>
      <w:r>
        <w:rPr>
          <w:rFonts w:cs="Shruti"/>
          <w:sz w:val="20"/>
          <w:szCs w:val="20"/>
        </w:rPr>
        <w:t>artners also agree to submit an Implementation Plan within six to twelve months</w:t>
      </w:r>
      <w:r w:rsidR="00B92E49">
        <w:rPr>
          <w:rFonts w:cs="Shruti"/>
          <w:sz w:val="20"/>
          <w:szCs w:val="20"/>
        </w:rPr>
        <w:t xml:space="preserve"> (depending on partner sector)</w:t>
      </w:r>
      <w:r>
        <w:rPr>
          <w:rFonts w:cs="Shruti"/>
          <w:sz w:val="20"/>
          <w:szCs w:val="20"/>
        </w:rPr>
        <w:t xml:space="preserve"> of signing the MOU</w:t>
      </w:r>
      <w:r w:rsidR="004F7920">
        <w:rPr>
          <w:rFonts w:cs="Shruti"/>
          <w:sz w:val="20"/>
          <w:szCs w:val="20"/>
        </w:rPr>
        <w:t xml:space="preserve"> and </w:t>
      </w:r>
      <w:r w:rsidR="00B92E49">
        <w:rPr>
          <w:rFonts w:cs="Shruti"/>
          <w:sz w:val="20"/>
          <w:szCs w:val="20"/>
        </w:rPr>
        <w:t xml:space="preserve">to </w:t>
      </w:r>
      <w:r w:rsidR="0097161C">
        <w:rPr>
          <w:rFonts w:cs="Shruti"/>
          <w:sz w:val="20"/>
          <w:szCs w:val="20"/>
        </w:rPr>
        <w:t xml:space="preserve">submit an </w:t>
      </w:r>
      <w:r w:rsidR="00C06485">
        <w:rPr>
          <w:rFonts w:cs="Shruti"/>
          <w:sz w:val="20"/>
          <w:szCs w:val="20"/>
        </w:rPr>
        <w:t>A</w:t>
      </w:r>
      <w:r w:rsidR="004F7920">
        <w:rPr>
          <w:rFonts w:cs="Shruti"/>
          <w:sz w:val="20"/>
          <w:szCs w:val="20"/>
        </w:rPr>
        <w:t xml:space="preserve">nnual </w:t>
      </w:r>
      <w:r w:rsidR="00C06485">
        <w:rPr>
          <w:rFonts w:cs="Shruti"/>
          <w:sz w:val="20"/>
          <w:szCs w:val="20"/>
        </w:rPr>
        <w:t>R</w:t>
      </w:r>
      <w:r w:rsidR="004F7920">
        <w:rPr>
          <w:rFonts w:cs="Shruti"/>
          <w:sz w:val="20"/>
          <w:szCs w:val="20"/>
        </w:rPr>
        <w:t>eport</w:t>
      </w:r>
      <w:r w:rsidR="00035A89">
        <w:rPr>
          <w:rFonts w:cs="Shruti"/>
          <w:sz w:val="20"/>
          <w:szCs w:val="20"/>
        </w:rPr>
        <w:t xml:space="preserve">. </w:t>
      </w:r>
      <w:r w:rsidR="00394B16" w:rsidRPr="00394B16">
        <w:rPr>
          <w:rFonts w:cs="Shruti"/>
          <w:color w:val="000000"/>
          <w:sz w:val="20"/>
          <w:szCs w:val="20"/>
        </w:rPr>
        <w:t xml:space="preserve">Annual reporting is a key requirement to the Program. After one full year of participation in the Program, EPA requires partners to submit an </w:t>
      </w:r>
      <w:r w:rsidR="00C06485">
        <w:rPr>
          <w:rFonts w:cs="Shruti"/>
          <w:color w:val="000000"/>
          <w:sz w:val="20"/>
          <w:szCs w:val="20"/>
        </w:rPr>
        <w:t>A</w:t>
      </w:r>
      <w:r w:rsidR="00394B16" w:rsidRPr="00394B16">
        <w:rPr>
          <w:rFonts w:cs="Shruti"/>
          <w:color w:val="000000"/>
          <w:sz w:val="20"/>
          <w:szCs w:val="20"/>
        </w:rPr>
        <w:t xml:space="preserve">nnual </w:t>
      </w:r>
      <w:r w:rsidR="00C06485">
        <w:rPr>
          <w:rFonts w:cs="Shruti"/>
          <w:color w:val="000000"/>
          <w:sz w:val="20"/>
          <w:szCs w:val="20"/>
        </w:rPr>
        <w:t>R</w:t>
      </w:r>
      <w:r w:rsidR="00394B16" w:rsidRPr="00394B16">
        <w:rPr>
          <w:rFonts w:cs="Shruti"/>
          <w:color w:val="000000"/>
          <w:sz w:val="20"/>
          <w:szCs w:val="20"/>
        </w:rPr>
        <w:t xml:space="preserve">eport documenting the previous year’s methane emission reduction activities. Partners must report </w:t>
      </w:r>
      <w:r w:rsidR="00A00C2C">
        <w:rPr>
          <w:rFonts w:cs="Shruti"/>
          <w:color w:val="000000"/>
          <w:sz w:val="20"/>
          <w:szCs w:val="20"/>
        </w:rPr>
        <w:t xml:space="preserve">methane emission reduction activities on an annual basis to remain in good standing. </w:t>
      </w:r>
      <w:r w:rsidR="00A00C2C">
        <w:rPr>
          <w:rFonts w:cs="Shruti"/>
          <w:sz w:val="20"/>
          <w:szCs w:val="20"/>
        </w:rPr>
        <w:t>P</w:t>
      </w:r>
      <w:r>
        <w:rPr>
          <w:rFonts w:cs="Shruti"/>
          <w:sz w:val="20"/>
          <w:szCs w:val="20"/>
        </w:rPr>
        <w:t xml:space="preserve">artners are </w:t>
      </w:r>
      <w:r w:rsidR="00A00C2C">
        <w:rPr>
          <w:rFonts w:cs="Shruti"/>
          <w:sz w:val="20"/>
          <w:szCs w:val="20"/>
        </w:rPr>
        <w:t>encouraged to communicate their Program success and the</w:t>
      </w:r>
      <w:r>
        <w:rPr>
          <w:rFonts w:cs="Shruti"/>
          <w:sz w:val="20"/>
          <w:szCs w:val="20"/>
        </w:rPr>
        <w:t xml:space="preserve"> EPA helps </w:t>
      </w:r>
      <w:r w:rsidR="00BC2FA8">
        <w:rPr>
          <w:rFonts w:cs="Shruti"/>
          <w:sz w:val="20"/>
          <w:szCs w:val="20"/>
        </w:rPr>
        <w:t>p</w:t>
      </w:r>
      <w:r>
        <w:rPr>
          <w:rFonts w:cs="Shruti"/>
          <w:sz w:val="20"/>
          <w:szCs w:val="20"/>
        </w:rPr>
        <w:t>artners with communication efforts</w:t>
      </w:r>
      <w:r w:rsidR="00A00C2C">
        <w:rPr>
          <w:rFonts w:cs="Shruti"/>
          <w:sz w:val="20"/>
          <w:szCs w:val="20"/>
        </w:rPr>
        <w:t xml:space="preserve"> by</w:t>
      </w:r>
      <w:r>
        <w:rPr>
          <w:rFonts w:cs="Shruti"/>
          <w:sz w:val="20"/>
          <w:szCs w:val="20"/>
        </w:rPr>
        <w:t xml:space="preserve"> </w:t>
      </w:r>
      <w:r w:rsidR="00A00C2C">
        <w:rPr>
          <w:rFonts w:cs="Shruti"/>
          <w:sz w:val="20"/>
          <w:szCs w:val="20"/>
        </w:rPr>
        <w:t xml:space="preserve">providing various templates. EPA </w:t>
      </w:r>
      <w:r>
        <w:rPr>
          <w:rFonts w:cs="Shruti"/>
          <w:sz w:val="20"/>
          <w:szCs w:val="20"/>
        </w:rPr>
        <w:t xml:space="preserve">also provides </w:t>
      </w:r>
      <w:r w:rsidR="00C06485">
        <w:rPr>
          <w:rFonts w:cs="Shruti"/>
          <w:sz w:val="20"/>
          <w:szCs w:val="20"/>
        </w:rPr>
        <w:t>P</w:t>
      </w:r>
      <w:r>
        <w:rPr>
          <w:rFonts w:cs="Shruti"/>
          <w:sz w:val="20"/>
          <w:szCs w:val="20"/>
        </w:rPr>
        <w:t xml:space="preserve">rogram implementation assistance by analyzing emerging technologies and conducting workshops and </w:t>
      </w:r>
      <w:r w:rsidR="00A00C2C">
        <w:rPr>
          <w:rFonts w:cs="Shruti"/>
          <w:sz w:val="20"/>
          <w:szCs w:val="20"/>
        </w:rPr>
        <w:t xml:space="preserve">webinars. </w:t>
      </w:r>
    </w:p>
    <w:p w:rsidR="00A00C2C" w:rsidRDefault="00A00C2C"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 xml:space="preserve"> This voluntary agreement can be terminated by the Natural Gas STAR </w:t>
      </w:r>
      <w:r w:rsidR="00BC2FA8">
        <w:rPr>
          <w:rFonts w:cs="Shruti"/>
          <w:sz w:val="20"/>
          <w:szCs w:val="20"/>
        </w:rPr>
        <w:t>p</w:t>
      </w:r>
      <w:r>
        <w:rPr>
          <w:rFonts w:cs="Shruti"/>
          <w:sz w:val="20"/>
          <w:szCs w:val="20"/>
        </w:rPr>
        <w:t>artner or EPA with no notice or penalties</w:t>
      </w:r>
      <w:r w:rsidR="00B92E49">
        <w:rPr>
          <w:rFonts w:cs="Shruti"/>
          <w:sz w:val="20"/>
          <w:szCs w:val="20"/>
        </w:rPr>
        <w:t xml:space="preserve"> and further obligation.</w:t>
      </w:r>
      <w:r>
        <w:rPr>
          <w:rFonts w:cs="Shruti"/>
          <w:sz w:val="20"/>
          <w:szCs w:val="20"/>
        </w:rPr>
        <w:tab/>
      </w:r>
    </w:p>
    <w:p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8331FD"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Shruti"/>
          <w:b/>
          <w:bCs/>
          <w:sz w:val="20"/>
          <w:szCs w:val="20"/>
        </w:rPr>
      </w:pPr>
      <w:r w:rsidRPr="008331FD">
        <w:rPr>
          <w:rFonts w:cs="Shruti"/>
          <w:b/>
          <w:bCs/>
          <w:sz w:val="20"/>
          <w:szCs w:val="20"/>
        </w:rPr>
        <w:t>1(c)</w:t>
      </w:r>
      <w:r w:rsidRPr="008331FD">
        <w:rPr>
          <w:rFonts w:cs="Shruti"/>
          <w:b/>
          <w:bCs/>
          <w:sz w:val="20"/>
          <w:szCs w:val="20"/>
        </w:rPr>
        <w:tab/>
        <w:t>Terms of Clearance of the Information Collection</w:t>
      </w:r>
    </w:p>
    <w:p w:rsidR="00807078" w:rsidRPr="008331FD"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Shruti"/>
          <w:sz w:val="20"/>
          <w:szCs w:val="20"/>
        </w:rPr>
      </w:pPr>
    </w:p>
    <w:p w:rsidR="00B92E49" w:rsidRDefault="009F1657"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Cs/>
          <w:sz w:val="20"/>
          <w:szCs w:val="20"/>
        </w:rPr>
      </w:pPr>
      <w:r>
        <w:rPr>
          <w:rFonts w:cs="Shruti"/>
          <w:bCs/>
          <w:sz w:val="20"/>
          <w:szCs w:val="20"/>
        </w:rPr>
        <w:t xml:space="preserve">For the last collection, ICR 1736.05, approved in 2008, OMB </w:t>
      </w:r>
      <w:r w:rsidR="00864D7D">
        <w:rPr>
          <w:rFonts w:cs="Shruti"/>
          <w:bCs/>
          <w:sz w:val="20"/>
          <w:szCs w:val="20"/>
        </w:rPr>
        <w:t xml:space="preserve">gave </w:t>
      </w:r>
      <w:r>
        <w:rPr>
          <w:rFonts w:cs="Shruti"/>
          <w:bCs/>
          <w:sz w:val="20"/>
          <w:szCs w:val="20"/>
        </w:rPr>
        <w:t>the following Terms of Clearance:</w:t>
      </w:r>
    </w:p>
    <w:p w:rsidR="009F1657" w:rsidRDefault="009F1657"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Cs/>
          <w:sz w:val="20"/>
          <w:szCs w:val="20"/>
        </w:rPr>
      </w:pPr>
    </w:p>
    <w:p w:rsidR="00000000" w:rsidRDefault="009F16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Shruti"/>
          <w:bCs/>
          <w:sz w:val="20"/>
          <w:szCs w:val="20"/>
        </w:rPr>
      </w:pPr>
      <w:r>
        <w:rPr>
          <w:rFonts w:cs="Shruti"/>
          <w:bCs/>
          <w:sz w:val="20"/>
          <w:szCs w:val="20"/>
        </w:rPr>
        <w:t xml:space="preserve">“This Collection of Information is approved for renewal. The data gathered under this collection represents estimates of emissions reductions associated with activities reported by participants in the Natural Gas STAR Program. EPA acknowledges that some of the activities and emissions reductions may have been achieved in the absence of the Natural Gas STAR program. For this reason, the data is not appropriate for use as an aggregate summary of emissions reductions resulting from the program, but is instead correctly characterized as activities and reductions associated with Program partners’ reported activities. The Agency should exercise care to ensure that the data not be characterized inappropriately in program effectiveness measures, on the </w:t>
      </w:r>
      <w:r>
        <w:rPr>
          <w:rFonts w:cs="Shruti"/>
          <w:bCs/>
          <w:sz w:val="20"/>
          <w:szCs w:val="20"/>
        </w:rPr>
        <w:lastRenderedPageBreak/>
        <w:t>Program website, or in other communications. When this ICR is resubmitted for renewal, EPA should address the extent to which the partners would have reduced their emissions in the absence of this program.”</w:t>
      </w:r>
    </w:p>
    <w:p w:rsidR="00000000" w:rsidRDefault="000008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Shruti"/>
          <w:bCs/>
          <w:sz w:val="20"/>
          <w:szCs w:val="20"/>
        </w:rPr>
      </w:pPr>
    </w:p>
    <w:p w:rsidR="00FC191A" w:rsidRDefault="00FC191A" w:rsidP="00FC19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bCs/>
          <w:sz w:val="20"/>
          <w:szCs w:val="20"/>
        </w:rPr>
      </w:pPr>
      <w:r>
        <w:rPr>
          <w:rFonts w:cs="Shruti"/>
          <w:bCs/>
          <w:sz w:val="20"/>
          <w:szCs w:val="20"/>
        </w:rPr>
        <w:tab/>
        <w:t>When this collection was approved</w:t>
      </w:r>
      <w:r w:rsidR="00EC2C39">
        <w:rPr>
          <w:rFonts w:cs="Shruti"/>
          <w:bCs/>
          <w:sz w:val="20"/>
          <w:szCs w:val="20"/>
        </w:rPr>
        <w:t xml:space="preserve"> in 2008</w:t>
      </w:r>
      <w:r>
        <w:rPr>
          <w:rFonts w:cs="Shruti"/>
          <w:bCs/>
          <w:sz w:val="20"/>
          <w:szCs w:val="20"/>
        </w:rPr>
        <w:t xml:space="preserve">, OMB </w:t>
      </w:r>
      <w:r w:rsidR="00EC2C39">
        <w:rPr>
          <w:rFonts w:cs="Shruti"/>
          <w:bCs/>
          <w:sz w:val="20"/>
          <w:szCs w:val="20"/>
        </w:rPr>
        <w:t xml:space="preserve">noted that </w:t>
      </w:r>
      <w:r>
        <w:rPr>
          <w:rFonts w:cs="Shruti"/>
          <w:bCs/>
          <w:sz w:val="20"/>
          <w:szCs w:val="20"/>
        </w:rPr>
        <w:t xml:space="preserve">EPA should </w:t>
      </w:r>
      <w:r w:rsidR="00731B3D">
        <w:rPr>
          <w:rFonts w:cs="Shruti"/>
          <w:bCs/>
          <w:sz w:val="20"/>
          <w:szCs w:val="20"/>
        </w:rPr>
        <w:t xml:space="preserve">be careful to not characterize </w:t>
      </w:r>
      <w:r>
        <w:rPr>
          <w:rFonts w:cs="Shruti"/>
          <w:bCs/>
          <w:sz w:val="20"/>
          <w:szCs w:val="20"/>
        </w:rPr>
        <w:t xml:space="preserve">data </w:t>
      </w:r>
      <w:r w:rsidR="00731B3D">
        <w:rPr>
          <w:rFonts w:cs="Shruti"/>
          <w:bCs/>
          <w:sz w:val="20"/>
          <w:szCs w:val="20"/>
        </w:rPr>
        <w:t xml:space="preserve">reported by Partner companies as an aggregate summary of emissions reductions resulting from the Program.  </w:t>
      </w:r>
      <w:r>
        <w:rPr>
          <w:rFonts w:cs="Shruti"/>
          <w:bCs/>
          <w:sz w:val="20"/>
          <w:szCs w:val="20"/>
        </w:rPr>
        <w:t xml:space="preserve">EPA fully agrees with OMB </w:t>
      </w:r>
      <w:r w:rsidR="00EC2C39">
        <w:rPr>
          <w:rFonts w:cs="Shruti"/>
          <w:bCs/>
          <w:sz w:val="20"/>
          <w:szCs w:val="20"/>
        </w:rPr>
        <w:t xml:space="preserve">and recognizes that some of the activities and emissions reductions </w:t>
      </w:r>
      <w:r w:rsidR="00731B3D">
        <w:rPr>
          <w:rFonts w:cs="Shruti"/>
          <w:bCs/>
          <w:sz w:val="20"/>
          <w:szCs w:val="20"/>
        </w:rPr>
        <w:t xml:space="preserve">reported by Partners </w:t>
      </w:r>
      <w:r w:rsidR="00EC2C39">
        <w:rPr>
          <w:rFonts w:cs="Shruti"/>
          <w:bCs/>
          <w:sz w:val="20"/>
          <w:szCs w:val="20"/>
        </w:rPr>
        <w:t xml:space="preserve">may have been achieved in the absence </w:t>
      </w:r>
      <w:r w:rsidR="00731B3D">
        <w:rPr>
          <w:rFonts w:cs="Shruti"/>
          <w:bCs/>
          <w:sz w:val="20"/>
          <w:szCs w:val="20"/>
        </w:rPr>
        <w:t>of the Program.  EPA also recognizes that there are emissions reductions occurring in the industry that have been a direct or indirect result of the influence of the Program</w:t>
      </w:r>
      <w:r w:rsidR="003C36C2">
        <w:rPr>
          <w:rFonts w:cs="Shruti"/>
          <w:bCs/>
          <w:sz w:val="20"/>
          <w:szCs w:val="20"/>
        </w:rPr>
        <w:t>,</w:t>
      </w:r>
      <w:r w:rsidR="00731B3D">
        <w:rPr>
          <w:rFonts w:cs="Shruti"/>
          <w:bCs/>
          <w:sz w:val="20"/>
          <w:szCs w:val="20"/>
        </w:rPr>
        <w:t xml:space="preserve"> but are not being reported to EPA.  As a result, EPA </w:t>
      </w:r>
      <w:r w:rsidR="00964C7B">
        <w:rPr>
          <w:rFonts w:cs="Shruti"/>
          <w:bCs/>
          <w:sz w:val="20"/>
          <w:szCs w:val="20"/>
        </w:rPr>
        <w:t xml:space="preserve">has been and will continue to be clear in any Program related communication that </w:t>
      </w:r>
      <w:r w:rsidR="003C36C2">
        <w:rPr>
          <w:rFonts w:cs="Shruti"/>
          <w:bCs/>
          <w:sz w:val="20"/>
          <w:szCs w:val="20"/>
        </w:rPr>
        <w:t xml:space="preserve">when providing a summary or </w:t>
      </w:r>
      <w:r w:rsidR="00DE64E9">
        <w:rPr>
          <w:rFonts w:cs="Shruti"/>
          <w:bCs/>
          <w:sz w:val="20"/>
          <w:szCs w:val="20"/>
        </w:rPr>
        <w:t xml:space="preserve">an </w:t>
      </w:r>
      <w:r w:rsidR="003C36C2">
        <w:rPr>
          <w:rFonts w:cs="Shruti"/>
          <w:bCs/>
          <w:sz w:val="20"/>
          <w:szCs w:val="20"/>
        </w:rPr>
        <w:t>aggregation of</w:t>
      </w:r>
      <w:r w:rsidR="00964C7B">
        <w:rPr>
          <w:rFonts w:cs="Shruti"/>
          <w:bCs/>
          <w:sz w:val="20"/>
          <w:szCs w:val="20"/>
        </w:rPr>
        <w:t xml:space="preserve"> </w:t>
      </w:r>
      <w:r w:rsidR="003C36C2">
        <w:rPr>
          <w:rFonts w:cs="Shruti"/>
          <w:bCs/>
          <w:sz w:val="20"/>
          <w:szCs w:val="20"/>
        </w:rPr>
        <w:t xml:space="preserve">emission reductions it is appropriately characterized as </w:t>
      </w:r>
      <w:r w:rsidR="00DE64E9">
        <w:rPr>
          <w:rFonts w:cs="Shruti"/>
          <w:bCs/>
          <w:sz w:val="20"/>
          <w:szCs w:val="20"/>
        </w:rPr>
        <w:t>resulting</w:t>
      </w:r>
      <w:r w:rsidR="003C36C2">
        <w:rPr>
          <w:rFonts w:cs="Shruti"/>
          <w:bCs/>
          <w:sz w:val="20"/>
          <w:szCs w:val="20"/>
        </w:rPr>
        <w:t xml:space="preserve"> from</w:t>
      </w:r>
      <w:r w:rsidR="00964C7B">
        <w:rPr>
          <w:rFonts w:cs="Shruti"/>
          <w:bCs/>
          <w:sz w:val="20"/>
          <w:szCs w:val="20"/>
        </w:rPr>
        <w:t xml:space="preserve"> Partners’ reported activities.</w:t>
      </w:r>
    </w:p>
    <w:p w:rsidR="00FC191A" w:rsidRDefault="00FC191A"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Cs/>
          <w:sz w:val="20"/>
          <w:szCs w:val="20"/>
        </w:rPr>
      </w:pPr>
    </w:p>
    <w:p w:rsidR="00B92E49" w:rsidRDefault="00FC191A"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Cs/>
          <w:sz w:val="20"/>
          <w:szCs w:val="20"/>
        </w:rPr>
      </w:pPr>
      <w:r>
        <w:rPr>
          <w:rFonts w:cs="Shruti"/>
          <w:bCs/>
          <w:sz w:val="20"/>
          <w:szCs w:val="20"/>
        </w:rPr>
        <w:t xml:space="preserve"> </w:t>
      </w:r>
      <w:r w:rsidR="00B92E49" w:rsidRPr="0078686E">
        <w:rPr>
          <w:rFonts w:cs="Shruti"/>
          <w:bCs/>
          <w:sz w:val="20"/>
          <w:szCs w:val="20"/>
        </w:rPr>
        <w:t xml:space="preserve"> </w:t>
      </w:r>
      <w:r w:rsidR="00EC2C39">
        <w:rPr>
          <w:rFonts w:cs="Shruti"/>
          <w:bCs/>
          <w:sz w:val="20"/>
          <w:szCs w:val="20"/>
        </w:rPr>
        <w:t>Also</w:t>
      </w:r>
      <w:r w:rsidRPr="0078686E">
        <w:rPr>
          <w:rFonts w:cs="Shruti"/>
          <w:bCs/>
          <w:sz w:val="20"/>
          <w:szCs w:val="20"/>
        </w:rPr>
        <w:t xml:space="preserve"> </w:t>
      </w:r>
      <w:r>
        <w:rPr>
          <w:rFonts w:cs="Shruti"/>
          <w:bCs/>
          <w:sz w:val="20"/>
          <w:szCs w:val="20"/>
        </w:rPr>
        <w:t xml:space="preserve">noted </w:t>
      </w:r>
      <w:r w:rsidRPr="0078686E">
        <w:rPr>
          <w:rFonts w:cs="Shruti"/>
          <w:bCs/>
          <w:sz w:val="20"/>
          <w:szCs w:val="20"/>
        </w:rPr>
        <w:t>in the</w:t>
      </w:r>
      <w:r w:rsidR="00EC2C39">
        <w:rPr>
          <w:rFonts w:cs="Shruti"/>
          <w:bCs/>
          <w:sz w:val="20"/>
          <w:szCs w:val="20"/>
        </w:rPr>
        <w:t xml:space="preserve"> Terms of Clearance in 2008 was that EPA should address</w:t>
      </w:r>
      <w:r w:rsidRPr="0078686E">
        <w:rPr>
          <w:rFonts w:cs="Shruti"/>
          <w:bCs/>
          <w:sz w:val="20"/>
          <w:szCs w:val="20"/>
        </w:rPr>
        <w:t xml:space="preserve"> </w:t>
      </w:r>
      <w:r w:rsidR="00EC2C39">
        <w:rPr>
          <w:rFonts w:cs="Shruti"/>
          <w:bCs/>
          <w:sz w:val="20"/>
          <w:szCs w:val="20"/>
        </w:rPr>
        <w:t xml:space="preserve">the extent to which </w:t>
      </w:r>
      <w:r w:rsidR="00EC2C39" w:rsidRPr="0078686E">
        <w:rPr>
          <w:rFonts w:cs="Shruti"/>
          <w:bCs/>
          <w:sz w:val="20"/>
          <w:szCs w:val="20"/>
        </w:rPr>
        <w:t xml:space="preserve">partners would have reduced their </w:t>
      </w:r>
      <w:r w:rsidR="00EC2C39">
        <w:rPr>
          <w:rFonts w:cs="Shruti"/>
          <w:bCs/>
          <w:sz w:val="20"/>
          <w:szCs w:val="20"/>
        </w:rPr>
        <w:t xml:space="preserve">methane </w:t>
      </w:r>
      <w:r w:rsidR="00EC2C39" w:rsidRPr="0078686E">
        <w:rPr>
          <w:rFonts w:cs="Shruti"/>
          <w:bCs/>
          <w:sz w:val="20"/>
          <w:szCs w:val="20"/>
        </w:rPr>
        <w:t>emissions in the absence of the Program</w:t>
      </w:r>
      <w:r w:rsidR="00EC2C39">
        <w:rPr>
          <w:rFonts w:cs="Shruti"/>
          <w:bCs/>
          <w:sz w:val="20"/>
          <w:szCs w:val="20"/>
        </w:rPr>
        <w:t xml:space="preserve">.  As discussed in the </w:t>
      </w:r>
      <w:r w:rsidRPr="0078686E">
        <w:rPr>
          <w:rFonts w:cs="Shruti"/>
          <w:bCs/>
          <w:sz w:val="20"/>
          <w:szCs w:val="20"/>
        </w:rPr>
        <w:t xml:space="preserve">previous ICR Supporting Statement </w:t>
      </w:r>
      <w:r>
        <w:rPr>
          <w:rFonts w:cs="Shruti"/>
          <w:bCs/>
          <w:sz w:val="20"/>
          <w:szCs w:val="20"/>
        </w:rPr>
        <w:t xml:space="preserve">from </w:t>
      </w:r>
      <w:r w:rsidRPr="0078686E">
        <w:rPr>
          <w:rFonts w:cs="Shruti"/>
          <w:bCs/>
          <w:sz w:val="20"/>
          <w:szCs w:val="20"/>
        </w:rPr>
        <w:t>January 2008</w:t>
      </w:r>
      <w:r>
        <w:rPr>
          <w:rFonts w:cs="Shruti"/>
          <w:bCs/>
          <w:sz w:val="20"/>
          <w:szCs w:val="20"/>
        </w:rPr>
        <w:t xml:space="preserve">, the extent to which partners would have reduced emission in the absence of the Program </w:t>
      </w:r>
      <w:r w:rsidR="00B92E49" w:rsidRPr="0078686E">
        <w:rPr>
          <w:rFonts w:cs="Shruti"/>
          <w:bCs/>
          <w:sz w:val="20"/>
          <w:szCs w:val="20"/>
        </w:rPr>
        <w:t xml:space="preserve">is a challenging question that EPA takes very seriously. Partners </w:t>
      </w:r>
      <w:r w:rsidR="0097161C">
        <w:rPr>
          <w:rFonts w:cs="Shruti"/>
          <w:bCs/>
          <w:sz w:val="20"/>
          <w:szCs w:val="20"/>
        </w:rPr>
        <w:t>in</w:t>
      </w:r>
      <w:r w:rsidR="0097161C" w:rsidRPr="0078686E">
        <w:rPr>
          <w:rFonts w:cs="Shruti"/>
          <w:bCs/>
          <w:sz w:val="20"/>
          <w:szCs w:val="20"/>
        </w:rPr>
        <w:t xml:space="preserve"> </w:t>
      </w:r>
      <w:r w:rsidR="00B92E49" w:rsidRPr="0078686E">
        <w:rPr>
          <w:rFonts w:cs="Shruti"/>
          <w:bCs/>
          <w:sz w:val="20"/>
          <w:szCs w:val="20"/>
        </w:rPr>
        <w:t xml:space="preserve">the Natural Gas STAR Program are asked to submit Implementation Plans every three years describing the </w:t>
      </w:r>
      <w:r w:rsidR="00035A89">
        <w:rPr>
          <w:rFonts w:cs="Shruti"/>
          <w:bCs/>
          <w:sz w:val="20"/>
          <w:szCs w:val="20"/>
        </w:rPr>
        <w:t xml:space="preserve">methane </w:t>
      </w:r>
      <w:r w:rsidR="00B92E49" w:rsidRPr="0078686E">
        <w:rPr>
          <w:rFonts w:cs="Shruti"/>
          <w:bCs/>
          <w:sz w:val="20"/>
          <w:szCs w:val="20"/>
        </w:rPr>
        <w:t>emissions reduction practices they plan to evaluate and</w:t>
      </w:r>
      <w:r w:rsidR="00B92E49" w:rsidRPr="00314552">
        <w:rPr>
          <w:rFonts w:cs="Shruti"/>
          <w:bCs/>
          <w:sz w:val="20"/>
          <w:szCs w:val="20"/>
        </w:rPr>
        <w:t xml:space="preserve"> implement.</w:t>
      </w:r>
      <w:r w:rsidR="00B92E49" w:rsidRPr="008331FD">
        <w:rPr>
          <w:rFonts w:cs="Shruti"/>
          <w:bCs/>
          <w:sz w:val="20"/>
          <w:szCs w:val="20"/>
        </w:rPr>
        <w:t xml:space="preserve"> Partners are </w:t>
      </w:r>
      <w:r w:rsidR="00B92E49">
        <w:rPr>
          <w:rFonts w:cs="Shruti"/>
          <w:bCs/>
          <w:sz w:val="20"/>
          <w:szCs w:val="20"/>
        </w:rPr>
        <w:t>also</w:t>
      </w:r>
      <w:r w:rsidR="00B92E49" w:rsidRPr="008331FD">
        <w:rPr>
          <w:rFonts w:cs="Shruti"/>
          <w:bCs/>
          <w:sz w:val="20"/>
          <w:szCs w:val="20"/>
        </w:rPr>
        <w:t xml:space="preserve"> asked to submit annual progress reports detailing emission reduction activities undertaken during the previous calendar year. The Natural Gas STAR Program </w:t>
      </w:r>
      <w:r w:rsidR="00BA6015">
        <w:rPr>
          <w:rFonts w:cs="Shruti"/>
          <w:bCs/>
          <w:sz w:val="20"/>
          <w:szCs w:val="20"/>
        </w:rPr>
        <w:t xml:space="preserve">focuses on partner implementation of </w:t>
      </w:r>
      <w:r w:rsidR="0078686E">
        <w:rPr>
          <w:rFonts w:cs="Shruti"/>
          <w:bCs/>
          <w:sz w:val="20"/>
          <w:szCs w:val="20"/>
        </w:rPr>
        <w:t xml:space="preserve">BMPs and PROs </w:t>
      </w:r>
      <w:r w:rsidR="00B92E49" w:rsidRPr="008331FD">
        <w:rPr>
          <w:rFonts w:cs="Shruti"/>
          <w:bCs/>
          <w:sz w:val="20"/>
          <w:szCs w:val="20"/>
        </w:rPr>
        <w:t xml:space="preserve">that were undertaken voluntarily; not reductions attributable to compliance with existing </w:t>
      </w:r>
      <w:r w:rsidR="00B92E49" w:rsidRPr="0078686E">
        <w:rPr>
          <w:rFonts w:cs="Shruti"/>
          <w:bCs/>
          <w:sz w:val="20"/>
          <w:szCs w:val="20"/>
        </w:rPr>
        <w:t xml:space="preserve">regulations. Because of increased state and local regulations focused on </w:t>
      </w:r>
      <w:r w:rsidR="0078686E">
        <w:rPr>
          <w:rFonts w:cs="Shruti"/>
          <w:bCs/>
          <w:sz w:val="20"/>
          <w:szCs w:val="20"/>
        </w:rPr>
        <w:t xml:space="preserve">greenhouse gas </w:t>
      </w:r>
      <w:r w:rsidR="00B92E49" w:rsidRPr="0078686E">
        <w:rPr>
          <w:rFonts w:cs="Shruti"/>
          <w:bCs/>
          <w:sz w:val="20"/>
          <w:szCs w:val="20"/>
        </w:rPr>
        <w:t>emissions, air quality issues</w:t>
      </w:r>
      <w:r w:rsidR="00886D37">
        <w:rPr>
          <w:rFonts w:cs="Shruti"/>
          <w:bCs/>
          <w:sz w:val="20"/>
          <w:szCs w:val="20"/>
        </w:rPr>
        <w:t xml:space="preserve"> and the like, </w:t>
      </w:r>
      <w:r w:rsidR="00B92E49" w:rsidRPr="0078686E">
        <w:rPr>
          <w:rFonts w:cs="Shruti"/>
          <w:bCs/>
          <w:sz w:val="20"/>
          <w:szCs w:val="20"/>
        </w:rPr>
        <w:t xml:space="preserve">the </w:t>
      </w:r>
      <w:r w:rsidR="00886D37">
        <w:rPr>
          <w:rFonts w:cs="Shruti"/>
          <w:bCs/>
          <w:sz w:val="20"/>
          <w:szCs w:val="20"/>
        </w:rPr>
        <w:t xml:space="preserve">number </w:t>
      </w:r>
      <w:r w:rsidR="00B92E49" w:rsidRPr="0078686E">
        <w:rPr>
          <w:rFonts w:cs="Shruti"/>
          <w:bCs/>
          <w:sz w:val="20"/>
          <w:szCs w:val="20"/>
        </w:rPr>
        <w:t xml:space="preserve">of voluntary practices that would have counted in the tally of emission reductions achieved by Natural Gas STAR </w:t>
      </w:r>
      <w:r w:rsidR="00BC2FA8">
        <w:rPr>
          <w:rFonts w:cs="Shruti"/>
          <w:bCs/>
          <w:sz w:val="20"/>
          <w:szCs w:val="20"/>
        </w:rPr>
        <w:t>p</w:t>
      </w:r>
      <w:r w:rsidR="00B92E49" w:rsidRPr="0078686E">
        <w:rPr>
          <w:rFonts w:cs="Shruti"/>
          <w:bCs/>
          <w:sz w:val="20"/>
          <w:szCs w:val="20"/>
        </w:rPr>
        <w:t>artners has been reduced in recent years</w:t>
      </w:r>
      <w:r w:rsidR="00035A89">
        <w:rPr>
          <w:rFonts w:cs="Shruti"/>
          <w:bCs/>
          <w:sz w:val="20"/>
          <w:szCs w:val="20"/>
        </w:rPr>
        <w:t xml:space="preserve">. </w:t>
      </w:r>
      <w:r w:rsidR="00B92E49" w:rsidRPr="0078686E">
        <w:rPr>
          <w:rFonts w:cs="Shruti"/>
          <w:bCs/>
          <w:sz w:val="20"/>
          <w:szCs w:val="20"/>
        </w:rPr>
        <w:t>This trend is expected to continue in the future</w:t>
      </w:r>
      <w:r w:rsidR="00B92E49" w:rsidRPr="00314552">
        <w:rPr>
          <w:rFonts w:cs="Shruti"/>
          <w:bCs/>
          <w:color w:val="FF0000"/>
          <w:sz w:val="20"/>
          <w:szCs w:val="20"/>
        </w:rPr>
        <w:t>.</w:t>
      </w:r>
    </w:p>
    <w:p w:rsidR="00807078" w:rsidRPr="008331FD"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Cs/>
          <w:sz w:val="20"/>
          <w:szCs w:val="20"/>
        </w:rPr>
      </w:pPr>
    </w:p>
    <w:p w:rsidR="00565524" w:rsidRPr="008331FD" w:rsidRDefault="00565524" w:rsidP="005655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Cs/>
          <w:sz w:val="20"/>
          <w:szCs w:val="20"/>
        </w:rPr>
      </w:pPr>
      <w:r w:rsidRPr="008331FD">
        <w:rPr>
          <w:rFonts w:cs="Shruti"/>
          <w:bCs/>
          <w:sz w:val="20"/>
          <w:szCs w:val="20"/>
        </w:rPr>
        <w:t xml:space="preserve">The </w:t>
      </w:r>
      <w:r w:rsidR="0097161C">
        <w:rPr>
          <w:rFonts w:cs="Shruti"/>
          <w:bCs/>
          <w:sz w:val="20"/>
          <w:szCs w:val="20"/>
        </w:rPr>
        <w:t xml:space="preserve">methane </w:t>
      </w:r>
      <w:r w:rsidRPr="008331FD">
        <w:rPr>
          <w:rFonts w:cs="Shruti"/>
          <w:bCs/>
          <w:sz w:val="20"/>
          <w:szCs w:val="20"/>
        </w:rPr>
        <w:t xml:space="preserve">emission reductions reported by </w:t>
      </w:r>
      <w:r>
        <w:rPr>
          <w:rFonts w:cs="Shruti"/>
          <w:bCs/>
          <w:sz w:val="20"/>
          <w:szCs w:val="20"/>
        </w:rPr>
        <w:t>p</w:t>
      </w:r>
      <w:r w:rsidRPr="008331FD">
        <w:rPr>
          <w:rFonts w:cs="Shruti"/>
          <w:bCs/>
          <w:sz w:val="20"/>
          <w:szCs w:val="20"/>
        </w:rPr>
        <w:t xml:space="preserve">artners include reductions associated with the implementation of BMPs and through the adoption of PROs. PROs are activities identified by </w:t>
      </w:r>
      <w:r>
        <w:rPr>
          <w:rFonts w:cs="Shruti"/>
          <w:bCs/>
          <w:sz w:val="20"/>
          <w:szCs w:val="20"/>
        </w:rPr>
        <w:t xml:space="preserve">Natural </w:t>
      </w:r>
      <w:r w:rsidRPr="008331FD">
        <w:rPr>
          <w:rFonts w:cs="Shruti"/>
          <w:bCs/>
          <w:sz w:val="20"/>
          <w:szCs w:val="20"/>
        </w:rPr>
        <w:t xml:space="preserve">Gas STAR </w:t>
      </w:r>
      <w:r>
        <w:rPr>
          <w:rFonts w:cs="Shruti"/>
          <w:bCs/>
          <w:sz w:val="20"/>
          <w:szCs w:val="20"/>
        </w:rPr>
        <w:t>p</w:t>
      </w:r>
      <w:r w:rsidRPr="008331FD">
        <w:rPr>
          <w:rFonts w:cs="Shruti"/>
          <w:bCs/>
          <w:sz w:val="20"/>
          <w:szCs w:val="20"/>
        </w:rPr>
        <w:t xml:space="preserve">artners, beyond the </w:t>
      </w:r>
      <w:r>
        <w:rPr>
          <w:rFonts w:cs="Shruti"/>
          <w:bCs/>
          <w:sz w:val="20"/>
          <w:szCs w:val="20"/>
        </w:rPr>
        <w:t>core</w:t>
      </w:r>
      <w:r w:rsidRPr="008331FD">
        <w:rPr>
          <w:rFonts w:cs="Shruti"/>
          <w:bCs/>
          <w:sz w:val="20"/>
          <w:szCs w:val="20"/>
        </w:rPr>
        <w:t xml:space="preserve"> BMP</w:t>
      </w:r>
      <w:r w:rsidR="00D539CF">
        <w:rPr>
          <w:rFonts w:cs="Shruti"/>
          <w:bCs/>
          <w:sz w:val="20"/>
          <w:szCs w:val="20"/>
        </w:rPr>
        <w:t>s</w:t>
      </w:r>
      <w:r w:rsidRPr="008331FD">
        <w:rPr>
          <w:rFonts w:cs="Shruti"/>
          <w:bCs/>
          <w:sz w:val="20"/>
          <w:szCs w:val="20"/>
        </w:rPr>
        <w:t xml:space="preserve"> that</w:t>
      </w:r>
      <w:r w:rsidR="0097161C">
        <w:rPr>
          <w:rFonts w:cs="Shruti"/>
          <w:bCs/>
          <w:sz w:val="20"/>
          <w:szCs w:val="20"/>
        </w:rPr>
        <w:t>,</w:t>
      </w:r>
      <w:r w:rsidRPr="008331FD">
        <w:rPr>
          <w:rFonts w:cs="Shruti"/>
          <w:bCs/>
          <w:sz w:val="20"/>
          <w:szCs w:val="20"/>
        </w:rPr>
        <w:t xml:space="preserve"> result in methane emissions reductions. It is </w:t>
      </w:r>
      <w:r w:rsidR="002E057E">
        <w:rPr>
          <w:rFonts w:cs="Shruti"/>
          <w:bCs/>
          <w:sz w:val="20"/>
          <w:szCs w:val="20"/>
        </w:rPr>
        <w:t xml:space="preserve">worth </w:t>
      </w:r>
      <w:r>
        <w:rPr>
          <w:rFonts w:cs="Shruti"/>
          <w:bCs/>
          <w:sz w:val="20"/>
          <w:szCs w:val="20"/>
        </w:rPr>
        <w:t xml:space="preserve">noting </w:t>
      </w:r>
      <w:r w:rsidRPr="008331FD">
        <w:rPr>
          <w:rFonts w:cs="Shruti"/>
          <w:bCs/>
          <w:sz w:val="20"/>
          <w:szCs w:val="20"/>
        </w:rPr>
        <w:t xml:space="preserve">that </w:t>
      </w:r>
      <w:r>
        <w:rPr>
          <w:rFonts w:cs="Shruti"/>
          <w:bCs/>
          <w:sz w:val="20"/>
          <w:szCs w:val="20"/>
        </w:rPr>
        <w:t>for</w:t>
      </w:r>
      <w:r w:rsidRPr="008331FD">
        <w:rPr>
          <w:rFonts w:cs="Shruti"/>
          <w:bCs/>
          <w:sz w:val="20"/>
          <w:szCs w:val="20"/>
        </w:rPr>
        <w:t xml:space="preserve"> 200</w:t>
      </w:r>
      <w:r>
        <w:rPr>
          <w:rFonts w:cs="Shruti"/>
          <w:bCs/>
          <w:sz w:val="20"/>
          <w:szCs w:val="20"/>
        </w:rPr>
        <w:t>9</w:t>
      </w:r>
      <w:r w:rsidRPr="008331FD">
        <w:rPr>
          <w:rFonts w:cs="Shruti"/>
          <w:bCs/>
          <w:sz w:val="20"/>
          <w:szCs w:val="20"/>
        </w:rPr>
        <w:t xml:space="preserve"> </w:t>
      </w:r>
      <w:r w:rsidR="00D539CF">
        <w:rPr>
          <w:rFonts w:cs="Shruti"/>
          <w:bCs/>
          <w:sz w:val="20"/>
          <w:szCs w:val="20"/>
        </w:rPr>
        <w:t>nearly 91</w:t>
      </w:r>
      <w:r w:rsidR="0097161C">
        <w:rPr>
          <w:rFonts w:cs="Shruti"/>
          <w:bCs/>
          <w:sz w:val="20"/>
          <w:szCs w:val="20"/>
        </w:rPr>
        <w:t xml:space="preserve"> percent</w:t>
      </w:r>
      <w:r w:rsidRPr="008331FD">
        <w:rPr>
          <w:rFonts w:cs="Shruti"/>
          <w:bCs/>
          <w:sz w:val="20"/>
          <w:szCs w:val="20"/>
        </w:rPr>
        <w:t xml:space="preserve"> of </w:t>
      </w:r>
      <w:r w:rsidR="00B56F35">
        <w:rPr>
          <w:rFonts w:cs="Shruti"/>
          <w:bCs/>
          <w:sz w:val="20"/>
          <w:szCs w:val="20"/>
        </w:rPr>
        <w:t xml:space="preserve">the domestic </w:t>
      </w:r>
      <w:r w:rsidR="0097161C">
        <w:rPr>
          <w:rFonts w:cs="Shruti"/>
          <w:bCs/>
          <w:sz w:val="20"/>
          <w:szCs w:val="20"/>
        </w:rPr>
        <w:t xml:space="preserve">methane emissions </w:t>
      </w:r>
      <w:r w:rsidRPr="008331FD">
        <w:rPr>
          <w:rFonts w:cs="Shruti"/>
          <w:bCs/>
          <w:sz w:val="20"/>
          <w:szCs w:val="20"/>
        </w:rPr>
        <w:t xml:space="preserve">reductions reported to </w:t>
      </w:r>
      <w:r>
        <w:rPr>
          <w:rFonts w:cs="Shruti"/>
          <w:bCs/>
          <w:sz w:val="20"/>
          <w:szCs w:val="20"/>
        </w:rPr>
        <w:t xml:space="preserve">Natural </w:t>
      </w:r>
      <w:r w:rsidRPr="008331FD">
        <w:rPr>
          <w:rFonts w:cs="Shruti"/>
          <w:bCs/>
          <w:sz w:val="20"/>
          <w:szCs w:val="20"/>
        </w:rPr>
        <w:t xml:space="preserve">Gas STAR </w:t>
      </w:r>
      <w:r w:rsidR="002E057E">
        <w:rPr>
          <w:rFonts w:cs="Shruti"/>
          <w:bCs/>
          <w:sz w:val="20"/>
          <w:szCs w:val="20"/>
        </w:rPr>
        <w:t>could be attributed to PROs</w:t>
      </w:r>
      <w:r w:rsidRPr="008331FD">
        <w:rPr>
          <w:rFonts w:cs="Shruti"/>
          <w:bCs/>
          <w:sz w:val="20"/>
          <w:szCs w:val="20"/>
        </w:rPr>
        <w:t xml:space="preserve">. A significant portion of </w:t>
      </w:r>
      <w:r>
        <w:rPr>
          <w:rFonts w:cs="Shruti"/>
          <w:bCs/>
          <w:sz w:val="20"/>
          <w:szCs w:val="20"/>
        </w:rPr>
        <w:t xml:space="preserve">Natural </w:t>
      </w:r>
      <w:r w:rsidRPr="008331FD">
        <w:rPr>
          <w:rFonts w:cs="Shruti"/>
          <w:bCs/>
          <w:sz w:val="20"/>
          <w:szCs w:val="20"/>
        </w:rPr>
        <w:t xml:space="preserve">Gas STAR’s efforts in recent years has been devoted to promoting these PROs </w:t>
      </w:r>
      <w:r w:rsidR="0097161C">
        <w:rPr>
          <w:rFonts w:cs="Shruti"/>
          <w:bCs/>
          <w:sz w:val="20"/>
          <w:szCs w:val="20"/>
        </w:rPr>
        <w:t>by</w:t>
      </w:r>
      <w:r w:rsidR="005348FB">
        <w:rPr>
          <w:rFonts w:cs="Shruti"/>
          <w:bCs/>
          <w:sz w:val="20"/>
          <w:szCs w:val="20"/>
        </w:rPr>
        <w:t xml:space="preserve"> </w:t>
      </w:r>
      <w:r w:rsidR="0097161C">
        <w:rPr>
          <w:rFonts w:cs="Shruti"/>
          <w:bCs/>
          <w:sz w:val="20"/>
          <w:szCs w:val="20"/>
        </w:rPr>
        <w:t xml:space="preserve">highlighting them in </w:t>
      </w:r>
      <w:r>
        <w:rPr>
          <w:rFonts w:cs="Shruti"/>
          <w:bCs/>
          <w:sz w:val="20"/>
          <w:szCs w:val="20"/>
        </w:rPr>
        <w:t xml:space="preserve">the Program newsletter, </w:t>
      </w:r>
      <w:r w:rsidR="0097161C">
        <w:rPr>
          <w:rFonts w:cs="Shruti"/>
          <w:bCs/>
          <w:sz w:val="20"/>
          <w:szCs w:val="20"/>
        </w:rPr>
        <w:t xml:space="preserve">developing </w:t>
      </w:r>
      <w:r w:rsidRPr="008331FD">
        <w:rPr>
          <w:rFonts w:cs="Shruti"/>
          <w:bCs/>
          <w:sz w:val="20"/>
          <w:szCs w:val="20"/>
        </w:rPr>
        <w:t>technical document</w:t>
      </w:r>
      <w:r w:rsidR="006A0E8F">
        <w:rPr>
          <w:rFonts w:cs="Shruti"/>
          <w:bCs/>
          <w:sz w:val="20"/>
          <w:szCs w:val="20"/>
        </w:rPr>
        <w:t>s</w:t>
      </w:r>
      <w:r w:rsidR="0097161C">
        <w:rPr>
          <w:rFonts w:cs="Shruti"/>
          <w:bCs/>
          <w:sz w:val="20"/>
          <w:szCs w:val="20"/>
        </w:rPr>
        <w:t>,</w:t>
      </w:r>
      <w:r w:rsidRPr="008331FD">
        <w:rPr>
          <w:rFonts w:cs="Shruti"/>
          <w:bCs/>
          <w:sz w:val="20"/>
          <w:szCs w:val="20"/>
        </w:rPr>
        <w:t xml:space="preserve"> and hosting specialized technology transfer workshops. </w:t>
      </w:r>
    </w:p>
    <w:p w:rsidR="00565524" w:rsidRPr="008331FD" w:rsidRDefault="00565524" w:rsidP="005655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Cs/>
          <w:sz w:val="20"/>
          <w:szCs w:val="20"/>
        </w:rPr>
      </w:pPr>
    </w:p>
    <w:p w:rsidR="002E057E" w:rsidRDefault="009746B3" w:rsidP="002875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Cs/>
          <w:sz w:val="20"/>
          <w:szCs w:val="20"/>
        </w:rPr>
      </w:pPr>
      <w:r>
        <w:rPr>
          <w:rFonts w:cs="Shruti"/>
          <w:bCs/>
          <w:sz w:val="20"/>
          <w:szCs w:val="20"/>
        </w:rPr>
        <w:t xml:space="preserve">The </w:t>
      </w:r>
      <w:r w:rsidR="0097161C">
        <w:rPr>
          <w:rFonts w:cs="Shruti"/>
          <w:bCs/>
          <w:sz w:val="20"/>
          <w:szCs w:val="20"/>
        </w:rPr>
        <w:t xml:space="preserve">methane </w:t>
      </w:r>
      <w:r>
        <w:rPr>
          <w:rFonts w:cs="Shruti"/>
          <w:bCs/>
          <w:sz w:val="20"/>
          <w:szCs w:val="20"/>
        </w:rPr>
        <w:t>e</w:t>
      </w:r>
      <w:r w:rsidR="002E057E" w:rsidRPr="008331FD">
        <w:rPr>
          <w:rFonts w:cs="Shruti"/>
          <w:bCs/>
          <w:sz w:val="20"/>
          <w:szCs w:val="20"/>
        </w:rPr>
        <w:t xml:space="preserve">mission reduction data submitted to EPA are used to </w:t>
      </w:r>
      <w:r w:rsidR="00D539CF">
        <w:rPr>
          <w:rFonts w:cs="Shruti"/>
          <w:bCs/>
          <w:sz w:val="20"/>
          <w:szCs w:val="20"/>
        </w:rPr>
        <w:t xml:space="preserve">determine Program emission reduction totals and </w:t>
      </w:r>
      <w:r w:rsidR="002E057E" w:rsidRPr="008331FD">
        <w:rPr>
          <w:rFonts w:cs="Shruti"/>
          <w:bCs/>
          <w:sz w:val="20"/>
          <w:szCs w:val="20"/>
        </w:rPr>
        <w:t xml:space="preserve">measure the </w:t>
      </w:r>
      <w:r w:rsidR="00D539CF">
        <w:rPr>
          <w:rFonts w:cs="Shruti"/>
          <w:bCs/>
          <w:sz w:val="20"/>
          <w:szCs w:val="20"/>
        </w:rPr>
        <w:t xml:space="preserve">overall </w:t>
      </w:r>
      <w:r w:rsidR="002E057E" w:rsidRPr="008331FD">
        <w:rPr>
          <w:rFonts w:cs="Shruti"/>
          <w:bCs/>
          <w:sz w:val="20"/>
          <w:szCs w:val="20"/>
        </w:rPr>
        <w:t>effectiveness of the Natural Gas STAR Program</w:t>
      </w:r>
      <w:r w:rsidR="00035A89">
        <w:rPr>
          <w:rFonts w:cs="Shruti"/>
          <w:bCs/>
          <w:sz w:val="20"/>
          <w:szCs w:val="20"/>
        </w:rPr>
        <w:t xml:space="preserve">. </w:t>
      </w:r>
      <w:r w:rsidR="00964C7B">
        <w:rPr>
          <w:rFonts w:cs="Shruti"/>
          <w:bCs/>
          <w:sz w:val="20"/>
          <w:szCs w:val="20"/>
        </w:rPr>
        <w:t xml:space="preserve">EPA, however, does not attribute all of these </w:t>
      </w:r>
      <w:r w:rsidR="0097161C">
        <w:rPr>
          <w:rFonts w:cs="Shruti"/>
          <w:bCs/>
          <w:sz w:val="20"/>
          <w:szCs w:val="20"/>
        </w:rPr>
        <w:t xml:space="preserve">methane </w:t>
      </w:r>
      <w:r w:rsidR="00D539CF">
        <w:rPr>
          <w:rFonts w:cs="Shruti"/>
          <w:bCs/>
          <w:sz w:val="20"/>
          <w:szCs w:val="20"/>
        </w:rPr>
        <w:t>emission reduction</w:t>
      </w:r>
      <w:r w:rsidR="00964C7B">
        <w:rPr>
          <w:rFonts w:cs="Shruti"/>
          <w:bCs/>
          <w:sz w:val="20"/>
          <w:szCs w:val="20"/>
        </w:rPr>
        <w:t xml:space="preserve">s to the Program.  </w:t>
      </w:r>
      <w:r w:rsidR="00D539CF">
        <w:rPr>
          <w:rFonts w:cs="Shruti"/>
          <w:bCs/>
          <w:sz w:val="20"/>
          <w:szCs w:val="20"/>
        </w:rPr>
        <w:t xml:space="preserve"> </w:t>
      </w:r>
      <w:r w:rsidR="00964C7B">
        <w:rPr>
          <w:rFonts w:cs="Shruti"/>
          <w:bCs/>
          <w:sz w:val="20"/>
          <w:szCs w:val="20"/>
        </w:rPr>
        <w:t xml:space="preserve">For example, </w:t>
      </w:r>
      <w:r w:rsidR="009B58FD">
        <w:rPr>
          <w:rFonts w:cs="Shruti"/>
          <w:bCs/>
          <w:sz w:val="20"/>
          <w:szCs w:val="20"/>
        </w:rPr>
        <w:t xml:space="preserve">Transmission and </w:t>
      </w:r>
      <w:r w:rsidR="002E057E" w:rsidRPr="004E2AF1">
        <w:rPr>
          <w:rFonts w:cs="Shruti"/>
          <w:bCs/>
          <w:sz w:val="20"/>
          <w:szCs w:val="20"/>
        </w:rPr>
        <w:t>Distribution BMP 2</w:t>
      </w:r>
      <w:r w:rsidR="00B709D6" w:rsidRPr="004E2AF1">
        <w:rPr>
          <w:rFonts w:cs="Shruti"/>
          <w:bCs/>
          <w:sz w:val="20"/>
          <w:szCs w:val="20"/>
        </w:rPr>
        <w:t>—Identify and Rehabilitate Leaky Distribution Pipes—</w:t>
      </w:r>
      <w:r w:rsidR="009B58FD">
        <w:rPr>
          <w:rFonts w:cs="Shruti"/>
          <w:bCs/>
          <w:sz w:val="20"/>
          <w:szCs w:val="20"/>
        </w:rPr>
        <w:t>is an</w:t>
      </w:r>
      <w:r w:rsidR="00D539CF">
        <w:rPr>
          <w:rFonts w:cs="Shruti"/>
          <w:bCs/>
          <w:sz w:val="20"/>
          <w:szCs w:val="20"/>
        </w:rPr>
        <w:t xml:space="preserve"> </w:t>
      </w:r>
      <w:r w:rsidR="0097161C">
        <w:rPr>
          <w:rFonts w:cs="Shruti"/>
          <w:bCs/>
          <w:sz w:val="20"/>
          <w:szCs w:val="20"/>
        </w:rPr>
        <w:t xml:space="preserve">activity </w:t>
      </w:r>
      <w:r w:rsidR="009B58FD">
        <w:rPr>
          <w:rFonts w:cs="Shruti"/>
          <w:bCs/>
          <w:sz w:val="20"/>
          <w:szCs w:val="20"/>
        </w:rPr>
        <w:t xml:space="preserve">that </w:t>
      </w:r>
      <w:r w:rsidR="0097161C">
        <w:rPr>
          <w:rFonts w:cs="Shruti"/>
          <w:bCs/>
          <w:sz w:val="20"/>
          <w:szCs w:val="20"/>
        </w:rPr>
        <w:t>is required by DOT regulations</w:t>
      </w:r>
      <w:r w:rsidR="009B58FD">
        <w:rPr>
          <w:rFonts w:cs="Shruti"/>
          <w:bCs/>
          <w:sz w:val="20"/>
          <w:szCs w:val="20"/>
        </w:rPr>
        <w:t xml:space="preserve"> and is not included in our characterization of Program accomplishments</w:t>
      </w:r>
      <w:r w:rsidR="0097161C">
        <w:rPr>
          <w:rFonts w:cs="Shruti"/>
          <w:bCs/>
          <w:sz w:val="20"/>
          <w:szCs w:val="20"/>
        </w:rPr>
        <w:t xml:space="preserve">. </w:t>
      </w:r>
      <w:r w:rsidRPr="004E2AF1">
        <w:rPr>
          <w:rFonts w:cs="Shruti"/>
          <w:bCs/>
          <w:sz w:val="20"/>
          <w:szCs w:val="20"/>
        </w:rPr>
        <w:t xml:space="preserve"> </w:t>
      </w:r>
      <w:r w:rsidR="009B58FD">
        <w:rPr>
          <w:rFonts w:cs="Shruti"/>
          <w:bCs/>
          <w:sz w:val="20"/>
          <w:szCs w:val="20"/>
        </w:rPr>
        <w:t>Additionally, e</w:t>
      </w:r>
      <w:r w:rsidR="009B58FD" w:rsidRPr="004E2AF1">
        <w:rPr>
          <w:rFonts w:cs="Shruti"/>
          <w:bCs/>
          <w:sz w:val="20"/>
          <w:szCs w:val="20"/>
        </w:rPr>
        <w:t xml:space="preserve">ach </w:t>
      </w:r>
      <w:r w:rsidR="00C06485">
        <w:rPr>
          <w:rFonts w:cs="Shruti"/>
          <w:bCs/>
          <w:sz w:val="20"/>
          <w:szCs w:val="20"/>
        </w:rPr>
        <w:t>A</w:t>
      </w:r>
      <w:r w:rsidR="002E057E" w:rsidRPr="004E2AF1">
        <w:rPr>
          <w:rFonts w:cs="Shruti"/>
          <w:bCs/>
          <w:sz w:val="20"/>
          <w:szCs w:val="20"/>
        </w:rPr>
        <w:t xml:space="preserve">nnual </w:t>
      </w:r>
      <w:r w:rsidR="00C06485">
        <w:rPr>
          <w:rFonts w:cs="Shruti"/>
          <w:bCs/>
          <w:sz w:val="20"/>
          <w:szCs w:val="20"/>
        </w:rPr>
        <w:t>R</w:t>
      </w:r>
      <w:r w:rsidR="002E057E" w:rsidRPr="004E2AF1">
        <w:rPr>
          <w:rFonts w:cs="Shruti"/>
          <w:bCs/>
          <w:sz w:val="20"/>
          <w:szCs w:val="20"/>
        </w:rPr>
        <w:t>eport</w:t>
      </w:r>
      <w:r w:rsidRPr="004E2AF1">
        <w:rPr>
          <w:rFonts w:cs="Shruti"/>
          <w:bCs/>
          <w:sz w:val="20"/>
          <w:szCs w:val="20"/>
        </w:rPr>
        <w:t xml:space="preserve"> </w:t>
      </w:r>
      <w:r w:rsidR="00E474F5" w:rsidRPr="004E2AF1">
        <w:rPr>
          <w:rFonts w:cs="Shruti"/>
          <w:bCs/>
          <w:sz w:val="20"/>
          <w:szCs w:val="20"/>
        </w:rPr>
        <w:t>receives</w:t>
      </w:r>
      <w:r w:rsidRPr="004E2AF1">
        <w:rPr>
          <w:rFonts w:cs="Shruti"/>
          <w:bCs/>
          <w:sz w:val="20"/>
          <w:szCs w:val="20"/>
        </w:rPr>
        <w:t xml:space="preserve"> </w:t>
      </w:r>
      <w:r w:rsidR="002E057E" w:rsidRPr="004E2AF1">
        <w:rPr>
          <w:rFonts w:cs="Shruti"/>
          <w:bCs/>
          <w:sz w:val="20"/>
          <w:szCs w:val="20"/>
        </w:rPr>
        <w:t>a quality assurance/quality control check</w:t>
      </w:r>
      <w:r w:rsidRPr="004E2AF1">
        <w:rPr>
          <w:rFonts w:cs="Shruti"/>
          <w:bCs/>
          <w:sz w:val="20"/>
          <w:szCs w:val="20"/>
        </w:rPr>
        <w:t xml:space="preserve"> to</w:t>
      </w:r>
      <w:r w:rsidR="004E2AF1" w:rsidRPr="004E2AF1">
        <w:rPr>
          <w:rFonts w:cs="Shruti"/>
          <w:bCs/>
          <w:sz w:val="20"/>
          <w:szCs w:val="20"/>
        </w:rPr>
        <w:t xml:space="preserve"> ensure that all data</w:t>
      </w:r>
      <w:r w:rsidR="004E2AF1" w:rsidRPr="004E2AF1">
        <w:rPr>
          <w:rFonts w:cs="Shruti"/>
          <w:color w:val="000000"/>
          <w:sz w:val="20"/>
          <w:szCs w:val="20"/>
        </w:rPr>
        <w:t xml:space="preserve"> are accurate. Any inconsistencies are resolved th</w:t>
      </w:r>
      <w:r w:rsidR="002E057E" w:rsidRPr="004E2AF1">
        <w:rPr>
          <w:rFonts w:cs="Shruti"/>
          <w:bCs/>
          <w:sz w:val="20"/>
          <w:szCs w:val="20"/>
        </w:rPr>
        <w:t>rough direct correspondence with the appropriate</w:t>
      </w:r>
      <w:r w:rsidR="004E2AF1" w:rsidRPr="004E2AF1">
        <w:rPr>
          <w:rFonts w:cs="Shruti"/>
          <w:bCs/>
          <w:sz w:val="20"/>
          <w:szCs w:val="20"/>
        </w:rPr>
        <w:t xml:space="preserve"> partner </w:t>
      </w:r>
      <w:r w:rsidR="002E057E" w:rsidRPr="004E2AF1">
        <w:rPr>
          <w:rFonts w:cs="Shruti"/>
          <w:bCs/>
          <w:sz w:val="20"/>
          <w:szCs w:val="20"/>
        </w:rPr>
        <w:t>company (ies)</w:t>
      </w:r>
      <w:r w:rsidR="00035A89">
        <w:rPr>
          <w:rFonts w:cs="Shruti"/>
          <w:bCs/>
          <w:sz w:val="20"/>
          <w:szCs w:val="20"/>
        </w:rPr>
        <w:t xml:space="preserve">. </w:t>
      </w:r>
      <w:r w:rsidR="002E057E" w:rsidRPr="004E2AF1">
        <w:rPr>
          <w:rFonts w:cs="Shruti"/>
          <w:bCs/>
          <w:sz w:val="20"/>
          <w:szCs w:val="20"/>
        </w:rPr>
        <w:t xml:space="preserve"> </w:t>
      </w:r>
      <w:r w:rsidR="004E2AF1" w:rsidRPr="004E2AF1">
        <w:rPr>
          <w:rFonts w:cs="Shruti"/>
          <w:bCs/>
          <w:sz w:val="20"/>
          <w:szCs w:val="20"/>
        </w:rPr>
        <w:t>As appropriate, t</w:t>
      </w:r>
      <w:r w:rsidR="002E057E" w:rsidRPr="004E2AF1">
        <w:rPr>
          <w:rFonts w:cs="Shruti"/>
          <w:bCs/>
          <w:sz w:val="20"/>
          <w:szCs w:val="20"/>
        </w:rPr>
        <w:t xml:space="preserve">hese data are omitted or adjusted prior to their inclusion in the Natural Gas STAR Program </w:t>
      </w:r>
      <w:r w:rsidR="004E2AF1">
        <w:rPr>
          <w:rFonts w:cs="Shruti"/>
          <w:bCs/>
          <w:sz w:val="20"/>
          <w:szCs w:val="20"/>
        </w:rPr>
        <w:t xml:space="preserve">totals. </w:t>
      </w:r>
    </w:p>
    <w:p w:rsidR="00807078" w:rsidRPr="00D06455"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Cs/>
          <w:sz w:val="20"/>
          <w:szCs w:val="20"/>
        </w:rPr>
      </w:pPr>
    </w:p>
    <w:p w:rsidR="000B60D5" w:rsidRDefault="00D06455" w:rsidP="00D064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Cs/>
          <w:sz w:val="20"/>
          <w:szCs w:val="20"/>
        </w:rPr>
      </w:pPr>
      <w:r w:rsidRPr="00D06455">
        <w:rPr>
          <w:rFonts w:cs="Shruti"/>
          <w:bCs/>
          <w:sz w:val="20"/>
          <w:szCs w:val="20"/>
        </w:rPr>
        <w:t xml:space="preserve">In an effort to ensure that </w:t>
      </w:r>
      <w:r w:rsidR="0028757D">
        <w:rPr>
          <w:rFonts w:cs="Shruti"/>
          <w:bCs/>
          <w:sz w:val="20"/>
          <w:szCs w:val="20"/>
        </w:rPr>
        <w:t>EPA</w:t>
      </w:r>
      <w:r w:rsidRPr="00D06455">
        <w:rPr>
          <w:rFonts w:cs="Shruti"/>
          <w:bCs/>
          <w:sz w:val="20"/>
          <w:szCs w:val="20"/>
        </w:rPr>
        <w:t xml:space="preserve"> accurately reflect</w:t>
      </w:r>
      <w:r w:rsidR="0028757D">
        <w:rPr>
          <w:rFonts w:cs="Shruti"/>
          <w:bCs/>
          <w:sz w:val="20"/>
          <w:szCs w:val="20"/>
        </w:rPr>
        <w:t>s</w:t>
      </w:r>
      <w:r w:rsidRPr="00D06455">
        <w:rPr>
          <w:rFonts w:cs="Shruti"/>
          <w:bCs/>
          <w:sz w:val="20"/>
          <w:szCs w:val="20"/>
        </w:rPr>
        <w:t xml:space="preserve"> the impact of the Program, </w:t>
      </w:r>
      <w:r w:rsidR="0028757D">
        <w:rPr>
          <w:rFonts w:cs="Shruti"/>
          <w:bCs/>
          <w:sz w:val="20"/>
          <w:szCs w:val="20"/>
        </w:rPr>
        <w:t>we</w:t>
      </w:r>
      <w:r w:rsidRPr="00D06455">
        <w:rPr>
          <w:rFonts w:cs="Shruti"/>
          <w:bCs/>
          <w:sz w:val="20"/>
          <w:szCs w:val="20"/>
        </w:rPr>
        <w:t xml:space="preserve"> </w:t>
      </w:r>
      <w:r w:rsidR="0028757D">
        <w:rPr>
          <w:rFonts w:cs="Shruti"/>
          <w:bCs/>
          <w:sz w:val="20"/>
          <w:szCs w:val="20"/>
        </w:rPr>
        <w:t>have</w:t>
      </w:r>
      <w:r w:rsidRPr="00D06455">
        <w:rPr>
          <w:rFonts w:cs="Shruti"/>
          <w:bCs/>
          <w:sz w:val="20"/>
          <w:szCs w:val="20"/>
        </w:rPr>
        <w:t xml:space="preserve"> performed a scenario analysis</w:t>
      </w:r>
      <w:r w:rsidR="00035A89">
        <w:rPr>
          <w:rFonts w:cs="Shruti"/>
          <w:bCs/>
          <w:sz w:val="20"/>
          <w:szCs w:val="20"/>
        </w:rPr>
        <w:t xml:space="preserve">. </w:t>
      </w:r>
      <w:r w:rsidRPr="00D06455">
        <w:rPr>
          <w:rFonts w:cs="Shruti"/>
          <w:bCs/>
          <w:sz w:val="20"/>
          <w:szCs w:val="20"/>
        </w:rPr>
        <w:t xml:space="preserve">As shown in Figure 1, a business as usual scenario was developed that displays projected methane emissions in the absence of the Natural Gas STAR Program. </w:t>
      </w:r>
      <w:r w:rsidR="00991715">
        <w:rPr>
          <w:rFonts w:cs="Shruti"/>
          <w:bCs/>
          <w:sz w:val="20"/>
          <w:szCs w:val="20"/>
        </w:rPr>
        <w:t>A</w:t>
      </w:r>
      <w:r w:rsidRPr="008331FD">
        <w:rPr>
          <w:rFonts w:cs="Shruti"/>
          <w:bCs/>
          <w:sz w:val="20"/>
          <w:szCs w:val="20"/>
        </w:rPr>
        <w:t>lternative emissions scenario</w:t>
      </w:r>
      <w:r w:rsidR="00991715">
        <w:rPr>
          <w:rFonts w:cs="Shruti"/>
          <w:bCs/>
          <w:sz w:val="20"/>
          <w:szCs w:val="20"/>
        </w:rPr>
        <w:t xml:space="preserve">s are </w:t>
      </w:r>
      <w:r w:rsidRPr="008331FD">
        <w:rPr>
          <w:rFonts w:cs="Shruti"/>
          <w:bCs/>
          <w:sz w:val="20"/>
          <w:szCs w:val="20"/>
        </w:rPr>
        <w:t xml:space="preserve">constructed </w:t>
      </w:r>
      <w:r w:rsidR="0036292E">
        <w:rPr>
          <w:rFonts w:cs="Shruti"/>
          <w:bCs/>
          <w:sz w:val="20"/>
          <w:szCs w:val="20"/>
        </w:rPr>
        <w:t>by multiplying emission factors by projected levels of production, processing and transmission/distribution</w:t>
      </w:r>
      <w:r w:rsidR="00991715">
        <w:rPr>
          <w:rFonts w:cs="Shruti"/>
          <w:bCs/>
          <w:sz w:val="20"/>
          <w:szCs w:val="20"/>
        </w:rPr>
        <w:t xml:space="preserve"> and subtracting emission reductions from “Gas STAR” and then “All Cost Effective Options” respectively</w:t>
      </w:r>
      <w:r w:rsidR="000B60D5">
        <w:rPr>
          <w:rFonts w:cs="Shruti"/>
          <w:bCs/>
          <w:sz w:val="20"/>
          <w:szCs w:val="20"/>
        </w:rPr>
        <w:t>. The</w:t>
      </w:r>
      <w:r w:rsidR="00116560">
        <w:rPr>
          <w:rFonts w:cs="Shruti"/>
          <w:bCs/>
          <w:sz w:val="20"/>
          <w:szCs w:val="20"/>
        </w:rPr>
        <w:t xml:space="preserve"> emission factors are assumed to decline 5% over 25 years to reflect </w:t>
      </w:r>
      <w:r w:rsidR="00116560">
        <w:rPr>
          <w:rFonts w:cs="Shruti"/>
          <w:bCs/>
          <w:sz w:val="20"/>
          <w:szCs w:val="20"/>
        </w:rPr>
        <w:lastRenderedPageBreak/>
        <w:t>increased efficiencies in the natural gas system</w:t>
      </w:r>
      <w:r w:rsidR="000B60D5" w:rsidRPr="000B60D5">
        <w:rPr>
          <w:rFonts w:cs="Shruti"/>
          <w:bCs/>
          <w:sz w:val="20"/>
          <w:szCs w:val="20"/>
        </w:rPr>
        <w:t>.</w:t>
      </w:r>
      <w:r w:rsidR="0023610E">
        <w:rPr>
          <w:rFonts w:cs="Shruti"/>
          <w:bCs/>
          <w:sz w:val="20"/>
          <w:szCs w:val="20"/>
        </w:rPr>
        <w:t xml:space="preserve">  Overall, Figu</w:t>
      </w:r>
      <w:r w:rsidR="008227C8">
        <w:rPr>
          <w:rFonts w:cs="Shruti"/>
          <w:bCs/>
          <w:sz w:val="20"/>
          <w:szCs w:val="20"/>
        </w:rPr>
        <w:t xml:space="preserve">re 1 shows increased emissions over time with a brief decline between 2005 and 2010 due to the </w:t>
      </w:r>
      <w:r w:rsidR="004B7EE1">
        <w:rPr>
          <w:rFonts w:cs="Shruti"/>
          <w:bCs/>
          <w:sz w:val="20"/>
          <w:szCs w:val="20"/>
        </w:rPr>
        <w:t>contraction of</w:t>
      </w:r>
      <w:r w:rsidR="0077058D">
        <w:rPr>
          <w:rFonts w:cs="Shruti"/>
          <w:bCs/>
          <w:sz w:val="20"/>
          <w:szCs w:val="20"/>
        </w:rPr>
        <w:t xml:space="preserve"> the U.S. economy</w:t>
      </w:r>
      <w:r w:rsidR="008227C8">
        <w:rPr>
          <w:rFonts w:cs="Shruti"/>
          <w:bCs/>
          <w:sz w:val="20"/>
          <w:szCs w:val="20"/>
        </w:rPr>
        <w:t>.</w:t>
      </w:r>
    </w:p>
    <w:p w:rsidR="000B60D5" w:rsidRDefault="000B60D5" w:rsidP="00D064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Cs/>
          <w:sz w:val="20"/>
          <w:szCs w:val="20"/>
        </w:rPr>
      </w:pPr>
    </w:p>
    <w:p w:rsidR="00702016" w:rsidRPr="00702016" w:rsidRDefault="00987EB0" w:rsidP="00D064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Cs/>
          <w:sz w:val="20"/>
          <w:szCs w:val="20"/>
        </w:rPr>
      </w:pPr>
      <w:r>
        <w:rPr>
          <w:rFonts w:cs="Shruti"/>
          <w:bCs/>
          <w:sz w:val="20"/>
          <w:szCs w:val="20"/>
        </w:rPr>
        <w:t>In the same figure, c</w:t>
      </w:r>
      <w:r w:rsidR="00D06455" w:rsidRPr="008331FD">
        <w:rPr>
          <w:rFonts w:cs="Shruti"/>
          <w:bCs/>
          <w:sz w:val="20"/>
          <w:szCs w:val="20"/>
        </w:rPr>
        <w:t xml:space="preserve">ost-effective mitigation options are defined as those options where the </w:t>
      </w:r>
      <w:r w:rsidR="00D06455">
        <w:rPr>
          <w:rFonts w:cs="Shruti"/>
          <w:bCs/>
          <w:sz w:val="20"/>
          <w:szCs w:val="20"/>
        </w:rPr>
        <w:t>project generates a positive internal rate of return</w:t>
      </w:r>
      <w:r w:rsidR="00035A89">
        <w:rPr>
          <w:rFonts w:cs="Shruti"/>
          <w:bCs/>
          <w:sz w:val="20"/>
          <w:szCs w:val="20"/>
        </w:rPr>
        <w:t xml:space="preserve">. </w:t>
      </w:r>
      <w:r w:rsidR="00D06455" w:rsidRPr="008331FD">
        <w:rPr>
          <w:rFonts w:cs="Shruti"/>
          <w:bCs/>
          <w:sz w:val="20"/>
          <w:szCs w:val="20"/>
        </w:rPr>
        <w:t xml:space="preserve">While these options are cost effective, they are not implemented in the no-action scenario because of information, policy and other non-cost barriers. The difference between this emission scenario and the no-action scenario represents the total potential emission reduction that would </w:t>
      </w:r>
      <w:r w:rsidR="00D06455" w:rsidRPr="00702016">
        <w:rPr>
          <w:rFonts w:cs="Shruti"/>
          <w:bCs/>
          <w:sz w:val="20"/>
          <w:szCs w:val="20"/>
        </w:rPr>
        <w:t>reasonably be achieved by the Natural Gas STAR Program if all barriers to implementation were removed</w:t>
      </w:r>
      <w:r w:rsidR="00035A89" w:rsidRPr="00702016">
        <w:rPr>
          <w:rFonts w:cs="Shruti"/>
          <w:bCs/>
          <w:sz w:val="20"/>
          <w:szCs w:val="20"/>
        </w:rPr>
        <w:t>.</w:t>
      </w:r>
      <w:r w:rsidR="00702016">
        <w:rPr>
          <w:rFonts w:cs="Shruti"/>
          <w:bCs/>
          <w:sz w:val="20"/>
          <w:szCs w:val="20"/>
        </w:rPr>
        <w:t xml:space="preserve"> </w:t>
      </w:r>
    </w:p>
    <w:p w:rsidR="00D06455" w:rsidRPr="00702016" w:rsidRDefault="00D06455"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Cs/>
          <w:sz w:val="20"/>
          <w:szCs w:val="20"/>
        </w:rPr>
      </w:pPr>
    </w:p>
    <w:p w:rsidR="002A27FD" w:rsidRPr="008331FD" w:rsidRDefault="002A27FD" w:rsidP="002A27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Cs/>
          <w:sz w:val="20"/>
          <w:szCs w:val="20"/>
        </w:rPr>
      </w:pPr>
      <w:r w:rsidRPr="00702016">
        <w:rPr>
          <w:rFonts w:cs="Shruti"/>
          <w:bCs/>
          <w:sz w:val="20"/>
          <w:szCs w:val="20"/>
        </w:rPr>
        <w:t>Using this analysis as a guide</w:t>
      </w:r>
      <w:r w:rsidRPr="008331FD">
        <w:rPr>
          <w:rFonts w:cs="Shruti"/>
          <w:bCs/>
          <w:sz w:val="20"/>
          <w:szCs w:val="20"/>
        </w:rPr>
        <w:t xml:space="preserve">, EPA is able to estimate the extent to which regulatory, information, and other barriers that often inhibit the implementation of these activities can be overcome by the Natural Gas </w:t>
      </w:r>
      <w:r>
        <w:rPr>
          <w:rFonts w:cs="Shruti"/>
          <w:bCs/>
          <w:sz w:val="20"/>
          <w:szCs w:val="20"/>
        </w:rPr>
        <w:t xml:space="preserve">STAR </w:t>
      </w:r>
      <w:r w:rsidRPr="008331FD">
        <w:rPr>
          <w:rFonts w:cs="Shruti"/>
          <w:bCs/>
          <w:sz w:val="20"/>
          <w:szCs w:val="20"/>
        </w:rPr>
        <w:t>Program. The Program overcomes these barriers through a variety of activities including:</w:t>
      </w:r>
    </w:p>
    <w:p w:rsidR="002A27FD" w:rsidRPr="008331FD" w:rsidRDefault="002A27FD" w:rsidP="002A27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Cs/>
          <w:sz w:val="20"/>
          <w:szCs w:val="20"/>
        </w:rPr>
      </w:pPr>
    </w:p>
    <w:p w:rsidR="002A27FD" w:rsidRPr="008331FD" w:rsidRDefault="002A27FD" w:rsidP="002A27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Cs/>
          <w:sz w:val="20"/>
          <w:szCs w:val="20"/>
        </w:rPr>
      </w:pPr>
      <w:r w:rsidRPr="008331FD">
        <w:rPr>
          <w:rFonts w:cs="Shruti"/>
          <w:bCs/>
          <w:sz w:val="20"/>
          <w:szCs w:val="20"/>
        </w:rPr>
        <w:t>-</w:t>
      </w:r>
      <w:r w:rsidRPr="008331FD">
        <w:rPr>
          <w:rFonts w:cs="Shruti"/>
          <w:bCs/>
          <w:sz w:val="20"/>
          <w:szCs w:val="20"/>
        </w:rPr>
        <w:tab/>
        <w:t>Develop</w:t>
      </w:r>
      <w:r w:rsidR="006763C3">
        <w:rPr>
          <w:rFonts w:cs="Shruti"/>
          <w:bCs/>
          <w:sz w:val="20"/>
          <w:szCs w:val="20"/>
        </w:rPr>
        <w:t>ing</w:t>
      </w:r>
      <w:r w:rsidRPr="008331FD">
        <w:rPr>
          <w:rFonts w:cs="Shruti"/>
          <w:bCs/>
          <w:sz w:val="20"/>
          <w:szCs w:val="20"/>
        </w:rPr>
        <w:t xml:space="preserve"> technical fact sheets, reports</w:t>
      </w:r>
      <w:r w:rsidR="006763C3">
        <w:rPr>
          <w:rFonts w:cs="Shruti"/>
          <w:bCs/>
          <w:sz w:val="20"/>
          <w:szCs w:val="20"/>
        </w:rPr>
        <w:t>,</w:t>
      </w:r>
      <w:r w:rsidRPr="008331FD">
        <w:rPr>
          <w:rFonts w:cs="Shruti"/>
          <w:bCs/>
          <w:sz w:val="20"/>
          <w:szCs w:val="20"/>
        </w:rPr>
        <w:t xml:space="preserve"> and articles</w:t>
      </w:r>
      <w:r w:rsidR="00255242">
        <w:rPr>
          <w:rFonts w:cs="Shruti"/>
          <w:bCs/>
          <w:sz w:val="20"/>
          <w:szCs w:val="20"/>
        </w:rPr>
        <w:t>;</w:t>
      </w:r>
    </w:p>
    <w:p w:rsidR="002A27FD" w:rsidRPr="008331FD" w:rsidRDefault="002A27FD" w:rsidP="002A27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Cs/>
          <w:sz w:val="20"/>
          <w:szCs w:val="20"/>
        </w:rPr>
      </w:pPr>
      <w:r w:rsidRPr="008331FD">
        <w:rPr>
          <w:rFonts w:cs="Shruti"/>
          <w:bCs/>
          <w:sz w:val="20"/>
          <w:szCs w:val="20"/>
        </w:rPr>
        <w:t>-</w:t>
      </w:r>
      <w:r w:rsidRPr="008331FD">
        <w:rPr>
          <w:rFonts w:cs="Shruti"/>
          <w:bCs/>
          <w:sz w:val="20"/>
          <w:szCs w:val="20"/>
        </w:rPr>
        <w:tab/>
        <w:t xml:space="preserve">Hosting </w:t>
      </w:r>
      <w:r w:rsidR="00255242">
        <w:rPr>
          <w:rFonts w:cs="Shruti"/>
          <w:bCs/>
          <w:sz w:val="20"/>
          <w:szCs w:val="20"/>
        </w:rPr>
        <w:t>T</w:t>
      </w:r>
      <w:r w:rsidRPr="008331FD">
        <w:rPr>
          <w:rFonts w:cs="Shruti"/>
          <w:bCs/>
          <w:sz w:val="20"/>
          <w:szCs w:val="20"/>
        </w:rPr>
        <w:t xml:space="preserve">echnology </w:t>
      </w:r>
      <w:r w:rsidR="00255242">
        <w:rPr>
          <w:rFonts w:cs="Shruti"/>
          <w:bCs/>
          <w:sz w:val="20"/>
          <w:szCs w:val="20"/>
        </w:rPr>
        <w:t>T</w:t>
      </w:r>
      <w:r w:rsidRPr="008331FD">
        <w:rPr>
          <w:rFonts w:cs="Shruti"/>
          <w:bCs/>
          <w:sz w:val="20"/>
          <w:szCs w:val="20"/>
        </w:rPr>
        <w:t xml:space="preserve">ransfer </w:t>
      </w:r>
      <w:r w:rsidR="00255242">
        <w:rPr>
          <w:rFonts w:cs="Shruti"/>
          <w:bCs/>
          <w:sz w:val="20"/>
          <w:szCs w:val="20"/>
        </w:rPr>
        <w:t>Workshops and an Annual Implementation Workshop;</w:t>
      </w:r>
    </w:p>
    <w:p w:rsidR="002A27FD" w:rsidRPr="008331FD" w:rsidRDefault="002A27FD" w:rsidP="002A27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Cs/>
          <w:sz w:val="20"/>
          <w:szCs w:val="20"/>
        </w:rPr>
      </w:pPr>
      <w:r w:rsidRPr="008331FD">
        <w:rPr>
          <w:rFonts w:cs="Shruti"/>
          <w:bCs/>
          <w:sz w:val="20"/>
          <w:szCs w:val="20"/>
        </w:rPr>
        <w:t>-</w:t>
      </w:r>
      <w:r w:rsidRPr="008331FD">
        <w:rPr>
          <w:rFonts w:cs="Shruti"/>
          <w:bCs/>
          <w:sz w:val="20"/>
          <w:szCs w:val="20"/>
        </w:rPr>
        <w:tab/>
        <w:t xml:space="preserve">Providing support to </w:t>
      </w:r>
      <w:r w:rsidR="00255242">
        <w:rPr>
          <w:rFonts w:cs="Shruti"/>
          <w:bCs/>
          <w:sz w:val="20"/>
          <w:szCs w:val="20"/>
        </w:rPr>
        <w:t>p</w:t>
      </w:r>
      <w:r w:rsidRPr="008331FD">
        <w:rPr>
          <w:rFonts w:cs="Shruti"/>
          <w:bCs/>
          <w:sz w:val="20"/>
          <w:szCs w:val="20"/>
        </w:rPr>
        <w:t>artner companies</w:t>
      </w:r>
      <w:r w:rsidR="00255242">
        <w:rPr>
          <w:rFonts w:cs="Shruti"/>
          <w:bCs/>
          <w:sz w:val="20"/>
          <w:szCs w:val="20"/>
        </w:rPr>
        <w:t>;</w:t>
      </w:r>
    </w:p>
    <w:p w:rsidR="002A27FD" w:rsidRPr="008331FD" w:rsidRDefault="002A27FD" w:rsidP="002A27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Cs/>
          <w:sz w:val="20"/>
          <w:szCs w:val="20"/>
        </w:rPr>
      </w:pPr>
      <w:r w:rsidRPr="008331FD">
        <w:rPr>
          <w:rFonts w:cs="Shruti"/>
          <w:bCs/>
          <w:sz w:val="20"/>
          <w:szCs w:val="20"/>
        </w:rPr>
        <w:t>-</w:t>
      </w:r>
      <w:r w:rsidRPr="008331FD">
        <w:rPr>
          <w:rFonts w:cs="Shruti"/>
          <w:bCs/>
          <w:sz w:val="20"/>
          <w:szCs w:val="20"/>
        </w:rPr>
        <w:tab/>
        <w:t>Supporting research activities</w:t>
      </w:r>
      <w:r w:rsidR="00255242">
        <w:rPr>
          <w:rFonts w:cs="Shruti"/>
          <w:bCs/>
          <w:sz w:val="20"/>
          <w:szCs w:val="20"/>
        </w:rPr>
        <w:t>;</w:t>
      </w:r>
    </w:p>
    <w:p w:rsidR="002A27FD" w:rsidRPr="008331FD" w:rsidRDefault="002A27FD" w:rsidP="002A27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Cs/>
          <w:sz w:val="20"/>
          <w:szCs w:val="20"/>
        </w:rPr>
      </w:pPr>
      <w:r w:rsidRPr="008331FD">
        <w:rPr>
          <w:rFonts w:cs="Shruti"/>
          <w:bCs/>
          <w:sz w:val="20"/>
          <w:szCs w:val="20"/>
        </w:rPr>
        <w:t>-</w:t>
      </w:r>
      <w:r w:rsidRPr="008331FD">
        <w:rPr>
          <w:rFonts w:cs="Shruti"/>
          <w:bCs/>
          <w:sz w:val="20"/>
          <w:szCs w:val="20"/>
        </w:rPr>
        <w:tab/>
        <w:t xml:space="preserve">Publicizing achievements of </w:t>
      </w:r>
      <w:r w:rsidR="00255242">
        <w:rPr>
          <w:rFonts w:cs="Shruti"/>
          <w:bCs/>
          <w:sz w:val="20"/>
          <w:szCs w:val="20"/>
        </w:rPr>
        <w:t>p</w:t>
      </w:r>
      <w:r w:rsidRPr="008331FD">
        <w:rPr>
          <w:rFonts w:cs="Shruti"/>
          <w:bCs/>
          <w:sz w:val="20"/>
          <w:szCs w:val="20"/>
        </w:rPr>
        <w:t>artner companies</w:t>
      </w:r>
      <w:r w:rsidR="00255242">
        <w:rPr>
          <w:rFonts w:cs="Shruti"/>
          <w:bCs/>
          <w:sz w:val="20"/>
          <w:szCs w:val="20"/>
        </w:rPr>
        <w:t xml:space="preserve">; and </w:t>
      </w:r>
    </w:p>
    <w:p w:rsidR="002A27FD" w:rsidRPr="008331FD" w:rsidRDefault="002A27FD" w:rsidP="002A27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cs="Shruti"/>
          <w:bCs/>
          <w:sz w:val="20"/>
          <w:szCs w:val="20"/>
        </w:rPr>
      </w:pPr>
      <w:r w:rsidRPr="008331FD">
        <w:rPr>
          <w:rFonts w:cs="Shruti"/>
          <w:bCs/>
          <w:sz w:val="20"/>
          <w:szCs w:val="20"/>
        </w:rPr>
        <w:t>-</w:t>
      </w:r>
      <w:r w:rsidRPr="008331FD">
        <w:rPr>
          <w:rFonts w:cs="Shruti"/>
          <w:bCs/>
          <w:sz w:val="20"/>
          <w:szCs w:val="20"/>
        </w:rPr>
        <w:tab/>
      </w:r>
      <w:r w:rsidR="00255242">
        <w:rPr>
          <w:rFonts w:cs="Shruti"/>
          <w:bCs/>
          <w:sz w:val="20"/>
          <w:szCs w:val="20"/>
        </w:rPr>
        <w:t xml:space="preserve">Making available to partners </w:t>
      </w:r>
      <w:r w:rsidRPr="008331FD">
        <w:rPr>
          <w:rFonts w:cs="Shruti"/>
          <w:bCs/>
          <w:sz w:val="20"/>
          <w:szCs w:val="20"/>
        </w:rPr>
        <w:t xml:space="preserve">a mechanism for recording and storing information about </w:t>
      </w:r>
      <w:r w:rsidR="006763C3">
        <w:rPr>
          <w:rFonts w:cs="Shruti"/>
          <w:bCs/>
          <w:sz w:val="20"/>
          <w:szCs w:val="20"/>
        </w:rPr>
        <w:t xml:space="preserve">methane </w:t>
      </w:r>
      <w:r w:rsidRPr="008331FD">
        <w:rPr>
          <w:rFonts w:cs="Shruti"/>
          <w:bCs/>
          <w:sz w:val="20"/>
          <w:szCs w:val="20"/>
        </w:rPr>
        <w:t>emission reduction activities</w:t>
      </w:r>
      <w:r w:rsidR="00255242">
        <w:rPr>
          <w:rFonts w:cs="Shruti"/>
          <w:bCs/>
          <w:sz w:val="20"/>
          <w:szCs w:val="20"/>
        </w:rPr>
        <w:t xml:space="preserve">. </w:t>
      </w:r>
    </w:p>
    <w:p w:rsidR="002A27FD" w:rsidRPr="008331FD" w:rsidRDefault="002A27FD" w:rsidP="002A27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Cs/>
          <w:sz w:val="20"/>
          <w:szCs w:val="20"/>
        </w:rPr>
      </w:pPr>
    </w:p>
    <w:p w:rsidR="002A27FD" w:rsidRPr="00854FAA" w:rsidRDefault="002A27FD" w:rsidP="00F97687">
      <w:pPr>
        <w:ind w:firstLine="720"/>
        <w:rPr>
          <w:rFonts w:cs="Shruti"/>
          <w:bCs/>
          <w:sz w:val="20"/>
          <w:szCs w:val="20"/>
        </w:rPr>
      </w:pPr>
      <w:r w:rsidRPr="008331FD">
        <w:rPr>
          <w:rFonts w:cs="Shruti"/>
          <w:bCs/>
          <w:sz w:val="20"/>
          <w:szCs w:val="20"/>
        </w:rPr>
        <w:t xml:space="preserve">In addition to benefiting </w:t>
      </w:r>
      <w:r w:rsidR="00854FAA">
        <w:rPr>
          <w:rFonts w:cs="Shruti"/>
          <w:bCs/>
          <w:sz w:val="20"/>
          <w:szCs w:val="20"/>
        </w:rPr>
        <w:t>p</w:t>
      </w:r>
      <w:r w:rsidRPr="008331FD">
        <w:rPr>
          <w:rFonts w:cs="Shruti"/>
          <w:bCs/>
          <w:sz w:val="20"/>
          <w:szCs w:val="20"/>
        </w:rPr>
        <w:t>artner companies</w:t>
      </w:r>
      <w:r w:rsidR="00854FAA">
        <w:rPr>
          <w:rFonts w:cs="Shruti"/>
          <w:bCs/>
          <w:sz w:val="20"/>
          <w:szCs w:val="20"/>
        </w:rPr>
        <w:t xml:space="preserve">, the above </w:t>
      </w:r>
      <w:r w:rsidR="006763C3">
        <w:rPr>
          <w:rFonts w:cs="Shruti"/>
          <w:bCs/>
          <w:sz w:val="20"/>
          <w:szCs w:val="20"/>
        </w:rPr>
        <w:t xml:space="preserve">activities </w:t>
      </w:r>
      <w:r w:rsidRPr="008331FD">
        <w:rPr>
          <w:rFonts w:cs="Shruti"/>
          <w:bCs/>
          <w:sz w:val="20"/>
          <w:szCs w:val="20"/>
        </w:rPr>
        <w:t>benefit non-</w:t>
      </w:r>
      <w:r w:rsidR="00854FAA">
        <w:rPr>
          <w:rFonts w:cs="Shruti"/>
          <w:bCs/>
          <w:sz w:val="20"/>
          <w:szCs w:val="20"/>
        </w:rPr>
        <w:t>p</w:t>
      </w:r>
      <w:r w:rsidRPr="008331FD">
        <w:rPr>
          <w:rFonts w:cs="Shruti"/>
          <w:bCs/>
          <w:sz w:val="20"/>
          <w:szCs w:val="20"/>
        </w:rPr>
        <w:t>artner companies</w:t>
      </w:r>
      <w:r w:rsidR="00854FAA">
        <w:rPr>
          <w:rFonts w:cs="Shruti"/>
          <w:bCs/>
          <w:sz w:val="20"/>
          <w:szCs w:val="20"/>
        </w:rPr>
        <w:t xml:space="preserve">. </w:t>
      </w:r>
      <w:r w:rsidRPr="008331FD">
        <w:rPr>
          <w:rFonts w:cs="Shruti"/>
          <w:bCs/>
          <w:sz w:val="20"/>
          <w:szCs w:val="20"/>
        </w:rPr>
        <w:t xml:space="preserve">For example, all the technical documents developed by the Program are made available to the public on the </w:t>
      </w:r>
      <w:r>
        <w:rPr>
          <w:rFonts w:cs="Shruti"/>
          <w:bCs/>
          <w:sz w:val="20"/>
          <w:szCs w:val="20"/>
        </w:rPr>
        <w:t xml:space="preserve">Natural </w:t>
      </w:r>
      <w:r w:rsidRPr="008331FD">
        <w:rPr>
          <w:rFonts w:cs="Shruti"/>
          <w:bCs/>
          <w:sz w:val="20"/>
          <w:szCs w:val="20"/>
        </w:rPr>
        <w:t xml:space="preserve">Gas STAR website, and workshop attendance is not restricted to Program </w:t>
      </w:r>
      <w:r w:rsidR="00854FAA">
        <w:rPr>
          <w:rFonts w:cs="Shruti"/>
          <w:bCs/>
          <w:sz w:val="20"/>
          <w:szCs w:val="20"/>
        </w:rPr>
        <w:t>p</w:t>
      </w:r>
      <w:r w:rsidRPr="008331FD">
        <w:rPr>
          <w:rFonts w:cs="Shruti"/>
          <w:bCs/>
          <w:sz w:val="20"/>
          <w:szCs w:val="20"/>
        </w:rPr>
        <w:t xml:space="preserve">artners. Thus, it can be assumed that </w:t>
      </w:r>
      <w:r>
        <w:rPr>
          <w:rFonts w:cs="Shruti"/>
          <w:bCs/>
          <w:sz w:val="20"/>
          <w:szCs w:val="20"/>
        </w:rPr>
        <w:t>a substantial portion</w:t>
      </w:r>
      <w:r w:rsidRPr="008331FD">
        <w:rPr>
          <w:rFonts w:cs="Shruti"/>
          <w:bCs/>
          <w:sz w:val="20"/>
          <w:szCs w:val="20"/>
        </w:rPr>
        <w:t xml:space="preserve"> o</w:t>
      </w:r>
      <w:r w:rsidR="00854FAA">
        <w:rPr>
          <w:rFonts w:cs="Shruti"/>
          <w:bCs/>
          <w:sz w:val="20"/>
          <w:szCs w:val="20"/>
        </w:rPr>
        <w:t xml:space="preserve">f the natural gas industry not </w:t>
      </w:r>
      <w:r w:rsidRPr="008331FD">
        <w:rPr>
          <w:rFonts w:cs="Shruti"/>
          <w:bCs/>
          <w:sz w:val="20"/>
          <w:szCs w:val="20"/>
        </w:rPr>
        <w:t xml:space="preserve">participating in Natural Gas STAR is also implementing some of the </w:t>
      </w:r>
      <w:r w:rsidR="006763C3">
        <w:rPr>
          <w:rFonts w:cs="Shruti"/>
          <w:bCs/>
          <w:sz w:val="20"/>
          <w:szCs w:val="20"/>
        </w:rPr>
        <w:t xml:space="preserve">methane </w:t>
      </w:r>
      <w:r w:rsidRPr="008331FD">
        <w:rPr>
          <w:rFonts w:cs="Shruti"/>
          <w:bCs/>
          <w:sz w:val="20"/>
          <w:szCs w:val="20"/>
        </w:rPr>
        <w:t>emission reduction activities that are encouraged by the Program. As noted above, Natural Gas STAR does not attempt to estimate the accomplishments of these companies, even though their activities are at least partially due to the existence of the Natural Gas STAR Program.</w:t>
      </w:r>
    </w:p>
    <w:p w:rsidR="002A27FD" w:rsidRPr="00854FAA" w:rsidRDefault="002A27FD" w:rsidP="00864D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Cs/>
          <w:sz w:val="20"/>
          <w:szCs w:val="20"/>
        </w:rPr>
      </w:pPr>
    </w:p>
    <w:p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Shruti"/>
          <w:b/>
          <w:bCs/>
          <w:sz w:val="20"/>
          <w:szCs w:val="20"/>
        </w:rPr>
      </w:pPr>
    </w:p>
    <w:p w:rsidR="00533E4B" w:rsidRDefault="00533E4B">
      <w:pPr>
        <w:widowControl/>
        <w:autoSpaceDE/>
        <w:autoSpaceDN/>
        <w:adjustRightInd/>
        <w:rPr>
          <w:rFonts w:cs="Shruti"/>
          <w:b/>
          <w:bCs/>
          <w:sz w:val="20"/>
          <w:szCs w:val="20"/>
        </w:rPr>
      </w:pPr>
      <w:r>
        <w:rPr>
          <w:rFonts w:cs="Shruti"/>
          <w:b/>
          <w:bCs/>
          <w:sz w:val="20"/>
          <w:szCs w:val="20"/>
        </w:rPr>
        <w:br w:type="page"/>
      </w:r>
    </w:p>
    <w:p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Shruti"/>
          <w:b/>
          <w:bCs/>
          <w:sz w:val="20"/>
          <w:szCs w:val="20"/>
        </w:rPr>
      </w:pPr>
      <w:r>
        <w:rPr>
          <w:rFonts w:cs="Shruti"/>
          <w:b/>
          <w:bCs/>
          <w:sz w:val="20"/>
          <w:szCs w:val="20"/>
        </w:rPr>
        <w:lastRenderedPageBreak/>
        <w:t>*</w:t>
      </w:r>
      <w:r w:rsidRPr="00C75DBB">
        <w:rPr>
          <w:rFonts w:cs="Shruti"/>
          <w:b/>
          <w:bCs/>
          <w:sz w:val="20"/>
          <w:szCs w:val="20"/>
        </w:rPr>
        <w:t>Figure 1:  Natural Gas Industry Methane Emission Projections</w:t>
      </w:r>
    </w:p>
    <w:p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Shruti"/>
          <w:b/>
          <w:bCs/>
          <w:sz w:val="20"/>
          <w:szCs w:val="20"/>
        </w:rPr>
      </w:pPr>
    </w:p>
    <w:p w:rsidR="006A0E8F" w:rsidRDefault="006A0E8F"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Shruti"/>
          <w:b/>
          <w:bCs/>
          <w:sz w:val="20"/>
          <w:szCs w:val="20"/>
        </w:rPr>
      </w:pPr>
      <w:r w:rsidRPr="006A0E8F">
        <w:rPr>
          <w:rFonts w:cs="Shruti"/>
          <w:b/>
          <w:bCs/>
          <w:noProof/>
          <w:sz w:val="20"/>
          <w:szCs w:val="20"/>
        </w:rPr>
        <w:drawing>
          <wp:inline distT="0" distB="0" distL="0" distR="0">
            <wp:extent cx="5853148" cy="3771900"/>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863903" cy="3778831"/>
                    </a:xfrm>
                    <a:prstGeom prst="rect">
                      <a:avLst/>
                    </a:prstGeom>
                    <a:noFill/>
                    <a:ln w="9525">
                      <a:noFill/>
                      <a:miter lim="800000"/>
                      <a:headEnd/>
                      <a:tailEnd/>
                    </a:ln>
                  </pic:spPr>
                </pic:pic>
              </a:graphicData>
            </a:graphic>
          </wp:inline>
        </w:drawing>
      </w:r>
    </w:p>
    <w:p w:rsidR="006A0E8F" w:rsidRDefault="006A0E8F"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Shruti"/>
          <w:b/>
          <w:bCs/>
          <w:sz w:val="20"/>
          <w:szCs w:val="20"/>
        </w:rPr>
      </w:pPr>
    </w:p>
    <w:p w:rsidR="006A0E8F" w:rsidRDefault="006A0E8F"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Shruti"/>
          <w:b/>
          <w:bCs/>
          <w:sz w:val="20"/>
          <w:szCs w:val="20"/>
        </w:rPr>
      </w:pPr>
    </w:p>
    <w:p w:rsidR="00807078" w:rsidRPr="002D50FD"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sz w:val="20"/>
          <w:szCs w:val="20"/>
        </w:rPr>
      </w:pPr>
      <w:r w:rsidRPr="002D50FD">
        <w:rPr>
          <w:rFonts w:cs="Shruti"/>
          <w:b/>
          <w:sz w:val="20"/>
          <w:szCs w:val="20"/>
        </w:rPr>
        <w:t xml:space="preserve">*Notes and Data Sources:  </w:t>
      </w:r>
      <w:r w:rsidRPr="002D50FD">
        <w:rPr>
          <w:rFonts w:cs="Shruti"/>
          <w:b/>
          <w:sz w:val="20"/>
          <w:szCs w:val="20"/>
        </w:rPr>
        <w:tab/>
      </w:r>
      <w:r w:rsidRPr="002D50FD">
        <w:rPr>
          <w:rFonts w:cs="Shruti"/>
          <w:b/>
          <w:sz w:val="20"/>
          <w:szCs w:val="20"/>
        </w:rPr>
        <w:tab/>
      </w:r>
      <w:r w:rsidRPr="002D50FD">
        <w:rPr>
          <w:rFonts w:cs="Shruti"/>
          <w:b/>
          <w:sz w:val="20"/>
          <w:szCs w:val="20"/>
        </w:rPr>
        <w:tab/>
      </w:r>
      <w:r w:rsidRPr="002D50FD">
        <w:rPr>
          <w:rFonts w:cs="Shruti"/>
          <w:b/>
          <w:sz w:val="20"/>
          <w:szCs w:val="20"/>
        </w:rPr>
        <w:tab/>
      </w:r>
      <w:r w:rsidRPr="002D50FD">
        <w:rPr>
          <w:rFonts w:cs="Shruti"/>
          <w:b/>
          <w:sz w:val="20"/>
          <w:szCs w:val="20"/>
        </w:rPr>
        <w:tab/>
      </w:r>
      <w:r w:rsidRPr="002D50FD">
        <w:rPr>
          <w:rFonts w:cs="Shruti"/>
          <w:b/>
          <w:sz w:val="20"/>
          <w:szCs w:val="20"/>
        </w:rPr>
        <w:tab/>
      </w:r>
      <w:r w:rsidRPr="002D50FD">
        <w:rPr>
          <w:rFonts w:cs="Shruti"/>
          <w:b/>
          <w:sz w:val="20"/>
          <w:szCs w:val="20"/>
        </w:rPr>
        <w:tab/>
      </w:r>
      <w:r w:rsidRPr="002D50FD">
        <w:rPr>
          <w:rFonts w:cs="Shruti"/>
          <w:b/>
          <w:sz w:val="20"/>
          <w:szCs w:val="20"/>
        </w:rPr>
        <w:tab/>
      </w:r>
      <w:r w:rsidRPr="002D50FD">
        <w:rPr>
          <w:rFonts w:cs="Shruti"/>
          <w:b/>
          <w:sz w:val="20"/>
          <w:szCs w:val="20"/>
        </w:rPr>
        <w:tab/>
      </w:r>
      <w:r w:rsidRPr="002D50FD">
        <w:rPr>
          <w:rFonts w:cs="Shruti"/>
          <w:b/>
          <w:sz w:val="20"/>
          <w:szCs w:val="20"/>
        </w:rPr>
        <w:tab/>
      </w:r>
      <w:r w:rsidRPr="002D50FD">
        <w:rPr>
          <w:rFonts w:cs="Shruti"/>
          <w:b/>
          <w:sz w:val="20"/>
          <w:szCs w:val="20"/>
        </w:rPr>
        <w:tab/>
      </w:r>
      <w:r w:rsidRPr="002D50FD">
        <w:rPr>
          <w:rFonts w:cs="Shruti"/>
          <w:i/>
          <w:sz w:val="20"/>
          <w:szCs w:val="20"/>
        </w:rPr>
        <w:tab/>
      </w:r>
    </w:p>
    <w:p w:rsidR="006A0E8F" w:rsidRPr="002D50FD" w:rsidRDefault="007D3FB5" w:rsidP="006A0E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sz w:val="20"/>
          <w:szCs w:val="20"/>
        </w:rPr>
      </w:pPr>
      <w:r>
        <w:rPr>
          <w:rFonts w:cs="Shruti"/>
          <w:b/>
          <w:sz w:val="20"/>
          <w:szCs w:val="20"/>
        </w:rPr>
        <w:tab/>
      </w:r>
      <w:r>
        <w:rPr>
          <w:rFonts w:cs="Shruti"/>
          <w:b/>
          <w:sz w:val="20"/>
          <w:szCs w:val="20"/>
        </w:rPr>
        <w:tab/>
      </w:r>
      <w:r>
        <w:rPr>
          <w:rFonts w:cs="Shruti"/>
          <w:b/>
          <w:sz w:val="20"/>
          <w:szCs w:val="20"/>
        </w:rPr>
        <w:tab/>
      </w:r>
      <w:r>
        <w:rPr>
          <w:rFonts w:cs="Shruti"/>
          <w:b/>
          <w:sz w:val="20"/>
          <w:szCs w:val="20"/>
        </w:rPr>
        <w:tab/>
      </w:r>
      <w:r>
        <w:rPr>
          <w:rFonts w:cs="Shruti"/>
          <w:b/>
          <w:sz w:val="20"/>
          <w:szCs w:val="20"/>
        </w:rPr>
        <w:tab/>
      </w:r>
      <w:r>
        <w:rPr>
          <w:rFonts w:cs="Shruti"/>
          <w:b/>
          <w:sz w:val="20"/>
          <w:szCs w:val="20"/>
        </w:rPr>
        <w:tab/>
      </w:r>
      <w:r>
        <w:rPr>
          <w:rFonts w:cs="Shruti"/>
          <w:b/>
          <w:sz w:val="20"/>
          <w:szCs w:val="20"/>
        </w:rPr>
        <w:tab/>
      </w:r>
      <w:r>
        <w:rPr>
          <w:rFonts w:cs="Shruti"/>
          <w:b/>
          <w:sz w:val="20"/>
          <w:szCs w:val="20"/>
        </w:rPr>
        <w:tab/>
      </w:r>
      <w:r>
        <w:rPr>
          <w:rFonts w:cs="Shruti"/>
          <w:b/>
          <w:sz w:val="20"/>
          <w:szCs w:val="20"/>
        </w:rPr>
        <w:tab/>
      </w:r>
      <w:r>
        <w:rPr>
          <w:rFonts w:cs="Shruti"/>
          <w:b/>
          <w:sz w:val="20"/>
          <w:szCs w:val="20"/>
        </w:rPr>
        <w:tab/>
      </w:r>
      <w:r>
        <w:rPr>
          <w:rFonts w:cs="Shruti"/>
          <w:b/>
          <w:sz w:val="20"/>
          <w:szCs w:val="20"/>
        </w:rPr>
        <w:tab/>
      </w:r>
      <w:r>
        <w:rPr>
          <w:rFonts w:cs="Shruti"/>
          <w:i/>
          <w:sz w:val="20"/>
          <w:szCs w:val="20"/>
        </w:rPr>
        <w:tab/>
      </w:r>
    </w:p>
    <w:p w:rsidR="006A0E8F" w:rsidRPr="002D50FD" w:rsidRDefault="007D3FB5" w:rsidP="006A0E8F">
      <w:pPr>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 xml:space="preserve">Projected emissions without Gas STAR are calculated from the </w:t>
      </w:r>
      <w:r w:rsidRPr="007D3FB5">
        <w:rPr>
          <w:rFonts w:cs="Shruti"/>
          <w:i/>
          <w:sz w:val="20"/>
          <w:szCs w:val="20"/>
        </w:rPr>
        <w:t xml:space="preserve">Global Anthropogenic Non-CO2 Greenhouse Gas Emissions: 1990-2030, EPA Draft Report. </w:t>
      </w:r>
    </w:p>
    <w:p w:rsidR="006A0E8F" w:rsidRPr="002D50FD" w:rsidRDefault="007D3FB5" w:rsidP="006A0E8F">
      <w:pPr>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 xml:space="preserve">Projected emissions with cost effective options included are calculated using cost effective reduction estimates from the </w:t>
      </w:r>
      <w:r w:rsidRPr="007D3FB5">
        <w:rPr>
          <w:rFonts w:cs="Shruti"/>
          <w:i/>
          <w:sz w:val="20"/>
          <w:szCs w:val="20"/>
        </w:rPr>
        <w:t>Global Mitigation of Non-CO2 Greenhouse Gases, EPA 430-R-06-005</w:t>
      </w:r>
      <w:r w:rsidRPr="007D3FB5">
        <w:rPr>
          <w:rFonts w:cs="Shruti"/>
          <w:sz w:val="20"/>
          <w:szCs w:val="20"/>
        </w:rPr>
        <w:t>. The reduction estimates were updated to include mitigation cost estimates for ‘green completions’ and ‘liquid unloading’. More information on these mitigation technologies is available at: http://www.epa.gov/gasstar/tools/recommended.html</w:t>
      </w:r>
      <w:r w:rsidRPr="007D3FB5">
        <w:rPr>
          <w:rFonts w:cs="Shruti"/>
          <w:i/>
          <w:sz w:val="20"/>
          <w:szCs w:val="20"/>
        </w:rPr>
        <w:tab/>
      </w:r>
      <w:r w:rsidRPr="007D3FB5">
        <w:rPr>
          <w:rFonts w:cs="Shruti"/>
          <w:i/>
          <w:sz w:val="20"/>
          <w:szCs w:val="20"/>
        </w:rPr>
        <w:tab/>
      </w:r>
      <w:r w:rsidRPr="007D3FB5">
        <w:rPr>
          <w:rFonts w:cs="Shruti"/>
          <w:i/>
          <w:sz w:val="20"/>
          <w:szCs w:val="20"/>
        </w:rPr>
        <w:tab/>
      </w:r>
      <w:r w:rsidRPr="007D3FB5">
        <w:rPr>
          <w:rFonts w:cs="Shruti"/>
          <w:sz w:val="20"/>
          <w:szCs w:val="20"/>
        </w:rPr>
        <w:tab/>
      </w:r>
      <w:r w:rsidRPr="007D3FB5">
        <w:rPr>
          <w:rFonts w:cs="Shruti"/>
          <w:sz w:val="20"/>
          <w:szCs w:val="20"/>
        </w:rPr>
        <w:tab/>
      </w:r>
      <w:r w:rsidRPr="007D3FB5">
        <w:rPr>
          <w:rFonts w:cs="Shruti"/>
          <w:sz w:val="20"/>
          <w:szCs w:val="20"/>
        </w:rPr>
        <w:tab/>
      </w:r>
      <w:r w:rsidRPr="007D3FB5">
        <w:rPr>
          <w:rFonts w:cs="Shruti"/>
          <w:sz w:val="20"/>
          <w:szCs w:val="20"/>
        </w:rPr>
        <w:tab/>
      </w:r>
    </w:p>
    <w:p w:rsidR="006A0E8F" w:rsidRPr="002D50FD" w:rsidRDefault="007D3FB5" w:rsidP="006A0E8F">
      <w:pPr>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 xml:space="preserve">Program reductions are based on expert judgment and were used to measure the GHG intensity of the U.S. economy in the </w:t>
      </w:r>
      <w:r w:rsidRPr="007D3FB5">
        <w:rPr>
          <w:rFonts w:cs="Shruti"/>
          <w:i/>
          <w:sz w:val="20"/>
          <w:szCs w:val="20"/>
        </w:rPr>
        <w:t>U.S. Climate Action Report - 2010, Department of State, Chapters 4-5 &amp; Table 4-3.</w:t>
      </w:r>
    </w:p>
    <w:p w:rsidR="00B92E49" w:rsidRPr="002D50FD" w:rsidRDefault="007D3FB5" w:rsidP="006A0E8F">
      <w:pPr>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The overall trend in the projected baseline is growth in emissions from natural gas; the emissions decline between 2005 and 2010 can be attributed to economic contraction.</w:t>
      </w:r>
      <w:r w:rsidR="00807078" w:rsidRPr="002D50FD">
        <w:rPr>
          <w:rFonts w:cs="Shruti"/>
          <w:sz w:val="20"/>
          <w:szCs w:val="20"/>
        </w:rPr>
        <w:tab/>
      </w:r>
    </w:p>
    <w:p w:rsidR="00332D31" w:rsidRPr="002D50FD" w:rsidRDefault="007D3FB5" w:rsidP="006D151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ab/>
      </w:r>
      <w:r>
        <w:rPr>
          <w:rFonts w:cs="Shruti"/>
          <w:sz w:val="20"/>
          <w:szCs w:val="20"/>
        </w:rPr>
        <w:tab/>
      </w:r>
      <w:r>
        <w:rPr>
          <w:rFonts w:cs="Shruti"/>
          <w:sz w:val="20"/>
          <w:szCs w:val="20"/>
        </w:rPr>
        <w:tab/>
      </w:r>
      <w:r>
        <w:rPr>
          <w:rFonts w:cs="Shruti"/>
          <w:sz w:val="20"/>
          <w:szCs w:val="20"/>
        </w:rPr>
        <w:tab/>
      </w:r>
      <w:r>
        <w:rPr>
          <w:rFonts w:cs="Shruti"/>
          <w:sz w:val="20"/>
          <w:szCs w:val="20"/>
        </w:rPr>
        <w:tab/>
      </w:r>
      <w:r>
        <w:rPr>
          <w:rFonts w:cs="Shruti"/>
          <w:sz w:val="20"/>
          <w:szCs w:val="20"/>
        </w:rPr>
        <w:tab/>
      </w:r>
      <w:r>
        <w:rPr>
          <w:rFonts w:cs="Shruti"/>
          <w:sz w:val="20"/>
          <w:szCs w:val="20"/>
        </w:rPr>
        <w:tab/>
      </w:r>
      <w:r>
        <w:rPr>
          <w:rFonts w:cs="Shruti"/>
          <w:sz w:val="20"/>
          <w:szCs w:val="20"/>
        </w:rPr>
        <w:tab/>
      </w:r>
      <w:r>
        <w:rPr>
          <w:rFonts w:cs="Shruti"/>
          <w:sz w:val="20"/>
          <w:szCs w:val="20"/>
        </w:rPr>
        <w:tab/>
      </w:r>
    </w:p>
    <w:p w:rsidR="006D1517" w:rsidRPr="002D50FD" w:rsidRDefault="006D1517" w:rsidP="006D151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cs="Shruti"/>
          <w:b/>
          <w:bCs/>
          <w:sz w:val="20"/>
          <w:szCs w:val="20"/>
        </w:rPr>
      </w:pPr>
      <w:r>
        <w:rPr>
          <w:rFonts w:cs="Shruti"/>
          <w:b/>
          <w:bCs/>
          <w:sz w:val="20"/>
          <w:szCs w:val="20"/>
        </w:rPr>
        <w:t>2.</w:t>
      </w:r>
      <w:r>
        <w:rPr>
          <w:rFonts w:cs="Shruti"/>
          <w:b/>
          <w:bCs/>
          <w:sz w:val="20"/>
          <w:szCs w:val="20"/>
        </w:rPr>
        <w:tab/>
        <w:t>NEED FOR AND USE OF THE COLLECTION</w:t>
      </w:r>
    </w:p>
    <w:p w:rsidR="00807078" w:rsidRPr="002D50FD"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sz w:val="20"/>
          <w:szCs w:val="20"/>
        </w:rPr>
      </w:pPr>
    </w:p>
    <w:p w:rsidR="00807078" w:rsidRPr="002D50FD" w:rsidRDefault="007D3FB5"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cs="Shruti"/>
          <w:b/>
          <w:bCs/>
          <w:sz w:val="20"/>
          <w:szCs w:val="20"/>
        </w:rPr>
      </w:pPr>
      <w:r>
        <w:rPr>
          <w:rFonts w:cs="Shruti"/>
          <w:b/>
          <w:bCs/>
          <w:sz w:val="20"/>
          <w:szCs w:val="20"/>
        </w:rPr>
        <w:t>2(a)</w:t>
      </w:r>
      <w:r>
        <w:rPr>
          <w:rFonts w:cs="Shruti"/>
          <w:b/>
          <w:bCs/>
          <w:sz w:val="20"/>
          <w:szCs w:val="20"/>
        </w:rPr>
        <w:tab/>
        <w:t>Need/Authority for the Collection</w:t>
      </w:r>
    </w:p>
    <w:p w:rsidR="00807078" w:rsidRPr="002D50FD"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sz w:val="20"/>
          <w:szCs w:val="20"/>
        </w:rPr>
      </w:pPr>
    </w:p>
    <w:p w:rsidR="00807078" w:rsidRPr="002D50FD" w:rsidRDefault="007D3FB5"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sz w:val="20"/>
          <w:szCs w:val="20"/>
        </w:rPr>
      </w:pPr>
      <w:r>
        <w:rPr>
          <w:rFonts w:cs="Shruti"/>
          <w:sz w:val="20"/>
          <w:szCs w:val="20"/>
        </w:rPr>
        <w:t xml:space="preserve">EPA has developed this ICR to obtain authorization to collect information from Natural Gas STAR partners. EPA needs to collect initial information via the one-page MOU. The MOU provides general </w:t>
      </w:r>
      <w:r>
        <w:rPr>
          <w:rFonts w:cs="Shruti"/>
          <w:sz w:val="20"/>
          <w:szCs w:val="20"/>
        </w:rPr>
        <w:lastRenderedPageBreak/>
        <w:t xml:space="preserve">information on the Natural Gas STAR partner company to include relevant points of contact. EPA uses information obtained from the MOU to identify and initiate communication with the partners.  </w:t>
      </w:r>
    </w:p>
    <w:p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sz w:val="20"/>
          <w:szCs w:val="20"/>
        </w:rPr>
      </w:pPr>
    </w:p>
    <w:p w:rsidR="00807078" w:rsidRPr="002D50FD" w:rsidRDefault="00807078" w:rsidP="00251D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sz w:val="20"/>
          <w:szCs w:val="20"/>
        </w:rPr>
      </w:pPr>
      <w:r w:rsidRPr="002D50FD">
        <w:rPr>
          <w:rFonts w:cs="Shruti"/>
          <w:sz w:val="20"/>
          <w:szCs w:val="20"/>
        </w:rPr>
        <w:t>The I</w:t>
      </w:r>
      <w:r w:rsidR="007D3FB5">
        <w:rPr>
          <w:rFonts w:cs="Shruti"/>
          <w:sz w:val="20"/>
          <w:szCs w:val="20"/>
        </w:rPr>
        <w:t xml:space="preserve">mplementation Plan and annual reporting are necessary to evaluate a partner's progress in implementing the Program and to assess overall Program results. The information provided in the Plan and through annual reporting also allows EPA to track BMPs and PROs most commonly reported and to provide technical and other assistance to partners. </w:t>
      </w:r>
    </w:p>
    <w:p w:rsidR="00807078" w:rsidRPr="002D50FD"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
          <w:bCs/>
          <w:sz w:val="20"/>
          <w:szCs w:val="20"/>
        </w:rPr>
      </w:pPr>
    </w:p>
    <w:p w:rsidR="00807078" w:rsidRPr="002D50FD"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cs="Shruti"/>
          <w:b/>
          <w:bCs/>
          <w:sz w:val="20"/>
          <w:szCs w:val="20"/>
        </w:rPr>
      </w:pPr>
    </w:p>
    <w:p w:rsidR="00807078" w:rsidRPr="002D50FD" w:rsidRDefault="007D3FB5"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cs="Shruti"/>
          <w:b/>
          <w:bCs/>
          <w:sz w:val="20"/>
          <w:szCs w:val="20"/>
        </w:rPr>
      </w:pPr>
      <w:r>
        <w:rPr>
          <w:rFonts w:cs="Shruti"/>
          <w:b/>
          <w:bCs/>
          <w:sz w:val="20"/>
          <w:szCs w:val="20"/>
        </w:rPr>
        <w:t>2(b)</w:t>
      </w:r>
      <w:r>
        <w:rPr>
          <w:rFonts w:cs="Shruti"/>
          <w:b/>
          <w:bCs/>
          <w:sz w:val="20"/>
          <w:szCs w:val="20"/>
        </w:rPr>
        <w:tab/>
        <w:t>Practical Utility/Users of the Data</w:t>
      </w:r>
    </w:p>
    <w:p w:rsidR="00807078" w:rsidRPr="002D50FD"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sz w:val="20"/>
          <w:szCs w:val="20"/>
        </w:rPr>
      </w:pPr>
    </w:p>
    <w:p w:rsidR="00931D3D" w:rsidRPr="002D50FD" w:rsidRDefault="007D3FB5"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sz w:val="20"/>
          <w:szCs w:val="20"/>
        </w:rPr>
      </w:pPr>
      <w:r>
        <w:rPr>
          <w:rFonts w:cs="Shruti"/>
          <w:sz w:val="20"/>
          <w:szCs w:val="20"/>
        </w:rPr>
        <w:t xml:space="preserve">EPA uses information in the MOU to populate its contacts database/tracking system with information on Natural Gas STAR partners (current and past). This information is maintained in the contacts database/tracking system and serves as a source of general information as well as a mailing list. </w:t>
      </w:r>
    </w:p>
    <w:p w:rsidR="00931D3D" w:rsidRPr="002D50FD" w:rsidRDefault="00931D3D"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sz w:val="20"/>
          <w:szCs w:val="20"/>
        </w:rPr>
      </w:pPr>
    </w:p>
    <w:p w:rsidR="00931D3D" w:rsidRPr="002D50FD" w:rsidRDefault="007D3FB5"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sz w:val="20"/>
          <w:szCs w:val="20"/>
        </w:rPr>
      </w:pPr>
      <w:r>
        <w:rPr>
          <w:rFonts w:cs="Shruti"/>
          <w:sz w:val="20"/>
          <w:szCs w:val="20"/>
        </w:rPr>
        <w:t xml:space="preserve">EPA uses information submitted in the Implementation Plan and Annual Reports to document the progress of partner companies in implementing the Program and reducing methane emissions. EPA enters Annual Report information received from partners into iSTAR — a client management database. On an annual basis, EPA also aggregates these data and prepares the Program Accomplishments Flyer and partner summary reports. </w:t>
      </w:r>
    </w:p>
    <w:p w:rsidR="00931D3D" w:rsidRPr="002D50FD" w:rsidRDefault="00931D3D"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sz w:val="20"/>
          <w:szCs w:val="20"/>
        </w:rPr>
      </w:pPr>
    </w:p>
    <w:p w:rsidR="00807078" w:rsidRPr="002D50FD" w:rsidRDefault="007D3FB5"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sz w:val="20"/>
          <w:szCs w:val="20"/>
        </w:rPr>
      </w:pPr>
      <w:r>
        <w:rPr>
          <w:rFonts w:cs="Shruti"/>
          <w:sz w:val="20"/>
          <w:szCs w:val="20"/>
        </w:rPr>
        <w:t xml:space="preserve">With partner permission, EPA uses these data to develop technical documents on specific technologies and practices and prepare case studies showing successful implementation experiences. These documents are publicly available and serve to demonstrate the benefits that can be realized through the implementation of technologies and practices and to provide technical assistance. </w:t>
      </w:r>
    </w:p>
    <w:p w:rsidR="00807078" w:rsidRPr="002D50FD"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sz w:val="20"/>
          <w:szCs w:val="20"/>
        </w:rPr>
      </w:pPr>
    </w:p>
    <w:p w:rsidR="00807078" w:rsidRPr="002D50FD" w:rsidRDefault="007D3FB5"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cs="Shruti"/>
          <w:b/>
          <w:bCs/>
          <w:sz w:val="20"/>
          <w:szCs w:val="20"/>
        </w:rPr>
      </w:pPr>
      <w:r>
        <w:rPr>
          <w:rFonts w:cs="Shruti"/>
          <w:b/>
          <w:bCs/>
          <w:sz w:val="20"/>
          <w:szCs w:val="20"/>
        </w:rPr>
        <w:t>3.</w:t>
      </w:r>
      <w:r>
        <w:rPr>
          <w:rFonts w:cs="Shruti"/>
          <w:b/>
          <w:bCs/>
          <w:sz w:val="20"/>
          <w:szCs w:val="20"/>
        </w:rPr>
        <w:tab/>
        <w:t>NONDUPLICATION, CONSULTATIONS, AND OTHER COLLECTION CRITERIA</w:t>
      </w:r>
    </w:p>
    <w:p w:rsidR="00807078" w:rsidRPr="002D50FD"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sz w:val="20"/>
          <w:szCs w:val="20"/>
        </w:rPr>
      </w:pPr>
    </w:p>
    <w:p w:rsidR="00807078" w:rsidRPr="002D50FD" w:rsidRDefault="007D3FB5"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cs="Shruti"/>
          <w:b/>
          <w:bCs/>
          <w:sz w:val="20"/>
          <w:szCs w:val="20"/>
        </w:rPr>
      </w:pPr>
      <w:r>
        <w:rPr>
          <w:rFonts w:cs="Shruti"/>
          <w:b/>
          <w:bCs/>
          <w:sz w:val="20"/>
          <w:szCs w:val="20"/>
        </w:rPr>
        <w:t>3(a)</w:t>
      </w:r>
      <w:r>
        <w:rPr>
          <w:rFonts w:cs="Shruti"/>
          <w:b/>
          <w:bCs/>
          <w:sz w:val="20"/>
          <w:szCs w:val="20"/>
        </w:rPr>
        <w:tab/>
        <w:t>Nonduplication</w:t>
      </w:r>
    </w:p>
    <w:p w:rsidR="00807078" w:rsidRPr="002D50FD"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sz w:val="20"/>
          <w:szCs w:val="20"/>
        </w:rPr>
      </w:pPr>
    </w:p>
    <w:p w:rsidR="00E8679A" w:rsidRPr="002D50FD" w:rsidRDefault="007D3FB5"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sz w:val="20"/>
          <w:szCs w:val="20"/>
        </w:rPr>
      </w:pPr>
      <w:r>
        <w:rPr>
          <w:rFonts w:cs="Shruti"/>
          <w:sz w:val="20"/>
          <w:szCs w:val="20"/>
        </w:rPr>
        <w:t>EPA recently finalized Subpart W of the Greenhouse Gas Reporting Program that requires companies to begin collecting methane emissions data as of January 1, 2011. The first year of mandatory greenhouse gas data collection for the oil and natural gas industry is 2011. While the data collected for the rule is  methane emissions (and not methane emission reductions) it is anticipated that this information will complement and augment the emission reductions data EPA has received from companies over the years. This rule will increase the understanding of the location and magnitude of significant methane emissions sources in the petroleum and natural gas industry. This information will help companies improve the efficiency of their operations and deliver more natural gas to markets. This will result in cross-cutting benefits for public health, domestic energy supply, industrial efficiency and safety, and revenue generation. This information will inform the development of future greenhouse gas policy and regulation.</w:t>
      </w:r>
    </w:p>
    <w:p w:rsidR="00E8679A" w:rsidRPr="002D50FD" w:rsidRDefault="00E8679A"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sz w:val="20"/>
          <w:szCs w:val="20"/>
        </w:rPr>
      </w:pPr>
    </w:p>
    <w:p w:rsidR="00D15AD4" w:rsidRPr="002D50FD" w:rsidRDefault="007D3FB5" w:rsidP="00C77E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sz w:val="20"/>
          <w:szCs w:val="20"/>
        </w:rPr>
      </w:pPr>
      <w:r>
        <w:rPr>
          <w:rFonts w:cs="Shruti"/>
          <w:sz w:val="20"/>
          <w:szCs w:val="20"/>
        </w:rPr>
        <w:t>The information to be obtained under this ICR has not been collected by EPA or any other Federal agency.</w:t>
      </w:r>
    </w:p>
    <w:p w:rsidR="00D15AD4" w:rsidRPr="002D50FD" w:rsidRDefault="00D15AD4" w:rsidP="00C77E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sz w:val="20"/>
          <w:szCs w:val="20"/>
        </w:rPr>
      </w:pPr>
    </w:p>
    <w:p w:rsidR="00D15AD4" w:rsidRPr="002D50FD" w:rsidRDefault="007D3FB5"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
          <w:bCs/>
          <w:sz w:val="20"/>
          <w:szCs w:val="20"/>
        </w:rPr>
      </w:pPr>
      <w:r>
        <w:rPr>
          <w:rFonts w:cs="Shruti"/>
          <w:b/>
          <w:bCs/>
          <w:sz w:val="20"/>
          <w:szCs w:val="20"/>
        </w:rPr>
        <w:t>3(b)       Public Notice Required Prior to ICR Submission to OMB</w:t>
      </w:r>
    </w:p>
    <w:p w:rsidR="00D15AD4" w:rsidRPr="002D50FD"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
          <w:bCs/>
          <w:sz w:val="20"/>
          <w:szCs w:val="20"/>
          <w:u w:val="single"/>
        </w:rPr>
      </w:pPr>
    </w:p>
    <w:p w:rsidR="00D15AD4" w:rsidRPr="002D50FD" w:rsidRDefault="007D3FB5" w:rsidP="00D15AD4">
      <w:pPr>
        <w:widowControl/>
        <w:rPr>
          <w:rFonts w:cs="Shruti"/>
          <w:b/>
          <w:bCs/>
          <w:sz w:val="20"/>
          <w:szCs w:val="20"/>
          <w:u w:val="single"/>
        </w:rPr>
      </w:pPr>
      <w:r>
        <w:rPr>
          <w:rFonts w:cs="Shruti"/>
          <w:sz w:val="20"/>
          <w:szCs w:val="20"/>
        </w:rPr>
        <w:t xml:space="preserve">In compliance with the Paperwork Reduction Act of 1995, EPA solicited public comments on the ICR through an announcement in the </w:t>
      </w:r>
      <w:r>
        <w:rPr>
          <w:rFonts w:cs="Shruti"/>
          <w:sz w:val="20"/>
          <w:szCs w:val="20"/>
          <w:u w:val="single"/>
        </w:rPr>
        <w:t>Federal Register</w:t>
      </w:r>
      <w:r>
        <w:rPr>
          <w:rFonts w:cs="Shruti"/>
          <w:sz w:val="20"/>
          <w:szCs w:val="20"/>
        </w:rPr>
        <w:t xml:space="preserve"> on February 4, 2011 (76 </w:t>
      </w:r>
      <w:r w:rsidRPr="007D3FB5">
        <w:rPr>
          <w:rFonts w:cs="Shruti"/>
          <w:sz w:val="20"/>
          <w:szCs w:val="20"/>
          <w:u w:val="single"/>
        </w:rPr>
        <w:t>FR</w:t>
      </w:r>
      <w:r w:rsidR="00D15AD4" w:rsidRPr="002D50FD">
        <w:rPr>
          <w:rFonts w:cs="Shruti"/>
          <w:sz w:val="20"/>
          <w:szCs w:val="20"/>
        </w:rPr>
        <w:t xml:space="preserve"> 6460)</w:t>
      </w:r>
      <w:r>
        <w:rPr>
          <w:rFonts w:cs="Shruti"/>
          <w:sz w:val="20"/>
          <w:szCs w:val="20"/>
        </w:rPr>
        <w:t>. No comments were received in response to the notice.</w:t>
      </w:r>
    </w:p>
    <w:p w:rsidR="00D15AD4" w:rsidRPr="002D50FD"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cs="Shruti"/>
          <w:b/>
          <w:bCs/>
          <w:sz w:val="20"/>
          <w:szCs w:val="20"/>
        </w:rPr>
      </w:pPr>
    </w:p>
    <w:p w:rsidR="00D15AD4" w:rsidRPr="002D50FD" w:rsidRDefault="007D3FB5"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cs="Shruti"/>
          <w:b/>
          <w:bCs/>
          <w:sz w:val="20"/>
          <w:szCs w:val="20"/>
        </w:rPr>
      </w:pPr>
      <w:r>
        <w:rPr>
          <w:rFonts w:cs="Shruti"/>
          <w:b/>
          <w:bCs/>
          <w:sz w:val="20"/>
          <w:szCs w:val="20"/>
        </w:rPr>
        <w:t>3(c)</w:t>
      </w:r>
      <w:r>
        <w:rPr>
          <w:rFonts w:cs="Shruti"/>
          <w:b/>
          <w:bCs/>
          <w:sz w:val="20"/>
          <w:szCs w:val="20"/>
        </w:rPr>
        <w:tab/>
        <w:t>Consultations</w:t>
      </w:r>
    </w:p>
    <w:p w:rsidR="00D15AD4" w:rsidRPr="002D50FD"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sz w:val="20"/>
          <w:szCs w:val="20"/>
        </w:rPr>
      </w:pPr>
    </w:p>
    <w:p w:rsidR="00D15AD4" w:rsidRPr="002D50FD" w:rsidRDefault="007D3FB5" w:rsidP="00D15AD4">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cs="Shruti"/>
          <w:sz w:val="20"/>
          <w:szCs w:val="20"/>
        </w:rPr>
      </w:pPr>
      <w:r>
        <w:rPr>
          <w:rFonts w:cs="Shruti"/>
          <w:sz w:val="20"/>
          <w:szCs w:val="20"/>
        </w:rPr>
        <w:tab/>
        <w:t xml:space="preserve">Since the last ICR Renewal, all of the information collection procedures for Natural Gas STAR have remained the same. EPA contacted the Mr. Zack Schaffer of the Chesapeake Energy Corporation and received no objections to this information request. His contact information is as follows: </w:t>
      </w:r>
    </w:p>
    <w:p w:rsidR="00D15AD4" w:rsidRPr="002D50FD" w:rsidRDefault="00D15AD4" w:rsidP="00D15AD4">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cs="Shruti"/>
          <w:sz w:val="20"/>
          <w:szCs w:val="20"/>
        </w:rPr>
      </w:pPr>
    </w:p>
    <w:p w:rsidR="00D15AD4" w:rsidRPr="002D50FD" w:rsidRDefault="007D3FB5" w:rsidP="00D15AD4">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cs="Shruti"/>
          <w:sz w:val="20"/>
          <w:szCs w:val="20"/>
        </w:rPr>
      </w:pPr>
      <w:r>
        <w:rPr>
          <w:rFonts w:cs="Shruti"/>
          <w:sz w:val="20"/>
          <w:szCs w:val="20"/>
        </w:rPr>
        <w:t>Zack Schaffer</w:t>
      </w:r>
    </w:p>
    <w:p w:rsidR="00D15AD4" w:rsidRPr="002D50FD" w:rsidRDefault="007D3FB5" w:rsidP="00D15AD4">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cs="Shruti"/>
          <w:sz w:val="20"/>
          <w:szCs w:val="20"/>
        </w:rPr>
      </w:pPr>
      <w:r>
        <w:rPr>
          <w:rFonts w:cs="Shruti"/>
          <w:sz w:val="20"/>
          <w:szCs w:val="20"/>
        </w:rPr>
        <w:t>Asset Manager</w:t>
      </w:r>
    </w:p>
    <w:p w:rsidR="00D15AD4" w:rsidRPr="002D50FD" w:rsidRDefault="007D3FB5" w:rsidP="00D15AD4">
      <w:pPr>
        <w:pStyle w:val="Sty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cs="Shruti"/>
          <w:sz w:val="20"/>
          <w:szCs w:val="20"/>
        </w:rPr>
      </w:pPr>
      <w:r>
        <w:rPr>
          <w:rFonts w:cs="Shruti"/>
          <w:sz w:val="20"/>
          <w:szCs w:val="20"/>
        </w:rPr>
        <w:t>Chesapeake Energy Corporation</w:t>
      </w:r>
    </w:p>
    <w:p w:rsidR="00D15AD4" w:rsidRPr="002D50FD" w:rsidRDefault="007D3FB5" w:rsidP="00D15AD4">
      <w:pPr>
        <w:rPr>
          <w:rFonts w:cs="Shruti"/>
          <w:sz w:val="20"/>
          <w:szCs w:val="20"/>
        </w:rPr>
      </w:pPr>
      <w:r>
        <w:rPr>
          <w:rFonts w:cs="Shruti"/>
          <w:sz w:val="20"/>
          <w:szCs w:val="20"/>
        </w:rPr>
        <w:t>6100 N. Western Avenue</w:t>
      </w:r>
    </w:p>
    <w:p w:rsidR="00D15AD4" w:rsidRPr="002D50FD" w:rsidRDefault="007D3FB5" w:rsidP="00D15AD4">
      <w:pPr>
        <w:rPr>
          <w:rFonts w:cs="Shruti"/>
          <w:sz w:val="20"/>
          <w:szCs w:val="20"/>
        </w:rPr>
      </w:pPr>
      <w:r>
        <w:rPr>
          <w:rFonts w:cs="Shruti"/>
          <w:sz w:val="20"/>
          <w:szCs w:val="20"/>
        </w:rPr>
        <w:t>Oklahoma City, OK 73118</w:t>
      </w:r>
    </w:p>
    <w:p w:rsidR="00D15AD4" w:rsidRPr="002D50FD" w:rsidRDefault="007D3FB5" w:rsidP="00D15AD4">
      <w:pPr>
        <w:rPr>
          <w:rFonts w:cs="Shruti"/>
          <w:sz w:val="20"/>
          <w:szCs w:val="20"/>
        </w:rPr>
      </w:pPr>
      <w:r>
        <w:rPr>
          <w:rFonts w:cs="Shruti"/>
          <w:sz w:val="20"/>
          <w:szCs w:val="20"/>
        </w:rPr>
        <w:t>(405) 935-1813</w:t>
      </w:r>
    </w:p>
    <w:p w:rsidR="00026FF9" w:rsidRPr="002D50FD" w:rsidRDefault="007D3FB5" w:rsidP="00D15AD4">
      <w:pPr>
        <w:rPr>
          <w:rFonts w:cs="Shruti"/>
          <w:sz w:val="20"/>
          <w:szCs w:val="20"/>
        </w:rPr>
      </w:pPr>
      <w:r>
        <w:rPr>
          <w:rFonts w:cs="Shruti"/>
          <w:sz w:val="20"/>
          <w:szCs w:val="20"/>
        </w:rPr>
        <w:t>Zack.Schaffer@chk.com</w:t>
      </w:r>
    </w:p>
    <w:p w:rsidR="00D15AD4" w:rsidRPr="002D50FD" w:rsidRDefault="007D3FB5" w:rsidP="00D15AD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cs="Shruti"/>
          <w:sz w:val="20"/>
          <w:szCs w:val="20"/>
        </w:rPr>
      </w:pPr>
      <w:r w:rsidRPr="007D3FB5">
        <w:rPr>
          <w:rFonts w:cs="Shruti"/>
          <w:sz w:val="20"/>
          <w:szCs w:val="20"/>
        </w:rPr>
        <w:t xml:space="preserve">  </w:t>
      </w:r>
    </w:p>
    <w:p w:rsidR="00D15AD4" w:rsidRPr="002D50FD" w:rsidRDefault="007D3FB5" w:rsidP="00D15AD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cs="Shruti"/>
          <w:b/>
          <w:bCs/>
          <w:sz w:val="20"/>
          <w:szCs w:val="20"/>
        </w:rPr>
      </w:pPr>
      <w:r w:rsidRPr="007D3FB5">
        <w:rPr>
          <w:rFonts w:cs="Shruti"/>
          <w:b/>
          <w:bCs/>
          <w:sz w:val="20"/>
          <w:szCs w:val="20"/>
        </w:rPr>
        <w:t>3(d)</w:t>
      </w:r>
      <w:r w:rsidRPr="007D3FB5">
        <w:rPr>
          <w:rFonts w:cs="Shruti"/>
          <w:b/>
          <w:bCs/>
          <w:sz w:val="20"/>
          <w:szCs w:val="20"/>
        </w:rPr>
        <w:tab/>
        <w:t>Effects of Less Frequent Collection</w:t>
      </w:r>
    </w:p>
    <w:p w:rsidR="00D15AD4" w:rsidRPr="002D50FD" w:rsidRDefault="00D15AD4" w:rsidP="00D15AD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sz w:val="20"/>
          <w:szCs w:val="20"/>
        </w:rPr>
      </w:pPr>
    </w:p>
    <w:p w:rsidR="00D15AD4" w:rsidRPr="002D50FD" w:rsidRDefault="007D3FB5" w:rsidP="00D15AD4">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sz w:val="20"/>
          <w:szCs w:val="20"/>
        </w:rPr>
      </w:pPr>
      <w:r w:rsidRPr="007D3FB5">
        <w:rPr>
          <w:rFonts w:cs="Shruti"/>
          <w:sz w:val="20"/>
          <w:szCs w:val="20"/>
        </w:rPr>
        <w:t>The completion and submittal of the MOU is a one-time activity for companies that voluntarily choose to become a partner in the Natural Gas STAR Program. Partners must also prepare and submit an Implementation Plan, and revise the plan every three years. Partners must also submit an Annual Report while participating in the Program. EPA believes that any reduction in the frequency of this information collection and submittal would impede efforts by EPA to evaluate results of the Program.</w:t>
      </w:r>
    </w:p>
    <w:p w:rsidR="00D15AD4" w:rsidRPr="002D50FD"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2880"/>
        <w:rPr>
          <w:rFonts w:cs="Shruti"/>
          <w:sz w:val="20"/>
          <w:szCs w:val="20"/>
        </w:rPr>
      </w:pPr>
    </w:p>
    <w:p w:rsidR="00D15AD4" w:rsidRPr="002D50FD" w:rsidRDefault="007D3FB5"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cs="Shruti"/>
          <w:b/>
          <w:bCs/>
          <w:sz w:val="20"/>
          <w:szCs w:val="20"/>
        </w:rPr>
      </w:pPr>
      <w:r w:rsidRPr="007D3FB5">
        <w:rPr>
          <w:rFonts w:cs="Shruti"/>
          <w:b/>
          <w:bCs/>
          <w:sz w:val="20"/>
          <w:szCs w:val="20"/>
        </w:rPr>
        <w:t>3(e)</w:t>
      </w:r>
      <w:r w:rsidRPr="007D3FB5">
        <w:rPr>
          <w:rFonts w:cs="Shruti"/>
          <w:b/>
          <w:bCs/>
          <w:sz w:val="20"/>
          <w:szCs w:val="20"/>
        </w:rPr>
        <w:tab/>
        <w:t>General Guidelines</w:t>
      </w:r>
    </w:p>
    <w:p w:rsidR="00D15AD4" w:rsidRPr="002D50FD"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cs="Shruti"/>
          <w:sz w:val="20"/>
          <w:szCs w:val="20"/>
        </w:rPr>
      </w:pPr>
    </w:p>
    <w:p w:rsidR="00D15AD4" w:rsidRPr="002D50FD" w:rsidRDefault="007D3FB5"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sz w:val="20"/>
          <w:szCs w:val="20"/>
        </w:rPr>
      </w:pPr>
      <w:r w:rsidRPr="007D3FB5">
        <w:rPr>
          <w:rFonts w:cs="Shruti"/>
          <w:sz w:val="20"/>
          <w:szCs w:val="20"/>
        </w:rPr>
        <w:t>None of these reporting or record keeping requirements violate any of the regulations established by OMB in 5 CFR 1320.5.</w:t>
      </w:r>
    </w:p>
    <w:p w:rsidR="00D15AD4" w:rsidRPr="002D50FD"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cs="Shruti"/>
          <w:sz w:val="20"/>
          <w:szCs w:val="20"/>
        </w:rPr>
      </w:pPr>
    </w:p>
    <w:p w:rsidR="00D15AD4" w:rsidRPr="002D50FD"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sz w:val="20"/>
          <w:szCs w:val="20"/>
        </w:rPr>
      </w:pPr>
    </w:p>
    <w:p w:rsidR="00D15AD4" w:rsidRPr="002D50FD" w:rsidRDefault="007D3FB5"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cs="Shruti"/>
          <w:b/>
          <w:bCs/>
          <w:sz w:val="20"/>
          <w:szCs w:val="20"/>
        </w:rPr>
      </w:pPr>
      <w:r w:rsidRPr="007D3FB5">
        <w:rPr>
          <w:rFonts w:cs="Shruti"/>
          <w:b/>
          <w:bCs/>
          <w:sz w:val="20"/>
          <w:szCs w:val="20"/>
        </w:rPr>
        <w:t>3(f)</w:t>
      </w:r>
      <w:r w:rsidRPr="007D3FB5">
        <w:rPr>
          <w:rFonts w:cs="Shruti"/>
          <w:b/>
          <w:bCs/>
          <w:sz w:val="20"/>
          <w:szCs w:val="20"/>
        </w:rPr>
        <w:tab/>
        <w:t>Confidentiality</w:t>
      </w:r>
    </w:p>
    <w:p w:rsidR="00D15AD4" w:rsidRPr="002D50FD"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sz w:val="20"/>
          <w:szCs w:val="20"/>
        </w:rPr>
      </w:pPr>
    </w:p>
    <w:p w:rsidR="00D15AD4" w:rsidRPr="002D50FD" w:rsidRDefault="007D3FB5"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sz w:val="20"/>
          <w:szCs w:val="20"/>
        </w:rPr>
      </w:pPr>
      <w:r w:rsidRPr="007D3FB5">
        <w:rPr>
          <w:rFonts w:cs="Shruti"/>
          <w:sz w:val="20"/>
          <w:szCs w:val="20"/>
        </w:rPr>
        <w:t xml:space="preserve">Participation in the Natural Gas STAR Program is voluntary. Natural Gas STAR partners may designate information submitted under this ICR as confidential business information. EPA will treat such information as confidential business information and will not make the company or agency-specific information collected under this ICR available to the general public. </w:t>
      </w:r>
    </w:p>
    <w:p w:rsidR="00D15AD4" w:rsidRPr="002D50FD"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sz w:val="20"/>
          <w:szCs w:val="20"/>
        </w:rPr>
      </w:pPr>
    </w:p>
    <w:p w:rsidR="00D15AD4" w:rsidRPr="002D50FD" w:rsidRDefault="007D3FB5"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cs="Shruti"/>
          <w:sz w:val="20"/>
          <w:szCs w:val="20"/>
        </w:rPr>
      </w:pPr>
      <w:r w:rsidRPr="007D3FB5">
        <w:rPr>
          <w:rFonts w:cs="Shruti"/>
          <w:b/>
          <w:bCs/>
          <w:sz w:val="20"/>
          <w:szCs w:val="20"/>
        </w:rPr>
        <w:t>3(g)</w:t>
      </w:r>
      <w:r w:rsidRPr="007D3FB5">
        <w:rPr>
          <w:rFonts w:cs="Shruti"/>
          <w:b/>
          <w:bCs/>
          <w:sz w:val="20"/>
          <w:szCs w:val="20"/>
        </w:rPr>
        <w:tab/>
        <w:t>Sensitive Questions</w:t>
      </w:r>
    </w:p>
    <w:p w:rsidR="00D15AD4" w:rsidRPr="002D50FD" w:rsidRDefault="007D3FB5"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sz w:val="20"/>
          <w:szCs w:val="20"/>
        </w:rPr>
      </w:pPr>
      <w:r w:rsidRPr="007D3FB5">
        <w:rPr>
          <w:rFonts w:cs="Shruti"/>
          <w:sz w:val="20"/>
          <w:szCs w:val="20"/>
        </w:rPr>
        <w:t>No questions of a sensitive nature are asked in the MOU, Implementation Plan, or the Annual Report.</w:t>
      </w:r>
    </w:p>
    <w:p w:rsidR="00D15AD4" w:rsidRPr="002D50FD" w:rsidRDefault="00D15AD4" w:rsidP="00D15AD4">
      <w:pPr>
        <w:widowControl/>
        <w:autoSpaceDE/>
        <w:autoSpaceDN/>
        <w:adjustRightInd/>
        <w:rPr>
          <w:rFonts w:cs="Shruti"/>
          <w:sz w:val="20"/>
          <w:szCs w:val="20"/>
        </w:rPr>
      </w:pPr>
    </w:p>
    <w:p w:rsidR="00D15AD4" w:rsidRPr="002D50FD" w:rsidRDefault="007D3FB5"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cs="Shruti"/>
          <w:b/>
          <w:bCs/>
          <w:sz w:val="20"/>
          <w:szCs w:val="20"/>
        </w:rPr>
      </w:pPr>
      <w:r w:rsidRPr="007D3FB5">
        <w:rPr>
          <w:rFonts w:cs="Shruti"/>
          <w:b/>
          <w:bCs/>
          <w:sz w:val="20"/>
          <w:szCs w:val="20"/>
        </w:rPr>
        <w:t xml:space="preserve">4. </w:t>
      </w:r>
      <w:r w:rsidRPr="007D3FB5">
        <w:rPr>
          <w:rFonts w:cs="Shruti"/>
          <w:b/>
          <w:bCs/>
          <w:sz w:val="20"/>
          <w:szCs w:val="20"/>
        </w:rPr>
        <w:tab/>
        <w:t>THE RESPONDENTS AND THE INFORMATION REQUESTED</w:t>
      </w:r>
    </w:p>
    <w:p w:rsidR="00D15AD4" w:rsidRPr="002D50FD"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sz w:val="20"/>
          <w:szCs w:val="20"/>
        </w:rPr>
      </w:pPr>
    </w:p>
    <w:p w:rsidR="00D15AD4" w:rsidRPr="002D50FD" w:rsidRDefault="007D3FB5"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cs="Shruti"/>
          <w:sz w:val="20"/>
          <w:szCs w:val="20"/>
        </w:rPr>
      </w:pPr>
      <w:r w:rsidRPr="007D3FB5">
        <w:rPr>
          <w:rFonts w:cs="Shruti"/>
          <w:b/>
          <w:bCs/>
          <w:sz w:val="20"/>
          <w:szCs w:val="20"/>
        </w:rPr>
        <w:t>4(a)</w:t>
      </w:r>
      <w:r w:rsidRPr="007D3FB5">
        <w:rPr>
          <w:rFonts w:cs="Shruti"/>
          <w:b/>
          <w:bCs/>
          <w:sz w:val="20"/>
          <w:szCs w:val="20"/>
        </w:rPr>
        <w:tab/>
        <w:t>Respondents/NAICS Codes</w:t>
      </w:r>
    </w:p>
    <w:p w:rsidR="00D15AD4" w:rsidRPr="002D50FD"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sz w:val="20"/>
          <w:szCs w:val="20"/>
        </w:rPr>
      </w:pPr>
    </w:p>
    <w:p w:rsidR="00D15AD4" w:rsidRPr="002D50FD" w:rsidRDefault="007D3FB5"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sz w:val="20"/>
          <w:szCs w:val="20"/>
        </w:rPr>
      </w:pPr>
      <w:r w:rsidRPr="007D3FB5">
        <w:rPr>
          <w:rFonts w:cs="Shruti"/>
          <w:sz w:val="20"/>
          <w:szCs w:val="20"/>
        </w:rPr>
        <w:t>The following is a list of North American Industry Classification System (NAICS) Codes and associated industries that may be affected by information collection requirements covered under this ICR:</w:t>
      </w:r>
    </w:p>
    <w:p w:rsidR="00D15AD4" w:rsidRPr="002D50FD"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sz w:val="20"/>
          <w:szCs w:val="20"/>
        </w:rPr>
      </w:pPr>
    </w:p>
    <w:p w:rsidR="00D15AD4" w:rsidRPr="002D50FD" w:rsidRDefault="007D3FB5"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cs="Shruti"/>
          <w:sz w:val="20"/>
          <w:szCs w:val="20"/>
        </w:rPr>
      </w:pPr>
      <w:r w:rsidRPr="007D3FB5">
        <w:rPr>
          <w:rFonts w:cs="Shruti"/>
          <w:sz w:val="20"/>
          <w:szCs w:val="20"/>
        </w:rPr>
        <w:t>211100</w:t>
      </w:r>
      <w:r w:rsidRPr="007D3FB5">
        <w:rPr>
          <w:rFonts w:cs="Shruti"/>
          <w:sz w:val="20"/>
          <w:szCs w:val="20"/>
        </w:rPr>
        <w:tab/>
        <w:t>Oil and Gas Extraction</w:t>
      </w:r>
    </w:p>
    <w:p w:rsidR="00D15AD4" w:rsidRPr="002D50FD" w:rsidRDefault="007D3FB5"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cs="Shruti"/>
          <w:sz w:val="20"/>
          <w:szCs w:val="20"/>
        </w:rPr>
      </w:pPr>
      <w:r w:rsidRPr="007D3FB5">
        <w:rPr>
          <w:rFonts w:cs="Shruti"/>
          <w:sz w:val="20"/>
          <w:szCs w:val="20"/>
        </w:rPr>
        <w:t>486200</w:t>
      </w:r>
      <w:r w:rsidRPr="007D3FB5">
        <w:rPr>
          <w:rFonts w:cs="Shruti"/>
          <w:sz w:val="20"/>
          <w:szCs w:val="20"/>
        </w:rPr>
        <w:tab/>
        <w:t>Pipeline Transportation of Natural Gas</w:t>
      </w:r>
    </w:p>
    <w:p w:rsidR="00D15AD4" w:rsidRPr="002D50FD" w:rsidRDefault="007D3FB5"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cs="Shruti"/>
          <w:sz w:val="20"/>
          <w:szCs w:val="20"/>
        </w:rPr>
      </w:pPr>
      <w:r w:rsidRPr="007D3FB5">
        <w:rPr>
          <w:rFonts w:cs="Shruti"/>
          <w:sz w:val="20"/>
          <w:szCs w:val="20"/>
        </w:rPr>
        <w:t>221200</w:t>
      </w:r>
      <w:r w:rsidRPr="007D3FB5">
        <w:rPr>
          <w:rFonts w:cs="Shruti"/>
          <w:sz w:val="20"/>
          <w:szCs w:val="20"/>
        </w:rPr>
        <w:tab/>
        <w:t>Natural Gas Distribution</w:t>
      </w:r>
    </w:p>
    <w:p w:rsidR="00D15AD4" w:rsidRPr="002D50FD"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sz w:val="20"/>
          <w:szCs w:val="20"/>
        </w:rPr>
      </w:pPr>
    </w:p>
    <w:p w:rsidR="00D15AD4" w:rsidRPr="002D50FD" w:rsidRDefault="007D3FB5"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b/>
          <w:bCs/>
          <w:sz w:val="20"/>
          <w:szCs w:val="20"/>
          <w:u w:val="single"/>
        </w:rPr>
      </w:pPr>
      <w:r w:rsidRPr="007D3FB5">
        <w:rPr>
          <w:rFonts w:cs="Shruti"/>
          <w:b/>
          <w:bCs/>
          <w:sz w:val="20"/>
          <w:szCs w:val="20"/>
        </w:rPr>
        <w:t>4(b)</w:t>
      </w:r>
      <w:r w:rsidRPr="007D3FB5">
        <w:rPr>
          <w:rFonts w:cs="Shruti"/>
          <w:b/>
          <w:bCs/>
          <w:sz w:val="20"/>
          <w:szCs w:val="20"/>
        </w:rPr>
        <w:tab/>
        <w:t>Information Requested</w:t>
      </w:r>
    </w:p>
    <w:p w:rsidR="00D15AD4" w:rsidRPr="002D50FD"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D15AD4" w:rsidRPr="002D50FD" w:rsidRDefault="007D3FB5"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color w:val="000000"/>
          <w:sz w:val="20"/>
          <w:szCs w:val="20"/>
        </w:rPr>
      </w:pPr>
      <w:r w:rsidRPr="007D3FB5">
        <w:rPr>
          <w:rFonts w:cs="Shruti"/>
          <w:sz w:val="20"/>
          <w:szCs w:val="20"/>
        </w:rPr>
        <w:lastRenderedPageBreak/>
        <w:t xml:space="preserve">EPA's Natural Gas STAR Program specifies requirements for partners. All Natural Gas STAR partners must sign and submit a one-page MOU. This </w:t>
      </w:r>
      <w:r w:rsidRPr="007D3FB5">
        <w:rPr>
          <w:rFonts w:cs="Shruti"/>
          <w:color w:val="000000"/>
          <w:sz w:val="20"/>
          <w:szCs w:val="20"/>
        </w:rPr>
        <w:t xml:space="preserve">initiates the Partnership in the Program. The MOU identifies company points of contact. </w:t>
      </w:r>
    </w:p>
    <w:p w:rsidR="00D15AD4" w:rsidRPr="002D50FD"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color w:val="000000"/>
          <w:sz w:val="20"/>
          <w:szCs w:val="20"/>
        </w:rPr>
      </w:pPr>
    </w:p>
    <w:p w:rsidR="00D15AD4" w:rsidRPr="002D50FD" w:rsidRDefault="007D3FB5"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7D3FB5">
        <w:rPr>
          <w:rFonts w:cs="Shruti"/>
          <w:color w:val="000000"/>
          <w:sz w:val="20"/>
          <w:szCs w:val="20"/>
        </w:rPr>
        <w:t xml:space="preserve">Partners then develop an Implementation Plan within 6 to 12 months of joining. The Natural Gas STAR Program Implementation Plan facilitates development of a strategy for how partners will identify non-regulatory methane emission reduction activities they intend to undertake, plan for new activities, and develop mechanisms for tracking methane emission reduction data and activities. An Implementation Plan is a living document that changes over time as each partner's goals and commitment evolve. </w:t>
      </w:r>
    </w:p>
    <w:p w:rsidR="00D15AD4" w:rsidRPr="002D50FD"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rsidR="00D15AD4" w:rsidRPr="002D50FD" w:rsidRDefault="007D3FB5"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7D3FB5">
        <w:rPr>
          <w:rFonts w:cs="Shruti"/>
          <w:color w:val="000000"/>
          <w:sz w:val="20"/>
          <w:szCs w:val="20"/>
        </w:rPr>
        <w:t xml:space="preserve"> </w:t>
      </w:r>
      <w:r w:rsidR="00D15AD4" w:rsidRPr="002D50FD">
        <w:rPr>
          <w:rFonts w:cs="Shruti"/>
          <w:color w:val="000000"/>
          <w:sz w:val="20"/>
          <w:szCs w:val="20"/>
        </w:rPr>
        <w:t>After one full cal</w:t>
      </w:r>
      <w:r w:rsidRPr="007D3FB5">
        <w:rPr>
          <w:rFonts w:cs="Shruti"/>
          <w:color w:val="000000"/>
          <w:sz w:val="20"/>
          <w:szCs w:val="20"/>
        </w:rPr>
        <w:t xml:space="preserve">endar year of participation in the Program, partners begin submitting Annual Reports documenting the previous year’s emission reduction activities and corresponding methane emissions reductions. </w:t>
      </w:r>
    </w:p>
    <w:p w:rsidR="00D15AD4" w:rsidRPr="002D50FD"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D15AD4" w:rsidRPr="002D50FD" w:rsidRDefault="007D3FB5"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rPr>
      </w:pPr>
      <w:r w:rsidRPr="007D3FB5">
        <w:rPr>
          <w:rFonts w:cs="Shruti"/>
          <w:b/>
          <w:bCs/>
          <w:sz w:val="20"/>
          <w:szCs w:val="20"/>
        </w:rPr>
        <w:t>Memorandum of Understanding</w:t>
      </w:r>
    </w:p>
    <w:p w:rsidR="00D15AD4" w:rsidRPr="002D50FD"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D15AD4" w:rsidRPr="002D50FD" w:rsidRDefault="007D3FB5"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7D3FB5">
        <w:rPr>
          <w:rFonts w:cs="Shruti"/>
          <w:sz w:val="20"/>
          <w:szCs w:val="20"/>
        </w:rPr>
        <w:t xml:space="preserve">Natural Gas STAR partners are required to sign and submit to EPA the one-page MOU that describes the terms of participation in the Program. </w:t>
      </w:r>
    </w:p>
    <w:p w:rsidR="00D15AD4" w:rsidRPr="002D50FD"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D15AD4" w:rsidRPr="002D50FD" w:rsidRDefault="007D3FB5"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sz w:val="20"/>
          <w:szCs w:val="20"/>
        </w:rPr>
      </w:pPr>
      <w:r w:rsidRPr="007D3FB5">
        <w:rPr>
          <w:rFonts w:cs="Shruti"/>
          <w:sz w:val="20"/>
          <w:szCs w:val="20"/>
        </w:rPr>
        <w:t>(i)</w:t>
      </w:r>
      <w:r w:rsidRPr="007D3FB5">
        <w:rPr>
          <w:rFonts w:cs="Shruti"/>
          <w:sz w:val="20"/>
          <w:szCs w:val="20"/>
        </w:rPr>
        <w:tab/>
        <w:t>Data items:</w:t>
      </w:r>
    </w:p>
    <w:p w:rsidR="00D15AD4" w:rsidRPr="002D50FD"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D15AD4" w:rsidRPr="002D50FD" w:rsidRDefault="007D3FB5"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sz w:val="20"/>
          <w:szCs w:val="20"/>
        </w:rPr>
      </w:pPr>
      <w:r w:rsidRPr="007D3FB5">
        <w:rPr>
          <w:rFonts w:cs="Shruti"/>
          <w:sz w:val="20"/>
          <w:szCs w:val="20"/>
        </w:rPr>
        <w:t>Partners must provide the following information in the MOU:</w:t>
      </w:r>
    </w:p>
    <w:p w:rsidR="00D15AD4" w:rsidRPr="002D50FD"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D15AD4" w:rsidRPr="002D50FD" w:rsidRDefault="007D3FB5" w:rsidP="00D15AD4">
      <w:pPr>
        <w:widowControl/>
        <w:numPr>
          <w:ilvl w:val="0"/>
          <w:numId w:val="16"/>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 xml:space="preserve">The name, title, address, telephone and facsimile number, and e-mail address of a Natural Gas STAR Program Implementation Manager and a Media Liaison and </w:t>
      </w:r>
    </w:p>
    <w:p w:rsidR="00D15AD4" w:rsidRPr="002D50FD"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D15AD4" w:rsidRPr="002D50FD" w:rsidRDefault="007D3FB5" w:rsidP="00D15AD4">
      <w:pPr>
        <w:widowControl/>
        <w:numPr>
          <w:ilvl w:val="0"/>
          <w:numId w:val="16"/>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The name and signature of the partners' Authorized Company Representative.</w:t>
      </w:r>
    </w:p>
    <w:p w:rsidR="00D15AD4" w:rsidRPr="002D50FD"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D15AD4" w:rsidRPr="002D50FD"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D15AD4" w:rsidRPr="002D50FD" w:rsidRDefault="007D3FB5"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sz w:val="20"/>
          <w:szCs w:val="20"/>
        </w:rPr>
      </w:pPr>
      <w:r w:rsidRPr="007D3FB5">
        <w:rPr>
          <w:rFonts w:cs="Shruti"/>
          <w:sz w:val="20"/>
          <w:szCs w:val="20"/>
        </w:rPr>
        <w:t>(ii)</w:t>
      </w:r>
      <w:r w:rsidRPr="007D3FB5">
        <w:rPr>
          <w:rFonts w:cs="Shruti"/>
          <w:sz w:val="20"/>
          <w:szCs w:val="20"/>
        </w:rPr>
        <w:tab/>
        <w:t>Respondent activities:</w:t>
      </w:r>
    </w:p>
    <w:p w:rsidR="00D15AD4" w:rsidRPr="002D50FD"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D15AD4" w:rsidRPr="002D50FD" w:rsidRDefault="007D3FB5"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sz w:val="20"/>
          <w:szCs w:val="20"/>
        </w:rPr>
      </w:pPr>
      <w:r w:rsidRPr="007D3FB5">
        <w:rPr>
          <w:rFonts w:cs="Shruti"/>
          <w:sz w:val="20"/>
          <w:szCs w:val="20"/>
        </w:rPr>
        <w:t>In signing the MOU, partners must perform the following activities:</w:t>
      </w:r>
    </w:p>
    <w:p w:rsidR="00D15AD4" w:rsidRPr="002D50FD"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D15AD4" w:rsidRPr="002D50FD" w:rsidRDefault="007D3FB5" w:rsidP="00D15AD4">
      <w:pPr>
        <w:widowControl/>
        <w:numPr>
          <w:ilvl w:val="0"/>
          <w:numId w:val="17"/>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 xml:space="preserve">Download (from the Natural Gas STAR website) and review the one-page MOU; </w:t>
      </w:r>
    </w:p>
    <w:p w:rsidR="00D15AD4" w:rsidRPr="002D50FD"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D15AD4" w:rsidRPr="002D50FD" w:rsidRDefault="007D3FB5" w:rsidP="00D15AD4">
      <w:pPr>
        <w:widowControl/>
        <w:numPr>
          <w:ilvl w:val="0"/>
          <w:numId w:val="17"/>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Gather requested information and complete  the MOU; and</w:t>
      </w:r>
    </w:p>
    <w:p w:rsidR="00D15AD4" w:rsidRPr="002D50FD"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D15AD4" w:rsidRPr="002D50FD" w:rsidRDefault="007D3FB5" w:rsidP="00D15AD4">
      <w:pPr>
        <w:widowControl/>
        <w:numPr>
          <w:ilvl w:val="0"/>
          <w:numId w:val="17"/>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Sign the MOU and submit it to EPA.</w:t>
      </w:r>
    </w:p>
    <w:p w:rsidR="008C09D7" w:rsidRPr="002D50FD" w:rsidRDefault="008C09D7"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rPr>
      </w:pPr>
    </w:p>
    <w:p w:rsidR="00D15AD4" w:rsidRPr="002D50FD" w:rsidRDefault="007D3FB5"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rPr>
      </w:pPr>
      <w:r w:rsidRPr="007D3FB5">
        <w:rPr>
          <w:rFonts w:cs="Shruti"/>
          <w:b/>
          <w:bCs/>
          <w:sz w:val="20"/>
          <w:szCs w:val="20"/>
        </w:rPr>
        <w:t>Implementation Plan</w:t>
      </w:r>
    </w:p>
    <w:p w:rsidR="00D15AD4" w:rsidRPr="002D50FD"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rPr>
      </w:pPr>
    </w:p>
    <w:p w:rsidR="00D15AD4" w:rsidRPr="002D50FD" w:rsidRDefault="007D3FB5"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7D3FB5">
        <w:rPr>
          <w:rFonts w:cs="Shruti"/>
          <w:sz w:val="20"/>
          <w:szCs w:val="20"/>
        </w:rPr>
        <w:t>Partners must complete and submit a Natural Gas STAR Implementation Plan within six to twelve months of signing the MOU.</w:t>
      </w:r>
    </w:p>
    <w:p w:rsidR="00D15AD4" w:rsidRPr="002D50FD"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D15AD4" w:rsidRPr="002D50FD" w:rsidRDefault="007D3FB5"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sz w:val="20"/>
          <w:szCs w:val="20"/>
        </w:rPr>
      </w:pPr>
      <w:r w:rsidRPr="007D3FB5">
        <w:rPr>
          <w:rFonts w:cs="Shruti"/>
          <w:sz w:val="20"/>
          <w:szCs w:val="20"/>
        </w:rPr>
        <w:t>(i)</w:t>
      </w:r>
      <w:r w:rsidRPr="007D3FB5">
        <w:rPr>
          <w:rFonts w:cs="Shruti"/>
          <w:sz w:val="20"/>
          <w:szCs w:val="20"/>
        </w:rPr>
        <w:tab/>
        <w:t>Data items:</w:t>
      </w:r>
    </w:p>
    <w:p w:rsidR="00D15AD4" w:rsidRPr="002D50FD"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D15AD4" w:rsidRPr="002D50FD" w:rsidRDefault="007D3FB5"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sz w:val="20"/>
          <w:szCs w:val="20"/>
        </w:rPr>
      </w:pPr>
      <w:r w:rsidRPr="007D3FB5">
        <w:rPr>
          <w:rFonts w:cs="Shruti"/>
          <w:sz w:val="20"/>
          <w:szCs w:val="20"/>
        </w:rPr>
        <w:t>The Implementation Plan form requests the following information:</w:t>
      </w:r>
    </w:p>
    <w:p w:rsidR="00D15AD4" w:rsidRPr="002D50FD"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D15AD4" w:rsidRPr="002D50FD" w:rsidRDefault="007D3FB5" w:rsidP="00D15AD4">
      <w:pPr>
        <w:widowControl/>
        <w:numPr>
          <w:ilvl w:val="0"/>
          <w:numId w:val="18"/>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General company information (e.g., company name and contact, position, mail and e-mail addresses, telephone and facsimile numbers, etc.);</w:t>
      </w:r>
    </w:p>
    <w:p w:rsidR="00D15AD4" w:rsidRPr="002D50FD"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D15AD4" w:rsidRPr="002D50FD" w:rsidRDefault="007D3FB5" w:rsidP="00D15AD4">
      <w:pPr>
        <w:widowControl/>
        <w:numPr>
          <w:ilvl w:val="0"/>
          <w:numId w:val="18"/>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lastRenderedPageBreak/>
        <w:t>Summary of activities that the partner intends to implement;</w:t>
      </w:r>
    </w:p>
    <w:p w:rsidR="00D15AD4" w:rsidRPr="002D50FD"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D15AD4" w:rsidRPr="002D50FD" w:rsidRDefault="007D3FB5" w:rsidP="00D15AD4">
      <w:pPr>
        <w:widowControl/>
        <w:numPr>
          <w:ilvl w:val="0"/>
          <w:numId w:val="18"/>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 xml:space="preserve">Information on applicable BMPs that the partner might implement. The BMPs are sector specific and include the following: </w:t>
      </w:r>
    </w:p>
    <w:p w:rsidR="00D15AD4" w:rsidRPr="002D50FD"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D15AD4" w:rsidRPr="002D50FD" w:rsidRDefault="007D3FB5"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ab/>
      </w:r>
      <w:r w:rsidRPr="007D3FB5">
        <w:rPr>
          <w:rFonts w:cs="Shruti"/>
          <w:sz w:val="20"/>
          <w:szCs w:val="20"/>
        </w:rPr>
        <w:tab/>
        <w:t>Directed inspection and maintenance at gate stations and surface facilities;</w:t>
      </w:r>
    </w:p>
    <w:p w:rsidR="00D15AD4" w:rsidRPr="002D50FD" w:rsidRDefault="007D3FB5"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sz w:val="20"/>
          <w:szCs w:val="20"/>
        </w:rPr>
      </w:pPr>
      <w:r w:rsidRPr="007D3FB5">
        <w:rPr>
          <w:rFonts w:cs="Shruti"/>
          <w:sz w:val="20"/>
          <w:szCs w:val="20"/>
        </w:rPr>
        <w:tab/>
        <w:t>Identify and rehabilitate leaky distribution pipe;</w:t>
      </w:r>
    </w:p>
    <w:p w:rsidR="00D15AD4" w:rsidRPr="002D50FD" w:rsidRDefault="007D3FB5"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sz w:val="20"/>
          <w:szCs w:val="20"/>
        </w:rPr>
      </w:pPr>
      <w:r w:rsidRPr="007D3FB5">
        <w:rPr>
          <w:rFonts w:cs="Shruti"/>
          <w:sz w:val="20"/>
          <w:szCs w:val="20"/>
        </w:rPr>
        <w:tab/>
        <w:t>Directed inspection and maintenance at compressor stations;</w:t>
      </w:r>
    </w:p>
    <w:p w:rsidR="00D15AD4" w:rsidRPr="002D50FD" w:rsidRDefault="007D3FB5"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sz w:val="20"/>
          <w:szCs w:val="20"/>
        </w:rPr>
      </w:pPr>
      <w:r w:rsidRPr="007D3FB5">
        <w:rPr>
          <w:rFonts w:cs="Shruti"/>
          <w:sz w:val="20"/>
          <w:szCs w:val="20"/>
        </w:rPr>
        <w:tab/>
        <w:t>Use of turbines at compressor stations;</w:t>
      </w:r>
    </w:p>
    <w:p w:rsidR="00D15AD4" w:rsidRPr="002D50FD" w:rsidRDefault="007D3FB5"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sz w:val="20"/>
          <w:szCs w:val="20"/>
        </w:rPr>
      </w:pPr>
      <w:r w:rsidRPr="007D3FB5">
        <w:rPr>
          <w:rFonts w:cs="Shruti"/>
          <w:sz w:val="20"/>
          <w:szCs w:val="20"/>
        </w:rPr>
        <w:tab/>
        <w:t>Identify and replace high bleed pneumatic devices;</w:t>
      </w:r>
    </w:p>
    <w:p w:rsidR="00D15AD4" w:rsidRPr="002D50FD" w:rsidRDefault="007D3FB5"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sz w:val="20"/>
          <w:szCs w:val="20"/>
        </w:rPr>
      </w:pPr>
      <w:r w:rsidRPr="007D3FB5">
        <w:rPr>
          <w:rFonts w:cs="Shruti"/>
          <w:sz w:val="20"/>
          <w:szCs w:val="20"/>
        </w:rPr>
        <w:tab/>
        <w:t>Installation of flash tank separators on glycol dehydrators;</w:t>
      </w:r>
    </w:p>
    <w:p w:rsidR="00D15AD4" w:rsidRPr="002D50FD" w:rsidRDefault="007D3FB5"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sz w:val="20"/>
          <w:szCs w:val="20"/>
        </w:rPr>
      </w:pPr>
      <w:r w:rsidRPr="007D3FB5">
        <w:rPr>
          <w:rFonts w:cs="Shruti"/>
          <w:sz w:val="20"/>
          <w:szCs w:val="20"/>
        </w:rPr>
        <w:tab/>
        <w:t>Convert gas pneumatics with instrument air systems; and</w:t>
      </w:r>
    </w:p>
    <w:p w:rsidR="00D15AD4" w:rsidRPr="002D50FD" w:rsidRDefault="007D3FB5"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sz w:val="20"/>
          <w:szCs w:val="20"/>
        </w:rPr>
      </w:pPr>
      <w:r w:rsidRPr="007D3FB5">
        <w:rPr>
          <w:rFonts w:cs="Shruti"/>
          <w:sz w:val="20"/>
          <w:szCs w:val="20"/>
        </w:rPr>
        <w:tab/>
        <w:t>Directed inspection and maintenance at gas plants and booster stations.</w:t>
      </w:r>
    </w:p>
    <w:p w:rsidR="00D15AD4" w:rsidRPr="002D50FD"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D15AD4" w:rsidRPr="002D50FD" w:rsidRDefault="007D3FB5" w:rsidP="00D15AD4">
      <w:pPr>
        <w:widowControl/>
        <w:numPr>
          <w:ilvl w:val="0"/>
          <w:numId w:val="18"/>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Information on PROs that the company chooses to evaluate and implement; and</w:t>
      </w:r>
    </w:p>
    <w:p w:rsidR="00D15AD4" w:rsidRPr="002D50FD"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D15AD4" w:rsidRPr="002D50FD" w:rsidRDefault="007D3FB5" w:rsidP="00D15AD4">
      <w:pPr>
        <w:widowControl/>
        <w:numPr>
          <w:ilvl w:val="0"/>
          <w:numId w:val="18"/>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 xml:space="preserve">Plans to inventory past methane emission reductions as the Program encourages partners to report past emission reduction activities not previously reported to EPA.  </w:t>
      </w:r>
    </w:p>
    <w:p w:rsidR="00D15AD4" w:rsidRPr="002D50FD"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D15AD4" w:rsidRPr="002D50FD" w:rsidRDefault="007D3FB5"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sz w:val="20"/>
          <w:szCs w:val="20"/>
        </w:rPr>
      </w:pPr>
      <w:r w:rsidRPr="007D3FB5">
        <w:rPr>
          <w:rFonts w:cs="Shruti"/>
          <w:sz w:val="20"/>
          <w:szCs w:val="20"/>
        </w:rPr>
        <w:t>(ii)</w:t>
      </w:r>
      <w:r w:rsidRPr="007D3FB5">
        <w:rPr>
          <w:rFonts w:cs="Shruti"/>
          <w:sz w:val="20"/>
          <w:szCs w:val="20"/>
        </w:rPr>
        <w:tab/>
        <w:t>Respondent activities:</w:t>
      </w:r>
    </w:p>
    <w:p w:rsidR="00D15AD4" w:rsidRPr="002D50FD"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D15AD4" w:rsidRPr="002D50FD" w:rsidRDefault="007D3FB5"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ab/>
        <w:t>Partners must conduct the following activities in preparing the Implementation Plan:</w:t>
      </w:r>
    </w:p>
    <w:p w:rsidR="00D15AD4" w:rsidRPr="002D50FD"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D15AD4" w:rsidRPr="002D50FD" w:rsidRDefault="007D3FB5" w:rsidP="00D15AD4">
      <w:pPr>
        <w:widowControl/>
        <w:numPr>
          <w:ilvl w:val="0"/>
          <w:numId w:val="19"/>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Review the instructions;</w:t>
      </w:r>
    </w:p>
    <w:p w:rsidR="00D15AD4" w:rsidRPr="002D50FD"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D15AD4" w:rsidRPr="002D50FD" w:rsidRDefault="007D3FB5" w:rsidP="00D15AD4">
      <w:pPr>
        <w:widowControl/>
        <w:numPr>
          <w:ilvl w:val="0"/>
          <w:numId w:val="19"/>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Gather the requested information and develop the Implementation Plan;</w:t>
      </w:r>
    </w:p>
    <w:p w:rsidR="00D15AD4" w:rsidRPr="002D50FD"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D15AD4" w:rsidRPr="002D50FD" w:rsidRDefault="007D3FB5" w:rsidP="00D15AD4">
      <w:pPr>
        <w:widowControl/>
        <w:numPr>
          <w:ilvl w:val="0"/>
          <w:numId w:val="19"/>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Complete the form(s);</w:t>
      </w:r>
    </w:p>
    <w:p w:rsidR="00D15AD4" w:rsidRPr="002D50FD"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D15AD4" w:rsidRPr="002D50FD" w:rsidRDefault="007D3FB5" w:rsidP="00D15AD4">
      <w:pPr>
        <w:widowControl/>
        <w:numPr>
          <w:ilvl w:val="0"/>
          <w:numId w:val="19"/>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Sign and submit the plan to EPA; and</w:t>
      </w:r>
    </w:p>
    <w:p w:rsidR="00D15AD4" w:rsidRPr="002D50FD" w:rsidRDefault="00D15AD4" w:rsidP="00D15AD4">
      <w:pPr>
        <w:pStyle w:val="ListParagraph"/>
        <w:rPr>
          <w:rFonts w:cs="Shruti"/>
          <w:sz w:val="20"/>
          <w:szCs w:val="20"/>
        </w:rPr>
      </w:pPr>
    </w:p>
    <w:p w:rsidR="00D15AD4" w:rsidRDefault="007D3FB5" w:rsidP="00D15AD4">
      <w:pPr>
        <w:widowControl/>
        <w:numPr>
          <w:ilvl w:val="0"/>
          <w:numId w:val="19"/>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 xml:space="preserve">Update the plan as priorities shift overtime. The Plan is revised or updated by submitting a new form to EPA. </w:t>
      </w:r>
    </w:p>
    <w:p w:rsidR="00D15AD4" w:rsidRDefault="00D15AD4" w:rsidP="00D15AD4">
      <w:pPr>
        <w:widowControl/>
        <w:autoSpaceDE/>
        <w:autoSpaceDN/>
        <w:adjustRightInd/>
        <w:rPr>
          <w:rFonts w:cs="Shruti"/>
          <w:sz w:val="20"/>
          <w:szCs w:val="20"/>
        </w:rPr>
      </w:pPr>
      <w:r>
        <w:rPr>
          <w:rFonts w:cs="Shruti"/>
          <w:sz w:val="20"/>
          <w:szCs w:val="20"/>
        </w:rPr>
        <w:br w:type="page"/>
      </w:r>
    </w:p>
    <w:p w:rsidR="00A763BE" w:rsidRDefault="00A763BE" w:rsidP="00A763BE">
      <w:pPr>
        <w:rPr>
          <w:rFonts w:ascii="Tahoma" w:hAnsi="Tahoma" w:cs="Tahoma"/>
          <w:sz w:val="20"/>
          <w:szCs w:val="20"/>
        </w:rPr>
      </w:pPr>
    </w:p>
    <w:p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F24E58" w:rsidRDefault="00F24E58" w:rsidP="00F24E58">
      <w:pPr>
        <w:pStyle w:val="ListParagraph"/>
        <w:rPr>
          <w:rFonts w:cs="Shruti"/>
          <w:sz w:val="20"/>
          <w:szCs w:val="20"/>
        </w:rPr>
      </w:pPr>
    </w:p>
    <w:p w:rsidR="00F24E58" w:rsidRPr="00F24E58" w:rsidRDefault="00F24E58" w:rsidP="00F24E5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cs="Shruti"/>
          <w:sz w:val="20"/>
          <w:szCs w:val="20"/>
        </w:rPr>
      </w:pPr>
    </w:p>
    <w:p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rPr>
      </w:pPr>
      <w:r>
        <w:rPr>
          <w:rFonts w:cs="Shruti"/>
          <w:b/>
          <w:bCs/>
          <w:sz w:val="20"/>
          <w:szCs w:val="20"/>
        </w:rPr>
        <w:t>Annual Report</w:t>
      </w:r>
    </w:p>
    <w:p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rPr>
      </w:pPr>
    </w:p>
    <w:p w:rsidR="00E567C1" w:rsidRPr="00E567C1" w:rsidRDefault="00200190"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200190">
        <w:rPr>
          <w:rFonts w:cs="Shruti"/>
          <w:color w:val="000000"/>
          <w:sz w:val="20"/>
          <w:szCs w:val="20"/>
        </w:rPr>
        <w:t xml:space="preserve">Annual reporting is a key requirement to remain a partner in the Natural Gas STAR Program. After one full year of participation in the Program, EPA requires partners to submit an </w:t>
      </w:r>
      <w:r w:rsidR="00C06485">
        <w:rPr>
          <w:rFonts w:cs="Shruti"/>
          <w:color w:val="000000"/>
          <w:sz w:val="20"/>
          <w:szCs w:val="20"/>
        </w:rPr>
        <w:t>A</w:t>
      </w:r>
      <w:r w:rsidRPr="00200190">
        <w:rPr>
          <w:rFonts w:cs="Shruti"/>
          <w:color w:val="000000"/>
          <w:sz w:val="20"/>
          <w:szCs w:val="20"/>
        </w:rPr>
        <w:t xml:space="preserve">nnual </w:t>
      </w:r>
      <w:r w:rsidR="00C06485">
        <w:rPr>
          <w:rFonts w:cs="Shruti"/>
          <w:color w:val="000000"/>
          <w:sz w:val="20"/>
          <w:szCs w:val="20"/>
        </w:rPr>
        <w:t>R</w:t>
      </w:r>
      <w:r w:rsidRPr="00200190">
        <w:rPr>
          <w:rFonts w:cs="Shruti"/>
          <w:color w:val="000000"/>
          <w:sz w:val="20"/>
          <w:szCs w:val="20"/>
        </w:rPr>
        <w:t>eport documenting the previous year’s methane emission reduction activities</w:t>
      </w:r>
      <w:r w:rsidR="00E567C1" w:rsidRPr="00E567C1">
        <w:rPr>
          <w:rFonts w:cs="Shruti"/>
          <w:color w:val="000000"/>
          <w:sz w:val="20"/>
          <w:szCs w:val="20"/>
        </w:rPr>
        <w:t xml:space="preserve">. Essentially, the report </w:t>
      </w:r>
      <w:r w:rsidR="00C01DD7">
        <w:rPr>
          <w:rFonts w:cs="Shruti"/>
          <w:color w:val="000000"/>
          <w:sz w:val="20"/>
          <w:szCs w:val="20"/>
        </w:rPr>
        <w:t>documents</w:t>
      </w:r>
      <w:r w:rsidRPr="00200190">
        <w:rPr>
          <w:rFonts w:cs="Shruti"/>
          <w:color w:val="000000"/>
          <w:sz w:val="20"/>
          <w:szCs w:val="20"/>
        </w:rPr>
        <w:t xml:space="preserve"> voluntary (non-regulatory driven) methane emission reduction activities that partner companies have implemented in the previous year, including corresponding methane emissions reductions achieved, and to the extent available, the economics associated with each activity. </w:t>
      </w:r>
    </w:p>
    <w:p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sz w:val="20"/>
          <w:szCs w:val="20"/>
        </w:rPr>
      </w:pPr>
      <w:r>
        <w:rPr>
          <w:rFonts w:cs="Shruti"/>
          <w:sz w:val="20"/>
          <w:szCs w:val="20"/>
        </w:rPr>
        <w:t>(i)</w:t>
      </w:r>
      <w:r>
        <w:rPr>
          <w:rFonts w:cs="Shruti"/>
          <w:sz w:val="20"/>
          <w:szCs w:val="20"/>
        </w:rPr>
        <w:tab/>
        <w:t>Data items:</w:t>
      </w:r>
    </w:p>
    <w:p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sz w:val="20"/>
          <w:szCs w:val="20"/>
        </w:rPr>
      </w:pPr>
      <w:r>
        <w:rPr>
          <w:rFonts w:cs="Shruti"/>
          <w:sz w:val="20"/>
          <w:szCs w:val="20"/>
        </w:rPr>
        <w:t>The Annual Report form requests the following information:</w:t>
      </w:r>
    </w:p>
    <w:p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Default="00807078" w:rsidP="00807078">
      <w:pPr>
        <w:widowControl/>
        <w:numPr>
          <w:ilvl w:val="0"/>
          <w:numId w:val="20"/>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 xml:space="preserve">General company information (e.g., company name and contact, position, </w:t>
      </w:r>
      <w:r w:rsidR="00C01DD7">
        <w:rPr>
          <w:rFonts w:cs="Shruti"/>
          <w:sz w:val="20"/>
          <w:szCs w:val="20"/>
        </w:rPr>
        <w:t xml:space="preserve">mail and e-mail addresses, </w:t>
      </w:r>
      <w:r>
        <w:rPr>
          <w:rFonts w:cs="Shruti"/>
          <w:sz w:val="20"/>
          <w:szCs w:val="20"/>
        </w:rPr>
        <w:t xml:space="preserve"> telephone and facsimile numbers,</w:t>
      </w:r>
      <w:r w:rsidR="00C01DD7">
        <w:rPr>
          <w:rFonts w:cs="Shruti"/>
          <w:sz w:val="20"/>
          <w:szCs w:val="20"/>
        </w:rPr>
        <w:t xml:space="preserve"> period covered by report, </w:t>
      </w:r>
      <w:r>
        <w:rPr>
          <w:rFonts w:cs="Shruti"/>
          <w:sz w:val="20"/>
          <w:szCs w:val="20"/>
        </w:rPr>
        <w:t xml:space="preserve"> etc.);</w:t>
      </w:r>
    </w:p>
    <w:p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Default="00807078" w:rsidP="00807078">
      <w:pPr>
        <w:widowControl/>
        <w:numPr>
          <w:ilvl w:val="0"/>
          <w:numId w:val="20"/>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Annual Report Summary;</w:t>
      </w:r>
    </w:p>
    <w:p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Default="00807078" w:rsidP="00807078">
      <w:pPr>
        <w:widowControl/>
        <w:numPr>
          <w:ilvl w:val="0"/>
          <w:numId w:val="20"/>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 xml:space="preserve">Information on Best Management Practices </w:t>
      </w:r>
      <w:r w:rsidR="00E567C1">
        <w:rPr>
          <w:rFonts w:cs="Shruti"/>
          <w:sz w:val="20"/>
          <w:szCs w:val="20"/>
        </w:rPr>
        <w:t>implemented. These are sector specific and reported as:</w:t>
      </w:r>
    </w:p>
    <w:p w:rsidR="0002703F" w:rsidRDefault="0002703F"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Shruti"/>
          <w:sz w:val="20"/>
          <w:szCs w:val="20"/>
        </w:rPr>
      </w:pPr>
    </w:p>
    <w:p w:rsidR="0002703F" w:rsidRDefault="0002703F" w:rsidP="0002703F">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ab/>
      </w:r>
      <w:r>
        <w:rPr>
          <w:rFonts w:cs="Shruti"/>
          <w:sz w:val="20"/>
          <w:szCs w:val="20"/>
        </w:rPr>
        <w:tab/>
        <w:t>Directed inspection and maintenance at gate stations and surface facilities;</w:t>
      </w:r>
    </w:p>
    <w:p w:rsidR="0002703F" w:rsidRDefault="0002703F" w:rsidP="0002703F">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sz w:val="20"/>
          <w:szCs w:val="20"/>
        </w:rPr>
      </w:pPr>
      <w:r>
        <w:rPr>
          <w:rFonts w:cs="Shruti"/>
          <w:sz w:val="20"/>
          <w:szCs w:val="20"/>
        </w:rPr>
        <w:tab/>
      </w:r>
      <w:r w:rsidR="008C09D7">
        <w:rPr>
          <w:rFonts w:cs="Shruti"/>
          <w:sz w:val="20"/>
          <w:szCs w:val="20"/>
        </w:rPr>
        <w:t>Identify</w:t>
      </w:r>
      <w:r>
        <w:rPr>
          <w:rFonts w:cs="Shruti"/>
          <w:sz w:val="20"/>
          <w:szCs w:val="20"/>
        </w:rPr>
        <w:t xml:space="preserve"> and rehabilitate leaky distribution pipe;</w:t>
      </w:r>
    </w:p>
    <w:p w:rsidR="0002703F" w:rsidRDefault="0002703F" w:rsidP="0002703F">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sz w:val="20"/>
          <w:szCs w:val="20"/>
        </w:rPr>
      </w:pPr>
      <w:r>
        <w:rPr>
          <w:rFonts w:cs="Shruti"/>
          <w:sz w:val="20"/>
          <w:szCs w:val="20"/>
        </w:rPr>
        <w:tab/>
        <w:t>Directed inspection and maintenance at compressor stations;</w:t>
      </w:r>
    </w:p>
    <w:p w:rsidR="0002703F" w:rsidRDefault="0002703F" w:rsidP="0002703F">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sz w:val="20"/>
          <w:szCs w:val="20"/>
        </w:rPr>
      </w:pPr>
      <w:r>
        <w:rPr>
          <w:rFonts w:cs="Shruti"/>
          <w:sz w:val="20"/>
          <w:szCs w:val="20"/>
        </w:rPr>
        <w:tab/>
        <w:t>Use of turbines at compressor stations;</w:t>
      </w:r>
    </w:p>
    <w:p w:rsidR="0002703F" w:rsidRDefault="0002703F" w:rsidP="0002703F">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sz w:val="20"/>
          <w:szCs w:val="20"/>
        </w:rPr>
      </w:pPr>
      <w:r>
        <w:rPr>
          <w:rFonts w:cs="Shruti"/>
          <w:sz w:val="20"/>
          <w:szCs w:val="20"/>
        </w:rPr>
        <w:tab/>
        <w:t xml:space="preserve">Identify and </w:t>
      </w:r>
      <w:r w:rsidR="008C09D7">
        <w:rPr>
          <w:rFonts w:cs="Shruti"/>
          <w:sz w:val="20"/>
          <w:szCs w:val="20"/>
        </w:rPr>
        <w:t>replace</w:t>
      </w:r>
      <w:r>
        <w:rPr>
          <w:rFonts w:cs="Shruti"/>
          <w:sz w:val="20"/>
          <w:szCs w:val="20"/>
        </w:rPr>
        <w:t xml:space="preserve"> high bleed pneumatic devices;</w:t>
      </w:r>
    </w:p>
    <w:p w:rsidR="0002703F" w:rsidRDefault="0002703F" w:rsidP="0002703F">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sz w:val="20"/>
          <w:szCs w:val="20"/>
        </w:rPr>
      </w:pPr>
      <w:r>
        <w:rPr>
          <w:rFonts w:cs="Shruti"/>
          <w:sz w:val="20"/>
          <w:szCs w:val="20"/>
        </w:rPr>
        <w:tab/>
        <w:t>Installation of flash tank separators on glycol dehydrators;</w:t>
      </w:r>
    </w:p>
    <w:p w:rsidR="0002703F" w:rsidRDefault="0002703F" w:rsidP="0002703F">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sz w:val="20"/>
          <w:szCs w:val="20"/>
        </w:rPr>
      </w:pPr>
      <w:r>
        <w:rPr>
          <w:rFonts w:cs="Shruti"/>
          <w:sz w:val="20"/>
          <w:szCs w:val="20"/>
        </w:rPr>
        <w:tab/>
        <w:t>Convert gas pneumatics with instrument air systems; and</w:t>
      </w:r>
    </w:p>
    <w:p w:rsidR="00C06485" w:rsidRDefault="006763C3">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ab/>
      </w:r>
      <w:r>
        <w:rPr>
          <w:rFonts w:cs="Shruti"/>
          <w:sz w:val="20"/>
          <w:szCs w:val="20"/>
        </w:rPr>
        <w:tab/>
      </w:r>
      <w:r w:rsidR="0002703F">
        <w:rPr>
          <w:rFonts w:cs="Shruti"/>
          <w:sz w:val="20"/>
          <w:szCs w:val="20"/>
        </w:rPr>
        <w:t>Directed inspection and maintenance at gas plants and booster stations</w:t>
      </w:r>
      <w:r w:rsidR="006379ED">
        <w:rPr>
          <w:rFonts w:cs="Shruti"/>
          <w:sz w:val="20"/>
          <w:szCs w:val="20"/>
        </w:rPr>
        <w:t xml:space="preserve">. </w:t>
      </w:r>
    </w:p>
    <w:p w:rsidR="006379ED" w:rsidRDefault="006379ED" w:rsidP="0002703F">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Shruti"/>
          <w:sz w:val="20"/>
          <w:szCs w:val="20"/>
        </w:rPr>
      </w:pPr>
    </w:p>
    <w:p w:rsidR="00807078" w:rsidRDefault="00807078" w:rsidP="00807078">
      <w:pPr>
        <w:widowControl/>
        <w:numPr>
          <w:ilvl w:val="0"/>
          <w:numId w:val="20"/>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Information on applicable P</w:t>
      </w:r>
      <w:r w:rsidR="00E567C1">
        <w:rPr>
          <w:rFonts w:cs="Shruti"/>
          <w:sz w:val="20"/>
          <w:szCs w:val="20"/>
        </w:rPr>
        <w:t>RO</w:t>
      </w:r>
      <w:r w:rsidR="006379ED">
        <w:rPr>
          <w:rFonts w:cs="Shruti"/>
          <w:sz w:val="20"/>
          <w:szCs w:val="20"/>
        </w:rPr>
        <w:t>s</w:t>
      </w:r>
      <w:r w:rsidR="00E567C1">
        <w:rPr>
          <w:rFonts w:cs="Shruti"/>
          <w:sz w:val="20"/>
          <w:szCs w:val="20"/>
        </w:rPr>
        <w:t xml:space="preserve"> </w:t>
      </w:r>
      <w:r>
        <w:rPr>
          <w:rFonts w:cs="Shruti"/>
          <w:sz w:val="20"/>
          <w:szCs w:val="20"/>
        </w:rPr>
        <w:t xml:space="preserve"> that the company implemented; and</w:t>
      </w:r>
    </w:p>
    <w:p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sz w:val="20"/>
          <w:szCs w:val="20"/>
        </w:rPr>
      </w:pPr>
    </w:p>
    <w:p w:rsidR="006379ED" w:rsidRPr="006379ED" w:rsidRDefault="00807078" w:rsidP="00807078">
      <w:pPr>
        <w:widowControl/>
        <w:numPr>
          <w:ilvl w:val="0"/>
          <w:numId w:val="20"/>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6379ED">
        <w:rPr>
          <w:rFonts w:cs="Shruti"/>
          <w:sz w:val="20"/>
          <w:szCs w:val="20"/>
        </w:rPr>
        <w:t>Information on Additional Program Accomplishments</w:t>
      </w:r>
      <w:r w:rsidR="00E567C1" w:rsidRPr="006379ED">
        <w:rPr>
          <w:rFonts w:cs="Shruti"/>
          <w:sz w:val="20"/>
          <w:szCs w:val="20"/>
        </w:rPr>
        <w:t xml:space="preserve"> that a partner wishes to share.</w:t>
      </w:r>
      <w:r w:rsidR="006379ED" w:rsidRPr="006379ED">
        <w:rPr>
          <w:rFonts w:cs="Shruti"/>
          <w:sz w:val="20"/>
          <w:szCs w:val="20"/>
        </w:rPr>
        <w:t xml:space="preserve"> This might include:  </w:t>
      </w:r>
    </w:p>
    <w:p w:rsidR="006379ED" w:rsidRDefault="006379ED" w:rsidP="006379ED">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rPr>
          <w:rFonts w:cs="Shruti"/>
          <w:i/>
          <w:sz w:val="20"/>
          <w:szCs w:val="20"/>
        </w:rPr>
      </w:pPr>
    </w:p>
    <w:p w:rsidR="003E752F" w:rsidRPr="006379ED" w:rsidRDefault="00985254" w:rsidP="006379ED">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rPr>
          <w:rFonts w:cs="Shruti"/>
          <w:i/>
          <w:sz w:val="20"/>
          <w:szCs w:val="20"/>
        </w:rPr>
      </w:pPr>
      <w:r w:rsidRPr="006379ED">
        <w:rPr>
          <w:rFonts w:cs="Shruti"/>
          <w:i/>
          <w:sz w:val="20"/>
          <w:szCs w:val="20"/>
        </w:rPr>
        <w:t xml:space="preserve">Efforts to strengthen program participation </w:t>
      </w:r>
      <w:r w:rsidR="00200190" w:rsidRPr="006379ED">
        <w:rPr>
          <w:rFonts w:cs="Shruti"/>
          <w:bCs/>
          <w:i/>
          <w:color w:val="000000"/>
          <w:sz w:val="20"/>
          <w:szCs w:val="20"/>
        </w:rPr>
        <w:t xml:space="preserve">(e.g., training/education, innovative </w:t>
      </w:r>
      <w:r w:rsidR="006379ED" w:rsidRPr="006379ED">
        <w:rPr>
          <w:rFonts w:cs="Shruti"/>
          <w:bCs/>
          <w:i/>
          <w:color w:val="000000"/>
          <w:sz w:val="20"/>
          <w:szCs w:val="20"/>
        </w:rPr>
        <w:t>t</w:t>
      </w:r>
      <w:r w:rsidR="00200190" w:rsidRPr="006379ED">
        <w:rPr>
          <w:rFonts w:cs="Shruti"/>
          <w:bCs/>
          <w:i/>
          <w:color w:val="000000"/>
          <w:sz w:val="20"/>
          <w:szCs w:val="20"/>
        </w:rPr>
        <w:t>echnologies or activities, pilot projects, employee incentive programs) and</w:t>
      </w:r>
      <w:r w:rsidR="006379ED" w:rsidRPr="006379ED">
        <w:rPr>
          <w:rFonts w:cs="Shruti"/>
          <w:bCs/>
          <w:i/>
          <w:color w:val="000000"/>
          <w:sz w:val="20"/>
          <w:szCs w:val="20"/>
        </w:rPr>
        <w:t>/or e</w:t>
      </w:r>
      <w:r w:rsidR="00200190" w:rsidRPr="006379ED">
        <w:rPr>
          <w:rFonts w:cs="Shruti"/>
          <w:bCs/>
          <w:i/>
          <w:color w:val="000000"/>
          <w:sz w:val="20"/>
          <w:szCs w:val="20"/>
        </w:rPr>
        <w:t>fforts to</w:t>
      </w:r>
      <w:r w:rsidR="00200190" w:rsidRPr="006379ED">
        <w:rPr>
          <w:rFonts w:cs="Shruti"/>
          <w:bCs/>
          <w:color w:val="000000"/>
          <w:sz w:val="20"/>
          <w:szCs w:val="20"/>
        </w:rPr>
        <w:t xml:space="preserve"> </w:t>
      </w:r>
      <w:r w:rsidR="00200190" w:rsidRPr="006379ED">
        <w:rPr>
          <w:rFonts w:cs="Shruti"/>
          <w:bCs/>
          <w:i/>
          <w:color w:val="000000"/>
          <w:sz w:val="20"/>
          <w:szCs w:val="20"/>
        </w:rPr>
        <w:t xml:space="preserve">communicate participation (e.g., newsletters, press releases, </w:t>
      </w:r>
      <w:r w:rsidR="00E0557B" w:rsidRPr="006379ED">
        <w:rPr>
          <w:rFonts w:cs="Shruti"/>
          <w:bCs/>
          <w:i/>
          <w:color w:val="000000"/>
          <w:sz w:val="20"/>
          <w:szCs w:val="20"/>
        </w:rPr>
        <w:t>external w</w:t>
      </w:r>
      <w:r w:rsidR="00200190" w:rsidRPr="006379ED">
        <w:rPr>
          <w:rFonts w:cs="Shruti"/>
          <w:bCs/>
          <w:i/>
          <w:color w:val="000000"/>
          <w:sz w:val="20"/>
          <w:szCs w:val="20"/>
        </w:rPr>
        <w:t xml:space="preserve">ebsite). </w:t>
      </w:r>
    </w:p>
    <w:p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sz w:val="20"/>
          <w:szCs w:val="20"/>
        </w:rPr>
      </w:pPr>
      <w:r>
        <w:rPr>
          <w:rFonts w:cs="Shruti"/>
          <w:sz w:val="20"/>
          <w:szCs w:val="20"/>
        </w:rPr>
        <w:t>(ii)</w:t>
      </w:r>
      <w:r>
        <w:rPr>
          <w:rFonts w:cs="Shruti"/>
          <w:sz w:val="20"/>
          <w:szCs w:val="20"/>
        </w:rPr>
        <w:tab/>
        <w:t>Respondent activities:</w:t>
      </w:r>
    </w:p>
    <w:p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sz w:val="20"/>
          <w:szCs w:val="20"/>
        </w:rPr>
      </w:pPr>
      <w:r>
        <w:rPr>
          <w:rFonts w:cs="Shruti"/>
          <w:sz w:val="20"/>
          <w:szCs w:val="20"/>
        </w:rPr>
        <w:t>Partners must conduct the following activities in preparing the Annual Report:</w:t>
      </w:r>
    </w:p>
    <w:p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Default="00807078" w:rsidP="00807078">
      <w:pPr>
        <w:widowControl/>
        <w:numPr>
          <w:ilvl w:val="0"/>
          <w:numId w:val="2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Review the instructions;</w:t>
      </w:r>
    </w:p>
    <w:p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Default="00807078" w:rsidP="00807078">
      <w:pPr>
        <w:widowControl/>
        <w:numPr>
          <w:ilvl w:val="0"/>
          <w:numId w:val="2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Gather the requested information for the initial report;</w:t>
      </w:r>
    </w:p>
    <w:p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807078" w:rsidP="00807078">
      <w:pPr>
        <w:widowControl/>
        <w:numPr>
          <w:ilvl w:val="0"/>
          <w:numId w:val="2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2D50FD">
        <w:rPr>
          <w:rFonts w:cs="Shruti"/>
          <w:sz w:val="20"/>
          <w:szCs w:val="20"/>
        </w:rPr>
        <w:lastRenderedPageBreak/>
        <w:t xml:space="preserve">Complete the initial form(s); </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numPr>
          <w:ilvl w:val="0"/>
          <w:numId w:val="2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 xml:space="preserve">Sign and date the initial report; </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numPr>
          <w:ilvl w:val="0"/>
          <w:numId w:val="2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Submit the initial report to EPA; and</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numPr>
          <w:ilvl w:val="0"/>
          <w:numId w:val="2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Prepare and submit a subsequent Annual Report.</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b/>
          <w:bCs/>
          <w:sz w:val="20"/>
          <w:szCs w:val="20"/>
        </w:rPr>
        <w:t>Additional Activities</w:t>
      </w:r>
    </w:p>
    <w:p w:rsidR="00807078" w:rsidRPr="002D50FD" w:rsidRDefault="00807078" w:rsidP="00807078">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7D3FB5">
        <w:rPr>
          <w:rFonts w:cs="Shruti"/>
          <w:sz w:val="20"/>
          <w:szCs w:val="20"/>
        </w:rPr>
        <w:t>During participation in the Program, partners are required to notify EPA within two weeks of any change in Natural Gas STAR Program Implementation Manager and Media Liaison responsibility.</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7D3FB5">
        <w:rPr>
          <w:rFonts w:cs="Shruti"/>
          <w:sz w:val="20"/>
          <w:szCs w:val="20"/>
        </w:rPr>
        <w:t>(i)</w:t>
      </w:r>
      <w:r w:rsidRPr="007D3FB5">
        <w:rPr>
          <w:rFonts w:cs="Shruti"/>
          <w:sz w:val="20"/>
          <w:szCs w:val="20"/>
        </w:rPr>
        <w:tab/>
        <w:t xml:space="preserve"> Data items:</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7D3FB5">
        <w:rPr>
          <w:rFonts w:cs="Shruti"/>
          <w:sz w:val="20"/>
          <w:szCs w:val="20"/>
        </w:rPr>
        <w:t>Partner must provide EPA with the name of the new Implementation Manager or Media Liaison.</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7D3FB5">
        <w:rPr>
          <w:rFonts w:cs="Shruti"/>
          <w:sz w:val="20"/>
          <w:szCs w:val="20"/>
        </w:rPr>
        <w:t xml:space="preserve">(ii) </w:t>
      </w:r>
      <w:r w:rsidRPr="007D3FB5">
        <w:rPr>
          <w:rFonts w:cs="Shruti"/>
          <w:sz w:val="20"/>
          <w:szCs w:val="20"/>
        </w:rPr>
        <w:tab/>
        <w:t>Respondent activities:</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b/>
          <w:bCs/>
          <w:sz w:val="20"/>
          <w:szCs w:val="20"/>
        </w:rPr>
      </w:pPr>
    </w:p>
    <w:p w:rsidR="00807078" w:rsidRPr="002D50FD" w:rsidRDefault="007D3FB5" w:rsidP="00807078">
      <w:pPr>
        <w:pStyle w:val="Style"/>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cs="Shruti"/>
          <w:b/>
          <w:bCs/>
          <w:sz w:val="20"/>
          <w:szCs w:val="20"/>
        </w:rPr>
      </w:pPr>
      <w:r w:rsidRPr="007D3FB5">
        <w:rPr>
          <w:rFonts w:cs="Shruti"/>
          <w:sz w:val="20"/>
          <w:szCs w:val="20"/>
        </w:rPr>
        <w:t>Notify EPA within two weeks of any change in Natural Gas STAR Implementation Manager or Media Liaison responsibility.</w:t>
      </w:r>
      <w:r w:rsidRPr="007D3FB5">
        <w:rPr>
          <w:rFonts w:cs="Shruti"/>
          <w:b/>
          <w:bCs/>
          <w:sz w:val="20"/>
          <w:szCs w:val="20"/>
        </w:rPr>
        <w:tab/>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rPr>
      </w:pP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rPr>
      </w:pPr>
    </w:p>
    <w:p w:rsidR="00807078"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Shruti"/>
          <w:sz w:val="20"/>
          <w:szCs w:val="20"/>
        </w:rPr>
      </w:pPr>
      <w:r w:rsidRPr="007D3FB5">
        <w:rPr>
          <w:rFonts w:cs="Shruti"/>
          <w:b/>
          <w:bCs/>
          <w:sz w:val="20"/>
          <w:szCs w:val="20"/>
        </w:rPr>
        <w:t>5.</w:t>
      </w:r>
      <w:r w:rsidRPr="007D3FB5">
        <w:rPr>
          <w:rFonts w:cs="Shruti"/>
          <w:b/>
          <w:bCs/>
          <w:sz w:val="20"/>
          <w:szCs w:val="20"/>
        </w:rPr>
        <w:tab/>
        <w:t>THE INFORMATION COLLECTED-AGENCY ACTIVITIES, COLLECTION METHODOLOGY, AND INFORMATION MANAGEMENT</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rPr>
      </w:pPr>
    </w:p>
    <w:p w:rsidR="00807078"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sz w:val="20"/>
          <w:szCs w:val="20"/>
        </w:rPr>
      </w:pPr>
      <w:r w:rsidRPr="007D3FB5">
        <w:rPr>
          <w:rFonts w:cs="Shruti"/>
          <w:b/>
          <w:bCs/>
          <w:sz w:val="20"/>
          <w:szCs w:val="20"/>
        </w:rPr>
        <w:t>5(a)</w:t>
      </w:r>
      <w:r w:rsidRPr="007D3FB5">
        <w:rPr>
          <w:rFonts w:cs="Shruti"/>
          <w:b/>
          <w:bCs/>
          <w:sz w:val="20"/>
          <w:szCs w:val="20"/>
        </w:rPr>
        <w:tab/>
        <w:t>Agency Activities</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7D3FB5">
        <w:rPr>
          <w:rFonts w:cs="Shruti"/>
          <w:sz w:val="20"/>
          <w:szCs w:val="20"/>
        </w:rPr>
        <w:t xml:space="preserve">The Natural Gas STAR Program requires EPA to perform activities after a partner submits the MOU, Implementation Plan, and Annual Report. </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b/>
          <w:bCs/>
          <w:sz w:val="20"/>
          <w:szCs w:val="20"/>
        </w:rPr>
        <w:t>Memorandum of Understanding</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sz w:val="20"/>
          <w:szCs w:val="20"/>
        </w:rPr>
      </w:pPr>
      <w:r w:rsidRPr="007D3FB5">
        <w:rPr>
          <w:rFonts w:cs="Shruti"/>
          <w:sz w:val="20"/>
          <w:szCs w:val="20"/>
        </w:rPr>
        <w:t>EPA must perform the following activities upon receipt of a MOU:</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numPr>
          <w:ilvl w:val="0"/>
          <w:numId w:val="22"/>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Review the MOU to ensure completeness and accuracy, and follow up, if necessary;</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numPr>
          <w:ilvl w:val="0"/>
          <w:numId w:val="22"/>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Countersign the MOU;</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numPr>
          <w:ilvl w:val="0"/>
          <w:numId w:val="22"/>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Develop a cover letter and welcome packet with useful program information;</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numPr>
          <w:ilvl w:val="0"/>
          <w:numId w:val="22"/>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Copy the cover letters and MOUs;</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numPr>
          <w:ilvl w:val="0"/>
          <w:numId w:val="22"/>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Send cover letter, original MOU with countersign and welcome packet to partner;</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numPr>
          <w:ilvl w:val="0"/>
          <w:numId w:val="22"/>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File copies of cover letters and MOUs; and</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numPr>
          <w:ilvl w:val="0"/>
          <w:numId w:val="22"/>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Enter MOU information into tracking database.</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rPr>
      </w:pPr>
      <w:r w:rsidRPr="007D3FB5">
        <w:rPr>
          <w:rFonts w:cs="Shruti"/>
          <w:b/>
          <w:bCs/>
          <w:sz w:val="20"/>
          <w:szCs w:val="20"/>
        </w:rPr>
        <w:t>Implementation Plan</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sz w:val="20"/>
          <w:szCs w:val="20"/>
        </w:rPr>
      </w:pPr>
      <w:r w:rsidRPr="007D3FB5">
        <w:rPr>
          <w:rFonts w:cs="Shruti"/>
          <w:sz w:val="20"/>
          <w:szCs w:val="20"/>
        </w:rPr>
        <w:t>EPA must perform the following activities upon receipt of an Implementation Plan:</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numPr>
          <w:ilvl w:val="0"/>
          <w:numId w:val="23"/>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Review the plan to ensure completeness and accuracy, and follow-up, if necessary;</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numPr>
          <w:ilvl w:val="0"/>
          <w:numId w:val="23"/>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Make copies of the plan for the program files;</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numPr>
          <w:ilvl w:val="0"/>
          <w:numId w:val="23"/>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File copies of the plan; and</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numPr>
          <w:ilvl w:val="0"/>
          <w:numId w:val="23"/>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Enter information into a tracking database.</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b/>
          <w:bCs/>
          <w:sz w:val="20"/>
          <w:szCs w:val="20"/>
        </w:rPr>
        <w:t>Annual Report</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sz w:val="20"/>
          <w:szCs w:val="20"/>
        </w:rPr>
      </w:pPr>
      <w:r w:rsidRPr="007D3FB5">
        <w:rPr>
          <w:rFonts w:cs="Shruti"/>
          <w:sz w:val="20"/>
          <w:szCs w:val="20"/>
        </w:rPr>
        <w:t>EPA must perform the following activities upon receipt of an Annual Report:</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numPr>
          <w:ilvl w:val="0"/>
          <w:numId w:val="24"/>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Review the report to ensure completeness and accuracy, and follow-up, if necessary;</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numPr>
          <w:ilvl w:val="0"/>
          <w:numId w:val="24"/>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Make copies of the report;</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numPr>
          <w:ilvl w:val="0"/>
          <w:numId w:val="24"/>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File copies of the report; and</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sz w:val="20"/>
          <w:szCs w:val="20"/>
        </w:rPr>
      </w:pPr>
    </w:p>
    <w:p w:rsidR="00807078" w:rsidRPr="002D50FD" w:rsidRDefault="007D3FB5" w:rsidP="00807078">
      <w:pPr>
        <w:widowControl/>
        <w:numPr>
          <w:ilvl w:val="0"/>
          <w:numId w:val="24"/>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Enter information into an emissions reduction data management database and review the entered data to assure correctness (quality assurance and/or quality control).</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tabs>
          <w:tab w:val="left" w:pos="-720"/>
          <w:tab w:val="left" w:pos="-9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cs="Shruti"/>
          <w:sz w:val="20"/>
          <w:szCs w:val="20"/>
        </w:rPr>
      </w:pPr>
      <w:r w:rsidRPr="007D3FB5">
        <w:rPr>
          <w:rFonts w:cs="Shruti"/>
          <w:b/>
          <w:bCs/>
          <w:sz w:val="20"/>
          <w:szCs w:val="20"/>
        </w:rPr>
        <w:t>Additional Activities</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sz w:val="20"/>
          <w:szCs w:val="20"/>
        </w:rPr>
      </w:pPr>
      <w:r w:rsidRPr="007D3FB5">
        <w:rPr>
          <w:rFonts w:cs="Shruti"/>
          <w:sz w:val="20"/>
          <w:szCs w:val="20"/>
        </w:rPr>
        <w:t>EPA also may be required to perform the following additional activity:</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C06485" w:rsidRPr="002D50FD" w:rsidRDefault="007D3FB5">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sz w:val="20"/>
          <w:szCs w:val="20"/>
        </w:rPr>
      </w:pPr>
      <w:r w:rsidRPr="007D3FB5">
        <w:rPr>
          <w:rFonts w:cs="Shruti"/>
          <w:sz w:val="20"/>
          <w:szCs w:val="20"/>
        </w:rPr>
        <w:t>Enter any changes in partner's information into a database (e.g., Implementation Manager’s responsibility, newsletter mailing list, etc.).</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b/>
          <w:bCs/>
          <w:sz w:val="20"/>
          <w:szCs w:val="20"/>
        </w:rPr>
      </w:pPr>
      <w:r w:rsidRPr="007D3FB5">
        <w:rPr>
          <w:rFonts w:cs="Shruti"/>
          <w:b/>
          <w:bCs/>
          <w:sz w:val="20"/>
          <w:szCs w:val="20"/>
        </w:rPr>
        <w:t>5(b)</w:t>
      </w:r>
      <w:r w:rsidRPr="007D3FB5">
        <w:rPr>
          <w:rFonts w:cs="Shruti"/>
          <w:b/>
          <w:bCs/>
          <w:sz w:val="20"/>
          <w:szCs w:val="20"/>
        </w:rPr>
        <w:tab/>
        <w:t>Collection Methodology and Management</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5E3C85"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7D3FB5">
        <w:rPr>
          <w:rFonts w:cs="Shruti"/>
          <w:sz w:val="20"/>
          <w:szCs w:val="20"/>
        </w:rPr>
        <w:t>In collecting and analyzing the information associated with this ICR, EPA used typical office equipment such as telephones, computers, and database and word processing software systems.</w:t>
      </w:r>
    </w:p>
    <w:p w:rsidR="0081131B"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7D3FB5">
        <w:rPr>
          <w:rFonts w:cs="Shruti"/>
          <w:sz w:val="20"/>
          <w:szCs w:val="20"/>
        </w:rPr>
        <w:t xml:space="preserve">  </w:t>
      </w:r>
    </w:p>
    <w:p w:rsidR="00AD661D"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sz w:val="20"/>
          <w:szCs w:val="20"/>
        </w:rPr>
      </w:pPr>
      <w:r w:rsidRPr="007D3FB5">
        <w:rPr>
          <w:rFonts w:cs="Shruti"/>
          <w:color w:val="000000"/>
          <w:sz w:val="20"/>
          <w:szCs w:val="20"/>
        </w:rPr>
        <w:tab/>
        <w:t xml:space="preserve">For the collection of Program information, Natural Gas STAR has developed various templates and tools to assist partners or partners are free to use their own reporting format. The standard Natural Gas STAR reporting forms are available in both PDF and MS Word. Partners using Natural Gas STAR templates and/or their own reporting format can submit data to EPA electronically via email. EPA has also created an online reporting system to allow partners to quickly and easily submit annual methane emissions reduction data. </w:t>
      </w:r>
    </w:p>
    <w:p w:rsidR="005E3C85" w:rsidRPr="002D50FD" w:rsidRDefault="005E3C8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7D3FB5">
        <w:rPr>
          <w:rFonts w:cs="Shruti"/>
          <w:sz w:val="20"/>
          <w:szCs w:val="20"/>
        </w:rPr>
        <w:t>EPA ensures the accuracy and completeness of collected information by reviewing each submittal. EPA enters the information obtained from the MOU, Implementation Plan, and Annual Reports into a database and aggregates data obtained from Annual Reports to track the progress of partners in reducing methane emissions.</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b/>
          <w:bCs/>
          <w:sz w:val="20"/>
          <w:szCs w:val="20"/>
        </w:rPr>
      </w:pPr>
      <w:r w:rsidRPr="007D3FB5">
        <w:rPr>
          <w:rFonts w:cs="Shruti"/>
          <w:b/>
          <w:bCs/>
          <w:sz w:val="20"/>
          <w:szCs w:val="20"/>
        </w:rPr>
        <w:t xml:space="preserve">5(c)  </w:t>
      </w:r>
      <w:r w:rsidRPr="007D3FB5">
        <w:rPr>
          <w:rFonts w:cs="Shruti"/>
          <w:b/>
          <w:bCs/>
          <w:sz w:val="20"/>
          <w:szCs w:val="20"/>
        </w:rPr>
        <w:tab/>
        <w:t>Small Entity Flexibility</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rsidR="00807078"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7D3FB5">
        <w:rPr>
          <w:rFonts w:cs="Shruti"/>
          <w:sz w:val="20"/>
          <w:szCs w:val="20"/>
        </w:rPr>
        <w:lastRenderedPageBreak/>
        <w:t xml:space="preserve">EPA reviewed available company websites for partner organizations that were believed to be small entities. Upon completion of the review, EPA estimated that several Natural Gas STAR partners and at least one new partner to be small entity. EPA has designed its Program forms and associated electronic reporting system to minimize respondent burden while obtaining sufficient and accurate information. It should be noted that the burden associated with the Natural Gas STAR Program is </w:t>
      </w:r>
      <w:bookmarkStart w:id="0" w:name="OLE_LINK1"/>
      <w:bookmarkStart w:id="1" w:name="OLE_LINK2"/>
      <w:r w:rsidRPr="007D3FB5">
        <w:rPr>
          <w:rFonts w:cs="Shruti"/>
          <w:sz w:val="20"/>
          <w:szCs w:val="20"/>
        </w:rPr>
        <w:t>reduced over the course of a partner’s participation</w:t>
      </w:r>
      <w:bookmarkEnd w:id="0"/>
      <w:bookmarkEnd w:id="1"/>
      <w:r w:rsidRPr="007D3FB5">
        <w:rPr>
          <w:rFonts w:cs="Shruti"/>
          <w:sz w:val="20"/>
          <w:szCs w:val="20"/>
        </w:rPr>
        <w:t xml:space="preserve">. </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b/>
          <w:bCs/>
          <w:sz w:val="20"/>
          <w:szCs w:val="20"/>
        </w:rPr>
      </w:pPr>
      <w:r w:rsidRPr="007D3FB5">
        <w:rPr>
          <w:rFonts w:cs="Shruti"/>
          <w:b/>
          <w:bCs/>
          <w:sz w:val="20"/>
          <w:szCs w:val="20"/>
        </w:rPr>
        <w:t>5(d)</w:t>
      </w:r>
      <w:r w:rsidRPr="007D3FB5">
        <w:rPr>
          <w:rFonts w:cs="Shruti"/>
          <w:b/>
          <w:bCs/>
          <w:sz w:val="20"/>
          <w:szCs w:val="20"/>
        </w:rPr>
        <w:tab/>
        <w:t>Collection Schedule</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7D3FB5">
        <w:rPr>
          <w:rFonts w:cs="Shruti"/>
          <w:sz w:val="20"/>
          <w:szCs w:val="20"/>
        </w:rPr>
        <w:t>EPA collects initial information in the one-page MOU, which is completed and submitted by each partner upon their decision to participate in the Program. EPA collects information in the Implementation Plan that is submitted by partners within six to twelve months of signing the MOU. Each spring, EPA collects information in the Annual Report to monitor methane emissions reductions progress.  EPA may also collect other Program information on a periodic basis or as the information is submitted. This could include notification of changes in Implementation Manager responsibility, and notification of changes in a partner's operating circumstance (change in ownership, assets, etc.)</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Shruti"/>
          <w:b/>
          <w:bCs/>
          <w:sz w:val="20"/>
          <w:szCs w:val="20"/>
        </w:rPr>
      </w:pP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Shruti"/>
          <w:b/>
          <w:bCs/>
          <w:sz w:val="20"/>
          <w:szCs w:val="20"/>
        </w:rPr>
      </w:pPr>
    </w:p>
    <w:p w:rsidR="00807078"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Shruti"/>
          <w:b/>
          <w:bCs/>
          <w:sz w:val="20"/>
          <w:szCs w:val="20"/>
        </w:rPr>
      </w:pPr>
      <w:r w:rsidRPr="007D3FB5">
        <w:rPr>
          <w:rFonts w:cs="Shruti"/>
          <w:b/>
          <w:bCs/>
          <w:sz w:val="20"/>
          <w:szCs w:val="20"/>
        </w:rPr>
        <w:t>6.</w:t>
      </w:r>
      <w:r w:rsidRPr="007D3FB5">
        <w:rPr>
          <w:rFonts w:cs="Shruti"/>
          <w:b/>
          <w:bCs/>
          <w:sz w:val="20"/>
          <w:szCs w:val="20"/>
        </w:rPr>
        <w:tab/>
        <w:t>ESTIMATING THE BURDEN AND COST OF THE COLLECTION</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b/>
          <w:bCs/>
          <w:sz w:val="20"/>
          <w:szCs w:val="20"/>
        </w:rPr>
      </w:pPr>
      <w:r w:rsidRPr="007D3FB5">
        <w:rPr>
          <w:rFonts w:cs="Shruti"/>
          <w:b/>
          <w:bCs/>
          <w:sz w:val="20"/>
          <w:szCs w:val="20"/>
        </w:rPr>
        <w:t>6(a)</w:t>
      </w:r>
      <w:r w:rsidRPr="007D3FB5">
        <w:rPr>
          <w:rFonts w:cs="Shruti"/>
          <w:b/>
          <w:bCs/>
          <w:sz w:val="20"/>
          <w:szCs w:val="20"/>
        </w:rPr>
        <w:tab/>
        <w:t>Estimating Respondent Burden</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7D3FB5">
        <w:rPr>
          <w:rFonts w:cs="Shruti"/>
          <w:sz w:val="20"/>
          <w:szCs w:val="20"/>
        </w:rPr>
        <w:t xml:space="preserve">Exhibit 1 presents the estimated annual respondent burden and costs for information collection activities associated with the Natural Gas STAR Program. </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b/>
          <w:bCs/>
          <w:sz w:val="20"/>
          <w:szCs w:val="20"/>
        </w:rPr>
      </w:pPr>
      <w:r w:rsidRPr="007D3FB5">
        <w:rPr>
          <w:rFonts w:cs="Shruti"/>
          <w:b/>
          <w:bCs/>
          <w:sz w:val="20"/>
          <w:szCs w:val="20"/>
        </w:rPr>
        <w:t>6(b)</w:t>
      </w:r>
      <w:r w:rsidRPr="007D3FB5">
        <w:rPr>
          <w:rFonts w:cs="Shruti"/>
          <w:b/>
          <w:bCs/>
          <w:sz w:val="20"/>
          <w:szCs w:val="20"/>
        </w:rPr>
        <w:tab/>
        <w:t>Estimating Respondent Costs</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393BD9"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7D3FB5">
        <w:rPr>
          <w:rFonts w:cs="Shruti"/>
          <w:sz w:val="20"/>
          <w:szCs w:val="20"/>
        </w:rPr>
        <w:t>(i) Estimating Labor Costs</w:t>
      </w:r>
    </w:p>
    <w:p w:rsidR="00C1534B" w:rsidRPr="002D50FD" w:rsidRDefault="00C1534B"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rsidR="00807078"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7D3FB5">
        <w:rPr>
          <w:rFonts w:cs="Shruti"/>
          <w:sz w:val="20"/>
          <w:szCs w:val="20"/>
        </w:rPr>
        <w:t xml:space="preserve">EPA used a national average hourly labor rate including an hourly rate plus 110% overhead of $149.73 for legal staff, $109.12 for managerial staff, $83.71 for technical staff, and $48.21 for clerical staff. Legal, managerial, technical, and clerical labor rates were obtained from the Bureau of Labor and Statistics average rates for Pipeline Transportation of Natural Gas (NAICS Code 486200), Natural Gas Distribution (NAICS Code 221200), and Oil and Gas Extraction (NAICS Code 211100). The labor rates used were calculated by averaging labor rates for the three NAICS Codes. Legal rates were based on lawyers, management wages were based on general and operations managers, technical wages were based on environmental engineers, and clerical rates were based on executive secretaries and administrative assistants for May 2009. A September 2010 labor rate for all rates was estimated by applying a 2.1% growth factor from the employment cost index to account for increases in wages from June 2009 to September 2010. The Employment Cost Index for wages and salaries, by ownership, occupational group, and industry is located at: </w:t>
      </w:r>
      <w:hyperlink r:id="rId11" w:history="1">
        <w:r>
          <w:rPr>
            <w:rStyle w:val="Hyperlink"/>
            <w:rFonts w:cs="Shruti"/>
            <w:sz w:val="20"/>
            <w:szCs w:val="20"/>
          </w:rPr>
          <w:t>http://www.bls.gov/news.release/eci.t02.htm</w:t>
        </w:r>
      </w:hyperlink>
      <w:r w:rsidR="00332354" w:rsidRPr="002D50FD">
        <w:rPr>
          <w:rFonts w:cs="Shruti"/>
          <w:sz w:val="20"/>
          <w:szCs w:val="20"/>
        </w:rPr>
        <w:t xml:space="preserve"> .</w:t>
      </w:r>
      <w:r w:rsidRPr="007D3FB5">
        <w:rPr>
          <w:rFonts w:cs="Shruti"/>
          <w:sz w:val="20"/>
          <w:szCs w:val="20"/>
        </w:rPr>
        <w:t xml:space="preserve"> </w:t>
      </w:r>
    </w:p>
    <w:p w:rsidR="00A3546D" w:rsidRPr="002D50FD" w:rsidRDefault="00A3546D"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rsidR="00393BD9"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7D3FB5">
        <w:rPr>
          <w:rFonts w:cs="Shruti"/>
          <w:sz w:val="20"/>
          <w:szCs w:val="20"/>
        </w:rPr>
        <w:t>(ii) Estimating Capital and Operations and Maintenance Costs</w:t>
      </w:r>
    </w:p>
    <w:p w:rsidR="00393BD9" w:rsidRPr="002D50FD" w:rsidRDefault="00393BD9"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rsidR="00CD02B5"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7D3FB5">
        <w:rPr>
          <w:rFonts w:cs="Shruti"/>
          <w:sz w:val="20"/>
          <w:szCs w:val="20"/>
        </w:rPr>
        <w:t>To develop respondent capital and O&amp;M cost estimates, EPA consulted with members of the oil and gas industry. EPA believes that the capital or operations and maintenance costs of this Program are not significant. EPA has removed O&amp;M costs for postage for respondents. Most Natural Gas STAR partners use the online reporting system to submit Annual Reports or submit reports via e-mail as Excel spreadsheets, Word documents, or scanned PDFs. Also, partners submit MOUs and Implementation Plans via e-mail as scanned PDFs or some other type of electronic format. Therefore, costs associated with postage are negligible to none.</w:t>
      </w:r>
    </w:p>
    <w:p w:rsidR="00393BD9" w:rsidRDefault="00393BD9"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rsidR="00393BD9" w:rsidRDefault="00393BD9"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393BD9">
        <w:rPr>
          <w:rFonts w:cs="Shruti"/>
          <w:sz w:val="20"/>
          <w:szCs w:val="20"/>
        </w:rPr>
        <w:t xml:space="preserve">(iii) Capital/Start-up </w:t>
      </w:r>
      <w:r>
        <w:rPr>
          <w:rFonts w:cs="Shruti"/>
          <w:sz w:val="20"/>
          <w:szCs w:val="20"/>
        </w:rPr>
        <w:t xml:space="preserve">vs. </w:t>
      </w:r>
      <w:r w:rsidRPr="00393BD9">
        <w:rPr>
          <w:rFonts w:cs="Shruti"/>
          <w:sz w:val="20"/>
          <w:szCs w:val="20"/>
        </w:rPr>
        <w:t>Operating and Maintenance (O&amp;M) Costs</w:t>
      </w:r>
    </w:p>
    <w:p w:rsidR="00393BD9" w:rsidRDefault="00393BD9"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rsidR="00393BD9" w:rsidRDefault="00393BD9"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 xml:space="preserve">There are no capital/start-up costs </w:t>
      </w:r>
      <w:r w:rsidR="00BB0ED4">
        <w:rPr>
          <w:rFonts w:cs="Shruti"/>
          <w:sz w:val="20"/>
          <w:szCs w:val="20"/>
        </w:rPr>
        <w:t xml:space="preserve">or O&amp;M costs </w:t>
      </w:r>
      <w:r>
        <w:rPr>
          <w:rFonts w:cs="Shruti"/>
          <w:sz w:val="20"/>
          <w:szCs w:val="20"/>
        </w:rPr>
        <w:t>associated with this information collection.</w:t>
      </w:r>
    </w:p>
    <w:p w:rsidR="00393BD9" w:rsidRDefault="00393BD9"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rsidR="00393BD9" w:rsidRDefault="00393BD9"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393BD9">
        <w:rPr>
          <w:rFonts w:cs="Shruti"/>
          <w:sz w:val="20"/>
          <w:szCs w:val="20"/>
        </w:rPr>
        <w:t>(iv) Annualizing Capital Costs</w:t>
      </w:r>
    </w:p>
    <w:p w:rsidR="00BB0ED4" w:rsidRDefault="00BB0ED4"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rsidR="00BB0ED4" w:rsidRPr="00CD02B5" w:rsidRDefault="00BB0ED4"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There are no capital costs associated with this information collection.</w:t>
      </w:r>
    </w:p>
    <w:p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b/>
          <w:bCs/>
          <w:i/>
          <w:iCs/>
          <w:sz w:val="20"/>
          <w:szCs w:val="20"/>
        </w:rPr>
      </w:pPr>
      <w:r>
        <w:rPr>
          <w:rFonts w:cs="Shruti"/>
          <w:b/>
          <w:bCs/>
          <w:sz w:val="20"/>
          <w:szCs w:val="20"/>
        </w:rPr>
        <w:t>6(c)</w:t>
      </w:r>
      <w:r>
        <w:rPr>
          <w:rFonts w:cs="Shruti"/>
          <w:b/>
          <w:bCs/>
          <w:sz w:val="20"/>
          <w:szCs w:val="20"/>
        </w:rPr>
        <w:tab/>
        <w:t>Estimating Agency Burden and Costs</w:t>
      </w:r>
    </w:p>
    <w:p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Exhibit 2 presents the estimated Agency burden hours and costs for the information collection activities associated with this ICR</w:t>
      </w:r>
      <w:r w:rsidR="00035A89">
        <w:rPr>
          <w:rFonts w:cs="Shruti"/>
          <w:sz w:val="20"/>
          <w:szCs w:val="20"/>
        </w:rPr>
        <w:t xml:space="preserve">. </w:t>
      </w:r>
      <w:r>
        <w:rPr>
          <w:rFonts w:cs="Shruti"/>
          <w:sz w:val="20"/>
          <w:szCs w:val="20"/>
        </w:rPr>
        <w:t>EPA estimates an average hourly labor cost (labor plus overhead) of $</w:t>
      </w:r>
      <w:r w:rsidR="005348FB">
        <w:rPr>
          <w:rFonts w:cs="Shruti"/>
          <w:sz w:val="20"/>
          <w:szCs w:val="20"/>
        </w:rPr>
        <w:t>76.38</w:t>
      </w:r>
      <w:r>
        <w:rPr>
          <w:rFonts w:cs="Shruti"/>
          <w:sz w:val="20"/>
          <w:szCs w:val="20"/>
        </w:rPr>
        <w:t xml:space="preserve"> for legal staff, $</w:t>
      </w:r>
      <w:r w:rsidR="005348FB">
        <w:rPr>
          <w:rFonts w:cs="Shruti"/>
          <w:sz w:val="20"/>
          <w:szCs w:val="20"/>
        </w:rPr>
        <w:t>71.42</w:t>
      </w:r>
      <w:r>
        <w:rPr>
          <w:rFonts w:cs="Shruti"/>
          <w:sz w:val="20"/>
          <w:szCs w:val="20"/>
        </w:rPr>
        <w:t xml:space="preserve"> for managerial staff, $</w:t>
      </w:r>
      <w:r w:rsidR="005348FB">
        <w:rPr>
          <w:rFonts w:cs="Shruti"/>
          <w:sz w:val="20"/>
          <w:szCs w:val="20"/>
        </w:rPr>
        <w:t>52.37</w:t>
      </w:r>
      <w:r>
        <w:rPr>
          <w:rFonts w:cs="Shruti"/>
          <w:sz w:val="20"/>
          <w:szCs w:val="20"/>
        </w:rPr>
        <w:t xml:space="preserve"> for technical staff, and $</w:t>
      </w:r>
      <w:r w:rsidR="005348FB">
        <w:rPr>
          <w:rFonts w:cs="Shruti"/>
          <w:sz w:val="20"/>
          <w:szCs w:val="20"/>
        </w:rPr>
        <w:t>21.02</w:t>
      </w:r>
      <w:r>
        <w:rPr>
          <w:rFonts w:cs="Shruti"/>
          <w:sz w:val="20"/>
          <w:szCs w:val="20"/>
        </w:rPr>
        <w:t xml:space="preserve"> for clerical staff</w:t>
      </w:r>
      <w:r w:rsidR="00035A89">
        <w:rPr>
          <w:rFonts w:cs="Shruti"/>
          <w:sz w:val="20"/>
          <w:szCs w:val="20"/>
        </w:rPr>
        <w:t xml:space="preserve">. </w:t>
      </w:r>
      <w:r w:rsidRPr="0096709A">
        <w:rPr>
          <w:rFonts w:cs="Shruti"/>
          <w:sz w:val="20"/>
          <w:szCs w:val="20"/>
        </w:rPr>
        <w:t>To derive these estimates, EPA used the “</w:t>
      </w:r>
      <w:r>
        <w:rPr>
          <w:rFonts w:cs="Shruti"/>
          <w:sz w:val="20"/>
          <w:szCs w:val="20"/>
        </w:rPr>
        <w:t xml:space="preserve">Hourly </w:t>
      </w:r>
      <w:r w:rsidRPr="0096709A">
        <w:rPr>
          <w:rFonts w:cs="Shruti"/>
          <w:sz w:val="20"/>
          <w:szCs w:val="20"/>
        </w:rPr>
        <w:t>Salary Table 20</w:t>
      </w:r>
      <w:r w:rsidR="00ED1C1F">
        <w:rPr>
          <w:rFonts w:cs="Shruti"/>
          <w:sz w:val="20"/>
          <w:szCs w:val="20"/>
        </w:rPr>
        <w:t>11</w:t>
      </w:r>
      <w:r w:rsidRPr="0096709A">
        <w:rPr>
          <w:rFonts w:cs="Shruti"/>
          <w:sz w:val="20"/>
          <w:szCs w:val="20"/>
        </w:rPr>
        <w:t xml:space="preserve"> - GS” from the Department of Personnel Management</w:t>
      </w:r>
      <w:r w:rsidR="00035A89">
        <w:rPr>
          <w:rFonts w:cs="Shruti"/>
          <w:sz w:val="20"/>
          <w:szCs w:val="20"/>
        </w:rPr>
        <w:t xml:space="preserve">. </w:t>
      </w:r>
      <w:r>
        <w:rPr>
          <w:rFonts w:cs="Shruti"/>
          <w:sz w:val="20"/>
          <w:szCs w:val="20"/>
        </w:rPr>
        <w:t>For purposes of this ICR, EPA assigned staff the following government service levels:</w:t>
      </w:r>
    </w:p>
    <w:p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Default="00807078" w:rsidP="00807078">
      <w:pPr>
        <w:pStyle w:val="Style"/>
        <w:widowControl/>
        <w:numPr>
          <w:ilvl w:val="0"/>
          <w:numId w:val="7"/>
        </w:numPr>
        <w:tabs>
          <w:tab w:val="left" w:pos="-720"/>
          <w:tab w:val="left" w:pos="0"/>
          <w:tab w:val="left" w:pos="720"/>
          <w:tab w:val="left" w:pos="1401"/>
          <w:tab w:val="left" w:pos="2160"/>
          <w:tab w:val="left" w:pos="2880"/>
          <w:tab w:val="left" w:pos="3600"/>
          <w:tab w:val="left" w:pos="423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Legal Staff</w:t>
      </w:r>
      <w:r>
        <w:rPr>
          <w:rFonts w:cs="Shruti"/>
          <w:sz w:val="20"/>
          <w:szCs w:val="20"/>
        </w:rPr>
        <w:tab/>
      </w:r>
      <w:r>
        <w:rPr>
          <w:rFonts w:cs="Shruti"/>
          <w:sz w:val="20"/>
          <w:szCs w:val="20"/>
        </w:rPr>
        <w:tab/>
      </w:r>
      <w:r>
        <w:rPr>
          <w:rFonts w:cs="Shruti"/>
          <w:sz w:val="20"/>
          <w:szCs w:val="20"/>
        </w:rPr>
        <w:tab/>
      </w:r>
      <w:r>
        <w:rPr>
          <w:rFonts w:cs="Shruti"/>
          <w:sz w:val="20"/>
          <w:szCs w:val="20"/>
        </w:rPr>
        <w:tab/>
        <w:t>GS-15, Step 1</w:t>
      </w:r>
    </w:p>
    <w:p w:rsidR="00807078" w:rsidRDefault="00807078" w:rsidP="00807078">
      <w:pPr>
        <w:pStyle w:val="Style"/>
        <w:widowControl/>
        <w:numPr>
          <w:ilvl w:val="0"/>
          <w:numId w:val="9"/>
        </w:numPr>
        <w:tabs>
          <w:tab w:val="left" w:pos="-720"/>
          <w:tab w:val="left" w:pos="0"/>
          <w:tab w:val="left" w:pos="720"/>
          <w:tab w:val="left" w:pos="1401"/>
          <w:tab w:val="left" w:pos="2160"/>
          <w:tab w:val="left" w:pos="2880"/>
          <w:tab w:val="left" w:pos="3600"/>
          <w:tab w:val="left" w:pos="423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Managerial Staff</w:t>
      </w:r>
      <w:r>
        <w:rPr>
          <w:rFonts w:cs="Shruti"/>
          <w:sz w:val="20"/>
          <w:szCs w:val="20"/>
        </w:rPr>
        <w:tab/>
      </w:r>
      <w:r>
        <w:rPr>
          <w:rFonts w:cs="Shruti"/>
          <w:sz w:val="20"/>
          <w:szCs w:val="20"/>
        </w:rPr>
        <w:tab/>
      </w:r>
      <w:r>
        <w:rPr>
          <w:rFonts w:cs="Shruti"/>
          <w:sz w:val="20"/>
          <w:szCs w:val="20"/>
        </w:rPr>
        <w:tab/>
        <w:t>GS-14, Step 4</w:t>
      </w:r>
    </w:p>
    <w:p w:rsidR="00807078" w:rsidRDefault="00807078" w:rsidP="00807078">
      <w:pPr>
        <w:pStyle w:val="Style"/>
        <w:widowControl/>
        <w:numPr>
          <w:ilvl w:val="0"/>
          <w:numId w:val="11"/>
        </w:numPr>
        <w:tabs>
          <w:tab w:val="left" w:pos="-720"/>
          <w:tab w:val="left" w:pos="0"/>
          <w:tab w:val="left" w:pos="720"/>
          <w:tab w:val="left" w:pos="1401"/>
          <w:tab w:val="left" w:pos="2160"/>
          <w:tab w:val="left" w:pos="2880"/>
          <w:tab w:val="left" w:pos="3600"/>
          <w:tab w:val="left" w:pos="423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Technical Staff</w:t>
      </w:r>
      <w:r>
        <w:rPr>
          <w:rFonts w:cs="Shruti"/>
          <w:sz w:val="20"/>
          <w:szCs w:val="20"/>
        </w:rPr>
        <w:tab/>
      </w:r>
      <w:r>
        <w:rPr>
          <w:rFonts w:cs="Shruti"/>
          <w:sz w:val="20"/>
          <w:szCs w:val="20"/>
        </w:rPr>
        <w:tab/>
      </w:r>
      <w:r>
        <w:rPr>
          <w:rFonts w:cs="Shruti"/>
          <w:sz w:val="20"/>
          <w:szCs w:val="20"/>
        </w:rPr>
        <w:tab/>
        <w:t>GS-12, Step 5</w:t>
      </w:r>
    </w:p>
    <w:p w:rsidR="00807078" w:rsidRDefault="00807078" w:rsidP="00807078">
      <w:pPr>
        <w:pStyle w:val="Style"/>
        <w:widowControl/>
        <w:numPr>
          <w:ilvl w:val="0"/>
          <w:numId w:val="13"/>
        </w:numPr>
        <w:tabs>
          <w:tab w:val="left" w:pos="-720"/>
          <w:tab w:val="left" w:pos="0"/>
          <w:tab w:val="left" w:pos="720"/>
          <w:tab w:val="left" w:pos="1401"/>
          <w:tab w:val="left" w:pos="2160"/>
          <w:tab w:val="left" w:pos="2880"/>
          <w:tab w:val="left" w:pos="3600"/>
          <w:tab w:val="left" w:pos="423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Clerical Staff</w:t>
      </w:r>
      <w:r>
        <w:rPr>
          <w:rFonts w:cs="Shruti"/>
          <w:sz w:val="20"/>
          <w:szCs w:val="20"/>
        </w:rPr>
        <w:tab/>
      </w:r>
      <w:r>
        <w:rPr>
          <w:rFonts w:cs="Shruti"/>
          <w:sz w:val="20"/>
          <w:szCs w:val="20"/>
        </w:rPr>
        <w:tab/>
      </w:r>
      <w:r>
        <w:rPr>
          <w:rFonts w:cs="Shruti"/>
          <w:sz w:val="20"/>
          <w:szCs w:val="20"/>
        </w:rPr>
        <w:tab/>
        <w:t>GS-</w:t>
      </w:r>
      <w:r w:rsidR="00F64143">
        <w:rPr>
          <w:rFonts w:cs="Shruti"/>
          <w:sz w:val="20"/>
          <w:szCs w:val="20"/>
        </w:rPr>
        <w:t>0</w:t>
      </w:r>
      <w:r>
        <w:rPr>
          <w:rFonts w:cs="Shruti"/>
          <w:sz w:val="20"/>
          <w:szCs w:val="20"/>
        </w:rPr>
        <w:t>5, Step 1</w:t>
      </w:r>
    </w:p>
    <w:p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040B1B"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sectPr w:rsidR="00807078" w:rsidRPr="00040B1B">
          <w:headerReference w:type="default" r:id="rId12"/>
          <w:footerReference w:type="default" r:id="rId13"/>
          <w:type w:val="continuous"/>
          <w:pgSz w:w="12240" w:h="15840"/>
          <w:pgMar w:top="1440" w:right="1440" w:bottom="1440" w:left="1440" w:header="1440" w:footer="1440" w:gutter="0"/>
          <w:cols w:space="720"/>
          <w:noEndnote/>
        </w:sectPr>
      </w:pPr>
      <w:r>
        <w:rPr>
          <w:rFonts w:cs="Shruti"/>
          <w:sz w:val="20"/>
          <w:szCs w:val="20"/>
        </w:rPr>
        <w:tab/>
      </w:r>
      <w:r w:rsidRPr="00040B1B">
        <w:rPr>
          <w:rFonts w:cs="Shruti"/>
          <w:sz w:val="20"/>
          <w:szCs w:val="20"/>
        </w:rPr>
        <w:t>To derive</w:t>
      </w:r>
      <w:r>
        <w:rPr>
          <w:rFonts w:cs="Shruti"/>
          <w:sz w:val="20"/>
          <w:szCs w:val="20"/>
        </w:rPr>
        <w:t xml:space="preserve"> the loaded</w:t>
      </w:r>
      <w:r w:rsidRPr="00040B1B">
        <w:rPr>
          <w:rFonts w:cs="Shruti"/>
          <w:sz w:val="20"/>
          <w:szCs w:val="20"/>
        </w:rPr>
        <w:t xml:space="preserve"> hourly estimates, EPA multiplied hourly rates by the standard government overhead factor of 1.6.</w:t>
      </w:r>
    </w:p>
    <w:tbl>
      <w:tblPr>
        <w:tblW w:w="15258" w:type="dxa"/>
        <w:tblInd w:w="-663" w:type="dxa"/>
        <w:tblLook w:val="0000"/>
      </w:tblPr>
      <w:tblGrid>
        <w:gridCol w:w="4409"/>
        <w:gridCol w:w="1017"/>
        <w:gridCol w:w="996"/>
        <w:gridCol w:w="896"/>
        <w:gridCol w:w="816"/>
        <w:gridCol w:w="848"/>
        <w:gridCol w:w="896"/>
        <w:gridCol w:w="996"/>
        <w:gridCol w:w="996"/>
        <w:gridCol w:w="976"/>
        <w:gridCol w:w="1196"/>
        <w:gridCol w:w="1216"/>
      </w:tblGrid>
      <w:tr w:rsidR="00807078" w:rsidTr="00B340AB">
        <w:trPr>
          <w:trHeight w:val="210"/>
        </w:trPr>
        <w:tc>
          <w:tcPr>
            <w:tcW w:w="4409" w:type="dxa"/>
            <w:tcBorders>
              <w:top w:val="single" w:sz="4" w:space="0" w:color="auto"/>
              <w:left w:val="single" w:sz="4" w:space="0" w:color="auto"/>
              <w:bottom w:val="nil"/>
              <w:right w:val="nil"/>
            </w:tcBorders>
            <w:shd w:val="clear" w:color="auto" w:fill="auto"/>
            <w:noWrap/>
            <w:vAlign w:val="bottom"/>
          </w:tcPr>
          <w:p w:rsidR="00807078" w:rsidRDefault="00807078" w:rsidP="00A92A43">
            <w:pPr>
              <w:rPr>
                <w:rFonts w:ascii="Helv" w:hAnsi="Helv"/>
                <w:b/>
                <w:bCs/>
                <w:sz w:val="16"/>
                <w:szCs w:val="16"/>
              </w:rPr>
            </w:pPr>
            <w:bookmarkStart w:id="2" w:name="RANGE!A9:L17"/>
            <w:r>
              <w:rPr>
                <w:rFonts w:ascii="Helv" w:hAnsi="Helv"/>
                <w:b/>
                <w:bCs/>
                <w:sz w:val="16"/>
                <w:szCs w:val="16"/>
              </w:rPr>
              <w:lastRenderedPageBreak/>
              <w:t>EXHIBIT 1</w:t>
            </w:r>
            <w:bookmarkEnd w:id="2"/>
          </w:p>
        </w:tc>
        <w:tc>
          <w:tcPr>
            <w:tcW w:w="1017" w:type="dxa"/>
            <w:tcBorders>
              <w:top w:val="single" w:sz="4" w:space="0" w:color="auto"/>
              <w:left w:val="nil"/>
              <w:bottom w:val="nil"/>
              <w:right w:val="nil"/>
            </w:tcBorders>
            <w:shd w:val="clear" w:color="auto" w:fill="auto"/>
            <w:noWrap/>
            <w:vAlign w:val="bottom"/>
          </w:tcPr>
          <w:p w:rsidR="00807078" w:rsidRDefault="00807078" w:rsidP="00A92A43">
            <w:pPr>
              <w:rPr>
                <w:rFonts w:ascii="Helv" w:hAnsi="Helv"/>
                <w:b/>
                <w:bCs/>
                <w:sz w:val="16"/>
                <w:szCs w:val="16"/>
              </w:rPr>
            </w:pPr>
          </w:p>
        </w:tc>
        <w:tc>
          <w:tcPr>
            <w:tcW w:w="996" w:type="dxa"/>
            <w:tcBorders>
              <w:top w:val="single" w:sz="4" w:space="0" w:color="auto"/>
              <w:left w:val="nil"/>
              <w:bottom w:val="nil"/>
              <w:right w:val="nil"/>
            </w:tcBorders>
            <w:shd w:val="clear" w:color="auto" w:fill="auto"/>
            <w:noWrap/>
            <w:vAlign w:val="bottom"/>
          </w:tcPr>
          <w:p w:rsidR="00807078" w:rsidRDefault="00807078" w:rsidP="00A92A43">
            <w:pPr>
              <w:rPr>
                <w:rFonts w:ascii="Helv" w:hAnsi="Helv"/>
                <w:b/>
                <w:bCs/>
                <w:sz w:val="16"/>
                <w:szCs w:val="16"/>
              </w:rPr>
            </w:pPr>
          </w:p>
        </w:tc>
        <w:tc>
          <w:tcPr>
            <w:tcW w:w="896" w:type="dxa"/>
            <w:tcBorders>
              <w:top w:val="single" w:sz="4" w:space="0" w:color="auto"/>
              <w:left w:val="nil"/>
              <w:bottom w:val="nil"/>
              <w:right w:val="nil"/>
            </w:tcBorders>
            <w:shd w:val="clear" w:color="auto" w:fill="auto"/>
            <w:noWrap/>
            <w:vAlign w:val="bottom"/>
          </w:tcPr>
          <w:p w:rsidR="00807078" w:rsidRDefault="00807078" w:rsidP="00A92A43">
            <w:pPr>
              <w:rPr>
                <w:rFonts w:ascii="Helv" w:hAnsi="Helv"/>
                <w:b/>
                <w:bCs/>
                <w:sz w:val="16"/>
                <w:szCs w:val="16"/>
              </w:rPr>
            </w:pPr>
          </w:p>
        </w:tc>
        <w:tc>
          <w:tcPr>
            <w:tcW w:w="816" w:type="dxa"/>
            <w:tcBorders>
              <w:top w:val="single" w:sz="4" w:space="0" w:color="auto"/>
              <w:left w:val="nil"/>
              <w:bottom w:val="nil"/>
              <w:right w:val="nil"/>
            </w:tcBorders>
            <w:shd w:val="clear" w:color="auto" w:fill="auto"/>
            <w:noWrap/>
            <w:vAlign w:val="bottom"/>
          </w:tcPr>
          <w:p w:rsidR="00807078" w:rsidRDefault="00807078" w:rsidP="00A92A43">
            <w:pPr>
              <w:rPr>
                <w:rFonts w:ascii="Helv" w:hAnsi="Helv"/>
                <w:b/>
                <w:bCs/>
                <w:sz w:val="16"/>
                <w:szCs w:val="16"/>
              </w:rPr>
            </w:pPr>
          </w:p>
        </w:tc>
        <w:tc>
          <w:tcPr>
            <w:tcW w:w="848" w:type="dxa"/>
            <w:tcBorders>
              <w:top w:val="single" w:sz="4" w:space="0" w:color="auto"/>
              <w:left w:val="nil"/>
              <w:bottom w:val="nil"/>
              <w:right w:val="nil"/>
            </w:tcBorders>
            <w:shd w:val="clear" w:color="auto" w:fill="auto"/>
            <w:noWrap/>
            <w:vAlign w:val="bottom"/>
          </w:tcPr>
          <w:p w:rsidR="00807078" w:rsidRDefault="00807078" w:rsidP="00A92A43">
            <w:pPr>
              <w:rPr>
                <w:rFonts w:ascii="Helv" w:hAnsi="Helv"/>
                <w:b/>
                <w:bCs/>
                <w:sz w:val="16"/>
                <w:szCs w:val="16"/>
              </w:rPr>
            </w:pPr>
          </w:p>
        </w:tc>
        <w:tc>
          <w:tcPr>
            <w:tcW w:w="896" w:type="dxa"/>
            <w:tcBorders>
              <w:top w:val="single" w:sz="4" w:space="0" w:color="auto"/>
              <w:left w:val="nil"/>
              <w:bottom w:val="nil"/>
              <w:right w:val="nil"/>
            </w:tcBorders>
            <w:shd w:val="clear" w:color="auto" w:fill="auto"/>
            <w:noWrap/>
            <w:vAlign w:val="bottom"/>
          </w:tcPr>
          <w:p w:rsidR="00807078" w:rsidRDefault="00807078" w:rsidP="00A92A43">
            <w:pPr>
              <w:rPr>
                <w:rFonts w:ascii="Helv" w:hAnsi="Helv"/>
                <w:b/>
                <w:bCs/>
                <w:sz w:val="16"/>
                <w:szCs w:val="16"/>
              </w:rPr>
            </w:pPr>
          </w:p>
        </w:tc>
        <w:tc>
          <w:tcPr>
            <w:tcW w:w="996" w:type="dxa"/>
            <w:tcBorders>
              <w:top w:val="single" w:sz="4" w:space="0" w:color="auto"/>
              <w:left w:val="nil"/>
              <w:bottom w:val="nil"/>
              <w:right w:val="nil"/>
            </w:tcBorders>
            <w:shd w:val="clear" w:color="auto" w:fill="auto"/>
            <w:noWrap/>
            <w:vAlign w:val="bottom"/>
          </w:tcPr>
          <w:p w:rsidR="00807078" w:rsidRDefault="00807078" w:rsidP="00A92A43">
            <w:pPr>
              <w:rPr>
                <w:rFonts w:ascii="Helv" w:hAnsi="Helv"/>
                <w:sz w:val="16"/>
                <w:szCs w:val="16"/>
              </w:rPr>
            </w:pPr>
          </w:p>
        </w:tc>
        <w:tc>
          <w:tcPr>
            <w:tcW w:w="996" w:type="dxa"/>
            <w:tcBorders>
              <w:top w:val="single" w:sz="4" w:space="0" w:color="auto"/>
              <w:left w:val="nil"/>
              <w:bottom w:val="nil"/>
              <w:right w:val="nil"/>
            </w:tcBorders>
            <w:shd w:val="clear" w:color="auto" w:fill="auto"/>
            <w:noWrap/>
            <w:vAlign w:val="bottom"/>
          </w:tcPr>
          <w:p w:rsidR="00807078" w:rsidRDefault="00807078" w:rsidP="00A92A43">
            <w:pPr>
              <w:rPr>
                <w:rFonts w:ascii="Helv" w:hAnsi="Helv"/>
                <w:sz w:val="16"/>
                <w:szCs w:val="16"/>
              </w:rPr>
            </w:pPr>
          </w:p>
        </w:tc>
        <w:tc>
          <w:tcPr>
            <w:tcW w:w="976" w:type="dxa"/>
            <w:tcBorders>
              <w:top w:val="single" w:sz="4" w:space="0" w:color="auto"/>
              <w:left w:val="nil"/>
              <w:bottom w:val="nil"/>
              <w:right w:val="nil"/>
            </w:tcBorders>
            <w:shd w:val="clear" w:color="auto" w:fill="auto"/>
            <w:noWrap/>
            <w:vAlign w:val="bottom"/>
          </w:tcPr>
          <w:p w:rsidR="00807078" w:rsidRDefault="00807078" w:rsidP="00A92A43">
            <w:pPr>
              <w:rPr>
                <w:rFonts w:ascii="Helv" w:hAnsi="Helv"/>
                <w:sz w:val="16"/>
                <w:szCs w:val="16"/>
              </w:rPr>
            </w:pPr>
          </w:p>
        </w:tc>
        <w:tc>
          <w:tcPr>
            <w:tcW w:w="1196" w:type="dxa"/>
            <w:tcBorders>
              <w:top w:val="single" w:sz="4" w:space="0" w:color="auto"/>
              <w:left w:val="nil"/>
              <w:bottom w:val="nil"/>
              <w:right w:val="nil"/>
            </w:tcBorders>
            <w:shd w:val="clear" w:color="auto" w:fill="auto"/>
            <w:noWrap/>
            <w:vAlign w:val="bottom"/>
          </w:tcPr>
          <w:p w:rsidR="00807078" w:rsidRDefault="00807078" w:rsidP="00A92A43">
            <w:pPr>
              <w:rPr>
                <w:rFonts w:ascii="Helv" w:hAnsi="Helv"/>
                <w:sz w:val="16"/>
                <w:szCs w:val="16"/>
              </w:rPr>
            </w:pPr>
          </w:p>
        </w:tc>
        <w:tc>
          <w:tcPr>
            <w:tcW w:w="1216" w:type="dxa"/>
            <w:tcBorders>
              <w:top w:val="single" w:sz="4" w:space="0" w:color="auto"/>
              <w:left w:val="nil"/>
              <w:bottom w:val="nil"/>
              <w:right w:val="single" w:sz="4" w:space="0" w:color="auto"/>
            </w:tcBorders>
            <w:shd w:val="clear" w:color="auto" w:fill="auto"/>
            <w:noWrap/>
            <w:vAlign w:val="bottom"/>
          </w:tcPr>
          <w:p w:rsidR="00807078" w:rsidRDefault="00807078" w:rsidP="00A92A43">
            <w:pPr>
              <w:rPr>
                <w:rFonts w:ascii="Helv" w:hAnsi="Helv"/>
                <w:sz w:val="16"/>
                <w:szCs w:val="16"/>
              </w:rPr>
            </w:pPr>
          </w:p>
        </w:tc>
      </w:tr>
      <w:tr w:rsidR="00D10813" w:rsidTr="00B340AB">
        <w:trPr>
          <w:trHeight w:val="80"/>
        </w:trPr>
        <w:tc>
          <w:tcPr>
            <w:tcW w:w="5426" w:type="dxa"/>
            <w:gridSpan w:val="2"/>
            <w:tcBorders>
              <w:top w:val="nil"/>
              <w:left w:val="single" w:sz="4" w:space="0" w:color="auto"/>
              <w:bottom w:val="nil"/>
              <w:right w:val="nil"/>
            </w:tcBorders>
            <w:shd w:val="clear" w:color="auto" w:fill="auto"/>
            <w:noWrap/>
            <w:vAlign w:val="bottom"/>
          </w:tcPr>
          <w:p w:rsidR="00807078" w:rsidRDefault="00807078" w:rsidP="00A92A43">
            <w:pPr>
              <w:rPr>
                <w:rFonts w:ascii="Helv" w:hAnsi="Helv"/>
                <w:b/>
                <w:bCs/>
                <w:sz w:val="16"/>
                <w:szCs w:val="16"/>
              </w:rPr>
            </w:pPr>
            <w:r>
              <w:rPr>
                <w:rFonts w:ascii="Helv" w:hAnsi="Helv"/>
                <w:b/>
                <w:bCs/>
                <w:sz w:val="16"/>
                <w:szCs w:val="16"/>
              </w:rPr>
              <w:t>ESTIMATED ANNUAL RESPONDENT BURDEN AND COST</w:t>
            </w:r>
          </w:p>
        </w:tc>
        <w:tc>
          <w:tcPr>
            <w:tcW w:w="996" w:type="dxa"/>
            <w:tcBorders>
              <w:top w:val="nil"/>
              <w:left w:val="nil"/>
              <w:bottom w:val="nil"/>
              <w:right w:val="nil"/>
            </w:tcBorders>
            <w:shd w:val="clear" w:color="auto" w:fill="auto"/>
            <w:noWrap/>
            <w:vAlign w:val="bottom"/>
          </w:tcPr>
          <w:p w:rsidR="00807078" w:rsidRDefault="00807078" w:rsidP="00A92A43">
            <w:pPr>
              <w:rPr>
                <w:rFonts w:ascii="Helv" w:hAnsi="Helv"/>
                <w:b/>
                <w:bCs/>
                <w:sz w:val="16"/>
                <w:szCs w:val="16"/>
              </w:rPr>
            </w:pPr>
          </w:p>
        </w:tc>
        <w:tc>
          <w:tcPr>
            <w:tcW w:w="896" w:type="dxa"/>
            <w:tcBorders>
              <w:top w:val="nil"/>
              <w:left w:val="nil"/>
              <w:bottom w:val="nil"/>
              <w:right w:val="nil"/>
            </w:tcBorders>
            <w:shd w:val="clear" w:color="auto" w:fill="auto"/>
            <w:noWrap/>
            <w:vAlign w:val="bottom"/>
          </w:tcPr>
          <w:p w:rsidR="00807078" w:rsidRDefault="00807078" w:rsidP="00A92A43">
            <w:pPr>
              <w:rPr>
                <w:rFonts w:ascii="Helv" w:hAnsi="Helv"/>
                <w:b/>
                <w:bCs/>
                <w:sz w:val="16"/>
                <w:szCs w:val="16"/>
              </w:rPr>
            </w:pPr>
          </w:p>
        </w:tc>
        <w:tc>
          <w:tcPr>
            <w:tcW w:w="816" w:type="dxa"/>
            <w:tcBorders>
              <w:top w:val="nil"/>
              <w:left w:val="nil"/>
              <w:bottom w:val="nil"/>
              <w:right w:val="nil"/>
            </w:tcBorders>
            <w:shd w:val="clear" w:color="auto" w:fill="auto"/>
            <w:noWrap/>
            <w:vAlign w:val="bottom"/>
          </w:tcPr>
          <w:p w:rsidR="00807078" w:rsidRDefault="00807078" w:rsidP="00A92A43">
            <w:pPr>
              <w:rPr>
                <w:rFonts w:ascii="Helv" w:hAnsi="Helv"/>
                <w:b/>
                <w:bCs/>
                <w:sz w:val="16"/>
                <w:szCs w:val="16"/>
              </w:rPr>
            </w:pPr>
          </w:p>
        </w:tc>
        <w:tc>
          <w:tcPr>
            <w:tcW w:w="848" w:type="dxa"/>
            <w:tcBorders>
              <w:top w:val="nil"/>
              <w:left w:val="nil"/>
              <w:bottom w:val="nil"/>
              <w:right w:val="nil"/>
            </w:tcBorders>
            <w:shd w:val="clear" w:color="auto" w:fill="auto"/>
            <w:noWrap/>
            <w:vAlign w:val="bottom"/>
          </w:tcPr>
          <w:p w:rsidR="00807078" w:rsidRDefault="00807078" w:rsidP="00A92A43">
            <w:pPr>
              <w:rPr>
                <w:rFonts w:ascii="Helv" w:hAnsi="Helv"/>
                <w:b/>
                <w:bCs/>
                <w:sz w:val="16"/>
                <w:szCs w:val="16"/>
              </w:rPr>
            </w:pPr>
          </w:p>
        </w:tc>
        <w:tc>
          <w:tcPr>
            <w:tcW w:w="896" w:type="dxa"/>
            <w:tcBorders>
              <w:top w:val="nil"/>
              <w:left w:val="nil"/>
              <w:bottom w:val="nil"/>
              <w:right w:val="nil"/>
            </w:tcBorders>
            <w:shd w:val="clear" w:color="auto" w:fill="auto"/>
            <w:noWrap/>
            <w:vAlign w:val="bottom"/>
          </w:tcPr>
          <w:p w:rsidR="00807078" w:rsidRDefault="00807078" w:rsidP="00A92A43">
            <w:pPr>
              <w:rPr>
                <w:rFonts w:ascii="Helv" w:hAnsi="Helv"/>
                <w:b/>
                <w:bCs/>
                <w:sz w:val="16"/>
                <w:szCs w:val="16"/>
              </w:rPr>
            </w:pPr>
          </w:p>
        </w:tc>
        <w:tc>
          <w:tcPr>
            <w:tcW w:w="996" w:type="dxa"/>
            <w:tcBorders>
              <w:top w:val="nil"/>
              <w:left w:val="nil"/>
              <w:bottom w:val="nil"/>
              <w:right w:val="nil"/>
            </w:tcBorders>
            <w:shd w:val="clear" w:color="auto" w:fill="auto"/>
            <w:noWrap/>
            <w:vAlign w:val="bottom"/>
          </w:tcPr>
          <w:p w:rsidR="00807078" w:rsidRDefault="00807078" w:rsidP="00A92A43">
            <w:pPr>
              <w:rPr>
                <w:rFonts w:ascii="Helv" w:hAnsi="Helv"/>
                <w:sz w:val="16"/>
                <w:szCs w:val="16"/>
              </w:rPr>
            </w:pPr>
          </w:p>
        </w:tc>
        <w:tc>
          <w:tcPr>
            <w:tcW w:w="996" w:type="dxa"/>
            <w:tcBorders>
              <w:top w:val="nil"/>
              <w:left w:val="nil"/>
              <w:bottom w:val="nil"/>
              <w:right w:val="nil"/>
            </w:tcBorders>
            <w:shd w:val="clear" w:color="auto" w:fill="auto"/>
            <w:noWrap/>
            <w:vAlign w:val="bottom"/>
          </w:tcPr>
          <w:p w:rsidR="00807078" w:rsidRDefault="00807078" w:rsidP="00A92A43">
            <w:pPr>
              <w:rPr>
                <w:rFonts w:ascii="Helv" w:hAnsi="Helv"/>
                <w:sz w:val="16"/>
                <w:szCs w:val="16"/>
              </w:rPr>
            </w:pPr>
          </w:p>
        </w:tc>
        <w:tc>
          <w:tcPr>
            <w:tcW w:w="976" w:type="dxa"/>
            <w:tcBorders>
              <w:top w:val="nil"/>
              <w:left w:val="nil"/>
              <w:bottom w:val="nil"/>
              <w:right w:val="nil"/>
            </w:tcBorders>
            <w:shd w:val="clear" w:color="auto" w:fill="auto"/>
            <w:noWrap/>
            <w:vAlign w:val="bottom"/>
          </w:tcPr>
          <w:p w:rsidR="00807078" w:rsidRDefault="00807078" w:rsidP="00A92A43">
            <w:pPr>
              <w:rPr>
                <w:rFonts w:ascii="Helv" w:hAnsi="Helv"/>
                <w:sz w:val="16"/>
                <w:szCs w:val="16"/>
              </w:rPr>
            </w:pPr>
          </w:p>
        </w:tc>
        <w:tc>
          <w:tcPr>
            <w:tcW w:w="1196" w:type="dxa"/>
            <w:tcBorders>
              <w:top w:val="nil"/>
              <w:left w:val="nil"/>
              <w:bottom w:val="nil"/>
              <w:right w:val="nil"/>
            </w:tcBorders>
            <w:shd w:val="clear" w:color="auto" w:fill="auto"/>
            <w:noWrap/>
            <w:vAlign w:val="bottom"/>
          </w:tcPr>
          <w:p w:rsidR="00807078" w:rsidRDefault="00807078" w:rsidP="00A92A43">
            <w:pPr>
              <w:rPr>
                <w:rFonts w:ascii="Helv" w:hAnsi="Helv"/>
                <w:sz w:val="16"/>
                <w:szCs w:val="16"/>
              </w:rPr>
            </w:pPr>
          </w:p>
        </w:tc>
        <w:tc>
          <w:tcPr>
            <w:tcW w:w="1216" w:type="dxa"/>
            <w:tcBorders>
              <w:top w:val="nil"/>
              <w:left w:val="nil"/>
              <w:bottom w:val="nil"/>
              <w:right w:val="single" w:sz="4" w:space="0" w:color="auto"/>
            </w:tcBorders>
            <w:shd w:val="clear" w:color="auto" w:fill="auto"/>
            <w:noWrap/>
            <w:vAlign w:val="bottom"/>
          </w:tcPr>
          <w:p w:rsidR="00807078" w:rsidRDefault="00807078" w:rsidP="00A92A43">
            <w:pPr>
              <w:rPr>
                <w:rFonts w:ascii="Helv" w:hAnsi="Helv"/>
                <w:sz w:val="16"/>
                <w:szCs w:val="16"/>
              </w:rPr>
            </w:pPr>
          </w:p>
        </w:tc>
      </w:tr>
      <w:tr w:rsidR="00807078" w:rsidTr="00B340AB">
        <w:trPr>
          <w:trHeight w:val="210"/>
        </w:trPr>
        <w:tc>
          <w:tcPr>
            <w:tcW w:w="4409" w:type="dxa"/>
            <w:tcBorders>
              <w:top w:val="nil"/>
              <w:left w:val="single" w:sz="4" w:space="0" w:color="auto"/>
              <w:bottom w:val="nil"/>
              <w:right w:val="nil"/>
            </w:tcBorders>
            <w:shd w:val="clear" w:color="auto" w:fill="auto"/>
            <w:noWrap/>
            <w:vAlign w:val="bottom"/>
          </w:tcPr>
          <w:p w:rsidR="00807078" w:rsidRDefault="00807078" w:rsidP="00A92A43">
            <w:pPr>
              <w:rPr>
                <w:rFonts w:ascii="Helv" w:hAnsi="Helv"/>
                <w:b/>
                <w:bCs/>
                <w:sz w:val="16"/>
                <w:szCs w:val="16"/>
              </w:rPr>
            </w:pPr>
          </w:p>
        </w:tc>
        <w:tc>
          <w:tcPr>
            <w:tcW w:w="1017" w:type="dxa"/>
            <w:tcBorders>
              <w:top w:val="nil"/>
              <w:left w:val="nil"/>
              <w:bottom w:val="nil"/>
              <w:right w:val="nil"/>
            </w:tcBorders>
            <w:shd w:val="clear" w:color="auto" w:fill="auto"/>
            <w:noWrap/>
            <w:vAlign w:val="bottom"/>
          </w:tcPr>
          <w:p w:rsidR="00807078" w:rsidRDefault="00807078" w:rsidP="00A92A43">
            <w:pPr>
              <w:rPr>
                <w:rFonts w:ascii="Helv" w:hAnsi="Helv"/>
                <w:b/>
                <w:bCs/>
                <w:sz w:val="16"/>
                <w:szCs w:val="16"/>
              </w:rPr>
            </w:pPr>
          </w:p>
        </w:tc>
        <w:tc>
          <w:tcPr>
            <w:tcW w:w="996" w:type="dxa"/>
            <w:tcBorders>
              <w:top w:val="nil"/>
              <w:left w:val="nil"/>
              <w:bottom w:val="nil"/>
              <w:right w:val="nil"/>
            </w:tcBorders>
            <w:shd w:val="clear" w:color="auto" w:fill="auto"/>
            <w:noWrap/>
            <w:vAlign w:val="bottom"/>
          </w:tcPr>
          <w:p w:rsidR="00807078" w:rsidRDefault="00807078" w:rsidP="00A92A43">
            <w:pPr>
              <w:rPr>
                <w:rFonts w:ascii="Helv" w:hAnsi="Helv"/>
                <w:b/>
                <w:bCs/>
                <w:sz w:val="16"/>
                <w:szCs w:val="16"/>
              </w:rPr>
            </w:pPr>
          </w:p>
        </w:tc>
        <w:tc>
          <w:tcPr>
            <w:tcW w:w="896" w:type="dxa"/>
            <w:tcBorders>
              <w:top w:val="nil"/>
              <w:left w:val="nil"/>
              <w:bottom w:val="nil"/>
              <w:right w:val="nil"/>
            </w:tcBorders>
            <w:shd w:val="clear" w:color="auto" w:fill="auto"/>
            <w:noWrap/>
            <w:vAlign w:val="bottom"/>
          </w:tcPr>
          <w:p w:rsidR="00807078" w:rsidRDefault="00807078" w:rsidP="00A92A43">
            <w:pPr>
              <w:rPr>
                <w:rFonts w:ascii="Helv" w:hAnsi="Helv"/>
                <w:b/>
                <w:bCs/>
                <w:sz w:val="16"/>
                <w:szCs w:val="16"/>
              </w:rPr>
            </w:pPr>
          </w:p>
        </w:tc>
        <w:tc>
          <w:tcPr>
            <w:tcW w:w="816" w:type="dxa"/>
            <w:tcBorders>
              <w:top w:val="nil"/>
              <w:left w:val="nil"/>
              <w:bottom w:val="nil"/>
              <w:right w:val="nil"/>
            </w:tcBorders>
            <w:shd w:val="clear" w:color="auto" w:fill="auto"/>
            <w:noWrap/>
            <w:vAlign w:val="bottom"/>
          </w:tcPr>
          <w:p w:rsidR="00807078" w:rsidRDefault="00807078" w:rsidP="00A92A43">
            <w:pPr>
              <w:rPr>
                <w:rFonts w:ascii="Helv" w:hAnsi="Helv"/>
                <w:b/>
                <w:bCs/>
                <w:sz w:val="16"/>
                <w:szCs w:val="16"/>
              </w:rPr>
            </w:pPr>
          </w:p>
        </w:tc>
        <w:tc>
          <w:tcPr>
            <w:tcW w:w="848" w:type="dxa"/>
            <w:tcBorders>
              <w:top w:val="nil"/>
              <w:left w:val="nil"/>
              <w:bottom w:val="nil"/>
              <w:right w:val="nil"/>
            </w:tcBorders>
            <w:shd w:val="clear" w:color="auto" w:fill="auto"/>
            <w:noWrap/>
            <w:vAlign w:val="bottom"/>
          </w:tcPr>
          <w:p w:rsidR="00807078" w:rsidRDefault="00807078" w:rsidP="00A92A43">
            <w:pPr>
              <w:rPr>
                <w:rFonts w:ascii="Helv" w:hAnsi="Helv"/>
                <w:b/>
                <w:bCs/>
                <w:sz w:val="16"/>
                <w:szCs w:val="16"/>
              </w:rPr>
            </w:pPr>
          </w:p>
        </w:tc>
        <w:tc>
          <w:tcPr>
            <w:tcW w:w="896" w:type="dxa"/>
            <w:tcBorders>
              <w:top w:val="nil"/>
              <w:left w:val="nil"/>
              <w:bottom w:val="nil"/>
              <w:right w:val="nil"/>
            </w:tcBorders>
            <w:shd w:val="clear" w:color="auto" w:fill="auto"/>
            <w:noWrap/>
            <w:vAlign w:val="bottom"/>
          </w:tcPr>
          <w:p w:rsidR="00807078" w:rsidRDefault="00807078" w:rsidP="00A92A43">
            <w:pPr>
              <w:rPr>
                <w:rFonts w:ascii="Helv" w:hAnsi="Helv"/>
                <w:b/>
                <w:bCs/>
                <w:sz w:val="16"/>
                <w:szCs w:val="16"/>
              </w:rPr>
            </w:pPr>
          </w:p>
        </w:tc>
        <w:tc>
          <w:tcPr>
            <w:tcW w:w="996" w:type="dxa"/>
            <w:tcBorders>
              <w:top w:val="nil"/>
              <w:left w:val="nil"/>
              <w:bottom w:val="nil"/>
              <w:right w:val="nil"/>
            </w:tcBorders>
            <w:shd w:val="clear" w:color="auto" w:fill="auto"/>
            <w:noWrap/>
            <w:vAlign w:val="bottom"/>
          </w:tcPr>
          <w:p w:rsidR="00807078" w:rsidRDefault="00807078" w:rsidP="00A92A43">
            <w:pPr>
              <w:rPr>
                <w:rFonts w:ascii="Helv" w:hAnsi="Helv"/>
                <w:sz w:val="16"/>
                <w:szCs w:val="16"/>
              </w:rPr>
            </w:pPr>
          </w:p>
        </w:tc>
        <w:tc>
          <w:tcPr>
            <w:tcW w:w="996" w:type="dxa"/>
            <w:tcBorders>
              <w:top w:val="nil"/>
              <w:left w:val="nil"/>
              <w:bottom w:val="nil"/>
              <w:right w:val="nil"/>
            </w:tcBorders>
            <w:shd w:val="clear" w:color="auto" w:fill="auto"/>
            <w:noWrap/>
            <w:vAlign w:val="bottom"/>
          </w:tcPr>
          <w:p w:rsidR="00807078" w:rsidRDefault="00807078" w:rsidP="00A92A43">
            <w:pPr>
              <w:rPr>
                <w:rFonts w:ascii="Helv" w:hAnsi="Helv"/>
                <w:sz w:val="16"/>
                <w:szCs w:val="16"/>
              </w:rPr>
            </w:pPr>
          </w:p>
        </w:tc>
        <w:tc>
          <w:tcPr>
            <w:tcW w:w="976" w:type="dxa"/>
            <w:tcBorders>
              <w:top w:val="nil"/>
              <w:left w:val="nil"/>
              <w:bottom w:val="nil"/>
              <w:right w:val="nil"/>
            </w:tcBorders>
            <w:shd w:val="clear" w:color="auto" w:fill="auto"/>
            <w:noWrap/>
            <w:vAlign w:val="bottom"/>
          </w:tcPr>
          <w:p w:rsidR="00807078" w:rsidRDefault="00807078" w:rsidP="00A92A43">
            <w:pPr>
              <w:rPr>
                <w:rFonts w:ascii="Helv" w:hAnsi="Helv"/>
                <w:sz w:val="16"/>
                <w:szCs w:val="16"/>
              </w:rPr>
            </w:pPr>
          </w:p>
        </w:tc>
        <w:tc>
          <w:tcPr>
            <w:tcW w:w="1196" w:type="dxa"/>
            <w:tcBorders>
              <w:top w:val="nil"/>
              <w:left w:val="nil"/>
              <w:bottom w:val="nil"/>
              <w:right w:val="nil"/>
            </w:tcBorders>
            <w:shd w:val="clear" w:color="auto" w:fill="auto"/>
            <w:noWrap/>
            <w:vAlign w:val="bottom"/>
          </w:tcPr>
          <w:p w:rsidR="00807078" w:rsidRDefault="00807078" w:rsidP="00A92A43">
            <w:pPr>
              <w:rPr>
                <w:rFonts w:ascii="Helv" w:hAnsi="Helv"/>
                <w:sz w:val="16"/>
                <w:szCs w:val="16"/>
              </w:rPr>
            </w:pPr>
          </w:p>
        </w:tc>
        <w:tc>
          <w:tcPr>
            <w:tcW w:w="1216" w:type="dxa"/>
            <w:tcBorders>
              <w:top w:val="nil"/>
              <w:left w:val="nil"/>
              <w:bottom w:val="nil"/>
              <w:right w:val="single" w:sz="4" w:space="0" w:color="auto"/>
            </w:tcBorders>
            <w:shd w:val="clear" w:color="auto" w:fill="auto"/>
            <w:noWrap/>
            <w:vAlign w:val="bottom"/>
          </w:tcPr>
          <w:p w:rsidR="00807078" w:rsidRDefault="00807078" w:rsidP="00A92A43">
            <w:pPr>
              <w:rPr>
                <w:rFonts w:ascii="Helv" w:hAnsi="Helv"/>
                <w:sz w:val="16"/>
                <w:szCs w:val="16"/>
              </w:rPr>
            </w:pPr>
          </w:p>
        </w:tc>
      </w:tr>
      <w:tr w:rsidR="00807078" w:rsidTr="00B340AB">
        <w:trPr>
          <w:trHeight w:val="180"/>
        </w:trPr>
        <w:tc>
          <w:tcPr>
            <w:tcW w:w="4409" w:type="dxa"/>
            <w:tcBorders>
              <w:top w:val="nil"/>
              <w:left w:val="single" w:sz="4" w:space="0" w:color="auto"/>
              <w:bottom w:val="nil"/>
              <w:right w:val="nil"/>
            </w:tcBorders>
            <w:shd w:val="clear" w:color="auto" w:fill="auto"/>
            <w:noWrap/>
            <w:vAlign w:val="bottom"/>
          </w:tcPr>
          <w:p w:rsidR="00807078" w:rsidRDefault="00807078" w:rsidP="00A92A43">
            <w:pPr>
              <w:rPr>
                <w:rFonts w:ascii="Helv" w:hAnsi="Helv"/>
                <w:b/>
                <w:bCs/>
                <w:sz w:val="16"/>
                <w:szCs w:val="16"/>
              </w:rPr>
            </w:pPr>
          </w:p>
        </w:tc>
        <w:tc>
          <w:tcPr>
            <w:tcW w:w="7461" w:type="dxa"/>
            <w:gridSpan w:val="8"/>
            <w:tcBorders>
              <w:top w:val="nil"/>
              <w:left w:val="nil"/>
              <w:bottom w:val="single" w:sz="4" w:space="0" w:color="auto"/>
              <w:right w:val="nil"/>
            </w:tcBorders>
            <w:shd w:val="clear" w:color="auto" w:fill="auto"/>
            <w:noWrap/>
            <w:vAlign w:val="bottom"/>
          </w:tcPr>
          <w:p w:rsidR="00807078" w:rsidRDefault="00807078" w:rsidP="00A92A43">
            <w:pPr>
              <w:jc w:val="center"/>
              <w:rPr>
                <w:rFonts w:ascii="Helv" w:hAnsi="Helv"/>
                <w:b/>
                <w:bCs/>
                <w:sz w:val="16"/>
                <w:szCs w:val="16"/>
              </w:rPr>
            </w:pPr>
            <w:r>
              <w:rPr>
                <w:rFonts w:ascii="Helv" w:hAnsi="Helv"/>
                <w:b/>
                <w:bCs/>
                <w:sz w:val="16"/>
                <w:szCs w:val="16"/>
              </w:rPr>
              <w:t>Hours and Costs Per Respondent/Activity</w:t>
            </w:r>
          </w:p>
        </w:tc>
        <w:tc>
          <w:tcPr>
            <w:tcW w:w="3388" w:type="dxa"/>
            <w:gridSpan w:val="3"/>
            <w:tcBorders>
              <w:top w:val="nil"/>
              <w:left w:val="nil"/>
              <w:bottom w:val="single" w:sz="4" w:space="0" w:color="auto"/>
              <w:right w:val="single" w:sz="4" w:space="0" w:color="auto"/>
            </w:tcBorders>
            <w:shd w:val="clear" w:color="auto" w:fill="auto"/>
            <w:noWrap/>
            <w:vAlign w:val="bottom"/>
          </w:tcPr>
          <w:p w:rsidR="00807078" w:rsidRDefault="00807078" w:rsidP="00A92A43">
            <w:pPr>
              <w:jc w:val="center"/>
              <w:rPr>
                <w:rFonts w:ascii="Helv" w:hAnsi="Helv"/>
                <w:b/>
                <w:bCs/>
                <w:sz w:val="16"/>
                <w:szCs w:val="16"/>
              </w:rPr>
            </w:pPr>
            <w:r>
              <w:rPr>
                <w:rFonts w:ascii="Helv" w:hAnsi="Helv"/>
                <w:b/>
                <w:bCs/>
                <w:sz w:val="16"/>
                <w:szCs w:val="16"/>
              </w:rPr>
              <w:t>Total Hours and Costs</w:t>
            </w:r>
          </w:p>
        </w:tc>
      </w:tr>
      <w:tr w:rsidR="00807078" w:rsidTr="00B340AB">
        <w:trPr>
          <w:trHeight w:val="210"/>
        </w:trPr>
        <w:tc>
          <w:tcPr>
            <w:tcW w:w="4409" w:type="dxa"/>
            <w:tcBorders>
              <w:top w:val="nil"/>
              <w:left w:val="single" w:sz="4" w:space="0" w:color="auto"/>
              <w:bottom w:val="nil"/>
              <w:right w:val="nil"/>
            </w:tcBorders>
            <w:shd w:val="clear" w:color="auto" w:fill="auto"/>
            <w:noWrap/>
            <w:vAlign w:val="bottom"/>
          </w:tcPr>
          <w:p w:rsidR="00807078" w:rsidRDefault="00807078" w:rsidP="00A92A43">
            <w:pPr>
              <w:rPr>
                <w:rFonts w:ascii="Helv" w:hAnsi="Helv"/>
                <w:b/>
                <w:bCs/>
                <w:sz w:val="16"/>
                <w:szCs w:val="16"/>
              </w:rPr>
            </w:pPr>
          </w:p>
        </w:tc>
        <w:tc>
          <w:tcPr>
            <w:tcW w:w="1017" w:type="dxa"/>
            <w:tcBorders>
              <w:top w:val="nil"/>
              <w:left w:val="single" w:sz="4" w:space="0" w:color="000000"/>
              <w:bottom w:val="nil"/>
              <w:right w:val="nil"/>
            </w:tcBorders>
            <w:shd w:val="clear" w:color="auto" w:fill="auto"/>
            <w:noWrap/>
            <w:vAlign w:val="bottom"/>
          </w:tcPr>
          <w:p w:rsidR="00807078" w:rsidRDefault="00807078" w:rsidP="00A92A43">
            <w:pPr>
              <w:rPr>
                <w:rFonts w:ascii="Helv" w:hAnsi="Helv"/>
                <w:b/>
                <w:bCs/>
                <w:sz w:val="16"/>
                <w:szCs w:val="16"/>
              </w:rPr>
            </w:pPr>
            <w:r>
              <w:rPr>
                <w:rFonts w:ascii="Helv" w:hAnsi="Helv"/>
                <w:b/>
                <w:bCs/>
                <w:sz w:val="16"/>
                <w:szCs w:val="16"/>
              </w:rPr>
              <w:t> </w:t>
            </w:r>
          </w:p>
        </w:tc>
        <w:tc>
          <w:tcPr>
            <w:tcW w:w="996" w:type="dxa"/>
            <w:tcBorders>
              <w:top w:val="nil"/>
              <w:left w:val="nil"/>
              <w:bottom w:val="nil"/>
              <w:right w:val="nil"/>
            </w:tcBorders>
            <w:shd w:val="clear" w:color="auto" w:fill="auto"/>
            <w:noWrap/>
            <w:vAlign w:val="bottom"/>
          </w:tcPr>
          <w:p w:rsidR="00807078" w:rsidRDefault="00807078" w:rsidP="00A92A43">
            <w:pPr>
              <w:rPr>
                <w:rFonts w:ascii="Helv" w:hAnsi="Helv"/>
                <w:b/>
                <w:bCs/>
                <w:sz w:val="16"/>
                <w:szCs w:val="16"/>
              </w:rPr>
            </w:pPr>
          </w:p>
        </w:tc>
        <w:tc>
          <w:tcPr>
            <w:tcW w:w="896" w:type="dxa"/>
            <w:tcBorders>
              <w:top w:val="nil"/>
              <w:left w:val="nil"/>
              <w:bottom w:val="nil"/>
              <w:right w:val="nil"/>
            </w:tcBorders>
            <w:shd w:val="clear" w:color="auto" w:fill="auto"/>
            <w:noWrap/>
            <w:vAlign w:val="bottom"/>
          </w:tcPr>
          <w:p w:rsidR="00807078" w:rsidRDefault="00807078" w:rsidP="00A92A43">
            <w:pPr>
              <w:rPr>
                <w:rFonts w:ascii="Helv" w:hAnsi="Helv"/>
                <w:b/>
                <w:bCs/>
                <w:sz w:val="16"/>
                <w:szCs w:val="16"/>
              </w:rPr>
            </w:pPr>
          </w:p>
        </w:tc>
        <w:tc>
          <w:tcPr>
            <w:tcW w:w="816" w:type="dxa"/>
            <w:tcBorders>
              <w:top w:val="nil"/>
              <w:left w:val="nil"/>
              <w:bottom w:val="nil"/>
              <w:right w:val="nil"/>
            </w:tcBorders>
            <w:shd w:val="clear" w:color="auto" w:fill="auto"/>
            <w:noWrap/>
            <w:vAlign w:val="bottom"/>
          </w:tcPr>
          <w:p w:rsidR="00807078" w:rsidRDefault="00807078" w:rsidP="00A92A43">
            <w:pPr>
              <w:rPr>
                <w:rFonts w:ascii="Helv" w:hAnsi="Helv"/>
                <w:b/>
                <w:bCs/>
                <w:sz w:val="16"/>
                <w:szCs w:val="16"/>
              </w:rPr>
            </w:pPr>
          </w:p>
        </w:tc>
        <w:tc>
          <w:tcPr>
            <w:tcW w:w="848" w:type="dxa"/>
            <w:tcBorders>
              <w:top w:val="nil"/>
              <w:left w:val="nil"/>
              <w:bottom w:val="nil"/>
              <w:right w:val="nil"/>
            </w:tcBorders>
            <w:shd w:val="clear" w:color="auto" w:fill="auto"/>
            <w:noWrap/>
            <w:vAlign w:val="bottom"/>
          </w:tcPr>
          <w:p w:rsidR="00807078" w:rsidRDefault="00807078" w:rsidP="00A92A43">
            <w:pPr>
              <w:rPr>
                <w:rFonts w:ascii="Helv" w:hAnsi="Helv"/>
                <w:b/>
                <w:bCs/>
                <w:sz w:val="16"/>
                <w:szCs w:val="16"/>
              </w:rPr>
            </w:pPr>
          </w:p>
        </w:tc>
        <w:tc>
          <w:tcPr>
            <w:tcW w:w="896" w:type="dxa"/>
            <w:tcBorders>
              <w:top w:val="nil"/>
              <w:left w:val="nil"/>
              <w:bottom w:val="nil"/>
              <w:right w:val="nil"/>
            </w:tcBorders>
            <w:shd w:val="clear" w:color="auto" w:fill="auto"/>
            <w:noWrap/>
            <w:vAlign w:val="bottom"/>
          </w:tcPr>
          <w:p w:rsidR="00807078" w:rsidRDefault="00807078" w:rsidP="00A92A43">
            <w:pPr>
              <w:rPr>
                <w:rFonts w:ascii="Helv" w:hAnsi="Helv"/>
                <w:b/>
                <w:bCs/>
                <w:sz w:val="16"/>
                <w:szCs w:val="16"/>
              </w:rPr>
            </w:pPr>
          </w:p>
        </w:tc>
        <w:tc>
          <w:tcPr>
            <w:tcW w:w="996" w:type="dxa"/>
            <w:tcBorders>
              <w:top w:val="nil"/>
              <w:left w:val="nil"/>
              <w:bottom w:val="nil"/>
              <w:right w:val="nil"/>
            </w:tcBorders>
            <w:shd w:val="clear" w:color="auto" w:fill="auto"/>
            <w:noWrap/>
            <w:vAlign w:val="bottom"/>
          </w:tcPr>
          <w:p w:rsidR="00807078" w:rsidRDefault="00807078" w:rsidP="00A92A43">
            <w:pPr>
              <w:rPr>
                <w:rFonts w:ascii="Helv" w:hAnsi="Helv"/>
                <w:b/>
                <w:bCs/>
                <w:sz w:val="16"/>
                <w:szCs w:val="16"/>
              </w:rPr>
            </w:pPr>
          </w:p>
        </w:tc>
        <w:tc>
          <w:tcPr>
            <w:tcW w:w="996" w:type="dxa"/>
            <w:tcBorders>
              <w:top w:val="nil"/>
              <w:left w:val="nil"/>
              <w:bottom w:val="nil"/>
              <w:right w:val="nil"/>
            </w:tcBorders>
            <w:shd w:val="clear" w:color="auto" w:fill="auto"/>
            <w:noWrap/>
            <w:vAlign w:val="bottom"/>
          </w:tcPr>
          <w:p w:rsidR="00807078" w:rsidRDefault="00807078" w:rsidP="00A92A43">
            <w:pPr>
              <w:rPr>
                <w:rFonts w:ascii="Helv" w:hAnsi="Helv"/>
                <w:b/>
                <w:bCs/>
                <w:sz w:val="16"/>
                <w:szCs w:val="16"/>
              </w:rPr>
            </w:pPr>
          </w:p>
        </w:tc>
        <w:tc>
          <w:tcPr>
            <w:tcW w:w="976" w:type="dxa"/>
            <w:tcBorders>
              <w:top w:val="nil"/>
              <w:left w:val="single" w:sz="8" w:space="0" w:color="000000"/>
              <w:bottom w:val="nil"/>
              <w:right w:val="nil"/>
            </w:tcBorders>
            <w:shd w:val="clear" w:color="auto" w:fill="auto"/>
            <w:noWrap/>
            <w:vAlign w:val="bottom"/>
          </w:tcPr>
          <w:p w:rsidR="00807078" w:rsidRDefault="00807078" w:rsidP="00A92A43">
            <w:pPr>
              <w:rPr>
                <w:rFonts w:ascii="Helv" w:hAnsi="Helv"/>
                <w:b/>
                <w:bCs/>
                <w:sz w:val="16"/>
                <w:szCs w:val="16"/>
              </w:rPr>
            </w:pPr>
            <w:r>
              <w:rPr>
                <w:rFonts w:ascii="Helv" w:hAnsi="Helv"/>
                <w:b/>
                <w:bCs/>
                <w:sz w:val="16"/>
                <w:szCs w:val="16"/>
              </w:rPr>
              <w:t> </w:t>
            </w:r>
          </w:p>
        </w:tc>
        <w:tc>
          <w:tcPr>
            <w:tcW w:w="1196" w:type="dxa"/>
            <w:tcBorders>
              <w:top w:val="nil"/>
              <w:left w:val="nil"/>
              <w:bottom w:val="nil"/>
              <w:right w:val="nil"/>
            </w:tcBorders>
            <w:shd w:val="clear" w:color="auto" w:fill="auto"/>
            <w:noWrap/>
            <w:vAlign w:val="bottom"/>
          </w:tcPr>
          <w:p w:rsidR="00807078" w:rsidRDefault="00807078" w:rsidP="00A92A43">
            <w:pPr>
              <w:jc w:val="center"/>
              <w:rPr>
                <w:rFonts w:ascii="Helv" w:hAnsi="Helv"/>
                <w:b/>
                <w:bCs/>
                <w:sz w:val="16"/>
                <w:szCs w:val="16"/>
              </w:rPr>
            </w:pPr>
            <w:r>
              <w:rPr>
                <w:rFonts w:ascii="Helv" w:hAnsi="Helv"/>
                <w:b/>
                <w:bCs/>
                <w:sz w:val="16"/>
                <w:szCs w:val="16"/>
              </w:rPr>
              <w:t>Number of</w:t>
            </w:r>
          </w:p>
        </w:tc>
        <w:tc>
          <w:tcPr>
            <w:tcW w:w="1216" w:type="dxa"/>
            <w:tcBorders>
              <w:top w:val="nil"/>
              <w:left w:val="nil"/>
              <w:bottom w:val="nil"/>
              <w:right w:val="single" w:sz="4" w:space="0" w:color="auto"/>
            </w:tcBorders>
            <w:shd w:val="clear" w:color="auto" w:fill="auto"/>
            <w:noWrap/>
            <w:vAlign w:val="bottom"/>
          </w:tcPr>
          <w:p w:rsidR="00807078" w:rsidRDefault="00807078" w:rsidP="00A92A43">
            <w:pPr>
              <w:rPr>
                <w:rFonts w:ascii="Helv" w:hAnsi="Helv"/>
                <w:b/>
                <w:bCs/>
                <w:sz w:val="16"/>
                <w:szCs w:val="16"/>
              </w:rPr>
            </w:pPr>
            <w:r>
              <w:rPr>
                <w:rFonts w:ascii="Helv" w:hAnsi="Helv"/>
                <w:b/>
                <w:bCs/>
                <w:sz w:val="16"/>
                <w:szCs w:val="16"/>
              </w:rPr>
              <w:t> </w:t>
            </w:r>
          </w:p>
        </w:tc>
      </w:tr>
      <w:tr w:rsidR="00807078" w:rsidTr="00B340AB">
        <w:trPr>
          <w:trHeight w:val="210"/>
        </w:trPr>
        <w:tc>
          <w:tcPr>
            <w:tcW w:w="4409" w:type="dxa"/>
            <w:tcBorders>
              <w:top w:val="nil"/>
              <w:left w:val="single" w:sz="4" w:space="0" w:color="auto"/>
              <w:bottom w:val="nil"/>
              <w:right w:val="nil"/>
            </w:tcBorders>
            <w:shd w:val="clear" w:color="auto" w:fill="auto"/>
            <w:noWrap/>
            <w:vAlign w:val="bottom"/>
          </w:tcPr>
          <w:p w:rsidR="00807078" w:rsidRDefault="00807078" w:rsidP="00A92A43">
            <w:pPr>
              <w:rPr>
                <w:rFonts w:ascii="Helv" w:hAnsi="Helv"/>
                <w:b/>
                <w:bCs/>
                <w:sz w:val="16"/>
                <w:szCs w:val="16"/>
              </w:rPr>
            </w:pPr>
          </w:p>
        </w:tc>
        <w:tc>
          <w:tcPr>
            <w:tcW w:w="1017" w:type="dxa"/>
            <w:tcBorders>
              <w:top w:val="nil"/>
              <w:left w:val="nil"/>
              <w:bottom w:val="nil"/>
              <w:right w:val="nil"/>
            </w:tcBorders>
            <w:shd w:val="clear" w:color="auto" w:fill="auto"/>
            <w:noWrap/>
            <w:vAlign w:val="bottom"/>
          </w:tcPr>
          <w:p w:rsidR="00807078" w:rsidRDefault="00807078" w:rsidP="00A92A43">
            <w:pPr>
              <w:jc w:val="center"/>
              <w:rPr>
                <w:rFonts w:ascii="Helv" w:hAnsi="Helv"/>
                <w:b/>
                <w:bCs/>
                <w:sz w:val="16"/>
                <w:szCs w:val="16"/>
              </w:rPr>
            </w:pPr>
            <w:r>
              <w:rPr>
                <w:rFonts w:ascii="Helv" w:hAnsi="Helv"/>
                <w:b/>
                <w:bCs/>
                <w:sz w:val="16"/>
                <w:szCs w:val="16"/>
              </w:rPr>
              <w:t>Leg.</w:t>
            </w:r>
          </w:p>
        </w:tc>
        <w:tc>
          <w:tcPr>
            <w:tcW w:w="996" w:type="dxa"/>
            <w:tcBorders>
              <w:top w:val="nil"/>
              <w:left w:val="nil"/>
              <w:bottom w:val="nil"/>
              <w:right w:val="nil"/>
            </w:tcBorders>
            <w:shd w:val="clear" w:color="auto" w:fill="auto"/>
            <w:noWrap/>
            <w:vAlign w:val="bottom"/>
          </w:tcPr>
          <w:p w:rsidR="00807078" w:rsidRDefault="00807078" w:rsidP="00A92A43">
            <w:pPr>
              <w:jc w:val="center"/>
              <w:rPr>
                <w:rFonts w:ascii="Helv" w:hAnsi="Helv"/>
                <w:b/>
                <w:bCs/>
                <w:sz w:val="16"/>
                <w:szCs w:val="16"/>
              </w:rPr>
            </w:pPr>
            <w:r>
              <w:rPr>
                <w:rFonts w:ascii="Helv" w:hAnsi="Helv"/>
                <w:b/>
                <w:bCs/>
                <w:sz w:val="16"/>
                <w:szCs w:val="16"/>
              </w:rPr>
              <w:t>Mgr.</w:t>
            </w:r>
          </w:p>
        </w:tc>
        <w:tc>
          <w:tcPr>
            <w:tcW w:w="896" w:type="dxa"/>
            <w:tcBorders>
              <w:top w:val="nil"/>
              <w:left w:val="nil"/>
              <w:bottom w:val="nil"/>
              <w:right w:val="nil"/>
            </w:tcBorders>
            <w:shd w:val="clear" w:color="auto" w:fill="auto"/>
            <w:noWrap/>
            <w:vAlign w:val="bottom"/>
          </w:tcPr>
          <w:p w:rsidR="00807078" w:rsidRDefault="00807078" w:rsidP="00A92A43">
            <w:pPr>
              <w:jc w:val="center"/>
              <w:rPr>
                <w:rFonts w:ascii="Helv" w:hAnsi="Helv"/>
                <w:b/>
                <w:bCs/>
                <w:sz w:val="16"/>
                <w:szCs w:val="16"/>
              </w:rPr>
            </w:pPr>
            <w:r>
              <w:rPr>
                <w:rFonts w:ascii="Helv" w:hAnsi="Helv"/>
                <w:b/>
                <w:bCs/>
                <w:sz w:val="16"/>
                <w:szCs w:val="16"/>
              </w:rPr>
              <w:t>Tech.</w:t>
            </w:r>
          </w:p>
        </w:tc>
        <w:tc>
          <w:tcPr>
            <w:tcW w:w="816" w:type="dxa"/>
            <w:tcBorders>
              <w:top w:val="nil"/>
              <w:left w:val="nil"/>
              <w:bottom w:val="nil"/>
              <w:right w:val="nil"/>
            </w:tcBorders>
            <w:shd w:val="clear" w:color="auto" w:fill="auto"/>
            <w:noWrap/>
            <w:vAlign w:val="bottom"/>
          </w:tcPr>
          <w:p w:rsidR="00807078" w:rsidRDefault="00807078" w:rsidP="00A92A43">
            <w:pPr>
              <w:jc w:val="center"/>
              <w:rPr>
                <w:rFonts w:ascii="Helv" w:hAnsi="Helv"/>
                <w:b/>
                <w:bCs/>
                <w:sz w:val="16"/>
                <w:szCs w:val="16"/>
              </w:rPr>
            </w:pPr>
            <w:r>
              <w:rPr>
                <w:rFonts w:ascii="Helv" w:hAnsi="Helv"/>
                <w:b/>
                <w:bCs/>
                <w:sz w:val="16"/>
                <w:szCs w:val="16"/>
              </w:rPr>
              <w:t>Cler.</w:t>
            </w:r>
          </w:p>
        </w:tc>
        <w:tc>
          <w:tcPr>
            <w:tcW w:w="848" w:type="dxa"/>
            <w:tcBorders>
              <w:top w:val="nil"/>
              <w:left w:val="nil"/>
              <w:bottom w:val="nil"/>
              <w:right w:val="nil"/>
            </w:tcBorders>
            <w:shd w:val="clear" w:color="auto" w:fill="auto"/>
            <w:noWrap/>
            <w:vAlign w:val="bottom"/>
          </w:tcPr>
          <w:p w:rsidR="00807078" w:rsidRDefault="00807078" w:rsidP="00A92A43">
            <w:pPr>
              <w:jc w:val="center"/>
              <w:rPr>
                <w:rFonts w:ascii="Helv" w:hAnsi="Helv"/>
                <w:b/>
                <w:bCs/>
                <w:sz w:val="16"/>
                <w:szCs w:val="16"/>
              </w:rPr>
            </w:pPr>
            <w:r>
              <w:rPr>
                <w:rFonts w:ascii="Helv" w:hAnsi="Helv"/>
                <w:b/>
                <w:bCs/>
                <w:sz w:val="16"/>
                <w:szCs w:val="16"/>
              </w:rPr>
              <w:t>Respon.</w:t>
            </w:r>
          </w:p>
        </w:tc>
        <w:tc>
          <w:tcPr>
            <w:tcW w:w="896" w:type="dxa"/>
            <w:tcBorders>
              <w:top w:val="nil"/>
              <w:left w:val="nil"/>
              <w:bottom w:val="nil"/>
              <w:right w:val="nil"/>
            </w:tcBorders>
            <w:shd w:val="clear" w:color="auto" w:fill="auto"/>
            <w:noWrap/>
            <w:vAlign w:val="bottom"/>
          </w:tcPr>
          <w:p w:rsidR="00807078" w:rsidRDefault="00807078" w:rsidP="00A92A43">
            <w:pPr>
              <w:jc w:val="center"/>
              <w:rPr>
                <w:rFonts w:ascii="Helv" w:hAnsi="Helv"/>
                <w:b/>
                <w:bCs/>
                <w:sz w:val="16"/>
                <w:szCs w:val="16"/>
              </w:rPr>
            </w:pPr>
            <w:r>
              <w:rPr>
                <w:rFonts w:ascii="Helv" w:hAnsi="Helv"/>
                <w:b/>
                <w:bCs/>
                <w:sz w:val="16"/>
                <w:szCs w:val="16"/>
              </w:rPr>
              <w:t>Labor</w:t>
            </w:r>
          </w:p>
        </w:tc>
        <w:tc>
          <w:tcPr>
            <w:tcW w:w="996" w:type="dxa"/>
            <w:tcBorders>
              <w:top w:val="nil"/>
              <w:left w:val="nil"/>
              <w:bottom w:val="nil"/>
              <w:right w:val="nil"/>
            </w:tcBorders>
            <w:shd w:val="clear" w:color="auto" w:fill="auto"/>
            <w:noWrap/>
            <w:vAlign w:val="bottom"/>
          </w:tcPr>
          <w:p w:rsidR="00807078" w:rsidRDefault="00807078" w:rsidP="00A92A43">
            <w:pPr>
              <w:jc w:val="center"/>
              <w:rPr>
                <w:rFonts w:ascii="Helv" w:hAnsi="Helv"/>
                <w:b/>
                <w:bCs/>
                <w:sz w:val="16"/>
                <w:szCs w:val="16"/>
              </w:rPr>
            </w:pPr>
            <w:r>
              <w:rPr>
                <w:rFonts w:ascii="Helv" w:hAnsi="Helv"/>
                <w:b/>
                <w:bCs/>
                <w:sz w:val="16"/>
                <w:szCs w:val="16"/>
              </w:rPr>
              <w:t>Capital/</w:t>
            </w:r>
          </w:p>
        </w:tc>
        <w:tc>
          <w:tcPr>
            <w:tcW w:w="996" w:type="dxa"/>
            <w:tcBorders>
              <w:top w:val="nil"/>
              <w:left w:val="nil"/>
              <w:bottom w:val="nil"/>
              <w:right w:val="nil"/>
            </w:tcBorders>
            <w:shd w:val="clear" w:color="auto" w:fill="auto"/>
            <w:noWrap/>
            <w:vAlign w:val="bottom"/>
          </w:tcPr>
          <w:p w:rsidR="00807078" w:rsidRDefault="00807078" w:rsidP="00A92A43">
            <w:pPr>
              <w:rPr>
                <w:rFonts w:ascii="Helv" w:hAnsi="Helv"/>
                <w:b/>
                <w:bCs/>
                <w:sz w:val="16"/>
                <w:szCs w:val="16"/>
              </w:rPr>
            </w:pPr>
          </w:p>
        </w:tc>
        <w:tc>
          <w:tcPr>
            <w:tcW w:w="976" w:type="dxa"/>
            <w:tcBorders>
              <w:top w:val="nil"/>
              <w:left w:val="nil"/>
              <w:bottom w:val="nil"/>
              <w:right w:val="nil"/>
            </w:tcBorders>
            <w:shd w:val="clear" w:color="auto" w:fill="auto"/>
            <w:noWrap/>
            <w:vAlign w:val="bottom"/>
          </w:tcPr>
          <w:p w:rsidR="00807078" w:rsidRDefault="00807078" w:rsidP="00A92A43">
            <w:pPr>
              <w:jc w:val="center"/>
              <w:rPr>
                <w:rFonts w:ascii="Helv" w:hAnsi="Helv"/>
                <w:b/>
                <w:bCs/>
                <w:sz w:val="16"/>
                <w:szCs w:val="16"/>
              </w:rPr>
            </w:pPr>
            <w:r>
              <w:rPr>
                <w:rFonts w:ascii="Helv" w:hAnsi="Helv"/>
                <w:b/>
                <w:bCs/>
                <w:sz w:val="16"/>
                <w:szCs w:val="16"/>
              </w:rPr>
              <w:t>Respon.</w:t>
            </w:r>
          </w:p>
        </w:tc>
        <w:tc>
          <w:tcPr>
            <w:tcW w:w="1196" w:type="dxa"/>
            <w:tcBorders>
              <w:top w:val="nil"/>
              <w:left w:val="nil"/>
              <w:bottom w:val="nil"/>
              <w:right w:val="nil"/>
            </w:tcBorders>
            <w:shd w:val="clear" w:color="auto" w:fill="auto"/>
            <w:noWrap/>
            <w:vAlign w:val="bottom"/>
          </w:tcPr>
          <w:p w:rsidR="00807078" w:rsidRDefault="00807078" w:rsidP="00A92A43">
            <w:pPr>
              <w:jc w:val="center"/>
              <w:rPr>
                <w:rFonts w:ascii="Helv" w:hAnsi="Helv"/>
                <w:b/>
                <w:bCs/>
                <w:sz w:val="16"/>
                <w:szCs w:val="16"/>
              </w:rPr>
            </w:pPr>
            <w:r>
              <w:rPr>
                <w:rFonts w:ascii="Helv" w:hAnsi="Helv"/>
                <w:b/>
                <w:bCs/>
                <w:sz w:val="16"/>
                <w:szCs w:val="16"/>
              </w:rPr>
              <w:t>Total</w:t>
            </w:r>
          </w:p>
        </w:tc>
        <w:tc>
          <w:tcPr>
            <w:tcW w:w="1216" w:type="dxa"/>
            <w:tcBorders>
              <w:top w:val="nil"/>
              <w:left w:val="nil"/>
              <w:bottom w:val="nil"/>
              <w:right w:val="single" w:sz="4" w:space="0" w:color="auto"/>
            </w:tcBorders>
            <w:shd w:val="clear" w:color="auto" w:fill="auto"/>
            <w:noWrap/>
            <w:vAlign w:val="bottom"/>
          </w:tcPr>
          <w:p w:rsidR="00807078" w:rsidRDefault="00807078" w:rsidP="00A92A43">
            <w:pPr>
              <w:jc w:val="center"/>
              <w:rPr>
                <w:rFonts w:ascii="Helv" w:hAnsi="Helv"/>
                <w:b/>
                <w:bCs/>
                <w:sz w:val="16"/>
                <w:szCs w:val="16"/>
              </w:rPr>
            </w:pPr>
            <w:r>
              <w:rPr>
                <w:rFonts w:ascii="Helv" w:hAnsi="Helv"/>
                <w:b/>
                <w:bCs/>
                <w:sz w:val="16"/>
                <w:szCs w:val="16"/>
              </w:rPr>
              <w:t>Total</w:t>
            </w:r>
          </w:p>
        </w:tc>
      </w:tr>
      <w:tr w:rsidR="00807078" w:rsidTr="00B340AB">
        <w:trPr>
          <w:trHeight w:val="210"/>
        </w:trPr>
        <w:tc>
          <w:tcPr>
            <w:tcW w:w="4409" w:type="dxa"/>
            <w:tcBorders>
              <w:top w:val="nil"/>
              <w:left w:val="single" w:sz="4" w:space="0" w:color="auto"/>
              <w:bottom w:val="nil"/>
              <w:right w:val="nil"/>
            </w:tcBorders>
            <w:shd w:val="clear" w:color="auto" w:fill="auto"/>
            <w:noWrap/>
            <w:vAlign w:val="bottom"/>
          </w:tcPr>
          <w:p w:rsidR="00807078" w:rsidRDefault="00807078" w:rsidP="00A92A43">
            <w:pPr>
              <w:rPr>
                <w:rFonts w:ascii="Helv" w:hAnsi="Helv"/>
                <w:b/>
                <w:bCs/>
                <w:sz w:val="16"/>
                <w:szCs w:val="16"/>
              </w:rPr>
            </w:pPr>
          </w:p>
        </w:tc>
        <w:tc>
          <w:tcPr>
            <w:tcW w:w="1017" w:type="dxa"/>
            <w:tcBorders>
              <w:top w:val="nil"/>
              <w:left w:val="nil"/>
              <w:bottom w:val="nil"/>
              <w:right w:val="nil"/>
            </w:tcBorders>
            <w:shd w:val="clear" w:color="auto" w:fill="auto"/>
            <w:noWrap/>
            <w:vAlign w:val="bottom"/>
          </w:tcPr>
          <w:p w:rsidR="00807078" w:rsidRDefault="00807078" w:rsidP="00B340AB">
            <w:pPr>
              <w:jc w:val="center"/>
              <w:rPr>
                <w:rFonts w:ascii="Helv" w:hAnsi="Helv"/>
                <w:b/>
                <w:bCs/>
                <w:sz w:val="16"/>
                <w:szCs w:val="16"/>
              </w:rPr>
            </w:pPr>
            <w:r>
              <w:rPr>
                <w:rFonts w:ascii="Helv" w:hAnsi="Helv"/>
                <w:b/>
                <w:bCs/>
                <w:sz w:val="16"/>
                <w:szCs w:val="16"/>
              </w:rPr>
              <w:t>$14</w:t>
            </w:r>
            <w:r w:rsidR="00B340AB">
              <w:rPr>
                <w:rFonts w:ascii="Helv" w:hAnsi="Helv"/>
                <w:b/>
                <w:bCs/>
                <w:sz w:val="16"/>
                <w:szCs w:val="16"/>
              </w:rPr>
              <w:t>9.73</w:t>
            </w:r>
          </w:p>
        </w:tc>
        <w:tc>
          <w:tcPr>
            <w:tcW w:w="996" w:type="dxa"/>
            <w:tcBorders>
              <w:top w:val="nil"/>
              <w:left w:val="nil"/>
              <w:bottom w:val="nil"/>
              <w:right w:val="nil"/>
            </w:tcBorders>
            <w:shd w:val="clear" w:color="auto" w:fill="auto"/>
            <w:noWrap/>
            <w:vAlign w:val="bottom"/>
          </w:tcPr>
          <w:p w:rsidR="00807078" w:rsidRDefault="00807078" w:rsidP="00B340AB">
            <w:pPr>
              <w:jc w:val="center"/>
              <w:rPr>
                <w:rFonts w:ascii="Helv" w:hAnsi="Helv"/>
                <w:b/>
                <w:bCs/>
                <w:sz w:val="16"/>
                <w:szCs w:val="16"/>
              </w:rPr>
            </w:pPr>
            <w:r>
              <w:rPr>
                <w:rFonts w:ascii="Helv" w:hAnsi="Helv"/>
                <w:b/>
                <w:bCs/>
                <w:sz w:val="16"/>
                <w:szCs w:val="16"/>
              </w:rPr>
              <w:t>$</w:t>
            </w:r>
            <w:r w:rsidR="00B340AB">
              <w:rPr>
                <w:rFonts w:ascii="Helv" w:hAnsi="Helv"/>
                <w:b/>
                <w:bCs/>
                <w:sz w:val="16"/>
                <w:szCs w:val="16"/>
              </w:rPr>
              <w:t>109.12</w:t>
            </w:r>
          </w:p>
        </w:tc>
        <w:tc>
          <w:tcPr>
            <w:tcW w:w="896" w:type="dxa"/>
            <w:tcBorders>
              <w:top w:val="nil"/>
              <w:left w:val="nil"/>
              <w:bottom w:val="nil"/>
              <w:right w:val="nil"/>
            </w:tcBorders>
            <w:shd w:val="clear" w:color="auto" w:fill="auto"/>
            <w:noWrap/>
            <w:vAlign w:val="bottom"/>
          </w:tcPr>
          <w:p w:rsidR="00807078" w:rsidRDefault="00807078" w:rsidP="00B340AB">
            <w:pPr>
              <w:jc w:val="center"/>
              <w:rPr>
                <w:rFonts w:ascii="Helv" w:hAnsi="Helv"/>
                <w:b/>
                <w:bCs/>
                <w:sz w:val="16"/>
                <w:szCs w:val="16"/>
              </w:rPr>
            </w:pPr>
            <w:r>
              <w:rPr>
                <w:rFonts w:ascii="Helv" w:hAnsi="Helv"/>
                <w:b/>
                <w:bCs/>
                <w:sz w:val="16"/>
                <w:szCs w:val="16"/>
              </w:rPr>
              <w:t>$8</w:t>
            </w:r>
            <w:r w:rsidR="00B340AB">
              <w:rPr>
                <w:rFonts w:ascii="Helv" w:hAnsi="Helv"/>
                <w:b/>
                <w:bCs/>
                <w:sz w:val="16"/>
                <w:szCs w:val="16"/>
              </w:rPr>
              <w:t>3.71</w:t>
            </w:r>
          </w:p>
        </w:tc>
        <w:tc>
          <w:tcPr>
            <w:tcW w:w="816" w:type="dxa"/>
            <w:tcBorders>
              <w:top w:val="nil"/>
              <w:left w:val="nil"/>
              <w:bottom w:val="nil"/>
              <w:right w:val="nil"/>
            </w:tcBorders>
            <w:shd w:val="clear" w:color="auto" w:fill="auto"/>
            <w:noWrap/>
            <w:vAlign w:val="bottom"/>
          </w:tcPr>
          <w:p w:rsidR="00807078" w:rsidRDefault="00807078" w:rsidP="00D10813">
            <w:pPr>
              <w:jc w:val="center"/>
              <w:rPr>
                <w:rFonts w:ascii="Helv" w:hAnsi="Helv"/>
                <w:b/>
                <w:bCs/>
                <w:sz w:val="16"/>
                <w:szCs w:val="16"/>
              </w:rPr>
            </w:pPr>
            <w:r>
              <w:rPr>
                <w:rFonts w:ascii="Helv" w:hAnsi="Helv"/>
                <w:b/>
                <w:bCs/>
                <w:sz w:val="16"/>
                <w:szCs w:val="16"/>
              </w:rPr>
              <w:t>$4</w:t>
            </w:r>
            <w:r w:rsidR="00D10813">
              <w:rPr>
                <w:rFonts w:ascii="Helv" w:hAnsi="Helv"/>
                <w:b/>
                <w:bCs/>
                <w:sz w:val="16"/>
                <w:szCs w:val="16"/>
              </w:rPr>
              <w:t>8.21</w:t>
            </w:r>
          </w:p>
        </w:tc>
        <w:tc>
          <w:tcPr>
            <w:tcW w:w="848" w:type="dxa"/>
            <w:tcBorders>
              <w:top w:val="nil"/>
              <w:left w:val="nil"/>
              <w:bottom w:val="nil"/>
              <w:right w:val="nil"/>
            </w:tcBorders>
            <w:shd w:val="clear" w:color="auto" w:fill="auto"/>
            <w:noWrap/>
            <w:vAlign w:val="bottom"/>
          </w:tcPr>
          <w:p w:rsidR="00807078" w:rsidRDefault="00807078" w:rsidP="00A92A43">
            <w:pPr>
              <w:jc w:val="center"/>
              <w:rPr>
                <w:rFonts w:ascii="Helv" w:hAnsi="Helv"/>
                <w:b/>
                <w:bCs/>
                <w:sz w:val="16"/>
                <w:szCs w:val="16"/>
              </w:rPr>
            </w:pPr>
            <w:r>
              <w:rPr>
                <w:rFonts w:ascii="Helv" w:hAnsi="Helv"/>
                <w:b/>
                <w:bCs/>
                <w:sz w:val="16"/>
                <w:szCs w:val="16"/>
              </w:rPr>
              <w:t>Hours/</w:t>
            </w:r>
          </w:p>
        </w:tc>
        <w:tc>
          <w:tcPr>
            <w:tcW w:w="896" w:type="dxa"/>
            <w:tcBorders>
              <w:top w:val="nil"/>
              <w:left w:val="nil"/>
              <w:bottom w:val="nil"/>
              <w:right w:val="nil"/>
            </w:tcBorders>
            <w:shd w:val="clear" w:color="auto" w:fill="auto"/>
            <w:noWrap/>
            <w:vAlign w:val="bottom"/>
          </w:tcPr>
          <w:p w:rsidR="00807078" w:rsidRDefault="00807078" w:rsidP="00A92A43">
            <w:pPr>
              <w:jc w:val="center"/>
              <w:rPr>
                <w:rFonts w:ascii="Helv" w:hAnsi="Helv"/>
                <w:b/>
                <w:bCs/>
                <w:sz w:val="16"/>
                <w:szCs w:val="16"/>
              </w:rPr>
            </w:pPr>
            <w:r>
              <w:rPr>
                <w:rFonts w:ascii="Helv" w:hAnsi="Helv"/>
                <w:b/>
                <w:bCs/>
                <w:sz w:val="16"/>
                <w:szCs w:val="16"/>
              </w:rPr>
              <w:t>Cost/</w:t>
            </w:r>
          </w:p>
        </w:tc>
        <w:tc>
          <w:tcPr>
            <w:tcW w:w="996" w:type="dxa"/>
            <w:tcBorders>
              <w:top w:val="nil"/>
              <w:left w:val="nil"/>
              <w:bottom w:val="nil"/>
              <w:right w:val="nil"/>
            </w:tcBorders>
            <w:shd w:val="clear" w:color="auto" w:fill="auto"/>
            <w:noWrap/>
            <w:vAlign w:val="bottom"/>
          </w:tcPr>
          <w:p w:rsidR="00807078" w:rsidRDefault="00807078" w:rsidP="00A92A43">
            <w:pPr>
              <w:jc w:val="center"/>
              <w:rPr>
                <w:rFonts w:ascii="Helv" w:hAnsi="Helv"/>
                <w:b/>
                <w:bCs/>
                <w:sz w:val="16"/>
                <w:szCs w:val="16"/>
              </w:rPr>
            </w:pPr>
            <w:r>
              <w:rPr>
                <w:rFonts w:ascii="Helv" w:hAnsi="Helv"/>
                <w:b/>
                <w:bCs/>
                <w:sz w:val="16"/>
                <w:szCs w:val="16"/>
              </w:rPr>
              <w:t>Startup</w:t>
            </w:r>
          </w:p>
        </w:tc>
        <w:tc>
          <w:tcPr>
            <w:tcW w:w="996" w:type="dxa"/>
            <w:tcBorders>
              <w:top w:val="nil"/>
              <w:left w:val="nil"/>
              <w:bottom w:val="nil"/>
              <w:right w:val="nil"/>
            </w:tcBorders>
            <w:shd w:val="clear" w:color="auto" w:fill="auto"/>
            <w:noWrap/>
            <w:vAlign w:val="bottom"/>
          </w:tcPr>
          <w:p w:rsidR="00807078" w:rsidRDefault="00807078" w:rsidP="00A92A43">
            <w:pPr>
              <w:jc w:val="center"/>
              <w:rPr>
                <w:rFonts w:ascii="Helv" w:hAnsi="Helv"/>
                <w:b/>
                <w:bCs/>
                <w:sz w:val="16"/>
                <w:szCs w:val="16"/>
              </w:rPr>
            </w:pPr>
            <w:r>
              <w:rPr>
                <w:rFonts w:ascii="Helv" w:hAnsi="Helv"/>
                <w:b/>
                <w:bCs/>
                <w:sz w:val="16"/>
                <w:szCs w:val="16"/>
              </w:rPr>
              <w:t>O &amp; M</w:t>
            </w:r>
          </w:p>
        </w:tc>
        <w:tc>
          <w:tcPr>
            <w:tcW w:w="976" w:type="dxa"/>
            <w:tcBorders>
              <w:top w:val="nil"/>
              <w:left w:val="nil"/>
              <w:bottom w:val="nil"/>
              <w:right w:val="nil"/>
            </w:tcBorders>
            <w:shd w:val="clear" w:color="auto" w:fill="auto"/>
            <w:noWrap/>
            <w:vAlign w:val="bottom"/>
          </w:tcPr>
          <w:p w:rsidR="00807078" w:rsidRDefault="00807078" w:rsidP="00A92A43">
            <w:pPr>
              <w:jc w:val="center"/>
              <w:rPr>
                <w:rFonts w:ascii="Helv" w:hAnsi="Helv"/>
                <w:b/>
                <w:bCs/>
                <w:sz w:val="16"/>
                <w:szCs w:val="16"/>
              </w:rPr>
            </w:pPr>
            <w:r>
              <w:rPr>
                <w:rFonts w:ascii="Helv" w:hAnsi="Helv"/>
                <w:b/>
                <w:bCs/>
                <w:sz w:val="16"/>
                <w:szCs w:val="16"/>
              </w:rPr>
              <w:t>or</w:t>
            </w:r>
          </w:p>
        </w:tc>
        <w:tc>
          <w:tcPr>
            <w:tcW w:w="1196" w:type="dxa"/>
            <w:tcBorders>
              <w:top w:val="nil"/>
              <w:left w:val="nil"/>
              <w:bottom w:val="nil"/>
              <w:right w:val="nil"/>
            </w:tcBorders>
            <w:shd w:val="clear" w:color="auto" w:fill="auto"/>
            <w:noWrap/>
            <w:vAlign w:val="bottom"/>
          </w:tcPr>
          <w:p w:rsidR="00807078" w:rsidRDefault="00807078" w:rsidP="00A92A43">
            <w:pPr>
              <w:jc w:val="center"/>
              <w:rPr>
                <w:rFonts w:ascii="Helv" w:hAnsi="Helv"/>
                <w:b/>
                <w:bCs/>
                <w:sz w:val="16"/>
                <w:szCs w:val="16"/>
              </w:rPr>
            </w:pPr>
            <w:r>
              <w:rPr>
                <w:rFonts w:ascii="Helv" w:hAnsi="Helv"/>
                <w:b/>
                <w:bCs/>
                <w:sz w:val="16"/>
                <w:szCs w:val="16"/>
              </w:rPr>
              <w:t>Hours/</w:t>
            </w:r>
          </w:p>
        </w:tc>
        <w:tc>
          <w:tcPr>
            <w:tcW w:w="1216" w:type="dxa"/>
            <w:tcBorders>
              <w:top w:val="nil"/>
              <w:left w:val="nil"/>
              <w:bottom w:val="nil"/>
              <w:right w:val="single" w:sz="4" w:space="0" w:color="auto"/>
            </w:tcBorders>
            <w:shd w:val="clear" w:color="auto" w:fill="auto"/>
            <w:noWrap/>
            <w:vAlign w:val="bottom"/>
          </w:tcPr>
          <w:p w:rsidR="00807078" w:rsidRDefault="00807078" w:rsidP="00A92A43">
            <w:pPr>
              <w:jc w:val="center"/>
              <w:rPr>
                <w:rFonts w:ascii="Helv" w:hAnsi="Helv"/>
                <w:b/>
                <w:bCs/>
                <w:sz w:val="16"/>
                <w:szCs w:val="16"/>
              </w:rPr>
            </w:pPr>
            <w:r>
              <w:rPr>
                <w:rFonts w:ascii="Helv" w:hAnsi="Helv"/>
                <w:b/>
                <w:bCs/>
                <w:sz w:val="16"/>
                <w:szCs w:val="16"/>
              </w:rPr>
              <w:t>Cost/</w:t>
            </w:r>
          </w:p>
        </w:tc>
      </w:tr>
      <w:tr w:rsidR="00807078" w:rsidTr="00B340AB">
        <w:trPr>
          <w:trHeight w:val="225"/>
        </w:trPr>
        <w:tc>
          <w:tcPr>
            <w:tcW w:w="4409" w:type="dxa"/>
            <w:tcBorders>
              <w:top w:val="nil"/>
              <w:left w:val="single" w:sz="4" w:space="0" w:color="auto"/>
              <w:bottom w:val="single" w:sz="8" w:space="0" w:color="auto"/>
              <w:right w:val="nil"/>
            </w:tcBorders>
            <w:shd w:val="clear" w:color="auto" w:fill="auto"/>
            <w:noWrap/>
            <w:vAlign w:val="bottom"/>
          </w:tcPr>
          <w:p w:rsidR="00807078" w:rsidRDefault="00807078" w:rsidP="00A92A43">
            <w:pPr>
              <w:rPr>
                <w:rFonts w:ascii="Helv" w:hAnsi="Helv"/>
                <w:b/>
                <w:bCs/>
                <w:sz w:val="16"/>
                <w:szCs w:val="16"/>
              </w:rPr>
            </w:pPr>
            <w:r>
              <w:rPr>
                <w:rFonts w:ascii="Helv" w:hAnsi="Helv"/>
                <w:b/>
                <w:bCs/>
                <w:sz w:val="16"/>
                <w:szCs w:val="16"/>
              </w:rPr>
              <w:t>INFORMATION COLLECTION ACTIVITY</w:t>
            </w:r>
            <w:r>
              <w:rPr>
                <w:rFonts w:ascii="Helv" w:hAnsi="Helv"/>
                <w:b/>
                <w:bCs/>
                <w:sz w:val="12"/>
                <w:szCs w:val="12"/>
                <w:vertAlign w:val="superscript"/>
              </w:rPr>
              <w:t>1</w:t>
            </w:r>
          </w:p>
        </w:tc>
        <w:tc>
          <w:tcPr>
            <w:tcW w:w="1017" w:type="dxa"/>
            <w:tcBorders>
              <w:top w:val="nil"/>
              <w:left w:val="nil"/>
              <w:bottom w:val="single" w:sz="8" w:space="0" w:color="auto"/>
              <w:right w:val="nil"/>
            </w:tcBorders>
            <w:shd w:val="clear" w:color="auto" w:fill="auto"/>
            <w:noWrap/>
            <w:vAlign w:val="bottom"/>
          </w:tcPr>
          <w:p w:rsidR="00807078" w:rsidRDefault="00807078" w:rsidP="00A92A43">
            <w:pPr>
              <w:jc w:val="center"/>
              <w:rPr>
                <w:rFonts w:ascii="Helv" w:hAnsi="Helv"/>
                <w:b/>
                <w:bCs/>
                <w:sz w:val="16"/>
                <w:szCs w:val="16"/>
              </w:rPr>
            </w:pPr>
            <w:r>
              <w:rPr>
                <w:rFonts w:ascii="Helv" w:hAnsi="Helv"/>
                <w:b/>
                <w:bCs/>
                <w:sz w:val="16"/>
                <w:szCs w:val="16"/>
              </w:rPr>
              <w:t>Hour</w:t>
            </w:r>
          </w:p>
        </w:tc>
        <w:tc>
          <w:tcPr>
            <w:tcW w:w="996" w:type="dxa"/>
            <w:tcBorders>
              <w:top w:val="nil"/>
              <w:left w:val="nil"/>
              <w:bottom w:val="single" w:sz="8" w:space="0" w:color="auto"/>
              <w:right w:val="nil"/>
            </w:tcBorders>
            <w:shd w:val="clear" w:color="auto" w:fill="auto"/>
            <w:noWrap/>
            <w:vAlign w:val="bottom"/>
          </w:tcPr>
          <w:p w:rsidR="00807078" w:rsidRDefault="00807078" w:rsidP="00A92A43">
            <w:pPr>
              <w:jc w:val="center"/>
              <w:rPr>
                <w:rFonts w:ascii="Helv" w:hAnsi="Helv"/>
                <w:b/>
                <w:bCs/>
                <w:sz w:val="16"/>
                <w:szCs w:val="16"/>
              </w:rPr>
            </w:pPr>
            <w:r>
              <w:rPr>
                <w:rFonts w:ascii="Helv" w:hAnsi="Helv"/>
                <w:b/>
                <w:bCs/>
                <w:sz w:val="16"/>
                <w:szCs w:val="16"/>
              </w:rPr>
              <w:t>Hour</w:t>
            </w:r>
          </w:p>
        </w:tc>
        <w:tc>
          <w:tcPr>
            <w:tcW w:w="896" w:type="dxa"/>
            <w:tcBorders>
              <w:top w:val="nil"/>
              <w:left w:val="nil"/>
              <w:bottom w:val="single" w:sz="8" w:space="0" w:color="auto"/>
              <w:right w:val="nil"/>
            </w:tcBorders>
            <w:shd w:val="clear" w:color="auto" w:fill="auto"/>
            <w:noWrap/>
            <w:vAlign w:val="bottom"/>
          </w:tcPr>
          <w:p w:rsidR="00807078" w:rsidRDefault="00807078" w:rsidP="00A92A43">
            <w:pPr>
              <w:jc w:val="center"/>
              <w:rPr>
                <w:rFonts w:ascii="Helv" w:hAnsi="Helv"/>
                <w:b/>
                <w:bCs/>
                <w:sz w:val="16"/>
                <w:szCs w:val="16"/>
              </w:rPr>
            </w:pPr>
            <w:r>
              <w:rPr>
                <w:rFonts w:ascii="Helv" w:hAnsi="Helv"/>
                <w:b/>
                <w:bCs/>
                <w:sz w:val="16"/>
                <w:szCs w:val="16"/>
              </w:rPr>
              <w:t>Hour</w:t>
            </w:r>
          </w:p>
        </w:tc>
        <w:tc>
          <w:tcPr>
            <w:tcW w:w="816" w:type="dxa"/>
            <w:tcBorders>
              <w:top w:val="nil"/>
              <w:left w:val="nil"/>
              <w:bottom w:val="single" w:sz="8" w:space="0" w:color="auto"/>
              <w:right w:val="nil"/>
            </w:tcBorders>
            <w:shd w:val="clear" w:color="auto" w:fill="auto"/>
            <w:noWrap/>
            <w:vAlign w:val="bottom"/>
          </w:tcPr>
          <w:p w:rsidR="00807078" w:rsidRDefault="00807078" w:rsidP="00A92A43">
            <w:pPr>
              <w:jc w:val="center"/>
              <w:rPr>
                <w:rFonts w:ascii="Helv" w:hAnsi="Helv"/>
                <w:b/>
                <w:bCs/>
                <w:sz w:val="16"/>
                <w:szCs w:val="16"/>
              </w:rPr>
            </w:pPr>
            <w:r>
              <w:rPr>
                <w:rFonts w:ascii="Helv" w:hAnsi="Helv"/>
                <w:b/>
                <w:bCs/>
                <w:sz w:val="16"/>
                <w:szCs w:val="16"/>
              </w:rPr>
              <w:t>Hour</w:t>
            </w:r>
          </w:p>
        </w:tc>
        <w:tc>
          <w:tcPr>
            <w:tcW w:w="848" w:type="dxa"/>
            <w:tcBorders>
              <w:top w:val="nil"/>
              <w:left w:val="nil"/>
              <w:bottom w:val="single" w:sz="8" w:space="0" w:color="auto"/>
              <w:right w:val="nil"/>
            </w:tcBorders>
            <w:shd w:val="clear" w:color="auto" w:fill="auto"/>
            <w:noWrap/>
            <w:vAlign w:val="bottom"/>
          </w:tcPr>
          <w:p w:rsidR="00807078" w:rsidRDefault="00807078" w:rsidP="00A92A43">
            <w:pPr>
              <w:jc w:val="center"/>
              <w:rPr>
                <w:rFonts w:ascii="Helv" w:hAnsi="Helv"/>
                <w:b/>
                <w:bCs/>
                <w:sz w:val="16"/>
                <w:szCs w:val="16"/>
              </w:rPr>
            </w:pPr>
            <w:r>
              <w:rPr>
                <w:rFonts w:ascii="Helv" w:hAnsi="Helv"/>
                <w:b/>
                <w:bCs/>
                <w:sz w:val="16"/>
                <w:szCs w:val="16"/>
              </w:rPr>
              <w:t>Activity</w:t>
            </w:r>
          </w:p>
        </w:tc>
        <w:tc>
          <w:tcPr>
            <w:tcW w:w="896" w:type="dxa"/>
            <w:tcBorders>
              <w:top w:val="nil"/>
              <w:left w:val="nil"/>
              <w:bottom w:val="single" w:sz="8" w:space="0" w:color="auto"/>
              <w:right w:val="nil"/>
            </w:tcBorders>
            <w:shd w:val="clear" w:color="auto" w:fill="auto"/>
            <w:noWrap/>
            <w:vAlign w:val="bottom"/>
          </w:tcPr>
          <w:p w:rsidR="00807078" w:rsidRDefault="00807078" w:rsidP="00A92A43">
            <w:pPr>
              <w:jc w:val="center"/>
              <w:rPr>
                <w:rFonts w:ascii="Helv" w:hAnsi="Helv"/>
                <w:b/>
                <w:bCs/>
                <w:sz w:val="16"/>
                <w:szCs w:val="16"/>
              </w:rPr>
            </w:pPr>
            <w:r>
              <w:rPr>
                <w:rFonts w:ascii="Helv" w:hAnsi="Helv"/>
                <w:b/>
                <w:bCs/>
                <w:sz w:val="16"/>
                <w:szCs w:val="16"/>
              </w:rPr>
              <w:t>Activity</w:t>
            </w:r>
          </w:p>
        </w:tc>
        <w:tc>
          <w:tcPr>
            <w:tcW w:w="996" w:type="dxa"/>
            <w:tcBorders>
              <w:top w:val="nil"/>
              <w:left w:val="nil"/>
              <w:bottom w:val="single" w:sz="8" w:space="0" w:color="auto"/>
              <w:right w:val="nil"/>
            </w:tcBorders>
            <w:shd w:val="clear" w:color="auto" w:fill="auto"/>
            <w:noWrap/>
            <w:vAlign w:val="bottom"/>
          </w:tcPr>
          <w:p w:rsidR="00807078" w:rsidRDefault="00807078" w:rsidP="00A92A43">
            <w:pPr>
              <w:jc w:val="center"/>
              <w:rPr>
                <w:rFonts w:ascii="Helv" w:hAnsi="Helv"/>
                <w:b/>
                <w:bCs/>
                <w:sz w:val="16"/>
                <w:szCs w:val="16"/>
              </w:rPr>
            </w:pPr>
            <w:r>
              <w:rPr>
                <w:rFonts w:ascii="Helv" w:hAnsi="Helv"/>
                <w:b/>
                <w:bCs/>
                <w:sz w:val="16"/>
                <w:szCs w:val="16"/>
              </w:rPr>
              <w:t>Cost</w:t>
            </w:r>
          </w:p>
        </w:tc>
        <w:tc>
          <w:tcPr>
            <w:tcW w:w="996" w:type="dxa"/>
            <w:tcBorders>
              <w:top w:val="nil"/>
              <w:left w:val="nil"/>
              <w:bottom w:val="single" w:sz="8" w:space="0" w:color="auto"/>
              <w:right w:val="nil"/>
            </w:tcBorders>
            <w:shd w:val="clear" w:color="auto" w:fill="auto"/>
            <w:noWrap/>
            <w:vAlign w:val="bottom"/>
          </w:tcPr>
          <w:p w:rsidR="00807078" w:rsidRDefault="00807078" w:rsidP="00A92A43">
            <w:pPr>
              <w:jc w:val="center"/>
              <w:rPr>
                <w:rFonts w:ascii="Helv" w:hAnsi="Helv"/>
                <w:b/>
                <w:bCs/>
                <w:sz w:val="16"/>
                <w:szCs w:val="16"/>
              </w:rPr>
            </w:pPr>
            <w:r>
              <w:rPr>
                <w:rFonts w:ascii="Helv" w:hAnsi="Helv"/>
                <w:b/>
                <w:bCs/>
                <w:sz w:val="16"/>
                <w:szCs w:val="16"/>
              </w:rPr>
              <w:t>Cost</w:t>
            </w:r>
            <w:r w:rsidR="00D10813" w:rsidRPr="00D10813">
              <w:rPr>
                <w:rFonts w:ascii="Helv" w:hAnsi="Helv"/>
                <w:b/>
                <w:bCs/>
                <w:sz w:val="16"/>
                <w:szCs w:val="16"/>
              </w:rPr>
              <w:t>1</w:t>
            </w:r>
          </w:p>
        </w:tc>
        <w:tc>
          <w:tcPr>
            <w:tcW w:w="976" w:type="dxa"/>
            <w:tcBorders>
              <w:top w:val="nil"/>
              <w:left w:val="nil"/>
              <w:bottom w:val="single" w:sz="8" w:space="0" w:color="auto"/>
              <w:right w:val="nil"/>
            </w:tcBorders>
            <w:shd w:val="clear" w:color="auto" w:fill="auto"/>
            <w:noWrap/>
            <w:vAlign w:val="bottom"/>
          </w:tcPr>
          <w:p w:rsidR="00807078" w:rsidRDefault="00807078" w:rsidP="00A92A43">
            <w:pPr>
              <w:jc w:val="center"/>
              <w:rPr>
                <w:rFonts w:ascii="Helv" w:hAnsi="Helv"/>
                <w:b/>
                <w:bCs/>
                <w:sz w:val="16"/>
                <w:szCs w:val="16"/>
              </w:rPr>
            </w:pPr>
            <w:r>
              <w:rPr>
                <w:rFonts w:ascii="Helv" w:hAnsi="Helv"/>
                <w:b/>
                <w:bCs/>
                <w:sz w:val="16"/>
                <w:szCs w:val="16"/>
              </w:rPr>
              <w:t>Activities</w:t>
            </w:r>
          </w:p>
        </w:tc>
        <w:tc>
          <w:tcPr>
            <w:tcW w:w="1196" w:type="dxa"/>
            <w:tcBorders>
              <w:top w:val="nil"/>
              <w:left w:val="nil"/>
              <w:bottom w:val="single" w:sz="8" w:space="0" w:color="auto"/>
              <w:right w:val="nil"/>
            </w:tcBorders>
            <w:shd w:val="clear" w:color="auto" w:fill="auto"/>
            <w:noWrap/>
            <w:vAlign w:val="bottom"/>
          </w:tcPr>
          <w:p w:rsidR="00807078" w:rsidRDefault="00807078" w:rsidP="00A92A43">
            <w:pPr>
              <w:jc w:val="center"/>
              <w:rPr>
                <w:rFonts w:ascii="Helv" w:hAnsi="Helv"/>
                <w:b/>
                <w:bCs/>
                <w:sz w:val="16"/>
                <w:szCs w:val="16"/>
              </w:rPr>
            </w:pPr>
            <w:r>
              <w:rPr>
                <w:rFonts w:ascii="Helv" w:hAnsi="Helv"/>
                <w:b/>
                <w:bCs/>
                <w:sz w:val="16"/>
                <w:szCs w:val="16"/>
              </w:rPr>
              <w:t>Year</w:t>
            </w:r>
          </w:p>
        </w:tc>
        <w:tc>
          <w:tcPr>
            <w:tcW w:w="1216" w:type="dxa"/>
            <w:tcBorders>
              <w:top w:val="nil"/>
              <w:left w:val="nil"/>
              <w:bottom w:val="single" w:sz="8" w:space="0" w:color="auto"/>
              <w:right w:val="single" w:sz="4" w:space="0" w:color="auto"/>
            </w:tcBorders>
            <w:shd w:val="clear" w:color="auto" w:fill="auto"/>
            <w:noWrap/>
            <w:vAlign w:val="bottom"/>
          </w:tcPr>
          <w:p w:rsidR="00807078" w:rsidRDefault="00807078" w:rsidP="00A92A43">
            <w:pPr>
              <w:jc w:val="center"/>
              <w:rPr>
                <w:rFonts w:ascii="Helv" w:hAnsi="Helv"/>
                <w:b/>
                <w:bCs/>
                <w:sz w:val="16"/>
                <w:szCs w:val="16"/>
              </w:rPr>
            </w:pPr>
            <w:r>
              <w:rPr>
                <w:rFonts w:ascii="Helv" w:hAnsi="Helv"/>
                <w:b/>
                <w:bCs/>
                <w:sz w:val="16"/>
                <w:szCs w:val="16"/>
              </w:rPr>
              <w:t>Year</w:t>
            </w:r>
          </w:p>
        </w:tc>
      </w:tr>
      <w:tr w:rsidR="00CD02B5" w:rsidTr="00B340AB">
        <w:trPr>
          <w:trHeight w:val="210"/>
        </w:trPr>
        <w:tc>
          <w:tcPr>
            <w:tcW w:w="4409" w:type="dxa"/>
            <w:tcBorders>
              <w:top w:val="nil"/>
              <w:left w:val="single" w:sz="4" w:space="0" w:color="auto"/>
              <w:bottom w:val="single" w:sz="4" w:space="0" w:color="auto"/>
              <w:right w:val="nil"/>
            </w:tcBorders>
            <w:shd w:val="pct12" w:color="auto" w:fill="auto"/>
            <w:noWrap/>
            <w:vAlign w:val="bottom"/>
          </w:tcPr>
          <w:p w:rsidR="00807078" w:rsidRDefault="00807078" w:rsidP="00A92A43">
            <w:pPr>
              <w:rPr>
                <w:rFonts w:ascii="Helv" w:hAnsi="Helv"/>
                <w:b/>
                <w:bCs/>
                <w:sz w:val="16"/>
                <w:szCs w:val="16"/>
              </w:rPr>
            </w:pPr>
            <w:r>
              <w:rPr>
                <w:rFonts w:ascii="Helv" w:hAnsi="Helv"/>
                <w:b/>
                <w:bCs/>
                <w:sz w:val="16"/>
                <w:szCs w:val="16"/>
              </w:rPr>
              <w:t>Memorandum of Understanding</w:t>
            </w:r>
          </w:p>
        </w:tc>
        <w:tc>
          <w:tcPr>
            <w:tcW w:w="1017" w:type="dxa"/>
            <w:tcBorders>
              <w:top w:val="nil"/>
              <w:left w:val="nil"/>
              <w:bottom w:val="single" w:sz="4" w:space="0" w:color="auto"/>
              <w:right w:val="nil"/>
            </w:tcBorders>
            <w:shd w:val="pct12" w:color="000000" w:fill="auto"/>
            <w:noWrap/>
            <w:vAlign w:val="bottom"/>
          </w:tcPr>
          <w:p w:rsidR="00807078" w:rsidRDefault="00807078" w:rsidP="00A92A43">
            <w:pPr>
              <w:rPr>
                <w:rFonts w:ascii="Helv" w:hAnsi="Helv"/>
                <w:sz w:val="16"/>
                <w:szCs w:val="16"/>
              </w:rPr>
            </w:pPr>
            <w:r>
              <w:rPr>
                <w:rFonts w:ascii="Helv" w:hAnsi="Helv"/>
                <w:sz w:val="16"/>
                <w:szCs w:val="16"/>
              </w:rPr>
              <w:t> </w:t>
            </w:r>
          </w:p>
        </w:tc>
        <w:tc>
          <w:tcPr>
            <w:tcW w:w="996" w:type="dxa"/>
            <w:tcBorders>
              <w:top w:val="nil"/>
              <w:left w:val="nil"/>
              <w:bottom w:val="single" w:sz="4" w:space="0" w:color="auto"/>
              <w:right w:val="nil"/>
            </w:tcBorders>
            <w:shd w:val="pct12" w:color="000000" w:fill="auto"/>
            <w:noWrap/>
            <w:vAlign w:val="bottom"/>
          </w:tcPr>
          <w:p w:rsidR="00807078" w:rsidRDefault="00807078" w:rsidP="00A92A43">
            <w:pPr>
              <w:rPr>
                <w:rFonts w:ascii="Helv" w:hAnsi="Helv"/>
                <w:sz w:val="16"/>
                <w:szCs w:val="16"/>
              </w:rPr>
            </w:pPr>
            <w:r>
              <w:rPr>
                <w:rFonts w:ascii="Helv" w:hAnsi="Helv"/>
                <w:sz w:val="16"/>
                <w:szCs w:val="16"/>
              </w:rPr>
              <w:t> </w:t>
            </w:r>
          </w:p>
        </w:tc>
        <w:tc>
          <w:tcPr>
            <w:tcW w:w="896" w:type="dxa"/>
            <w:tcBorders>
              <w:top w:val="nil"/>
              <w:left w:val="nil"/>
              <w:bottom w:val="single" w:sz="4" w:space="0" w:color="auto"/>
              <w:right w:val="nil"/>
            </w:tcBorders>
            <w:shd w:val="pct12" w:color="000000" w:fill="auto"/>
            <w:noWrap/>
            <w:vAlign w:val="bottom"/>
          </w:tcPr>
          <w:p w:rsidR="00807078" w:rsidRDefault="00807078" w:rsidP="00A92A43">
            <w:pPr>
              <w:rPr>
                <w:rFonts w:ascii="Helv" w:hAnsi="Helv"/>
                <w:sz w:val="16"/>
                <w:szCs w:val="16"/>
              </w:rPr>
            </w:pPr>
            <w:r>
              <w:rPr>
                <w:rFonts w:ascii="Helv" w:hAnsi="Helv"/>
                <w:sz w:val="16"/>
                <w:szCs w:val="16"/>
              </w:rPr>
              <w:t> </w:t>
            </w:r>
          </w:p>
        </w:tc>
        <w:tc>
          <w:tcPr>
            <w:tcW w:w="816" w:type="dxa"/>
            <w:tcBorders>
              <w:top w:val="nil"/>
              <w:left w:val="nil"/>
              <w:bottom w:val="single" w:sz="4" w:space="0" w:color="auto"/>
              <w:right w:val="nil"/>
            </w:tcBorders>
            <w:shd w:val="pct12" w:color="000000" w:fill="auto"/>
            <w:noWrap/>
            <w:vAlign w:val="bottom"/>
          </w:tcPr>
          <w:p w:rsidR="00807078" w:rsidRDefault="00807078" w:rsidP="00A92A43">
            <w:pPr>
              <w:rPr>
                <w:rFonts w:ascii="Helv" w:hAnsi="Helv"/>
                <w:sz w:val="16"/>
                <w:szCs w:val="16"/>
              </w:rPr>
            </w:pPr>
            <w:r>
              <w:rPr>
                <w:rFonts w:ascii="Helv" w:hAnsi="Helv"/>
                <w:sz w:val="16"/>
                <w:szCs w:val="16"/>
              </w:rPr>
              <w:t> </w:t>
            </w:r>
          </w:p>
        </w:tc>
        <w:tc>
          <w:tcPr>
            <w:tcW w:w="848" w:type="dxa"/>
            <w:tcBorders>
              <w:top w:val="nil"/>
              <w:left w:val="nil"/>
              <w:bottom w:val="single" w:sz="4" w:space="0" w:color="auto"/>
              <w:right w:val="nil"/>
            </w:tcBorders>
            <w:shd w:val="pct12" w:color="000000" w:fill="auto"/>
            <w:noWrap/>
            <w:vAlign w:val="bottom"/>
          </w:tcPr>
          <w:p w:rsidR="00807078" w:rsidRDefault="00807078" w:rsidP="00A92A43">
            <w:pPr>
              <w:rPr>
                <w:rFonts w:ascii="Helv" w:hAnsi="Helv"/>
                <w:sz w:val="16"/>
                <w:szCs w:val="16"/>
              </w:rPr>
            </w:pPr>
            <w:r>
              <w:rPr>
                <w:rFonts w:ascii="Helv" w:hAnsi="Helv"/>
                <w:sz w:val="16"/>
                <w:szCs w:val="16"/>
              </w:rPr>
              <w:t> </w:t>
            </w:r>
          </w:p>
        </w:tc>
        <w:tc>
          <w:tcPr>
            <w:tcW w:w="896" w:type="dxa"/>
            <w:tcBorders>
              <w:top w:val="nil"/>
              <w:left w:val="nil"/>
              <w:bottom w:val="single" w:sz="4" w:space="0" w:color="auto"/>
              <w:right w:val="nil"/>
            </w:tcBorders>
            <w:shd w:val="pct12" w:color="000000" w:fill="auto"/>
            <w:noWrap/>
            <w:vAlign w:val="bottom"/>
          </w:tcPr>
          <w:p w:rsidR="00807078" w:rsidRDefault="00807078" w:rsidP="00A92A43">
            <w:pPr>
              <w:rPr>
                <w:rFonts w:ascii="Helv" w:hAnsi="Helv"/>
                <w:sz w:val="16"/>
                <w:szCs w:val="16"/>
              </w:rPr>
            </w:pPr>
            <w:r>
              <w:rPr>
                <w:rFonts w:ascii="Helv" w:hAnsi="Helv"/>
                <w:sz w:val="16"/>
                <w:szCs w:val="16"/>
              </w:rPr>
              <w:t> </w:t>
            </w:r>
          </w:p>
        </w:tc>
        <w:tc>
          <w:tcPr>
            <w:tcW w:w="996" w:type="dxa"/>
            <w:tcBorders>
              <w:top w:val="nil"/>
              <w:left w:val="nil"/>
              <w:bottom w:val="single" w:sz="4" w:space="0" w:color="auto"/>
              <w:right w:val="nil"/>
            </w:tcBorders>
            <w:shd w:val="pct12" w:color="000000" w:fill="auto"/>
            <w:noWrap/>
            <w:vAlign w:val="bottom"/>
          </w:tcPr>
          <w:p w:rsidR="00807078" w:rsidRDefault="00807078" w:rsidP="00A92A43">
            <w:pPr>
              <w:rPr>
                <w:rFonts w:ascii="Helv" w:hAnsi="Helv"/>
                <w:sz w:val="16"/>
                <w:szCs w:val="16"/>
              </w:rPr>
            </w:pPr>
            <w:r>
              <w:rPr>
                <w:rFonts w:ascii="Helv" w:hAnsi="Helv"/>
                <w:sz w:val="16"/>
                <w:szCs w:val="16"/>
              </w:rPr>
              <w:t> </w:t>
            </w:r>
          </w:p>
        </w:tc>
        <w:tc>
          <w:tcPr>
            <w:tcW w:w="996" w:type="dxa"/>
            <w:tcBorders>
              <w:top w:val="nil"/>
              <w:left w:val="nil"/>
              <w:bottom w:val="single" w:sz="4" w:space="0" w:color="auto"/>
              <w:right w:val="nil"/>
            </w:tcBorders>
            <w:shd w:val="pct12" w:color="000000" w:fill="auto"/>
            <w:noWrap/>
            <w:vAlign w:val="bottom"/>
          </w:tcPr>
          <w:p w:rsidR="00807078" w:rsidRDefault="00807078" w:rsidP="00A92A43">
            <w:pPr>
              <w:rPr>
                <w:rFonts w:ascii="Helv" w:hAnsi="Helv"/>
                <w:sz w:val="16"/>
                <w:szCs w:val="16"/>
              </w:rPr>
            </w:pPr>
            <w:r>
              <w:rPr>
                <w:rFonts w:ascii="Helv" w:hAnsi="Helv"/>
                <w:sz w:val="16"/>
                <w:szCs w:val="16"/>
              </w:rPr>
              <w:t> </w:t>
            </w:r>
          </w:p>
        </w:tc>
        <w:tc>
          <w:tcPr>
            <w:tcW w:w="976" w:type="dxa"/>
            <w:tcBorders>
              <w:top w:val="nil"/>
              <w:left w:val="single" w:sz="8" w:space="0" w:color="auto"/>
              <w:bottom w:val="single" w:sz="4" w:space="0" w:color="auto"/>
              <w:right w:val="nil"/>
            </w:tcBorders>
            <w:shd w:val="pct12" w:color="000000" w:fill="auto"/>
            <w:noWrap/>
            <w:vAlign w:val="bottom"/>
          </w:tcPr>
          <w:p w:rsidR="00807078" w:rsidRDefault="00807078" w:rsidP="00A92A43">
            <w:pPr>
              <w:rPr>
                <w:rFonts w:ascii="Helv" w:hAnsi="Helv"/>
                <w:sz w:val="16"/>
                <w:szCs w:val="16"/>
              </w:rPr>
            </w:pPr>
            <w:r>
              <w:rPr>
                <w:rFonts w:ascii="Helv" w:hAnsi="Helv"/>
                <w:sz w:val="16"/>
                <w:szCs w:val="16"/>
              </w:rPr>
              <w:t> </w:t>
            </w:r>
          </w:p>
        </w:tc>
        <w:tc>
          <w:tcPr>
            <w:tcW w:w="1196" w:type="dxa"/>
            <w:tcBorders>
              <w:top w:val="nil"/>
              <w:left w:val="nil"/>
              <w:bottom w:val="single" w:sz="4" w:space="0" w:color="auto"/>
              <w:right w:val="nil"/>
            </w:tcBorders>
            <w:shd w:val="pct12" w:color="000000" w:fill="auto"/>
            <w:noWrap/>
            <w:vAlign w:val="bottom"/>
          </w:tcPr>
          <w:p w:rsidR="00807078" w:rsidRDefault="00807078" w:rsidP="00A92A43">
            <w:pPr>
              <w:rPr>
                <w:rFonts w:ascii="Helv" w:hAnsi="Helv"/>
                <w:sz w:val="16"/>
                <w:szCs w:val="16"/>
              </w:rPr>
            </w:pPr>
            <w:r>
              <w:rPr>
                <w:rFonts w:ascii="Helv" w:hAnsi="Helv"/>
                <w:sz w:val="16"/>
                <w:szCs w:val="16"/>
              </w:rPr>
              <w:t> </w:t>
            </w:r>
          </w:p>
        </w:tc>
        <w:tc>
          <w:tcPr>
            <w:tcW w:w="1216" w:type="dxa"/>
            <w:tcBorders>
              <w:top w:val="nil"/>
              <w:left w:val="nil"/>
              <w:bottom w:val="single" w:sz="4" w:space="0" w:color="auto"/>
              <w:right w:val="single" w:sz="4" w:space="0" w:color="auto"/>
            </w:tcBorders>
            <w:shd w:val="pct12" w:color="000000" w:fill="auto"/>
            <w:noWrap/>
            <w:vAlign w:val="bottom"/>
          </w:tcPr>
          <w:p w:rsidR="00807078" w:rsidRDefault="00807078" w:rsidP="00A92A43">
            <w:pPr>
              <w:rPr>
                <w:rFonts w:ascii="Helv" w:hAnsi="Helv"/>
                <w:sz w:val="16"/>
                <w:szCs w:val="16"/>
              </w:rPr>
            </w:pPr>
            <w:r>
              <w:rPr>
                <w:rFonts w:ascii="Helv" w:hAnsi="Helv"/>
                <w:sz w:val="16"/>
                <w:szCs w:val="16"/>
              </w:rPr>
              <w:t> </w:t>
            </w:r>
          </w:p>
        </w:tc>
      </w:tr>
      <w:tr w:rsidR="00807078" w:rsidTr="00B340AB">
        <w:trPr>
          <w:trHeight w:val="210"/>
        </w:trPr>
        <w:tc>
          <w:tcPr>
            <w:tcW w:w="4409" w:type="dxa"/>
            <w:tcBorders>
              <w:top w:val="nil"/>
              <w:left w:val="single" w:sz="4" w:space="0" w:color="auto"/>
              <w:bottom w:val="single" w:sz="4" w:space="0" w:color="000000"/>
              <w:right w:val="single" w:sz="4" w:space="0" w:color="000000"/>
            </w:tcBorders>
            <w:shd w:val="clear" w:color="auto" w:fill="auto"/>
            <w:noWrap/>
            <w:vAlign w:val="bottom"/>
          </w:tcPr>
          <w:p w:rsidR="00807078" w:rsidRDefault="00807078" w:rsidP="00A92A43">
            <w:pPr>
              <w:rPr>
                <w:rFonts w:ascii="Helv" w:hAnsi="Helv"/>
                <w:sz w:val="16"/>
                <w:szCs w:val="16"/>
              </w:rPr>
            </w:pPr>
            <w:bookmarkStart w:id="3" w:name="RANGE!A19:L29"/>
            <w:r>
              <w:rPr>
                <w:rFonts w:ascii="Helv" w:hAnsi="Helv"/>
                <w:sz w:val="16"/>
                <w:szCs w:val="16"/>
              </w:rPr>
              <w:t xml:space="preserve">  Receive and review the MOU</w:t>
            </w:r>
            <w:bookmarkEnd w:id="3"/>
          </w:p>
        </w:tc>
        <w:tc>
          <w:tcPr>
            <w:tcW w:w="1017"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1.00 </w:t>
            </w:r>
          </w:p>
        </w:tc>
        <w:tc>
          <w:tcPr>
            <w:tcW w:w="99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8.00 </w:t>
            </w:r>
          </w:p>
        </w:tc>
        <w:tc>
          <w:tcPr>
            <w:tcW w:w="89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0.00 </w:t>
            </w:r>
          </w:p>
        </w:tc>
        <w:tc>
          <w:tcPr>
            <w:tcW w:w="81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0.00 </w:t>
            </w:r>
          </w:p>
        </w:tc>
        <w:tc>
          <w:tcPr>
            <w:tcW w:w="848"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9.00 </w:t>
            </w:r>
          </w:p>
        </w:tc>
        <w:tc>
          <w:tcPr>
            <w:tcW w:w="896" w:type="dxa"/>
            <w:tcBorders>
              <w:top w:val="nil"/>
              <w:left w:val="nil"/>
              <w:bottom w:val="single" w:sz="4" w:space="0" w:color="auto"/>
              <w:right w:val="single" w:sz="4" w:space="0" w:color="000000"/>
            </w:tcBorders>
            <w:shd w:val="clear" w:color="auto" w:fill="auto"/>
            <w:noWrap/>
            <w:vAlign w:val="bottom"/>
          </w:tcPr>
          <w:p w:rsidR="00807078" w:rsidRDefault="00D10813" w:rsidP="00A92A43">
            <w:pPr>
              <w:jc w:val="right"/>
              <w:rPr>
                <w:rFonts w:ascii="Helv" w:hAnsi="Helv"/>
                <w:sz w:val="16"/>
                <w:szCs w:val="16"/>
              </w:rPr>
            </w:pPr>
            <w:r>
              <w:rPr>
                <w:rFonts w:ascii="Helv" w:hAnsi="Helv"/>
                <w:sz w:val="16"/>
                <w:szCs w:val="16"/>
              </w:rPr>
              <w:t>$1,023</w:t>
            </w:r>
          </w:p>
        </w:tc>
        <w:tc>
          <w:tcPr>
            <w:tcW w:w="99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 </w:t>
            </w:r>
          </w:p>
        </w:tc>
        <w:tc>
          <w:tcPr>
            <w:tcW w:w="996" w:type="dxa"/>
            <w:tcBorders>
              <w:top w:val="nil"/>
              <w:left w:val="nil"/>
              <w:bottom w:val="single" w:sz="4" w:space="0" w:color="auto"/>
              <w:right w:val="nil"/>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 </w:t>
            </w:r>
          </w:p>
        </w:tc>
        <w:tc>
          <w:tcPr>
            <w:tcW w:w="976" w:type="dxa"/>
            <w:tcBorders>
              <w:top w:val="nil"/>
              <w:left w:val="single" w:sz="8" w:space="0" w:color="auto"/>
              <w:bottom w:val="single" w:sz="4" w:space="0" w:color="auto"/>
              <w:right w:val="single" w:sz="4" w:space="0" w:color="000000"/>
            </w:tcBorders>
            <w:shd w:val="clear" w:color="auto" w:fill="auto"/>
            <w:noWrap/>
            <w:vAlign w:val="bottom"/>
          </w:tcPr>
          <w:p w:rsidR="00807078" w:rsidRDefault="00D10813" w:rsidP="00A92A43">
            <w:pPr>
              <w:jc w:val="right"/>
              <w:rPr>
                <w:rFonts w:ascii="Helv" w:hAnsi="Helv"/>
                <w:sz w:val="16"/>
                <w:szCs w:val="16"/>
              </w:rPr>
            </w:pPr>
            <w:r>
              <w:rPr>
                <w:rFonts w:ascii="Helv" w:hAnsi="Helv"/>
                <w:sz w:val="16"/>
                <w:szCs w:val="16"/>
              </w:rPr>
              <w:t>5</w:t>
            </w:r>
          </w:p>
        </w:tc>
        <w:tc>
          <w:tcPr>
            <w:tcW w:w="1196" w:type="dxa"/>
            <w:tcBorders>
              <w:top w:val="nil"/>
              <w:left w:val="nil"/>
              <w:bottom w:val="single" w:sz="4" w:space="0" w:color="auto"/>
              <w:right w:val="single" w:sz="4" w:space="0" w:color="000000"/>
            </w:tcBorders>
            <w:shd w:val="clear" w:color="auto" w:fill="auto"/>
            <w:noWrap/>
            <w:vAlign w:val="bottom"/>
          </w:tcPr>
          <w:p w:rsidR="00807078" w:rsidRDefault="00AA1265" w:rsidP="00A92A43">
            <w:pPr>
              <w:jc w:val="right"/>
              <w:rPr>
                <w:rFonts w:ascii="Helv" w:hAnsi="Helv"/>
                <w:sz w:val="16"/>
                <w:szCs w:val="16"/>
              </w:rPr>
            </w:pPr>
            <w:r>
              <w:rPr>
                <w:rFonts w:ascii="Helv" w:hAnsi="Helv"/>
                <w:sz w:val="16"/>
                <w:szCs w:val="16"/>
              </w:rPr>
              <w:t>45</w:t>
            </w:r>
          </w:p>
        </w:tc>
        <w:tc>
          <w:tcPr>
            <w:tcW w:w="1216" w:type="dxa"/>
            <w:tcBorders>
              <w:top w:val="nil"/>
              <w:left w:val="nil"/>
              <w:bottom w:val="single" w:sz="4" w:space="0" w:color="auto"/>
              <w:right w:val="single" w:sz="4" w:space="0" w:color="auto"/>
            </w:tcBorders>
            <w:shd w:val="clear" w:color="auto" w:fill="auto"/>
            <w:noWrap/>
            <w:vAlign w:val="bottom"/>
          </w:tcPr>
          <w:p w:rsidR="00807078" w:rsidRDefault="00CD02B5" w:rsidP="00A92A43">
            <w:pPr>
              <w:jc w:val="right"/>
              <w:rPr>
                <w:rFonts w:ascii="Helv" w:hAnsi="Helv"/>
                <w:sz w:val="16"/>
                <w:szCs w:val="16"/>
              </w:rPr>
            </w:pPr>
            <w:r>
              <w:rPr>
                <w:rFonts w:ascii="Helv" w:hAnsi="Helv"/>
                <w:sz w:val="16"/>
                <w:szCs w:val="16"/>
              </w:rPr>
              <w:t>$5,113</w:t>
            </w:r>
          </w:p>
        </w:tc>
      </w:tr>
      <w:tr w:rsidR="00807078" w:rsidTr="00B340AB">
        <w:trPr>
          <w:trHeight w:val="210"/>
        </w:trPr>
        <w:tc>
          <w:tcPr>
            <w:tcW w:w="4409" w:type="dxa"/>
            <w:tcBorders>
              <w:top w:val="nil"/>
              <w:left w:val="single" w:sz="4" w:space="0" w:color="auto"/>
              <w:bottom w:val="single" w:sz="4" w:space="0" w:color="000000"/>
              <w:right w:val="single" w:sz="4" w:space="0" w:color="000000"/>
            </w:tcBorders>
            <w:shd w:val="clear" w:color="auto" w:fill="auto"/>
            <w:noWrap/>
            <w:vAlign w:val="bottom"/>
          </w:tcPr>
          <w:p w:rsidR="00807078" w:rsidRDefault="00807078" w:rsidP="00A92A43">
            <w:pPr>
              <w:rPr>
                <w:rFonts w:ascii="Helv" w:hAnsi="Helv"/>
                <w:sz w:val="16"/>
                <w:szCs w:val="16"/>
              </w:rPr>
            </w:pPr>
            <w:r>
              <w:rPr>
                <w:rFonts w:ascii="Helv" w:hAnsi="Helv"/>
                <w:sz w:val="16"/>
                <w:szCs w:val="16"/>
              </w:rPr>
              <w:t xml:space="preserve">  Gather information and fill out MOU data sheet</w:t>
            </w:r>
          </w:p>
        </w:tc>
        <w:tc>
          <w:tcPr>
            <w:tcW w:w="1017"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1.00 </w:t>
            </w:r>
          </w:p>
        </w:tc>
        <w:tc>
          <w:tcPr>
            <w:tcW w:w="99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25.00 </w:t>
            </w:r>
          </w:p>
        </w:tc>
        <w:tc>
          <w:tcPr>
            <w:tcW w:w="89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0.00 </w:t>
            </w:r>
          </w:p>
        </w:tc>
        <w:tc>
          <w:tcPr>
            <w:tcW w:w="81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2.00 </w:t>
            </w:r>
          </w:p>
        </w:tc>
        <w:tc>
          <w:tcPr>
            <w:tcW w:w="848"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28.00 </w:t>
            </w:r>
          </w:p>
        </w:tc>
        <w:tc>
          <w:tcPr>
            <w:tcW w:w="896" w:type="dxa"/>
            <w:tcBorders>
              <w:top w:val="nil"/>
              <w:left w:val="nil"/>
              <w:bottom w:val="single" w:sz="4" w:space="0" w:color="auto"/>
              <w:right w:val="single" w:sz="4" w:space="0" w:color="000000"/>
            </w:tcBorders>
            <w:shd w:val="clear" w:color="auto" w:fill="auto"/>
            <w:noWrap/>
            <w:vAlign w:val="bottom"/>
          </w:tcPr>
          <w:p w:rsidR="00807078" w:rsidRDefault="00D10813" w:rsidP="00A92A43">
            <w:pPr>
              <w:jc w:val="right"/>
              <w:rPr>
                <w:rFonts w:ascii="Helv" w:hAnsi="Helv"/>
                <w:sz w:val="16"/>
                <w:szCs w:val="16"/>
              </w:rPr>
            </w:pPr>
            <w:r>
              <w:rPr>
                <w:rFonts w:ascii="Helv" w:hAnsi="Helv"/>
                <w:sz w:val="16"/>
                <w:szCs w:val="16"/>
              </w:rPr>
              <w:t>$2,974</w:t>
            </w:r>
          </w:p>
        </w:tc>
        <w:tc>
          <w:tcPr>
            <w:tcW w:w="99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 </w:t>
            </w:r>
          </w:p>
        </w:tc>
        <w:tc>
          <w:tcPr>
            <w:tcW w:w="996" w:type="dxa"/>
            <w:tcBorders>
              <w:top w:val="nil"/>
              <w:left w:val="nil"/>
              <w:bottom w:val="single" w:sz="4" w:space="0" w:color="auto"/>
              <w:right w:val="nil"/>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 </w:t>
            </w:r>
          </w:p>
        </w:tc>
        <w:tc>
          <w:tcPr>
            <w:tcW w:w="976" w:type="dxa"/>
            <w:tcBorders>
              <w:top w:val="nil"/>
              <w:left w:val="single" w:sz="8" w:space="0" w:color="auto"/>
              <w:bottom w:val="single" w:sz="4" w:space="0" w:color="auto"/>
              <w:right w:val="single" w:sz="4" w:space="0" w:color="000000"/>
            </w:tcBorders>
            <w:shd w:val="clear" w:color="auto" w:fill="auto"/>
            <w:noWrap/>
            <w:vAlign w:val="bottom"/>
          </w:tcPr>
          <w:p w:rsidR="00807078" w:rsidRDefault="00D10813" w:rsidP="00A92A43">
            <w:pPr>
              <w:jc w:val="right"/>
              <w:rPr>
                <w:rFonts w:ascii="Helv" w:hAnsi="Helv"/>
                <w:sz w:val="16"/>
                <w:szCs w:val="16"/>
              </w:rPr>
            </w:pPr>
            <w:r>
              <w:rPr>
                <w:rFonts w:ascii="Helv" w:hAnsi="Helv"/>
                <w:sz w:val="16"/>
                <w:szCs w:val="16"/>
              </w:rPr>
              <w:t>5</w:t>
            </w:r>
          </w:p>
        </w:tc>
        <w:tc>
          <w:tcPr>
            <w:tcW w:w="1196" w:type="dxa"/>
            <w:tcBorders>
              <w:top w:val="nil"/>
              <w:left w:val="nil"/>
              <w:bottom w:val="single" w:sz="4" w:space="0" w:color="auto"/>
              <w:right w:val="single" w:sz="4" w:space="0" w:color="000000"/>
            </w:tcBorders>
            <w:shd w:val="clear" w:color="auto" w:fill="auto"/>
            <w:noWrap/>
            <w:vAlign w:val="bottom"/>
          </w:tcPr>
          <w:p w:rsidR="00807078" w:rsidRDefault="00AA1265" w:rsidP="00A92A43">
            <w:pPr>
              <w:jc w:val="right"/>
              <w:rPr>
                <w:rFonts w:ascii="Helv" w:hAnsi="Helv"/>
                <w:sz w:val="16"/>
                <w:szCs w:val="16"/>
              </w:rPr>
            </w:pPr>
            <w:r>
              <w:rPr>
                <w:rFonts w:ascii="Helv" w:hAnsi="Helv"/>
                <w:sz w:val="16"/>
                <w:szCs w:val="16"/>
              </w:rPr>
              <w:t>140</w:t>
            </w:r>
          </w:p>
        </w:tc>
        <w:tc>
          <w:tcPr>
            <w:tcW w:w="1216" w:type="dxa"/>
            <w:tcBorders>
              <w:top w:val="nil"/>
              <w:left w:val="nil"/>
              <w:bottom w:val="single" w:sz="4" w:space="0" w:color="auto"/>
              <w:right w:val="single" w:sz="4" w:space="0" w:color="auto"/>
            </w:tcBorders>
            <w:shd w:val="clear" w:color="auto" w:fill="auto"/>
            <w:noWrap/>
            <w:vAlign w:val="bottom"/>
          </w:tcPr>
          <w:p w:rsidR="00807078" w:rsidRDefault="00CD02B5" w:rsidP="00A92A43">
            <w:pPr>
              <w:jc w:val="right"/>
              <w:rPr>
                <w:rFonts w:ascii="Helv" w:hAnsi="Helv"/>
                <w:sz w:val="16"/>
                <w:szCs w:val="16"/>
              </w:rPr>
            </w:pPr>
            <w:r>
              <w:rPr>
                <w:rFonts w:ascii="Helv" w:hAnsi="Helv"/>
                <w:sz w:val="16"/>
                <w:szCs w:val="16"/>
              </w:rPr>
              <w:t>$14,871</w:t>
            </w:r>
          </w:p>
        </w:tc>
      </w:tr>
      <w:tr w:rsidR="00807078" w:rsidTr="00B340AB">
        <w:trPr>
          <w:trHeight w:val="225"/>
        </w:trPr>
        <w:tc>
          <w:tcPr>
            <w:tcW w:w="4409" w:type="dxa"/>
            <w:tcBorders>
              <w:top w:val="nil"/>
              <w:left w:val="single" w:sz="4" w:space="0" w:color="auto"/>
              <w:bottom w:val="single" w:sz="8" w:space="0" w:color="auto"/>
              <w:right w:val="single" w:sz="4" w:space="0" w:color="000000"/>
            </w:tcBorders>
            <w:shd w:val="clear" w:color="auto" w:fill="auto"/>
            <w:noWrap/>
            <w:vAlign w:val="bottom"/>
          </w:tcPr>
          <w:p w:rsidR="00807078" w:rsidRDefault="00807078" w:rsidP="00A92A43">
            <w:pPr>
              <w:rPr>
                <w:rFonts w:ascii="Helv" w:hAnsi="Helv"/>
                <w:sz w:val="16"/>
                <w:szCs w:val="16"/>
              </w:rPr>
            </w:pPr>
            <w:r>
              <w:rPr>
                <w:rFonts w:ascii="Helv" w:hAnsi="Helv"/>
                <w:sz w:val="16"/>
                <w:szCs w:val="16"/>
              </w:rPr>
              <w:t xml:space="preserve">  Sign and submit MOU to EPA</w:t>
            </w:r>
          </w:p>
        </w:tc>
        <w:tc>
          <w:tcPr>
            <w:tcW w:w="1017"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0.00 </w:t>
            </w:r>
          </w:p>
        </w:tc>
        <w:tc>
          <w:tcPr>
            <w:tcW w:w="996"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0.50 </w:t>
            </w:r>
          </w:p>
        </w:tc>
        <w:tc>
          <w:tcPr>
            <w:tcW w:w="896"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0.00 </w:t>
            </w:r>
          </w:p>
        </w:tc>
        <w:tc>
          <w:tcPr>
            <w:tcW w:w="816"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0.50 </w:t>
            </w:r>
          </w:p>
        </w:tc>
        <w:tc>
          <w:tcPr>
            <w:tcW w:w="848"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1.00 </w:t>
            </w:r>
          </w:p>
        </w:tc>
        <w:tc>
          <w:tcPr>
            <w:tcW w:w="896" w:type="dxa"/>
            <w:tcBorders>
              <w:top w:val="nil"/>
              <w:left w:val="nil"/>
              <w:bottom w:val="single" w:sz="8" w:space="0" w:color="auto"/>
              <w:right w:val="single" w:sz="4" w:space="0" w:color="000000"/>
            </w:tcBorders>
            <w:shd w:val="clear" w:color="auto" w:fill="auto"/>
            <w:noWrap/>
            <w:vAlign w:val="bottom"/>
          </w:tcPr>
          <w:p w:rsidR="00807078" w:rsidRDefault="00D10813" w:rsidP="00A92A43">
            <w:pPr>
              <w:jc w:val="right"/>
              <w:rPr>
                <w:rFonts w:ascii="Helv" w:hAnsi="Helv"/>
                <w:sz w:val="16"/>
                <w:szCs w:val="16"/>
              </w:rPr>
            </w:pPr>
            <w:r>
              <w:rPr>
                <w:rFonts w:ascii="Helv" w:hAnsi="Helv"/>
                <w:sz w:val="16"/>
                <w:szCs w:val="16"/>
              </w:rPr>
              <w:t>$79</w:t>
            </w:r>
          </w:p>
        </w:tc>
        <w:tc>
          <w:tcPr>
            <w:tcW w:w="996"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 </w:t>
            </w:r>
          </w:p>
        </w:tc>
        <w:tc>
          <w:tcPr>
            <w:tcW w:w="996" w:type="dxa"/>
            <w:tcBorders>
              <w:top w:val="nil"/>
              <w:left w:val="nil"/>
              <w:bottom w:val="single" w:sz="8" w:space="0" w:color="auto"/>
              <w:right w:val="nil"/>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w:t>
            </w:r>
            <w:r w:rsidR="00D10813">
              <w:rPr>
                <w:rFonts w:ascii="Helv" w:hAnsi="Helv"/>
                <w:sz w:val="16"/>
                <w:szCs w:val="16"/>
              </w:rPr>
              <w:t>0</w:t>
            </w:r>
            <w:r>
              <w:rPr>
                <w:rFonts w:ascii="Helv" w:hAnsi="Helv"/>
                <w:sz w:val="16"/>
                <w:szCs w:val="16"/>
              </w:rPr>
              <w:t xml:space="preserve"> </w:t>
            </w:r>
          </w:p>
        </w:tc>
        <w:tc>
          <w:tcPr>
            <w:tcW w:w="976" w:type="dxa"/>
            <w:tcBorders>
              <w:top w:val="nil"/>
              <w:left w:val="single" w:sz="8" w:space="0" w:color="auto"/>
              <w:bottom w:val="single" w:sz="8" w:space="0" w:color="auto"/>
              <w:right w:val="single" w:sz="4" w:space="0" w:color="000000"/>
            </w:tcBorders>
            <w:shd w:val="clear" w:color="auto" w:fill="auto"/>
            <w:noWrap/>
            <w:vAlign w:val="bottom"/>
          </w:tcPr>
          <w:p w:rsidR="00807078" w:rsidRDefault="00D10813" w:rsidP="00A92A43">
            <w:pPr>
              <w:jc w:val="right"/>
              <w:rPr>
                <w:rFonts w:ascii="Helv" w:hAnsi="Helv"/>
                <w:sz w:val="16"/>
                <w:szCs w:val="16"/>
              </w:rPr>
            </w:pPr>
            <w:r>
              <w:rPr>
                <w:rFonts w:ascii="Helv" w:hAnsi="Helv"/>
                <w:sz w:val="16"/>
                <w:szCs w:val="16"/>
              </w:rPr>
              <w:t>5</w:t>
            </w:r>
          </w:p>
        </w:tc>
        <w:tc>
          <w:tcPr>
            <w:tcW w:w="1196" w:type="dxa"/>
            <w:tcBorders>
              <w:top w:val="nil"/>
              <w:left w:val="nil"/>
              <w:bottom w:val="single" w:sz="8" w:space="0" w:color="auto"/>
              <w:right w:val="single" w:sz="4" w:space="0" w:color="000000"/>
            </w:tcBorders>
            <w:shd w:val="clear" w:color="auto" w:fill="auto"/>
            <w:noWrap/>
            <w:vAlign w:val="bottom"/>
          </w:tcPr>
          <w:p w:rsidR="00807078" w:rsidRDefault="00AA1265" w:rsidP="00A92A43">
            <w:pPr>
              <w:jc w:val="right"/>
              <w:rPr>
                <w:rFonts w:ascii="Helv" w:hAnsi="Helv"/>
                <w:sz w:val="16"/>
                <w:szCs w:val="16"/>
              </w:rPr>
            </w:pPr>
            <w:r>
              <w:rPr>
                <w:rFonts w:ascii="Helv" w:hAnsi="Helv"/>
                <w:sz w:val="16"/>
                <w:szCs w:val="16"/>
              </w:rPr>
              <w:t>5</w:t>
            </w:r>
          </w:p>
        </w:tc>
        <w:tc>
          <w:tcPr>
            <w:tcW w:w="1216" w:type="dxa"/>
            <w:tcBorders>
              <w:top w:val="nil"/>
              <w:left w:val="nil"/>
              <w:bottom w:val="single" w:sz="8" w:space="0" w:color="auto"/>
              <w:right w:val="single" w:sz="4" w:space="0" w:color="auto"/>
            </w:tcBorders>
            <w:shd w:val="clear" w:color="auto" w:fill="auto"/>
            <w:noWrap/>
            <w:vAlign w:val="bottom"/>
          </w:tcPr>
          <w:p w:rsidR="00807078" w:rsidRDefault="00CD02B5" w:rsidP="00A92A43">
            <w:pPr>
              <w:jc w:val="right"/>
              <w:rPr>
                <w:rFonts w:ascii="Helv" w:hAnsi="Helv"/>
                <w:sz w:val="16"/>
                <w:szCs w:val="16"/>
              </w:rPr>
            </w:pPr>
            <w:r>
              <w:rPr>
                <w:rFonts w:ascii="Helv" w:hAnsi="Helv"/>
                <w:sz w:val="16"/>
                <w:szCs w:val="16"/>
              </w:rPr>
              <w:t>$393</w:t>
            </w:r>
          </w:p>
        </w:tc>
      </w:tr>
      <w:tr w:rsidR="00807078" w:rsidTr="00B340AB">
        <w:trPr>
          <w:trHeight w:val="225"/>
        </w:trPr>
        <w:tc>
          <w:tcPr>
            <w:tcW w:w="4409" w:type="dxa"/>
            <w:tcBorders>
              <w:top w:val="nil"/>
              <w:left w:val="single" w:sz="4" w:space="0" w:color="auto"/>
              <w:bottom w:val="single" w:sz="8" w:space="0" w:color="auto"/>
              <w:right w:val="single" w:sz="4" w:space="0" w:color="000000"/>
            </w:tcBorders>
            <w:shd w:val="clear" w:color="auto" w:fill="auto"/>
            <w:noWrap/>
            <w:vAlign w:val="bottom"/>
          </w:tcPr>
          <w:p w:rsidR="00807078" w:rsidRDefault="00807078" w:rsidP="00A92A43">
            <w:pPr>
              <w:rPr>
                <w:rFonts w:ascii="Helv" w:hAnsi="Helv"/>
                <w:sz w:val="16"/>
                <w:szCs w:val="16"/>
              </w:rPr>
            </w:pPr>
            <w:r>
              <w:rPr>
                <w:rFonts w:ascii="Helv" w:hAnsi="Helv"/>
                <w:sz w:val="16"/>
                <w:szCs w:val="16"/>
              </w:rPr>
              <w:t>SUBTOTAL</w:t>
            </w:r>
          </w:p>
        </w:tc>
        <w:tc>
          <w:tcPr>
            <w:tcW w:w="1017"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center"/>
              <w:rPr>
                <w:rFonts w:ascii="Helv" w:hAnsi="Helv"/>
                <w:sz w:val="16"/>
                <w:szCs w:val="16"/>
              </w:rPr>
            </w:pPr>
            <w:r>
              <w:rPr>
                <w:rFonts w:ascii="Helv" w:hAnsi="Helv"/>
                <w:sz w:val="16"/>
                <w:szCs w:val="16"/>
              </w:rPr>
              <w:t xml:space="preserve"> </w:t>
            </w:r>
          </w:p>
        </w:tc>
        <w:tc>
          <w:tcPr>
            <w:tcW w:w="996"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center"/>
              <w:rPr>
                <w:rFonts w:ascii="Helv" w:hAnsi="Helv"/>
                <w:sz w:val="16"/>
                <w:szCs w:val="16"/>
              </w:rPr>
            </w:pPr>
            <w:r>
              <w:rPr>
                <w:rFonts w:ascii="Helv" w:hAnsi="Helv"/>
                <w:sz w:val="16"/>
                <w:szCs w:val="16"/>
              </w:rPr>
              <w:t xml:space="preserve"> </w:t>
            </w:r>
          </w:p>
        </w:tc>
        <w:tc>
          <w:tcPr>
            <w:tcW w:w="896"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center"/>
              <w:rPr>
                <w:rFonts w:ascii="Helv" w:hAnsi="Helv"/>
                <w:sz w:val="16"/>
                <w:szCs w:val="16"/>
              </w:rPr>
            </w:pPr>
            <w:r>
              <w:rPr>
                <w:rFonts w:ascii="Helv" w:hAnsi="Helv"/>
                <w:sz w:val="16"/>
                <w:szCs w:val="16"/>
              </w:rPr>
              <w:t xml:space="preserve"> </w:t>
            </w:r>
          </w:p>
        </w:tc>
        <w:tc>
          <w:tcPr>
            <w:tcW w:w="816" w:type="dxa"/>
            <w:tcBorders>
              <w:top w:val="nil"/>
              <w:left w:val="nil"/>
              <w:bottom w:val="single" w:sz="8" w:space="0" w:color="auto"/>
              <w:right w:val="single" w:sz="4" w:space="0" w:color="000000"/>
            </w:tcBorders>
            <w:shd w:val="clear" w:color="auto" w:fill="auto"/>
            <w:noWrap/>
            <w:vAlign w:val="bottom"/>
          </w:tcPr>
          <w:p w:rsidR="00807078" w:rsidRDefault="00807078" w:rsidP="00A92A43">
            <w:pPr>
              <w:rPr>
                <w:rFonts w:ascii="Helv" w:hAnsi="Helv"/>
                <w:sz w:val="16"/>
                <w:szCs w:val="16"/>
              </w:rPr>
            </w:pPr>
            <w:r>
              <w:rPr>
                <w:rFonts w:ascii="Helv" w:hAnsi="Helv"/>
                <w:sz w:val="16"/>
                <w:szCs w:val="16"/>
              </w:rPr>
              <w:t xml:space="preserve"> </w:t>
            </w:r>
          </w:p>
        </w:tc>
        <w:tc>
          <w:tcPr>
            <w:tcW w:w="848"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center"/>
              <w:rPr>
                <w:rFonts w:ascii="Helv" w:hAnsi="Helv"/>
                <w:sz w:val="16"/>
                <w:szCs w:val="16"/>
              </w:rPr>
            </w:pPr>
            <w:r>
              <w:rPr>
                <w:rFonts w:ascii="Helv" w:hAnsi="Helv"/>
                <w:sz w:val="16"/>
                <w:szCs w:val="16"/>
              </w:rPr>
              <w:t> </w:t>
            </w:r>
          </w:p>
        </w:tc>
        <w:tc>
          <w:tcPr>
            <w:tcW w:w="896"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center"/>
              <w:rPr>
                <w:rFonts w:ascii="Helv" w:hAnsi="Helv"/>
                <w:sz w:val="16"/>
                <w:szCs w:val="16"/>
              </w:rPr>
            </w:pPr>
          </w:p>
        </w:tc>
        <w:tc>
          <w:tcPr>
            <w:tcW w:w="996"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center"/>
              <w:rPr>
                <w:rFonts w:ascii="Helv" w:hAnsi="Helv"/>
                <w:sz w:val="16"/>
                <w:szCs w:val="16"/>
              </w:rPr>
            </w:pPr>
            <w:r>
              <w:rPr>
                <w:rFonts w:ascii="Helv" w:hAnsi="Helv"/>
                <w:sz w:val="16"/>
                <w:szCs w:val="16"/>
              </w:rPr>
              <w:t xml:space="preserve"> </w:t>
            </w:r>
          </w:p>
        </w:tc>
        <w:tc>
          <w:tcPr>
            <w:tcW w:w="996" w:type="dxa"/>
            <w:tcBorders>
              <w:top w:val="nil"/>
              <w:left w:val="nil"/>
              <w:bottom w:val="single" w:sz="8" w:space="0" w:color="auto"/>
              <w:right w:val="nil"/>
            </w:tcBorders>
            <w:shd w:val="clear" w:color="auto" w:fill="auto"/>
            <w:noWrap/>
            <w:vAlign w:val="bottom"/>
          </w:tcPr>
          <w:p w:rsidR="00807078" w:rsidRDefault="00807078" w:rsidP="00A92A43">
            <w:pPr>
              <w:jc w:val="center"/>
              <w:rPr>
                <w:rFonts w:ascii="Helv" w:hAnsi="Helv"/>
                <w:sz w:val="16"/>
                <w:szCs w:val="16"/>
              </w:rPr>
            </w:pPr>
            <w:r>
              <w:rPr>
                <w:rFonts w:ascii="Helv" w:hAnsi="Helv"/>
                <w:sz w:val="16"/>
                <w:szCs w:val="16"/>
              </w:rPr>
              <w:t xml:space="preserve"> </w:t>
            </w:r>
          </w:p>
        </w:tc>
        <w:tc>
          <w:tcPr>
            <w:tcW w:w="976" w:type="dxa"/>
            <w:tcBorders>
              <w:top w:val="nil"/>
              <w:left w:val="single" w:sz="8" w:space="0" w:color="auto"/>
              <w:bottom w:val="single" w:sz="8" w:space="0" w:color="auto"/>
              <w:right w:val="single" w:sz="4" w:space="0" w:color="000000"/>
            </w:tcBorders>
            <w:shd w:val="clear" w:color="auto" w:fill="auto"/>
            <w:noWrap/>
            <w:vAlign w:val="bottom"/>
          </w:tcPr>
          <w:p w:rsidR="00807078" w:rsidRDefault="00807078" w:rsidP="00A92A43">
            <w:pPr>
              <w:jc w:val="center"/>
              <w:rPr>
                <w:rFonts w:ascii="Helv" w:hAnsi="Helv"/>
                <w:sz w:val="16"/>
                <w:szCs w:val="16"/>
              </w:rPr>
            </w:pPr>
            <w:r>
              <w:rPr>
                <w:rFonts w:ascii="Helv" w:hAnsi="Helv"/>
                <w:sz w:val="16"/>
                <w:szCs w:val="16"/>
              </w:rPr>
              <w:t xml:space="preserve"> </w:t>
            </w:r>
          </w:p>
        </w:tc>
        <w:tc>
          <w:tcPr>
            <w:tcW w:w="1196" w:type="dxa"/>
            <w:tcBorders>
              <w:top w:val="nil"/>
              <w:left w:val="nil"/>
              <w:bottom w:val="single" w:sz="8" w:space="0" w:color="auto"/>
              <w:right w:val="single" w:sz="4" w:space="0" w:color="000000"/>
            </w:tcBorders>
            <w:shd w:val="clear" w:color="auto" w:fill="auto"/>
            <w:noWrap/>
            <w:vAlign w:val="bottom"/>
          </w:tcPr>
          <w:p w:rsidR="00807078" w:rsidRDefault="00AA1265" w:rsidP="00A92A43">
            <w:pPr>
              <w:jc w:val="right"/>
              <w:rPr>
                <w:rFonts w:ascii="Helv" w:hAnsi="Helv"/>
                <w:sz w:val="16"/>
                <w:szCs w:val="16"/>
              </w:rPr>
            </w:pPr>
            <w:r>
              <w:rPr>
                <w:rFonts w:ascii="Helv" w:hAnsi="Helv"/>
                <w:sz w:val="16"/>
                <w:szCs w:val="16"/>
              </w:rPr>
              <w:t>190</w:t>
            </w:r>
          </w:p>
        </w:tc>
        <w:tc>
          <w:tcPr>
            <w:tcW w:w="1216" w:type="dxa"/>
            <w:tcBorders>
              <w:top w:val="nil"/>
              <w:left w:val="nil"/>
              <w:bottom w:val="single" w:sz="8" w:space="0" w:color="auto"/>
              <w:right w:val="single" w:sz="4" w:space="0" w:color="auto"/>
            </w:tcBorders>
            <w:shd w:val="clear" w:color="auto" w:fill="auto"/>
            <w:noWrap/>
            <w:vAlign w:val="bottom"/>
          </w:tcPr>
          <w:p w:rsidR="00807078" w:rsidRDefault="00CD02B5" w:rsidP="00A92A43">
            <w:pPr>
              <w:jc w:val="right"/>
              <w:rPr>
                <w:rFonts w:ascii="Helv" w:hAnsi="Helv"/>
                <w:sz w:val="16"/>
                <w:szCs w:val="16"/>
              </w:rPr>
            </w:pPr>
            <w:r>
              <w:rPr>
                <w:rFonts w:ascii="Helv" w:hAnsi="Helv"/>
                <w:sz w:val="16"/>
                <w:szCs w:val="16"/>
              </w:rPr>
              <w:t>$20,378</w:t>
            </w:r>
          </w:p>
        </w:tc>
      </w:tr>
      <w:tr w:rsidR="00CD02B5" w:rsidTr="00B340AB">
        <w:trPr>
          <w:trHeight w:val="210"/>
        </w:trPr>
        <w:tc>
          <w:tcPr>
            <w:tcW w:w="4409" w:type="dxa"/>
            <w:tcBorders>
              <w:top w:val="nil"/>
              <w:left w:val="single" w:sz="4" w:space="0" w:color="auto"/>
              <w:bottom w:val="single" w:sz="4" w:space="0" w:color="auto"/>
              <w:right w:val="nil"/>
            </w:tcBorders>
            <w:shd w:val="pct12" w:color="auto" w:fill="auto"/>
            <w:noWrap/>
            <w:vAlign w:val="bottom"/>
          </w:tcPr>
          <w:p w:rsidR="00807078" w:rsidRDefault="00807078" w:rsidP="00A92A43">
            <w:pPr>
              <w:rPr>
                <w:rFonts w:ascii="Helv" w:hAnsi="Helv"/>
                <w:b/>
                <w:bCs/>
                <w:sz w:val="16"/>
                <w:szCs w:val="16"/>
              </w:rPr>
            </w:pPr>
            <w:r>
              <w:rPr>
                <w:rFonts w:ascii="Helv" w:hAnsi="Helv"/>
                <w:b/>
                <w:bCs/>
                <w:sz w:val="16"/>
                <w:szCs w:val="16"/>
              </w:rPr>
              <w:t>Implementation Plan</w:t>
            </w:r>
          </w:p>
        </w:tc>
        <w:tc>
          <w:tcPr>
            <w:tcW w:w="1017" w:type="dxa"/>
            <w:tcBorders>
              <w:top w:val="nil"/>
              <w:left w:val="nil"/>
              <w:bottom w:val="single" w:sz="4" w:space="0" w:color="auto"/>
              <w:right w:val="nil"/>
            </w:tcBorders>
            <w:shd w:val="pct12" w:color="000000" w:fill="auto"/>
            <w:noWrap/>
            <w:vAlign w:val="bottom"/>
          </w:tcPr>
          <w:p w:rsidR="00807078" w:rsidRDefault="00807078" w:rsidP="00A92A43">
            <w:pPr>
              <w:rPr>
                <w:rFonts w:ascii="Helv" w:hAnsi="Helv"/>
                <w:sz w:val="16"/>
                <w:szCs w:val="16"/>
              </w:rPr>
            </w:pPr>
            <w:r>
              <w:rPr>
                <w:rFonts w:ascii="Helv" w:hAnsi="Helv"/>
                <w:sz w:val="16"/>
                <w:szCs w:val="16"/>
              </w:rPr>
              <w:t> </w:t>
            </w:r>
          </w:p>
        </w:tc>
        <w:tc>
          <w:tcPr>
            <w:tcW w:w="996" w:type="dxa"/>
            <w:tcBorders>
              <w:top w:val="nil"/>
              <w:left w:val="nil"/>
              <w:bottom w:val="single" w:sz="4" w:space="0" w:color="auto"/>
              <w:right w:val="nil"/>
            </w:tcBorders>
            <w:shd w:val="pct12" w:color="000000" w:fill="auto"/>
            <w:noWrap/>
            <w:vAlign w:val="bottom"/>
          </w:tcPr>
          <w:p w:rsidR="00807078" w:rsidRDefault="00807078" w:rsidP="00A92A43">
            <w:pPr>
              <w:rPr>
                <w:rFonts w:ascii="Helv" w:hAnsi="Helv"/>
                <w:sz w:val="16"/>
                <w:szCs w:val="16"/>
              </w:rPr>
            </w:pPr>
            <w:r>
              <w:rPr>
                <w:rFonts w:ascii="Helv" w:hAnsi="Helv"/>
                <w:sz w:val="16"/>
                <w:szCs w:val="16"/>
              </w:rPr>
              <w:t> </w:t>
            </w:r>
          </w:p>
        </w:tc>
        <w:tc>
          <w:tcPr>
            <w:tcW w:w="896" w:type="dxa"/>
            <w:tcBorders>
              <w:top w:val="nil"/>
              <w:left w:val="nil"/>
              <w:bottom w:val="single" w:sz="4" w:space="0" w:color="auto"/>
              <w:right w:val="nil"/>
            </w:tcBorders>
            <w:shd w:val="pct12" w:color="000000" w:fill="auto"/>
            <w:noWrap/>
            <w:vAlign w:val="bottom"/>
          </w:tcPr>
          <w:p w:rsidR="00807078" w:rsidRDefault="00807078" w:rsidP="00A92A43">
            <w:pPr>
              <w:rPr>
                <w:rFonts w:ascii="Helv" w:hAnsi="Helv"/>
                <w:sz w:val="16"/>
                <w:szCs w:val="16"/>
              </w:rPr>
            </w:pPr>
            <w:r>
              <w:rPr>
                <w:rFonts w:ascii="Helv" w:hAnsi="Helv"/>
                <w:sz w:val="16"/>
                <w:szCs w:val="16"/>
              </w:rPr>
              <w:t> </w:t>
            </w:r>
          </w:p>
        </w:tc>
        <w:tc>
          <w:tcPr>
            <w:tcW w:w="816" w:type="dxa"/>
            <w:tcBorders>
              <w:top w:val="nil"/>
              <w:left w:val="nil"/>
              <w:bottom w:val="single" w:sz="4" w:space="0" w:color="auto"/>
              <w:right w:val="nil"/>
            </w:tcBorders>
            <w:shd w:val="pct12" w:color="000000" w:fill="auto"/>
            <w:noWrap/>
            <w:vAlign w:val="bottom"/>
          </w:tcPr>
          <w:p w:rsidR="00807078" w:rsidRDefault="00807078" w:rsidP="00A92A43">
            <w:pPr>
              <w:rPr>
                <w:rFonts w:ascii="Helv" w:hAnsi="Helv"/>
                <w:sz w:val="16"/>
                <w:szCs w:val="16"/>
              </w:rPr>
            </w:pPr>
            <w:r>
              <w:rPr>
                <w:rFonts w:ascii="Helv" w:hAnsi="Helv"/>
                <w:sz w:val="16"/>
                <w:szCs w:val="16"/>
              </w:rPr>
              <w:t> </w:t>
            </w:r>
          </w:p>
        </w:tc>
        <w:tc>
          <w:tcPr>
            <w:tcW w:w="848" w:type="dxa"/>
            <w:tcBorders>
              <w:top w:val="nil"/>
              <w:left w:val="nil"/>
              <w:bottom w:val="single" w:sz="4" w:space="0" w:color="auto"/>
              <w:right w:val="nil"/>
            </w:tcBorders>
            <w:shd w:val="pct12" w:color="000000" w:fill="auto"/>
            <w:noWrap/>
            <w:vAlign w:val="bottom"/>
          </w:tcPr>
          <w:p w:rsidR="00807078" w:rsidRDefault="00807078" w:rsidP="00A92A43">
            <w:pPr>
              <w:rPr>
                <w:rFonts w:ascii="Helv" w:hAnsi="Helv"/>
                <w:sz w:val="16"/>
                <w:szCs w:val="16"/>
              </w:rPr>
            </w:pPr>
            <w:r>
              <w:rPr>
                <w:rFonts w:ascii="Helv" w:hAnsi="Helv"/>
                <w:sz w:val="16"/>
                <w:szCs w:val="16"/>
              </w:rPr>
              <w:t> </w:t>
            </w:r>
          </w:p>
        </w:tc>
        <w:tc>
          <w:tcPr>
            <w:tcW w:w="896" w:type="dxa"/>
            <w:tcBorders>
              <w:top w:val="nil"/>
              <w:left w:val="nil"/>
              <w:bottom w:val="single" w:sz="4" w:space="0" w:color="auto"/>
              <w:right w:val="nil"/>
            </w:tcBorders>
            <w:shd w:val="pct12" w:color="000000" w:fill="auto"/>
            <w:noWrap/>
            <w:vAlign w:val="bottom"/>
          </w:tcPr>
          <w:p w:rsidR="00807078" w:rsidRDefault="00807078" w:rsidP="00A92A43">
            <w:pPr>
              <w:rPr>
                <w:rFonts w:ascii="Helv" w:hAnsi="Helv"/>
                <w:sz w:val="16"/>
                <w:szCs w:val="16"/>
              </w:rPr>
            </w:pPr>
          </w:p>
        </w:tc>
        <w:tc>
          <w:tcPr>
            <w:tcW w:w="996" w:type="dxa"/>
            <w:tcBorders>
              <w:top w:val="nil"/>
              <w:left w:val="nil"/>
              <w:bottom w:val="single" w:sz="4" w:space="0" w:color="auto"/>
              <w:right w:val="nil"/>
            </w:tcBorders>
            <w:shd w:val="pct12" w:color="000000" w:fill="auto"/>
            <w:noWrap/>
            <w:vAlign w:val="bottom"/>
          </w:tcPr>
          <w:p w:rsidR="00807078" w:rsidRDefault="00807078" w:rsidP="00A92A43">
            <w:pPr>
              <w:rPr>
                <w:rFonts w:ascii="Helv" w:hAnsi="Helv"/>
                <w:sz w:val="16"/>
                <w:szCs w:val="16"/>
              </w:rPr>
            </w:pPr>
            <w:r>
              <w:rPr>
                <w:rFonts w:ascii="Helv" w:hAnsi="Helv"/>
                <w:sz w:val="16"/>
                <w:szCs w:val="16"/>
              </w:rPr>
              <w:t> </w:t>
            </w:r>
          </w:p>
        </w:tc>
        <w:tc>
          <w:tcPr>
            <w:tcW w:w="996" w:type="dxa"/>
            <w:tcBorders>
              <w:top w:val="nil"/>
              <w:left w:val="nil"/>
              <w:bottom w:val="single" w:sz="4" w:space="0" w:color="auto"/>
              <w:right w:val="nil"/>
            </w:tcBorders>
            <w:shd w:val="pct12" w:color="000000" w:fill="auto"/>
            <w:noWrap/>
            <w:vAlign w:val="bottom"/>
          </w:tcPr>
          <w:p w:rsidR="00807078" w:rsidRDefault="00807078" w:rsidP="00A92A43">
            <w:pPr>
              <w:rPr>
                <w:rFonts w:ascii="Helv" w:hAnsi="Helv"/>
                <w:sz w:val="16"/>
                <w:szCs w:val="16"/>
              </w:rPr>
            </w:pPr>
            <w:r>
              <w:rPr>
                <w:rFonts w:ascii="Helv" w:hAnsi="Helv"/>
                <w:sz w:val="16"/>
                <w:szCs w:val="16"/>
              </w:rPr>
              <w:t> </w:t>
            </w:r>
          </w:p>
        </w:tc>
        <w:tc>
          <w:tcPr>
            <w:tcW w:w="976" w:type="dxa"/>
            <w:tcBorders>
              <w:top w:val="nil"/>
              <w:left w:val="single" w:sz="8" w:space="0" w:color="auto"/>
              <w:bottom w:val="single" w:sz="4" w:space="0" w:color="auto"/>
              <w:right w:val="nil"/>
            </w:tcBorders>
            <w:shd w:val="pct12" w:color="000000" w:fill="auto"/>
            <w:noWrap/>
            <w:vAlign w:val="bottom"/>
          </w:tcPr>
          <w:p w:rsidR="00807078" w:rsidRDefault="00807078" w:rsidP="00A92A43">
            <w:pPr>
              <w:rPr>
                <w:rFonts w:ascii="Helv" w:hAnsi="Helv"/>
                <w:sz w:val="16"/>
                <w:szCs w:val="16"/>
              </w:rPr>
            </w:pPr>
            <w:r>
              <w:rPr>
                <w:rFonts w:ascii="Helv" w:hAnsi="Helv"/>
                <w:sz w:val="16"/>
                <w:szCs w:val="16"/>
              </w:rPr>
              <w:t> </w:t>
            </w:r>
          </w:p>
        </w:tc>
        <w:tc>
          <w:tcPr>
            <w:tcW w:w="1196" w:type="dxa"/>
            <w:tcBorders>
              <w:top w:val="nil"/>
              <w:left w:val="nil"/>
              <w:bottom w:val="single" w:sz="4" w:space="0" w:color="auto"/>
              <w:right w:val="nil"/>
            </w:tcBorders>
            <w:shd w:val="pct12" w:color="000000" w:fill="auto"/>
            <w:noWrap/>
            <w:vAlign w:val="bottom"/>
          </w:tcPr>
          <w:p w:rsidR="00807078" w:rsidRDefault="00807078" w:rsidP="00A92A43">
            <w:pPr>
              <w:rPr>
                <w:rFonts w:ascii="Helv" w:hAnsi="Helv"/>
                <w:sz w:val="16"/>
                <w:szCs w:val="16"/>
              </w:rPr>
            </w:pPr>
          </w:p>
        </w:tc>
        <w:tc>
          <w:tcPr>
            <w:tcW w:w="1216" w:type="dxa"/>
            <w:tcBorders>
              <w:top w:val="nil"/>
              <w:left w:val="nil"/>
              <w:bottom w:val="single" w:sz="4" w:space="0" w:color="auto"/>
              <w:right w:val="single" w:sz="4" w:space="0" w:color="auto"/>
            </w:tcBorders>
            <w:shd w:val="pct12" w:color="000000" w:fill="auto"/>
            <w:noWrap/>
            <w:vAlign w:val="bottom"/>
          </w:tcPr>
          <w:p w:rsidR="00807078" w:rsidRDefault="00807078" w:rsidP="00A92A43">
            <w:pPr>
              <w:rPr>
                <w:rFonts w:ascii="Helv" w:hAnsi="Helv"/>
                <w:sz w:val="16"/>
                <w:szCs w:val="16"/>
              </w:rPr>
            </w:pPr>
          </w:p>
        </w:tc>
      </w:tr>
      <w:tr w:rsidR="00807078" w:rsidTr="00B340AB">
        <w:trPr>
          <w:trHeight w:val="210"/>
        </w:trPr>
        <w:tc>
          <w:tcPr>
            <w:tcW w:w="4409" w:type="dxa"/>
            <w:tcBorders>
              <w:top w:val="nil"/>
              <w:left w:val="single" w:sz="4" w:space="0" w:color="auto"/>
              <w:bottom w:val="single" w:sz="4" w:space="0" w:color="000000"/>
              <w:right w:val="single" w:sz="4" w:space="0" w:color="000000"/>
            </w:tcBorders>
            <w:shd w:val="clear" w:color="auto" w:fill="auto"/>
            <w:noWrap/>
            <w:vAlign w:val="bottom"/>
          </w:tcPr>
          <w:p w:rsidR="00807078" w:rsidRDefault="00807078" w:rsidP="00A92A43">
            <w:pPr>
              <w:rPr>
                <w:rFonts w:ascii="Helv" w:hAnsi="Helv"/>
                <w:sz w:val="16"/>
                <w:szCs w:val="16"/>
              </w:rPr>
            </w:pPr>
            <w:r>
              <w:rPr>
                <w:rFonts w:ascii="Helv" w:hAnsi="Helv"/>
                <w:sz w:val="16"/>
                <w:szCs w:val="16"/>
              </w:rPr>
              <w:t xml:space="preserve">  Review instructions</w:t>
            </w:r>
          </w:p>
        </w:tc>
        <w:tc>
          <w:tcPr>
            <w:tcW w:w="1017"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0.00 </w:t>
            </w:r>
          </w:p>
        </w:tc>
        <w:tc>
          <w:tcPr>
            <w:tcW w:w="99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2.00 </w:t>
            </w:r>
          </w:p>
        </w:tc>
        <w:tc>
          <w:tcPr>
            <w:tcW w:w="89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0.00 </w:t>
            </w:r>
          </w:p>
        </w:tc>
        <w:tc>
          <w:tcPr>
            <w:tcW w:w="81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0.00 </w:t>
            </w:r>
          </w:p>
        </w:tc>
        <w:tc>
          <w:tcPr>
            <w:tcW w:w="848"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2.00 </w:t>
            </w:r>
          </w:p>
        </w:tc>
        <w:tc>
          <w:tcPr>
            <w:tcW w:w="896" w:type="dxa"/>
            <w:tcBorders>
              <w:top w:val="nil"/>
              <w:left w:val="nil"/>
              <w:bottom w:val="single" w:sz="4" w:space="0" w:color="auto"/>
              <w:right w:val="single" w:sz="4" w:space="0" w:color="000000"/>
            </w:tcBorders>
            <w:shd w:val="clear" w:color="auto" w:fill="auto"/>
            <w:noWrap/>
            <w:vAlign w:val="bottom"/>
          </w:tcPr>
          <w:p w:rsidR="00807078" w:rsidRDefault="00D10813" w:rsidP="00A92A43">
            <w:pPr>
              <w:jc w:val="right"/>
              <w:rPr>
                <w:rFonts w:ascii="Helv" w:hAnsi="Helv"/>
                <w:sz w:val="16"/>
                <w:szCs w:val="16"/>
              </w:rPr>
            </w:pPr>
            <w:r>
              <w:rPr>
                <w:rFonts w:ascii="Helv" w:hAnsi="Helv"/>
                <w:sz w:val="16"/>
                <w:szCs w:val="16"/>
              </w:rPr>
              <w:t>$218</w:t>
            </w:r>
          </w:p>
        </w:tc>
        <w:tc>
          <w:tcPr>
            <w:tcW w:w="99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 </w:t>
            </w:r>
          </w:p>
        </w:tc>
        <w:tc>
          <w:tcPr>
            <w:tcW w:w="996" w:type="dxa"/>
            <w:tcBorders>
              <w:top w:val="nil"/>
              <w:left w:val="nil"/>
              <w:bottom w:val="single" w:sz="4" w:space="0" w:color="auto"/>
              <w:right w:val="nil"/>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 </w:t>
            </w:r>
          </w:p>
        </w:tc>
        <w:tc>
          <w:tcPr>
            <w:tcW w:w="976" w:type="dxa"/>
            <w:tcBorders>
              <w:top w:val="nil"/>
              <w:left w:val="single" w:sz="8" w:space="0" w:color="auto"/>
              <w:bottom w:val="single" w:sz="4" w:space="0" w:color="auto"/>
              <w:right w:val="single" w:sz="4" w:space="0" w:color="000000"/>
            </w:tcBorders>
            <w:shd w:val="clear" w:color="auto" w:fill="auto"/>
            <w:noWrap/>
            <w:vAlign w:val="bottom"/>
          </w:tcPr>
          <w:p w:rsidR="00807078" w:rsidRDefault="00D10813" w:rsidP="00A92A43">
            <w:pPr>
              <w:jc w:val="right"/>
              <w:rPr>
                <w:rFonts w:ascii="Helv" w:hAnsi="Helv"/>
                <w:sz w:val="16"/>
                <w:szCs w:val="16"/>
              </w:rPr>
            </w:pPr>
            <w:r>
              <w:rPr>
                <w:rFonts w:ascii="Helv" w:hAnsi="Helv"/>
                <w:sz w:val="16"/>
                <w:szCs w:val="16"/>
              </w:rPr>
              <w:t>5</w:t>
            </w:r>
          </w:p>
        </w:tc>
        <w:tc>
          <w:tcPr>
            <w:tcW w:w="1196" w:type="dxa"/>
            <w:tcBorders>
              <w:top w:val="nil"/>
              <w:left w:val="nil"/>
              <w:bottom w:val="single" w:sz="4" w:space="0" w:color="auto"/>
              <w:right w:val="single" w:sz="4" w:space="0" w:color="000000"/>
            </w:tcBorders>
            <w:shd w:val="clear" w:color="auto" w:fill="auto"/>
            <w:noWrap/>
            <w:vAlign w:val="bottom"/>
          </w:tcPr>
          <w:p w:rsidR="00807078" w:rsidRDefault="00AA1265" w:rsidP="00A92A43">
            <w:pPr>
              <w:jc w:val="right"/>
              <w:rPr>
                <w:rFonts w:ascii="Helv" w:hAnsi="Helv"/>
                <w:sz w:val="16"/>
                <w:szCs w:val="16"/>
              </w:rPr>
            </w:pPr>
            <w:r>
              <w:rPr>
                <w:rFonts w:ascii="Helv" w:hAnsi="Helv"/>
                <w:sz w:val="16"/>
                <w:szCs w:val="16"/>
              </w:rPr>
              <w:t>10</w:t>
            </w:r>
          </w:p>
        </w:tc>
        <w:tc>
          <w:tcPr>
            <w:tcW w:w="1216" w:type="dxa"/>
            <w:tcBorders>
              <w:top w:val="nil"/>
              <w:left w:val="nil"/>
              <w:bottom w:val="single" w:sz="4" w:space="0" w:color="auto"/>
              <w:right w:val="single" w:sz="4" w:space="0" w:color="auto"/>
            </w:tcBorders>
            <w:shd w:val="clear" w:color="auto" w:fill="auto"/>
            <w:noWrap/>
            <w:vAlign w:val="bottom"/>
          </w:tcPr>
          <w:p w:rsidR="00807078" w:rsidRDefault="00CD02B5" w:rsidP="00A92A43">
            <w:pPr>
              <w:jc w:val="right"/>
              <w:rPr>
                <w:rFonts w:ascii="Helv" w:hAnsi="Helv"/>
                <w:sz w:val="16"/>
                <w:szCs w:val="16"/>
              </w:rPr>
            </w:pPr>
            <w:r>
              <w:rPr>
                <w:rFonts w:ascii="Helv" w:hAnsi="Helv"/>
                <w:sz w:val="16"/>
                <w:szCs w:val="16"/>
              </w:rPr>
              <w:t>$1,091</w:t>
            </w:r>
          </w:p>
        </w:tc>
      </w:tr>
      <w:tr w:rsidR="00807078" w:rsidTr="00B340AB">
        <w:trPr>
          <w:trHeight w:val="210"/>
        </w:trPr>
        <w:tc>
          <w:tcPr>
            <w:tcW w:w="4409" w:type="dxa"/>
            <w:tcBorders>
              <w:top w:val="nil"/>
              <w:left w:val="single" w:sz="4" w:space="0" w:color="auto"/>
              <w:bottom w:val="single" w:sz="4" w:space="0" w:color="000000"/>
              <w:right w:val="single" w:sz="4" w:space="0" w:color="000000"/>
            </w:tcBorders>
            <w:shd w:val="clear" w:color="auto" w:fill="auto"/>
            <w:noWrap/>
            <w:vAlign w:val="bottom"/>
          </w:tcPr>
          <w:p w:rsidR="00807078" w:rsidRDefault="00807078" w:rsidP="00A92A43">
            <w:pPr>
              <w:rPr>
                <w:rFonts w:ascii="Helv" w:hAnsi="Helv"/>
                <w:sz w:val="16"/>
                <w:szCs w:val="16"/>
              </w:rPr>
            </w:pPr>
            <w:r>
              <w:rPr>
                <w:rFonts w:ascii="Helv" w:hAnsi="Helv"/>
                <w:sz w:val="16"/>
                <w:szCs w:val="16"/>
              </w:rPr>
              <w:t xml:space="preserve">  Gather information and develop the Implementation Plan</w:t>
            </w:r>
          </w:p>
        </w:tc>
        <w:tc>
          <w:tcPr>
            <w:tcW w:w="1017"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0.00 </w:t>
            </w:r>
          </w:p>
        </w:tc>
        <w:tc>
          <w:tcPr>
            <w:tcW w:w="99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10.00 </w:t>
            </w:r>
          </w:p>
        </w:tc>
        <w:tc>
          <w:tcPr>
            <w:tcW w:w="89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10.00 </w:t>
            </w:r>
          </w:p>
        </w:tc>
        <w:tc>
          <w:tcPr>
            <w:tcW w:w="81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0.00 </w:t>
            </w:r>
          </w:p>
        </w:tc>
        <w:tc>
          <w:tcPr>
            <w:tcW w:w="848"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20.00 </w:t>
            </w:r>
          </w:p>
        </w:tc>
        <w:tc>
          <w:tcPr>
            <w:tcW w:w="896" w:type="dxa"/>
            <w:tcBorders>
              <w:top w:val="nil"/>
              <w:left w:val="nil"/>
              <w:bottom w:val="single" w:sz="4" w:space="0" w:color="auto"/>
              <w:right w:val="single" w:sz="4" w:space="0" w:color="000000"/>
            </w:tcBorders>
            <w:shd w:val="clear" w:color="auto" w:fill="auto"/>
            <w:noWrap/>
            <w:vAlign w:val="bottom"/>
          </w:tcPr>
          <w:p w:rsidR="00807078" w:rsidRDefault="00D10813" w:rsidP="00A92A43">
            <w:pPr>
              <w:jc w:val="right"/>
              <w:rPr>
                <w:rFonts w:ascii="Helv" w:hAnsi="Helv"/>
                <w:sz w:val="16"/>
                <w:szCs w:val="16"/>
              </w:rPr>
            </w:pPr>
            <w:r>
              <w:rPr>
                <w:rFonts w:ascii="Helv" w:hAnsi="Helv"/>
                <w:sz w:val="16"/>
                <w:szCs w:val="16"/>
              </w:rPr>
              <w:t>$1,928</w:t>
            </w:r>
          </w:p>
        </w:tc>
        <w:tc>
          <w:tcPr>
            <w:tcW w:w="99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 </w:t>
            </w:r>
          </w:p>
        </w:tc>
        <w:tc>
          <w:tcPr>
            <w:tcW w:w="996" w:type="dxa"/>
            <w:tcBorders>
              <w:top w:val="nil"/>
              <w:left w:val="nil"/>
              <w:bottom w:val="single" w:sz="4" w:space="0" w:color="auto"/>
              <w:right w:val="nil"/>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 </w:t>
            </w:r>
          </w:p>
        </w:tc>
        <w:tc>
          <w:tcPr>
            <w:tcW w:w="976" w:type="dxa"/>
            <w:tcBorders>
              <w:top w:val="nil"/>
              <w:left w:val="single" w:sz="8" w:space="0" w:color="auto"/>
              <w:bottom w:val="single" w:sz="4" w:space="0" w:color="auto"/>
              <w:right w:val="single" w:sz="4" w:space="0" w:color="000000"/>
            </w:tcBorders>
            <w:shd w:val="clear" w:color="auto" w:fill="auto"/>
            <w:noWrap/>
            <w:vAlign w:val="bottom"/>
          </w:tcPr>
          <w:p w:rsidR="00807078" w:rsidRDefault="00D10813" w:rsidP="00A92A43">
            <w:pPr>
              <w:jc w:val="right"/>
              <w:rPr>
                <w:rFonts w:ascii="Helv" w:hAnsi="Helv"/>
                <w:sz w:val="16"/>
                <w:szCs w:val="16"/>
              </w:rPr>
            </w:pPr>
            <w:r>
              <w:rPr>
                <w:rFonts w:ascii="Helv" w:hAnsi="Helv"/>
                <w:sz w:val="16"/>
                <w:szCs w:val="16"/>
              </w:rPr>
              <w:t>5</w:t>
            </w:r>
          </w:p>
        </w:tc>
        <w:tc>
          <w:tcPr>
            <w:tcW w:w="1196" w:type="dxa"/>
            <w:tcBorders>
              <w:top w:val="nil"/>
              <w:left w:val="nil"/>
              <w:bottom w:val="single" w:sz="4" w:space="0" w:color="auto"/>
              <w:right w:val="single" w:sz="4" w:space="0" w:color="000000"/>
            </w:tcBorders>
            <w:shd w:val="clear" w:color="auto" w:fill="auto"/>
            <w:noWrap/>
            <w:vAlign w:val="bottom"/>
          </w:tcPr>
          <w:p w:rsidR="00807078" w:rsidRDefault="00AA1265" w:rsidP="00A92A43">
            <w:pPr>
              <w:jc w:val="right"/>
              <w:rPr>
                <w:rFonts w:ascii="Helv" w:hAnsi="Helv"/>
                <w:sz w:val="16"/>
                <w:szCs w:val="16"/>
              </w:rPr>
            </w:pPr>
            <w:r>
              <w:rPr>
                <w:rFonts w:ascii="Helv" w:hAnsi="Helv"/>
                <w:sz w:val="16"/>
                <w:szCs w:val="16"/>
              </w:rPr>
              <w:t>100</w:t>
            </w:r>
          </w:p>
        </w:tc>
        <w:tc>
          <w:tcPr>
            <w:tcW w:w="1216" w:type="dxa"/>
            <w:tcBorders>
              <w:top w:val="nil"/>
              <w:left w:val="nil"/>
              <w:bottom w:val="single" w:sz="4" w:space="0" w:color="auto"/>
              <w:right w:val="single" w:sz="4" w:space="0" w:color="auto"/>
            </w:tcBorders>
            <w:shd w:val="clear" w:color="auto" w:fill="auto"/>
            <w:noWrap/>
            <w:vAlign w:val="bottom"/>
          </w:tcPr>
          <w:p w:rsidR="00807078" w:rsidRDefault="00CD02B5" w:rsidP="00A92A43">
            <w:pPr>
              <w:jc w:val="right"/>
              <w:rPr>
                <w:rFonts w:ascii="Helv" w:hAnsi="Helv"/>
                <w:sz w:val="16"/>
                <w:szCs w:val="16"/>
              </w:rPr>
            </w:pPr>
            <w:r>
              <w:rPr>
                <w:rFonts w:ascii="Helv" w:hAnsi="Helv"/>
                <w:sz w:val="16"/>
                <w:szCs w:val="16"/>
              </w:rPr>
              <w:t>$9,642</w:t>
            </w:r>
          </w:p>
        </w:tc>
      </w:tr>
      <w:tr w:rsidR="00807078" w:rsidTr="00B340AB">
        <w:trPr>
          <w:trHeight w:val="210"/>
        </w:trPr>
        <w:tc>
          <w:tcPr>
            <w:tcW w:w="4409" w:type="dxa"/>
            <w:tcBorders>
              <w:top w:val="nil"/>
              <w:left w:val="single" w:sz="4" w:space="0" w:color="auto"/>
              <w:bottom w:val="nil"/>
              <w:right w:val="single" w:sz="4" w:space="0" w:color="000000"/>
            </w:tcBorders>
            <w:shd w:val="clear" w:color="auto" w:fill="auto"/>
            <w:noWrap/>
            <w:vAlign w:val="bottom"/>
          </w:tcPr>
          <w:p w:rsidR="00807078" w:rsidRDefault="00807078" w:rsidP="00A92A43">
            <w:pPr>
              <w:rPr>
                <w:rFonts w:ascii="Helv" w:hAnsi="Helv"/>
                <w:sz w:val="16"/>
                <w:szCs w:val="16"/>
              </w:rPr>
            </w:pPr>
            <w:r>
              <w:rPr>
                <w:rFonts w:ascii="Helv" w:hAnsi="Helv"/>
                <w:sz w:val="16"/>
                <w:szCs w:val="16"/>
              </w:rPr>
              <w:t xml:space="preserve">  Complete the form(s)</w:t>
            </w:r>
          </w:p>
        </w:tc>
        <w:tc>
          <w:tcPr>
            <w:tcW w:w="1017"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0.00 </w:t>
            </w:r>
          </w:p>
        </w:tc>
        <w:tc>
          <w:tcPr>
            <w:tcW w:w="99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1.00 </w:t>
            </w:r>
          </w:p>
        </w:tc>
        <w:tc>
          <w:tcPr>
            <w:tcW w:w="89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0.00 </w:t>
            </w:r>
          </w:p>
        </w:tc>
        <w:tc>
          <w:tcPr>
            <w:tcW w:w="81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1.00 </w:t>
            </w:r>
          </w:p>
        </w:tc>
        <w:tc>
          <w:tcPr>
            <w:tcW w:w="848"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2.00 </w:t>
            </w:r>
          </w:p>
        </w:tc>
        <w:tc>
          <w:tcPr>
            <w:tcW w:w="896" w:type="dxa"/>
            <w:tcBorders>
              <w:top w:val="nil"/>
              <w:left w:val="nil"/>
              <w:bottom w:val="single" w:sz="4" w:space="0" w:color="auto"/>
              <w:right w:val="single" w:sz="4" w:space="0" w:color="000000"/>
            </w:tcBorders>
            <w:shd w:val="clear" w:color="auto" w:fill="auto"/>
            <w:noWrap/>
            <w:vAlign w:val="bottom"/>
          </w:tcPr>
          <w:p w:rsidR="00807078" w:rsidRDefault="00D10813" w:rsidP="00A92A43">
            <w:pPr>
              <w:jc w:val="right"/>
              <w:rPr>
                <w:rFonts w:ascii="Helv" w:hAnsi="Helv"/>
                <w:sz w:val="16"/>
                <w:szCs w:val="16"/>
              </w:rPr>
            </w:pPr>
            <w:r>
              <w:rPr>
                <w:rFonts w:ascii="Helv" w:hAnsi="Helv"/>
                <w:sz w:val="16"/>
                <w:szCs w:val="16"/>
              </w:rPr>
              <w:t>$157</w:t>
            </w:r>
          </w:p>
        </w:tc>
        <w:tc>
          <w:tcPr>
            <w:tcW w:w="99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 </w:t>
            </w:r>
          </w:p>
        </w:tc>
        <w:tc>
          <w:tcPr>
            <w:tcW w:w="996" w:type="dxa"/>
            <w:tcBorders>
              <w:top w:val="nil"/>
              <w:left w:val="nil"/>
              <w:bottom w:val="single" w:sz="4" w:space="0" w:color="auto"/>
              <w:right w:val="nil"/>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 </w:t>
            </w:r>
          </w:p>
        </w:tc>
        <w:tc>
          <w:tcPr>
            <w:tcW w:w="976" w:type="dxa"/>
            <w:tcBorders>
              <w:top w:val="nil"/>
              <w:left w:val="single" w:sz="8" w:space="0" w:color="auto"/>
              <w:bottom w:val="single" w:sz="4" w:space="0" w:color="auto"/>
              <w:right w:val="single" w:sz="4" w:space="0" w:color="000000"/>
            </w:tcBorders>
            <w:shd w:val="clear" w:color="auto" w:fill="auto"/>
            <w:noWrap/>
            <w:vAlign w:val="bottom"/>
          </w:tcPr>
          <w:p w:rsidR="00807078" w:rsidRDefault="00D10813" w:rsidP="00A92A43">
            <w:pPr>
              <w:jc w:val="right"/>
              <w:rPr>
                <w:rFonts w:ascii="Helv" w:hAnsi="Helv"/>
                <w:sz w:val="16"/>
                <w:szCs w:val="16"/>
              </w:rPr>
            </w:pPr>
            <w:r>
              <w:rPr>
                <w:rFonts w:ascii="Helv" w:hAnsi="Helv"/>
                <w:sz w:val="16"/>
                <w:szCs w:val="16"/>
              </w:rPr>
              <w:t>5</w:t>
            </w:r>
          </w:p>
        </w:tc>
        <w:tc>
          <w:tcPr>
            <w:tcW w:w="1196" w:type="dxa"/>
            <w:tcBorders>
              <w:top w:val="nil"/>
              <w:left w:val="nil"/>
              <w:bottom w:val="single" w:sz="4" w:space="0" w:color="auto"/>
              <w:right w:val="single" w:sz="4" w:space="0" w:color="000000"/>
            </w:tcBorders>
            <w:shd w:val="clear" w:color="auto" w:fill="auto"/>
            <w:noWrap/>
            <w:vAlign w:val="bottom"/>
          </w:tcPr>
          <w:p w:rsidR="00807078" w:rsidRDefault="00AA1265" w:rsidP="00A92A43">
            <w:pPr>
              <w:jc w:val="right"/>
              <w:rPr>
                <w:rFonts w:ascii="Helv" w:hAnsi="Helv"/>
                <w:sz w:val="16"/>
                <w:szCs w:val="16"/>
              </w:rPr>
            </w:pPr>
            <w:r>
              <w:rPr>
                <w:rFonts w:ascii="Helv" w:hAnsi="Helv"/>
                <w:sz w:val="16"/>
                <w:szCs w:val="16"/>
              </w:rPr>
              <w:t>10</w:t>
            </w:r>
          </w:p>
        </w:tc>
        <w:tc>
          <w:tcPr>
            <w:tcW w:w="1216" w:type="dxa"/>
            <w:tcBorders>
              <w:top w:val="nil"/>
              <w:left w:val="nil"/>
              <w:bottom w:val="single" w:sz="4" w:space="0" w:color="auto"/>
              <w:right w:val="single" w:sz="4" w:space="0" w:color="auto"/>
            </w:tcBorders>
            <w:shd w:val="clear" w:color="auto" w:fill="auto"/>
            <w:noWrap/>
            <w:vAlign w:val="bottom"/>
          </w:tcPr>
          <w:p w:rsidR="00807078" w:rsidRDefault="00CD02B5" w:rsidP="00A92A43">
            <w:pPr>
              <w:jc w:val="right"/>
              <w:rPr>
                <w:rFonts w:ascii="Helv" w:hAnsi="Helv"/>
                <w:sz w:val="16"/>
                <w:szCs w:val="16"/>
              </w:rPr>
            </w:pPr>
            <w:r>
              <w:rPr>
                <w:rFonts w:ascii="Helv" w:hAnsi="Helv"/>
                <w:sz w:val="16"/>
                <w:szCs w:val="16"/>
              </w:rPr>
              <w:t>$787</w:t>
            </w:r>
          </w:p>
        </w:tc>
      </w:tr>
      <w:tr w:rsidR="00807078" w:rsidTr="00B340AB">
        <w:trPr>
          <w:trHeight w:val="210"/>
        </w:trPr>
        <w:tc>
          <w:tcPr>
            <w:tcW w:w="4409" w:type="dxa"/>
            <w:tcBorders>
              <w:top w:val="single" w:sz="4" w:space="0" w:color="000000"/>
              <w:left w:val="single" w:sz="4" w:space="0" w:color="auto"/>
              <w:bottom w:val="single" w:sz="4" w:space="0" w:color="auto"/>
              <w:right w:val="single" w:sz="4" w:space="0" w:color="000000"/>
            </w:tcBorders>
            <w:shd w:val="clear" w:color="auto" w:fill="auto"/>
            <w:noWrap/>
            <w:vAlign w:val="bottom"/>
          </w:tcPr>
          <w:p w:rsidR="00807078" w:rsidRDefault="00807078" w:rsidP="00A92A43">
            <w:pPr>
              <w:rPr>
                <w:rFonts w:ascii="Helv" w:hAnsi="Helv"/>
                <w:sz w:val="16"/>
                <w:szCs w:val="16"/>
              </w:rPr>
            </w:pPr>
            <w:r>
              <w:rPr>
                <w:rFonts w:ascii="Helv" w:hAnsi="Helv"/>
                <w:sz w:val="16"/>
                <w:szCs w:val="16"/>
              </w:rPr>
              <w:t xml:space="preserve">  Sign and submit plan to EPA</w:t>
            </w:r>
          </w:p>
        </w:tc>
        <w:tc>
          <w:tcPr>
            <w:tcW w:w="1017"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0.00 </w:t>
            </w:r>
          </w:p>
        </w:tc>
        <w:tc>
          <w:tcPr>
            <w:tcW w:w="99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0.50 </w:t>
            </w:r>
          </w:p>
        </w:tc>
        <w:tc>
          <w:tcPr>
            <w:tcW w:w="89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0.00 </w:t>
            </w:r>
          </w:p>
        </w:tc>
        <w:tc>
          <w:tcPr>
            <w:tcW w:w="81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0.50 </w:t>
            </w:r>
          </w:p>
        </w:tc>
        <w:tc>
          <w:tcPr>
            <w:tcW w:w="848"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1.00 </w:t>
            </w:r>
          </w:p>
        </w:tc>
        <w:tc>
          <w:tcPr>
            <w:tcW w:w="896" w:type="dxa"/>
            <w:tcBorders>
              <w:top w:val="nil"/>
              <w:left w:val="nil"/>
              <w:bottom w:val="single" w:sz="4" w:space="0" w:color="auto"/>
              <w:right w:val="single" w:sz="4" w:space="0" w:color="000000"/>
            </w:tcBorders>
            <w:shd w:val="clear" w:color="auto" w:fill="auto"/>
            <w:noWrap/>
            <w:vAlign w:val="bottom"/>
          </w:tcPr>
          <w:p w:rsidR="00807078" w:rsidRDefault="00D10813" w:rsidP="005348FB">
            <w:pPr>
              <w:jc w:val="right"/>
              <w:rPr>
                <w:rFonts w:ascii="Helv" w:hAnsi="Helv"/>
                <w:sz w:val="16"/>
                <w:szCs w:val="16"/>
              </w:rPr>
            </w:pPr>
            <w:r>
              <w:rPr>
                <w:rFonts w:ascii="Helv" w:hAnsi="Helv"/>
                <w:sz w:val="16"/>
                <w:szCs w:val="16"/>
              </w:rPr>
              <w:t>$7</w:t>
            </w:r>
            <w:r w:rsidR="005348FB">
              <w:rPr>
                <w:rFonts w:ascii="Helv" w:hAnsi="Helv"/>
                <w:sz w:val="16"/>
                <w:szCs w:val="16"/>
              </w:rPr>
              <w:t>9</w:t>
            </w:r>
          </w:p>
        </w:tc>
        <w:tc>
          <w:tcPr>
            <w:tcW w:w="99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 </w:t>
            </w:r>
          </w:p>
        </w:tc>
        <w:tc>
          <w:tcPr>
            <w:tcW w:w="996" w:type="dxa"/>
            <w:tcBorders>
              <w:top w:val="nil"/>
              <w:left w:val="nil"/>
              <w:bottom w:val="single" w:sz="4" w:space="0" w:color="auto"/>
              <w:right w:val="nil"/>
            </w:tcBorders>
            <w:shd w:val="clear" w:color="auto" w:fill="auto"/>
            <w:noWrap/>
            <w:vAlign w:val="bottom"/>
          </w:tcPr>
          <w:p w:rsidR="00807078" w:rsidRDefault="00D10813" w:rsidP="00D10813">
            <w:pPr>
              <w:jc w:val="right"/>
              <w:rPr>
                <w:rFonts w:ascii="Helv" w:hAnsi="Helv"/>
                <w:sz w:val="16"/>
                <w:szCs w:val="16"/>
              </w:rPr>
            </w:pPr>
            <w:r>
              <w:rPr>
                <w:rFonts w:ascii="Helv" w:hAnsi="Helv"/>
                <w:sz w:val="16"/>
                <w:szCs w:val="16"/>
              </w:rPr>
              <w:t>$0</w:t>
            </w:r>
            <w:r w:rsidR="00807078">
              <w:rPr>
                <w:rFonts w:ascii="Helv" w:hAnsi="Helv"/>
                <w:sz w:val="16"/>
                <w:szCs w:val="16"/>
              </w:rPr>
              <w:t xml:space="preserve"> </w:t>
            </w:r>
          </w:p>
        </w:tc>
        <w:tc>
          <w:tcPr>
            <w:tcW w:w="976" w:type="dxa"/>
            <w:tcBorders>
              <w:top w:val="nil"/>
              <w:left w:val="single" w:sz="8" w:space="0" w:color="auto"/>
              <w:bottom w:val="single" w:sz="4" w:space="0" w:color="auto"/>
              <w:right w:val="single" w:sz="4" w:space="0" w:color="000000"/>
            </w:tcBorders>
            <w:shd w:val="clear" w:color="auto" w:fill="auto"/>
            <w:noWrap/>
            <w:vAlign w:val="bottom"/>
          </w:tcPr>
          <w:p w:rsidR="00807078" w:rsidRDefault="00D10813" w:rsidP="00A92A43">
            <w:pPr>
              <w:jc w:val="right"/>
              <w:rPr>
                <w:rFonts w:ascii="Helv" w:hAnsi="Helv"/>
                <w:sz w:val="16"/>
                <w:szCs w:val="16"/>
              </w:rPr>
            </w:pPr>
            <w:r>
              <w:rPr>
                <w:rFonts w:ascii="Helv" w:hAnsi="Helv"/>
                <w:sz w:val="16"/>
                <w:szCs w:val="16"/>
              </w:rPr>
              <w:t>5</w:t>
            </w:r>
          </w:p>
        </w:tc>
        <w:tc>
          <w:tcPr>
            <w:tcW w:w="1196" w:type="dxa"/>
            <w:tcBorders>
              <w:top w:val="nil"/>
              <w:left w:val="nil"/>
              <w:bottom w:val="single" w:sz="4" w:space="0" w:color="auto"/>
              <w:right w:val="single" w:sz="4" w:space="0" w:color="000000"/>
            </w:tcBorders>
            <w:shd w:val="clear" w:color="auto" w:fill="auto"/>
            <w:noWrap/>
            <w:vAlign w:val="bottom"/>
          </w:tcPr>
          <w:p w:rsidR="00807078" w:rsidRDefault="00AA1265" w:rsidP="00A92A43">
            <w:pPr>
              <w:jc w:val="right"/>
              <w:rPr>
                <w:rFonts w:ascii="Helv" w:hAnsi="Helv"/>
                <w:sz w:val="16"/>
                <w:szCs w:val="16"/>
              </w:rPr>
            </w:pPr>
            <w:r>
              <w:rPr>
                <w:rFonts w:ascii="Helv" w:hAnsi="Helv"/>
                <w:sz w:val="16"/>
                <w:szCs w:val="16"/>
              </w:rPr>
              <w:t>5</w:t>
            </w:r>
          </w:p>
        </w:tc>
        <w:tc>
          <w:tcPr>
            <w:tcW w:w="1216" w:type="dxa"/>
            <w:tcBorders>
              <w:top w:val="nil"/>
              <w:left w:val="nil"/>
              <w:bottom w:val="single" w:sz="4" w:space="0" w:color="auto"/>
              <w:right w:val="single" w:sz="4" w:space="0" w:color="auto"/>
            </w:tcBorders>
            <w:shd w:val="clear" w:color="auto" w:fill="auto"/>
            <w:noWrap/>
            <w:vAlign w:val="bottom"/>
          </w:tcPr>
          <w:p w:rsidR="00807078" w:rsidRDefault="00CD02B5" w:rsidP="00A92A43">
            <w:pPr>
              <w:jc w:val="right"/>
              <w:rPr>
                <w:rFonts w:ascii="Helv" w:hAnsi="Helv"/>
                <w:sz w:val="16"/>
                <w:szCs w:val="16"/>
              </w:rPr>
            </w:pPr>
            <w:r>
              <w:rPr>
                <w:rFonts w:ascii="Helv" w:hAnsi="Helv"/>
                <w:sz w:val="16"/>
                <w:szCs w:val="16"/>
              </w:rPr>
              <w:t>$393</w:t>
            </w:r>
          </w:p>
        </w:tc>
      </w:tr>
      <w:tr w:rsidR="00807078" w:rsidTr="00B340AB">
        <w:trPr>
          <w:trHeight w:val="480"/>
        </w:trPr>
        <w:tc>
          <w:tcPr>
            <w:tcW w:w="4409" w:type="dxa"/>
            <w:tcBorders>
              <w:top w:val="nil"/>
              <w:left w:val="single" w:sz="4" w:space="0" w:color="auto"/>
              <w:bottom w:val="single" w:sz="8" w:space="0" w:color="auto"/>
              <w:right w:val="single" w:sz="4" w:space="0" w:color="000000"/>
            </w:tcBorders>
            <w:shd w:val="clear" w:color="auto" w:fill="auto"/>
            <w:vAlign w:val="bottom"/>
          </w:tcPr>
          <w:p w:rsidR="00807078" w:rsidRDefault="00807078" w:rsidP="00A92A43">
            <w:pPr>
              <w:rPr>
                <w:rFonts w:ascii="Helv" w:hAnsi="Helv"/>
                <w:sz w:val="16"/>
                <w:szCs w:val="16"/>
              </w:rPr>
            </w:pPr>
            <w:r>
              <w:rPr>
                <w:rFonts w:ascii="Helv" w:hAnsi="Helv"/>
                <w:sz w:val="16"/>
                <w:szCs w:val="16"/>
              </w:rPr>
              <w:t xml:space="preserve">  Update Implementation Plan, as necessary and Submit to EPA</w:t>
            </w:r>
          </w:p>
        </w:tc>
        <w:tc>
          <w:tcPr>
            <w:tcW w:w="1017"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0.00 </w:t>
            </w:r>
          </w:p>
        </w:tc>
        <w:tc>
          <w:tcPr>
            <w:tcW w:w="996"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6.50 </w:t>
            </w:r>
          </w:p>
        </w:tc>
        <w:tc>
          <w:tcPr>
            <w:tcW w:w="896"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4.00 </w:t>
            </w:r>
          </w:p>
        </w:tc>
        <w:tc>
          <w:tcPr>
            <w:tcW w:w="816"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1.50 </w:t>
            </w:r>
          </w:p>
        </w:tc>
        <w:tc>
          <w:tcPr>
            <w:tcW w:w="848"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12.00 </w:t>
            </w:r>
          </w:p>
        </w:tc>
        <w:tc>
          <w:tcPr>
            <w:tcW w:w="896" w:type="dxa"/>
            <w:tcBorders>
              <w:top w:val="nil"/>
              <w:left w:val="nil"/>
              <w:bottom w:val="single" w:sz="8" w:space="0" w:color="auto"/>
              <w:right w:val="single" w:sz="4" w:space="0" w:color="000000"/>
            </w:tcBorders>
            <w:shd w:val="clear" w:color="auto" w:fill="auto"/>
            <w:noWrap/>
            <w:vAlign w:val="bottom"/>
          </w:tcPr>
          <w:p w:rsidR="00807078" w:rsidRDefault="00D10813" w:rsidP="00A92A43">
            <w:pPr>
              <w:jc w:val="right"/>
              <w:rPr>
                <w:rFonts w:ascii="Helv" w:hAnsi="Helv"/>
                <w:sz w:val="16"/>
                <w:szCs w:val="16"/>
              </w:rPr>
            </w:pPr>
            <w:r>
              <w:rPr>
                <w:rFonts w:ascii="Helv" w:hAnsi="Helv"/>
                <w:sz w:val="16"/>
                <w:szCs w:val="16"/>
              </w:rPr>
              <w:t>$1,1</w:t>
            </w:r>
            <w:r w:rsidR="005348FB">
              <w:rPr>
                <w:rFonts w:ascii="Helv" w:hAnsi="Helv"/>
                <w:sz w:val="16"/>
                <w:szCs w:val="16"/>
              </w:rPr>
              <w:t>16</w:t>
            </w:r>
          </w:p>
        </w:tc>
        <w:tc>
          <w:tcPr>
            <w:tcW w:w="996"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 </w:t>
            </w:r>
          </w:p>
        </w:tc>
        <w:tc>
          <w:tcPr>
            <w:tcW w:w="996" w:type="dxa"/>
            <w:tcBorders>
              <w:top w:val="nil"/>
              <w:left w:val="nil"/>
              <w:bottom w:val="single" w:sz="8" w:space="0" w:color="auto"/>
              <w:right w:val="nil"/>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w:t>
            </w:r>
            <w:r w:rsidR="00D10813">
              <w:rPr>
                <w:rFonts w:ascii="Helv" w:hAnsi="Helv"/>
                <w:sz w:val="16"/>
                <w:szCs w:val="16"/>
              </w:rPr>
              <w:t>0</w:t>
            </w:r>
            <w:r>
              <w:rPr>
                <w:rFonts w:ascii="Helv" w:hAnsi="Helv"/>
                <w:sz w:val="16"/>
                <w:szCs w:val="16"/>
              </w:rPr>
              <w:t xml:space="preserve"> </w:t>
            </w:r>
          </w:p>
        </w:tc>
        <w:tc>
          <w:tcPr>
            <w:tcW w:w="976" w:type="dxa"/>
            <w:tcBorders>
              <w:top w:val="nil"/>
              <w:left w:val="single" w:sz="8" w:space="0" w:color="auto"/>
              <w:bottom w:val="single" w:sz="8" w:space="0" w:color="auto"/>
              <w:right w:val="single" w:sz="4" w:space="0" w:color="000000"/>
            </w:tcBorders>
            <w:shd w:val="clear" w:color="auto" w:fill="auto"/>
            <w:noWrap/>
            <w:vAlign w:val="bottom"/>
          </w:tcPr>
          <w:p w:rsidR="00807078" w:rsidRDefault="00D10813" w:rsidP="00A92A43">
            <w:pPr>
              <w:jc w:val="right"/>
              <w:rPr>
                <w:rFonts w:ascii="Helv" w:hAnsi="Helv"/>
                <w:sz w:val="16"/>
                <w:szCs w:val="16"/>
              </w:rPr>
            </w:pPr>
            <w:r>
              <w:rPr>
                <w:rFonts w:ascii="Helv" w:hAnsi="Helv"/>
                <w:sz w:val="16"/>
                <w:szCs w:val="16"/>
              </w:rPr>
              <w:t>45</w:t>
            </w:r>
          </w:p>
        </w:tc>
        <w:tc>
          <w:tcPr>
            <w:tcW w:w="1196" w:type="dxa"/>
            <w:tcBorders>
              <w:top w:val="nil"/>
              <w:left w:val="nil"/>
              <w:bottom w:val="single" w:sz="8" w:space="0" w:color="auto"/>
              <w:right w:val="single" w:sz="4" w:space="0" w:color="000000"/>
            </w:tcBorders>
            <w:shd w:val="clear" w:color="auto" w:fill="auto"/>
            <w:noWrap/>
            <w:vAlign w:val="bottom"/>
          </w:tcPr>
          <w:p w:rsidR="00807078" w:rsidRDefault="00AA1265" w:rsidP="00A92A43">
            <w:pPr>
              <w:jc w:val="right"/>
              <w:rPr>
                <w:rFonts w:ascii="Helv" w:hAnsi="Helv"/>
                <w:sz w:val="16"/>
                <w:szCs w:val="16"/>
              </w:rPr>
            </w:pPr>
            <w:r>
              <w:rPr>
                <w:rFonts w:ascii="Helv" w:hAnsi="Helv"/>
                <w:sz w:val="16"/>
                <w:szCs w:val="16"/>
              </w:rPr>
              <w:t>540</w:t>
            </w:r>
          </w:p>
        </w:tc>
        <w:tc>
          <w:tcPr>
            <w:tcW w:w="1216" w:type="dxa"/>
            <w:tcBorders>
              <w:top w:val="nil"/>
              <w:left w:val="nil"/>
              <w:bottom w:val="single" w:sz="8" w:space="0" w:color="auto"/>
              <w:right w:val="single" w:sz="4" w:space="0" w:color="auto"/>
            </w:tcBorders>
            <w:shd w:val="clear" w:color="auto" w:fill="auto"/>
            <w:noWrap/>
            <w:vAlign w:val="bottom"/>
          </w:tcPr>
          <w:p w:rsidR="00807078" w:rsidRDefault="00CD02B5" w:rsidP="00A92A43">
            <w:pPr>
              <w:jc w:val="right"/>
              <w:rPr>
                <w:rFonts w:ascii="Helv" w:hAnsi="Helv"/>
                <w:sz w:val="16"/>
                <w:szCs w:val="16"/>
              </w:rPr>
            </w:pPr>
            <w:r>
              <w:rPr>
                <w:rFonts w:ascii="Helv" w:hAnsi="Helv"/>
                <w:sz w:val="16"/>
                <w:szCs w:val="16"/>
              </w:rPr>
              <w:t>$50,240</w:t>
            </w:r>
          </w:p>
        </w:tc>
      </w:tr>
      <w:tr w:rsidR="00807078" w:rsidTr="00B340AB">
        <w:trPr>
          <w:trHeight w:val="225"/>
        </w:trPr>
        <w:tc>
          <w:tcPr>
            <w:tcW w:w="4409" w:type="dxa"/>
            <w:tcBorders>
              <w:top w:val="nil"/>
              <w:left w:val="single" w:sz="4" w:space="0" w:color="auto"/>
              <w:bottom w:val="single" w:sz="8" w:space="0" w:color="auto"/>
              <w:right w:val="single" w:sz="4" w:space="0" w:color="000000"/>
            </w:tcBorders>
            <w:shd w:val="clear" w:color="auto" w:fill="auto"/>
            <w:noWrap/>
            <w:vAlign w:val="bottom"/>
          </w:tcPr>
          <w:p w:rsidR="00807078" w:rsidRDefault="00807078" w:rsidP="00A92A43">
            <w:pPr>
              <w:rPr>
                <w:rFonts w:ascii="Helv" w:hAnsi="Helv"/>
                <w:sz w:val="16"/>
                <w:szCs w:val="16"/>
              </w:rPr>
            </w:pPr>
            <w:r>
              <w:rPr>
                <w:rFonts w:ascii="Helv" w:hAnsi="Helv"/>
                <w:sz w:val="16"/>
                <w:szCs w:val="16"/>
              </w:rPr>
              <w:t>SUBTOTAL</w:t>
            </w:r>
          </w:p>
        </w:tc>
        <w:tc>
          <w:tcPr>
            <w:tcW w:w="1017"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center"/>
              <w:rPr>
                <w:rFonts w:ascii="Helv" w:hAnsi="Helv"/>
                <w:sz w:val="16"/>
                <w:szCs w:val="16"/>
              </w:rPr>
            </w:pPr>
            <w:r>
              <w:rPr>
                <w:rFonts w:ascii="Helv" w:hAnsi="Helv"/>
                <w:sz w:val="16"/>
                <w:szCs w:val="16"/>
              </w:rPr>
              <w:t xml:space="preserve"> </w:t>
            </w:r>
          </w:p>
        </w:tc>
        <w:tc>
          <w:tcPr>
            <w:tcW w:w="996"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center"/>
              <w:rPr>
                <w:rFonts w:ascii="Helv" w:hAnsi="Helv"/>
                <w:sz w:val="16"/>
                <w:szCs w:val="16"/>
              </w:rPr>
            </w:pPr>
            <w:r>
              <w:rPr>
                <w:rFonts w:ascii="Helv" w:hAnsi="Helv"/>
                <w:sz w:val="16"/>
                <w:szCs w:val="16"/>
              </w:rPr>
              <w:t xml:space="preserve"> </w:t>
            </w:r>
          </w:p>
        </w:tc>
        <w:tc>
          <w:tcPr>
            <w:tcW w:w="896"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center"/>
              <w:rPr>
                <w:rFonts w:ascii="Helv" w:hAnsi="Helv"/>
                <w:sz w:val="16"/>
                <w:szCs w:val="16"/>
              </w:rPr>
            </w:pPr>
            <w:r>
              <w:rPr>
                <w:rFonts w:ascii="Helv" w:hAnsi="Helv"/>
                <w:sz w:val="16"/>
                <w:szCs w:val="16"/>
              </w:rPr>
              <w:t xml:space="preserve"> </w:t>
            </w:r>
          </w:p>
        </w:tc>
        <w:tc>
          <w:tcPr>
            <w:tcW w:w="816" w:type="dxa"/>
            <w:tcBorders>
              <w:top w:val="nil"/>
              <w:left w:val="nil"/>
              <w:bottom w:val="single" w:sz="8" w:space="0" w:color="auto"/>
              <w:right w:val="single" w:sz="4" w:space="0" w:color="000000"/>
            </w:tcBorders>
            <w:shd w:val="clear" w:color="auto" w:fill="auto"/>
            <w:noWrap/>
            <w:vAlign w:val="bottom"/>
          </w:tcPr>
          <w:p w:rsidR="00807078" w:rsidRDefault="00807078" w:rsidP="00A92A43">
            <w:pPr>
              <w:rPr>
                <w:rFonts w:ascii="Helv" w:hAnsi="Helv"/>
                <w:sz w:val="16"/>
                <w:szCs w:val="16"/>
              </w:rPr>
            </w:pPr>
            <w:r>
              <w:rPr>
                <w:rFonts w:ascii="Helv" w:hAnsi="Helv"/>
                <w:sz w:val="16"/>
                <w:szCs w:val="16"/>
              </w:rPr>
              <w:t xml:space="preserve"> </w:t>
            </w:r>
          </w:p>
        </w:tc>
        <w:tc>
          <w:tcPr>
            <w:tcW w:w="848"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center"/>
              <w:rPr>
                <w:rFonts w:ascii="Helv" w:hAnsi="Helv"/>
                <w:sz w:val="16"/>
                <w:szCs w:val="16"/>
              </w:rPr>
            </w:pPr>
            <w:r>
              <w:rPr>
                <w:rFonts w:ascii="Helv" w:hAnsi="Helv"/>
                <w:sz w:val="16"/>
                <w:szCs w:val="16"/>
              </w:rPr>
              <w:t> </w:t>
            </w:r>
          </w:p>
        </w:tc>
        <w:tc>
          <w:tcPr>
            <w:tcW w:w="896"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center"/>
              <w:rPr>
                <w:rFonts w:ascii="Helv" w:hAnsi="Helv"/>
                <w:sz w:val="16"/>
                <w:szCs w:val="16"/>
              </w:rPr>
            </w:pPr>
          </w:p>
        </w:tc>
        <w:tc>
          <w:tcPr>
            <w:tcW w:w="996"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center"/>
              <w:rPr>
                <w:rFonts w:ascii="Helv" w:hAnsi="Helv"/>
                <w:sz w:val="16"/>
                <w:szCs w:val="16"/>
              </w:rPr>
            </w:pPr>
            <w:r>
              <w:rPr>
                <w:rFonts w:ascii="Helv" w:hAnsi="Helv"/>
                <w:sz w:val="16"/>
                <w:szCs w:val="16"/>
              </w:rPr>
              <w:t xml:space="preserve"> </w:t>
            </w:r>
          </w:p>
        </w:tc>
        <w:tc>
          <w:tcPr>
            <w:tcW w:w="996" w:type="dxa"/>
            <w:tcBorders>
              <w:top w:val="nil"/>
              <w:left w:val="nil"/>
              <w:bottom w:val="single" w:sz="8" w:space="0" w:color="auto"/>
              <w:right w:val="nil"/>
            </w:tcBorders>
            <w:shd w:val="clear" w:color="auto" w:fill="auto"/>
            <w:noWrap/>
            <w:vAlign w:val="bottom"/>
          </w:tcPr>
          <w:p w:rsidR="00807078" w:rsidRDefault="00807078" w:rsidP="00A92A43">
            <w:pPr>
              <w:jc w:val="center"/>
              <w:rPr>
                <w:rFonts w:ascii="Helv" w:hAnsi="Helv"/>
                <w:sz w:val="16"/>
                <w:szCs w:val="16"/>
              </w:rPr>
            </w:pPr>
            <w:r>
              <w:rPr>
                <w:rFonts w:ascii="Helv" w:hAnsi="Helv"/>
                <w:sz w:val="16"/>
                <w:szCs w:val="16"/>
              </w:rPr>
              <w:t xml:space="preserve"> </w:t>
            </w:r>
          </w:p>
        </w:tc>
        <w:tc>
          <w:tcPr>
            <w:tcW w:w="976" w:type="dxa"/>
            <w:tcBorders>
              <w:top w:val="nil"/>
              <w:left w:val="single" w:sz="8" w:space="0" w:color="auto"/>
              <w:bottom w:val="single" w:sz="8" w:space="0" w:color="auto"/>
              <w:right w:val="single" w:sz="4" w:space="0" w:color="000000"/>
            </w:tcBorders>
            <w:shd w:val="clear" w:color="auto" w:fill="auto"/>
            <w:noWrap/>
            <w:vAlign w:val="bottom"/>
          </w:tcPr>
          <w:p w:rsidR="00807078" w:rsidRDefault="00807078" w:rsidP="00A92A43">
            <w:pPr>
              <w:jc w:val="center"/>
              <w:rPr>
                <w:rFonts w:ascii="Helv" w:hAnsi="Helv"/>
                <w:sz w:val="16"/>
                <w:szCs w:val="16"/>
              </w:rPr>
            </w:pPr>
            <w:r>
              <w:rPr>
                <w:rFonts w:ascii="Helv" w:hAnsi="Helv"/>
                <w:sz w:val="16"/>
                <w:szCs w:val="16"/>
              </w:rPr>
              <w:t xml:space="preserve"> </w:t>
            </w:r>
          </w:p>
        </w:tc>
        <w:tc>
          <w:tcPr>
            <w:tcW w:w="1196" w:type="dxa"/>
            <w:tcBorders>
              <w:top w:val="nil"/>
              <w:left w:val="nil"/>
              <w:bottom w:val="single" w:sz="8" w:space="0" w:color="auto"/>
              <w:right w:val="single" w:sz="4" w:space="0" w:color="000000"/>
            </w:tcBorders>
            <w:shd w:val="clear" w:color="auto" w:fill="auto"/>
            <w:noWrap/>
            <w:vAlign w:val="bottom"/>
          </w:tcPr>
          <w:p w:rsidR="00807078" w:rsidRDefault="00AA1265" w:rsidP="00A92A43">
            <w:pPr>
              <w:jc w:val="right"/>
              <w:rPr>
                <w:rFonts w:ascii="Helv" w:hAnsi="Helv"/>
                <w:sz w:val="16"/>
                <w:szCs w:val="16"/>
              </w:rPr>
            </w:pPr>
            <w:r>
              <w:rPr>
                <w:rFonts w:ascii="Helv" w:hAnsi="Helv"/>
                <w:sz w:val="16"/>
                <w:szCs w:val="16"/>
              </w:rPr>
              <w:t>665</w:t>
            </w:r>
          </w:p>
        </w:tc>
        <w:tc>
          <w:tcPr>
            <w:tcW w:w="1216" w:type="dxa"/>
            <w:tcBorders>
              <w:top w:val="nil"/>
              <w:left w:val="nil"/>
              <w:bottom w:val="single" w:sz="8" w:space="0" w:color="auto"/>
              <w:right w:val="single" w:sz="4" w:space="0" w:color="auto"/>
            </w:tcBorders>
            <w:shd w:val="clear" w:color="auto" w:fill="auto"/>
            <w:noWrap/>
            <w:vAlign w:val="bottom"/>
          </w:tcPr>
          <w:p w:rsidR="00807078" w:rsidRDefault="00CD02B5" w:rsidP="00A92A43">
            <w:pPr>
              <w:jc w:val="right"/>
              <w:rPr>
                <w:rFonts w:ascii="Helv" w:hAnsi="Helv"/>
                <w:sz w:val="16"/>
                <w:szCs w:val="16"/>
              </w:rPr>
            </w:pPr>
            <w:r>
              <w:rPr>
                <w:rFonts w:ascii="Helv" w:hAnsi="Helv"/>
                <w:sz w:val="16"/>
                <w:szCs w:val="16"/>
              </w:rPr>
              <w:t>$62,152</w:t>
            </w:r>
          </w:p>
        </w:tc>
      </w:tr>
      <w:tr w:rsidR="00CD02B5" w:rsidTr="00B340AB">
        <w:trPr>
          <w:trHeight w:val="210"/>
        </w:trPr>
        <w:tc>
          <w:tcPr>
            <w:tcW w:w="4409" w:type="dxa"/>
            <w:tcBorders>
              <w:top w:val="nil"/>
              <w:left w:val="single" w:sz="4" w:space="0" w:color="auto"/>
              <w:bottom w:val="single" w:sz="4" w:space="0" w:color="auto"/>
              <w:right w:val="nil"/>
            </w:tcBorders>
            <w:shd w:val="pct12" w:color="auto" w:fill="auto"/>
            <w:noWrap/>
            <w:vAlign w:val="bottom"/>
          </w:tcPr>
          <w:p w:rsidR="00807078" w:rsidRDefault="00807078" w:rsidP="00A92A43">
            <w:pPr>
              <w:rPr>
                <w:rFonts w:ascii="Helv" w:hAnsi="Helv"/>
                <w:b/>
                <w:bCs/>
                <w:sz w:val="16"/>
                <w:szCs w:val="16"/>
              </w:rPr>
            </w:pPr>
            <w:r>
              <w:rPr>
                <w:rFonts w:ascii="Helv" w:hAnsi="Helv"/>
                <w:b/>
                <w:bCs/>
                <w:sz w:val="16"/>
                <w:szCs w:val="16"/>
              </w:rPr>
              <w:t xml:space="preserve">Annual Report </w:t>
            </w:r>
          </w:p>
        </w:tc>
        <w:tc>
          <w:tcPr>
            <w:tcW w:w="1017" w:type="dxa"/>
            <w:tcBorders>
              <w:top w:val="nil"/>
              <w:left w:val="nil"/>
              <w:bottom w:val="single" w:sz="4" w:space="0" w:color="auto"/>
              <w:right w:val="nil"/>
            </w:tcBorders>
            <w:shd w:val="pct12" w:color="000000" w:fill="auto"/>
            <w:noWrap/>
            <w:vAlign w:val="bottom"/>
          </w:tcPr>
          <w:p w:rsidR="00807078" w:rsidRDefault="00807078" w:rsidP="00A92A43">
            <w:pPr>
              <w:rPr>
                <w:rFonts w:ascii="Helv" w:hAnsi="Helv"/>
                <w:sz w:val="16"/>
                <w:szCs w:val="16"/>
              </w:rPr>
            </w:pPr>
            <w:r>
              <w:rPr>
                <w:rFonts w:ascii="Helv" w:hAnsi="Helv"/>
                <w:sz w:val="16"/>
                <w:szCs w:val="16"/>
              </w:rPr>
              <w:t> </w:t>
            </w:r>
          </w:p>
        </w:tc>
        <w:tc>
          <w:tcPr>
            <w:tcW w:w="996" w:type="dxa"/>
            <w:tcBorders>
              <w:top w:val="nil"/>
              <w:left w:val="nil"/>
              <w:bottom w:val="single" w:sz="4" w:space="0" w:color="auto"/>
              <w:right w:val="nil"/>
            </w:tcBorders>
            <w:shd w:val="pct12" w:color="000000" w:fill="auto"/>
            <w:noWrap/>
            <w:vAlign w:val="bottom"/>
          </w:tcPr>
          <w:p w:rsidR="00807078" w:rsidRDefault="00807078" w:rsidP="00A92A43">
            <w:pPr>
              <w:rPr>
                <w:rFonts w:ascii="Helv" w:hAnsi="Helv"/>
                <w:sz w:val="16"/>
                <w:szCs w:val="16"/>
              </w:rPr>
            </w:pPr>
            <w:r>
              <w:rPr>
                <w:rFonts w:ascii="Helv" w:hAnsi="Helv"/>
                <w:sz w:val="16"/>
                <w:szCs w:val="16"/>
              </w:rPr>
              <w:t> </w:t>
            </w:r>
          </w:p>
        </w:tc>
        <w:tc>
          <w:tcPr>
            <w:tcW w:w="896" w:type="dxa"/>
            <w:tcBorders>
              <w:top w:val="nil"/>
              <w:left w:val="nil"/>
              <w:bottom w:val="single" w:sz="4" w:space="0" w:color="auto"/>
              <w:right w:val="nil"/>
            </w:tcBorders>
            <w:shd w:val="pct12" w:color="000000" w:fill="auto"/>
            <w:noWrap/>
            <w:vAlign w:val="bottom"/>
          </w:tcPr>
          <w:p w:rsidR="00807078" w:rsidRDefault="00807078" w:rsidP="00A92A43">
            <w:pPr>
              <w:rPr>
                <w:rFonts w:ascii="Helv" w:hAnsi="Helv"/>
                <w:sz w:val="16"/>
                <w:szCs w:val="16"/>
              </w:rPr>
            </w:pPr>
            <w:r>
              <w:rPr>
                <w:rFonts w:ascii="Helv" w:hAnsi="Helv"/>
                <w:sz w:val="16"/>
                <w:szCs w:val="16"/>
              </w:rPr>
              <w:t> </w:t>
            </w:r>
          </w:p>
        </w:tc>
        <w:tc>
          <w:tcPr>
            <w:tcW w:w="816" w:type="dxa"/>
            <w:tcBorders>
              <w:top w:val="nil"/>
              <w:left w:val="nil"/>
              <w:bottom w:val="single" w:sz="4" w:space="0" w:color="auto"/>
              <w:right w:val="nil"/>
            </w:tcBorders>
            <w:shd w:val="pct12" w:color="000000" w:fill="auto"/>
            <w:noWrap/>
            <w:vAlign w:val="bottom"/>
          </w:tcPr>
          <w:p w:rsidR="00807078" w:rsidRDefault="00807078" w:rsidP="00A92A43">
            <w:pPr>
              <w:rPr>
                <w:rFonts w:ascii="Helv" w:hAnsi="Helv"/>
                <w:sz w:val="16"/>
                <w:szCs w:val="16"/>
              </w:rPr>
            </w:pPr>
            <w:r>
              <w:rPr>
                <w:rFonts w:ascii="Helv" w:hAnsi="Helv"/>
                <w:sz w:val="16"/>
                <w:szCs w:val="16"/>
              </w:rPr>
              <w:t> </w:t>
            </w:r>
          </w:p>
        </w:tc>
        <w:tc>
          <w:tcPr>
            <w:tcW w:w="848" w:type="dxa"/>
            <w:tcBorders>
              <w:top w:val="nil"/>
              <w:left w:val="nil"/>
              <w:bottom w:val="single" w:sz="4" w:space="0" w:color="auto"/>
              <w:right w:val="nil"/>
            </w:tcBorders>
            <w:shd w:val="pct12" w:color="000000" w:fill="auto"/>
            <w:noWrap/>
            <w:vAlign w:val="bottom"/>
          </w:tcPr>
          <w:p w:rsidR="00807078" w:rsidRDefault="00807078" w:rsidP="00A92A43">
            <w:pPr>
              <w:rPr>
                <w:rFonts w:ascii="Helv" w:hAnsi="Helv"/>
                <w:sz w:val="16"/>
                <w:szCs w:val="16"/>
              </w:rPr>
            </w:pPr>
            <w:r>
              <w:rPr>
                <w:rFonts w:ascii="Helv" w:hAnsi="Helv"/>
                <w:sz w:val="16"/>
                <w:szCs w:val="16"/>
              </w:rPr>
              <w:t> </w:t>
            </w:r>
          </w:p>
        </w:tc>
        <w:tc>
          <w:tcPr>
            <w:tcW w:w="896" w:type="dxa"/>
            <w:tcBorders>
              <w:top w:val="nil"/>
              <w:left w:val="nil"/>
              <w:bottom w:val="single" w:sz="4" w:space="0" w:color="auto"/>
              <w:right w:val="nil"/>
            </w:tcBorders>
            <w:shd w:val="pct12" w:color="000000" w:fill="auto"/>
            <w:noWrap/>
            <w:vAlign w:val="bottom"/>
          </w:tcPr>
          <w:p w:rsidR="00807078" w:rsidRDefault="00807078" w:rsidP="00A92A43">
            <w:pPr>
              <w:rPr>
                <w:rFonts w:ascii="Helv" w:hAnsi="Helv"/>
                <w:sz w:val="16"/>
                <w:szCs w:val="16"/>
              </w:rPr>
            </w:pPr>
          </w:p>
        </w:tc>
        <w:tc>
          <w:tcPr>
            <w:tcW w:w="996" w:type="dxa"/>
            <w:tcBorders>
              <w:top w:val="nil"/>
              <w:left w:val="nil"/>
              <w:bottom w:val="single" w:sz="4" w:space="0" w:color="auto"/>
              <w:right w:val="nil"/>
            </w:tcBorders>
            <w:shd w:val="pct12" w:color="000000" w:fill="auto"/>
            <w:noWrap/>
            <w:vAlign w:val="bottom"/>
          </w:tcPr>
          <w:p w:rsidR="00807078" w:rsidRDefault="00807078" w:rsidP="00A92A43">
            <w:pPr>
              <w:rPr>
                <w:rFonts w:ascii="Helv" w:hAnsi="Helv"/>
                <w:sz w:val="16"/>
                <w:szCs w:val="16"/>
              </w:rPr>
            </w:pPr>
            <w:r>
              <w:rPr>
                <w:rFonts w:ascii="Helv" w:hAnsi="Helv"/>
                <w:sz w:val="16"/>
                <w:szCs w:val="16"/>
              </w:rPr>
              <w:t> </w:t>
            </w:r>
          </w:p>
        </w:tc>
        <w:tc>
          <w:tcPr>
            <w:tcW w:w="996" w:type="dxa"/>
            <w:tcBorders>
              <w:top w:val="nil"/>
              <w:left w:val="nil"/>
              <w:bottom w:val="single" w:sz="4" w:space="0" w:color="auto"/>
              <w:right w:val="nil"/>
            </w:tcBorders>
            <w:shd w:val="pct12" w:color="000000" w:fill="auto"/>
            <w:noWrap/>
            <w:vAlign w:val="bottom"/>
          </w:tcPr>
          <w:p w:rsidR="00807078" w:rsidRDefault="00807078" w:rsidP="00A92A43">
            <w:pPr>
              <w:rPr>
                <w:rFonts w:ascii="Helv" w:hAnsi="Helv"/>
                <w:sz w:val="16"/>
                <w:szCs w:val="16"/>
              </w:rPr>
            </w:pPr>
            <w:r>
              <w:rPr>
                <w:rFonts w:ascii="Helv" w:hAnsi="Helv"/>
                <w:sz w:val="16"/>
                <w:szCs w:val="16"/>
              </w:rPr>
              <w:t> </w:t>
            </w:r>
          </w:p>
        </w:tc>
        <w:tc>
          <w:tcPr>
            <w:tcW w:w="976" w:type="dxa"/>
            <w:tcBorders>
              <w:top w:val="nil"/>
              <w:left w:val="single" w:sz="8" w:space="0" w:color="auto"/>
              <w:bottom w:val="single" w:sz="4" w:space="0" w:color="auto"/>
              <w:right w:val="nil"/>
            </w:tcBorders>
            <w:shd w:val="pct12" w:color="000000" w:fill="auto"/>
            <w:noWrap/>
            <w:vAlign w:val="bottom"/>
          </w:tcPr>
          <w:p w:rsidR="00807078" w:rsidRDefault="00807078" w:rsidP="00A92A43">
            <w:pPr>
              <w:rPr>
                <w:rFonts w:ascii="Helv" w:hAnsi="Helv"/>
                <w:sz w:val="16"/>
                <w:szCs w:val="16"/>
              </w:rPr>
            </w:pPr>
            <w:r>
              <w:rPr>
                <w:rFonts w:ascii="Helv" w:hAnsi="Helv"/>
                <w:sz w:val="16"/>
                <w:szCs w:val="16"/>
              </w:rPr>
              <w:t> </w:t>
            </w:r>
          </w:p>
        </w:tc>
        <w:tc>
          <w:tcPr>
            <w:tcW w:w="1196" w:type="dxa"/>
            <w:tcBorders>
              <w:top w:val="nil"/>
              <w:left w:val="nil"/>
              <w:bottom w:val="single" w:sz="4" w:space="0" w:color="auto"/>
              <w:right w:val="nil"/>
            </w:tcBorders>
            <w:shd w:val="pct12" w:color="000000" w:fill="auto"/>
            <w:noWrap/>
            <w:vAlign w:val="bottom"/>
          </w:tcPr>
          <w:p w:rsidR="00807078" w:rsidRDefault="00807078" w:rsidP="00A92A43">
            <w:pPr>
              <w:rPr>
                <w:rFonts w:ascii="Helv" w:hAnsi="Helv"/>
                <w:sz w:val="16"/>
                <w:szCs w:val="16"/>
              </w:rPr>
            </w:pPr>
          </w:p>
        </w:tc>
        <w:tc>
          <w:tcPr>
            <w:tcW w:w="1216" w:type="dxa"/>
            <w:tcBorders>
              <w:top w:val="nil"/>
              <w:left w:val="nil"/>
              <w:bottom w:val="single" w:sz="4" w:space="0" w:color="auto"/>
              <w:right w:val="single" w:sz="4" w:space="0" w:color="auto"/>
            </w:tcBorders>
            <w:shd w:val="pct12" w:color="000000" w:fill="auto"/>
            <w:noWrap/>
            <w:vAlign w:val="bottom"/>
          </w:tcPr>
          <w:p w:rsidR="00807078" w:rsidRDefault="00807078" w:rsidP="00A92A43">
            <w:pPr>
              <w:rPr>
                <w:rFonts w:ascii="Helv" w:hAnsi="Helv"/>
                <w:sz w:val="16"/>
                <w:szCs w:val="16"/>
              </w:rPr>
            </w:pPr>
          </w:p>
        </w:tc>
      </w:tr>
      <w:tr w:rsidR="00807078" w:rsidTr="00B340AB">
        <w:trPr>
          <w:trHeight w:val="210"/>
        </w:trPr>
        <w:tc>
          <w:tcPr>
            <w:tcW w:w="4409" w:type="dxa"/>
            <w:tcBorders>
              <w:top w:val="nil"/>
              <w:left w:val="single" w:sz="4" w:space="0" w:color="auto"/>
              <w:bottom w:val="single" w:sz="4" w:space="0" w:color="000000"/>
              <w:right w:val="single" w:sz="4" w:space="0" w:color="000000"/>
            </w:tcBorders>
            <w:shd w:val="clear" w:color="auto" w:fill="auto"/>
            <w:noWrap/>
            <w:vAlign w:val="bottom"/>
          </w:tcPr>
          <w:p w:rsidR="00807078" w:rsidRDefault="00807078" w:rsidP="00A92A43">
            <w:pPr>
              <w:rPr>
                <w:rFonts w:ascii="Helv" w:hAnsi="Helv"/>
                <w:sz w:val="16"/>
                <w:szCs w:val="16"/>
              </w:rPr>
            </w:pPr>
            <w:r>
              <w:rPr>
                <w:rFonts w:ascii="Helv" w:hAnsi="Helv"/>
                <w:sz w:val="16"/>
                <w:szCs w:val="16"/>
              </w:rPr>
              <w:t xml:space="preserve">  Review instructions</w:t>
            </w:r>
          </w:p>
        </w:tc>
        <w:tc>
          <w:tcPr>
            <w:tcW w:w="1017"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0.00 </w:t>
            </w:r>
          </w:p>
        </w:tc>
        <w:tc>
          <w:tcPr>
            <w:tcW w:w="99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7.00 </w:t>
            </w:r>
          </w:p>
        </w:tc>
        <w:tc>
          <w:tcPr>
            <w:tcW w:w="89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0.00 </w:t>
            </w:r>
          </w:p>
        </w:tc>
        <w:tc>
          <w:tcPr>
            <w:tcW w:w="81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0.00 </w:t>
            </w:r>
          </w:p>
        </w:tc>
        <w:tc>
          <w:tcPr>
            <w:tcW w:w="848"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7.00 </w:t>
            </w:r>
          </w:p>
        </w:tc>
        <w:tc>
          <w:tcPr>
            <w:tcW w:w="896" w:type="dxa"/>
            <w:tcBorders>
              <w:top w:val="nil"/>
              <w:left w:val="nil"/>
              <w:bottom w:val="single" w:sz="4" w:space="0" w:color="auto"/>
              <w:right w:val="single" w:sz="4" w:space="0" w:color="000000"/>
            </w:tcBorders>
            <w:shd w:val="clear" w:color="auto" w:fill="auto"/>
            <w:noWrap/>
            <w:vAlign w:val="bottom"/>
          </w:tcPr>
          <w:p w:rsidR="00807078" w:rsidRDefault="00D10813" w:rsidP="00A92A43">
            <w:pPr>
              <w:jc w:val="right"/>
              <w:rPr>
                <w:rFonts w:ascii="Helv" w:hAnsi="Helv"/>
                <w:sz w:val="16"/>
                <w:szCs w:val="16"/>
              </w:rPr>
            </w:pPr>
            <w:r>
              <w:rPr>
                <w:rFonts w:ascii="Helv" w:hAnsi="Helv"/>
                <w:sz w:val="16"/>
                <w:szCs w:val="16"/>
              </w:rPr>
              <w:t>$764</w:t>
            </w:r>
          </w:p>
        </w:tc>
        <w:tc>
          <w:tcPr>
            <w:tcW w:w="99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 </w:t>
            </w:r>
          </w:p>
        </w:tc>
        <w:tc>
          <w:tcPr>
            <w:tcW w:w="996" w:type="dxa"/>
            <w:tcBorders>
              <w:top w:val="nil"/>
              <w:left w:val="nil"/>
              <w:bottom w:val="single" w:sz="4" w:space="0" w:color="auto"/>
              <w:right w:val="nil"/>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 </w:t>
            </w:r>
          </w:p>
        </w:tc>
        <w:tc>
          <w:tcPr>
            <w:tcW w:w="976" w:type="dxa"/>
            <w:tcBorders>
              <w:top w:val="nil"/>
              <w:left w:val="single" w:sz="8" w:space="0" w:color="auto"/>
              <w:bottom w:val="single" w:sz="4" w:space="0" w:color="auto"/>
              <w:right w:val="single" w:sz="4" w:space="0" w:color="000000"/>
            </w:tcBorders>
            <w:shd w:val="clear" w:color="auto" w:fill="auto"/>
            <w:noWrap/>
            <w:vAlign w:val="bottom"/>
          </w:tcPr>
          <w:p w:rsidR="00807078" w:rsidRDefault="00D10813" w:rsidP="00A92A43">
            <w:pPr>
              <w:jc w:val="right"/>
              <w:rPr>
                <w:rFonts w:ascii="Helv" w:hAnsi="Helv"/>
                <w:sz w:val="16"/>
                <w:szCs w:val="16"/>
              </w:rPr>
            </w:pPr>
            <w:r>
              <w:rPr>
                <w:rFonts w:ascii="Helv" w:hAnsi="Helv"/>
                <w:sz w:val="16"/>
                <w:szCs w:val="16"/>
              </w:rPr>
              <w:t>5</w:t>
            </w:r>
          </w:p>
        </w:tc>
        <w:tc>
          <w:tcPr>
            <w:tcW w:w="1196" w:type="dxa"/>
            <w:tcBorders>
              <w:top w:val="nil"/>
              <w:left w:val="nil"/>
              <w:bottom w:val="single" w:sz="4" w:space="0" w:color="auto"/>
              <w:right w:val="single" w:sz="4" w:space="0" w:color="000000"/>
            </w:tcBorders>
            <w:shd w:val="clear" w:color="auto" w:fill="auto"/>
            <w:noWrap/>
            <w:vAlign w:val="bottom"/>
          </w:tcPr>
          <w:p w:rsidR="00807078" w:rsidRDefault="00AA1265" w:rsidP="00A92A43">
            <w:pPr>
              <w:jc w:val="right"/>
              <w:rPr>
                <w:rFonts w:ascii="Helv" w:hAnsi="Helv"/>
                <w:sz w:val="16"/>
                <w:szCs w:val="16"/>
              </w:rPr>
            </w:pPr>
            <w:r>
              <w:rPr>
                <w:rFonts w:ascii="Helv" w:hAnsi="Helv"/>
                <w:sz w:val="16"/>
                <w:szCs w:val="16"/>
              </w:rPr>
              <w:t>35</w:t>
            </w:r>
          </w:p>
        </w:tc>
        <w:tc>
          <w:tcPr>
            <w:tcW w:w="1216" w:type="dxa"/>
            <w:tcBorders>
              <w:top w:val="nil"/>
              <w:left w:val="nil"/>
              <w:bottom w:val="single" w:sz="4" w:space="0" w:color="auto"/>
              <w:right w:val="single" w:sz="4" w:space="0" w:color="auto"/>
            </w:tcBorders>
            <w:shd w:val="clear" w:color="auto" w:fill="auto"/>
            <w:noWrap/>
            <w:vAlign w:val="bottom"/>
          </w:tcPr>
          <w:p w:rsidR="00807078" w:rsidRDefault="00CD02B5" w:rsidP="00A92A43">
            <w:pPr>
              <w:jc w:val="right"/>
              <w:rPr>
                <w:rFonts w:ascii="Helv" w:hAnsi="Helv"/>
                <w:sz w:val="16"/>
                <w:szCs w:val="16"/>
              </w:rPr>
            </w:pPr>
            <w:r>
              <w:rPr>
                <w:rFonts w:ascii="Helv" w:hAnsi="Helv"/>
                <w:sz w:val="16"/>
                <w:szCs w:val="16"/>
              </w:rPr>
              <w:t>$3,819</w:t>
            </w:r>
          </w:p>
        </w:tc>
      </w:tr>
      <w:tr w:rsidR="00807078" w:rsidTr="00B340AB">
        <w:trPr>
          <w:trHeight w:val="210"/>
        </w:trPr>
        <w:tc>
          <w:tcPr>
            <w:tcW w:w="4409" w:type="dxa"/>
            <w:tcBorders>
              <w:top w:val="nil"/>
              <w:left w:val="single" w:sz="4" w:space="0" w:color="auto"/>
              <w:bottom w:val="single" w:sz="4" w:space="0" w:color="000000"/>
              <w:right w:val="single" w:sz="4" w:space="0" w:color="000000"/>
            </w:tcBorders>
            <w:shd w:val="clear" w:color="auto" w:fill="auto"/>
            <w:noWrap/>
            <w:vAlign w:val="bottom"/>
          </w:tcPr>
          <w:p w:rsidR="00807078" w:rsidRDefault="00807078" w:rsidP="00A92A43">
            <w:pPr>
              <w:rPr>
                <w:rFonts w:ascii="Helv" w:hAnsi="Helv"/>
                <w:sz w:val="16"/>
                <w:szCs w:val="16"/>
              </w:rPr>
            </w:pPr>
            <w:r>
              <w:rPr>
                <w:rFonts w:ascii="Helv" w:hAnsi="Helv"/>
                <w:sz w:val="16"/>
                <w:szCs w:val="16"/>
              </w:rPr>
              <w:t xml:space="preserve">  Gather the requested information for the initial report</w:t>
            </w:r>
          </w:p>
        </w:tc>
        <w:tc>
          <w:tcPr>
            <w:tcW w:w="1017"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0.00 </w:t>
            </w:r>
          </w:p>
        </w:tc>
        <w:tc>
          <w:tcPr>
            <w:tcW w:w="99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10.00 </w:t>
            </w:r>
          </w:p>
        </w:tc>
        <w:tc>
          <w:tcPr>
            <w:tcW w:w="89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37.00 </w:t>
            </w:r>
          </w:p>
        </w:tc>
        <w:tc>
          <w:tcPr>
            <w:tcW w:w="81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0.00 </w:t>
            </w:r>
          </w:p>
        </w:tc>
        <w:tc>
          <w:tcPr>
            <w:tcW w:w="848"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47.00 </w:t>
            </w:r>
          </w:p>
        </w:tc>
        <w:tc>
          <w:tcPr>
            <w:tcW w:w="896" w:type="dxa"/>
            <w:tcBorders>
              <w:top w:val="nil"/>
              <w:left w:val="nil"/>
              <w:bottom w:val="single" w:sz="4" w:space="0" w:color="auto"/>
              <w:right w:val="single" w:sz="4" w:space="0" w:color="000000"/>
            </w:tcBorders>
            <w:shd w:val="clear" w:color="auto" w:fill="auto"/>
            <w:noWrap/>
            <w:vAlign w:val="bottom"/>
          </w:tcPr>
          <w:p w:rsidR="00807078" w:rsidRDefault="00D10813" w:rsidP="00A92A43">
            <w:pPr>
              <w:jc w:val="right"/>
              <w:rPr>
                <w:rFonts w:ascii="Helv" w:hAnsi="Helv"/>
                <w:sz w:val="16"/>
                <w:szCs w:val="16"/>
              </w:rPr>
            </w:pPr>
            <w:r>
              <w:rPr>
                <w:rFonts w:ascii="Helv" w:hAnsi="Helv"/>
                <w:sz w:val="16"/>
                <w:szCs w:val="16"/>
              </w:rPr>
              <w:t>$4,188</w:t>
            </w:r>
          </w:p>
        </w:tc>
        <w:tc>
          <w:tcPr>
            <w:tcW w:w="99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 </w:t>
            </w:r>
          </w:p>
        </w:tc>
        <w:tc>
          <w:tcPr>
            <w:tcW w:w="996" w:type="dxa"/>
            <w:tcBorders>
              <w:top w:val="nil"/>
              <w:left w:val="nil"/>
              <w:bottom w:val="single" w:sz="4" w:space="0" w:color="auto"/>
              <w:right w:val="nil"/>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 </w:t>
            </w:r>
          </w:p>
        </w:tc>
        <w:tc>
          <w:tcPr>
            <w:tcW w:w="976" w:type="dxa"/>
            <w:tcBorders>
              <w:top w:val="nil"/>
              <w:left w:val="single" w:sz="8" w:space="0" w:color="auto"/>
              <w:bottom w:val="single" w:sz="4" w:space="0" w:color="auto"/>
              <w:right w:val="single" w:sz="4" w:space="0" w:color="000000"/>
            </w:tcBorders>
            <w:shd w:val="clear" w:color="auto" w:fill="auto"/>
            <w:noWrap/>
            <w:vAlign w:val="bottom"/>
          </w:tcPr>
          <w:p w:rsidR="00807078" w:rsidRDefault="00D10813" w:rsidP="00A92A43">
            <w:pPr>
              <w:jc w:val="right"/>
              <w:rPr>
                <w:rFonts w:ascii="Helv" w:hAnsi="Helv"/>
                <w:sz w:val="16"/>
                <w:szCs w:val="16"/>
              </w:rPr>
            </w:pPr>
            <w:r>
              <w:rPr>
                <w:rFonts w:ascii="Helv" w:hAnsi="Helv"/>
                <w:sz w:val="16"/>
                <w:szCs w:val="16"/>
              </w:rPr>
              <w:t>5</w:t>
            </w:r>
          </w:p>
        </w:tc>
        <w:tc>
          <w:tcPr>
            <w:tcW w:w="1196" w:type="dxa"/>
            <w:tcBorders>
              <w:top w:val="nil"/>
              <w:left w:val="nil"/>
              <w:bottom w:val="single" w:sz="4" w:space="0" w:color="auto"/>
              <w:right w:val="single" w:sz="4" w:space="0" w:color="000000"/>
            </w:tcBorders>
            <w:shd w:val="clear" w:color="auto" w:fill="auto"/>
            <w:noWrap/>
            <w:vAlign w:val="bottom"/>
          </w:tcPr>
          <w:p w:rsidR="00807078" w:rsidRDefault="00AA1265" w:rsidP="00A92A43">
            <w:pPr>
              <w:jc w:val="right"/>
              <w:rPr>
                <w:rFonts w:ascii="Helv" w:hAnsi="Helv"/>
                <w:sz w:val="16"/>
                <w:szCs w:val="16"/>
              </w:rPr>
            </w:pPr>
            <w:r>
              <w:rPr>
                <w:rFonts w:ascii="Helv" w:hAnsi="Helv"/>
                <w:sz w:val="16"/>
                <w:szCs w:val="16"/>
              </w:rPr>
              <w:t>235</w:t>
            </w:r>
          </w:p>
        </w:tc>
        <w:tc>
          <w:tcPr>
            <w:tcW w:w="1216" w:type="dxa"/>
            <w:tcBorders>
              <w:top w:val="nil"/>
              <w:left w:val="nil"/>
              <w:bottom w:val="single" w:sz="4" w:space="0" w:color="auto"/>
              <w:right w:val="single" w:sz="4" w:space="0" w:color="auto"/>
            </w:tcBorders>
            <w:shd w:val="clear" w:color="auto" w:fill="auto"/>
            <w:noWrap/>
            <w:vAlign w:val="bottom"/>
          </w:tcPr>
          <w:p w:rsidR="00807078" w:rsidRDefault="00CD02B5" w:rsidP="00A92A43">
            <w:pPr>
              <w:jc w:val="right"/>
              <w:rPr>
                <w:rFonts w:ascii="Helv" w:hAnsi="Helv"/>
                <w:sz w:val="16"/>
                <w:szCs w:val="16"/>
              </w:rPr>
            </w:pPr>
            <w:r>
              <w:rPr>
                <w:rFonts w:ascii="Helv" w:hAnsi="Helv"/>
                <w:sz w:val="16"/>
                <w:szCs w:val="16"/>
              </w:rPr>
              <w:t>$20,942</w:t>
            </w:r>
          </w:p>
        </w:tc>
      </w:tr>
      <w:tr w:rsidR="00807078" w:rsidTr="00B340AB">
        <w:trPr>
          <w:trHeight w:val="210"/>
        </w:trPr>
        <w:tc>
          <w:tcPr>
            <w:tcW w:w="4409" w:type="dxa"/>
            <w:tcBorders>
              <w:top w:val="nil"/>
              <w:left w:val="single" w:sz="4" w:space="0" w:color="auto"/>
              <w:bottom w:val="nil"/>
              <w:right w:val="single" w:sz="4" w:space="0" w:color="000000"/>
            </w:tcBorders>
            <w:shd w:val="clear" w:color="auto" w:fill="auto"/>
            <w:noWrap/>
            <w:vAlign w:val="bottom"/>
          </w:tcPr>
          <w:p w:rsidR="00807078" w:rsidRDefault="00807078" w:rsidP="00A92A43">
            <w:pPr>
              <w:rPr>
                <w:rFonts w:ascii="Helv" w:hAnsi="Helv"/>
                <w:sz w:val="16"/>
                <w:szCs w:val="16"/>
              </w:rPr>
            </w:pPr>
            <w:r>
              <w:rPr>
                <w:rFonts w:ascii="Helv" w:hAnsi="Helv"/>
                <w:sz w:val="16"/>
                <w:szCs w:val="16"/>
              </w:rPr>
              <w:t xml:space="preserve">  Complete the initial form(s)</w:t>
            </w:r>
          </w:p>
        </w:tc>
        <w:tc>
          <w:tcPr>
            <w:tcW w:w="1017"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0.00 </w:t>
            </w:r>
          </w:p>
        </w:tc>
        <w:tc>
          <w:tcPr>
            <w:tcW w:w="99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4.00 </w:t>
            </w:r>
          </w:p>
        </w:tc>
        <w:tc>
          <w:tcPr>
            <w:tcW w:w="89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0.00 </w:t>
            </w:r>
          </w:p>
        </w:tc>
        <w:tc>
          <w:tcPr>
            <w:tcW w:w="81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1.00 </w:t>
            </w:r>
          </w:p>
        </w:tc>
        <w:tc>
          <w:tcPr>
            <w:tcW w:w="848"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5.00 </w:t>
            </w:r>
          </w:p>
        </w:tc>
        <w:tc>
          <w:tcPr>
            <w:tcW w:w="896" w:type="dxa"/>
            <w:tcBorders>
              <w:top w:val="nil"/>
              <w:left w:val="nil"/>
              <w:bottom w:val="single" w:sz="4" w:space="0" w:color="auto"/>
              <w:right w:val="single" w:sz="4" w:space="0" w:color="000000"/>
            </w:tcBorders>
            <w:shd w:val="clear" w:color="auto" w:fill="auto"/>
            <w:noWrap/>
            <w:vAlign w:val="bottom"/>
          </w:tcPr>
          <w:p w:rsidR="00807078" w:rsidRDefault="00D10813" w:rsidP="00A92A43">
            <w:pPr>
              <w:jc w:val="right"/>
              <w:rPr>
                <w:rFonts w:ascii="Helv" w:hAnsi="Helv"/>
                <w:sz w:val="16"/>
                <w:szCs w:val="16"/>
              </w:rPr>
            </w:pPr>
            <w:r>
              <w:rPr>
                <w:rFonts w:ascii="Helv" w:hAnsi="Helv"/>
                <w:sz w:val="16"/>
                <w:szCs w:val="16"/>
              </w:rPr>
              <w:t>$485</w:t>
            </w:r>
          </w:p>
        </w:tc>
        <w:tc>
          <w:tcPr>
            <w:tcW w:w="99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 </w:t>
            </w:r>
          </w:p>
        </w:tc>
        <w:tc>
          <w:tcPr>
            <w:tcW w:w="996" w:type="dxa"/>
            <w:tcBorders>
              <w:top w:val="nil"/>
              <w:left w:val="nil"/>
              <w:bottom w:val="single" w:sz="4" w:space="0" w:color="auto"/>
              <w:right w:val="nil"/>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 </w:t>
            </w:r>
          </w:p>
        </w:tc>
        <w:tc>
          <w:tcPr>
            <w:tcW w:w="976" w:type="dxa"/>
            <w:tcBorders>
              <w:top w:val="nil"/>
              <w:left w:val="single" w:sz="8" w:space="0" w:color="auto"/>
              <w:bottom w:val="single" w:sz="4" w:space="0" w:color="auto"/>
              <w:right w:val="single" w:sz="4" w:space="0" w:color="000000"/>
            </w:tcBorders>
            <w:shd w:val="clear" w:color="auto" w:fill="auto"/>
            <w:noWrap/>
            <w:vAlign w:val="bottom"/>
          </w:tcPr>
          <w:p w:rsidR="00807078" w:rsidRDefault="00D10813" w:rsidP="00A92A43">
            <w:pPr>
              <w:jc w:val="right"/>
              <w:rPr>
                <w:rFonts w:ascii="Helv" w:hAnsi="Helv"/>
                <w:sz w:val="16"/>
                <w:szCs w:val="16"/>
              </w:rPr>
            </w:pPr>
            <w:r>
              <w:rPr>
                <w:rFonts w:ascii="Helv" w:hAnsi="Helv"/>
                <w:sz w:val="16"/>
                <w:szCs w:val="16"/>
              </w:rPr>
              <w:t>5</w:t>
            </w:r>
          </w:p>
        </w:tc>
        <w:tc>
          <w:tcPr>
            <w:tcW w:w="1196" w:type="dxa"/>
            <w:tcBorders>
              <w:top w:val="nil"/>
              <w:left w:val="nil"/>
              <w:bottom w:val="single" w:sz="4" w:space="0" w:color="auto"/>
              <w:right w:val="single" w:sz="4" w:space="0" w:color="000000"/>
            </w:tcBorders>
            <w:shd w:val="clear" w:color="auto" w:fill="auto"/>
            <w:noWrap/>
            <w:vAlign w:val="bottom"/>
          </w:tcPr>
          <w:p w:rsidR="00807078" w:rsidRDefault="00AA1265" w:rsidP="00A92A43">
            <w:pPr>
              <w:jc w:val="right"/>
              <w:rPr>
                <w:rFonts w:ascii="Helv" w:hAnsi="Helv"/>
                <w:sz w:val="16"/>
                <w:szCs w:val="16"/>
              </w:rPr>
            </w:pPr>
            <w:r>
              <w:rPr>
                <w:rFonts w:ascii="Helv" w:hAnsi="Helv"/>
                <w:sz w:val="16"/>
                <w:szCs w:val="16"/>
              </w:rPr>
              <w:t>25</w:t>
            </w:r>
          </w:p>
        </w:tc>
        <w:tc>
          <w:tcPr>
            <w:tcW w:w="1216" w:type="dxa"/>
            <w:tcBorders>
              <w:top w:val="nil"/>
              <w:left w:val="nil"/>
              <w:bottom w:val="single" w:sz="4" w:space="0" w:color="auto"/>
              <w:right w:val="single" w:sz="4" w:space="0" w:color="auto"/>
            </w:tcBorders>
            <w:shd w:val="clear" w:color="auto" w:fill="auto"/>
            <w:noWrap/>
            <w:vAlign w:val="bottom"/>
          </w:tcPr>
          <w:p w:rsidR="00807078" w:rsidRDefault="00CD02B5" w:rsidP="00A92A43">
            <w:pPr>
              <w:jc w:val="right"/>
              <w:rPr>
                <w:rFonts w:ascii="Helv" w:hAnsi="Helv"/>
                <w:sz w:val="16"/>
                <w:szCs w:val="16"/>
              </w:rPr>
            </w:pPr>
            <w:r>
              <w:rPr>
                <w:rFonts w:ascii="Helv" w:hAnsi="Helv"/>
                <w:sz w:val="16"/>
                <w:szCs w:val="16"/>
              </w:rPr>
              <w:t>$2,423</w:t>
            </w:r>
          </w:p>
        </w:tc>
      </w:tr>
      <w:tr w:rsidR="00807078" w:rsidTr="00B340AB">
        <w:trPr>
          <w:trHeight w:val="210"/>
        </w:trPr>
        <w:tc>
          <w:tcPr>
            <w:tcW w:w="4409"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807078" w:rsidRDefault="00807078" w:rsidP="00A92A43">
            <w:pPr>
              <w:rPr>
                <w:rFonts w:ascii="Helv" w:hAnsi="Helv"/>
                <w:sz w:val="16"/>
                <w:szCs w:val="16"/>
              </w:rPr>
            </w:pPr>
            <w:r>
              <w:rPr>
                <w:rFonts w:ascii="Helv" w:hAnsi="Helv"/>
                <w:sz w:val="16"/>
                <w:szCs w:val="16"/>
              </w:rPr>
              <w:t xml:space="preserve">  Sign and submit the initial report to EPA</w:t>
            </w:r>
          </w:p>
        </w:tc>
        <w:tc>
          <w:tcPr>
            <w:tcW w:w="1017"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0.00 </w:t>
            </w:r>
          </w:p>
        </w:tc>
        <w:tc>
          <w:tcPr>
            <w:tcW w:w="99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0.50 </w:t>
            </w:r>
          </w:p>
        </w:tc>
        <w:tc>
          <w:tcPr>
            <w:tcW w:w="89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0.00 </w:t>
            </w:r>
          </w:p>
        </w:tc>
        <w:tc>
          <w:tcPr>
            <w:tcW w:w="81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0.50 </w:t>
            </w:r>
          </w:p>
        </w:tc>
        <w:tc>
          <w:tcPr>
            <w:tcW w:w="848"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1.00 </w:t>
            </w:r>
          </w:p>
        </w:tc>
        <w:tc>
          <w:tcPr>
            <w:tcW w:w="896" w:type="dxa"/>
            <w:tcBorders>
              <w:top w:val="nil"/>
              <w:left w:val="nil"/>
              <w:bottom w:val="single" w:sz="4" w:space="0" w:color="auto"/>
              <w:right w:val="single" w:sz="4" w:space="0" w:color="000000"/>
            </w:tcBorders>
            <w:shd w:val="clear" w:color="auto" w:fill="auto"/>
            <w:noWrap/>
            <w:vAlign w:val="bottom"/>
          </w:tcPr>
          <w:p w:rsidR="00807078" w:rsidRDefault="00D10813" w:rsidP="00A92A43">
            <w:pPr>
              <w:jc w:val="right"/>
              <w:rPr>
                <w:rFonts w:ascii="Helv" w:hAnsi="Helv"/>
                <w:sz w:val="16"/>
                <w:szCs w:val="16"/>
              </w:rPr>
            </w:pPr>
            <w:r>
              <w:rPr>
                <w:rFonts w:ascii="Helv" w:hAnsi="Helv"/>
                <w:sz w:val="16"/>
                <w:szCs w:val="16"/>
              </w:rPr>
              <w:t>$79</w:t>
            </w:r>
          </w:p>
        </w:tc>
        <w:tc>
          <w:tcPr>
            <w:tcW w:w="99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 </w:t>
            </w:r>
          </w:p>
        </w:tc>
        <w:tc>
          <w:tcPr>
            <w:tcW w:w="996" w:type="dxa"/>
            <w:tcBorders>
              <w:top w:val="nil"/>
              <w:left w:val="nil"/>
              <w:bottom w:val="single" w:sz="4" w:space="0" w:color="auto"/>
              <w:right w:val="nil"/>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w:t>
            </w:r>
            <w:r w:rsidR="00D10813">
              <w:rPr>
                <w:rFonts w:ascii="Helv" w:hAnsi="Helv"/>
                <w:sz w:val="16"/>
                <w:szCs w:val="16"/>
              </w:rPr>
              <w:t>0</w:t>
            </w:r>
            <w:r>
              <w:rPr>
                <w:rFonts w:ascii="Helv" w:hAnsi="Helv"/>
                <w:sz w:val="16"/>
                <w:szCs w:val="16"/>
              </w:rPr>
              <w:t xml:space="preserve"> </w:t>
            </w:r>
          </w:p>
        </w:tc>
        <w:tc>
          <w:tcPr>
            <w:tcW w:w="976" w:type="dxa"/>
            <w:tcBorders>
              <w:top w:val="nil"/>
              <w:left w:val="single" w:sz="8" w:space="0" w:color="auto"/>
              <w:bottom w:val="single" w:sz="4" w:space="0" w:color="auto"/>
              <w:right w:val="single" w:sz="4" w:space="0" w:color="000000"/>
            </w:tcBorders>
            <w:shd w:val="clear" w:color="auto" w:fill="auto"/>
            <w:noWrap/>
            <w:vAlign w:val="bottom"/>
          </w:tcPr>
          <w:p w:rsidR="00807078" w:rsidRDefault="00D10813" w:rsidP="00A92A43">
            <w:pPr>
              <w:jc w:val="right"/>
              <w:rPr>
                <w:rFonts w:ascii="Helv" w:hAnsi="Helv"/>
                <w:sz w:val="16"/>
                <w:szCs w:val="16"/>
              </w:rPr>
            </w:pPr>
            <w:r>
              <w:rPr>
                <w:rFonts w:ascii="Helv" w:hAnsi="Helv"/>
                <w:sz w:val="16"/>
                <w:szCs w:val="16"/>
              </w:rPr>
              <w:t>5</w:t>
            </w:r>
          </w:p>
        </w:tc>
        <w:tc>
          <w:tcPr>
            <w:tcW w:w="1196" w:type="dxa"/>
            <w:tcBorders>
              <w:top w:val="nil"/>
              <w:left w:val="nil"/>
              <w:bottom w:val="single" w:sz="4" w:space="0" w:color="auto"/>
              <w:right w:val="single" w:sz="4" w:space="0" w:color="000000"/>
            </w:tcBorders>
            <w:shd w:val="clear" w:color="auto" w:fill="auto"/>
            <w:noWrap/>
            <w:vAlign w:val="bottom"/>
          </w:tcPr>
          <w:p w:rsidR="00807078" w:rsidRDefault="00AA1265" w:rsidP="00A92A43">
            <w:pPr>
              <w:jc w:val="right"/>
              <w:rPr>
                <w:rFonts w:ascii="Helv" w:hAnsi="Helv"/>
                <w:sz w:val="16"/>
                <w:szCs w:val="16"/>
              </w:rPr>
            </w:pPr>
            <w:r>
              <w:rPr>
                <w:rFonts w:ascii="Helv" w:hAnsi="Helv"/>
                <w:sz w:val="16"/>
                <w:szCs w:val="16"/>
              </w:rPr>
              <w:t>5</w:t>
            </w:r>
          </w:p>
        </w:tc>
        <w:tc>
          <w:tcPr>
            <w:tcW w:w="1216" w:type="dxa"/>
            <w:tcBorders>
              <w:top w:val="nil"/>
              <w:left w:val="nil"/>
              <w:bottom w:val="single" w:sz="4" w:space="0" w:color="auto"/>
              <w:right w:val="single" w:sz="4" w:space="0" w:color="auto"/>
            </w:tcBorders>
            <w:shd w:val="clear" w:color="auto" w:fill="auto"/>
            <w:noWrap/>
            <w:vAlign w:val="bottom"/>
          </w:tcPr>
          <w:p w:rsidR="00807078" w:rsidRDefault="00CD02B5" w:rsidP="00A92A43">
            <w:pPr>
              <w:jc w:val="right"/>
              <w:rPr>
                <w:rFonts w:ascii="Helv" w:hAnsi="Helv"/>
                <w:sz w:val="16"/>
                <w:szCs w:val="16"/>
              </w:rPr>
            </w:pPr>
            <w:r>
              <w:rPr>
                <w:rFonts w:ascii="Helv" w:hAnsi="Helv"/>
                <w:sz w:val="16"/>
                <w:szCs w:val="16"/>
              </w:rPr>
              <w:t>$393</w:t>
            </w:r>
          </w:p>
        </w:tc>
      </w:tr>
      <w:tr w:rsidR="00807078" w:rsidTr="00B340AB">
        <w:trPr>
          <w:trHeight w:val="225"/>
        </w:trPr>
        <w:tc>
          <w:tcPr>
            <w:tcW w:w="4409" w:type="dxa"/>
            <w:tcBorders>
              <w:top w:val="nil"/>
              <w:left w:val="single" w:sz="4" w:space="0" w:color="auto"/>
              <w:bottom w:val="single" w:sz="8" w:space="0" w:color="auto"/>
              <w:right w:val="single" w:sz="4" w:space="0" w:color="000000"/>
            </w:tcBorders>
            <w:shd w:val="clear" w:color="auto" w:fill="auto"/>
            <w:noWrap/>
            <w:vAlign w:val="bottom"/>
          </w:tcPr>
          <w:p w:rsidR="00807078" w:rsidRDefault="00807078" w:rsidP="00A92A43">
            <w:pPr>
              <w:rPr>
                <w:rFonts w:ascii="Helv" w:hAnsi="Helv"/>
                <w:sz w:val="16"/>
                <w:szCs w:val="16"/>
              </w:rPr>
            </w:pPr>
            <w:r>
              <w:rPr>
                <w:rFonts w:ascii="Helv" w:hAnsi="Helv"/>
                <w:sz w:val="16"/>
                <w:szCs w:val="16"/>
              </w:rPr>
              <w:t xml:space="preserve">  Prepare and submit a subsequent Annual Report</w:t>
            </w:r>
          </w:p>
        </w:tc>
        <w:tc>
          <w:tcPr>
            <w:tcW w:w="1017"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0.00 </w:t>
            </w:r>
          </w:p>
        </w:tc>
        <w:tc>
          <w:tcPr>
            <w:tcW w:w="996" w:type="dxa"/>
            <w:tcBorders>
              <w:top w:val="nil"/>
              <w:left w:val="nil"/>
              <w:bottom w:val="single" w:sz="8" w:space="0" w:color="auto"/>
              <w:right w:val="single" w:sz="4" w:space="0" w:color="000000"/>
            </w:tcBorders>
            <w:shd w:val="clear" w:color="auto" w:fill="auto"/>
            <w:noWrap/>
            <w:vAlign w:val="bottom"/>
          </w:tcPr>
          <w:p w:rsidR="00807078" w:rsidRDefault="00807078" w:rsidP="00B340AB">
            <w:pPr>
              <w:jc w:val="right"/>
              <w:rPr>
                <w:rFonts w:ascii="Helv" w:hAnsi="Helv"/>
                <w:sz w:val="16"/>
                <w:szCs w:val="16"/>
              </w:rPr>
            </w:pPr>
            <w:r>
              <w:rPr>
                <w:rFonts w:ascii="Helv" w:hAnsi="Helv"/>
                <w:sz w:val="16"/>
                <w:szCs w:val="16"/>
              </w:rPr>
              <w:t>9.0</w:t>
            </w:r>
            <w:r w:rsidR="00B340AB">
              <w:rPr>
                <w:rFonts w:ascii="Helv" w:hAnsi="Helv"/>
                <w:sz w:val="16"/>
                <w:szCs w:val="16"/>
              </w:rPr>
              <w:t>0</w:t>
            </w:r>
            <w:r>
              <w:rPr>
                <w:rFonts w:ascii="Helv" w:hAnsi="Helv"/>
                <w:sz w:val="16"/>
                <w:szCs w:val="16"/>
              </w:rPr>
              <w:t xml:space="preserve"> </w:t>
            </w:r>
          </w:p>
        </w:tc>
        <w:tc>
          <w:tcPr>
            <w:tcW w:w="896" w:type="dxa"/>
            <w:tcBorders>
              <w:top w:val="nil"/>
              <w:left w:val="nil"/>
              <w:bottom w:val="single" w:sz="8" w:space="0" w:color="auto"/>
              <w:right w:val="single" w:sz="4" w:space="0" w:color="000000"/>
            </w:tcBorders>
            <w:shd w:val="clear" w:color="auto" w:fill="auto"/>
            <w:noWrap/>
            <w:vAlign w:val="bottom"/>
          </w:tcPr>
          <w:p w:rsidR="00807078" w:rsidRDefault="00B340AB" w:rsidP="00A92A43">
            <w:pPr>
              <w:jc w:val="right"/>
              <w:rPr>
                <w:rFonts w:ascii="Helv" w:hAnsi="Helv"/>
                <w:sz w:val="16"/>
                <w:szCs w:val="16"/>
              </w:rPr>
            </w:pPr>
            <w:r>
              <w:rPr>
                <w:rFonts w:ascii="Helv" w:hAnsi="Helv"/>
                <w:sz w:val="16"/>
                <w:szCs w:val="16"/>
              </w:rPr>
              <w:t>17</w:t>
            </w:r>
          </w:p>
        </w:tc>
        <w:tc>
          <w:tcPr>
            <w:tcW w:w="816" w:type="dxa"/>
            <w:tcBorders>
              <w:top w:val="nil"/>
              <w:left w:val="nil"/>
              <w:bottom w:val="single" w:sz="8" w:space="0" w:color="auto"/>
              <w:right w:val="single" w:sz="4" w:space="0" w:color="000000"/>
            </w:tcBorders>
            <w:shd w:val="clear" w:color="auto" w:fill="auto"/>
            <w:noWrap/>
            <w:vAlign w:val="bottom"/>
          </w:tcPr>
          <w:p w:rsidR="00807078" w:rsidRDefault="00D10813" w:rsidP="00D10813">
            <w:pPr>
              <w:jc w:val="right"/>
              <w:rPr>
                <w:rFonts w:ascii="Helv" w:hAnsi="Helv"/>
                <w:sz w:val="16"/>
                <w:szCs w:val="16"/>
              </w:rPr>
            </w:pPr>
            <w:r>
              <w:rPr>
                <w:rFonts w:ascii="Helv" w:hAnsi="Helv"/>
                <w:sz w:val="16"/>
                <w:szCs w:val="16"/>
              </w:rPr>
              <w:t>1</w:t>
            </w:r>
            <w:r w:rsidR="00807078">
              <w:rPr>
                <w:rFonts w:ascii="Helv" w:hAnsi="Helv"/>
                <w:sz w:val="16"/>
                <w:szCs w:val="16"/>
              </w:rPr>
              <w:t xml:space="preserve"> </w:t>
            </w:r>
          </w:p>
        </w:tc>
        <w:tc>
          <w:tcPr>
            <w:tcW w:w="848" w:type="dxa"/>
            <w:tcBorders>
              <w:top w:val="nil"/>
              <w:left w:val="nil"/>
              <w:bottom w:val="single" w:sz="8" w:space="0" w:color="auto"/>
              <w:right w:val="single" w:sz="4" w:space="0" w:color="000000"/>
            </w:tcBorders>
            <w:shd w:val="clear" w:color="auto" w:fill="auto"/>
            <w:noWrap/>
            <w:vAlign w:val="bottom"/>
          </w:tcPr>
          <w:p w:rsidR="00807078" w:rsidRDefault="00807078" w:rsidP="00D10813">
            <w:pPr>
              <w:jc w:val="right"/>
              <w:rPr>
                <w:rFonts w:ascii="Helv" w:hAnsi="Helv"/>
                <w:sz w:val="16"/>
                <w:szCs w:val="16"/>
              </w:rPr>
            </w:pPr>
            <w:r>
              <w:rPr>
                <w:rFonts w:ascii="Helv" w:hAnsi="Helv"/>
                <w:sz w:val="16"/>
                <w:szCs w:val="16"/>
              </w:rPr>
              <w:t>27.</w:t>
            </w:r>
            <w:r w:rsidR="00D10813">
              <w:rPr>
                <w:rFonts w:ascii="Helv" w:hAnsi="Helv"/>
                <w:sz w:val="16"/>
                <w:szCs w:val="16"/>
              </w:rPr>
              <w:t>00</w:t>
            </w:r>
            <w:r>
              <w:rPr>
                <w:rFonts w:ascii="Helv" w:hAnsi="Helv"/>
                <w:sz w:val="16"/>
                <w:szCs w:val="16"/>
              </w:rPr>
              <w:t xml:space="preserve"> </w:t>
            </w:r>
          </w:p>
        </w:tc>
        <w:tc>
          <w:tcPr>
            <w:tcW w:w="896" w:type="dxa"/>
            <w:tcBorders>
              <w:top w:val="nil"/>
              <w:left w:val="nil"/>
              <w:bottom w:val="single" w:sz="8" w:space="0" w:color="auto"/>
              <w:right w:val="single" w:sz="4" w:space="0" w:color="000000"/>
            </w:tcBorders>
            <w:shd w:val="clear" w:color="auto" w:fill="auto"/>
            <w:noWrap/>
            <w:vAlign w:val="bottom"/>
          </w:tcPr>
          <w:p w:rsidR="00807078" w:rsidRDefault="00D10813" w:rsidP="00A92A43">
            <w:pPr>
              <w:jc w:val="right"/>
              <w:rPr>
                <w:rFonts w:ascii="Helv" w:hAnsi="Helv"/>
                <w:sz w:val="16"/>
                <w:szCs w:val="16"/>
              </w:rPr>
            </w:pPr>
            <w:r>
              <w:rPr>
                <w:rFonts w:ascii="Helv" w:hAnsi="Helv"/>
                <w:sz w:val="16"/>
                <w:szCs w:val="16"/>
              </w:rPr>
              <w:t>$2,453</w:t>
            </w:r>
          </w:p>
        </w:tc>
        <w:tc>
          <w:tcPr>
            <w:tcW w:w="996"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 </w:t>
            </w:r>
          </w:p>
        </w:tc>
        <w:tc>
          <w:tcPr>
            <w:tcW w:w="996" w:type="dxa"/>
            <w:tcBorders>
              <w:top w:val="nil"/>
              <w:left w:val="nil"/>
              <w:bottom w:val="single" w:sz="8" w:space="0" w:color="auto"/>
              <w:right w:val="nil"/>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w:t>
            </w:r>
            <w:r w:rsidR="00D10813">
              <w:rPr>
                <w:rFonts w:ascii="Helv" w:hAnsi="Helv"/>
                <w:sz w:val="16"/>
                <w:szCs w:val="16"/>
              </w:rPr>
              <w:t>0</w:t>
            </w:r>
          </w:p>
        </w:tc>
        <w:tc>
          <w:tcPr>
            <w:tcW w:w="976" w:type="dxa"/>
            <w:tcBorders>
              <w:top w:val="nil"/>
              <w:left w:val="single" w:sz="8" w:space="0" w:color="auto"/>
              <w:bottom w:val="single" w:sz="8" w:space="0" w:color="auto"/>
              <w:right w:val="single" w:sz="4" w:space="0" w:color="000000"/>
            </w:tcBorders>
            <w:shd w:val="clear" w:color="auto" w:fill="auto"/>
            <w:noWrap/>
            <w:vAlign w:val="bottom"/>
          </w:tcPr>
          <w:p w:rsidR="00807078" w:rsidRDefault="00D10813" w:rsidP="00A92A43">
            <w:pPr>
              <w:jc w:val="right"/>
              <w:rPr>
                <w:rFonts w:ascii="Helv" w:hAnsi="Helv"/>
                <w:sz w:val="16"/>
                <w:szCs w:val="16"/>
              </w:rPr>
            </w:pPr>
            <w:r>
              <w:rPr>
                <w:rFonts w:ascii="Helv" w:hAnsi="Helv"/>
                <w:sz w:val="16"/>
                <w:szCs w:val="16"/>
              </w:rPr>
              <w:t>149</w:t>
            </w:r>
          </w:p>
        </w:tc>
        <w:tc>
          <w:tcPr>
            <w:tcW w:w="1196" w:type="dxa"/>
            <w:tcBorders>
              <w:top w:val="nil"/>
              <w:left w:val="nil"/>
              <w:bottom w:val="single" w:sz="8" w:space="0" w:color="auto"/>
              <w:right w:val="single" w:sz="4" w:space="0" w:color="000000"/>
            </w:tcBorders>
            <w:shd w:val="clear" w:color="auto" w:fill="auto"/>
            <w:noWrap/>
            <w:vAlign w:val="bottom"/>
          </w:tcPr>
          <w:p w:rsidR="00807078" w:rsidRDefault="00AA1265" w:rsidP="00A92A43">
            <w:pPr>
              <w:jc w:val="right"/>
              <w:rPr>
                <w:rFonts w:ascii="Helv" w:hAnsi="Helv"/>
                <w:sz w:val="16"/>
                <w:szCs w:val="16"/>
              </w:rPr>
            </w:pPr>
            <w:r>
              <w:rPr>
                <w:rFonts w:ascii="Helv" w:hAnsi="Helv"/>
                <w:sz w:val="16"/>
                <w:szCs w:val="16"/>
              </w:rPr>
              <w:t>4,023</w:t>
            </w:r>
          </w:p>
        </w:tc>
        <w:tc>
          <w:tcPr>
            <w:tcW w:w="1216" w:type="dxa"/>
            <w:tcBorders>
              <w:top w:val="nil"/>
              <w:left w:val="nil"/>
              <w:bottom w:val="single" w:sz="8" w:space="0" w:color="auto"/>
              <w:right w:val="single" w:sz="4" w:space="0" w:color="auto"/>
            </w:tcBorders>
            <w:shd w:val="clear" w:color="auto" w:fill="auto"/>
            <w:noWrap/>
            <w:vAlign w:val="bottom"/>
          </w:tcPr>
          <w:p w:rsidR="00807078" w:rsidRDefault="00CD02B5" w:rsidP="00A92A43">
            <w:pPr>
              <w:jc w:val="right"/>
              <w:rPr>
                <w:rFonts w:ascii="Helv" w:hAnsi="Helv"/>
                <w:sz w:val="16"/>
                <w:szCs w:val="16"/>
              </w:rPr>
            </w:pPr>
            <w:r>
              <w:rPr>
                <w:rFonts w:ascii="Helv" w:hAnsi="Helv"/>
                <w:sz w:val="16"/>
                <w:szCs w:val="16"/>
              </w:rPr>
              <w:t>$365,551</w:t>
            </w:r>
          </w:p>
        </w:tc>
      </w:tr>
      <w:tr w:rsidR="00807078" w:rsidTr="00B340AB">
        <w:trPr>
          <w:trHeight w:val="225"/>
        </w:trPr>
        <w:tc>
          <w:tcPr>
            <w:tcW w:w="4409" w:type="dxa"/>
            <w:tcBorders>
              <w:top w:val="nil"/>
              <w:left w:val="single" w:sz="4" w:space="0" w:color="auto"/>
              <w:bottom w:val="single" w:sz="8" w:space="0" w:color="auto"/>
              <w:right w:val="single" w:sz="4" w:space="0" w:color="000000"/>
            </w:tcBorders>
            <w:shd w:val="clear" w:color="auto" w:fill="auto"/>
            <w:noWrap/>
            <w:vAlign w:val="bottom"/>
          </w:tcPr>
          <w:p w:rsidR="00807078" w:rsidRDefault="00807078" w:rsidP="00A92A43">
            <w:pPr>
              <w:rPr>
                <w:rFonts w:ascii="Helv" w:hAnsi="Helv"/>
                <w:sz w:val="16"/>
                <w:szCs w:val="16"/>
              </w:rPr>
            </w:pPr>
            <w:r>
              <w:rPr>
                <w:rFonts w:ascii="Helv" w:hAnsi="Helv"/>
                <w:sz w:val="16"/>
                <w:szCs w:val="16"/>
              </w:rPr>
              <w:t>SUBTOTAL</w:t>
            </w:r>
          </w:p>
        </w:tc>
        <w:tc>
          <w:tcPr>
            <w:tcW w:w="1017"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center"/>
              <w:rPr>
                <w:rFonts w:ascii="Helv" w:hAnsi="Helv"/>
                <w:sz w:val="16"/>
                <w:szCs w:val="16"/>
              </w:rPr>
            </w:pPr>
            <w:r>
              <w:rPr>
                <w:rFonts w:ascii="Helv" w:hAnsi="Helv"/>
                <w:sz w:val="16"/>
                <w:szCs w:val="16"/>
              </w:rPr>
              <w:t xml:space="preserve"> </w:t>
            </w:r>
          </w:p>
        </w:tc>
        <w:tc>
          <w:tcPr>
            <w:tcW w:w="996"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center"/>
              <w:rPr>
                <w:rFonts w:ascii="Helv" w:hAnsi="Helv"/>
                <w:sz w:val="16"/>
                <w:szCs w:val="16"/>
              </w:rPr>
            </w:pPr>
            <w:r>
              <w:rPr>
                <w:rFonts w:ascii="Helv" w:hAnsi="Helv"/>
                <w:sz w:val="16"/>
                <w:szCs w:val="16"/>
              </w:rPr>
              <w:t xml:space="preserve"> </w:t>
            </w:r>
          </w:p>
        </w:tc>
        <w:tc>
          <w:tcPr>
            <w:tcW w:w="896"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center"/>
              <w:rPr>
                <w:rFonts w:ascii="Helv" w:hAnsi="Helv"/>
                <w:sz w:val="16"/>
                <w:szCs w:val="16"/>
              </w:rPr>
            </w:pPr>
            <w:r>
              <w:rPr>
                <w:rFonts w:ascii="Helv" w:hAnsi="Helv"/>
                <w:sz w:val="16"/>
                <w:szCs w:val="16"/>
              </w:rPr>
              <w:t xml:space="preserve"> </w:t>
            </w:r>
          </w:p>
        </w:tc>
        <w:tc>
          <w:tcPr>
            <w:tcW w:w="816" w:type="dxa"/>
            <w:tcBorders>
              <w:top w:val="nil"/>
              <w:left w:val="nil"/>
              <w:bottom w:val="single" w:sz="8" w:space="0" w:color="auto"/>
              <w:right w:val="single" w:sz="4" w:space="0" w:color="000000"/>
            </w:tcBorders>
            <w:shd w:val="clear" w:color="auto" w:fill="auto"/>
            <w:noWrap/>
            <w:vAlign w:val="bottom"/>
          </w:tcPr>
          <w:p w:rsidR="00807078" w:rsidRDefault="00807078" w:rsidP="00A92A43">
            <w:pPr>
              <w:rPr>
                <w:rFonts w:ascii="Helv" w:hAnsi="Helv"/>
                <w:sz w:val="16"/>
                <w:szCs w:val="16"/>
              </w:rPr>
            </w:pPr>
            <w:r>
              <w:rPr>
                <w:rFonts w:ascii="Helv" w:hAnsi="Helv"/>
                <w:sz w:val="16"/>
                <w:szCs w:val="16"/>
              </w:rPr>
              <w:t xml:space="preserve"> </w:t>
            </w:r>
          </w:p>
        </w:tc>
        <w:tc>
          <w:tcPr>
            <w:tcW w:w="848"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center"/>
              <w:rPr>
                <w:rFonts w:ascii="Helv" w:hAnsi="Helv"/>
                <w:sz w:val="16"/>
                <w:szCs w:val="16"/>
              </w:rPr>
            </w:pPr>
            <w:r>
              <w:rPr>
                <w:rFonts w:ascii="Helv" w:hAnsi="Helv"/>
                <w:sz w:val="16"/>
                <w:szCs w:val="16"/>
              </w:rPr>
              <w:t> </w:t>
            </w:r>
          </w:p>
        </w:tc>
        <w:tc>
          <w:tcPr>
            <w:tcW w:w="896"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center"/>
              <w:rPr>
                <w:rFonts w:ascii="Helv" w:hAnsi="Helv"/>
                <w:sz w:val="16"/>
                <w:szCs w:val="16"/>
              </w:rPr>
            </w:pPr>
          </w:p>
        </w:tc>
        <w:tc>
          <w:tcPr>
            <w:tcW w:w="996"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center"/>
              <w:rPr>
                <w:rFonts w:ascii="Helv" w:hAnsi="Helv"/>
                <w:sz w:val="16"/>
                <w:szCs w:val="16"/>
              </w:rPr>
            </w:pPr>
            <w:r>
              <w:rPr>
                <w:rFonts w:ascii="Helv" w:hAnsi="Helv"/>
                <w:sz w:val="16"/>
                <w:szCs w:val="16"/>
              </w:rPr>
              <w:t xml:space="preserve"> </w:t>
            </w:r>
          </w:p>
        </w:tc>
        <w:tc>
          <w:tcPr>
            <w:tcW w:w="996" w:type="dxa"/>
            <w:tcBorders>
              <w:top w:val="nil"/>
              <w:left w:val="nil"/>
              <w:bottom w:val="single" w:sz="8" w:space="0" w:color="auto"/>
              <w:right w:val="nil"/>
            </w:tcBorders>
            <w:shd w:val="clear" w:color="auto" w:fill="auto"/>
            <w:noWrap/>
            <w:vAlign w:val="bottom"/>
          </w:tcPr>
          <w:p w:rsidR="00807078" w:rsidRDefault="00807078" w:rsidP="00A92A43">
            <w:pPr>
              <w:jc w:val="center"/>
              <w:rPr>
                <w:rFonts w:ascii="Helv" w:hAnsi="Helv"/>
                <w:sz w:val="16"/>
                <w:szCs w:val="16"/>
              </w:rPr>
            </w:pPr>
            <w:r>
              <w:rPr>
                <w:rFonts w:ascii="Helv" w:hAnsi="Helv"/>
                <w:sz w:val="16"/>
                <w:szCs w:val="16"/>
              </w:rPr>
              <w:t xml:space="preserve"> </w:t>
            </w:r>
          </w:p>
        </w:tc>
        <w:tc>
          <w:tcPr>
            <w:tcW w:w="976" w:type="dxa"/>
            <w:tcBorders>
              <w:top w:val="nil"/>
              <w:left w:val="single" w:sz="8" w:space="0" w:color="auto"/>
              <w:bottom w:val="single" w:sz="8" w:space="0" w:color="auto"/>
              <w:right w:val="single" w:sz="4" w:space="0" w:color="000000"/>
            </w:tcBorders>
            <w:shd w:val="clear" w:color="auto" w:fill="auto"/>
            <w:noWrap/>
            <w:vAlign w:val="bottom"/>
          </w:tcPr>
          <w:p w:rsidR="00807078" w:rsidRDefault="00807078" w:rsidP="00A92A43">
            <w:pPr>
              <w:jc w:val="center"/>
              <w:rPr>
                <w:rFonts w:ascii="Helv" w:hAnsi="Helv"/>
                <w:sz w:val="16"/>
                <w:szCs w:val="16"/>
              </w:rPr>
            </w:pPr>
            <w:r>
              <w:rPr>
                <w:rFonts w:ascii="Helv" w:hAnsi="Helv"/>
                <w:sz w:val="16"/>
                <w:szCs w:val="16"/>
              </w:rPr>
              <w:t xml:space="preserve"> </w:t>
            </w:r>
          </w:p>
        </w:tc>
        <w:tc>
          <w:tcPr>
            <w:tcW w:w="1196" w:type="dxa"/>
            <w:tcBorders>
              <w:top w:val="nil"/>
              <w:left w:val="nil"/>
              <w:bottom w:val="single" w:sz="8" w:space="0" w:color="auto"/>
              <w:right w:val="single" w:sz="4" w:space="0" w:color="000000"/>
            </w:tcBorders>
            <w:shd w:val="clear" w:color="auto" w:fill="auto"/>
            <w:noWrap/>
            <w:vAlign w:val="bottom"/>
          </w:tcPr>
          <w:p w:rsidR="00807078" w:rsidRDefault="00AA1265" w:rsidP="00A92A43">
            <w:pPr>
              <w:jc w:val="right"/>
              <w:rPr>
                <w:rFonts w:ascii="Helv" w:hAnsi="Helv"/>
                <w:sz w:val="16"/>
                <w:szCs w:val="16"/>
              </w:rPr>
            </w:pPr>
            <w:r>
              <w:rPr>
                <w:rFonts w:ascii="Helv" w:hAnsi="Helv"/>
                <w:sz w:val="16"/>
                <w:szCs w:val="16"/>
              </w:rPr>
              <w:t>4,323</w:t>
            </w:r>
          </w:p>
        </w:tc>
        <w:tc>
          <w:tcPr>
            <w:tcW w:w="1216" w:type="dxa"/>
            <w:tcBorders>
              <w:top w:val="nil"/>
              <w:left w:val="nil"/>
              <w:bottom w:val="single" w:sz="8" w:space="0" w:color="auto"/>
              <w:right w:val="single" w:sz="4" w:space="0" w:color="auto"/>
            </w:tcBorders>
            <w:shd w:val="clear" w:color="auto" w:fill="auto"/>
            <w:noWrap/>
            <w:vAlign w:val="bottom"/>
          </w:tcPr>
          <w:p w:rsidR="00807078" w:rsidRDefault="00CD02B5" w:rsidP="00A92A43">
            <w:pPr>
              <w:jc w:val="right"/>
              <w:rPr>
                <w:rFonts w:ascii="Helv" w:hAnsi="Helv"/>
                <w:sz w:val="16"/>
                <w:szCs w:val="16"/>
              </w:rPr>
            </w:pPr>
            <w:r>
              <w:rPr>
                <w:rFonts w:ascii="Helv" w:hAnsi="Helv"/>
                <w:sz w:val="16"/>
                <w:szCs w:val="16"/>
              </w:rPr>
              <w:t>$393,129</w:t>
            </w:r>
          </w:p>
        </w:tc>
      </w:tr>
      <w:tr w:rsidR="00CD02B5" w:rsidTr="00B340AB">
        <w:trPr>
          <w:trHeight w:val="210"/>
        </w:trPr>
        <w:tc>
          <w:tcPr>
            <w:tcW w:w="4409" w:type="dxa"/>
            <w:tcBorders>
              <w:top w:val="nil"/>
              <w:left w:val="single" w:sz="4" w:space="0" w:color="auto"/>
              <w:bottom w:val="single" w:sz="4" w:space="0" w:color="auto"/>
              <w:right w:val="nil"/>
            </w:tcBorders>
            <w:shd w:val="pct12" w:color="auto" w:fill="auto"/>
            <w:noWrap/>
            <w:vAlign w:val="bottom"/>
          </w:tcPr>
          <w:p w:rsidR="00807078" w:rsidRDefault="00807078" w:rsidP="00A92A43">
            <w:pPr>
              <w:rPr>
                <w:rFonts w:ascii="Helv" w:hAnsi="Helv"/>
                <w:b/>
                <w:bCs/>
                <w:sz w:val="16"/>
                <w:szCs w:val="16"/>
              </w:rPr>
            </w:pPr>
            <w:r>
              <w:rPr>
                <w:rFonts w:ascii="Helv" w:hAnsi="Helv"/>
                <w:b/>
                <w:bCs/>
                <w:sz w:val="16"/>
                <w:szCs w:val="16"/>
              </w:rPr>
              <w:t>Additional Activities</w:t>
            </w:r>
          </w:p>
        </w:tc>
        <w:tc>
          <w:tcPr>
            <w:tcW w:w="1017" w:type="dxa"/>
            <w:tcBorders>
              <w:top w:val="nil"/>
              <w:left w:val="nil"/>
              <w:bottom w:val="single" w:sz="4" w:space="0" w:color="auto"/>
              <w:right w:val="nil"/>
            </w:tcBorders>
            <w:shd w:val="pct12" w:color="000000" w:fill="auto"/>
            <w:noWrap/>
            <w:vAlign w:val="bottom"/>
          </w:tcPr>
          <w:p w:rsidR="00807078" w:rsidRDefault="00807078" w:rsidP="00A92A43">
            <w:pPr>
              <w:rPr>
                <w:rFonts w:ascii="Helv" w:hAnsi="Helv"/>
                <w:sz w:val="16"/>
                <w:szCs w:val="16"/>
              </w:rPr>
            </w:pPr>
            <w:r>
              <w:rPr>
                <w:rFonts w:ascii="Helv" w:hAnsi="Helv"/>
                <w:sz w:val="16"/>
                <w:szCs w:val="16"/>
              </w:rPr>
              <w:t> </w:t>
            </w:r>
          </w:p>
        </w:tc>
        <w:tc>
          <w:tcPr>
            <w:tcW w:w="996" w:type="dxa"/>
            <w:tcBorders>
              <w:top w:val="nil"/>
              <w:left w:val="nil"/>
              <w:bottom w:val="single" w:sz="4" w:space="0" w:color="auto"/>
              <w:right w:val="nil"/>
            </w:tcBorders>
            <w:shd w:val="pct12" w:color="000000" w:fill="auto"/>
            <w:noWrap/>
            <w:vAlign w:val="bottom"/>
          </w:tcPr>
          <w:p w:rsidR="00807078" w:rsidRDefault="00807078" w:rsidP="00A92A43">
            <w:pPr>
              <w:rPr>
                <w:rFonts w:ascii="Helv" w:hAnsi="Helv"/>
                <w:sz w:val="16"/>
                <w:szCs w:val="16"/>
              </w:rPr>
            </w:pPr>
            <w:r>
              <w:rPr>
                <w:rFonts w:ascii="Helv" w:hAnsi="Helv"/>
                <w:sz w:val="16"/>
                <w:szCs w:val="16"/>
              </w:rPr>
              <w:t> </w:t>
            </w:r>
          </w:p>
        </w:tc>
        <w:tc>
          <w:tcPr>
            <w:tcW w:w="896" w:type="dxa"/>
            <w:tcBorders>
              <w:top w:val="nil"/>
              <w:left w:val="nil"/>
              <w:bottom w:val="single" w:sz="4" w:space="0" w:color="auto"/>
              <w:right w:val="nil"/>
            </w:tcBorders>
            <w:shd w:val="pct12" w:color="000000" w:fill="auto"/>
            <w:noWrap/>
            <w:vAlign w:val="bottom"/>
          </w:tcPr>
          <w:p w:rsidR="00807078" w:rsidRDefault="00807078" w:rsidP="00A92A43">
            <w:pPr>
              <w:rPr>
                <w:rFonts w:ascii="Helv" w:hAnsi="Helv"/>
                <w:sz w:val="16"/>
                <w:szCs w:val="16"/>
              </w:rPr>
            </w:pPr>
            <w:r>
              <w:rPr>
                <w:rFonts w:ascii="Helv" w:hAnsi="Helv"/>
                <w:sz w:val="16"/>
                <w:szCs w:val="16"/>
              </w:rPr>
              <w:t> </w:t>
            </w:r>
          </w:p>
        </w:tc>
        <w:tc>
          <w:tcPr>
            <w:tcW w:w="816" w:type="dxa"/>
            <w:tcBorders>
              <w:top w:val="nil"/>
              <w:left w:val="nil"/>
              <w:bottom w:val="single" w:sz="4" w:space="0" w:color="auto"/>
              <w:right w:val="nil"/>
            </w:tcBorders>
            <w:shd w:val="pct12" w:color="000000" w:fill="auto"/>
            <w:noWrap/>
            <w:vAlign w:val="bottom"/>
          </w:tcPr>
          <w:p w:rsidR="00807078" w:rsidRDefault="00807078" w:rsidP="00A92A43">
            <w:pPr>
              <w:rPr>
                <w:rFonts w:ascii="Helv" w:hAnsi="Helv"/>
                <w:sz w:val="16"/>
                <w:szCs w:val="16"/>
              </w:rPr>
            </w:pPr>
            <w:r>
              <w:rPr>
                <w:rFonts w:ascii="Helv" w:hAnsi="Helv"/>
                <w:sz w:val="16"/>
                <w:szCs w:val="16"/>
              </w:rPr>
              <w:t> </w:t>
            </w:r>
          </w:p>
        </w:tc>
        <w:tc>
          <w:tcPr>
            <w:tcW w:w="848" w:type="dxa"/>
            <w:tcBorders>
              <w:top w:val="nil"/>
              <w:left w:val="nil"/>
              <w:bottom w:val="single" w:sz="4" w:space="0" w:color="auto"/>
              <w:right w:val="nil"/>
            </w:tcBorders>
            <w:shd w:val="pct12" w:color="000000" w:fill="auto"/>
            <w:noWrap/>
            <w:vAlign w:val="bottom"/>
          </w:tcPr>
          <w:p w:rsidR="00807078" w:rsidRDefault="00807078" w:rsidP="00A92A43">
            <w:pPr>
              <w:rPr>
                <w:rFonts w:ascii="Helv" w:hAnsi="Helv"/>
                <w:sz w:val="16"/>
                <w:szCs w:val="16"/>
              </w:rPr>
            </w:pPr>
            <w:r>
              <w:rPr>
                <w:rFonts w:ascii="Helv" w:hAnsi="Helv"/>
                <w:sz w:val="16"/>
                <w:szCs w:val="16"/>
              </w:rPr>
              <w:t> </w:t>
            </w:r>
          </w:p>
        </w:tc>
        <w:tc>
          <w:tcPr>
            <w:tcW w:w="896" w:type="dxa"/>
            <w:tcBorders>
              <w:top w:val="nil"/>
              <w:left w:val="nil"/>
              <w:bottom w:val="single" w:sz="4" w:space="0" w:color="auto"/>
              <w:right w:val="nil"/>
            </w:tcBorders>
            <w:shd w:val="pct12" w:color="000000" w:fill="auto"/>
            <w:noWrap/>
            <w:vAlign w:val="bottom"/>
          </w:tcPr>
          <w:p w:rsidR="00807078" w:rsidRDefault="00807078" w:rsidP="00A92A43">
            <w:pPr>
              <w:rPr>
                <w:rFonts w:ascii="Helv" w:hAnsi="Helv"/>
                <w:sz w:val="16"/>
                <w:szCs w:val="16"/>
              </w:rPr>
            </w:pPr>
          </w:p>
        </w:tc>
        <w:tc>
          <w:tcPr>
            <w:tcW w:w="996" w:type="dxa"/>
            <w:tcBorders>
              <w:top w:val="nil"/>
              <w:left w:val="nil"/>
              <w:bottom w:val="single" w:sz="4" w:space="0" w:color="auto"/>
              <w:right w:val="nil"/>
            </w:tcBorders>
            <w:shd w:val="pct12" w:color="000000" w:fill="auto"/>
            <w:noWrap/>
            <w:vAlign w:val="bottom"/>
          </w:tcPr>
          <w:p w:rsidR="00807078" w:rsidRDefault="00807078" w:rsidP="00A92A43">
            <w:pPr>
              <w:rPr>
                <w:rFonts w:ascii="Helv" w:hAnsi="Helv"/>
                <w:sz w:val="16"/>
                <w:szCs w:val="16"/>
              </w:rPr>
            </w:pPr>
            <w:r>
              <w:rPr>
                <w:rFonts w:ascii="Helv" w:hAnsi="Helv"/>
                <w:sz w:val="16"/>
                <w:szCs w:val="16"/>
              </w:rPr>
              <w:t> </w:t>
            </w:r>
          </w:p>
        </w:tc>
        <w:tc>
          <w:tcPr>
            <w:tcW w:w="996" w:type="dxa"/>
            <w:tcBorders>
              <w:top w:val="nil"/>
              <w:left w:val="nil"/>
              <w:bottom w:val="single" w:sz="4" w:space="0" w:color="auto"/>
              <w:right w:val="nil"/>
            </w:tcBorders>
            <w:shd w:val="pct12" w:color="000000" w:fill="auto"/>
            <w:noWrap/>
            <w:vAlign w:val="bottom"/>
          </w:tcPr>
          <w:p w:rsidR="00807078" w:rsidRDefault="00807078" w:rsidP="00A92A43">
            <w:pPr>
              <w:rPr>
                <w:rFonts w:ascii="Helv" w:hAnsi="Helv"/>
                <w:sz w:val="16"/>
                <w:szCs w:val="16"/>
              </w:rPr>
            </w:pPr>
            <w:r>
              <w:rPr>
                <w:rFonts w:ascii="Helv" w:hAnsi="Helv"/>
                <w:sz w:val="16"/>
                <w:szCs w:val="16"/>
              </w:rPr>
              <w:t> </w:t>
            </w:r>
          </w:p>
        </w:tc>
        <w:tc>
          <w:tcPr>
            <w:tcW w:w="976" w:type="dxa"/>
            <w:tcBorders>
              <w:top w:val="nil"/>
              <w:left w:val="single" w:sz="8" w:space="0" w:color="auto"/>
              <w:bottom w:val="single" w:sz="4" w:space="0" w:color="auto"/>
              <w:right w:val="nil"/>
            </w:tcBorders>
            <w:shd w:val="pct12" w:color="000000" w:fill="auto"/>
            <w:noWrap/>
            <w:vAlign w:val="bottom"/>
          </w:tcPr>
          <w:p w:rsidR="00807078" w:rsidRDefault="00807078" w:rsidP="00A92A43">
            <w:pPr>
              <w:rPr>
                <w:rFonts w:ascii="Helv" w:hAnsi="Helv"/>
                <w:sz w:val="16"/>
                <w:szCs w:val="16"/>
              </w:rPr>
            </w:pPr>
            <w:r>
              <w:rPr>
                <w:rFonts w:ascii="Helv" w:hAnsi="Helv"/>
                <w:sz w:val="16"/>
                <w:szCs w:val="16"/>
              </w:rPr>
              <w:t> </w:t>
            </w:r>
          </w:p>
        </w:tc>
        <w:tc>
          <w:tcPr>
            <w:tcW w:w="1196" w:type="dxa"/>
            <w:tcBorders>
              <w:top w:val="nil"/>
              <w:left w:val="nil"/>
              <w:bottom w:val="single" w:sz="4" w:space="0" w:color="auto"/>
              <w:right w:val="nil"/>
            </w:tcBorders>
            <w:shd w:val="pct12" w:color="000000" w:fill="auto"/>
            <w:noWrap/>
            <w:vAlign w:val="bottom"/>
          </w:tcPr>
          <w:p w:rsidR="00807078" w:rsidRDefault="00807078" w:rsidP="00A92A43">
            <w:pPr>
              <w:rPr>
                <w:rFonts w:ascii="Helv" w:hAnsi="Helv"/>
                <w:sz w:val="16"/>
                <w:szCs w:val="16"/>
              </w:rPr>
            </w:pPr>
          </w:p>
        </w:tc>
        <w:tc>
          <w:tcPr>
            <w:tcW w:w="1216" w:type="dxa"/>
            <w:tcBorders>
              <w:top w:val="nil"/>
              <w:left w:val="nil"/>
              <w:bottom w:val="single" w:sz="4" w:space="0" w:color="auto"/>
              <w:right w:val="single" w:sz="4" w:space="0" w:color="auto"/>
            </w:tcBorders>
            <w:shd w:val="pct12" w:color="000000" w:fill="auto"/>
            <w:noWrap/>
            <w:vAlign w:val="bottom"/>
          </w:tcPr>
          <w:p w:rsidR="00807078" w:rsidRDefault="00807078" w:rsidP="00A92A43">
            <w:pPr>
              <w:rPr>
                <w:rFonts w:ascii="Helv" w:hAnsi="Helv"/>
                <w:sz w:val="16"/>
                <w:szCs w:val="16"/>
              </w:rPr>
            </w:pPr>
          </w:p>
        </w:tc>
      </w:tr>
      <w:tr w:rsidR="00807078" w:rsidTr="00B340AB">
        <w:trPr>
          <w:trHeight w:val="240"/>
        </w:trPr>
        <w:tc>
          <w:tcPr>
            <w:tcW w:w="4409" w:type="dxa"/>
            <w:tcBorders>
              <w:top w:val="nil"/>
              <w:left w:val="single" w:sz="4" w:space="0" w:color="auto"/>
              <w:bottom w:val="nil"/>
              <w:right w:val="single" w:sz="4" w:space="0" w:color="000000"/>
            </w:tcBorders>
            <w:shd w:val="clear" w:color="auto" w:fill="auto"/>
            <w:noWrap/>
            <w:vAlign w:val="bottom"/>
          </w:tcPr>
          <w:p w:rsidR="00807078" w:rsidRDefault="00807078" w:rsidP="00A92A43">
            <w:pPr>
              <w:rPr>
                <w:rFonts w:ascii="Helv" w:hAnsi="Helv"/>
                <w:sz w:val="16"/>
                <w:szCs w:val="16"/>
              </w:rPr>
            </w:pPr>
            <w:r>
              <w:rPr>
                <w:rFonts w:ascii="Helv" w:hAnsi="Helv"/>
                <w:sz w:val="16"/>
                <w:szCs w:val="16"/>
              </w:rPr>
              <w:t xml:space="preserve">  Notify EPA within two weeks of any change in Natural</w:t>
            </w:r>
          </w:p>
        </w:tc>
        <w:tc>
          <w:tcPr>
            <w:tcW w:w="1017" w:type="dxa"/>
            <w:tcBorders>
              <w:top w:val="nil"/>
              <w:left w:val="nil"/>
              <w:bottom w:val="nil"/>
              <w:right w:val="single" w:sz="4" w:space="0" w:color="000000"/>
            </w:tcBorders>
            <w:shd w:val="clear" w:color="auto" w:fill="auto"/>
            <w:noWrap/>
            <w:vAlign w:val="bottom"/>
          </w:tcPr>
          <w:p w:rsidR="00807078" w:rsidRDefault="00807078" w:rsidP="00A92A43">
            <w:pPr>
              <w:rPr>
                <w:rFonts w:ascii="Helv" w:hAnsi="Helv"/>
                <w:sz w:val="16"/>
                <w:szCs w:val="16"/>
              </w:rPr>
            </w:pPr>
            <w:r>
              <w:rPr>
                <w:rFonts w:ascii="Helv" w:hAnsi="Helv"/>
                <w:sz w:val="16"/>
                <w:szCs w:val="16"/>
              </w:rPr>
              <w:t> </w:t>
            </w:r>
          </w:p>
        </w:tc>
        <w:tc>
          <w:tcPr>
            <w:tcW w:w="996" w:type="dxa"/>
            <w:tcBorders>
              <w:top w:val="nil"/>
              <w:left w:val="nil"/>
              <w:bottom w:val="nil"/>
              <w:right w:val="single" w:sz="4" w:space="0" w:color="000000"/>
            </w:tcBorders>
            <w:shd w:val="clear" w:color="auto" w:fill="auto"/>
            <w:noWrap/>
            <w:vAlign w:val="bottom"/>
          </w:tcPr>
          <w:p w:rsidR="00807078" w:rsidRDefault="00807078" w:rsidP="00A92A43">
            <w:pPr>
              <w:rPr>
                <w:rFonts w:ascii="Helv" w:hAnsi="Helv"/>
                <w:sz w:val="16"/>
                <w:szCs w:val="16"/>
              </w:rPr>
            </w:pPr>
            <w:r>
              <w:rPr>
                <w:rFonts w:ascii="Helv" w:hAnsi="Helv"/>
                <w:sz w:val="16"/>
                <w:szCs w:val="16"/>
              </w:rPr>
              <w:t> </w:t>
            </w:r>
          </w:p>
        </w:tc>
        <w:tc>
          <w:tcPr>
            <w:tcW w:w="896" w:type="dxa"/>
            <w:tcBorders>
              <w:top w:val="nil"/>
              <w:left w:val="nil"/>
              <w:bottom w:val="nil"/>
              <w:right w:val="single" w:sz="4" w:space="0" w:color="000000"/>
            </w:tcBorders>
            <w:shd w:val="clear" w:color="auto" w:fill="auto"/>
            <w:noWrap/>
            <w:vAlign w:val="bottom"/>
          </w:tcPr>
          <w:p w:rsidR="00807078" w:rsidRDefault="00807078" w:rsidP="00A92A43">
            <w:pPr>
              <w:rPr>
                <w:rFonts w:ascii="Helv" w:hAnsi="Helv"/>
                <w:sz w:val="16"/>
                <w:szCs w:val="16"/>
              </w:rPr>
            </w:pPr>
            <w:r>
              <w:rPr>
                <w:rFonts w:ascii="Helv" w:hAnsi="Helv"/>
                <w:sz w:val="16"/>
                <w:szCs w:val="16"/>
              </w:rPr>
              <w:t> </w:t>
            </w:r>
          </w:p>
        </w:tc>
        <w:tc>
          <w:tcPr>
            <w:tcW w:w="816" w:type="dxa"/>
            <w:tcBorders>
              <w:top w:val="nil"/>
              <w:left w:val="nil"/>
              <w:bottom w:val="nil"/>
              <w:right w:val="single" w:sz="4" w:space="0" w:color="000000"/>
            </w:tcBorders>
            <w:shd w:val="clear" w:color="auto" w:fill="auto"/>
            <w:noWrap/>
            <w:vAlign w:val="bottom"/>
          </w:tcPr>
          <w:p w:rsidR="00807078" w:rsidRDefault="00807078" w:rsidP="00A92A43">
            <w:pPr>
              <w:rPr>
                <w:rFonts w:ascii="Helv" w:hAnsi="Helv"/>
                <w:sz w:val="16"/>
                <w:szCs w:val="16"/>
              </w:rPr>
            </w:pPr>
            <w:r>
              <w:rPr>
                <w:rFonts w:ascii="Helv" w:hAnsi="Helv"/>
                <w:sz w:val="16"/>
                <w:szCs w:val="16"/>
              </w:rPr>
              <w:t> </w:t>
            </w:r>
          </w:p>
        </w:tc>
        <w:tc>
          <w:tcPr>
            <w:tcW w:w="848" w:type="dxa"/>
            <w:tcBorders>
              <w:top w:val="nil"/>
              <w:left w:val="nil"/>
              <w:bottom w:val="nil"/>
              <w:right w:val="single" w:sz="4" w:space="0" w:color="000000"/>
            </w:tcBorders>
            <w:shd w:val="clear" w:color="auto" w:fill="auto"/>
            <w:noWrap/>
            <w:vAlign w:val="bottom"/>
          </w:tcPr>
          <w:p w:rsidR="00807078" w:rsidRDefault="00807078" w:rsidP="00A92A43">
            <w:pPr>
              <w:rPr>
                <w:rFonts w:ascii="Helv" w:hAnsi="Helv"/>
                <w:sz w:val="16"/>
                <w:szCs w:val="16"/>
              </w:rPr>
            </w:pPr>
            <w:r>
              <w:rPr>
                <w:rFonts w:ascii="Helv" w:hAnsi="Helv"/>
                <w:sz w:val="16"/>
                <w:szCs w:val="16"/>
              </w:rPr>
              <w:t> </w:t>
            </w:r>
          </w:p>
        </w:tc>
        <w:tc>
          <w:tcPr>
            <w:tcW w:w="896" w:type="dxa"/>
            <w:tcBorders>
              <w:top w:val="nil"/>
              <w:left w:val="nil"/>
              <w:bottom w:val="nil"/>
              <w:right w:val="single" w:sz="4" w:space="0" w:color="000000"/>
            </w:tcBorders>
            <w:shd w:val="clear" w:color="auto" w:fill="auto"/>
            <w:noWrap/>
            <w:vAlign w:val="bottom"/>
          </w:tcPr>
          <w:p w:rsidR="00807078" w:rsidRDefault="00807078" w:rsidP="00A92A43">
            <w:pPr>
              <w:rPr>
                <w:rFonts w:ascii="Helv" w:hAnsi="Helv"/>
                <w:sz w:val="16"/>
                <w:szCs w:val="16"/>
              </w:rPr>
            </w:pPr>
          </w:p>
        </w:tc>
        <w:tc>
          <w:tcPr>
            <w:tcW w:w="996" w:type="dxa"/>
            <w:tcBorders>
              <w:top w:val="nil"/>
              <w:left w:val="nil"/>
              <w:bottom w:val="nil"/>
              <w:right w:val="single" w:sz="4" w:space="0" w:color="000000"/>
            </w:tcBorders>
            <w:shd w:val="clear" w:color="auto" w:fill="auto"/>
            <w:noWrap/>
            <w:vAlign w:val="bottom"/>
          </w:tcPr>
          <w:p w:rsidR="00807078" w:rsidRDefault="00807078" w:rsidP="00A92A43">
            <w:pPr>
              <w:rPr>
                <w:rFonts w:ascii="Helv" w:hAnsi="Helv"/>
                <w:sz w:val="16"/>
                <w:szCs w:val="16"/>
              </w:rPr>
            </w:pPr>
            <w:r>
              <w:rPr>
                <w:rFonts w:ascii="Helv" w:hAnsi="Helv"/>
                <w:sz w:val="16"/>
                <w:szCs w:val="16"/>
              </w:rPr>
              <w:t> </w:t>
            </w:r>
          </w:p>
        </w:tc>
        <w:tc>
          <w:tcPr>
            <w:tcW w:w="996" w:type="dxa"/>
            <w:tcBorders>
              <w:top w:val="nil"/>
              <w:left w:val="nil"/>
              <w:bottom w:val="nil"/>
              <w:right w:val="nil"/>
            </w:tcBorders>
            <w:shd w:val="clear" w:color="auto" w:fill="auto"/>
            <w:noWrap/>
            <w:vAlign w:val="bottom"/>
          </w:tcPr>
          <w:p w:rsidR="00807078" w:rsidRDefault="00807078" w:rsidP="00A92A43">
            <w:pPr>
              <w:rPr>
                <w:rFonts w:ascii="Helv" w:hAnsi="Helv"/>
                <w:sz w:val="16"/>
                <w:szCs w:val="16"/>
              </w:rPr>
            </w:pPr>
          </w:p>
        </w:tc>
        <w:tc>
          <w:tcPr>
            <w:tcW w:w="976" w:type="dxa"/>
            <w:tcBorders>
              <w:top w:val="nil"/>
              <w:left w:val="single" w:sz="8" w:space="0" w:color="auto"/>
              <w:bottom w:val="nil"/>
              <w:right w:val="single" w:sz="4" w:space="0" w:color="000000"/>
            </w:tcBorders>
            <w:shd w:val="clear" w:color="auto" w:fill="auto"/>
            <w:noWrap/>
            <w:vAlign w:val="bottom"/>
          </w:tcPr>
          <w:p w:rsidR="00807078" w:rsidRDefault="00807078" w:rsidP="00A92A43">
            <w:pPr>
              <w:rPr>
                <w:rFonts w:ascii="Helv" w:hAnsi="Helv"/>
                <w:sz w:val="16"/>
                <w:szCs w:val="16"/>
              </w:rPr>
            </w:pPr>
            <w:r>
              <w:rPr>
                <w:rFonts w:ascii="Helv" w:hAnsi="Helv"/>
                <w:sz w:val="16"/>
                <w:szCs w:val="16"/>
              </w:rPr>
              <w:t> </w:t>
            </w:r>
          </w:p>
        </w:tc>
        <w:tc>
          <w:tcPr>
            <w:tcW w:w="1196" w:type="dxa"/>
            <w:tcBorders>
              <w:top w:val="nil"/>
              <w:left w:val="nil"/>
              <w:bottom w:val="nil"/>
              <w:right w:val="single" w:sz="4" w:space="0" w:color="000000"/>
            </w:tcBorders>
            <w:shd w:val="clear" w:color="auto" w:fill="auto"/>
            <w:noWrap/>
            <w:vAlign w:val="bottom"/>
          </w:tcPr>
          <w:p w:rsidR="00807078" w:rsidRDefault="00807078" w:rsidP="00A92A43">
            <w:pPr>
              <w:rPr>
                <w:rFonts w:ascii="Helv" w:hAnsi="Helv"/>
                <w:sz w:val="16"/>
                <w:szCs w:val="16"/>
              </w:rPr>
            </w:pPr>
          </w:p>
        </w:tc>
        <w:tc>
          <w:tcPr>
            <w:tcW w:w="1216" w:type="dxa"/>
            <w:tcBorders>
              <w:top w:val="nil"/>
              <w:left w:val="nil"/>
              <w:bottom w:val="nil"/>
              <w:right w:val="single" w:sz="4" w:space="0" w:color="auto"/>
            </w:tcBorders>
            <w:shd w:val="clear" w:color="auto" w:fill="auto"/>
            <w:noWrap/>
            <w:vAlign w:val="bottom"/>
          </w:tcPr>
          <w:p w:rsidR="00807078" w:rsidRDefault="00807078" w:rsidP="00A92A43">
            <w:pPr>
              <w:rPr>
                <w:rFonts w:ascii="Helv" w:hAnsi="Helv"/>
                <w:sz w:val="16"/>
                <w:szCs w:val="16"/>
              </w:rPr>
            </w:pPr>
          </w:p>
        </w:tc>
      </w:tr>
      <w:tr w:rsidR="00807078" w:rsidTr="00B340AB">
        <w:trPr>
          <w:trHeight w:val="255"/>
        </w:trPr>
        <w:tc>
          <w:tcPr>
            <w:tcW w:w="4409" w:type="dxa"/>
            <w:tcBorders>
              <w:top w:val="nil"/>
              <w:left w:val="single" w:sz="4" w:space="0" w:color="auto"/>
              <w:bottom w:val="single" w:sz="8" w:space="0" w:color="auto"/>
              <w:right w:val="single" w:sz="4" w:space="0" w:color="000000"/>
            </w:tcBorders>
            <w:shd w:val="clear" w:color="auto" w:fill="auto"/>
            <w:noWrap/>
            <w:vAlign w:val="bottom"/>
          </w:tcPr>
          <w:p w:rsidR="00807078" w:rsidRDefault="00807078" w:rsidP="00A92A43">
            <w:pPr>
              <w:rPr>
                <w:rFonts w:ascii="Helv" w:hAnsi="Helv"/>
                <w:sz w:val="16"/>
                <w:szCs w:val="16"/>
              </w:rPr>
            </w:pPr>
            <w:r>
              <w:rPr>
                <w:rFonts w:ascii="Helv" w:hAnsi="Helv"/>
                <w:sz w:val="16"/>
                <w:szCs w:val="16"/>
              </w:rPr>
              <w:t xml:space="preserve">  Gas Star Implementation Manager responsibility</w:t>
            </w:r>
          </w:p>
        </w:tc>
        <w:tc>
          <w:tcPr>
            <w:tcW w:w="1017"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0.00 </w:t>
            </w:r>
          </w:p>
        </w:tc>
        <w:tc>
          <w:tcPr>
            <w:tcW w:w="996"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1.00 </w:t>
            </w:r>
          </w:p>
        </w:tc>
        <w:tc>
          <w:tcPr>
            <w:tcW w:w="896"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0.00 </w:t>
            </w:r>
          </w:p>
        </w:tc>
        <w:tc>
          <w:tcPr>
            <w:tcW w:w="816"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0.50 </w:t>
            </w:r>
          </w:p>
        </w:tc>
        <w:tc>
          <w:tcPr>
            <w:tcW w:w="848"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1.50 </w:t>
            </w:r>
          </w:p>
        </w:tc>
        <w:tc>
          <w:tcPr>
            <w:tcW w:w="896" w:type="dxa"/>
            <w:tcBorders>
              <w:top w:val="nil"/>
              <w:left w:val="nil"/>
              <w:bottom w:val="single" w:sz="8" w:space="0" w:color="auto"/>
              <w:right w:val="single" w:sz="4" w:space="0" w:color="000000"/>
            </w:tcBorders>
            <w:shd w:val="clear" w:color="auto" w:fill="auto"/>
            <w:noWrap/>
            <w:vAlign w:val="bottom"/>
          </w:tcPr>
          <w:p w:rsidR="00807078" w:rsidRDefault="00D10813" w:rsidP="00A92A43">
            <w:pPr>
              <w:jc w:val="right"/>
              <w:rPr>
                <w:rFonts w:ascii="Helv" w:hAnsi="Helv"/>
                <w:sz w:val="16"/>
                <w:szCs w:val="16"/>
              </w:rPr>
            </w:pPr>
            <w:r>
              <w:rPr>
                <w:rFonts w:ascii="Helv" w:hAnsi="Helv"/>
                <w:sz w:val="16"/>
                <w:szCs w:val="16"/>
              </w:rPr>
              <w:t>$133</w:t>
            </w:r>
          </w:p>
        </w:tc>
        <w:tc>
          <w:tcPr>
            <w:tcW w:w="996"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$0 </w:t>
            </w:r>
          </w:p>
        </w:tc>
        <w:tc>
          <w:tcPr>
            <w:tcW w:w="996" w:type="dxa"/>
            <w:tcBorders>
              <w:top w:val="nil"/>
              <w:left w:val="nil"/>
              <w:bottom w:val="single" w:sz="8" w:space="0" w:color="auto"/>
              <w:right w:val="nil"/>
            </w:tcBorders>
            <w:shd w:val="clear" w:color="auto" w:fill="auto"/>
            <w:noWrap/>
            <w:vAlign w:val="bottom"/>
          </w:tcPr>
          <w:p w:rsidR="00807078" w:rsidRDefault="00807078" w:rsidP="00E762E7">
            <w:pPr>
              <w:jc w:val="right"/>
              <w:rPr>
                <w:rFonts w:ascii="Helv" w:hAnsi="Helv"/>
                <w:sz w:val="16"/>
                <w:szCs w:val="16"/>
              </w:rPr>
            </w:pPr>
            <w:r>
              <w:rPr>
                <w:rFonts w:ascii="Helv" w:hAnsi="Helv"/>
                <w:sz w:val="16"/>
                <w:szCs w:val="16"/>
              </w:rPr>
              <w:t>$</w:t>
            </w:r>
            <w:r w:rsidR="00E762E7">
              <w:rPr>
                <w:rFonts w:ascii="Helv" w:hAnsi="Helv"/>
                <w:sz w:val="16"/>
                <w:szCs w:val="16"/>
              </w:rPr>
              <w:t>0</w:t>
            </w:r>
            <w:r>
              <w:rPr>
                <w:rFonts w:ascii="Helv" w:hAnsi="Helv"/>
                <w:sz w:val="16"/>
                <w:szCs w:val="16"/>
              </w:rPr>
              <w:t xml:space="preserve"> </w:t>
            </w:r>
          </w:p>
        </w:tc>
        <w:tc>
          <w:tcPr>
            <w:tcW w:w="976" w:type="dxa"/>
            <w:tcBorders>
              <w:top w:val="nil"/>
              <w:left w:val="single" w:sz="8" w:space="0" w:color="auto"/>
              <w:bottom w:val="single" w:sz="8"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15</w:t>
            </w:r>
          </w:p>
        </w:tc>
        <w:tc>
          <w:tcPr>
            <w:tcW w:w="1196"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 xml:space="preserve">23 </w:t>
            </w:r>
          </w:p>
        </w:tc>
        <w:tc>
          <w:tcPr>
            <w:tcW w:w="1216" w:type="dxa"/>
            <w:tcBorders>
              <w:top w:val="nil"/>
              <w:left w:val="nil"/>
              <w:bottom w:val="single" w:sz="8" w:space="0" w:color="auto"/>
              <w:right w:val="single" w:sz="4" w:space="0" w:color="auto"/>
            </w:tcBorders>
            <w:shd w:val="clear" w:color="auto" w:fill="auto"/>
            <w:noWrap/>
            <w:vAlign w:val="bottom"/>
          </w:tcPr>
          <w:p w:rsidR="00807078" w:rsidRDefault="00CD02B5" w:rsidP="00A92A43">
            <w:pPr>
              <w:jc w:val="right"/>
              <w:rPr>
                <w:rFonts w:ascii="Helv" w:hAnsi="Helv"/>
                <w:sz w:val="16"/>
                <w:szCs w:val="16"/>
              </w:rPr>
            </w:pPr>
            <w:r>
              <w:rPr>
                <w:rFonts w:ascii="Helv" w:hAnsi="Helv"/>
                <w:sz w:val="16"/>
                <w:szCs w:val="16"/>
              </w:rPr>
              <w:t>$1,998</w:t>
            </w:r>
          </w:p>
        </w:tc>
      </w:tr>
      <w:tr w:rsidR="00807078" w:rsidTr="00B340AB">
        <w:trPr>
          <w:trHeight w:val="225"/>
        </w:trPr>
        <w:tc>
          <w:tcPr>
            <w:tcW w:w="4409" w:type="dxa"/>
            <w:tcBorders>
              <w:top w:val="nil"/>
              <w:left w:val="single" w:sz="4" w:space="0" w:color="auto"/>
              <w:bottom w:val="single" w:sz="8" w:space="0" w:color="auto"/>
              <w:right w:val="single" w:sz="4" w:space="0" w:color="000000"/>
            </w:tcBorders>
            <w:shd w:val="clear" w:color="auto" w:fill="auto"/>
            <w:noWrap/>
            <w:vAlign w:val="bottom"/>
          </w:tcPr>
          <w:p w:rsidR="00807078" w:rsidRDefault="00807078" w:rsidP="00A92A43">
            <w:pPr>
              <w:rPr>
                <w:rFonts w:ascii="Helv" w:hAnsi="Helv"/>
                <w:sz w:val="16"/>
                <w:szCs w:val="16"/>
              </w:rPr>
            </w:pPr>
            <w:r>
              <w:rPr>
                <w:rFonts w:ascii="Helv" w:hAnsi="Helv"/>
                <w:sz w:val="16"/>
                <w:szCs w:val="16"/>
              </w:rPr>
              <w:t>SUBTOTAL</w:t>
            </w:r>
          </w:p>
        </w:tc>
        <w:tc>
          <w:tcPr>
            <w:tcW w:w="1017"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center"/>
              <w:rPr>
                <w:rFonts w:ascii="Helv" w:hAnsi="Helv"/>
                <w:sz w:val="16"/>
                <w:szCs w:val="16"/>
              </w:rPr>
            </w:pPr>
            <w:r>
              <w:rPr>
                <w:rFonts w:ascii="Helv" w:hAnsi="Helv"/>
                <w:sz w:val="16"/>
                <w:szCs w:val="16"/>
              </w:rPr>
              <w:t xml:space="preserve"> </w:t>
            </w:r>
          </w:p>
        </w:tc>
        <w:tc>
          <w:tcPr>
            <w:tcW w:w="996"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center"/>
              <w:rPr>
                <w:rFonts w:ascii="Helv" w:hAnsi="Helv"/>
                <w:sz w:val="16"/>
                <w:szCs w:val="16"/>
              </w:rPr>
            </w:pPr>
            <w:r>
              <w:rPr>
                <w:rFonts w:ascii="Helv" w:hAnsi="Helv"/>
                <w:sz w:val="16"/>
                <w:szCs w:val="16"/>
              </w:rPr>
              <w:t xml:space="preserve"> </w:t>
            </w:r>
          </w:p>
        </w:tc>
        <w:tc>
          <w:tcPr>
            <w:tcW w:w="896"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center"/>
              <w:rPr>
                <w:rFonts w:ascii="Helv" w:hAnsi="Helv"/>
                <w:sz w:val="16"/>
                <w:szCs w:val="16"/>
              </w:rPr>
            </w:pPr>
            <w:r>
              <w:rPr>
                <w:rFonts w:ascii="Helv" w:hAnsi="Helv"/>
                <w:sz w:val="16"/>
                <w:szCs w:val="16"/>
              </w:rPr>
              <w:t xml:space="preserve"> </w:t>
            </w:r>
          </w:p>
        </w:tc>
        <w:tc>
          <w:tcPr>
            <w:tcW w:w="816" w:type="dxa"/>
            <w:tcBorders>
              <w:top w:val="nil"/>
              <w:left w:val="nil"/>
              <w:bottom w:val="single" w:sz="8" w:space="0" w:color="auto"/>
              <w:right w:val="single" w:sz="4" w:space="0" w:color="000000"/>
            </w:tcBorders>
            <w:shd w:val="clear" w:color="auto" w:fill="auto"/>
            <w:noWrap/>
            <w:vAlign w:val="bottom"/>
          </w:tcPr>
          <w:p w:rsidR="00807078" w:rsidRDefault="00807078" w:rsidP="00A92A43">
            <w:pPr>
              <w:rPr>
                <w:rFonts w:ascii="Helv" w:hAnsi="Helv"/>
                <w:sz w:val="16"/>
                <w:szCs w:val="16"/>
              </w:rPr>
            </w:pPr>
            <w:r>
              <w:rPr>
                <w:rFonts w:ascii="Helv" w:hAnsi="Helv"/>
                <w:sz w:val="16"/>
                <w:szCs w:val="16"/>
              </w:rPr>
              <w:t xml:space="preserve"> </w:t>
            </w:r>
          </w:p>
        </w:tc>
        <w:tc>
          <w:tcPr>
            <w:tcW w:w="848"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center"/>
              <w:rPr>
                <w:rFonts w:ascii="Helv" w:hAnsi="Helv"/>
                <w:sz w:val="16"/>
                <w:szCs w:val="16"/>
              </w:rPr>
            </w:pPr>
            <w:r>
              <w:rPr>
                <w:rFonts w:ascii="Helv" w:hAnsi="Helv"/>
                <w:sz w:val="16"/>
                <w:szCs w:val="16"/>
              </w:rPr>
              <w:t xml:space="preserve"> </w:t>
            </w:r>
          </w:p>
        </w:tc>
        <w:tc>
          <w:tcPr>
            <w:tcW w:w="896"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center"/>
              <w:rPr>
                <w:rFonts w:ascii="Helv" w:hAnsi="Helv"/>
                <w:sz w:val="16"/>
                <w:szCs w:val="16"/>
              </w:rPr>
            </w:pPr>
          </w:p>
        </w:tc>
        <w:tc>
          <w:tcPr>
            <w:tcW w:w="996"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center"/>
              <w:rPr>
                <w:rFonts w:ascii="Helv" w:hAnsi="Helv"/>
                <w:sz w:val="16"/>
                <w:szCs w:val="16"/>
              </w:rPr>
            </w:pPr>
            <w:r>
              <w:rPr>
                <w:rFonts w:ascii="Helv" w:hAnsi="Helv"/>
                <w:sz w:val="16"/>
                <w:szCs w:val="16"/>
              </w:rPr>
              <w:t xml:space="preserve"> </w:t>
            </w:r>
          </w:p>
        </w:tc>
        <w:tc>
          <w:tcPr>
            <w:tcW w:w="996" w:type="dxa"/>
            <w:tcBorders>
              <w:top w:val="nil"/>
              <w:left w:val="nil"/>
              <w:bottom w:val="single" w:sz="8" w:space="0" w:color="auto"/>
              <w:right w:val="nil"/>
            </w:tcBorders>
            <w:shd w:val="clear" w:color="auto" w:fill="auto"/>
            <w:noWrap/>
            <w:vAlign w:val="bottom"/>
          </w:tcPr>
          <w:p w:rsidR="00807078" w:rsidRDefault="00807078" w:rsidP="00A92A43">
            <w:pPr>
              <w:jc w:val="center"/>
              <w:rPr>
                <w:rFonts w:ascii="Helv" w:hAnsi="Helv"/>
                <w:sz w:val="16"/>
                <w:szCs w:val="16"/>
              </w:rPr>
            </w:pPr>
            <w:r>
              <w:rPr>
                <w:rFonts w:ascii="Helv" w:hAnsi="Helv"/>
                <w:sz w:val="16"/>
                <w:szCs w:val="16"/>
              </w:rPr>
              <w:t xml:space="preserve"> </w:t>
            </w:r>
          </w:p>
        </w:tc>
        <w:tc>
          <w:tcPr>
            <w:tcW w:w="976" w:type="dxa"/>
            <w:tcBorders>
              <w:top w:val="nil"/>
              <w:left w:val="single" w:sz="8" w:space="0" w:color="auto"/>
              <w:bottom w:val="single" w:sz="8" w:space="0" w:color="auto"/>
              <w:right w:val="single" w:sz="4" w:space="0" w:color="000000"/>
            </w:tcBorders>
            <w:shd w:val="clear" w:color="auto" w:fill="auto"/>
            <w:noWrap/>
            <w:vAlign w:val="bottom"/>
          </w:tcPr>
          <w:p w:rsidR="00807078" w:rsidRDefault="00807078" w:rsidP="00A92A43">
            <w:pPr>
              <w:jc w:val="center"/>
              <w:rPr>
                <w:rFonts w:ascii="Helv" w:hAnsi="Helv"/>
                <w:sz w:val="16"/>
                <w:szCs w:val="16"/>
              </w:rPr>
            </w:pPr>
            <w:r>
              <w:rPr>
                <w:rFonts w:ascii="Helv" w:hAnsi="Helv"/>
                <w:sz w:val="16"/>
                <w:szCs w:val="16"/>
              </w:rPr>
              <w:t xml:space="preserve"> </w:t>
            </w:r>
          </w:p>
        </w:tc>
        <w:tc>
          <w:tcPr>
            <w:tcW w:w="1196" w:type="dxa"/>
            <w:tcBorders>
              <w:top w:val="nil"/>
              <w:left w:val="nil"/>
              <w:bottom w:val="single" w:sz="8" w:space="0" w:color="auto"/>
              <w:right w:val="single" w:sz="4" w:space="0" w:color="000000"/>
            </w:tcBorders>
            <w:shd w:val="clear" w:color="auto" w:fill="auto"/>
            <w:noWrap/>
            <w:vAlign w:val="bottom"/>
          </w:tcPr>
          <w:p w:rsidR="00807078" w:rsidRDefault="00807078" w:rsidP="00A92A43">
            <w:pPr>
              <w:jc w:val="right"/>
              <w:rPr>
                <w:rFonts w:ascii="Helv" w:hAnsi="Helv"/>
                <w:sz w:val="16"/>
                <w:szCs w:val="16"/>
              </w:rPr>
            </w:pPr>
            <w:r>
              <w:rPr>
                <w:rFonts w:ascii="Helv" w:hAnsi="Helv"/>
                <w:sz w:val="16"/>
                <w:szCs w:val="16"/>
              </w:rPr>
              <w:t>23</w:t>
            </w:r>
          </w:p>
        </w:tc>
        <w:tc>
          <w:tcPr>
            <w:tcW w:w="1216" w:type="dxa"/>
            <w:tcBorders>
              <w:top w:val="nil"/>
              <w:left w:val="nil"/>
              <w:bottom w:val="single" w:sz="8" w:space="0" w:color="auto"/>
              <w:right w:val="single" w:sz="4" w:space="0" w:color="auto"/>
            </w:tcBorders>
            <w:shd w:val="clear" w:color="auto" w:fill="auto"/>
            <w:noWrap/>
            <w:vAlign w:val="bottom"/>
          </w:tcPr>
          <w:p w:rsidR="00807078" w:rsidRDefault="00CD02B5" w:rsidP="00A92A43">
            <w:pPr>
              <w:jc w:val="right"/>
              <w:rPr>
                <w:rFonts w:ascii="Helv" w:hAnsi="Helv"/>
                <w:sz w:val="16"/>
                <w:szCs w:val="16"/>
              </w:rPr>
            </w:pPr>
            <w:r>
              <w:rPr>
                <w:rFonts w:ascii="Helv" w:hAnsi="Helv"/>
                <w:sz w:val="16"/>
                <w:szCs w:val="16"/>
              </w:rPr>
              <w:t>$1,998</w:t>
            </w:r>
          </w:p>
        </w:tc>
      </w:tr>
      <w:tr w:rsidR="00807078" w:rsidTr="00B340AB">
        <w:trPr>
          <w:trHeight w:val="225"/>
        </w:trPr>
        <w:tc>
          <w:tcPr>
            <w:tcW w:w="4409" w:type="dxa"/>
            <w:tcBorders>
              <w:top w:val="nil"/>
              <w:left w:val="single" w:sz="4" w:space="0" w:color="auto"/>
              <w:bottom w:val="single" w:sz="4" w:space="0" w:color="auto"/>
              <w:right w:val="single" w:sz="4" w:space="0" w:color="000000"/>
            </w:tcBorders>
            <w:shd w:val="clear" w:color="auto" w:fill="auto"/>
            <w:noWrap/>
            <w:vAlign w:val="bottom"/>
          </w:tcPr>
          <w:p w:rsidR="00807078" w:rsidRDefault="00807078" w:rsidP="00A92A43">
            <w:pPr>
              <w:rPr>
                <w:rFonts w:ascii="Helv" w:hAnsi="Helv"/>
                <w:sz w:val="16"/>
                <w:szCs w:val="16"/>
              </w:rPr>
            </w:pPr>
            <w:r>
              <w:rPr>
                <w:rFonts w:ascii="Helv" w:hAnsi="Helv"/>
                <w:sz w:val="16"/>
                <w:szCs w:val="16"/>
              </w:rPr>
              <w:t>TOTAL</w:t>
            </w:r>
          </w:p>
        </w:tc>
        <w:tc>
          <w:tcPr>
            <w:tcW w:w="1017"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center"/>
              <w:rPr>
                <w:rFonts w:ascii="Helv" w:hAnsi="Helv"/>
                <w:sz w:val="16"/>
                <w:szCs w:val="16"/>
              </w:rPr>
            </w:pPr>
            <w:r>
              <w:rPr>
                <w:rFonts w:ascii="Helv" w:hAnsi="Helv"/>
                <w:sz w:val="16"/>
                <w:szCs w:val="16"/>
              </w:rPr>
              <w:t xml:space="preserve"> </w:t>
            </w:r>
          </w:p>
        </w:tc>
        <w:tc>
          <w:tcPr>
            <w:tcW w:w="99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center"/>
              <w:rPr>
                <w:rFonts w:ascii="Helv" w:hAnsi="Helv"/>
                <w:sz w:val="16"/>
                <w:szCs w:val="16"/>
              </w:rPr>
            </w:pPr>
            <w:r>
              <w:rPr>
                <w:rFonts w:ascii="Helv" w:hAnsi="Helv"/>
                <w:sz w:val="16"/>
                <w:szCs w:val="16"/>
              </w:rPr>
              <w:t xml:space="preserve"> </w:t>
            </w:r>
          </w:p>
        </w:tc>
        <w:tc>
          <w:tcPr>
            <w:tcW w:w="89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center"/>
              <w:rPr>
                <w:rFonts w:ascii="Helv" w:hAnsi="Helv"/>
                <w:sz w:val="16"/>
                <w:szCs w:val="16"/>
              </w:rPr>
            </w:pPr>
            <w:r>
              <w:rPr>
                <w:rFonts w:ascii="Helv" w:hAnsi="Helv"/>
                <w:sz w:val="16"/>
                <w:szCs w:val="16"/>
              </w:rPr>
              <w:t xml:space="preserve"> </w:t>
            </w:r>
          </w:p>
        </w:tc>
        <w:tc>
          <w:tcPr>
            <w:tcW w:w="816" w:type="dxa"/>
            <w:tcBorders>
              <w:top w:val="nil"/>
              <w:left w:val="nil"/>
              <w:bottom w:val="single" w:sz="4" w:space="0" w:color="auto"/>
              <w:right w:val="single" w:sz="4" w:space="0" w:color="000000"/>
            </w:tcBorders>
            <w:shd w:val="clear" w:color="auto" w:fill="auto"/>
            <w:noWrap/>
            <w:vAlign w:val="bottom"/>
          </w:tcPr>
          <w:p w:rsidR="00807078" w:rsidRDefault="00807078" w:rsidP="00A92A43">
            <w:pPr>
              <w:rPr>
                <w:rFonts w:ascii="Helv" w:hAnsi="Helv"/>
                <w:sz w:val="16"/>
                <w:szCs w:val="16"/>
              </w:rPr>
            </w:pPr>
            <w:r>
              <w:rPr>
                <w:rFonts w:ascii="Helv" w:hAnsi="Helv"/>
                <w:sz w:val="16"/>
                <w:szCs w:val="16"/>
              </w:rPr>
              <w:t xml:space="preserve"> </w:t>
            </w:r>
          </w:p>
        </w:tc>
        <w:tc>
          <w:tcPr>
            <w:tcW w:w="848"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center"/>
              <w:rPr>
                <w:rFonts w:ascii="Helv" w:hAnsi="Helv"/>
                <w:sz w:val="16"/>
                <w:szCs w:val="16"/>
              </w:rPr>
            </w:pPr>
            <w:r>
              <w:rPr>
                <w:rFonts w:ascii="Helv" w:hAnsi="Helv"/>
                <w:sz w:val="16"/>
                <w:szCs w:val="16"/>
              </w:rPr>
              <w:t xml:space="preserve"> </w:t>
            </w:r>
          </w:p>
        </w:tc>
        <w:tc>
          <w:tcPr>
            <w:tcW w:w="89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center"/>
              <w:rPr>
                <w:rFonts w:ascii="Helv" w:hAnsi="Helv"/>
                <w:sz w:val="16"/>
                <w:szCs w:val="16"/>
              </w:rPr>
            </w:pPr>
          </w:p>
        </w:tc>
        <w:tc>
          <w:tcPr>
            <w:tcW w:w="996" w:type="dxa"/>
            <w:tcBorders>
              <w:top w:val="nil"/>
              <w:left w:val="nil"/>
              <w:bottom w:val="single" w:sz="4" w:space="0" w:color="auto"/>
              <w:right w:val="single" w:sz="4" w:space="0" w:color="000000"/>
            </w:tcBorders>
            <w:shd w:val="clear" w:color="auto" w:fill="auto"/>
            <w:noWrap/>
            <w:vAlign w:val="bottom"/>
          </w:tcPr>
          <w:p w:rsidR="00807078" w:rsidRDefault="00807078" w:rsidP="00A92A43">
            <w:pPr>
              <w:jc w:val="center"/>
              <w:rPr>
                <w:rFonts w:ascii="Helv" w:hAnsi="Helv"/>
                <w:sz w:val="16"/>
                <w:szCs w:val="16"/>
              </w:rPr>
            </w:pPr>
            <w:r>
              <w:rPr>
                <w:rFonts w:ascii="Helv" w:hAnsi="Helv"/>
                <w:sz w:val="16"/>
                <w:szCs w:val="16"/>
              </w:rPr>
              <w:t xml:space="preserve"> </w:t>
            </w:r>
          </w:p>
        </w:tc>
        <w:tc>
          <w:tcPr>
            <w:tcW w:w="996" w:type="dxa"/>
            <w:tcBorders>
              <w:top w:val="nil"/>
              <w:left w:val="nil"/>
              <w:bottom w:val="single" w:sz="4" w:space="0" w:color="auto"/>
              <w:right w:val="nil"/>
            </w:tcBorders>
            <w:shd w:val="clear" w:color="auto" w:fill="auto"/>
            <w:noWrap/>
            <w:vAlign w:val="bottom"/>
          </w:tcPr>
          <w:p w:rsidR="00807078" w:rsidRDefault="00807078" w:rsidP="00A92A43">
            <w:pPr>
              <w:jc w:val="center"/>
              <w:rPr>
                <w:rFonts w:ascii="Helv" w:hAnsi="Helv"/>
                <w:sz w:val="16"/>
                <w:szCs w:val="16"/>
              </w:rPr>
            </w:pPr>
            <w:r>
              <w:rPr>
                <w:rFonts w:ascii="Helv" w:hAnsi="Helv"/>
                <w:sz w:val="16"/>
                <w:szCs w:val="16"/>
              </w:rPr>
              <w:t xml:space="preserve"> </w:t>
            </w:r>
          </w:p>
        </w:tc>
        <w:tc>
          <w:tcPr>
            <w:tcW w:w="976" w:type="dxa"/>
            <w:tcBorders>
              <w:top w:val="nil"/>
              <w:left w:val="single" w:sz="8" w:space="0" w:color="auto"/>
              <w:bottom w:val="single" w:sz="4" w:space="0" w:color="auto"/>
              <w:right w:val="single" w:sz="4" w:space="0" w:color="000000"/>
            </w:tcBorders>
            <w:shd w:val="clear" w:color="auto" w:fill="auto"/>
            <w:noWrap/>
            <w:vAlign w:val="bottom"/>
          </w:tcPr>
          <w:p w:rsidR="00807078" w:rsidRDefault="00807078" w:rsidP="00A92A43">
            <w:pPr>
              <w:jc w:val="center"/>
              <w:rPr>
                <w:rFonts w:ascii="Helv" w:hAnsi="Helv"/>
                <w:sz w:val="16"/>
                <w:szCs w:val="16"/>
              </w:rPr>
            </w:pPr>
            <w:r>
              <w:rPr>
                <w:rFonts w:ascii="Helv" w:hAnsi="Helv"/>
                <w:sz w:val="16"/>
                <w:szCs w:val="16"/>
              </w:rPr>
              <w:t xml:space="preserve"> </w:t>
            </w:r>
          </w:p>
        </w:tc>
        <w:tc>
          <w:tcPr>
            <w:tcW w:w="1196" w:type="dxa"/>
            <w:tcBorders>
              <w:top w:val="nil"/>
              <w:left w:val="nil"/>
              <w:bottom w:val="single" w:sz="4" w:space="0" w:color="auto"/>
              <w:right w:val="single" w:sz="4" w:space="0" w:color="000000"/>
            </w:tcBorders>
            <w:shd w:val="clear" w:color="auto" w:fill="auto"/>
            <w:noWrap/>
            <w:vAlign w:val="bottom"/>
          </w:tcPr>
          <w:p w:rsidR="00807078" w:rsidRDefault="00AA1265" w:rsidP="00A92A43">
            <w:pPr>
              <w:jc w:val="right"/>
              <w:rPr>
                <w:rFonts w:ascii="Helv" w:hAnsi="Helv"/>
                <w:sz w:val="16"/>
                <w:szCs w:val="16"/>
              </w:rPr>
            </w:pPr>
            <w:r>
              <w:rPr>
                <w:rFonts w:ascii="Helv" w:hAnsi="Helv"/>
                <w:sz w:val="16"/>
                <w:szCs w:val="16"/>
              </w:rPr>
              <w:t>5,201</w:t>
            </w:r>
          </w:p>
        </w:tc>
        <w:tc>
          <w:tcPr>
            <w:tcW w:w="1216" w:type="dxa"/>
            <w:tcBorders>
              <w:top w:val="nil"/>
              <w:left w:val="nil"/>
              <w:bottom w:val="single" w:sz="4" w:space="0" w:color="auto"/>
              <w:right w:val="single" w:sz="4" w:space="0" w:color="auto"/>
            </w:tcBorders>
            <w:shd w:val="clear" w:color="auto" w:fill="auto"/>
            <w:noWrap/>
            <w:vAlign w:val="bottom"/>
          </w:tcPr>
          <w:p w:rsidR="00807078" w:rsidRDefault="00CD02B5" w:rsidP="00A92A43">
            <w:pPr>
              <w:jc w:val="right"/>
              <w:rPr>
                <w:rFonts w:ascii="Helv" w:hAnsi="Helv"/>
                <w:sz w:val="16"/>
                <w:szCs w:val="16"/>
              </w:rPr>
            </w:pPr>
            <w:r>
              <w:rPr>
                <w:rFonts w:ascii="Helv" w:hAnsi="Helv"/>
                <w:sz w:val="16"/>
                <w:szCs w:val="16"/>
              </w:rPr>
              <w:t>$477,657</w:t>
            </w:r>
          </w:p>
        </w:tc>
      </w:tr>
      <w:tr w:rsidR="00807078" w:rsidTr="00B340AB">
        <w:trPr>
          <w:trHeight w:val="225"/>
        </w:trPr>
        <w:tc>
          <w:tcPr>
            <w:tcW w:w="4409" w:type="dxa"/>
            <w:tcBorders>
              <w:top w:val="single" w:sz="4" w:space="0" w:color="auto"/>
              <w:left w:val="nil"/>
              <w:bottom w:val="nil"/>
              <w:right w:val="nil"/>
            </w:tcBorders>
            <w:shd w:val="clear" w:color="auto" w:fill="auto"/>
            <w:noWrap/>
            <w:vAlign w:val="bottom"/>
          </w:tcPr>
          <w:p w:rsidR="00807078" w:rsidRDefault="00807078" w:rsidP="00A92A43">
            <w:pPr>
              <w:rPr>
                <w:rFonts w:ascii="Helv" w:hAnsi="Helv"/>
                <w:sz w:val="16"/>
                <w:szCs w:val="16"/>
              </w:rPr>
            </w:pPr>
          </w:p>
        </w:tc>
        <w:tc>
          <w:tcPr>
            <w:tcW w:w="1017" w:type="dxa"/>
            <w:tcBorders>
              <w:top w:val="single" w:sz="4" w:space="0" w:color="auto"/>
              <w:left w:val="nil"/>
              <w:bottom w:val="nil"/>
              <w:right w:val="nil"/>
            </w:tcBorders>
            <w:shd w:val="clear" w:color="auto" w:fill="auto"/>
            <w:noWrap/>
            <w:vAlign w:val="bottom"/>
          </w:tcPr>
          <w:p w:rsidR="00807078" w:rsidRDefault="00807078" w:rsidP="00A92A43">
            <w:pPr>
              <w:rPr>
                <w:rFonts w:ascii="Helv" w:hAnsi="Helv"/>
                <w:sz w:val="16"/>
                <w:szCs w:val="16"/>
              </w:rPr>
            </w:pPr>
          </w:p>
        </w:tc>
        <w:tc>
          <w:tcPr>
            <w:tcW w:w="996" w:type="dxa"/>
            <w:tcBorders>
              <w:top w:val="single" w:sz="4" w:space="0" w:color="auto"/>
              <w:left w:val="nil"/>
              <w:bottom w:val="nil"/>
              <w:right w:val="nil"/>
            </w:tcBorders>
            <w:shd w:val="clear" w:color="auto" w:fill="auto"/>
            <w:noWrap/>
            <w:vAlign w:val="bottom"/>
          </w:tcPr>
          <w:p w:rsidR="00807078" w:rsidRDefault="00807078" w:rsidP="00A92A43">
            <w:pPr>
              <w:rPr>
                <w:rFonts w:ascii="Helv" w:hAnsi="Helv"/>
                <w:sz w:val="16"/>
                <w:szCs w:val="16"/>
              </w:rPr>
            </w:pPr>
          </w:p>
        </w:tc>
        <w:tc>
          <w:tcPr>
            <w:tcW w:w="896" w:type="dxa"/>
            <w:tcBorders>
              <w:top w:val="single" w:sz="4" w:space="0" w:color="auto"/>
              <w:left w:val="nil"/>
              <w:bottom w:val="nil"/>
              <w:right w:val="nil"/>
            </w:tcBorders>
            <w:shd w:val="clear" w:color="auto" w:fill="auto"/>
            <w:noWrap/>
            <w:vAlign w:val="bottom"/>
          </w:tcPr>
          <w:p w:rsidR="00807078" w:rsidRDefault="00807078" w:rsidP="00A92A43">
            <w:pPr>
              <w:rPr>
                <w:rFonts w:ascii="Helv" w:hAnsi="Helv"/>
                <w:sz w:val="16"/>
                <w:szCs w:val="16"/>
              </w:rPr>
            </w:pPr>
          </w:p>
        </w:tc>
        <w:tc>
          <w:tcPr>
            <w:tcW w:w="816" w:type="dxa"/>
            <w:tcBorders>
              <w:top w:val="single" w:sz="4" w:space="0" w:color="auto"/>
              <w:left w:val="nil"/>
              <w:bottom w:val="nil"/>
              <w:right w:val="nil"/>
            </w:tcBorders>
            <w:shd w:val="clear" w:color="auto" w:fill="auto"/>
            <w:noWrap/>
            <w:vAlign w:val="bottom"/>
          </w:tcPr>
          <w:p w:rsidR="00807078" w:rsidRDefault="00807078" w:rsidP="00A92A43">
            <w:pPr>
              <w:rPr>
                <w:rFonts w:ascii="Helv" w:hAnsi="Helv"/>
                <w:sz w:val="16"/>
                <w:szCs w:val="16"/>
              </w:rPr>
            </w:pPr>
          </w:p>
        </w:tc>
        <w:tc>
          <w:tcPr>
            <w:tcW w:w="848" w:type="dxa"/>
            <w:tcBorders>
              <w:top w:val="single" w:sz="4" w:space="0" w:color="auto"/>
              <w:left w:val="nil"/>
              <w:bottom w:val="nil"/>
              <w:right w:val="nil"/>
            </w:tcBorders>
            <w:shd w:val="clear" w:color="auto" w:fill="auto"/>
            <w:noWrap/>
            <w:vAlign w:val="bottom"/>
          </w:tcPr>
          <w:p w:rsidR="00807078" w:rsidRDefault="00807078" w:rsidP="00A92A43">
            <w:pPr>
              <w:rPr>
                <w:rFonts w:ascii="Helv" w:hAnsi="Helv"/>
                <w:sz w:val="16"/>
                <w:szCs w:val="16"/>
              </w:rPr>
            </w:pPr>
          </w:p>
        </w:tc>
        <w:tc>
          <w:tcPr>
            <w:tcW w:w="896" w:type="dxa"/>
            <w:tcBorders>
              <w:top w:val="single" w:sz="4" w:space="0" w:color="auto"/>
              <w:left w:val="nil"/>
              <w:bottom w:val="nil"/>
              <w:right w:val="nil"/>
            </w:tcBorders>
            <w:shd w:val="clear" w:color="auto" w:fill="auto"/>
            <w:noWrap/>
            <w:vAlign w:val="bottom"/>
          </w:tcPr>
          <w:p w:rsidR="00807078" w:rsidRDefault="00807078" w:rsidP="00A92A43">
            <w:pPr>
              <w:rPr>
                <w:rFonts w:ascii="Helv" w:hAnsi="Helv"/>
                <w:sz w:val="16"/>
                <w:szCs w:val="16"/>
              </w:rPr>
            </w:pPr>
          </w:p>
        </w:tc>
        <w:tc>
          <w:tcPr>
            <w:tcW w:w="996" w:type="dxa"/>
            <w:tcBorders>
              <w:top w:val="single" w:sz="4" w:space="0" w:color="auto"/>
              <w:left w:val="nil"/>
              <w:bottom w:val="nil"/>
              <w:right w:val="nil"/>
            </w:tcBorders>
            <w:shd w:val="clear" w:color="auto" w:fill="auto"/>
            <w:noWrap/>
            <w:vAlign w:val="bottom"/>
          </w:tcPr>
          <w:p w:rsidR="00807078" w:rsidRDefault="00807078" w:rsidP="00A92A43">
            <w:pPr>
              <w:rPr>
                <w:rFonts w:ascii="Helv" w:hAnsi="Helv"/>
                <w:sz w:val="16"/>
                <w:szCs w:val="16"/>
              </w:rPr>
            </w:pPr>
          </w:p>
        </w:tc>
        <w:tc>
          <w:tcPr>
            <w:tcW w:w="996" w:type="dxa"/>
            <w:tcBorders>
              <w:top w:val="single" w:sz="4" w:space="0" w:color="auto"/>
              <w:left w:val="nil"/>
              <w:bottom w:val="nil"/>
              <w:right w:val="nil"/>
            </w:tcBorders>
            <w:shd w:val="clear" w:color="auto" w:fill="auto"/>
            <w:noWrap/>
            <w:vAlign w:val="bottom"/>
          </w:tcPr>
          <w:p w:rsidR="00807078" w:rsidRDefault="00807078" w:rsidP="00A92A43">
            <w:pPr>
              <w:rPr>
                <w:rFonts w:ascii="Helv" w:hAnsi="Helv"/>
                <w:sz w:val="16"/>
                <w:szCs w:val="16"/>
              </w:rPr>
            </w:pPr>
          </w:p>
        </w:tc>
        <w:tc>
          <w:tcPr>
            <w:tcW w:w="976" w:type="dxa"/>
            <w:tcBorders>
              <w:top w:val="single" w:sz="4" w:space="0" w:color="auto"/>
              <w:left w:val="nil"/>
              <w:bottom w:val="nil"/>
              <w:right w:val="nil"/>
            </w:tcBorders>
            <w:shd w:val="clear" w:color="auto" w:fill="auto"/>
            <w:noWrap/>
            <w:vAlign w:val="bottom"/>
          </w:tcPr>
          <w:p w:rsidR="00807078" w:rsidRDefault="00807078" w:rsidP="00A92A43">
            <w:pPr>
              <w:rPr>
                <w:rFonts w:ascii="Helv" w:hAnsi="Helv"/>
                <w:sz w:val="16"/>
                <w:szCs w:val="16"/>
              </w:rPr>
            </w:pPr>
          </w:p>
        </w:tc>
        <w:tc>
          <w:tcPr>
            <w:tcW w:w="1196" w:type="dxa"/>
            <w:tcBorders>
              <w:top w:val="single" w:sz="4" w:space="0" w:color="auto"/>
              <w:left w:val="nil"/>
              <w:bottom w:val="nil"/>
              <w:right w:val="nil"/>
            </w:tcBorders>
            <w:shd w:val="clear" w:color="auto" w:fill="auto"/>
            <w:noWrap/>
            <w:vAlign w:val="bottom"/>
          </w:tcPr>
          <w:p w:rsidR="00807078" w:rsidRDefault="00807078" w:rsidP="00A92A43">
            <w:pPr>
              <w:rPr>
                <w:rFonts w:ascii="Helv" w:hAnsi="Helv"/>
                <w:sz w:val="16"/>
                <w:szCs w:val="16"/>
              </w:rPr>
            </w:pPr>
          </w:p>
        </w:tc>
        <w:tc>
          <w:tcPr>
            <w:tcW w:w="1216" w:type="dxa"/>
            <w:tcBorders>
              <w:top w:val="single" w:sz="4" w:space="0" w:color="auto"/>
              <w:left w:val="nil"/>
              <w:bottom w:val="nil"/>
              <w:right w:val="nil"/>
            </w:tcBorders>
            <w:shd w:val="clear" w:color="auto" w:fill="auto"/>
            <w:noWrap/>
            <w:vAlign w:val="bottom"/>
          </w:tcPr>
          <w:p w:rsidR="00807078" w:rsidRDefault="00807078" w:rsidP="00A92A43">
            <w:pPr>
              <w:rPr>
                <w:rFonts w:ascii="Helv" w:hAnsi="Helv"/>
                <w:sz w:val="16"/>
                <w:szCs w:val="16"/>
              </w:rPr>
            </w:pPr>
          </w:p>
        </w:tc>
      </w:tr>
      <w:tr w:rsidR="00807078" w:rsidTr="00B340AB">
        <w:trPr>
          <w:trHeight w:val="225"/>
        </w:trPr>
        <w:tc>
          <w:tcPr>
            <w:tcW w:w="15258" w:type="dxa"/>
            <w:gridSpan w:val="12"/>
            <w:vMerge w:val="restart"/>
            <w:tcBorders>
              <w:top w:val="nil"/>
              <w:left w:val="nil"/>
              <w:bottom w:val="nil"/>
              <w:right w:val="nil"/>
            </w:tcBorders>
            <w:shd w:val="clear" w:color="auto" w:fill="auto"/>
            <w:vAlign w:val="bottom"/>
          </w:tcPr>
          <w:p w:rsidR="00807078" w:rsidRDefault="00807078" w:rsidP="00C06485">
            <w:pPr>
              <w:rPr>
                <w:rFonts w:ascii="Helv" w:hAnsi="Helv"/>
                <w:sz w:val="16"/>
                <w:szCs w:val="16"/>
              </w:rPr>
            </w:pPr>
            <w:r>
              <w:rPr>
                <w:rFonts w:ascii="Helv" w:hAnsi="Helv"/>
                <w:sz w:val="16"/>
                <w:szCs w:val="16"/>
              </w:rPr>
              <w:t xml:space="preserve">1 </w:t>
            </w:r>
            <w:r w:rsidR="00B340AB" w:rsidRPr="00B340AB">
              <w:rPr>
                <w:rFonts w:ascii="Helv" w:hAnsi="Helv"/>
                <w:sz w:val="16"/>
                <w:szCs w:val="16"/>
              </w:rPr>
              <w:t xml:space="preserve">Since the last ICR renewal, EPA has removed O&amp;M costs for postage for respondents. The majority of Natural Gas STAR partners use the online reporting system to submit </w:t>
            </w:r>
            <w:r w:rsidR="00C06485">
              <w:rPr>
                <w:rFonts w:ascii="Helv" w:hAnsi="Helv"/>
                <w:sz w:val="16"/>
                <w:szCs w:val="16"/>
              </w:rPr>
              <w:t>A</w:t>
            </w:r>
            <w:r w:rsidR="00B340AB" w:rsidRPr="00B340AB">
              <w:rPr>
                <w:rFonts w:ascii="Helv" w:hAnsi="Helv"/>
                <w:sz w:val="16"/>
                <w:szCs w:val="16"/>
              </w:rPr>
              <w:t xml:space="preserve">nnual </w:t>
            </w:r>
            <w:r w:rsidR="00C06485">
              <w:rPr>
                <w:rFonts w:ascii="Helv" w:hAnsi="Helv"/>
                <w:sz w:val="16"/>
                <w:szCs w:val="16"/>
              </w:rPr>
              <w:t>R</w:t>
            </w:r>
            <w:r w:rsidR="00B340AB" w:rsidRPr="00B340AB">
              <w:rPr>
                <w:rFonts w:ascii="Helv" w:hAnsi="Helv"/>
                <w:sz w:val="16"/>
                <w:szCs w:val="16"/>
              </w:rPr>
              <w:t xml:space="preserve">eports or submit reports via e-mail as Excel spreadsheets, Word documents, or scanned PDFs. </w:t>
            </w:r>
            <w:r w:rsidR="00CD02B5">
              <w:rPr>
                <w:rFonts w:ascii="Helv" w:hAnsi="Helv"/>
                <w:sz w:val="16"/>
                <w:szCs w:val="16"/>
              </w:rPr>
              <w:t xml:space="preserve">Also, </w:t>
            </w:r>
            <w:r w:rsidR="00B340AB" w:rsidRPr="00B340AB">
              <w:rPr>
                <w:rFonts w:ascii="Helv" w:hAnsi="Helv"/>
                <w:sz w:val="16"/>
                <w:szCs w:val="16"/>
              </w:rPr>
              <w:t xml:space="preserve">partners submit MOUs and </w:t>
            </w:r>
            <w:r w:rsidR="00C06485">
              <w:rPr>
                <w:rFonts w:ascii="Helv" w:hAnsi="Helv"/>
                <w:sz w:val="16"/>
                <w:szCs w:val="16"/>
              </w:rPr>
              <w:t>I</w:t>
            </w:r>
            <w:r w:rsidR="00B340AB" w:rsidRPr="00B340AB">
              <w:rPr>
                <w:rFonts w:ascii="Helv" w:hAnsi="Helv"/>
                <w:sz w:val="16"/>
                <w:szCs w:val="16"/>
              </w:rPr>
              <w:t xml:space="preserve">mplementation </w:t>
            </w:r>
            <w:r w:rsidR="00C06485">
              <w:rPr>
                <w:rFonts w:ascii="Helv" w:hAnsi="Helv"/>
                <w:sz w:val="16"/>
                <w:szCs w:val="16"/>
              </w:rPr>
              <w:t>P</w:t>
            </w:r>
            <w:r w:rsidR="00B340AB" w:rsidRPr="00B340AB">
              <w:rPr>
                <w:rFonts w:ascii="Helv" w:hAnsi="Helv"/>
                <w:sz w:val="16"/>
                <w:szCs w:val="16"/>
              </w:rPr>
              <w:t>lans via e-mail as scanned PDFs or some other type of electronic format. Therefore, costs associated with postage are negligible.</w:t>
            </w:r>
            <w:r>
              <w:rPr>
                <w:rFonts w:ascii="Helv" w:hAnsi="Helv"/>
                <w:sz w:val="16"/>
                <w:szCs w:val="16"/>
              </w:rPr>
              <w:t xml:space="preserve"> </w:t>
            </w:r>
          </w:p>
        </w:tc>
      </w:tr>
      <w:tr w:rsidR="00807078" w:rsidTr="00CD02B5">
        <w:trPr>
          <w:trHeight w:val="185"/>
        </w:trPr>
        <w:tc>
          <w:tcPr>
            <w:tcW w:w="15258" w:type="dxa"/>
            <w:gridSpan w:val="12"/>
            <w:vMerge/>
            <w:tcBorders>
              <w:top w:val="nil"/>
              <w:left w:val="nil"/>
              <w:bottom w:val="nil"/>
              <w:right w:val="nil"/>
            </w:tcBorders>
            <w:vAlign w:val="center"/>
          </w:tcPr>
          <w:p w:rsidR="00807078" w:rsidRDefault="00807078" w:rsidP="00A92A43">
            <w:pPr>
              <w:rPr>
                <w:rFonts w:ascii="Helv" w:hAnsi="Helv"/>
                <w:sz w:val="16"/>
                <w:szCs w:val="16"/>
              </w:rPr>
            </w:pPr>
          </w:p>
        </w:tc>
      </w:tr>
    </w:tbl>
    <w:p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sectPr w:rsidR="00807078" w:rsidSect="00A92A43">
          <w:pgSz w:w="15840" w:h="12240" w:orient="landscape"/>
          <w:pgMar w:top="1008" w:right="1008" w:bottom="1008" w:left="1008" w:header="1440" w:footer="1440" w:gutter="0"/>
          <w:cols w:space="720"/>
          <w:noEndnote/>
        </w:sectPr>
      </w:pPr>
    </w:p>
    <w:tbl>
      <w:tblPr>
        <w:tblW w:w="15144" w:type="dxa"/>
        <w:tblInd w:w="-648" w:type="dxa"/>
        <w:tblLook w:val="0000"/>
      </w:tblPr>
      <w:tblGrid>
        <w:gridCol w:w="4376"/>
        <w:gridCol w:w="936"/>
        <w:gridCol w:w="996"/>
        <w:gridCol w:w="896"/>
        <w:gridCol w:w="816"/>
        <w:gridCol w:w="848"/>
        <w:gridCol w:w="896"/>
        <w:gridCol w:w="996"/>
        <w:gridCol w:w="996"/>
        <w:gridCol w:w="976"/>
        <w:gridCol w:w="1196"/>
        <w:gridCol w:w="1216"/>
      </w:tblGrid>
      <w:tr w:rsidR="00807078" w:rsidRPr="00A20938" w:rsidTr="00A92A43">
        <w:trPr>
          <w:trHeight w:val="210"/>
        </w:trPr>
        <w:tc>
          <w:tcPr>
            <w:tcW w:w="4376" w:type="dxa"/>
            <w:tcBorders>
              <w:top w:val="single" w:sz="4" w:space="0" w:color="auto"/>
              <w:left w:val="single" w:sz="4" w:space="0" w:color="auto"/>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b/>
                <w:bCs/>
                <w:sz w:val="16"/>
                <w:szCs w:val="16"/>
              </w:rPr>
            </w:pPr>
            <w:r w:rsidRPr="00A20938">
              <w:rPr>
                <w:rFonts w:ascii="Helv" w:hAnsi="Helv"/>
                <w:b/>
                <w:bCs/>
                <w:sz w:val="16"/>
                <w:szCs w:val="16"/>
              </w:rPr>
              <w:lastRenderedPageBreak/>
              <w:t>EXHIBIT 2</w:t>
            </w:r>
          </w:p>
        </w:tc>
        <w:tc>
          <w:tcPr>
            <w:tcW w:w="936" w:type="dxa"/>
            <w:tcBorders>
              <w:top w:val="single" w:sz="4" w:space="0" w:color="auto"/>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b/>
                <w:bCs/>
                <w:sz w:val="16"/>
                <w:szCs w:val="16"/>
              </w:rPr>
            </w:pPr>
          </w:p>
        </w:tc>
        <w:tc>
          <w:tcPr>
            <w:tcW w:w="996" w:type="dxa"/>
            <w:tcBorders>
              <w:top w:val="single" w:sz="4" w:space="0" w:color="auto"/>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b/>
                <w:bCs/>
                <w:sz w:val="16"/>
                <w:szCs w:val="16"/>
              </w:rPr>
            </w:pPr>
          </w:p>
        </w:tc>
        <w:tc>
          <w:tcPr>
            <w:tcW w:w="896" w:type="dxa"/>
            <w:tcBorders>
              <w:top w:val="single" w:sz="4" w:space="0" w:color="auto"/>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b/>
                <w:bCs/>
                <w:sz w:val="16"/>
                <w:szCs w:val="16"/>
              </w:rPr>
            </w:pPr>
          </w:p>
        </w:tc>
        <w:tc>
          <w:tcPr>
            <w:tcW w:w="816" w:type="dxa"/>
            <w:tcBorders>
              <w:top w:val="single" w:sz="4" w:space="0" w:color="auto"/>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b/>
                <w:bCs/>
                <w:sz w:val="16"/>
                <w:szCs w:val="16"/>
              </w:rPr>
            </w:pPr>
          </w:p>
        </w:tc>
        <w:tc>
          <w:tcPr>
            <w:tcW w:w="848" w:type="dxa"/>
            <w:tcBorders>
              <w:top w:val="single" w:sz="4" w:space="0" w:color="auto"/>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b/>
                <w:bCs/>
                <w:sz w:val="16"/>
                <w:szCs w:val="16"/>
              </w:rPr>
            </w:pPr>
          </w:p>
        </w:tc>
        <w:tc>
          <w:tcPr>
            <w:tcW w:w="896" w:type="dxa"/>
            <w:tcBorders>
              <w:top w:val="single" w:sz="4" w:space="0" w:color="auto"/>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b/>
                <w:bCs/>
                <w:sz w:val="16"/>
                <w:szCs w:val="16"/>
              </w:rPr>
            </w:pPr>
          </w:p>
        </w:tc>
        <w:tc>
          <w:tcPr>
            <w:tcW w:w="996" w:type="dxa"/>
            <w:tcBorders>
              <w:top w:val="single" w:sz="4" w:space="0" w:color="auto"/>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p>
        </w:tc>
        <w:tc>
          <w:tcPr>
            <w:tcW w:w="996" w:type="dxa"/>
            <w:tcBorders>
              <w:top w:val="single" w:sz="4" w:space="0" w:color="auto"/>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p>
        </w:tc>
        <w:tc>
          <w:tcPr>
            <w:tcW w:w="976" w:type="dxa"/>
            <w:tcBorders>
              <w:top w:val="single" w:sz="4" w:space="0" w:color="auto"/>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p>
        </w:tc>
        <w:tc>
          <w:tcPr>
            <w:tcW w:w="1196" w:type="dxa"/>
            <w:tcBorders>
              <w:top w:val="single" w:sz="4" w:space="0" w:color="auto"/>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p>
        </w:tc>
        <w:tc>
          <w:tcPr>
            <w:tcW w:w="1216" w:type="dxa"/>
            <w:tcBorders>
              <w:top w:val="single" w:sz="4" w:space="0" w:color="auto"/>
              <w:left w:val="nil"/>
              <w:bottom w:val="nil"/>
              <w:right w:val="single" w:sz="4" w:space="0" w:color="auto"/>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p>
        </w:tc>
      </w:tr>
      <w:tr w:rsidR="00807078" w:rsidRPr="00A20938" w:rsidTr="00A92A43">
        <w:trPr>
          <w:trHeight w:val="210"/>
        </w:trPr>
        <w:tc>
          <w:tcPr>
            <w:tcW w:w="4376" w:type="dxa"/>
            <w:tcBorders>
              <w:top w:val="nil"/>
              <w:left w:val="single" w:sz="4" w:space="0" w:color="auto"/>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b/>
                <w:bCs/>
                <w:sz w:val="16"/>
                <w:szCs w:val="16"/>
              </w:rPr>
            </w:pPr>
            <w:r w:rsidRPr="00A20938">
              <w:rPr>
                <w:rFonts w:ascii="Helv" w:hAnsi="Helv"/>
                <w:b/>
                <w:bCs/>
                <w:sz w:val="16"/>
                <w:szCs w:val="16"/>
              </w:rPr>
              <w:t>ESTIMATED ANNUAL AGENCY BURDEN AND COST</w:t>
            </w:r>
          </w:p>
        </w:tc>
        <w:tc>
          <w:tcPr>
            <w:tcW w:w="936" w:type="dxa"/>
            <w:tcBorders>
              <w:top w:val="nil"/>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b/>
                <w:bCs/>
                <w:sz w:val="16"/>
                <w:szCs w:val="16"/>
              </w:rPr>
            </w:pPr>
          </w:p>
        </w:tc>
        <w:tc>
          <w:tcPr>
            <w:tcW w:w="996" w:type="dxa"/>
            <w:tcBorders>
              <w:top w:val="nil"/>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b/>
                <w:bCs/>
                <w:sz w:val="16"/>
                <w:szCs w:val="16"/>
              </w:rPr>
            </w:pPr>
          </w:p>
        </w:tc>
        <w:tc>
          <w:tcPr>
            <w:tcW w:w="896" w:type="dxa"/>
            <w:tcBorders>
              <w:top w:val="nil"/>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b/>
                <w:bCs/>
                <w:sz w:val="16"/>
                <w:szCs w:val="16"/>
              </w:rPr>
            </w:pPr>
          </w:p>
        </w:tc>
        <w:tc>
          <w:tcPr>
            <w:tcW w:w="816" w:type="dxa"/>
            <w:tcBorders>
              <w:top w:val="nil"/>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b/>
                <w:bCs/>
                <w:sz w:val="16"/>
                <w:szCs w:val="16"/>
              </w:rPr>
            </w:pPr>
          </w:p>
        </w:tc>
        <w:tc>
          <w:tcPr>
            <w:tcW w:w="848" w:type="dxa"/>
            <w:tcBorders>
              <w:top w:val="nil"/>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b/>
                <w:bCs/>
                <w:sz w:val="16"/>
                <w:szCs w:val="16"/>
              </w:rPr>
            </w:pPr>
          </w:p>
        </w:tc>
        <w:tc>
          <w:tcPr>
            <w:tcW w:w="896" w:type="dxa"/>
            <w:tcBorders>
              <w:top w:val="nil"/>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b/>
                <w:bCs/>
                <w:sz w:val="16"/>
                <w:szCs w:val="16"/>
              </w:rPr>
            </w:pPr>
          </w:p>
        </w:tc>
        <w:tc>
          <w:tcPr>
            <w:tcW w:w="996" w:type="dxa"/>
            <w:tcBorders>
              <w:top w:val="nil"/>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p>
        </w:tc>
        <w:tc>
          <w:tcPr>
            <w:tcW w:w="996" w:type="dxa"/>
            <w:tcBorders>
              <w:top w:val="nil"/>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p>
        </w:tc>
        <w:tc>
          <w:tcPr>
            <w:tcW w:w="976" w:type="dxa"/>
            <w:tcBorders>
              <w:top w:val="nil"/>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p>
        </w:tc>
        <w:tc>
          <w:tcPr>
            <w:tcW w:w="1196" w:type="dxa"/>
            <w:tcBorders>
              <w:top w:val="nil"/>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p>
        </w:tc>
        <w:tc>
          <w:tcPr>
            <w:tcW w:w="1216" w:type="dxa"/>
            <w:tcBorders>
              <w:top w:val="nil"/>
              <w:left w:val="nil"/>
              <w:bottom w:val="nil"/>
              <w:right w:val="single" w:sz="4" w:space="0" w:color="auto"/>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p>
        </w:tc>
      </w:tr>
      <w:tr w:rsidR="00807078" w:rsidRPr="00A20938" w:rsidTr="00A92A43">
        <w:trPr>
          <w:trHeight w:val="210"/>
        </w:trPr>
        <w:tc>
          <w:tcPr>
            <w:tcW w:w="4376" w:type="dxa"/>
            <w:tcBorders>
              <w:top w:val="nil"/>
              <w:left w:val="single" w:sz="4" w:space="0" w:color="auto"/>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b/>
                <w:bCs/>
                <w:sz w:val="16"/>
                <w:szCs w:val="16"/>
              </w:rPr>
            </w:pPr>
          </w:p>
        </w:tc>
        <w:tc>
          <w:tcPr>
            <w:tcW w:w="7380" w:type="dxa"/>
            <w:gridSpan w:val="8"/>
            <w:tcBorders>
              <w:top w:val="nil"/>
              <w:left w:val="nil"/>
              <w:bottom w:val="single" w:sz="4" w:space="0" w:color="auto"/>
              <w:right w:val="nil"/>
            </w:tcBorders>
            <w:shd w:val="clear" w:color="auto" w:fill="auto"/>
            <w:noWrap/>
            <w:vAlign w:val="bottom"/>
          </w:tcPr>
          <w:p w:rsidR="00807078" w:rsidRPr="00A20938" w:rsidRDefault="00807078" w:rsidP="00BB0ED4">
            <w:pPr>
              <w:widowControl/>
              <w:autoSpaceDE/>
              <w:autoSpaceDN/>
              <w:adjustRightInd/>
              <w:jc w:val="center"/>
              <w:rPr>
                <w:rFonts w:ascii="Helv" w:hAnsi="Helv"/>
                <w:b/>
                <w:bCs/>
                <w:sz w:val="16"/>
                <w:szCs w:val="16"/>
              </w:rPr>
            </w:pPr>
            <w:r w:rsidRPr="00A20938">
              <w:rPr>
                <w:rFonts w:ascii="Helv" w:hAnsi="Helv"/>
                <w:b/>
                <w:bCs/>
                <w:sz w:val="16"/>
                <w:szCs w:val="16"/>
              </w:rPr>
              <w:t xml:space="preserve">Hours and Costs </w:t>
            </w:r>
            <w:r w:rsidR="00BB0ED4">
              <w:rPr>
                <w:rFonts w:ascii="Helv" w:hAnsi="Helv"/>
                <w:b/>
                <w:bCs/>
                <w:sz w:val="16"/>
                <w:szCs w:val="16"/>
              </w:rPr>
              <w:t xml:space="preserve">for Agency </w:t>
            </w:r>
            <w:r w:rsidRPr="00A20938">
              <w:rPr>
                <w:rFonts w:ascii="Helv" w:hAnsi="Helv"/>
                <w:b/>
                <w:bCs/>
                <w:sz w:val="16"/>
                <w:szCs w:val="16"/>
              </w:rPr>
              <w:t>Per Activity</w:t>
            </w:r>
          </w:p>
        </w:tc>
        <w:tc>
          <w:tcPr>
            <w:tcW w:w="3388" w:type="dxa"/>
            <w:gridSpan w:val="3"/>
            <w:tcBorders>
              <w:top w:val="nil"/>
              <w:left w:val="nil"/>
              <w:bottom w:val="single" w:sz="4" w:space="0" w:color="auto"/>
              <w:right w:val="single" w:sz="4" w:space="0" w:color="auto"/>
            </w:tcBorders>
            <w:shd w:val="clear" w:color="auto" w:fill="auto"/>
            <w:noWrap/>
            <w:vAlign w:val="bottom"/>
          </w:tcPr>
          <w:p w:rsidR="00807078" w:rsidRPr="00A20938" w:rsidRDefault="00807078" w:rsidP="00A92A43">
            <w:pPr>
              <w:widowControl/>
              <w:autoSpaceDE/>
              <w:autoSpaceDN/>
              <w:adjustRightInd/>
              <w:jc w:val="center"/>
              <w:rPr>
                <w:rFonts w:ascii="Helv" w:hAnsi="Helv"/>
                <w:b/>
                <w:bCs/>
                <w:sz w:val="16"/>
                <w:szCs w:val="16"/>
              </w:rPr>
            </w:pPr>
            <w:r w:rsidRPr="00A20938">
              <w:rPr>
                <w:rFonts w:ascii="Helv" w:hAnsi="Helv"/>
                <w:b/>
                <w:bCs/>
                <w:sz w:val="16"/>
                <w:szCs w:val="16"/>
              </w:rPr>
              <w:t>Total Hours and Costs</w:t>
            </w:r>
          </w:p>
        </w:tc>
      </w:tr>
      <w:tr w:rsidR="00807078" w:rsidRPr="00A20938" w:rsidTr="00A92A43">
        <w:trPr>
          <w:trHeight w:val="210"/>
        </w:trPr>
        <w:tc>
          <w:tcPr>
            <w:tcW w:w="4376" w:type="dxa"/>
            <w:tcBorders>
              <w:top w:val="nil"/>
              <w:left w:val="single" w:sz="4" w:space="0" w:color="auto"/>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b/>
                <w:bCs/>
                <w:sz w:val="16"/>
                <w:szCs w:val="16"/>
              </w:rPr>
            </w:pPr>
          </w:p>
        </w:tc>
        <w:tc>
          <w:tcPr>
            <w:tcW w:w="936" w:type="dxa"/>
            <w:tcBorders>
              <w:top w:val="nil"/>
              <w:left w:val="single" w:sz="4" w:space="0" w:color="000000"/>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b/>
                <w:bCs/>
                <w:sz w:val="16"/>
                <w:szCs w:val="16"/>
              </w:rPr>
            </w:pPr>
            <w:r w:rsidRPr="00A20938">
              <w:rPr>
                <w:rFonts w:ascii="Helv" w:hAnsi="Helv"/>
                <w:b/>
                <w:bCs/>
                <w:sz w:val="16"/>
                <w:szCs w:val="16"/>
              </w:rPr>
              <w:t> </w:t>
            </w:r>
          </w:p>
        </w:tc>
        <w:tc>
          <w:tcPr>
            <w:tcW w:w="996" w:type="dxa"/>
            <w:tcBorders>
              <w:top w:val="nil"/>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b/>
                <w:bCs/>
                <w:sz w:val="16"/>
                <w:szCs w:val="16"/>
              </w:rPr>
            </w:pPr>
          </w:p>
        </w:tc>
        <w:tc>
          <w:tcPr>
            <w:tcW w:w="896" w:type="dxa"/>
            <w:tcBorders>
              <w:top w:val="nil"/>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b/>
                <w:bCs/>
                <w:sz w:val="16"/>
                <w:szCs w:val="16"/>
              </w:rPr>
            </w:pPr>
          </w:p>
        </w:tc>
        <w:tc>
          <w:tcPr>
            <w:tcW w:w="816" w:type="dxa"/>
            <w:tcBorders>
              <w:top w:val="nil"/>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b/>
                <w:bCs/>
                <w:sz w:val="16"/>
                <w:szCs w:val="16"/>
              </w:rPr>
            </w:pPr>
          </w:p>
        </w:tc>
        <w:tc>
          <w:tcPr>
            <w:tcW w:w="848" w:type="dxa"/>
            <w:tcBorders>
              <w:top w:val="nil"/>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b/>
                <w:bCs/>
                <w:sz w:val="16"/>
                <w:szCs w:val="16"/>
              </w:rPr>
            </w:pPr>
          </w:p>
        </w:tc>
        <w:tc>
          <w:tcPr>
            <w:tcW w:w="896" w:type="dxa"/>
            <w:tcBorders>
              <w:top w:val="nil"/>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b/>
                <w:bCs/>
                <w:sz w:val="16"/>
                <w:szCs w:val="16"/>
              </w:rPr>
            </w:pPr>
          </w:p>
        </w:tc>
        <w:tc>
          <w:tcPr>
            <w:tcW w:w="996" w:type="dxa"/>
            <w:tcBorders>
              <w:top w:val="nil"/>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b/>
                <w:bCs/>
                <w:sz w:val="16"/>
                <w:szCs w:val="16"/>
              </w:rPr>
            </w:pPr>
          </w:p>
        </w:tc>
        <w:tc>
          <w:tcPr>
            <w:tcW w:w="996" w:type="dxa"/>
            <w:tcBorders>
              <w:top w:val="nil"/>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b/>
                <w:bCs/>
                <w:sz w:val="16"/>
                <w:szCs w:val="16"/>
              </w:rPr>
            </w:pPr>
          </w:p>
        </w:tc>
        <w:tc>
          <w:tcPr>
            <w:tcW w:w="976" w:type="dxa"/>
            <w:tcBorders>
              <w:top w:val="nil"/>
              <w:left w:val="single" w:sz="8" w:space="0" w:color="000000"/>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b/>
                <w:bCs/>
                <w:sz w:val="16"/>
                <w:szCs w:val="16"/>
              </w:rPr>
            </w:pPr>
            <w:r w:rsidRPr="00A20938">
              <w:rPr>
                <w:rFonts w:ascii="Helv" w:hAnsi="Helv"/>
                <w:b/>
                <w:bCs/>
                <w:sz w:val="16"/>
                <w:szCs w:val="16"/>
              </w:rPr>
              <w:t> </w:t>
            </w:r>
          </w:p>
        </w:tc>
        <w:tc>
          <w:tcPr>
            <w:tcW w:w="1196" w:type="dxa"/>
            <w:tcBorders>
              <w:top w:val="nil"/>
              <w:left w:val="nil"/>
              <w:bottom w:val="nil"/>
              <w:right w:val="nil"/>
            </w:tcBorders>
            <w:shd w:val="clear" w:color="auto" w:fill="auto"/>
            <w:noWrap/>
            <w:vAlign w:val="bottom"/>
          </w:tcPr>
          <w:p w:rsidR="00807078" w:rsidRPr="00A20938" w:rsidRDefault="00807078" w:rsidP="00A92A43">
            <w:pPr>
              <w:widowControl/>
              <w:autoSpaceDE/>
              <w:autoSpaceDN/>
              <w:adjustRightInd/>
              <w:jc w:val="center"/>
              <w:rPr>
                <w:rFonts w:ascii="Helv" w:hAnsi="Helv"/>
                <w:b/>
                <w:bCs/>
                <w:sz w:val="16"/>
                <w:szCs w:val="16"/>
              </w:rPr>
            </w:pPr>
            <w:r w:rsidRPr="00A20938">
              <w:rPr>
                <w:rFonts w:ascii="Helv" w:hAnsi="Helv"/>
                <w:b/>
                <w:bCs/>
                <w:sz w:val="16"/>
                <w:szCs w:val="16"/>
              </w:rPr>
              <w:t>Number of</w:t>
            </w:r>
          </w:p>
        </w:tc>
        <w:tc>
          <w:tcPr>
            <w:tcW w:w="1216" w:type="dxa"/>
            <w:tcBorders>
              <w:top w:val="nil"/>
              <w:left w:val="nil"/>
              <w:bottom w:val="nil"/>
              <w:right w:val="single" w:sz="4" w:space="0" w:color="auto"/>
            </w:tcBorders>
            <w:shd w:val="clear" w:color="auto" w:fill="auto"/>
            <w:noWrap/>
            <w:vAlign w:val="bottom"/>
          </w:tcPr>
          <w:p w:rsidR="00807078" w:rsidRPr="00A20938" w:rsidRDefault="00807078" w:rsidP="00A92A43">
            <w:pPr>
              <w:widowControl/>
              <w:autoSpaceDE/>
              <w:autoSpaceDN/>
              <w:adjustRightInd/>
              <w:rPr>
                <w:rFonts w:ascii="Helv" w:hAnsi="Helv"/>
                <w:b/>
                <w:bCs/>
                <w:sz w:val="16"/>
                <w:szCs w:val="16"/>
              </w:rPr>
            </w:pPr>
            <w:r w:rsidRPr="00A20938">
              <w:rPr>
                <w:rFonts w:ascii="Helv" w:hAnsi="Helv"/>
                <w:b/>
                <w:bCs/>
                <w:sz w:val="16"/>
                <w:szCs w:val="16"/>
              </w:rPr>
              <w:t> </w:t>
            </w:r>
          </w:p>
        </w:tc>
      </w:tr>
      <w:tr w:rsidR="00807078" w:rsidRPr="00A20938" w:rsidTr="00A92A43">
        <w:trPr>
          <w:trHeight w:val="210"/>
        </w:trPr>
        <w:tc>
          <w:tcPr>
            <w:tcW w:w="4376" w:type="dxa"/>
            <w:tcBorders>
              <w:top w:val="nil"/>
              <w:left w:val="single" w:sz="4" w:space="0" w:color="auto"/>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b/>
                <w:bCs/>
                <w:sz w:val="16"/>
                <w:szCs w:val="16"/>
              </w:rPr>
            </w:pPr>
          </w:p>
        </w:tc>
        <w:tc>
          <w:tcPr>
            <w:tcW w:w="936" w:type="dxa"/>
            <w:tcBorders>
              <w:top w:val="nil"/>
              <w:left w:val="nil"/>
              <w:bottom w:val="nil"/>
              <w:right w:val="nil"/>
            </w:tcBorders>
            <w:shd w:val="clear" w:color="auto" w:fill="auto"/>
            <w:noWrap/>
            <w:vAlign w:val="bottom"/>
          </w:tcPr>
          <w:p w:rsidR="00807078" w:rsidRPr="00A20938" w:rsidRDefault="00807078" w:rsidP="00A92A43">
            <w:pPr>
              <w:widowControl/>
              <w:autoSpaceDE/>
              <w:autoSpaceDN/>
              <w:adjustRightInd/>
              <w:jc w:val="center"/>
              <w:rPr>
                <w:rFonts w:ascii="Helv" w:hAnsi="Helv"/>
                <w:b/>
                <w:bCs/>
                <w:sz w:val="16"/>
                <w:szCs w:val="16"/>
              </w:rPr>
            </w:pPr>
            <w:r w:rsidRPr="00A20938">
              <w:rPr>
                <w:rFonts w:ascii="Helv" w:hAnsi="Helv"/>
                <w:b/>
                <w:bCs/>
                <w:sz w:val="16"/>
                <w:szCs w:val="16"/>
              </w:rPr>
              <w:t>Leg.</w:t>
            </w:r>
          </w:p>
        </w:tc>
        <w:tc>
          <w:tcPr>
            <w:tcW w:w="996" w:type="dxa"/>
            <w:tcBorders>
              <w:top w:val="nil"/>
              <w:left w:val="nil"/>
              <w:bottom w:val="nil"/>
              <w:right w:val="nil"/>
            </w:tcBorders>
            <w:shd w:val="clear" w:color="auto" w:fill="auto"/>
            <w:noWrap/>
            <w:vAlign w:val="bottom"/>
          </w:tcPr>
          <w:p w:rsidR="00807078" w:rsidRPr="00A20938" w:rsidRDefault="00807078" w:rsidP="00A92A43">
            <w:pPr>
              <w:widowControl/>
              <w:autoSpaceDE/>
              <w:autoSpaceDN/>
              <w:adjustRightInd/>
              <w:jc w:val="center"/>
              <w:rPr>
                <w:rFonts w:ascii="Helv" w:hAnsi="Helv"/>
                <w:b/>
                <w:bCs/>
                <w:sz w:val="16"/>
                <w:szCs w:val="16"/>
              </w:rPr>
            </w:pPr>
            <w:r w:rsidRPr="00A20938">
              <w:rPr>
                <w:rFonts w:ascii="Helv" w:hAnsi="Helv"/>
                <w:b/>
                <w:bCs/>
                <w:sz w:val="16"/>
                <w:szCs w:val="16"/>
              </w:rPr>
              <w:t>Mgr.</w:t>
            </w:r>
          </w:p>
        </w:tc>
        <w:tc>
          <w:tcPr>
            <w:tcW w:w="896" w:type="dxa"/>
            <w:tcBorders>
              <w:top w:val="nil"/>
              <w:left w:val="nil"/>
              <w:bottom w:val="nil"/>
              <w:right w:val="nil"/>
            </w:tcBorders>
            <w:shd w:val="clear" w:color="auto" w:fill="auto"/>
            <w:noWrap/>
            <w:vAlign w:val="bottom"/>
          </w:tcPr>
          <w:p w:rsidR="00807078" w:rsidRPr="00A20938" w:rsidRDefault="00807078" w:rsidP="00A92A43">
            <w:pPr>
              <w:widowControl/>
              <w:autoSpaceDE/>
              <w:autoSpaceDN/>
              <w:adjustRightInd/>
              <w:jc w:val="center"/>
              <w:rPr>
                <w:rFonts w:ascii="Helv" w:hAnsi="Helv"/>
                <w:b/>
                <w:bCs/>
                <w:sz w:val="16"/>
                <w:szCs w:val="16"/>
              </w:rPr>
            </w:pPr>
            <w:r w:rsidRPr="00A20938">
              <w:rPr>
                <w:rFonts w:ascii="Helv" w:hAnsi="Helv"/>
                <w:b/>
                <w:bCs/>
                <w:sz w:val="16"/>
                <w:szCs w:val="16"/>
              </w:rPr>
              <w:t>Tech.</w:t>
            </w:r>
          </w:p>
        </w:tc>
        <w:tc>
          <w:tcPr>
            <w:tcW w:w="816" w:type="dxa"/>
            <w:tcBorders>
              <w:top w:val="nil"/>
              <w:left w:val="nil"/>
              <w:bottom w:val="nil"/>
              <w:right w:val="nil"/>
            </w:tcBorders>
            <w:shd w:val="clear" w:color="auto" w:fill="auto"/>
            <w:noWrap/>
            <w:vAlign w:val="bottom"/>
          </w:tcPr>
          <w:p w:rsidR="00807078" w:rsidRPr="00A20938" w:rsidRDefault="00807078" w:rsidP="00A92A43">
            <w:pPr>
              <w:widowControl/>
              <w:autoSpaceDE/>
              <w:autoSpaceDN/>
              <w:adjustRightInd/>
              <w:jc w:val="center"/>
              <w:rPr>
                <w:rFonts w:ascii="Helv" w:hAnsi="Helv"/>
                <w:b/>
                <w:bCs/>
                <w:sz w:val="16"/>
                <w:szCs w:val="16"/>
              </w:rPr>
            </w:pPr>
            <w:r w:rsidRPr="00A20938">
              <w:rPr>
                <w:rFonts w:ascii="Helv" w:hAnsi="Helv"/>
                <w:b/>
                <w:bCs/>
                <w:sz w:val="16"/>
                <w:szCs w:val="16"/>
              </w:rPr>
              <w:t>Cler.</w:t>
            </w:r>
          </w:p>
        </w:tc>
        <w:tc>
          <w:tcPr>
            <w:tcW w:w="848" w:type="dxa"/>
            <w:tcBorders>
              <w:top w:val="nil"/>
              <w:left w:val="nil"/>
              <w:bottom w:val="nil"/>
              <w:right w:val="nil"/>
            </w:tcBorders>
            <w:shd w:val="clear" w:color="auto" w:fill="auto"/>
            <w:noWrap/>
            <w:vAlign w:val="bottom"/>
          </w:tcPr>
          <w:p w:rsidR="00807078" w:rsidRPr="00A20938" w:rsidRDefault="005348FB" w:rsidP="00A92A43">
            <w:pPr>
              <w:widowControl/>
              <w:autoSpaceDE/>
              <w:autoSpaceDN/>
              <w:adjustRightInd/>
              <w:jc w:val="center"/>
              <w:rPr>
                <w:rFonts w:ascii="Helv" w:hAnsi="Helv"/>
                <w:b/>
                <w:bCs/>
                <w:sz w:val="16"/>
                <w:szCs w:val="16"/>
              </w:rPr>
            </w:pPr>
            <w:r>
              <w:rPr>
                <w:rFonts w:ascii="Helv" w:hAnsi="Helv"/>
                <w:b/>
                <w:bCs/>
                <w:sz w:val="16"/>
                <w:szCs w:val="16"/>
              </w:rPr>
              <w:t>Agency</w:t>
            </w:r>
          </w:p>
        </w:tc>
        <w:tc>
          <w:tcPr>
            <w:tcW w:w="896" w:type="dxa"/>
            <w:tcBorders>
              <w:top w:val="nil"/>
              <w:left w:val="nil"/>
              <w:bottom w:val="nil"/>
              <w:right w:val="nil"/>
            </w:tcBorders>
            <w:shd w:val="clear" w:color="auto" w:fill="auto"/>
            <w:noWrap/>
            <w:vAlign w:val="bottom"/>
          </w:tcPr>
          <w:p w:rsidR="00807078" w:rsidRPr="00A20938" w:rsidRDefault="00807078" w:rsidP="00A92A43">
            <w:pPr>
              <w:widowControl/>
              <w:autoSpaceDE/>
              <w:autoSpaceDN/>
              <w:adjustRightInd/>
              <w:jc w:val="center"/>
              <w:rPr>
                <w:rFonts w:ascii="Helv" w:hAnsi="Helv"/>
                <w:b/>
                <w:bCs/>
                <w:sz w:val="16"/>
                <w:szCs w:val="16"/>
              </w:rPr>
            </w:pPr>
            <w:r w:rsidRPr="00A20938">
              <w:rPr>
                <w:rFonts w:ascii="Helv" w:hAnsi="Helv"/>
                <w:b/>
                <w:bCs/>
                <w:sz w:val="16"/>
                <w:szCs w:val="16"/>
              </w:rPr>
              <w:t>Labor</w:t>
            </w:r>
          </w:p>
        </w:tc>
        <w:tc>
          <w:tcPr>
            <w:tcW w:w="996" w:type="dxa"/>
            <w:tcBorders>
              <w:top w:val="nil"/>
              <w:left w:val="nil"/>
              <w:bottom w:val="nil"/>
              <w:right w:val="nil"/>
            </w:tcBorders>
            <w:shd w:val="clear" w:color="auto" w:fill="auto"/>
            <w:noWrap/>
            <w:vAlign w:val="bottom"/>
          </w:tcPr>
          <w:p w:rsidR="00807078" w:rsidRPr="00A20938" w:rsidRDefault="00807078" w:rsidP="00A92A43">
            <w:pPr>
              <w:widowControl/>
              <w:autoSpaceDE/>
              <w:autoSpaceDN/>
              <w:adjustRightInd/>
              <w:jc w:val="center"/>
              <w:rPr>
                <w:rFonts w:ascii="Helv" w:hAnsi="Helv"/>
                <w:b/>
                <w:bCs/>
                <w:sz w:val="16"/>
                <w:szCs w:val="16"/>
              </w:rPr>
            </w:pPr>
            <w:r w:rsidRPr="00A20938">
              <w:rPr>
                <w:rFonts w:ascii="Helv" w:hAnsi="Helv"/>
                <w:b/>
                <w:bCs/>
                <w:sz w:val="16"/>
                <w:szCs w:val="16"/>
              </w:rPr>
              <w:t>Capital/</w:t>
            </w:r>
          </w:p>
        </w:tc>
        <w:tc>
          <w:tcPr>
            <w:tcW w:w="996" w:type="dxa"/>
            <w:tcBorders>
              <w:top w:val="nil"/>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b/>
                <w:bCs/>
                <w:sz w:val="16"/>
                <w:szCs w:val="16"/>
              </w:rPr>
            </w:pPr>
          </w:p>
        </w:tc>
        <w:tc>
          <w:tcPr>
            <w:tcW w:w="976" w:type="dxa"/>
            <w:tcBorders>
              <w:top w:val="nil"/>
              <w:left w:val="nil"/>
              <w:bottom w:val="nil"/>
              <w:right w:val="nil"/>
            </w:tcBorders>
            <w:shd w:val="clear" w:color="auto" w:fill="auto"/>
            <w:noWrap/>
            <w:vAlign w:val="bottom"/>
          </w:tcPr>
          <w:p w:rsidR="00807078" w:rsidRPr="00A20938" w:rsidRDefault="00807078" w:rsidP="00A92A43">
            <w:pPr>
              <w:widowControl/>
              <w:autoSpaceDE/>
              <w:autoSpaceDN/>
              <w:adjustRightInd/>
              <w:jc w:val="center"/>
              <w:rPr>
                <w:rFonts w:ascii="Helv" w:hAnsi="Helv"/>
                <w:b/>
                <w:bCs/>
                <w:sz w:val="16"/>
                <w:szCs w:val="16"/>
              </w:rPr>
            </w:pPr>
            <w:r w:rsidRPr="00A20938">
              <w:rPr>
                <w:rFonts w:ascii="Helv" w:hAnsi="Helv"/>
                <w:b/>
                <w:bCs/>
                <w:sz w:val="16"/>
                <w:szCs w:val="16"/>
              </w:rPr>
              <w:t>Respon.</w:t>
            </w:r>
          </w:p>
        </w:tc>
        <w:tc>
          <w:tcPr>
            <w:tcW w:w="1196" w:type="dxa"/>
            <w:tcBorders>
              <w:top w:val="nil"/>
              <w:left w:val="nil"/>
              <w:bottom w:val="nil"/>
              <w:right w:val="nil"/>
            </w:tcBorders>
            <w:shd w:val="clear" w:color="auto" w:fill="auto"/>
            <w:noWrap/>
            <w:vAlign w:val="bottom"/>
          </w:tcPr>
          <w:p w:rsidR="00807078" w:rsidRPr="00A20938" w:rsidRDefault="00807078" w:rsidP="00A92A43">
            <w:pPr>
              <w:widowControl/>
              <w:autoSpaceDE/>
              <w:autoSpaceDN/>
              <w:adjustRightInd/>
              <w:jc w:val="center"/>
              <w:rPr>
                <w:rFonts w:ascii="Helv" w:hAnsi="Helv"/>
                <w:b/>
                <w:bCs/>
                <w:sz w:val="16"/>
                <w:szCs w:val="16"/>
              </w:rPr>
            </w:pPr>
            <w:r w:rsidRPr="00A20938">
              <w:rPr>
                <w:rFonts w:ascii="Helv" w:hAnsi="Helv"/>
                <w:b/>
                <w:bCs/>
                <w:sz w:val="16"/>
                <w:szCs w:val="16"/>
              </w:rPr>
              <w:t>Total</w:t>
            </w:r>
          </w:p>
        </w:tc>
        <w:tc>
          <w:tcPr>
            <w:tcW w:w="1216" w:type="dxa"/>
            <w:tcBorders>
              <w:top w:val="nil"/>
              <w:left w:val="nil"/>
              <w:bottom w:val="nil"/>
              <w:right w:val="single" w:sz="4" w:space="0" w:color="auto"/>
            </w:tcBorders>
            <w:shd w:val="clear" w:color="auto" w:fill="auto"/>
            <w:noWrap/>
            <w:vAlign w:val="bottom"/>
          </w:tcPr>
          <w:p w:rsidR="00807078" w:rsidRPr="00A20938" w:rsidRDefault="00807078" w:rsidP="00A92A43">
            <w:pPr>
              <w:widowControl/>
              <w:autoSpaceDE/>
              <w:autoSpaceDN/>
              <w:adjustRightInd/>
              <w:jc w:val="center"/>
              <w:rPr>
                <w:rFonts w:ascii="Helv" w:hAnsi="Helv"/>
                <w:b/>
                <w:bCs/>
                <w:sz w:val="16"/>
                <w:szCs w:val="16"/>
              </w:rPr>
            </w:pPr>
            <w:r w:rsidRPr="00A20938">
              <w:rPr>
                <w:rFonts w:ascii="Helv" w:hAnsi="Helv"/>
                <w:b/>
                <w:bCs/>
                <w:sz w:val="16"/>
                <w:szCs w:val="16"/>
              </w:rPr>
              <w:t>Total</w:t>
            </w:r>
          </w:p>
        </w:tc>
      </w:tr>
      <w:tr w:rsidR="00807078" w:rsidRPr="00A20938" w:rsidTr="00A92A43">
        <w:trPr>
          <w:trHeight w:val="210"/>
        </w:trPr>
        <w:tc>
          <w:tcPr>
            <w:tcW w:w="4376" w:type="dxa"/>
            <w:tcBorders>
              <w:top w:val="nil"/>
              <w:left w:val="single" w:sz="4" w:space="0" w:color="auto"/>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b/>
                <w:bCs/>
                <w:sz w:val="16"/>
                <w:szCs w:val="16"/>
              </w:rPr>
            </w:pPr>
          </w:p>
        </w:tc>
        <w:tc>
          <w:tcPr>
            <w:tcW w:w="936" w:type="dxa"/>
            <w:tcBorders>
              <w:top w:val="nil"/>
              <w:left w:val="nil"/>
              <w:bottom w:val="nil"/>
              <w:right w:val="nil"/>
            </w:tcBorders>
            <w:shd w:val="clear" w:color="auto" w:fill="auto"/>
            <w:noWrap/>
            <w:vAlign w:val="bottom"/>
          </w:tcPr>
          <w:p w:rsidR="00807078" w:rsidRPr="00A20938" w:rsidRDefault="00172ACC" w:rsidP="00A92A43">
            <w:pPr>
              <w:widowControl/>
              <w:autoSpaceDE/>
              <w:autoSpaceDN/>
              <w:adjustRightInd/>
              <w:jc w:val="center"/>
              <w:rPr>
                <w:rFonts w:ascii="Helv" w:hAnsi="Helv"/>
                <w:b/>
                <w:bCs/>
                <w:sz w:val="16"/>
                <w:szCs w:val="16"/>
              </w:rPr>
            </w:pPr>
            <w:r>
              <w:rPr>
                <w:rFonts w:ascii="Helv" w:hAnsi="Helv"/>
                <w:b/>
                <w:bCs/>
                <w:sz w:val="16"/>
                <w:szCs w:val="16"/>
              </w:rPr>
              <w:t>76.38</w:t>
            </w:r>
          </w:p>
        </w:tc>
        <w:tc>
          <w:tcPr>
            <w:tcW w:w="996" w:type="dxa"/>
            <w:tcBorders>
              <w:top w:val="nil"/>
              <w:left w:val="nil"/>
              <w:bottom w:val="nil"/>
              <w:right w:val="nil"/>
            </w:tcBorders>
            <w:shd w:val="clear" w:color="auto" w:fill="auto"/>
            <w:noWrap/>
            <w:vAlign w:val="bottom"/>
          </w:tcPr>
          <w:p w:rsidR="00807078" w:rsidRPr="00A20938" w:rsidRDefault="00807078" w:rsidP="007E6AF5">
            <w:pPr>
              <w:widowControl/>
              <w:autoSpaceDE/>
              <w:autoSpaceDN/>
              <w:adjustRightInd/>
              <w:jc w:val="center"/>
              <w:rPr>
                <w:rFonts w:ascii="Helv" w:hAnsi="Helv"/>
                <w:b/>
                <w:bCs/>
                <w:sz w:val="16"/>
                <w:szCs w:val="16"/>
              </w:rPr>
            </w:pPr>
            <w:r w:rsidRPr="00A20938">
              <w:rPr>
                <w:rFonts w:ascii="Helv" w:hAnsi="Helv"/>
                <w:b/>
                <w:bCs/>
                <w:sz w:val="16"/>
                <w:szCs w:val="16"/>
              </w:rPr>
              <w:t>$</w:t>
            </w:r>
            <w:r w:rsidR="007E6AF5">
              <w:rPr>
                <w:rFonts w:ascii="Helv" w:hAnsi="Helv"/>
                <w:b/>
                <w:bCs/>
                <w:sz w:val="16"/>
                <w:szCs w:val="16"/>
              </w:rPr>
              <w:t>71.42</w:t>
            </w:r>
          </w:p>
        </w:tc>
        <w:tc>
          <w:tcPr>
            <w:tcW w:w="896" w:type="dxa"/>
            <w:tcBorders>
              <w:top w:val="nil"/>
              <w:left w:val="nil"/>
              <w:bottom w:val="nil"/>
              <w:right w:val="nil"/>
            </w:tcBorders>
            <w:shd w:val="clear" w:color="auto" w:fill="auto"/>
            <w:noWrap/>
            <w:vAlign w:val="bottom"/>
          </w:tcPr>
          <w:p w:rsidR="00807078" w:rsidRPr="00A20938" w:rsidRDefault="00807078" w:rsidP="007E6AF5">
            <w:pPr>
              <w:widowControl/>
              <w:autoSpaceDE/>
              <w:autoSpaceDN/>
              <w:adjustRightInd/>
              <w:jc w:val="center"/>
              <w:rPr>
                <w:rFonts w:ascii="Helv" w:hAnsi="Helv"/>
                <w:b/>
                <w:bCs/>
                <w:sz w:val="16"/>
                <w:szCs w:val="16"/>
              </w:rPr>
            </w:pPr>
            <w:r w:rsidRPr="00A20938">
              <w:rPr>
                <w:rFonts w:ascii="Helv" w:hAnsi="Helv"/>
                <w:b/>
                <w:bCs/>
                <w:sz w:val="16"/>
                <w:szCs w:val="16"/>
              </w:rPr>
              <w:t>$</w:t>
            </w:r>
            <w:r w:rsidR="007E6AF5">
              <w:rPr>
                <w:rFonts w:ascii="Helv" w:hAnsi="Helv"/>
                <w:b/>
                <w:bCs/>
                <w:sz w:val="16"/>
                <w:szCs w:val="16"/>
              </w:rPr>
              <w:t>52.37</w:t>
            </w:r>
          </w:p>
        </w:tc>
        <w:tc>
          <w:tcPr>
            <w:tcW w:w="816" w:type="dxa"/>
            <w:tcBorders>
              <w:top w:val="nil"/>
              <w:left w:val="nil"/>
              <w:bottom w:val="nil"/>
              <w:right w:val="nil"/>
            </w:tcBorders>
            <w:shd w:val="clear" w:color="auto" w:fill="auto"/>
            <w:noWrap/>
            <w:vAlign w:val="bottom"/>
          </w:tcPr>
          <w:p w:rsidR="00807078" w:rsidRPr="00A20938" w:rsidRDefault="00807078" w:rsidP="007E6AF5">
            <w:pPr>
              <w:widowControl/>
              <w:autoSpaceDE/>
              <w:autoSpaceDN/>
              <w:adjustRightInd/>
              <w:jc w:val="center"/>
              <w:rPr>
                <w:rFonts w:ascii="Helv" w:hAnsi="Helv"/>
                <w:b/>
                <w:bCs/>
                <w:sz w:val="16"/>
                <w:szCs w:val="16"/>
              </w:rPr>
            </w:pPr>
            <w:r w:rsidRPr="00A20938">
              <w:rPr>
                <w:rFonts w:ascii="Helv" w:hAnsi="Helv"/>
                <w:b/>
                <w:bCs/>
                <w:sz w:val="16"/>
                <w:szCs w:val="16"/>
              </w:rPr>
              <w:t>$</w:t>
            </w:r>
            <w:r w:rsidR="007E6AF5">
              <w:rPr>
                <w:rFonts w:ascii="Helv" w:hAnsi="Helv"/>
                <w:b/>
                <w:bCs/>
                <w:sz w:val="16"/>
                <w:szCs w:val="16"/>
              </w:rPr>
              <w:t>21.02</w:t>
            </w:r>
          </w:p>
        </w:tc>
        <w:tc>
          <w:tcPr>
            <w:tcW w:w="848" w:type="dxa"/>
            <w:tcBorders>
              <w:top w:val="nil"/>
              <w:left w:val="nil"/>
              <w:bottom w:val="nil"/>
              <w:right w:val="nil"/>
            </w:tcBorders>
            <w:shd w:val="clear" w:color="auto" w:fill="auto"/>
            <w:noWrap/>
            <w:vAlign w:val="bottom"/>
          </w:tcPr>
          <w:p w:rsidR="00807078" w:rsidRPr="00A20938" w:rsidRDefault="00807078" w:rsidP="00A92A43">
            <w:pPr>
              <w:widowControl/>
              <w:autoSpaceDE/>
              <w:autoSpaceDN/>
              <w:adjustRightInd/>
              <w:jc w:val="center"/>
              <w:rPr>
                <w:rFonts w:ascii="Helv" w:hAnsi="Helv"/>
                <w:b/>
                <w:bCs/>
                <w:sz w:val="16"/>
                <w:szCs w:val="16"/>
              </w:rPr>
            </w:pPr>
            <w:r w:rsidRPr="00A20938">
              <w:rPr>
                <w:rFonts w:ascii="Helv" w:hAnsi="Helv"/>
                <w:b/>
                <w:bCs/>
                <w:sz w:val="16"/>
                <w:szCs w:val="16"/>
              </w:rPr>
              <w:t>Hours/</w:t>
            </w:r>
          </w:p>
        </w:tc>
        <w:tc>
          <w:tcPr>
            <w:tcW w:w="896" w:type="dxa"/>
            <w:tcBorders>
              <w:top w:val="nil"/>
              <w:left w:val="nil"/>
              <w:bottom w:val="nil"/>
              <w:right w:val="nil"/>
            </w:tcBorders>
            <w:shd w:val="clear" w:color="auto" w:fill="auto"/>
            <w:noWrap/>
            <w:vAlign w:val="bottom"/>
          </w:tcPr>
          <w:p w:rsidR="00807078" w:rsidRPr="00A20938" w:rsidRDefault="00807078" w:rsidP="00A92A43">
            <w:pPr>
              <w:widowControl/>
              <w:autoSpaceDE/>
              <w:autoSpaceDN/>
              <w:adjustRightInd/>
              <w:jc w:val="center"/>
              <w:rPr>
                <w:rFonts w:ascii="Helv" w:hAnsi="Helv"/>
                <w:b/>
                <w:bCs/>
                <w:sz w:val="16"/>
                <w:szCs w:val="16"/>
              </w:rPr>
            </w:pPr>
            <w:r w:rsidRPr="00A20938">
              <w:rPr>
                <w:rFonts w:ascii="Helv" w:hAnsi="Helv"/>
                <w:b/>
                <w:bCs/>
                <w:sz w:val="16"/>
                <w:szCs w:val="16"/>
              </w:rPr>
              <w:t>Cost/</w:t>
            </w:r>
          </w:p>
        </w:tc>
        <w:tc>
          <w:tcPr>
            <w:tcW w:w="996" w:type="dxa"/>
            <w:tcBorders>
              <w:top w:val="nil"/>
              <w:left w:val="nil"/>
              <w:bottom w:val="nil"/>
              <w:right w:val="nil"/>
            </w:tcBorders>
            <w:shd w:val="clear" w:color="auto" w:fill="auto"/>
            <w:noWrap/>
            <w:vAlign w:val="bottom"/>
          </w:tcPr>
          <w:p w:rsidR="00807078" w:rsidRPr="00A20938" w:rsidRDefault="00807078" w:rsidP="00A92A43">
            <w:pPr>
              <w:widowControl/>
              <w:autoSpaceDE/>
              <w:autoSpaceDN/>
              <w:adjustRightInd/>
              <w:jc w:val="center"/>
              <w:rPr>
                <w:rFonts w:ascii="Helv" w:hAnsi="Helv"/>
                <w:b/>
                <w:bCs/>
                <w:sz w:val="16"/>
                <w:szCs w:val="16"/>
              </w:rPr>
            </w:pPr>
            <w:r w:rsidRPr="00A20938">
              <w:rPr>
                <w:rFonts w:ascii="Helv" w:hAnsi="Helv"/>
                <w:b/>
                <w:bCs/>
                <w:sz w:val="16"/>
                <w:szCs w:val="16"/>
              </w:rPr>
              <w:t>Startup</w:t>
            </w:r>
          </w:p>
        </w:tc>
        <w:tc>
          <w:tcPr>
            <w:tcW w:w="996" w:type="dxa"/>
            <w:tcBorders>
              <w:top w:val="nil"/>
              <w:left w:val="nil"/>
              <w:bottom w:val="nil"/>
              <w:right w:val="nil"/>
            </w:tcBorders>
            <w:shd w:val="clear" w:color="auto" w:fill="auto"/>
            <w:noWrap/>
            <w:vAlign w:val="bottom"/>
          </w:tcPr>
          <w:p w:rsidR="00807078" w:rsidRPr="00A20938" w:rsidRDefault="00807078" w:rsidP="00A92A43">
            <w:pPr>
              <w:widowControl/>
              <w:autoSpaceDE/>
              <w:autoSpaceDN/>
              <w:adjustRightInd/>
              <w:jc w:val="center"/>
              <w:rPr>
                <w:rFonts w:ascii="Helv" w:hAnsi="Helv"/>
                <w:b/>
                <w:bCs/>
                <w:sz w:val="16"/>
                <w:szCs w:val="16"/>
              </w:rPr>
            </w:pPr>
            <w:r w:rsidRPr="00A20938">
              <w:rPr>
                <w:rFonts w:ascii="Helv" w:hAnsi="Helv"/>
                <w:b/>
                <w:bCs/>
                <w:sz w:val="16"/>
                <w:szCs w:val="16"/>
              </w:rPr>
              <w:t>O &amp; M</w:t>
            </w:r>
          </w:p>
        </w:tc>
        <w:tc>
          <w:tcPr>
            <w:tcW w:w="976" w:type="dxa"/>
            <w:tcBorders>
              <w:top w:val="nil"/>
              <w:left w:val="nil"/>
              <w:bottom w:val="nil"/>
              <w:right w:val="nil"/>
            </w:tcBorders>
            <w:shd w:val="clear" w:color="auto" w:fill="auto"/>
            <w:noWrap/>
            <w:vAlign w:val="bottom"/>
          </w:tcPr>
          <w:p w:rsidR="00807078" w:rsidRPr="00A20938" w:rsidRDefault="00807078" w:rsidP="00A92A43">
            <w:pPr>
              <w:widowControl/>
              <w:autoSpaceDE/>
              <w:autoSpaceDN/>
              <w:adjustRightInd/>
              <w:jc w:val="center"/>
              <w:rPr>
                <w:rFonts w:ascii="Helv" w:hAnsi="Helv"/>
                <w:b/>
                <w:bCs/>
                <w:sz w:val="16"/>
                <w:szCs w:val="16"/>
              </w:rPr>
            </w:pPr>
            <w:r w:rsidRPr="00A20938">
              <w:rPr>
                <w:rFonts w:ascii="Helv" w:hAnsi="Helv"/>
                <w:b/>
                <w:bCs/>
                <w:sz w:val="16"/>
                <w:szCs w:val="16"/>
              </w:rPr>
              <w:t>or</w:t>
            </w:r>
          </w:p>
        </w:tc>
        <w:tc>
          <w:tcPr>
            <w:tcW w:w="1196" w:type="dxa"/>
            <w:tcBorders>
              <w:top w:val="nil"/>
              <w:left w:val="nil"/>
              <w:bottom w:val="nil"/>
              <w:right w:val="nil"/>
            </w:tcBorders>
            <w:shd w:val="clear" w:color="auto" w:fill="auto"/>
            <w:noWrap/>
            <w:vAlign w:val="bottom"/>
          </w:tcPr>
          <w:p w:rsidR="00807078" w:rsidRPr="00A20938" w:rsidRDefault="00807078" w:rsidP="00A92A43">
            <w:pPr>
              <w:widowControl/>
              <w:autoSpaceDE/>
              <w:autoSpaceDN/>
              <w:adjustRightInd/>
              <w:jc w:val="center"/>
              <w:rPr>
                <w:rFonts w:ascii="Helv" w:hAnsi="Helv"/>
                <w:b/>
                <w:bCs/>
                <w:sz w:val="16"/>
                <w:szCs w:val="16"/>
              </w:rPr>
            </w:pPr>
            <w:r w:rsidRPr="00A20938">
              <w:rPr>
                <w:rFonts w:ascii="Helv" w:hAnsi="Helv"/>
                <w:b/>
                <w:bCs/>
                <w:sz w:val="16"/>
                <w:szCs w:val="16"/>
              </w:rPr>
              <w:t>Hours/</w:t>
            </w:r>
          </w:p>
        </w:tc>
        <w:tc>
          <w:tcPr>
            <w:tcW w:w="1216" w:type="dxa"/>
            <w:tcBorders>
              <w:top w:val="nil"/>
              <w:left w:val="nil"/>
              <w:bottom w:val="nil"/>
              <w:right w:val="single" w:sz="4" w:space="0" w:color="auto"/>
            </w:tcBorders>
            <w:shd w:val="clear" w:color="auto" w:fill="auto"/>
            <w:noWrap/>
            <w:vAlign w:val="bottom"/>
          </w:tcPr>
          <w:p w:rsidR="00807078" w:rsidRPr="00A20938" w:rsidRDefault="00807078" w:rsidP="00A92A43">
            <w:pPr>
              <w:widowControl/>
              <w:autoSpaceDE/>
              <w:autoSpaceDN/>
              <w:adjustRightInd/>
              <w:jc w:val="center"/>
              <w:rPr>
                <w:rFonts w:ascii="Helv" w:hAnsi="Helv"/>
                <w:b/>
                <w:bCs/>
                <w:sz w:val="16"/>
                <w:szCs w:val="16"/>
              </w:rPr>
            </w:pPr>
            <w:r w:rsidRPr="00A20938">
              <w:rPr>
                <w:rFonts w:ascii="Helv" w:hAnsi="Helv"/>
                <w:b/>
                <w:bCs/>
                <w:sz w:val="16"/>
                <w:szCs w:val="16"/>
              </w:rPr>
              <w:t>Cost/</w:t>
            </w:r>
          </w:p>
        </w:tc>
      </w:tr>
      <w:tr w:rsidR="00807078" w:rsidRPr="00A20938" w:rsidTr="00A92A43">
        <w:trPr>
          <w:trHeight w:val="225"/>
        </w:trPr>
        <w:tc>
          <w:tcPr>
            <w:tcW w:w="4376" w:type="dxa"/>
            <w:tcBorders>
              <w:top w:val="nil"/>
              <w:left w:val="single" w:sz="4" w:space="0" w:color="auto"/>
              <w:bottom w:val="single" w:sz="8" w:space="0" w:color="auto"/>
              <w:right w:val="nil"/>
            </w:tcBorders>
            <w:shd w:val="clear" w:color="auto" w:fill="auto"/>
            <w:noWrap/>
            <w:vAlign w:val="bottom"/>
          </w:tcPr>
          <w:p w:rsidR="00807078" w:rsidRPr="00A20938" w:rsidRDefault="00807078" w:rsidP="005348FB">
            <w:pPr>
              <w:widowControl/>
              <w:autoSpaceDE/>
              <w:autoSpaceDN/>
              <w:adjustRightInd/>
              <w:rPr>
                <w:rFonts w:ascii="Helv" w:hAnsi="Helv"/>
                <w:b/>
                <w:bCs/>
                <w:sz w:val="16"/>
                <w:szCs w:val="16"/>
              </w:rPr>
            </w:pPr>
            <w:r w:rsidRPr="00A20938">
              <w:rPr>
                <w:rFonts w:ascii="Helv" w:hAnsi="Helv"/>
                <w:b/>
                <w:bCs/>
                <w:sz w:val="16"/>
                <w:szCs w:val="16"/>
              </w:rPr>
              <w:t>INFORMATION COLLECTION ACTIVITY</w:t>
            </w:r>
          </w:p>
        </w:tc>
        <w:tc>
          <w:tcPr>
            <w:tcW w:w="936" w:type="dxa"/>
            <w:tcBorders>
              <w:top w:val="nil"/>
              <w:left w:val="nil"/>
              <w:bottom w:val="single" w:sz="8" w:space="0" w:color="auto"/>
              <w:right w:val="nil"/>
            </w:tcBorders>
            <w:shd w:val="clear" w:color="auto" w:fill="auto"/>
            <w:noWrap/>
            <w:vAlign w:val="bottom"/>
          </w:tcPr>
          <w:p w:rsidR="00807078" w:rsidRPr="00A20938" w:rsidRDefault="00807078" w:rsidP="00A92A43">
            <w:pPr>
              <w:widowControl/>
              <w:autoSpaceDE/>
              <w:autoSpaceDN/>
              <w:adjustRightInd/>
              <w:jc w:val="center"/>
              <w:rPr>
                <w:rFonts w:ascii="Helv" w:hAnsi="Helv"/>
                <w:b/>
                <w:bCs/>
                <w:sz w:val="16"/>
                <w:szCs w:val="16"/>
              </w:rPr>
            </w:pPr>
            <w:r w:rsidRPr="00A20938">
              <w:rPr>
                <w:rFonts w:ascii="Helv" w:hAnsi="Helv"/>
                <w:b/>
                <w:bCs/>
                <w:sz w:val="16"/>
                <w:szCs w:val="16"/>
              </w:rPr>
              <w:t>Hour</w:t>
            </w:r>
          </w:p>
        </w:tc>
        <w:tc>
          <w:tcPr>
            <w:tcW w:w="996" w:type="dxa"/>
            <w:tcBorders>
              <w:top w:val="nil"/>
              <w:left w:val="nil"/>
              <w:bottom w:val="single" w:sz="8" w:space="0" w:color="auto"/>
              <w:right w:val="nil"/>
            </w:tcBorders>
            <w:shd w:val="clear" w:color="auto" w:fill="auto"/>
            <w:noWrap/>
            <w:vAlign w:val="bottom"/>
          </w:tcPr>
          <w:p w:rsidR="00807078" w:rsidRPr="00A20938" w:rsidRDefault="00807078" w:rsidP="00A92A43">
            <w:pPr>
              <w:widowControl/>
              <w:autoSpaceDE/>
              <w:autoSpaceDN/>
              <w:adjustRightInd/>
              <w:jc w:val="center"/>
              <w:rPr>
                <w:rFonts w:ascii="Helv" w:hAnsi="Helv"/>
                <w:b/>
                <w:bCs/>
                <w:sz w:val="16"/>
                <w:szCs w:val="16"/>
              </w:rPr>
            </w:pPr>
            <w:r w:rsidRPr="00A20938">
              <w:rPr>
                <w:rFonts w:ascii="Helv" w:hAnsi="Helv"/>
                <w:b/>
                <w:bCs/>
                <w:sz w:val="16"/>
                <w:szCs w:val="16"/>
              </w:rPr>
              <w:t>Hour</w:t>
            </w:r>
          </w:p>
        </w:tc>
        <w:tc>
          <w:tcPr>
            <w:tcW w:w="896" w:type="dxa"/>
            <w:tcBorders>
              <w:top w:val="nil"/>
              <w:left w:val="nil"/>
              <w:bottom w:val="single" w:sz="8" w:space="0" w:color="auto"/>
              <w:right w:val="nil"/>
            </w:tcBorders>
            <w:shd w:val="clear" w:color="auto" w:fill="auto"/>
            <w:noWrap/>
            <w:vAlign w:val="bottom"/>
          </w:tcPr>
          <w:p w:rsidR="00807078" w:rsidRPr="00A20938" w:rsidRDefault="00807078" w:rsidP="00A92A43">
            <w:pPr>
              <w:widowControl/>
              <w:autoSpaceDE/>
              <w:autoSpaceDN/>
              <w:adjustRightInd/>
              <w:jc w:val="center"/>
              <w:rPr>
                <w:rFonts w:ascii="Helv" w:hAnsi="Helv"/>
                <w:b/>
                <w:bCs/>
                <w:sz w:val="16"/>
                <w:szCs w:val="16"/>
              </w:rPr>
            </w:pPr>
            <w:r w:rsidRPr="00A20938">
              <w:rPr>
                <w:rFonts w:ascii="Helv" w:hAnsi="Helv"/>
                <w:b/>
                <w:bCs/>
                <w:sz w:val="16"/>
                <w:szCs w:val="16"/>
              </w:rPr>
              <w:t>Hour</w:t>
            </w:r>
          </w:p>
        </w:tc>
        <w:tc>
          <w:tcPr>
            <w:tcW w:w="816" w:type="dxa"/>
            <w:tcBorders>
              <w:top w:val="nil"/>
              <w:left w:val="nil"/>
              <w:bottom w:val="single" w:sz="8" w:space="0" w:color="auto"/>
              <w:right w:val="nil"/>
            </w:tcBorders>
            <w:shd w:val="clear" w:color="auto" w:fill="auto"/>
            <w:noWrap/>
            <w:vAlign w:val="bottom"/>
          </w:tcPr>
          <w:p w:rsidR="00807078" w:rsidRPr="00A20938" w:rsidRDefault="00807078" w:rsidP="00A92A43">
            <w:pPr>
              <w:widowControl/>
              <w:autoSpaceDE/>
              <w:autoSpaceDN/>
              <w:adjustRightInd/>
              <w:jc w:val="center"/>
              <w:rPr>
                <w:rFonts w:ascii="Helv" w:hAnsi="Helv"/>
                <w:b/>
                <w:bCs/>
                <w:sz w:val="16"/>
                <w:szCs w:val="16"/>
              </w:rPr>
            </w:pPr>
            <w:r w:rsidRPr="00A20938">
              <w:rPr>
                <w:rFonts w:ascii="Helv" w:hAnsi="Helv"/>
                <w:b/>
                <w:bCs/>
                <w:sz w:val="16"/>
                <w:szCs w:val="16"/>
              </w:rPr>
              <w:t>Hour</w:t>
            </w:r>
          </w:p>
        </w:tc>
        <w:tc>
          <w:tcPr>
            <w:tcW w:w="848" w:type="dxa"/>
            <w:tcBorders>
              <w:top w:val="nil"/>
              <w:left w:val="nil"/>
              <w:bottom w:val="single" w:sz="8" w:space="0" w:color="auto"/>
              <w:right w:val="nil"/>
            </w:tcBorders>
            <w:shd w:val="clear" w:color="auto" w:fill="auto"/>
            <w:noWrap/>
            <w:vAlign w:val="bottom"/>
          </w:tcPr>
          <w:p w:rsidR="00807078" w:rsidRPr="00A20938" w:rsidRDefault="00807078" w:rsidP="00A92A43">
            <w:pPr>
              <w:widowControl/>
              <w:autoSpaceDE/>
              <w:autoSpaceDN/>
              <w:adjustRightInd/>
              <w:jc w:val="center"/>
              <w:rPr>
                <w:rFonts w:ascii="Helv" w:hAnsi="Helv"/>
                <w:b/>
                <w:bCs/>
                <w:sz w:val="16"/>
                <w:szCs w:val="16"/>
              </w:rPr>
            </w:pPr>
            <w:r w:rsidRPr="00A20938">
              <w:rPr>
                <w:rFonts w:ascii="Helv" w:hAnsi="Helv"/>
                <w:b/>
                <w:bCs/>
                <w:sz w:val="16"/>
                <w:szCs w:val="16"/>
              </w:rPr>
              <w:t>Activity</w:t>
            </w:r>
          </w:p>
        </w:tc>
        <w:tc>
          <w:tcPr>
            <w:tcW w:w="896" w:type="dxa"/>
            <w:tcBorders>
              <w:top w:val="nil"/>
              <w:left w:val="nil"/>
              <w:bottom w:val="single" w:sz="8" w:space="0" w:color="auto"/>
              <w:right w:val="nil"/>
            </w:tcBorders>
            <w:shd w:val="clear" w:color="auto" w:fill="auto"/>
            <w:noWrap/>
            <w:vAlign w:val="bottom"/>
          </w:tcPr>
          <w:p w:rsidR="00807078" w:rsidRPr="00A20938" w:rsidRDefault="00807078" w:rsidP="00A92A43">
            <w:pPr>
              <w:widowControl/>
              <w:autoSpaceDE/>
              <w:autoSpaceDN/>
              <w:adjustRightInd/>
              <w:jc w:val="center"/>
              <w:rPr>
                <w:rFonts w:ascii="Helv" w:hAnsi="Helv"/>
                <w:b/>
                <w:bCs/>
                <w:sz w:val="16"/>
                <w:szCs w:val="16"/>
              </w:rPr>
            </w:pPr>
            <w:r w:rsidRPr="00A20938">
              <w:rPr>
                <w:rFonts w:ascii="Helv" w:hAnsi="Helv"/>
                <w:b/>
                <w:bCs/>
                <w:sz w:val="16"/>
                <w:szCs w:val="16"/>
              </w:rPr>
              <w:t>Activity</w:t>
            </w:r>
          </w:p>
        </w:tc>
        <w:tc>
          <w:tcPr>
            <w:tcW w:w="996" w:type="dxa"/>
            <w:tcBorders>
              <w:top w:val="nil"/>
              <w:left w:val="nil"/>
              <w:bottom w:val="single" w:sz="8" w:space="0" w:color="auto"/>
              <w:right w:val="nil"/>
            </w:tcBorders>
            <w:shd w:val="clear" w:color="auto" w:fill="auto"/>
            <w:noWrap/>
            <w:vAlign w:val="bottom"/>
          </w:tcPr>
          <w:p w:rsidR="00807078" w:rsidRPr="00A20938" w:rsidRDefault="00807078" w:rsidP="00A92A43">
            <w:pPr>
              <w:widowControl/>
              <w:autoSpaceDE/>
              <w:autoSpaceDN/>
              <w:adjustRightInd/>
              <w:jc w:val="center"/>
              <w:rPr>
                <w:rFonts w:ascii="Helv" w:hAnsi="Helv"/>
                <w:b/>
                <w:bCs/>
                <w:sz w:val="16"/>
                <w:szCs w:val="16"/>
              </w:rPr>
            </w:pPr>
            <w:r w:rsidRPr="00A20938">
              <w:rPr>
                <w:rFonts w:ascii="Helv" w:hAnsi="Helv"/>
                <w:b/>
                <w:bCs/>
                <w:sz w:val="16"/>
                <w:szCs w:val="16"/>
              </w:rPr>
              <w:t>Cost</w:t>
            </w:r>
          </w:p>
        </w:tc>
        <w:tc>
          <w:tcPr>
            <w:tcW w:w="996" w:type="dxa"/>
            <w:tcBorders>
              <w:top w:val="nil"/>
              <w:left w:val="nil"/>
              <w:bottom w:val="single" w:sz="8" w:space="0" w:color="auto"/>
              <w:right w:val="nil"/>
            </w:tcBorders>
            <w:shd w:val="clear" w:color="auto" w:fill="auto"/>
            <w:noWrap/>
            <w:vAlign w:val="bottom"/>
          </w:tcPr>
          <w:p w:rsidR="00807078" w:rsidRPr="00A20938" w:rsidRDefault="00807078" w:rsidP="00A92A43">
            <w:pPr>
              <w:widowControl/>
              <w:autoSpaceDE/>
              <w:autoSpaceDN/>
              <w:adjustRightInd/>
              <w:jc w:val="center"/>
              <w:rPr>
                <w:rFonts w:ascii="Helv" w:hAnsi="Helv"/>
                <w:b/>
                <w:bCs/>
                <w:sz w:val="16"/>
                <w:szCs w:val="16"/>
              </w:rPr>
            </w:pPr>
            <w:r w:rsidRPr="00A20938">
              <w:rPr>
                <w:rFonts w:ascii="Helv" w:hAnsi="Helv"/>
                <w:b/>
                <w:bCs/>
                <w:sz w:val="16"/>
                <w:szCs w:val="16"/>
              </w:rPr>
              <w:t>Cost</w:t>
            </w:r>
          </w:p>
        </w:tc>
        <w:tc>
          <w:tcPr>
            <w:tcW w:w="976" w:type="dxa"/>
            <w:tcBorders>
              <w:top w:val="nil"/>
              <w:left w:val="nil"/>
              <w:bottom w:val="single" w:sz="8" w:space="0" w:color="auto"/>
              <w:right w:val="nil"/>
            </w:tcBorders>
            <w:shd w:val="clear" w:color="auto" w:fill="auto"/>
            <w:noWrap/>
            <w:vAlign w:val="bottom"/>
          </w:tcPr>
          <w:p w:rsidR="00807078" w:rsidRPr="00A20938" w:rsidRDefault="00807078" w:rsidP="00A92A43">
            <w:pPr>
              <w:widowControl/>
              <w:autoSpaceDE/>
              <w:autoSpaceDN/>
              <w:adjustRightInd/>
              <w:jc w:val="center"/>
              <w:rPr>
                <w:rFonts w:ascii="Helv" w:hAnsi="Helv"/>
                <w:b/>
                <w:bCs/>
                <w:sz w:val="16"/>
                <w:szCs w:val="16"/>
              </w:rPr>
            </w:pPr>
            <w:r w:rsidRPr="00A20938">
              <w:rPr>
                <w:rFonts w:ascii="Helv" w:hAnsi="Helv"/>
                <w:b/>
                <w:bCs/>
                <w:sz w:val="16"/>
                <w:szCs w:val="16"/>
              </w:rPr>
              <w:t>Activities</w:t>
            </w:r>
          </w:p>
        </w:tc>
        <w:tc>
          <w:tcPr>
            <w:tcW w:w="1196" w:type="dxa"/>
            <w:tcBorders>
              <w:top w:val="nil"/>
              <w:left w:val="nil"/>
              <w:bottom w:val="single" w:sz="8" w:space="0" w:color="auto"/>
              <w:right w:val="nil"/>
            </w:tcBorders>
            <w:shd w:val="clear" w:color="auto" w:fill="auto"/>
            <w:noWrap/>
            <w:vAlign w:val="bottom"/>
          </w:tcPr>
          <w:p w:rsidR="00807078" w:rsidRPr="00A20938" w:rsidRDefault="00807078" w:rsidP="00A92A43">
            <w:pPr>
              <w:widowControl/>
              <w:autoSpaceDE/>
              <w:autoSpaceDN/>
              <w:adjustRightInd/>
              <w:jc w:val="center"/>
              <w:rPr>
                <w:rFonts w:ascii="Helv" w:hAnsi="Helv"/>
                <w:b/>
                <w:bCs/>
                <w:sz w:val="16"/>
                <w:szCs w:val="16"/>
              </w:rPr>
            </w:pPr>
            <w:r w:rsidRPr="00A20938">
              <w:rPr>
                <w:rFonts w:ascii="Helv" w:hAnsi="Helv"/>
                <w:b/>
                <w:bCs/>
                <w:sz w:val="16"/>
                <w:szCs w:val="16"/>
              </w:rPr>
              <w:t>Year</w:t>
            </w:r>
          </w:p>
        </w:tc>
        <w:tc>
          <w:tcPr>
            <w:tcW w:w="1216" w:type="dxa"/>
            <w:tcBorders>
              <w:top w:val="nil"/>
              <w:left w:val="nil"/>
              <w:bottom w:val="single" w:sz="8" w:space="0" w:color="auto"/>
              <w:right w:val="single" w:sz="4" w:space="0" w:color="auto"/>
            </w:tcBorders>
            <w:shd w:val="clear" w:color="auto" w:fill="auto"/>
            <w:noWrap/>
            <w:vAlign w:val="bottom"/>
          </w:tcPr>
          <w:p w:rsidR="00807078" w:rsidRPr="00A20938" w:rsidRDefault="00807078" w:rsidP="00A92A43">
            <w:pPr>
              <w:widowControl/>
              <w:autoSpaceDE/>
              <w:autoSpaceDN/>
              <w:adjustRightInd/>
              <w:jc w:val="center"/>
              <w:rPr>
                <w:rFonts w:ascii="Helv" w:hAnsi="Helv"/>
                <w:b/>
                <w:bCs/>
                <w:sz w:val="16"/>
                <w:szCs w:val="16"/>
              </w:rPr>
            </w:pPr>
            <w:r w:rsidRPr="00A20938">
              <w:rPr>
                <w:rFonts w:ascii="Helv" w:hAnsi="Helv"/>
                <w:b/>
                <w:bCs/>
                <w:sz w:val="16"/>
                <w:szCs w:val="16"/>
              </w:rPr>
              <w:t>Year</w:t>
            </w:r>
          </w:p>
        </w:tc>
      </w:tr>
      <w:tr w:rsidR="00807078" w:rsidRPr="00A20938" w:rsidTr="00A92A43">
        <w:trPr>
          <w:trHeight w:val="210"/>
        </w:trPr>
        <w:tc>
          <w:tcPr>
            <w:tcW w:w="4376" w:type="dxa"/>
            <w:tcBorders>
              <w:top w:val="nil"/>
              <w:left w:val="single" w:sz="4" w:space="0" w:color="auto"/>
              <w:bottom w:val="single" w:sz="4" w:space="0" w:color="000000"/>
              <w:right w:val="nil"/>
            </w:tcBorders>
            <w:shd w:val="pct12" w:color="000000" w:fill="auto"/>
            <w:noWrap/>
            <w:vAlign w:val="bottom"/>
          </w:tcPr>
          <w:p w:rsidR="00807078" w:rsidRPr="00A20938" w:rsidRDefault="00807078" w:rsidP="00A92A43">
            <w:pPr>
              <w:widowControl/>
              <w:autoSpaceDE/>
              <w:autoSpaceDN/>
              <w:adjustRightInd/>
              <w:rPr>
                <w:rFonts w:ascii="Helv" w:hAnsi="Helv"/>
                <w:b/>
                <w:bCs/>
                <w:sz w:val="16"/>
                <w:szCs w:val="16"/>
              </w:rPr>
            </w:pPr>
            <w:r w:rsidRPr="00A20938">
              <w:rPr>
                <w:rFonts w:ascii="Helv" w:hAnsi="Helv"/>
                <w:b/>
                <w:bCs/>
                <w:sz w:val="16"/>
                <w:szCs w:val="16"/>
              </w:rPr>
              <w:t>Memorandum of Understanding</w:t>
            </w:r>
          </w:p>
        </w:tc>
        <w:tc>
          <w:tcPr>
            <w:tcW w:w="936" w:type="dxa"/>
            <w:tcBorders>
              <w:top w:val="nil"/>
              <w:left w:val="nil"/>
              <w:bottom w:val="single" w:sz="4" w:space="0" w:color="000000"/>
              <w:right w:val="nil"/>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996" w:type="dxa"/>
            <w:tcBorders>
              <w:top w:val="nil"/>
              <w:left w:val="nil"/>
              <w:bottom w:val="single" w:sz="4" w:space="0" w:color="000000"/>
              <w:right w:val="nil"/>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896" w:type="dxa"/>
            <w:tcBorders>
              <w:top w:val="nil"/>
              <w:left w:val="nil"/>
              <w:bottom w:val="single" w:sz="4" w:space="0" w:color="000000"/>
              <w:right w:val="nil"/>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816" w:type="dxa"/>
            <w:tcBorders>
              <w:top w:val="nil"/>
              <w:left w:val="nil"/>
              <w:bottom w:val="single" w:sz="4" w:space="0" w:color="000000"/>
              <w:right w:val="nil"/>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848" w:type="dxa"/>
            <w:tcBorders>
              <w:top w:val="nil"/>
              <w:left w:val="nil"/>
              <w:bottom w:val="single" w:sz="4" w:space="0" w:color="000000"/>
              <w:right w:val="nil"/>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896" w:type="dxa"/>
            <w:tcBorders>
              <w:top w:val="nil"/>
              <w:left w:val="nil"/>
              <w:bottom w:val="single" w:sz="4" w:space="0" w:color="000000"/>
              <w:right w:val="nil"/>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996" w:type="dxa"/>
            <w:tcBorders>
              <w:top w:val="nil"/>
              <w:left w:val="nil"/>
              <w:bottom w:val="single" w:sz="4" w:space="0" w:color="000000"/>
              <w:right w:val="nil"/>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996" w:type="dxa"/>
            <w:tcBorders>
              <w:top w:val="nil"/>
              <w:left w:val="nil"/>
              <w:bottom w:val="single" w:sz="4" w:space="0" w:color="000000"/>
              <w:right w:val="single" w:sz="12" w:space="0" w:color="000000"/>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976" w:type="dxa"/>
            <w:tcBorders>
              <w:top w:val="nil"/>
              <w:left w:val="nil"/>
              <w:bottom w:val="single" w:sz="4" w:space="0" w:color="000000"/>
              <w:right w:val="nil"/>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1196" w:type="dxa"/>
            <w:tcBorders>
              <w:top w:val="nil"/>
              <w:left w:val="nil"/>
              <w:bottom w:val="single" w:sz="4" w:space="0" w:color="000000"/>
              <w:right w:val="single" w:sz="4" w:space="0" w:color="000000"/>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1216" w:type="dxa"/>
            <w:tcBorders>
              <w:top w:val="nil"/>
              <w:left w:val="nil"/>
              <w:bottom w:val="single" w:sz="4" w:space="0" w:color="000000"/>
              <w:right w:val="single" w:sz="4" w:space="0" w:color="auto"/>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r>
      <w:tr w:rsidR="00807078" w:rsidRPr="00A20938" w:rsidTr="00A92A43">
        <w:trPr>
          <w:trHeight w:val="210"/>
        </w:trPr>
        <w:tc>
          <w:tcPr>
            <w:tcW w:w="4376" w:type="dxa"/>
            <w:tcBorders>
              <w:top w:val="nil"/>
              <w:left w:val="single" w:sz="4" w:space="0" w:color="auto"/>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Review MOU and follow up, if necessary</w:t>
            </w:r>
          </w:p>
        </w:tc>
        <w:tc>
          <w:tcPr>
            <w:tcW w:w="93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9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8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1.00 </w:t>
            </w:r>
          </w:p>
        </w:tc>
        <w:tc>
          <w:tcPr>
            <w:tcW w:w="81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848"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1.00 </w:t>
            </w:r>
          </w:p>
        </w:tc>
        <w:tc>
          <w:tcPr>
            <w:tcW w:w="896" w:type="dxa"/>
            <w:tcBorders>
              <w:top w:val="nil"/>
              <w:left w:val="nil"/>
              <w:bottom w:val="single" w:sz="4" w:space="0" w:color="000000"/>
              <w:right w:val="single" w:sz="4" w:space="0" w:color="000000"/>
            </w:tcBorders>
            <w:shd w:val="clear" w:color="auto" w:fill="auto"/>
            <w:noWrap/>
            <w:vAlign w:val="bottom"/>
          </w:tcPr>
          <w:p w:rsidR="00807078" w:rsidRPr="00A20938" w:rsidRDefault="001C6F80" w:rsidP="001C6F80">
            <w:pPr>
              <w:widowControl/>
              <w:autoSpaceDE/>
              <w:autoSpaceDN/>
              <w:adjustRightInd/>
              <w:jc w:val="right"/>
              <w:rPr>
                <w:rFonts w:ascii="Helv" w:hAnsi="Helv"/>
                <w:sz w:val="16"/>
                <w:szCs w:val="16"/>
              </w:rPr>
            </w:pPr>
            <w:r>
              <w:rPr>
                <w:rFonts w:ascii="Helv" w:hAnsi="Helv"/>
                <w:sz w:val="16"/>
                <w:szCs w:val="16"/>
              </w:rPr>
              <w:t>$52</w:t>
            </w:r>
            <w:r w:rsidR="00807078" w:rsidRPr="00A20938">
              <w:rPr>
                <w:rFonts w:ascii="Helv" w:hAnsi="Helv"/>
                <w:sz w:val="16"/>
                <w:szCs w:val="16"/>
              </w:rPr>
              <w:t xml:space="preserve"> </w:t>
            </w:r>
          </w:p>
        </w:tc>
        <w:tc>
          <w:tcPr>
            <w:tcW w:w="9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 </w:t>
            </w:r>
          </w:p>
        </w:tc>
        <w:tc>
          <w:tcPr>
            <w:tcW w:w="996" w:type="dxa"/>
            <w:tcBorders>
              <w:top w:val="nil"/>
              <w:left w:val="nil"/>
              <w:bottom w:val="single" w:sz="4" w:space="0" w:color="000000"/>
              <w:right w:val="nil"/>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 </w:t>
            </w:r>
          </w:p>
        </w:tc>
        <w:tc>
          <w:tcPr>
            <w:tcW w:w="976" w:type="dxa"/>
            <w:tcBorders>
              <w:top w:val="nil"/>
              <w:left w:val="single" w:sz="12" w:space="0" w:color="auto"/>
              <w:bottom w:val="single" w:sz="4" w:space="0" w:color="000000"/>
              <w:right w:val="nil"/>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5</w:t>
            </w:r>
          </w:p>
        </w:tc>
        <w:tc>
          <w:tcPr>
            <w:tcW w:w="1196" w:type="dxa"/>
            <w:tcBorders>
              <w:top w:val="nil"/>
              <w:left w:val="single" w:sz="4" w:space="0" w:color="000000"/>
              <w:bottom w:val="single" w:sz="4" w:space="0" w:color="000000"/>
              <w:right w:val="single" w:sz="4" w:space="0" w:color="000000"/>
            </w:tcBorders>
            <w:shd w:val="clear" w:color="auto" w:fill="auto"/>
            <w:noWrap/>
            <w:vAlign w:val="bottom"/>
          </w:tcPr>
          <w:p w:rsidR="00807078" w:rsidRPr="00A20938" w:rsidRDefault="003E0FBE" w:rsidP="003E0FBE">
            <w:pPr>
              <w:widowControl/>
              <w:autoSpaceDE/>
              <w:autoSpaceDN/>
              <w:adjustRightInd/>
              <w:jc w:val="right"/>
              <w:rPr>
                <w:rFonts w:ascii="Helv" w:hAnsi="Helv"/>
                <w:sz w:val="16"/>
                <w:szCs w:val="16"/>
              </w:rPr>
            </w:pPr>
            <w:r>
              <w:rPr>
                <w:rFonts w:ascii="Helv" w:hAnsi="Helv"/>
                <w:sz w:val="16"/>
                <w:szCs w:val="16"/>
              </w:rPr>
              <w:t>5</w:t>
            </w:r>
            <w:r w:rsidR="00807078" w:rsidRPr="00A20938">
              <w:rPr>
                <w:rFonts w:ascii="Helv" w:hAnsi="Helv"/>
                <w:sz w:val="16"/>
                <w:szCs w:val="16"/>
              </w:rPr>
              <w:t xml:space="preserve"> </w:t>
            </w:r>
          </w:p>
        </w:tc>
        <w:tc>
          <w:tcPr>
            <w:tcW w:w="1216" w:type="dxa"/>
            <w:tcBorders>
              <w:top w:val="nil"/>
              <w:left w:val="nil"/>
              <w:bottom w:val="single" w:sz="4" w:space="0" w:color="000000"/>
              <w:right w:val="single" w:sz="4" w:space="0" w:color="auto"/>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$262</w:t>
            </w:r>
          </w:p>
        </w:tc>
      </w:tr>
      <w:tr w:rsidR="00807078" w:rsidRPr="00A20938" w:rsidTr="00A92A43">
        <w:trPr>
          <w:trHeight w:val="210"/>
        </w:trPr>
        <w:tc>
          <w:tcPr>
            <w:tcW w:w="4376" w:type="dxa"/>
            <w:tcBorders>
              <w:top w:val="nil"/>
              <w:left w:val="single" w:sz="4" w:space="0" w:color="auto"/>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Sign the MOU</w:t>
            </w:r>
          </w:p>
        </w:tc>
        <w:tc>
          <w:tcPr>
            <w:tcW w:w="93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9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0.05 </w:t>
            </w:r>
          </w:p>
        </w:tc>
        <w:tc>
          <w:tcPr>
            <w:tcW w:w="8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81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848"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0.05 </w:t>
            </w:r>
          </w:p>
        </w:tc>
        <w:tc>
          <w:tcPr>
            <w:tcW w:w="896" w:type="dxa"/>
            <w:tcBorders>
              <w:top w:val="nil"/>
              <w:left w:val="nil"/>
              <w:bottom w:val="single" w:sz="4" w:space="0" w:color="000000"/>
              <w:right w:val="single" w:sz="4" w:space="0" w:color="000000"/>
            </w:tcBorders>
            <w:shd w:val="clear" w:color="auto" w:fill="auto"/>
            <w:noWrap/>
            <w:vAlign w:val="bottom"/>
          </w:tcPr>
          <w:p w:rsidR="00807078" w:rsidRPr="00A20938" w:rsidRDefault="001C6F80" w:rsidP="001C6F80">
            <w:pPr>
              <w:widowControl/>
              <w:autoSpaceDE/>
              <w:autoSpaceDN/>
              <w:adjustRightInd/>
              <w:jc w:val="right"/>
              <w:rPr>
                <w:rFonts w:ascii="Helv" w:hAnsi="Helv"/>
                <w:sz w:val="16"/>
                <w:szCs w:val="16"/>
              </w:rPr>
            </w:pPr>
            <w:r>
              <w:rPr>
                <w:rFonts w:ascii="Helv" w:hAnsi="Helv"/>
                <w:sz w:val="16"/>
                <w:szCs w:val="16"/>
              </w:rPr>
              <w:t>$4</w:t>
            </w:r>
            <w:r w:rsidR="00807078" w:rsidRPr="00A20938">
              <w:rPr>
                <w:rFonts w:ascii="Helv" w:hAnsi="Helv"/>
                <w:sz w:val="16"/>
                <w:szCs w:val="16"/>
              </w:rPr>
              <w:t xml:space="preserve"> </w:t>
            </w:r>
          </w:p>
        </w:tc>
        <w:tc>
          <w:tcPr>
            <w:tcW w:w="9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 </w:t>
            </w:r>
          </w:p>
        </w:tc>
        <w:tc>
          <w:tcPr>
            <w:tcW w:w="9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 </w:t>
            </w:r>
          </w:p>
        </w:tc>
        <w:tc>
          <w:tcPr>
            <w:tcW w:w="976" w:type="dxa"/>
            <w:tcBorders>
              <w:top w:val="nil"/>
              <w:left w:val="single" w:sz="12" w:space="0" w:color="auto"/>
              <w:bottom w:val="single" w:sz="4" w:space="0" w:color="000000"/>
              <w:right w:val="nil"/>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5</w:t>
            </w:r>
          </w:p>
        </w:tc>
        <w:tc>
          <w:tcPr>
            <w:tcW w:w="1196" w:type="dxa"/>
            <w:tcBorders>
              <w:top w:val="nil"/>
              <w:left w:val="single" w:sz="4" w:space="0" w:color="000000"/>
              <w:bottom w:val="single" w:sz="4" w:space="0" w:color="000000"/>
              <w:right w:val="single" w:sz="4" w:space="0" w:color="000000"/>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.25</w:t>
            </w:r>
            <w:r w:rsidR="00807078" w:rsidRPr="00A20938">
              <w:rPr>
                <w:rFonts w:ascii="Helv" w:hAnsi="Helv"/>
                <w:sz w:val="16"/>
                <w:szCs w:val="16"/>
              </w:rPr>
              <w:t xml:space="preserve"> </w:t>
            </w:r>
          </w:p>
        </w:tc>
        <w:tc>
          <w:tcPr>
            <w:tcW w:w="1216" w:type="dxa"/>
            <w:tcBorders>
              <w:top w:val="nil"/>
              <w:left w:val="nil"/>
              <w:bottom w:val="single" w:sz="4" w:space="0" w:color="000000"/>
              <w:right w:val="single" w:sz="4" w:space="0" w:color="auto"/>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$18</w:t>
            </w:r>
          </w:p>
        </w:tc>
      </w:tr>
      <w:tr w:rsidR="00807078" w:rsidRPr="00A20938" w:rsidTr="00A92A43">
        <w:trPr>
          <w:trHeight w:val="210"/>
        </w:trPr>
        <w:tc>
          <w:tcPr>
            <w:tcW w:w="4376" w:type="dxa"/>
            <w:tcBorders>
              <w:top w:val="nil"/>
              <w:left w:val="single" w:sz="4" w:space="0" w:color="auto"/>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Develop a cover letter</w:t>
            </w:r>
          </w:p>
        </w:tc>
        <w:tc>
          <w:tcPr>
            <w:tcW w:w="93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9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8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81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0.10 </w:t>
            </w:r>
          </w:p>
        </w:tc>
        <w:tc>
          <w:tcPr>
            <w:tcW w:w="848"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0.10 </w:t>
            </w:r>
          </w:p>
        </w:tc>
        <w:tc>
          <w:tcPr>
            <w:tcW w:w="8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$2 </w:t>
            </w:r>
          </w:p>
        </w:tc>
        <w:tc>
          <w:tcPr>
            <w:tcW w:w="9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 </w:t>
            </w:r>
          </w:p>
        </w:tc>
        <w:tc>
          <w:tcPr>
            <w:tcW w:w="9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 </w:t>
            </w:r>
          </w:p>
        </w:tc>
        <w:tc>
          <w:tcPr>
            <w:tcW w:w="976" w:type="dxa"/>
            <w:tcBorders>
              <w:top w:val="nil"/>
              <w:left w:val="single" w:sz="12" w:space="0" w:color="auto"/>
              <w:bottom w:val="single" w:sz="4" w:space="0" w:color="000000"/>
              <w:right w:val="nil"/>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5</w:t>
            </w:r>
          </w:p>
        </w:tc>
        <w:tc>
          <w:tcPr>
            <w:tcW w:w="1196" w:type="dxa"/>
            <w:tcBorders>
              <w:top w:val="nil"/>
              <w:left w:val="single" w:sz="4" w:space="0" w:color="000000"/>
              <w:bottom w:val="single" w:sz="4" w:space="0" w:color="000000"/>
              <w:right w:val="single" w:sz="4" w:space="0" w:color="000000"/>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.5</w:t>
            </w:r>
          </w:p>
        </w:tc>
        <w:tc>
          <w:tcPr>
            <w:tcW w:w="1216" w:type="dxa"/>
            <w:tcBorders>
              <w:top w:val="nil"/>
              <w:left w:val="nil"/>
              <w:bottom w:val="single" w:sz="4" w:space="0" w:color="000000"/>
              <w:right w:val="single" w:sz="4" w:space="0" w:color="auto"/>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$11</w:t>
            </w:r>
          </w:p>
        </w:tc>
      </w:tr>
      <w:tr w:rsidR="00807078" w:rsidRPr="00A20938" w:rsidTr="00A92A43">
        <w:trPr>
          <w:trHeight w:val="210"/>
        </w:trPr>
        <w:tc>
          <w:tcPr>
            <w:tcW w:w="4376" w:type="dxa"/>
            <w:tcBorders>
              <w:top w:val="nil"/>
              <w:left w:val="single" w:sz="4" w:space="0" w:color="auto"/>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Copy cover letters and MOUs</w:t>
            </w:r>
          </w:p>
        </w:tc>
        <w:tc>
          <w:tcPr>
            <w:tcW w:w="93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9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8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816" w:type="dxa"/>
            <w:tcBorders>
              <w:top w:val="nil"/>
              <w:left w:val="nil"/>
              <w:bottom w:val="single" w:sz="4" w:space="0" w:color="000000"/>
              <w:right w:val="single" w:sz="4" w:space="0" w:color="000000"/>
            </w:tcBorders>
            <w:shd w:val="clear" w:color="auto" w:fill="auto"/>
            <w:noWrap/>
            <w:vAlign w:val="bottom"/>
          </w:tcPr>
          <w:p w:rsidR="00807078" w:rsidRPr="00A20938" w:rsidRDefault="007E6AF5" w:rsidP="005348FB">
            <w:pPr>
              <w:widowControl/>
              <w:autoSpaceDE/>
              <w:autoSpaceDN/>
              <w:adjustRightInd/>
              <w:jc w:val="right"/>
              <w:rPr>
                <w:rFonts w:ascii="Helv" w:hAnsi="Helv"/>
                <w:sz w:val="16"/>
                <w:szCs w:val="16"/>
              </w:rPr>
            </w:pPr>
            <w:r w:rsidRPr="00A20938">
              <w:rPr>
                <w:rFonts w:ascii="Helv" w:hAnsi="Helv"/>
                <w:sz w:val="16"/>
                <w:szCs w:val="16"/>
              </w:rPr>
              <w:t>0.</w:t>
            </w:r>
            <w:r w:rsidR="005348FB">
              <w:rPr>
                <w:rFonts w:ascii="Helv" w:hAnsi="Helv"/>
                <w:sz w:val="16"/>
                <w:szCs w:val="16"/>
              </w:rPr>
              <w:t>08</w:t>
            </w:r>
          </w:p>
        </w:tc>
        <w:tc>
          <w:tcPr>
            <w:tcW w:w="848"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0.08 </w:t>
            </w:r>
          </w:p>
        </w:tc>
        <w:tc>
          <w:tcPr>
            <w:tcW w:w="8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$2 </w:t>
            </w:r>
          </w:p>
        </w:tc>
        <w:tc>
          <w:tcPr>
            <w:tcW w:w="9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 </w:t>
            </w:r>
          </w:p>
        </w:tc>
        <w:tc>
          <w:tcPr>
            <w:tcW w:w="9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 </w:t>
            </w:r>
          </w:p>
        </w:tc>
        <w:tc>
          <w:tcPr>
            <w:tcW w:w="976" w:type="dxa"/>
            <w:tcBorders>
              <w:top w:val="nil"/>
              <w:left w:val="single" w:sz="12" w:space="0" w:color="auto"/>
              <w:bottom w:val="single" w:sz="4" w:space="0" w:color="000000"/>
              <w:right w:val="nil"/>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5</w:t>
            </w:r>
          </w:p>
        </w:tc>
        <w:tc>
          <w:tcPr>
            <w:tcW w:w="1196" w:type="dxa"/>
            <w:tcBorders>
              <w:top w:val="nil"/>
              <w:left w:val="single" w:sz="4" w:space="0" w:color="000000"/>
              <w:bottom w:val="single" w:sz="4" w:space="0" w:color="000000"/>
              <w:right w:val="single" w:sz="4" w:space="0" w:color="000000"/>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.4</w:t>
            </w:r>
          </w:p>
        </w:tc>
        <w:tc>
          <w:tcPr>
            <w:tcW w:w="1216" w:type="dxa"/>
            <w:tcBorders>
              <w:top w:val="nil"/>
              <w:left w:val="nil"/>
              <w:bottom w:val="single" w:sz="4" w:space="0" w:color="000000"/>
              <w:right w:val="single" w:sz="4" w:space="0" w:color="auto"/>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$8</w:t>
            </w:r>
          </w:p>
        </w:tc>
      </w:tr>
      <w:tr w:rsidR="00807078" w:rsidRPr="00A20938" w:rsidTr="00A92A43">
        <w:trPr>
          <w:trHeight w:val="210"/>
        </w:trPr>
        <w:tc>
          <w:tcPr>
            <w:tcW w:w="4376" w:type="dxa"/>
            <w:tcBorders>
              <w:top w:val="nil"/>
              <w:left w:val="single" w:sz="4" w:space="0" w:color="auto"/>
              <w:bottom w:val="nil"/>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Send cover letters and original MOU back</w:t>
            </w:r>
          </w:p>
        </w:tc>
        <w:tc>
          <w:tcPr>
            <w:tcW w:w="936" w:type="dxa"/>
            <w:tcBorders>
              <w:top w:val="nil"/>
              <w:left w:val="nil"/>
              <w:bottom w:val="nil"/>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996" w:type="dxa"/>
            <w:tcBorders>
              <w:top w:val="nil"/>
              <w:left w:val="nil"/>
              <w:bottom w:val="nil"/>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896" w:type="dxa"/>
            <w:tcBorders>
              <w:top w:val="nil"/>
              <w:left w:val="nil"/>
              <w:bottom w:val="nil"/>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816" w:type="dxa"/>
            <w:tcBorders>
              <w:top w:val="nil"/>
              <w:left w:val="nil"/>
              <w:bottom w:val="nil"/>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848" w:type="dxa"/>
            <w:tcBorders>
              <w:top w:val="nil"/>
              <w:left w:val="nil"/>
              <w:bottom w:val="nil"/>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896" w:type="dxa"/>
            <w:tcBorders>
              <w:top w:val="nil"/>
              <w:left w:val="nil"/>
              <w:bottom w:val="nil"/>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996" w:type="dxa"/>
            <w:tcBorders>
              <w:top w:val="nil"/>
              <w:left w:val="nil"/>
              <w:bottom w:val="nil"/>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996" w:type="dxa"/>
            <w:tcBorders>
              <w:top w:val="nil"/>
              <w:left w:val="nil"/>
              <w:bottom w:val="nil"/>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976" w:type="dxa"/>
            <w:tcBorders>
              <w:top w:val="nil"/>
              <w:left w:val="single" w:sz="12" w:space="0" w:color="auto"/>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p>
        </w:tc>
        <w:tc>
          <w:tcPr>
            <w:tcW w:w="1196" w:type="dxa"/>
            <w:tcBorders>
              <w:top w:val="nil"/>
              <w:left w:val="single" w:sz="4" w:space="0" w:color="000000"/>
              <w:bottom w:val="nil"/>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p>
        </w:tc>
        <w:tc>
          <w:tcPr>
            <w:tcW w:w="1216" w:type="dxa"/>
            <w:tcBorders>
              <w:top w:val="nil"/>
              <w:left w:val="nil"/>
              <w:bottom w:val="nil"/>
              <w:right w:val="single" w:sz="4" w:space="0" w:color="auto"/>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p>
        </w:tc>
      </w:tr>
      <w:tr w:rsidR="00807078" w:rsidRPr="00A20938" w:rsidTr="00A92A43">
        <w:trPr>
          <w:trHeight w:val="210"/>
        </w:trPr>
        <w:tc>
          <w:tcPr>
            <w:tcW w:w="4376" w:type="dxa"/>
            <w:tcBorders>
              <w:top w:val="nil"/>
              <w:left w:val="single" w:sz="4" w:space="0" w:color="auto"/>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to partner</w:t>
            </w:r>
          </w:p>
        </w:tc>
        <w:tc>
          <w:tcPr>
            <w:tcW w:w="93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9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8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81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0.10 </w:t>
            </w:r>
          </w:p>
        </w:tc>
        <w:tc>
          <w:tcPr>
            <w:tcW w:w="848"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0.10 </w:t>
            </w:r>
          </w:p>
        </w:tc>
        <w:tc>
          <w:tcPr>
            <w:tcW w:w="8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$2 </w:t>
            </w:r>
          </w:p>
        </w:tc>
        <w:tc>
          <w:tcPr>
            <w:tcW w:w="9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 </w:t>
            </w:r>
          </w:p>
        </w:tc>
        <w:tc>
          <w:tcPr>
            <w:tcW w:w="9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5348FB">
            <w:pPr>
              <w:widowControl/>
              <w:autoSpaceDE/>
              <w:autoSpaceDN/>
              <w:adjustRightInd/>
              <w:jc w:val="right"/>
              <w:rPr>
                <w:rFonts w:ascii="Helv" w:hAnsi="Helv"/>
                <w:sz w:val="16"/>
                <w:szCs w:val="16"/>
              </w:rPr>
            </w:pPr>
            <w:r w:rsidRPr="00A20938">
              <w:rPr>
                <w:rFonts w:ascii="Helv" w:hAnsi="Helv"/>
                <w:sz w:val="16"/>
                <w:szCs w:val="16"/>
              </w:rPr>
              <w:t>$</w:t>
            </w:r>
            <w:r w:rsidR="005348FB">
              <w:rPr>
                <w:rFonts w:ascii="Helv" w:hAnsi="Helv"/>
                <w:sz w:val="16"/>
                <w:szCs w:val="16"/>
              </w:rPr>
              <w:t>5</w:t>
            </w:r>
            <w:r w:rsidRPr="00A20938">
              <w:rPr>
                <w:rFonts w:ascii="Helv" w:hAnsi="Helv"/>
                <w:sz w:val="16"/>
                <w:szCs w:val="16"/>
              </w:rPr>
              <w:t xml:space="preserve"> </w:t>
            </w:r>
          </w:p>
        </w:tc>
        <w:tc>
          <w:tcPr>
            <w:tcW w:w="976" w:type="dxa"/>
            <w:tcBorders>
              <w:top w:val="nil"/>
              <w:left w:val="single" w:sz="12" w:space="0" w:color="auto"/>
              <w:bottom w:val="single" w:sz="4" w:space="0" w:color="000000"/>
              <w:right w:val="nil"/>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5</w:t>
            </w:r>
          </w:p>
        </w:tc>
        <w:tc>
          <w:tcPr>
            <w:tcW w:w="1196" w:type="dxa"/>
            <w:tcBorders>
              <w:top w:val="nil"/>
              <w:left w:val="single" w:sz="4" w:space="0" w:color="000000"/>
              <w:bottom w:val="single" w:sz="4" w:space="0" w:color="000000"/>
              <w:right w:val="single" w:sz="4" w:space="0" w:color="000000"/>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.5</w:t>
            </w:r>
          </w:p>
        </w:tc>
        <w:tc>
          <w:tcPr>
            <w:tcW w:w="1216" w:type="dxa"/>
            <w:tcBorders>
              <w:top w:val="nil"/>
              <w:left w:val="nil"/>
              <w:bottom w:val="single" w:sz="4" w:space="0" w:color="000000"/>
              <w:right w:val="single" w:sz="4" w:space="0" w:color="auto"/>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$36</w:t>
            </w:r>
          </w:p>
        </w:tc>
      </w:tr>
      <w:tr w:rsidR="00807078" w:rsidRPr="00A20938" w:rsidTr="00A92A43">
        <w:trPr>
          <w:trHeight w:val="210"/>
        </w:trPr>
        <w:tc>
          <w:tcPr>
            <w:tcW w:w="4376" w:type="dxa"/>
            <w:tcBorders>
              <w:top w:val="nil"/>
              <w:left w:val="single" w:sz="4" w:space="0" w:color="auto"/>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File copies of cover letters and MOUs</w:t>
            </w:r>
          </w:p>
        </w:tc>
        <w:tc>
          <w:tcPr>
            <w:tcW w:w="93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9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8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81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0.10 </w:t>
            </w:r>
          </w:p>
        </w:tc>
        <w:tc>
          <w:tcPr>
            <w:tcW w:w="848"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0.10 </w:t>
            </w:r>
          </w:p>
        </w:tc>
        <w:tc>
          <w:tcPr>
            <w:tcW w:w="8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$2 </w:t>
            </w:r>
          </w:p>
        </w:tc>
        <w:tc>
          <w:tcPr>
            <w:tcW w:w="9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 </w:t>
            </w:r>
          </w:p>
        </w:tc>
        <w:tc>
          <w:tcPr>
            <w:tcW w:w="9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 </w:t>
            </w:r>
          </w:p>
        </w:tc>
        <w:tc>
          <w:tcPr>
            <w:tcW w:w="976" w:type="dxa"/>
            <w:tcBorders>
              <w:top w:val="nil"/>
              <w:left w:val="single" w:sz="12" w:space="0" w:color="auto"/>
              <w:bottom w:val="single" w:sz="4" w:space="0" w:color="000000"/>
              <w:right w:val="nil"/>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5</w:t>
            </w:r>
          </w:p>
        </w:tc>
        <w:tc>
          <w:tcPr>
            <w:tcW w:w="1196" w:type="dxa"/>
            <w:tcBorders>
              <w:top w:val="nil"/>
              <w:left w:val="single" w:sz="4" w:space="0" w:color="000000"/>
              <w:bottom w:val="single" w:sz="4" w:space="0" w:color="000000"/>
              <w:right w:val="single" w:sz="4" w:space="0" w:color="000000"/>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.5</w:t>
            </w:r>
          </w:p>
        </w:tc>
        <w:tc>
          <w:tcPr>
            <w:tcW w:w="1216" w:type="dxa"/>
            <w:tcBorders>
              <w:top w:val="nil"/>
              <w:left w:val="nil"/>
              <w:bottom w:val="single" w:sz="4" w:space="0" w:color="000000"/>
              <w:right w:val="single" w:sz="4" w:space="0" w:color="auto"/>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$11</w:t>
            </w:r>
          </w:p>
        </w:tc>
      </w:tr>
      <w:tr w:rsidR="00807078" w:rsidRPr="00A20938" w:rsidTr="00A92A43">
        <w:trPr>
          <w:trHeight w:val="210"/>
        </w:trPr>
        <w:tc>
          <w:tcPr>
            <w:tcW w:w="4376" w:type="dxa"/>
            <w:tcBorders>
              <w:top w:val="nil"/>
              <w:left w:val="single" w:sz="4" w:space="0" w:color="auto"/>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Enter MOU information into a data base</w:t>
            </w:r>
          </w:p>
        </w:tc>
        <w:tc>
          <w:tcPr>
            <w:tcW w:w="93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9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8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81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0.25 </w:t>
            </w:r>
          </w:p>
        </w:tc>
        <w:tc>
          <w:tcPr>
            <w:tcW w:w="848"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0.25 </w:t>
            </w:r>
          </w:p>
        </w:tc>
        <w:tc>
          <w:tcPr>
            <w:tcW w:w="8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$5 </w:t>
            </w:r>
          </w:p>
        </w:tc>
        <w:tc>
          <w:tcPr>
            <w:tcW w:w="9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 </w:t>
            </w:r>
          </w:p>
        </w:tc>
        <w:tc>
          <w:tcPr>
            <w:tcW w:w="9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 </w:t>
            </w:r>
          </w:p>
        </w:tc>
        <w:tc>
          <w:tcPr>
            <w:tcW w:w="976" w:type="dxa"/>
            <w:tcBorders>
              <w:top w:val="nil"/>
              <w:left w:val="single" w:sz="12" w:space="0" w:color="auto"/>
              <w:bottom w:val="single" w:sz="4" w:space="0" w:color="000000"/>
              <w:right w:val="nil"/>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5</w:t>
            </w:r>
          </w:p>
        </w:tc>
        <w:tc>
          <w:tcPr>
            <w:tcW w:w="1196" w:type="dxa"/>
            <w:tcBorders>
              <w:top w:val="nil"/>
              <w:left w:val="single" w:sz="4" w:space="0" w:color="000000"/>
              <w:bottom w:val="single" w:sz="4" w:space="0" w:color="000000"/>
              <w:right w:val="single" w:sz="4" w:space="0" w:color="000000"/>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1.25</w:t>
            </w:r>
          </w:p>
        </w:tc>
        <w:tc>
          <w:tcPr>
            <w:tcW w:w="1216" w:type="dxa"/>
            <w:tcBorders>
              <w:top w:val="nil"/>
              <w:left w:val="nil"/>
              <w:bottom w:val="single" w:sz="4" w:space="0" w:color="000000"/>
              <w:right w:val="single" w:sz="4" w:space="0" w:color="auto"/>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$26</w:t>
            </w:r>
          </w:p>
        </w:tc>
      </w:tr>
      <w:tr w:rsidR="00807078" w:rsidRPr="00A20938" w:rsidTr="00A92A43">
        <w:trPr>
          <w:trHeight w:val="210"/>
        </w:trPr>
        <w:tc>
          <w:tcPr>
            <w:tcW w:w="4376" w:type="dxa"/>
            <w:tcBorders>
              <w:top w:val="nil"/>
              <w:left w:val="single" w:sz="4" w:space="0" w:color="auto"/>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Subtotal</w:t>
            </w:r>
          </w:p>
        </w:tc>
        <w:tc>
          <w:tcPr>
            <w:tcW w:w="936" w:type="dxa"/>
            <w:tcBorders>
              <w:top w:val="nil"/>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996" w:type="dxa"/>
            <w:tcBorders>
              <w:top w:val="nil"/>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896" w:type="dxa"/>
            <w:tcBorders>
              <w:top w:val="nil"/>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816" w:type="dxa"/>
            <w:tcBorders>
              <w:top w:val="nil"/>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848" w:type="dxa"/>
            <w:tcBorders>
              <w:top w:val="nil"/>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896" w:type="dxa"/>
            <w:tcBorders>
              <w:top w:val="nil"/>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996" w:type="dxa"/>
            <w:tcBorders>
              <w:top w:val="nil"/>
              <w:left w:val="nil"/>
              <w:bottom w:val="single" w:sz="4" w:space="0" w:color="auto"/>
              <w:right w:val="single" w:sz="4" w:space="0" w:color="auto"/>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996" w:type="dxa"/>
            <w:tcBorders>
              <w:top w:val="nil"/>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976" w:type="dxa"/>
            <w:tcBorders>
              <w:top w:val="nil"/>
              <w:left w:val="single" w:sz="12" w:space="0" w:color="auto"/>
              <w:bottom w:val="single" w:sz="4" w:space="0" w:color="auto"/>
              <w:right w:val="nil"/>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p>
        </w:tc>
        <w:tc>
          <w:tcPr>
            <w:tcW w:w="1196" w:type="dxa"/>
            <w:tcBorders>
              <w:top w:val="nil"/>
              <w:left w:val="single" w:sz="4" w:space="0" w:color="000000"/>
              <w:bottom w:val="single" w:sz="4" w:space="0" w:color="auto"/>
              <w:right w:val="single" w:sz="4" w:space="0" w:color="000000"/>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8.4</w:t>
            </w:r>
          </w:p>
        </w:tc>
        <w:tc>
          <w:tcPr>
            <w:tcW w:w="1216" w:type="dxa"/>
            <w:tcBorders>
              <w:top w:val="nil"/>
              <w:left w:val="nil"/>
              <w:bottom w:val="single" w:sz="4" w:space="0" w:color="auto"/>
              <w:right w:val="single" w:sz="4" w:space="0" w:color="auto"/>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$371</w:t>
            </w:r>
          </w:p>
        </w:tc>
      </w:tr>
      <w:tr w:rsidR="00807078" w:rsidRPr="00A20938" w:rsidTr="00A92A43">
        <w:trPr>
          <w:trHeight w:val="210"/>
        </w:trPr>
        <w:tc>
          <w:tcPr>
            <w:tcW w:w="4376" w:type="dxa"/>
            <w:tcBorders>
              <w:top w:val="single" w:sz="4" w:space="0" w:color="auto"/>
              <w:left w:val="single" w:sz="4" w:space="0" w:color="auto"/>
              <w:bottom w:val="single" w:sz="4" w:space="0" w:color="auto"/>
              <w:right w:val="nil"/>
            </w:tcBorders>
            <w:shd w:val="pct12" w:color="000000" w:fill="auto"/>
            <w:noWrap/>
            <w:vAlign w:val="bottom"/>
          </w:tcPr>
          <w:p w:rsidR="00807078" w:rsidRPr="00A20938" w:rsidRDefault="00807078" w:rsidP="00A92A43">
            <w:pPr>
              <w:widowControl/>
              <w:autoSpaceDE/>
              <w:autoSpaceDN/>
              <w:adjustRightInd/>
              <w:rPr>
                <w:rFonts w:ascii="Helv" w:hAnsi="Helv"/>
                <w:b/>
                <w:bCs/>
                <w:sz w:val="16"/>
                <w:szCs w:val="16"/>
              </w:rPr>
            </w:pPr>
            <w:r w:rsidRPr="00A20938">
              <w:rPr>
                <w:rFonts w:ascii="Helv" w:hAnsi="Helv"/>
                <w:b/>
                <w:bCs/>
                <w:sz w:val="16"/>
                <w:szCs w:val="16"/>
              </w:rPr>
              <w:t>Implementation Plan</w:t>
            </w:r>
          </w:p>
        </w:tc>
        <w:tc>
          <w:tcPr>
            <w:tcW w:w="936" w:type="dxa"/>
            <w:tcBorders>
              <w:top w:val="single" w:sz="4" w:space="0" w:color="auto"/>
              <w:left w:val="nil"/>
              <w:bottom w:val="single" w:sz="4" w:space="0" w:color="auto"/>
              <w:right w:val="nil"/>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996" w:type="dxa"/>
            <w:tcBorders>
              <w:top w:val="single" w:sz="4" w:space="0" w:color="auto"/>
              <w:left w:val="nil"/>
              <w:bottom w:val="single" w:sz="4" w:space="0" w:color="auto"/>
              <w:right w:val="nil"/>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896" w:type="dxa"/>
            <w:tcBorders>
              <w:top w:val="single" w:sz="4" w:space="0" w:color="auto"/>
              <w:left w:val="nil"/>
              <w:bottom w:val="single" w:sz="4" w:space="0" w:color="auto"/>
              <w:right w:val="nil"/>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816" w:type="dxa"/>
            <w:tcBorders>
              <w:top w:val="single" w:sz="4" w:space="0" w:color="auto"/>
              <w:left w:val="nil"/>
              <w:bottom w:val="single" w:sz="4" w:space="0" w:color="auto"/>
              <w:right w:val="nil"/>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848" w:type="dxa"/>
            <w:tcBorders>
              <w:top w:val="single" w:sz="4" w:space="0" w:color="auto"/>
              <w:left w:val="nil"/>
              <w:bottom w:val="single" w:sz="4" w:space="0" w:color="auto"/>
              <w:right w:val="nil"/>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896" w:type="dxa"/>
            <w:tcBorders>
              <w:top w:val="single" w:sz="4" w:space="0" w:color="auto"/>
              <w:left w:val="nil"/>
              <w:bottom w:val="single" w:sz="4" w:space="0" w:color="auto"/>
              <w:right w:val="nil"/>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996" w:type="dxa"/>
            <w:tcBorders>
              <w:top w:val="single" w:sz="4" w:space="0" w:color="auto"/>
              <w:left w:val="nil"/>
              <w:bottom w:val="single" w:sz="4" w:space="0" w:color="auto"/>
              <w:right w:val="nil"/>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996" w:type="dxa"/>
            <w:tcBorders>
              <w:top w:val="single" w:sz="4" w:space="0" w:color="auto"/>
              <w:left w:val="nil"/>
              <w:bottom w:val="single" w:sz="4" w:space="0" w:color="auto"/>
              <w:right w:val="nil"/>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976" w:type="dxa"/>
            <w:tcBorders>
              <w:top w:val="single" w:sz="4" w:space="0" w:color="auto"/>
              <w:left w:val="single" w:sz="12" w:space="0" w:color="auto"/>
              <w:bottom w:val="single" w:sz="4" w:space="0" w:color="auto"/>
              <w:right w:val="nil"/>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p>
        </w:tc>
        <w:tc>
          <w:tcPr>
            <w:tcW w:w="1196" w:type="dxa"/>
            <w:tcBorders>
              <w:top w:val="single" w:sz="4" w:space="0" w:color="auto"/>
              <w:left w:val="nil"/>
              <w:bottom w:val="single" w:sz="4" w:space="0" w:color="auto"/>
              <w:right w:val="single" w:sz="4" w:space="0" w:color="000000"/>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p>
        </w:tc>
        <w:tc>
          <w:tcPr>
            <w:tcW w:w="1216" w:type="dxa"/>
            <w:tcBorders>
              <w:top w:val="single" w:sz="4" w:space="0" w:color="auto"/>
              <w:left w:val="nil"/>
              <w:bottom w:val="single" w:sz="4" w:space="0" w:color="auto"/>
              <w:right w:val="single" w:sz="4" w:space="0" w:color="auto"/>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p>
        </w:tc>
      </w:tr>
      <w:tr w:rsidR="00807078" w:rsidRPr="00A20938" w:rsidTr="00A92A43">
        <w:trPr>
          <w:trHeight w:val="210"/>
        </w:trPr>
        <w:tc>
          <w:tcPr>
            <w:tcW w:w="4376" w:type="dxa"/>
            <w:tcBorders>
              <w:top w:val="single" w:sz="4" w:space="0" w:color="auto"/>
              <w:left w:val="single" w:sz="4" w:space="0" w:color="auto"/>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Review plan and follow up, if necessary</w:t>
            </w:r>
          </w:p>
        </w:tc>
        <w:tc>
          <w:tcPr>
            <w:tcW w:w="936" w:type="dxa"/>
            <w:tcBorders>
              <w:top w:val="single" w:sz="4" w:space="0" w:color="auto"/>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996" w:type="dxa"/>
            <w:tcBorders>
              <w:top w:val="single" w:sz="4" w:space="0" w:color="auto"/>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896" w:type="dxa"/>
            <w:tcBorders>
              <w:top w:val="single" w:sz="4" w:space="0" w:color="auto"/>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2.00 </w:t>
            </w:r>
          </w:p>
        </w:tc>
        <w:tc>
          <w:tcPr>
            <w:tcW w:w="816" w:type="dxa"/>
            <w:tcBorders>
              <w:top w:val="single" w:sz="4" w:space="0" w:color="auto"/>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848" w:type="dxa"/>
            <w:tcBorders>
              <w:top w:val="single" w:sz="4" w:space="0" w:color="auto"/>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2.00 </w:t>
            </w:r>
          </w:p>
        </w:tc>
        <w:tc>
          <w:tcPr>
            <w:tcW w:w="896" w:type="dxa"/>
            <w:tcBorders>
              <w:top w:val="single" w:sz="4" w:space="0" w:color="auto"/>
              <w:left w:val="nil"/>
              <w:bottom w:val="single" w:sz="4" w:space="0" w:color="000000"/>
              <w:right w:val="single" w:sz="4" w:space="0" w:color="000000"/>
            </w:tcBorders>
            <w:shd w:val="clear" w:color="auto" w:fill="auto"/>
            <w:noWrap/>
            <w:vAlign w:val="bottom"/>
          </w:tcPr>
          <w:p w:rsidR="00807078" w:rsidRPr="00A20938" w:rsidRDefault="001C6F80" w:rsidP="00A92A43">
            <w:pPr>
              <w:widowControl/>
              <w:autoSpaceDE/>
              <w:autoSpaceDN/>
              <w:adjustRightInd/>
              <w:jc w:val="right"/>
              <w:rPr>
                <w:rFonts w:ascii="Helv" w:hAnsi="Helv"/>
                <w:sz w:val="16"/>
                <w:szCs w:val="16"/>
              </w:rPr>
            </w:pPr>
            <w:r>
              <w:rPr>
                <w:rFonts w:ascii="Helv" w:hAnsi="Helv"/>
                <w:sz w:val="16"/>
                <w:szCs w:val="16"/>
              </w:rPr>
              <w:t>$105</w:t>
            </w:r>
          </w:p>
        </w:tc>
        <w:tc>
          <w:tcPr>
            <w:tcW w:w="996" w:type="dxa"/>
            <w:tcBorders>
              <w:top w:val="single" w:sz="4" w:space="0" w:color="auto"/>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 </w:t>
            </w:r>
          </w:p>
        </w:tc>
        <w:tc>
          <w:tcPr>
            <w:tcW w:w="996" w:type="dxa"/>
            <w:tcBorders>
              <w:top w:val="single" w:sz="4" w:space="0" w:color="auto"/>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 </w:t>
            </w:r>
          </w:p>
        </w:tc>
        <w:tc>
          <w:tcPr>
            <w:tcW w:w="976" w:type="dxa"/>
            <w:tcBorders>
              <w:top w:val="single" w:sz="4" w:space="0" w:color="auto"/>
              <w:left w:val="single" w:sz="12" w:space="0" w:color="auto"/>
              <w:bottom w:val="single" w:sz="4" w:space="0" w:color="000000"/>
              <w:right w:val="nil"/>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50</w:t>
            </w:r>
          </w:p>
        </w:tc>
        <w:tc>
          <w:tcPr>
            <w:tcW w:w="1196" w:type="dxa"/>
            <w:tcBorders>
              <w:top w:val="single" w:sz="4" w:space="0" w:color="auto"/>
              <w:left w:val="single" w:sz="4" w:space="0" w:color="000000"/>
              <w:bottom w:val="single" w:sz="4" w:space="0" w:color="000000"/>
              <w:right w:val="single" w:sz="4" w:space="0" w:color="000000"/>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100</w:t>
            </w:r>
          </w:p>
        </w:tc>
        <w:tc>
          <w:tcPr>
            <w:tcW w:w="1216" w:type="dxa"/>
            <w:tcBorders>
              <w:top w:val="single" w:sz="4" w:space="0" w:color="auto"/>
              <w:left w:val="nil"/>
              <w:bottom w:val="single" w:sz="4" w:space="0" w:color="000000"/>
              <w:right w:val="single" w:sz="4" w:space="0" w:color="auto"/>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$5,237</w:t>
            </w:r>
          </w:p>
        </w:tc>
      </w:tr>
      <w:tr w:rsidR="00807078" w:rsidRPr="00A20938" w:rsidTr="00A92A43">
        <w:trPr>
          <w:trHeight w:val="210"/>
        </w:trPr>
        <w:tc>
          <w:tcPr>
            <w:tcW w:w="4376" w:type="dxa"/>
            <w:tcBorders>
              <w:top w:val="nil"/>
              <w:left w:val="single" w:sz="4" w:space="0" w:color="auto"/>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Make copies of plan</w:t>
            </w:r>
          </w:p>
        </w:tc>
        <w:tc>
          <w:tcPr>
            <w:tcW w:w="93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9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8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81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0.08 </w:t>
            </w:r>
          </w:p>
        </w:tc>
        <w:tc>
          <w:tcPr>
            <w:tcW w:w="848"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0.08 </w:t>
            </w:r>
          </w:p>
        </w:tc>
        <w:tc>
          <w:tcPr>
            <w:tcW w:w="8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$2 </w:t>
            </w:r>
          </w:p>
        </w:tc>
        <w:tc>
          <w:tcPr>
            <w:tcW w:w="9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 </w:t>
            </w:r>
          </w:p>
        </w:tc>
        <w:tc>
          <w:tcPr>
            <w:tcW w:w="9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 </w:t>
            </w:r>
          </w:p>
        </w:tc>
        <w:tc>
          <w:tcPr>
            <w:tcW w:w="976" w:type="dxa"/>
            <w:tcBorders>
              <w:top w:val="nil"/>
              <w:left w:val="single" w:sz="12" w:space="0" w:color="auto"/>
              <w:bottom w:val="single" w:sz="4" w:space="0" w:color="000000"/>
              <w:right w:val="nil"/>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50</w:t>
            </w:r>
          </w:p>
        </w:tc>
        <w:tc>
          <w:tcPr>
            <w:tcW w:w="1196" w:type="dxa"/>
            <w:tcBorders>
              <w:top w:val="nil"/>
              <w:left w:val="single" w:sz="4" w:space="0" w:color="000000"/>
              <w:bottom w:val="single" w:sz="4" w:space="0" w:color="000000"/>
              <w:right w:val="single" w:sz="4" w:space="0" w:color="000000"/>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4</w:t>
            </w:r>
          </w:p>
        </w:tc>
        <w:tc>
          <w:tcPr>
            <w:tcW w:w="1216" w:type="dxa"/>
            <w:tcBorders>
              <w:top w:val="nil"/>
              <w:left w:val="nil"/>
              <w:bottom w:val="single" w:sz="4" w:space="0" w:color="000000"/>
              <w:right w:val="single" w:sz="4" w:space="0" w:color="auto"/>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$84</w:t>
            </w:r>
          </w:p>
        </w:tc>
      </w:tr>
      <w:tr w:rsidR="00807078" w:rsidRPr="00A20938" w:rsidTr="00A92A43">
        <w:trPr>
          <w:trHeight w:val="210"/>
        </w:trPr>
        <w:tc>
          <w:tcPr>
            <w:tcW w:w="4376" w:type="dxa"/>
            <w:tcBorders>
              <w:top w:val="nil"/>
              <w:left w:val="single" w:sz="4" w:space="0" w:color="auto"/>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File copies of plan</w:t>
            </w:r>
          </w:p>
        </w:tc>
        <w:tc>
          <w:tcPr>
            <w:tcW w:w="93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9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8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81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0.10 </w:t>
            </w:r>
          </w:p>
        </w:tc>
        <w:tc>
          <w:tcPr>
            <w:tcW w:w="848"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0.10 </w:t>
            </w:r>
          </w:p>
        </w:tc>
        <w:tc>
          <w:tcPr>
            <w:tcW w:w="8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$2 </w:t>
            </w:r>
          </w:p>
        </w:tc>
        <w:tc>
          <w:tcPr>
            <w:tcW w:w="9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 </w:t>
            </w:r>
          </w:p>
        </w:tc>
        <w:tc>
          <w:tcPr>
            <w:tcW w:w="9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 </w:t>
            </w:r>
          </w:p>
        </w:tc>
        <w:tc>
          <w:tcPr>
            <w:tcW w:w="976" w:type="dxa"/>
            <w:tcBorders>
              <w:top w:val="nil"/>
              <w:left w:val="single" w:sz="12" w:space="0" w:color="auto"/>
              <w:bottom w:val="single" w:sz="4" w:space="0" w:color="000000"/>
              <w:right w:val="nil"/>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50</w:t>
            </w:r>
          </w:p>
        </w:tc>
        <w:tc>
          <w:tcPr>
            <w:tcW w:w="1196" w:type="dxa"/>
            <w:tcBorders>
              <w:top w:val="nil"/>
              <w:left w:val="single" w:sz="4" w:space="0" w:color="000000"/>
              <w:bottom w:val="single" w:sz="4" w:space="0" w:color="000000"/>
              <w:right w:val="single" w:sz="4" w:space="0" w:color="000000"/>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5</w:t>
            </w:r>
          </w:p>
        </w:tc>
        <w:tc>
          <w:tcPr>
            <w:tcW w:w="1216" w:type="dxa"/>
            <w:tcBorders>
              <w:top w:val="nil"/>
              <w:left w:val="nil"/>
              <w:bottom w:val="single" w:sz="4" w:space="0" w:color="000000"/>
              <w:right w:val="single" w:sz="4" w:space="0" w:color="auto"/>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$105</w:t>
            </w:r>
          </w:p>
        </w:tc>
      </w:tr>
      <w:tr w:rsidR="00807078" w:rsidRPr="00A20938" w:rsidTr="00A92A43">
        <w:trPr>
          <w:trHeight w:val="210"/>
        </w:trPr>
        <w:tc>
          <w:tcPr>
            <w:tcW w:w="4376" w:type="dxa"/>
            <w:tcBorders>
              <w:top w:val="nil"/>
              <w:left w:val="single" w:sz="4" w:space="0" w:color="auto"/>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Enter information into data base</w:t>
            </w:r>
          </w:p>
        </w:tc>
        <w:tc>
          <w:tcPr>
            <w:tcW w:w="93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9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8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81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0.25 </w:t>
            </w:r>
          </w:p>
        </w:tc>
        <w:tc>
          <w:tcPr>
            <w:tcW w:w="848"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0.25 </w:t>
            </w:r>
          </w:p>
        </w:tc>
        <w:tc>
          <w:tcPr>
            <w:tcW w:w="8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$5 </w:t>
            </w:r>
          </w:p>
        </w:tc>
        <w:tc>
          <w:tcPr>
            <w:tcW w:w="9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 </w:t>
            </w:r>
          </w:p>
        </w:tc>
        <w:tc>
          <w:tcPr>
            <w:tcW w:w="9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 </w:t>
            </w:r>
          </w:p>
        </w:tc>
        <w:tc>
          <w:tcPr>
            <w:tcW w:w="976" w:type="dxa"/>
            <w:tcBorders>
              <w:top w:val="nil"/>
              <w:left w:val="single" w:sz="12" w:space="0" w:color="auto"/>
              <w:bottom w:val="single" w:sz="4" w:space="0" w:color="000000"/>
              <w:right w:val="nil"/>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50</w:t>
            </w:r>
          </w:p>
        </w:tc>
        <w:tc>
          <w:tcPr>
            <w:tcW w:w="1196" w:type="dxa"/>
            <w:tcBorders>
              <w:top w:val="nil"/>
              <w:left w:val="single" w:sz="4" w:space="0" w:color="000000"/>
              <w:bottom w:val="single" w:sz="4" w:space="0" w:color="000000"/>
              <w:right w:val="single" w:sz="4" w:space="0" w:color="000000"/>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12.5</w:t>
            </w:r>
          </w:p>
        </w:tc>
        <w:tc>
          <w:tcPr>
            <w:tcW w:w="1216" w:type="dxa"/>
            <w:tcBorders>
              <w:top w:val="nil"/>
              <w:left w:val="nil"/>
              <w:bottom w:val="single" w:sz="4" w:space="0" w:color="000000"/>
              <w:right w:val="single" w:sz="4" w:space="0" w:color="auto"/>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$263</w:t>
            </w:r>
          </w:p>
        </w:tc>
      </w:tr>
      <w:tr w:rsidR="00807078" w:rsidRPr="00A20938" w:rsidTr="00A92A43">
        <w:trPr>
          <w:trHeight w:val="210"/>
        </w:trPr>
        <w:tc>
          <w:tcPr>
            <w:tcW w:w="4376" w:type="dxa"/>
            <w:tcBorders>
              <w:top w:val="nil"/>
              <w:left w:val="single" w:sz="4" w:space="0" w:color="auto"/>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Subtotal</w:t>
            </w:r>
          </w:p>
        </w:tc>
        <w:tc>
          <w:tcPr>
            <w:tcW w:w="936" w:type="dxa"/>
            <w:tcBorders>
              <w:top w:val="nil"/>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996" w:type="dxa"/>
            <w:tcBorders>
              <w:top w:val="nil"/>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896" w:type="dxa"/>
            <w:tcBorders>
              <w:top w:val="nil"/>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816" w:type="dxa"/>
            <w:tcBorders>
              <w:top w:val="nil"/>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848" w:type="dxa"/>
            <w:tcBorders>
              <w:top w:val="nil"/>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896" w:type="dxa"/>
            <w:tcBorders>
              <w:top w:val="nil"/>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996" w:type="dxa"/>
            <w:tcBorders>
              <w:top w:val="nil"/>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996" w:type="dxa"/>
            <w:tcBorders>
              <w:top w:val="nil"/>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976" w:type="dxa"/>
            <w:tcBorders>
              <w:top w:val="nil"/>
              <w:left w:val="single" w:sz="12" w:space="0" w:color="auto"/>
              <w:bottom w:val="single" w:sz="4" w:space="0" w:color="auto"/>
              <w:right w:val="nil"/>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p>
        </w:tc>
        <w:tc>
          <w:tcPr>
            <w:tcW w:w="1196" w:type="dxa"/>
            <w:tcBorders>
              <w:top w:val="nil"/>
              <w:left w:val="single" w:sz="4" w:space="0" w:color="000000"/>
              <w:bottom w:val="single" w:sz="4" w:space="0" w:color="auto"/>
              <w:right w:val="single" w:sz="4" w:space="0" w:color="000000"/>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121.5</w:t>
            </w:r>
          </w:p>
        </w:tc>
        <w:tc>
          <w:tcPr>
            <w:tcW w:w="1216" w:type="dxa"/>
            <w:tcBorders>
              <w:top w:val="single" w:sz="4" w:space="0" w:color="000000"/>
              <w:left w:val="nil"/>
              <w:bottom w:val="single" w:sz="4" w:space="0" w:color="auto"/>
              <w:right w:val="single" w:sz="4" w:space="0" w:color="auto"/>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$5,689</w:t>
            </w:r>
          </w:p>
        </w:tc>
      </w:tr>
      <w:tr w:rsidR="00807078" w:rsidRPr="00A20938" w:rsidTr="00A92A43">
        <w:trPr>
          <w:trHeight w:val="210"/>
        </w:trPr>
        <w:tc>
          <w:tcPr>
            <w:tcW w:w="4376" w:type="dxa"/>
            <w:tcBorders>
              <w:top w:val="single" w:sz="4" w:space="0" w:color="auto"/>
              <w:left w:val="single" w:sz="4" w:space="0" w:color="auto"/>
              <w:bottom w:val="single" w:sz="4" w:space="0" w:color="auto"/>
              <w:right w:val="nil"/>
            </w:tcBorders>
            <w:shd w:val="pct12" w:color="000000" w:fill="auto"/>
            <w:noWrap/>
            <w:vAlign w:val="bottom"/>
          </w:tcPr>
          <w:p w:rsidR="00807078" w:rsidRPr="00A20938" w:rsidRDefault="00807078" w:rsidP="00A92A43">
            <w:pPr>
              <w:widowControl/>
              <w:autoSpaceDE/>
              <w:autoSpaceDN/>
              <w:adjustRightInd/>
              <w:rPr>
                <w:rFonts w:ascii="Helv" w:hAnsi="Helv"/>
                <w:b/>
                <w:bCs/>
                <w:sz w:val="16"/>
                <w:szCs w:val="16"/>
              </w:rPr>
            </w:pPr>
            <w:r w:rsidRPr="00A20938">
              <w:rPr>
                <w:rFonts w:ascii="Helv" w:hAnsi="Helv"/>
                <w:b/>
                <w:bCs/>
                <w:sz w:val="16"/>
                <w:szCs w:val="16"/>
              </w:rPr>
              <w:t>Annual Report</w:t>
            </w:r>
          </w:p>
        </w:tc>
        <w:tc>
          <w:tcPr>
            <w:tcW w:w="936" w:type="dxa"/>
            <w:tcBorders>
              <w:top w:val="single" w:sz="4" w:space="0" w:color="auto"/>
              <w:left w:val="nil"/>
              <w:bottom w:val="single" w:sz="4" w:space="0" w:color="auto"/>
              <w:right w:val="nil"/>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996" w:type="dxa"/>
            <w:tcBorders>
              <w:top w:val="single" w:sz="4" w:space="0" w:color="auto"/>
              <w:left w:val="nil"/>
              <w:bottom w:val="single" w:sz="4" w:space="0" w:color="auto"/>
              <w:right w:val="nil"/>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896" w:type="dxa"/>
            <w:tcBorders>
              <w:top w:val="single" w:sz="4" w:space="0" w:color="auto"/>
              <w:left w:val="nil"/>
              <w:bottom w:val="single" w:sz="4" w:space="0" w:color="auto"/>
              <w:right w:val="nil"/>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816" w:type="dxa"/>
            <w:tcBorders>
              <w:top w:val="single" w:sz="4" w:space="0" w:color="auto"/>
              <w:left w:val="nil"/>
              <w:bottom w:val="single" w:sz="4" w:space="0" w:color="auto"/>
              <w:right w:val="nil"/>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848" w:type="dxa"/>
            <w:tcBorders>
              <w:top w:val="single" w:sz="4" w:space="0" w:color="auto"/>
              <w:left w:val="nil"/>
              <w:bottom w:val="single" w:sz="4" w:space="0" w:color="auto"/>
              <w:right w:val="nil"/>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896" w:type="dxa"/>
            <w:tcBorders>
              <w:top w:val="single" w:sz="4" w:space="0" w:color="auto"/>
              <w:left w:val="nil"/>
              <w:bottom w:val="single" w:sz="4" w:space="0" w:color="auto"/>
              <w:right w:val="nil"/>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996" w:type="dxa"/>
            <w:tcBorders>
              <w:top w:val="single" w:sz="4" w:space="0" w:color="auto"/>
              <w:left w:val="nil"/>
              <w:bottom w:val="single" w:sz="4" w:space="0" w:color="auto"/>
              <w:right w:val="nil"/>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996" w:type="dxa"/>
            <w:tcBorders>
              <w:top w:val="single" w:sz="4" w:space="0" w:color="auto"/>
              <w:left w:val="nil"/>
              <w:bottom w:val="single" w:sz="4" w:space="0" w:color="auto"/>
              <w:right w:val="nil"/>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976" w:type="dxa"/>
            <w:tcBorders>
              <w:top w:val="single" w:sz="4" w:space="0" w:color="auto"/>
              <w:left w:val="single" w:sz="12" w:space="0" w:color="auto"/>
              <w:bottom w:val="single" w:sz="4" w:space="0" w:color="auto"/>
              <w:right w:val="nil"/>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p>
        </w:tc>
        <w:tc>
          <w:tcPr>
            <w:tcW w:w="1196" w:type="dxa"/>
            <w:tcBorders>
              <w:top w:val="single" w:sz="4" w:space="0" w:color="auto"/>
              <w:left w:val="nil"/>
              <w:bottom w:val="single" w:sz="4" w:space="0" w:color="auto"/>
              <w:right w:val="single" w:sz="4" w:space="0" w:color="000000"/>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p>
        </w:tc>
        <w:tc>
          <w:tcPr>
            <w:tcW w:w="1216" w:type="dxa"/>
            <w:tcBorders>
              <w:top w:val="single" w:sz="4" w:space="0" w:color="auto"/>
              <w:left w:val="nil"/>
              <w:bottom w:val="single" w:sz="4" w:space="0" w:color="auto"/>
              <w:right w:val="single" w:sz="4" w:space="0" w:color="auto"/>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p>
        </w:tc>
      </w:tr>
      <w:tr w:rsidR="00807078" w:rsidRPr="00A20938" w:rsidTr="00A92A43">
        <w:trPr>
          <w:trHeight w:val="210"/>
        </w:trPr>
        <w:tc>
          <w:tcPr>
            <w:tcW w:w="4376" w:type="dxa"/>
            <w:tcBorders>
              <w:top w:val="single" w:sz="4" w:space="0" w:color="auto"/>
              <w:left w:val="single" w:sz="4" w:space="0" w:color="auto"/>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Review report and follow up, if necessary</w:t>
            </w:r>
          </w:p>
        </w:tc>
        <w:tc>
          <w:tcPr>
            <w:tcW w:w="936" w:type="dxa"/>
            <w:tcBorders>
              <w:top w:val="single" w:sz="4" w:space="0" w:color="auto"/>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996" w:type="dxa"/>
            <w:tcBorders>
              <w:top w:val="single" w:sz="4" w:space="0" w:color="auto"/>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896" w:type="dxa"/>
            <w:tcBorders>
              <w:top w:val="single" w:sz="4" w:space="0" w:color="auto"/>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4.00 </w:t>
            </w:r>
          </w:p>
        </w:tc>
        <w:tc>
          <w:tcPr>
            <w:tcW w:w="816" w:type="dxa"/>
            <w:tcBorders>
              <w:top w:val="single" w:sz="4" w:space="0" w:color="auto"/>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848" w:type="dxa"/>
            <w:tcBorders>
              <w:top w:val="single" w:sz="4" w:space="0" w:color="auto"/>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4.00 </w:t>
            </w:r>
          </w:p>
        </w:tc>
        <w:tc>
          <w:tcPr>
            <w:tcW w:w="896" w:type="dxa"/>
            <w:tcBorders>
              <w:top w:val="single" w:sz="4" w:space="0" w:color="auto"/>
              <w:left w:val="nil"/>
              <w:bottom w:val="single" w:sz="4" w:space="0" w:color="000000"/>
              <w:right w:val="single" w:sz="4" w:space="0" w:color="000000"/>
            </w:tcBorders>
            <w:shd w:val="clear" w:color="auto" w:fill="auto"/>
            <w:noWrap/>
            <w:vAlign w:val="bottom"/>
          </w:tcPr>
          <w:p w:rsidR="00807078" w:rsidRPr="00A20938" w:rsidRDefault="001C6F80" w:rsidP="00A92A43">
            <w:pPr>
              <w:widowControl/>
              <w:autoSpaceDE/>
              <w:autoSpaceDN/>
              <w:adjustRightInd/>
              <w:jc w:val="right"/>
              <w:rPr>
                <w:rFonts w:ascii="Helv" w:hAnsi="Helv"/>
                <w:sz w:val="16"/>
                <w:szCs w:val="16"/>
              </w:rPr>
            </w:pPr>
            <w:r>
              <w:rPr>
                <w:rFonts w:ascii="Helv" w:hAnsi="Helv"/>
                <w:sz w:val="16"/>
                <w:szCs w:val="16"/>
              </w:rPr>
              <w:t>$209</w:t>
            </w:r>
          </w:p>
        </w:tc>
        <w:tc>
          <w:tcPr>
            <w:tcW w:w="996" w:type="dxa"/>
            <w:tcBorders>
              <w:top w:val="single" w:sz="4" w:space="0" w:color="auto"/>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 </w:t>
            </w:r>
          </w:p>
        </w:tc>
        <w:tc>
          <w:tcPr>
            <w:tcW w:w="996" w:type="dxa"/>
            <w:tcBorders>
              <w:top w:val="single" w:sz="4" w:space="0" w:color="auto"/>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 </w:t>
            </w:r>
          </w:p>
        </w:tc>
        <w:tc>
          <w:tcPr>
            <w:tcW w:w="976" w:type="dxa"/>
            <w:tcBorders>
              <w:top w:val="single" w:sz="4" w:space="0" w:color="auto"/>
              <w:left w:val="single" w:sz="12" w:space="0" w:color="auto"/>
              <w:bottom w:val="single" w:sz="4" w:space="0" w:color="000000"/>
              <w:right w:val="nil"/>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154</w:t>
            </w:r>
          </w:p>
        </w:tc>
        <w:tc>
          <w:tcPr>
            <w:tcW w:w="1196" w:type="dxa"/>
            <w:tcBorders>
              <w:top w:val="single" w:sz="4" w:space="0" w:color="auto"/>
              <w:left w:val="single" w:sz="4" w:space="0" w:color="000000"/>
              <w:bottom w:val="single" w:sz="4" w:space="0" w:color="000000"/>
              <w:right w:val="single" w:sz="4" w:space="0" w:color="000000"/>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616</w:t>
            </w:r>
          </w:p>
        </w:tc>
        <w:tc>
          <w:tcPr>
            <w:tcW w:w="1216" w:type="dxa"/>
            <w:tcBorders>
              <w:top w:val="single" w:sz="4" w:space="0" w:color="auto"/>
              <w:left w:val="nil"/>
              <w:bottom w:val="single" w:sz="4" w:space="0" w:color="000000"/>
              <w:right w:val="single" w:sz="4" w:space="0" w:color="auto"/>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$32,260</w:t>
            </w:r>
          </w:p>
        </w:tc>
      </w:tr>
      <w:tr w:rsidR="00807078" w:rsidRPr="00A20938" w:rsidTr="00A92A43">
        <w:trPr>
          <w:trHeight w:val="210"/>
        </w:trPr>
        <w:tc>
          <w:tcPr>
            <w:tcW w:w="4376" w:type="dxa"/>
            <w:tcBorders>
              <w:top w:val="nil"/>
              <w:left w:val="single" w:sz="4" w:space="0" w:color="auto"/>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Make copies of report</w:t>
            </w:r>
          </w:p>
        </w:tc>
        <w:tc>
          <w:tcPr>
            <w:tcW w:w="93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9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8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81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0.08 </w:t>
            </w:r>
          </w:p>
        </w:tc>
        <w:tc>
          <w:tcPr>
            <w:tcW w:w="848"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0.08 </w:t>
            </w:r>
          </w:p>
        </w:tc>
        <w:tc>
          <w:tcPr>
            <w:tcW w:w="8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$2 </w:t>
            </w:r>
          </w:p>
        </w:tc>
        <w:tc>
          <w:tcPr>
            <w:tcW w:w="9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 </w:t>
            </w:r>
          </w:p>
        </w:tc>
        <w:tc>
          <w:tcPr>
            <w:tcW w:w="9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 </w:t>
            </w:r>
          </w:p>
        </w:tc>
        <w:tc>
          <w:tcPr>
            <w:tcW w:w="976" w:type="dxa"/>
            <w:tcBorders>
              <w:top w:val="nil"/>
              <w:left w:val="single" w:sz="12" w:space="0" w:color="auto"/>
              <w:bottom w:val="single" w:sz="4" w:space="0" w:color="000000"/>
              <w:right w:val="nil"/>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154</w:t>
            </w:r>
          </w:p>
        </w:tc>
        <w:tc>
          <w:tcPr>
            <w:tcW w:w="1196" w:type="dxa"/>
            <w:tcBorders>
              <w:top w:val="nil"/>
              <w:left w:val="single" w:sz="4" w:space="0" w:color="000000"/>
              <w:bottom w:val="single" w:sz="4" w:space="0" w:color="000000"/>
              <w:right w:val="single" w:sz="4" w:space="0" w:color="000000"/>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12.32</w:t>
            </w:r>
          </w:p>
        </w:tc>
        <w:tc>
          <w:tcPr>
            <w:tcW w:w="1216" w:type="dxa"/>
            <w:tcBorders>
              <w:top w:val="nil"/>
              <w:left w:val="nil"/>
              <w:bottom w:val="single" w:sz="4" w:space="0" w:color="000000"/>
              <w:right w:val="single" w:sz="4" w:space="0" w:color="auto"/>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$259</w:t>
            </w:r>
          </w:p>
        </w:tc>
      </w:tr>
      <w:tr w:rsidR="00807078" w:rsidRPr="00A20938" w:rsidTr="00A92A43">
        <w:trPr>
          <w:trHeight w:val="210"/>
        </w:trPr>
        <w:tc>
          <w:tcPr>
            <w:tcW w:w="4376" w:type="dxa"/>
            <w:tcBorders>
              <w:top w:val="nil"/>
              <w:left w:val="single" w:sz="4" w:space="0" w:color="auto"/>
              <w:bottom w:val="nil"/>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File copies of report</w:t>
            </w:r>
          </w:p>
        </w:tc>
        <w:tc>
          <w:tcPr>
            <w:tcW w:w="936" w:type="dxa"/>
            <w:tcBorders>
              <w:top w:val="nil"/>
              <w:left w:val="nil"/>
              <w:bottom w:val="nil"/>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996" w:type="dxa"/>
            <w:tcBorders>
              <w:top w:val="nil"/>
              <w:left w:val="nil"/>
              <w:bottom w:val="nil"/>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896" w:type="dxa"/>
            <w:tcBorders>
              <w:top w:val="nil"/>
              <w:left w:val="nil"/>
              <w:bottom w:val="nil"/>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816" w:type="dxa"/>
            <w:tcBorders>
              <w:top w:val="nil"/>
              <w:left w:val="nil"/>
              <w:bottom w:val="nil"/>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0.10 </w:t>
            </w:r>
          </w:p>
        </w:tc>
        <w:tc>
          <w:tcPr>
            <w:tcW w:w="848"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0.10 </w:t>
            </w:r>
          </w:p>
        </w:tc>
        <w:tc>
          <w:tcPr>
            <w:tcW w:w="8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$2 </w:t>
            </w:r>
          </w:p>
        </w:tc>
        <w:tc>
          <w:tcPr>
            <w:tcW w:w="996" w:type="dxa"/>
            <w:tcBorders>
              <w:top w:val="nil"/>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 </w:t>
            </w:r>
          </w:p>
        </w:tc>
        <w:tc>
          <w:tcPr>
            <w:tcW w:w="996" w:type="dxa"/>
            <w:tcBorders>
              <w:top w:val="nil"/>
              <w:left w:val="nil"/>
              <w:bottom w:val="nil"/>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 </w:t>
            </w:r>
          </w:p>
        </w:tc>
        <w:tc>
          <w:tcPr>
            <w:tcW w:w="976" w:type="dxa"/>
            <w:tcBorders>
              <w:top w:val="nil"/>
              <w:left w:val="single" w:sz="12" w:space="0" w:color="auto"/>
              <w:bottom w:val="single" w:sz="4" w:space="0" w:color="000000"/>
              <w:right w:val="nil"/>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154</w:t>
            </w:r>
          </w:p>
        </w:tc>
        <w:tc>
          <w:tcPr>
            <w:tcW w:w="1196" w:type="dxa"/>
            <w:tcBorders>
              <w:top w:val="nil"/>
              <w:left w:val="single" w:sz="4" w:space="0" w:color="000000"/>
              <w:bottom w:val="single" w:sz="4" w:space="0" w:color="000000"/>
              <w:right w:val="single" w:sz="4" w:space="0" w:color="000000"/>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15.4</w:t>
            </w:r>
          </w:p>
        </w:tc>
        <w:tc>
          <w:tcPr>
            <w:tcW w:w="1216" w:type="dxa"/>
            <w:tcBorders>
              <w:top w:val="nil"/>
              <w:left w:val="nil"/>
              <w:bottom w:val="single" w:sz="4" w:space="0" w:color="000000"/>
              <w:right w:val="single" w:sz="4" w:space="0" w:color="auto"/>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$324</w:t>
            </w:r>
          </w:p>
        </w:tc>
      </w:tr>
      <w:tr w:rsidR="00807078" w:rsidRPr="00A20938" w:rsidTr="00E762E7">
        <w:trPr>
          <w:trHeight w:val="210"/>
        </w:trPr>
        <w:tc>
          <w:tcPr>
            <w:tcW w:w="4376" w:type="dxa"/>
            <w:tcBorders>
              <w:top w:val="single" w:sz="4" w:space="0" w:color="000000"/>
              <w:left w:val="single" w:sz="4" w:space="0" w:color="auto"/>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Enter information into data base</w:t>
            </w:r>
          </w:p>
        </w:tc>
        <w:tc>
          <w:tcPr>
            <w:tcW w:w="936" w:type="dxa"/>
            <w:tcBorders>
              <w:top w:val="single" w:sz="4" w:space="0" w:color="000000"/>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996" w:type="dxa"/>
            <w:tcBorders>
              <w:top w:val="single" w:sz="4" w:space="0" w:color="000000"/>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896" w:type="dxa"/>
            <w:tcBorders>
              <w:top w:val="single" w:sz="4" w:space="0" w:color="000000"/>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816" w:type="dxa"/>
            <w:tcBorders>
              <w:top w:val="single" w:sz="4" w:space="0" w:color="000000"/>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0.50 </w:t>
            </w:r>
          </w:p>
        </w:tc>
        <w:tc>
          <w:tcPr>
            <w:tcW w:w="848" w:type="dxa"/>
            <w:tcBorders>
              <w:top w:val="nil"/>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0.50 </w:t>
            </w:r>
          </w:p>
        </w:tc>
        <w:tc>
          <w:tcPr>
            <w:tcW w:w="896" w:type="dxa"/>
            <w:tcBorders>
              <w:top w:val="nil"/>
              <w:left w:val="nil"/>
              <w:bottom w:val="single" w:sz="4" w:space="0" w:color="auto"/>
              <w:right w:val="single" w:sz="4" w:space="0" w:color="000000"/>
            </w:tcBorders>
            <w:shd w:val="clear" w:color="auto" w:fill="auto"/>
            <w:noWrap/>
            <w:vAlign w:val="bottom"/>
          </w:tcPr>
          <w:p w:rsidR="00807078" w:rsidRPr="00A20938" w:rsidRDefault="001C6F80" w:rsidP="00A92A43">
            <w:pPr>
              <w:widowControl/>
              <w:autoSpaceDE/>
              <w:autoSpaceDN/>
              <w:adjustRightInd/>
              <w:jc w:val="right"/>
              <w:rPr>
                <w:rFonts w:ascii="Helv" w:hAnsi="Helv"/>
                <w:sz w:val="16"/>
                <w:szCs w:val="16"/>
              </w:rPr>
            </w:pPr>
            <w:r>
              <w:rPr>
                <w:rFonts w:ascii="Helv" w:hAnsi="Helv"/>
                <w:sz w:val="16"/>
                <w:szCs w:val="16"/>
              </w:rPr>
              <w:t>$11</w:t>
            </w:r>
          </w:p>
        </w:tc>
        <w:tc>
          <w:tcPr>
            <w:tcW w:w="996" w:type="dxa"/>
            <w:tcBorders>
              <w:top w:val="nil"/>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 </w:t>
            </w:r>
          </w:p>
        </w:tc>
        <w:tc>
          <w:tcPr>
            <w:tcW w:w="996" w:type="dxa"/>
            <w:tcBorders>
              <w:top w:val="single" w:sz="4" w:space="0" w:color="000000"/>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 </w:t>
            </w:r>
          </w:p>
        </w:tc>
        <w:tc>
          <w:tcPr>
            <w:tcW w:w="976" w:type="dxa"/>
            <w:tcBorders>
              <w:top w:val="nil"/>
              <w:left w:val="single" w:sz="12" w:space="0" w:color="auto"/>
              <w:bottom w:val="single" w:sz="4" w:space="0" w:color="auto"/>
              <w:right w:val="nil"/>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154</w:t>
            </w:r>
          </w:p>
        </w:tc>
        <w:tc>
          <w:tcPr>
            <w:tcW w:w="1196" w:type="dxa"/>
            <w:tcBorders>
              <w:top w:val="nil"/>
              <w:left w:val="single" w:sz="4" w:space="0" w:color="000000"/>
              <w:bottom w:val="single" w:sz="4" w:space="0" w:color="auto"/>
              <w:right w:val="single" w:sz="4" w:space="0" w:color="000000"/>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77</w:t>
            </w:r>
          </w:p>
        </w:tc>
        <w:tc>
          <w:tcPr>
            <w:tcW w:w="1216" w:type="dxa"/>
            <w:tcBorders>
              <w:top w:val="nil"/>
              <w:left w:val="nil"/>
              <w:bottom w:val="single" w:sz="4" w:space="0" w:color="auto"/>
              <w:right w:val="single" w:sz="4" w:space="0" w:color="auto"/>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$1,619</w:t>
            </w:r>
          </w:p>
        </w:tc>
      </w:tr>
      <w:tr w:rsidR="00807078" w:rsidRPr="00A20938" w:rsidTr="00E762E7">
        <w:trPr>
          <w:trHeight w:val="210"/>
        </w:trPr>
        <w:tc>
          <w:tcPr>
            <w:tcW w:w="437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Subtotal</w:t>
            </w:r>
          </w:p>
        </w:tc>
        <w:tc>
          <w:tcPr>
            <w:tcW w:w="936" w:type="dxa"/>
            <w:tcBorders>
              <w:top w:val="single" w:sz="4" w:space="0" w:color="auto"/>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996" w:type="dxa"/>
            <w:tcBorders>
              <w:top w:val="single" w:sz="4" w:space="0" w:color="auto"/>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896" w:type="dxa"/>
            <w:tcBorders>
              <w:top w:val="single" w:sz="4" w:space="0" w:color="auto"/>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816" w:type="dxa"/>
            <w:tcBorders>
              <w:top w:val="single" w:sz="4" w:space="0" w:color="auto"/>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848" w:type="dxa"/>
            <w:tcBorders>
              <w:top w:val="single" w:sz="4" w:space="0" w:color="auto"/>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896" w:type="dxa"/>
            <w:tcBorders>
              <w:top w:val="single" w:sz="4" w:space="0" w:color="auto"/>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996" w:type="dxa"/>
            <w:tcBorders>
              <w:top w:val="single" w:sz="4" w:space="0" w:color="auto"/>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996" w:type="dxa"/>
            <w:tcBorders>
              <w:top w:val="single" w:sz="4" w:space="0" w:color="auto"/>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976" w:type="dxa"/>
            <w:tcBorders>
              <w:top w:val="single" w:sz="4" w:space="0" w:color="auto"/>
              <w:left w:val="single" w:sz="12" w:space="0" w:color="auto"/>
              <w:bottom w:val="single" w:sz="4" w:space="0" w:color="auto"/>
              <w:right w:val="nil"/>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1196" w:type="dxa"/>
            <w:tcBorders>
              <w:top w:val="single" w:sz="4" w:space="0" w:color="auto"/>
              <w:left w:val="single" w:sz="4" w:space="0" w:color="000000"/>
              <w:bottom w:val="single" w:sz="4" w:space="0" w:color="auto"/>
              <w:right w:val="single" w:sz="4" w:space="0" w:color="000000"/>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721</w:t>
            </w:r>
          </w:p>
        </w:tc>
        <w:tc>
          <w:tcPr>
            <w:tcW w:w="1216" w:type="dxa"/>
            <w:tcBorders>
              <w:top w:val="single" w:sz="4" w:space="0" w:color="auto"/>
              <w:left w:val="nil"/>
              <w:bottom w:val="single" w:sz="4" w:space="0" w:color="auto"/>
              <w:right w:val="single" w:sz="4" w:space="0" w:color="auto"/>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$34,461</w:t>
            </w:r>
          </w:p>
        </w:tc>
      </w:tr>
      <w:tr w:rsidR="00807078" w:rsidRPr="00A20938" w:rsidTr="00A92A43">
        <w:trPr>
          <w:trHeight w:val="210"/>
        </w:trPr>
        <w:tc>
          <w:tcPr>
            <w:tcW w:w="4376" w:type="dxa"/>
            <w:tcBorders>
              <w:top w:val="single" w:sz="4" w:space="0" w:color="auto"/>
              <w:left w:val="single" w:sz="4" w:space="0" w:color="auto"/>
              <w:bottom w:val="single" w:sz="4" w:space="0" w:color="auto"/>
              <w:right w:val="nil"/>
            </w:tcBorders>
            <w:shd w:val="pct12" w:color="000000" w:fill="auto"/>
            <w:noWrap/>
            <w:vAlign w:val="bottom"/>
          </w:tcPr>
          <w:p w:rsidR="00807078" w:rsidRPr="00A20938" w:rsidRDefault="00807078" w:rsidP="00A92A43">
            <w:pPr>
              <w:widowControl/>
              <w:autoSpaceDE/>
              <w:autoSpaceDN/>
              <w:adjustRightInd/>
              <w:rPr>
                <w:rFonts w:ascii="Helv" w:hAnsi="Helv"/>
                <w:b/>
                <w:bCs/>
                <w:sz w:val="16"/>
                <w:szCs w:val="16"/>
              </w:rPr>
            </w:pPr>
            <w:r w:rsidRPr="00A20938">
              <w:rPr>
                <w:rFonts w:ascii="Helv" w:hAnsi="Helv"/>
                <w:b/>
                <w:bCs/>
                <w:sz w:val="16"/>
                <w:szCs w:val="16"/>
              </w:rPr>
              <w:t>Additional Activities</w:t>
            </w:r>
          </w:p>
        </w:tc>
        <w:tc>
          <w:tcPr>
            <w:tcW w:w="936" w:type="dxa"/>
            <w:tcBorders>
              <w:top w:val="single" w:sz="4" w:space="0" w:color="auto"/>
              <w:left w:val="nil"/>
              <w:bottom w:val="single" w:sz="4" w:space="0" w:color="auto"/>
              <w:right w:val="nil"/>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996" w:type="dxa"/>
            <w:tcBorders>
              <w:top w:val="single" w:sz="4" w:space="0" w:color="auto"/>
              <w:left w:val="nil"/>
              <w:bottom w:val="single" w:sz="4" w:space="0" w:color="auto"/>
              <w:right w:val="nil"/>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896" w:type="dxa"/>
            <w:tcBorders>
              <w:top w:val="single" w:sz="4" w:space="0" w:color="auto"/>
              <w:left w:val="nil"/>
              <w:bottom w:val="single" w:sz="4" w:space="0" w:color="auto"/>
              <w:right w:val="nil"/>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816" w:type="dxa"/>
            <w:tcBorders>
              <w:top w:val="single" w:sz="4" w:space="0" w:color="auto"/>
              <w:left w:val="nil"/>
              <w:bottom w:val="single" w:sz="4" w:space="0" w:color="auto"/>
              <w:right w:val="nil"/>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848" w:type="dxa"/>
            <w:tcBorders>
              <w:top w:val="single" w:sz="4" w:space="0" w:color="auto"/>
              <w:left w:val="nil"/>
              <w:bottom w:val="single" w:sz="4" w:space="0" w:color="auto"/>
              <w:right w:val="nil"/>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896" w:type="dxa"/>
            <w:tcBorders>
              <w:top w:val="single" w:sz="4" w:space="0" w:color="auto"/>
              <w:left w:val="nil"/>
              <w:bottom w:val="single" w:sz="4" w:space="0" w:color="auto"/>
              <w:right w:val="nil"/>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996" w:type="dxa"/>
            <w:tcBorders>
              <w:top w:val="single" w:sz="4" w:space="0" w:color="auto"/>
              <w:left w:val="nil"/>
              <w:bottom w:val="single" w:sz="4" w:space="0" w:color="auto"/>
              <w:right w:val="nil"/>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996" w:type="dxa"/>
            <w:tcBorders>
              <w:top w:val="single" w:sz="4" w:space="0" w:color="auto"/>
              <w:left w:val="nil"/>
              <w:bottom w:val="single" w:sz="4" w:space="0" w:color="auto"/>
              <w:right w:val="nil"/>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976" w:type="dxa"/>
            <w:tcBorders>
              <w:top w:val="single" w:sz="4" w:space="0" w:color="auto"/>
              <w:left w:val="single" w:sz="12" w:space="0" w:color="auto"/>
              <w:bottom w:val="single" w:sz="4" w:space="0" w:color="auto"/>
              <w:right w:val="nil"/>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w:t>
            </w:r>
          </w:p>
        </w:tc>
        <w:tc>
          <w:tcPr>
            <w:tcW w:w="1196" w:type="dxa"/>
            <w:tcBorders>
              <w:top w:val="single" w:sz="4" w:space="0" w:color="auto"/>
              <w:left w:val="nil"/>
              <w:bottom w:val="single" w:sz="4" w:space="0" w:color="auto"/>
              <w:right w:val="single" w:sz="4" w:space="0" w:color="000000"/>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p>
        </w:tc>
        <w:tc>
          <w:tcPr>
            <w:tcW w:w="1216" w:type="dxa"/>
            <w:tcBorders>
              <w:top w:val="single" w:sz="4" w:space="0" w:color="auto"/>
              <w:left w:val="nil"/>
              <w:bottom w:val="single" w:sz="4" w:space="0" w:color="auto"/>
              <w:right w:val="single" w:sz="4" w:space="0" w:color="auto"/>
            </w:tcBorders>
            <w:shd w:val="pct12" w:color="000000" w:fill="auto"/>
            <w:noWrap/>
            <w:vAlign w:val="bottom"/>
          </w:tcPr>
          <w:p w:rsidR="00807078" w:rsidRPr="00A20938" w:rsidRDefault="00807078" w:rsidP="00A92A43">
            <w:pPr>
              <w:widowControl/>
              <w:autoSpaceDE/>
              <w:autoSpaceDN/>
              <w:adjustRightInd/>
              <w:rPr>
                <w:rFonts w:ascii="Helv" w:hAnsi="Helv"/>
                <w:sz w:val="16"/>
                <w:szCs w:val="16"/>
              </w:rPr>
            </w:pPr>
          </w:p>
        </w:tc>
      </w:tr>
      <w:tr w:rsidR="00807078" w:rsidRPr="00A20938" w:rsidTr="00A92A43">
        <w:trPr>
          <w:trHeight w:val="210"/>
        </w:trPr>
        <w:tc>
          <w:tcPr>
            <w:tcW w:w="4376" w:type="dxa"/>
            <w:tcBorders>
              <w:top w:val="single" w:sz="4" w:space="0" w:color="auto"/>
              <w:left w:val="single" w:sz="4" w:space="0" w:color="auto"/>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Enter updated information into data base</w:t>
            </w:r>
          </w:p>
        </w:tc>
        <w:tc>
          <w:tcPr>
            <w:tcW w:w="936" w:type="dxa"/>
            <w:tcBorders>
              <w:top w:val="single" w:sz="4" w:space="0" w:color="auto"/>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996" w:type="dxa"/>
            <w:tcBorders>
              <w:top w:val="single" w:sz="4" w:space="0" w:color="auto"/>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896" w:type="dxa"/>
            <w:tcBorders>
              <w:top w:val="single" w:sz="4" w:space="0" w:color="auto"/>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0.00 </w:t>
            </w:r>
          </w:p>
        </w:tc>
        <w:tc>
          <w:tcPr>
            <w:tcW w:w="816" w:type="dxa"/>
            <w:tcBorders>
              <w:top w:val="single" w:sz="4" w:space="0" w:color="auto"/>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0.25 </w:t>
            </w:r>
          </w:p>
        </w:tc>
        <w:tc>
          <w:tcPr>
            <w:tcW w:w="848" w:type="dxa"/>
            <w:tcBorders>
              <w:top w:val="single" w:sz="4" w:space="0" w:color="auto"/>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0.25 </w:t>
            </w:r>
          </w:p>
        </w:tc>
        <w:tc>
          <w:tcPr>
            <w:tcW w:w="896" w:type="dxa"/>
            <w:tcBorders>
              <w:top w:val="single" w:sz="4" w:space="0" w:color="auto"/>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$5 </w:t>
            </w:r>
          </w:p>
        </w:tc>
        <w:tc>
          <w:tcPr>
            <w:tcW w:w="996" w:type="dxa"/>
            <w:tcBorders>
              <w:top w:val="single" w:sz="4" w:space="0" w:color="auto"/>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 </w:t>
            </w:r>
          </w:p>
        </w:tc>
        <w:tc>
          <w:tcPr>
            <w:tcW w:w="996" w:type="dxa"/>
            <w:tcBorders>
              <w:top w:val="single" w:sz="4" w:space="0" w:color="auto"/>
              <w:left w:val="nil"/>
              <w:bottom w:val="single" w:sz="4" w:space="0" w:color="000000"/>
              <w:right w:val="single" w:sz="4" w:space="0" w:color="000000"/>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$0 </w:t>
            </w:r>
          </w:p>
        </w:tc>
        <w:tc>
          <w:tcPr>
            <w:tcW w:w="976" w:type="dxa"/>
            <w:tcBorders>
              <w:top w:val="single" w:sz="4" w:space="0" w:color="auto"/>
              <w:left w:val="single" w:sz="12" w:space="0" w:color="auto"/>
              <w:bottom w:val="single" w:sz="4" w:space="0" w:color="000000"/>
              <w:right w:val="nil"/>
            </w:tcBorders>
            <w:shd w:val="clear" w:color="auto" w:fill="auto"/>
            <w:noWrap/>
            <w:vAlign w:val="bottom"/>
          </w:tcPr>
          <w:p w:rsidR="00807078" w:rsidRPr="00A20938" w:rsidRDefault="00807078" w:rsidP="00A92A43">
            <w:pPr>
              <w:widowControl/>
              <w:autoSpaceDE/>
              <w:autoSpaceDN/>
              <w:adjustRightInd/>
              <w:jc w:val="right"/>
              <w:rPr>
                <w:rFonts w:ascii="Helv" w:hAnsi="Helv"/>
                <w:sz w:val="16"/>
                <w:szCs w:val="16"/>
              </w:rPr>
            </w:pPr>
            <w:r w:rsidRPr="00A20938">
              <w:rPr>
                <w:rFonts w:ascii="Helv" w:hAnsi="Helv"/>
                <w:sz w:val="16"/>
                <w:szCs w:val="16"/>
              </w:rPr>
              <w:t xml:space="preserve">15 </w:t>
            </w:r>
          </w:p>
        </w:tc>
        <w:tc>
          <w:tcPr>
            <w:tcW w:w="1196" w:type="dxa"/>
            <w:tcBorders>
              <w:top w:val="single" w:sz="4" w:space="0" w:color="auto"/>
              <w:left w:val="single" w:sz="4" w:space="0" w:color="000000"/>
              <w:bottom w:val="single" w:sz="4" w:space="0" w:color="000000"/>
              <w:right w:val="single" w:sz="4" w:space="0" w:color="000000"/>
            </w:tcBorders>
            <w:shd w:val="clear" w:color="auto" w:fill="auto"/>
            <w:noWrap/>
            <w:vAlign w:val="bottom"/>
          </w:tcPr>
          <w:p w:rsidR="00807078" w:rsidRPr="00A20938" w:rsidRDefault="00E74F1E" w:rsidP="00A92A43">
            <w:pPr>
              <w:widowControl/>
              <w:autoSpaceDE/>
              <w:autoSpaceDN/>
              <w:adjustRightInd/>
              <w:jc w:val="right"/>
              <w:rPr>
                <w:rFonts w:ascii="Helv" w:hAnsi="Helv"/>
                <w:sz w:val="16"/>
                <w:szCs w:val="16"/>
              </w:rPr>
            </w:pPr>
            <w:r>
              <w:rPr>
                <w:rFonts w:ascii="Helv" w:hAnsi="Helv"/>
                <w:sz w:val="16"/>
                <w:szCs w:val="16"/>
              </w:rPr>
              <w:t>4</w:t>
            </w:r>
          </w:p>
        </w:tc>
        <w:tc>
          <w:tcPr>
            <w:tcW w:w="1216" w:type="dxa"/>
            <w:tcBorders>
              <w:top w:val="single" w:sz="4" w:space="0" w:color="auto"/>
              <w:left w:val="nil"/>
              <w:bottom w:val="single" w:sz="4" w:space="0" w:color="000000"/>
              <w:right w:val="single" w:sz="4" w:space="0" w:color="auto"/>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$79</w:t>
            </w:r>
          </w:p>
        </w:tc>
      </w:tr>
      <w:tr w:rsidR="00807078" w:rsidRPr="00A20938" w:rsidTr="00A92A43">
        <w:trPr>
          <w:trHeight w:val="225"/>
        </w:trPr>
        <w:tc>
          <w:tcPr>
            <w:tcW w:w="4376" w:type="dxa"/>
            <w:tcBorders>
              <w:top w:val="nil"/>
              <w:left w:val="single" w:sz="4" w:space="0" w:color="auto"/>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TOTAL</w:t>
            </w:r>
          </w:p>
        </w:tc>
        <w:tc>
          <w:tcPr>
            <w:tcW w:w="936" w:type="dxa"/>
            <w:tcBorders>
              <w:top w:val="nil"/>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996" w:type="dxa"/>
            <w:tcBorders>
              <w:top w:val="nil"/>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896" w:type="dxa"/>
            <w:tcBorders>
              <w:top w:val="nil"/>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816" w:type="dxa"/>
            <w:tcBorders>
              <w:top w:val="nil"/>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848" w:type="dxa"/>
            <w:tcBorders>
              <w:top w:val="nil"/>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896" w:type="dxa"/>
            <w:tcBorders>
              <w:top w:val="nil"/>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996" w:type="dxa"/>
            <w:tcBorders>
              <w:top w:val="nil"/>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996" w:type="dxa"/>
            <w:tcBorders>
              <w:top w:val="nil"/>
              <w:left w:val="nil"/>
              <w:bottom w:val="single" w:sz="4" w:space="0" w:color="auto"/>
              <w:right w:val="single" w:sz="4" w:space="0" w:color="000000"/>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976" w:type="dxa"/>
            <w:tcBorders>
              <w:top w:val="nil"/>
              <w:left w:val="single" w:sz="12" w:space="0" w:color="auto"/>
              <w:bottom w:val="single" w:sz="4" w:space="0" w:color="auto"/>
              <w:right w:val="nil"/>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r w:rsidRPr="00A20938">
              <w:rPr>
                <w:rFonts w:ascii="Helv" w:hAnsi="Helv"/>
                <w:sz w:val="16"/>
                <w:szCs w:val="16"/>
              </w:rPr>
              <w:t xml:space="preserve"> </w:t>
            </w:r>
          </w:p>
        </w:tc>
        <w:tc>
          <w:tcPr>
            <w:tcW w:w="1196" w:type="dxa"/>
            <w:tcBorders>
              <w:top w:val="nil"/>
              <w:left w:val="single" w:sz="4" w:space="0" w:color="000000"/>
              <w:bottom w:val="single" w:sz="4" w:space="0" w:color="auto"/>
              <w:right w:val="single" w:sz="4" w:space="0" w:color="000000"/>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854</w:t>
            </w:r>
          </w:p>
        </w:tc>
        <w:tc>
          <w:tcPr>
            <w:tcW w:w="1216" w:type="dxa"/>
            <w:tcBorders>
              <w:top w:val="nil"/>
              <w:left w:val="nil"/>
              <w:bottom w:val="single" w:sz="4" w:space="0" w:color="auto"/>
              <w:right w:val="single" w:sz="4" w:space="0" w:color="auto"/>
            </w:tcBorders>
            <w:shd w:val="clear" w:color="auto" w:fill="auto"/>
            <w:noWrap/>
            <w:vAlign w:val="bottom"/>
          </w:tcPr>
          <w:p w:rsidR="00807078" w:rsidRPr="00A20938" w:rsidRDefault="003E0FBE" w:rsidP="00A92A43">
            <w:pPr>
              <w:widowControl/>
              <w:autoSpaceDE/>
              <w:autoSpaceDN/>
              <w:adjustRightInd/>
              <w:jc w:val="right"/>
              <w:rPr>
                <w:rFonts w:ascii="Helv" w:hAnsi="Helv"/>
                <w:sz w:val="16"/>
                <w:szCs w:val="16"/>
              </w:rPr>
            </w:pPr>
            <w:r>
              <w:rPr>
                <w:rFonts w:ascii="Helv" w:hAnsi="Helv"/>
                <w:sz w:val="16"/>
                <w:szCs w:val="16"/>
              </w:rPr>
              <w:t>$40,600</w:t>
            </w:r>
          </w:p>
        </w:tc>
      </w:tr>
      <w:tr w:rsidR="00807078" w:rsidRPr="00A20938" w:rsidTr="00A92A43">
        <w:trPr>
          <w:trHeight w:val="225"/>
        </w:trPr>
        <w:tc>
          <w:tcPr>
            <w:tcW w:w="4376" w:type="dxa"/>
            <w:tcBorders>
              <w:top w:val="single" w:sz="4" w:space="0" w:color="auto"/>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p>
        </w:tc>
        <w:tc>
          <w:tcPr>
            <w:tcW w:w="936" w:type="dxa"/>
            <w:tcBorders>
              <w:top w:val="single" w:sz="4" w:space="0" w:color="auto"/>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p>
        </w:tc>
        <w:tc>
          <w:tcPr>
            <w:tcW w:w="996" w:type="dxa"/>
            <w:tcBorders>
              <w:top w:val="single" w:sz="4" w:space="0" w:color="auto"/>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p>
        </w:tc>
        <w:tc>
          <w:tcPr>
            <w:tcW w:w="896" w:type="dxa"/>
            <w:tcBorders>
              <w:top w:val="single" w:sz="4" w:space="0" w:color="auto"/>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p>
        </w:tc>
        <w:tc>
          <w:tcPr>
            <w:tcW w:w="816" w:type="dxa"/>
            <w:tcBorders>
              <w:top w:val="single" w:sz="4" w:space="0" w:color="auto"/>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p>
        </w:tc>
        <w:tc>
          <w:tcPr>
            <w:tcW w:w="848" w:type="dxa"/>
            <w:tcBorders>
              <w:top w:val="single" w:sz="4" w:space="0" w:color="auto"/>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p>
        </w:tc>
        <w:tc>
          <w:tcPr>
            <w:tcW w:w="896" w:type="dxa"/>
            <w:tcBorders>
              <w:top w:val="single" w:sz="4" w:space="0" w:color="auto"/>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p>
        </w:tc>
        <w:tc>
          <w:tcPr>
            <w:tcW w:w="996" w:type="dxa"/>
            <w:tcBorders>
              <w:top w:val="single" w:sz="4" w:space="0" w:color="auto"/>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p>
        </w:tc>
        <w:tc>
          <w:tcPr>
            <w:tcW w:w="996" w:type="dxa"/>
            <w:tcBorders>
              <w:top w:val="single" w:sz="4" w:space="0" w:color="auto"/>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p>
        </w:tc>
        <w:tc>
          <w:tcPr>
            <w:tcW w:w="976" w:type="dxa"/>
            <w:tcBorders>
              <w:top w:val="single" w:sz="4" w:space="0" w:color="auto"/>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p>
        </w:tc>
        <w:tc>
          <w:tcPr>
            <w:tcW w:w="1196" w:type="dxa"/>
            <w:tcBorders>
              <w:top w:val="single" w:sz="4" w:space="0" w:color="auto"/>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p>
        </w:tc>
        <w:tc>
          <w:tcPr>
            <w:tcW w:w="1216" w:type="dxa"/>
            <w:tcBorders>
              <w:top w:val="single" w:sz="4" w:space="0" w:color="auto"/>
              <w:left w:val="nil"/>
              <w:bottom w:val="nil"/>
              <w:right w:val="nil"/>
            </w:tcBorders>
            <w:shd w:val="clear" w:color="auto" w:fill="auto"/>
            <w:noWrap/>
            <w:vAlign w:val="bottom"/>
          </w:tcPr>
          <w:p w:rsidR="00807078" w:rsidRPr="00A20938" w:rsidRDefault="00807078" w:rsidP="00A92A43">
            <w:pPr>
              <w:widowControl/>
              <w:autoSpaceDE/>
              <w:autoSpaceDN/>
              <w:adjustRightInd/>
              <w:rPr>
                <w:rFonts w:ascii="Helv" w:hAnsi="Helv"/>
                <w:sz w:val="16"/>
                <w:szCs w:val="16"/>
              </w:rPr>
            </w:pPr>
          </w:p>
        </w:tc>
      </w:tr>
      <w:tr w:rsidR="00807078" w:rsidRPr="00A20938" w:rsidTr="00A92A43">
        <w:trPr>
          <w:trHeight w:val="225"/>
        </w:trPr>
        <w:tc>
          <w:tcPr>
            <w:tcW w:w="15144" w:type="dxa"/>
            <w:gridSpan w:val="12"/>
            <w:vMerge w:val="restart"/>
            <w:tcBorders>
              <w:top w:val="nil"/>
              <w:left w:val="nil"/>
              <w:bottom w:val="nil"/>
              <w:right w:val="nil"/>
            </w:tcBorders>
            <w:shd w:val="clear" w:color="auto" w:fill="auto"/>
            <w:vAlign w:val="bottom"/>
          </w:tcPr>
          <w:p w:rsidR="00807078" w:rsidRPr="00A20938" w:rsidRDefault="00807078" w:rsidP="00A92A43">
            <w:pPr>
              <w:widowControl/>
              <w:autoSpaceDE/>
              <w:autoSpaceDN/>
              <w:adjustRightInd/>
              <w:rPr>
                <w:rFonts w:ascii="Helv" w:hAnsi="Helv"/>
                <w:sz w:val="16"/>
                <w:szCs w:val="16"/>
              </w:rPr>
            </w:pPr>
          </w:p>
        </w:tc>
      </w:tr>
      <w:tr w:rsidR="00807078" w:rsidRPr="00A20938" w:rsidTr="003E0FBE">
        <w:trPr>
          <w:trHeight w:val="185"/>
        </w:trPr>
        <w:tc>
          <w:tcPr>
            <w:tcW w:w="15144" w:type="dxa"/>
            <w:gridSpan w:val="12"/>
            <w:vMerge/>
            <w:tcBorders>
              <w:top w:val="nil"/>
              <w:left w:val="nil"/>
              <w:bottom w:val="nil"/>
              <w:right w:val="nil"/>
            </w:tcBorders>
            <w:vAlign w:val="center"/>
          </w:tcPr>
          <w:p w:rsidR="00807078" w:rsidRPr="00A20938" w:rsidRDefault="00807078" w:rsidP="00A92A43">
            <w:pPr>
              <w:widowControl/>
              <w:autoSpaceDE/>
              <w:autoSpaceDN/>
              <w:adjustRightInd/>
              <w:rPr>
                <w:rFonts w:ascii="Helv" w:hAnsi="Helv"/>
                <w:sz w:val="16"/>
                <w:szCs w:val="16"/>
              </w:rPr>
            </w:pPr>
          </w:p>
        </w:tc>
      </w:tr>
    </w:tbl>
    <w:p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 w:hAnsi="Helv" w:cs="Helv"/>
          <w:sz w:val="16"/>
          <w:szCs w:val="16"/>
        </w:rPr>
      </w:pPr>
    </w:p>
    <w:p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 w:hAnsi="Helv" w:cs="Helv"/>
          <w:sz w:val="12"/>
          <w:szCs w:val="12"/>
        </w:rPr>
      </w:pPr>
    </w:p>
    <w:p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 w:hAnsi="Helv" w:cs="Helv"/>
          <w:sz w:val="12"/>
          <w:szCs w:val="12"/>
        </w:rPr>
        <w:sectPr w:rsidR="00807078" w:rsidSect="00A92A43">
          <w:type w:val="continuous"/>
          <w:pgSz w:w="15840" w:h="12240" w:orient="landscape"/>
          <w:pgMar w:top="1440" w:right="1008" w:bottom="1440" w:left="1008" w:header="1440" w:footer="1440" w:gutter="0"/>
          <w:cols w:space="720"/>
          <w:noEndnote/>
        </w:sectPr>
      </w:pPr>
    </w:p>
    <w:p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b/>
          <w:bCs/>
          <w:sz w:val="20"/>
          <w:szCs w:val="20"/>
          <w:u w:val="single"/>
        </w:rPr>
      </w:pPr>
      <w:r w:rsidRPr="002D50FD">
        <w:rPr>
          <w:rFonts w:cs="Shruti"/>
          <w:b/>
          <w:bCs/>
          <w:sz w:val="20"/>
          <w:szCs w:val="20"/>
        </w:rPr>
        <w:t>6(d)       Estimating the Respondent Unive</w:t>
      </w:r>
      <w:r w:rsidR="007D3FB5" w:rsidRPr="007D3FB5">
        <w:rPr>
          <w:rFonts w:cs="Shruti"/>
          <w:b/>
          <w:bCs/>
          <w:sz w:val="20"/>
          <w:szCs w:val="20"/>
        </w:rPr>
        <w:t>rse and Total Burden and Costs</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u w:val="single"/>
        </w:rPr>
      </w:pPr>
    </w:p>
    <w:p w:rsidR="00C7262F"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7D3FB5">
        <w:rPr>
          <w:rFonts w:cs="Shruti"/>
          <w:sz w:val="20"/>
          <w:szCs w:val="20"/>
        </w:rPr>
        <w:t xml:space="preserve">Currently, there are 144 Natural Gas STAR Program partners. The majority of Natural Gas STAR partners are large companies. EPA believes that many of the major domestic oil and natural companies have already joined the Program. Based on recent Program activity, EPA anticipates that an average of five new partners will join the Program annually. This number is expected to remain essentially constant as more international companies and smaller independent companies continue to join the Program. </w:t>
      </w:r>
    </w:p>
    <w:p w:rsidR="00C7262F" w:rsidRPr="002D50FD" w:rsidRDefault="00C7262F"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rsidR="00807078"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highlight w:val="yellow"/>
        </w:rPr>
      </w:pPr>
      <w:r w:rsidRPr="007D3FB5">
        <w:rPr>
          <w:rFonts w:cs="Shruti"/>
          <w:sz w:val="20"/>
          <w:szCs w:val="20"/>
        </w:rPr>
        <w:t xml:space="preserve">The average annual cost and burden estimates during the next 3-year ICR period are based on the average number of partners as shown in Table 1. </w:t>
      </w:r>
    </w:p>
    <w:p w:rsidR="00C7262F" w:rsidRPr="002D50FD" w:rsidRDefault="00C7262F"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b/>
          <w:bCs/>
          <w:sz w:val="20"/>
          <w:szCs w:val="20"/>
          <w:highlight w:val="yellow"/>
          <w:u w:val="single"/>
        </w:rPr>
      </w:pP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highlight w:val="yellow"/>
          <w:u w:val="single"/>
        </w:rPr>
      </w:pPr>
    </w:p>
    <w:p w:rsidR="00807078" w:rsidRPr="002D50FD" w:rsidRDefault="007D3FB5" w:rsidP="00807078">
      <w:pPr>
        <w:keepNext/>
        <w:keepLines/>
        <w:widowControl/>
        <w:tabs>
          <w:tab w:val="center" w:pos="4680"/>
          <w:tab w:val="left" w:pos="5040"/>
          <w:tab w:val="left" w:pos="5760"/>
          <w:tab w:val="left" w:pos="6480"/>
          <w:tab w:val="left" w:pos="7200"/>
          <w:tab w:val="left" w:pos="7920"/>
          <w:tab w:val="left" w:pos="8640"/>
          <w:tab w:val="left" w:pos="9360"/>
        </w:tabs>
        <w:ind w:firstLine="1401"/>
        <w:rPr>
          <w:rFonts w:cs="Shruti"/>
          <w:sz w:val="20"/>
          <w:szCs w:val="20"/>
        </w:rPr>
      </w:pPr>
      <w:r w:rsidRPr="007D3FB5">
        <w:rPr>
          <w:rFonts w:cs="Shruti"/>
          <w:sz w:val="20"/>
          <w:szCs w:val="20"/>
        </w:rPr>
        <w:tab/>
        <w:t>TABLE 1</w:t>
      </w:r>
    </w:p>
    <w:p w:rsidR="00807078" w:rsidRPr="002D50FD" w:rsidRDefault="007D3FB5" w:rsidP="00807078">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Shruti"/>
          <w:sz w:val="20"/>
          <w:szCs w:val="20"/>
        </w:rPr>
      </w:pPr>
      <w:r w:rsidRPr="007D3FB5">
        <w:rPr>
          <w:rFonts w:cs="Shruti"/>
          <w:sz w:val="20"/>
          <w:szCs w:val="20"/>
        </w:rPr>
        <w:t>Estimated Number of Program Partners in Calendar Years 2011-2013</w:t>
      </w:r>
    </w:p>
    <w:p w:rsidR="00807078" w:rsidRPr="002D50FD" w:rsidRDefault="00807078" w:rsidP="00807078">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highlight w:val="yellow"/>
        </w:rPr>
      </w:pPr>
    </w:p>
    <w:tbl>
      <w:tblPr>
        <w:tblW w:w="0" w:type="auto"/>
        <w:tblInd w:w="144" w:type="dxa"/>
        <w:tblLayout w:type="fixed"/>
        <w:tblCellMar>
          <w:left w:w="144" w:type="dxa"/>
          <w:right w:w="144" w:type="dxa"/>
        </w:tblCellMar>
        <w:tblLook w:val="0000"/>
      </w:tblPr>
      <w:tblGrid>
        <w:gridCol w:w="2340"/>
        <w:gridCol w:w="1620"/>
        <w:gridCol w:w="1620"/>
        <w:gridCol w:w="1710"/>
        <w:gridCol w:w="1710"/>
      </w:tblGrid>
      <w:tr w:rsidR="00807078" w:rsidRPr="002D50FD" w:rsidTr="00A92A43">
        <w:tc>
          <w:tcPr>
            <w:tcW w:w="2340" w:type="dxa"/>
            <w:tcBorders>
              <w:top w:val="double" w:sz="7" w:space="0" w:color="000000"/>
              <w:left w:val="double" w:sz="7" w:space="0" w:color="000000"/>
              <w:bottom w:val="single" w:sz="6" w:space="0" w:color="FFFFFF"/>
              <w:right w:val="single" w:sz="6" w:space="0" w:color="FFFFFF"/>
            </w:tcBorders>
          </w:tcPr>
          <w:p w:rsidR="00807078" w:rsidRPr="002D50FD" w:rsidRDefault="00807078" w:rsidP="00A92A43">
            <w:pPr>
              <w:spacing w:line="201" w:lineRule="exact"/>
              <w:rPr>
                <w:rFonts w:cs="Shruti"/>
                <w:sz w:val="20"/>
                <w:szCs w:val="20"/>
              </w:rPr>
            </w:pPr>
          </w:p>
          <w:p w:rsidR="00807078" w:rsidRPr="002D50FD" w:rsidRDefault="007D3FB5" w:rsidP="00A92A43">
            <w:pPr>
              <w:keepNext/>
              <w:keepLines/>
              <w:widowControl/>
              <w:tabs>
                <w:tab w:val="center" w:pos="1026"/>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ab/>
              <w:t>Type of Partner</w:t>
            </w:r>
          </w:p>
          <w:p w:rsidR="00807078" w:rsidRPr="002D50FD" w:rsidRDefault="00807078" w:rsidP="00A92A43">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tc>
        <w:tc>
          <w:tcPr>
            <w:tcW w:w="1620" w:type="dxa"/>
            <w:tcBorders>
              <w:top w:val="double" w:sz="7" w:space="0" w:color="000000"/>
              <w:left w:val="single" w:sz="7" w:space="0" w:color="000000"/>
              <w:bottom w:val="single" w:sz="6" w:space="0" w:color="FFFFFF"/>
              <w:right w:val="single" w:sz="6" w:space="0" w:color="FFFFFF"/>
            </w:tcBorders>
          </w:tcPr>
          <w:p w:rsidR="00807078" w:rsidRPr="002D50FD" w:rsidRDefault="00807078" w:rsidP="00A92A43">
            <w:pPr>
              <w:spacing w:line="201" w:lineRule="exact"/>
              <w:rPr>
                <w:rFonts w:cs="Shruti"/>
                <w:sz w:val="20"/>
                <w:szCs w:val="20"/>
              </w:rPr>
            </w:pPr>
          </w:p>
          <w:p w:rsidR="00807078" w:rsidRPr="002D50FD" w:rsidRDefault="007D3FB5" w:rsidP="00E974F9">
            <w:pPr>
              <w:keepNext/>
              <w:keepLines/>
              <w:widowControl/>
              <w:tabs>
                <w:tab w:val="center" w:pos="621"/>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Shruti"/>
                <w:sz w:val="20"/>
                <w:szCs w:val="20"/>
              </w:rPr>
            </w:pPr>
            <w:r w:rsidRPr="007D3FB5">
              <w:rPr>
                <w:rFonts w:cs="Shruti"/>
                <w:sz w:val="20"/>
                <w:szCs w:val="20"/>
              </w:rPr>
              <w:t>2011</w:t>
            </w:r>
          </w:p>
        </w:tc>
        <w:tc>
          <w:tcPr>
            <w:tcW w:w="1620" w:type="dxa"/>
            <w:tcBorders>
              <w:top w:val="double" w:sz="7" w:space="0" w:color="000000"/>
              <w:left w:val="single" w:sz="7" w:space="0" w:color="000000"/>
              <w:bottom w:val="single" w:sz="6" w:space="0" w:color="FFFFFF"/>
              <w:right w:val="single" w:sz="8" w:space="0" w:color="000000"/>
            </w:tcBorders>
          </w:tcPr>
          <w:p w:rsidR="00807078" w:rsidRPr="002D50FD" w:rsidRDefault="00807078" w:rsidP="00A92A43">
            <w:pPr>
              <w:spacing w:line="201" w:lineRule="exact"/>
              <w:rPr>
                <w:rFonts w:cs="Shruti"/>
                <w:sz w:val="20"/>
                <w:szCs w:val="20"/>
              </w:rPr>
            </w:pPr>
          </w:p>
          <w:p w:rsidR="00807078" w:rsidRPr="002D50FD" w:rsidRDefault="007D3FB5" w:rsidP="005348FB">
            <w:pPr>
              <w:keepNext/>
              <w:keepLines/>
              <w:widowControl/>
              <w:tabs>
                <w:tab w:val="center"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ab/>
              <w:t>2012</w:t>
            </w:r>
          </w:p>
        </w:tc>
        <w:tc>
          <w:tcPr>
            <w:tcW w:w="1710" w:type="dxa"/>
            <w:tcBorders>
              <w:top w:val="double" w:sz="4" w:space="0" w:color="000000"/>
              <w:left w:val="single" w:sz="8" w:space="0" w:color="000000"/>
              <w:bottom w:val="single" w:sz="6" w:space="0" w:color="FFFFFF"/>
              <w:right w:val="single" w:sz="8" w:space="0" w:color="000000"/>
            </w:tcBorders>
          </w:tcPr>
          <w:p w:rsidR="00807078" w:rsidRPr="002D50FD" w:rsidRDefault="00807078" w:rsidP="00A92A43">
            <w:pPr>
              <w:spacing w:line="201" w:lineRule="exact"/>
              <w:rPr>
                <w:rFonts w:cs="Shruti"/>
                <w:sz w:val="20"/>
                <w:szCs w:val="20"/>
              </w:rPr>
            </w:pPr>
          </w:p>
          <w:p w:rsidR="00807078" w:rsidRPr="002D50FD" w:rsidRDefault="007D3FB5" w:rsidP="00A92A43">
            <w:pPr>
              <w:keepNext/>
              <w:keepLines/>
              <w:widowControl/>
              <w:tabs>
                <w:tab w:val="center"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ab/>
              <w:t>2013</w:t>
            </w:r>
          </w:p>
        </w:tc>
        <w:tc>
          <w:tcPr>
            <w:tcW w:w="1710" w:type="dxa"/>
            <w:tcBorders>
              <w:top w:val="double" w:sz="7" w:space="0" w:color="000000"/>
              <w:left w:val="single" w:sz="8" w:space="0" w:color="000000"/>
              <w:bottom w:val="single" w:sz="6" w:space="0" w:color="FFFFFF"/>
              <w:right w:val="double" w:sz="7" w:space="0" w:color="000000"/>
            </w:tcBorders>
          </w:tcPr>
          <w:p w:rsidR="00807078" w:rsidRPr="002D50FD" w:rsidRDefault="00807078" w:rsidP="00A92A43">
            <w:pPr>
              <w:spacing w:line="201" w:lineRule="exact"/>
              <w:rPr>
                <w:rFonts w:cs="Shruti"/>
                <w:sz w:val="20"/>
                <w:szCs w:val="20"/>
              </w:rPr>
            </w:pPr>
          </w:p>
          <w:p w:rsidR="00807078" w:rsidRPr="002D50FD" w:rsidRDefault="007D3FB5" w:rsidP="00A92A43">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Shruti"/>
                <w:sz w:val="20"/>
                <w:szCs w:val="20"/>
              </w:rPr>
            </w:pPr>
            <w:r w:rsidRPr="007D3FB5">
              <w:rPr>
                <w:rFonts w:cs="Shruti"/>
                <w:sz w:val="20"/>
                <w:szCs w:val="20"/>
              </w:rPr>
              <w:t>Average</w:t>
            </w:r>
          </w:p>
        </w:tc>
      </w:tr>
      <w:tr w:rsidR="00807078" w:rsidRPr="002D50FD" w:rsidTr="00A92A43">
        <w:tc>
          <w:tcPr>
            <w:tcW w:w="2340" w:type="dxa"/>
            <w:tcBorders>
              <w:top w:val="single" w:sz="7" w:space="0" w:color="000000"/>
              <w:left w:val="double" w:sz="7" w:space="0" w:color="000000"/>
              <w:bottom w:val="nil"/>
              <w:right w:val="single" w:sz="6" w:space="0" w:color="FFFFFF"/>
            </w:tcBorders>
          </w:tcPr>
          <w:p w:rsidR="00807078" w:rsidRPr="002D50FD" w:rsidRDefault="00807078" w:rsidP="00A92A43">
            <w:pPr>
              <w:spacing w:line="163" w:lineRule="exact"/>
              <w:rPr>
                <w:rFonts w:cs="Shruti"/>
                <w:sz w:val="20"/>
                <w:szCs w:val="20"/>
              </w:rPr>
            </w:pPr>
          </w:p>
          <w:p w:rsidR="00807078" w:rsidRPr="002D50FD" w:rsidRDefault="007D3FB5" w:rsidP="00A92A43">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New Partners Enrolled</w:t>
            </w:r>
          </w:p>
          <w:p w:rsidR="00807078" w:rsidRPr="002D50FD" w:rsidRDefault="00807078" w:rsidP="00A92A43">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tc>
        <w:tc>
          <w:tcPr>
            <w:tcW w:w="1620" w:type="dxa"/>
            <w:tcBorders>
              <w:top w:val="single" w:sz="7" w:space="0" w:color="000000"/>
              <w:left w:val="single" w:sz="7" w:space="0" w:color="000000"/>
              <w:bottom w:val="nil"/>
              <w:right w:val="single" w:sz="6" w:space="0" w:color="FFFFFF"/>
            </w:tcBorders>
          </w:tcPr>
          <w:p w:rsidR="00807078" w:rsidRPr="002D50FD" w:rsidRDefault="00807078" w:rsidP="00A92A43">
            <w:pPr>
              <w:spacing w:line="163" w:lineRule="exact"/>
              <w:rPr>
                <w:rFonts w:cs="Shruti"/>
                <w:sz w:val="20"/>
                <w:szCs w:val="20"/>
              </w:rPr>
            </w:pPr>
          </w:p>
          <w:p w:rsidR="00807078" w:rsidRPr="002D50FD" w:rsidRDefault="007D3FB5" w:rsidP="00BA1C4C">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Shruti"/>
                <w:sz w:val="20"/>
                <w:szCs w:val="20"/>
              </w:rPr>
            </w:pPr>
            <w:r w:rsidRPr="007D3FB5">
              <w:rPr>
                <w:rFonts w:cs="Shruti"/>
                <w:sz w:val="20"/>
                <w:szCs w:val="20"/>
              </w:rPr>
              <w:t>5</w:t>
            </w:r>
          </w:p>
        </w:tc>
        <w:tc>
          <w:tcPr>
            <w:tcW w:w="1620" w:type="dxa"/>
            <w:tcBorders>
              <w:top w:val="single" w:sz="7" w:space="0" w:color="000000"/>
              <w:left w:val="single" w:sz="7" w:space="0" w:color="000000"/>
              <w:bottom w:val="nil"/>
              <w:right w:val="single" w:sz="8" w:space="0" w:color="000000"/>
            </w:tcBorders>
          </w:tcPr>
          <w:p w:rsidR="00807078" w:rsidRPr="002D50FD" w:rsidRDefault="00807078" w:rsidP="00A92A43">
            <w:pPr>
              <w:spacing w:line="163" w:lineRule="exact"/>
              <w:rPr>
                <w:rFonts w:cs="Shruti"/>
                <w:sz w:val="20"/>
                <w:szCs w:val="20"/>
              </w:rPr>
            </w:pPr>
          </w:p>
          <w:p w:rsidR="00807078" w:rsidRPr="002D50FD" w:rsidRDefault="007D3FB5" w:rsidP="00BA1C4C">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Shruti"/>
                <w:sz w:val="20"/>
                <w:szCs w:val="20"/>
              </w:rPr>
            </w:pPr>
            <w:r w:rsidRPr="007D3FB5">
              <w:rPr>
                <w:rFonts w:cs="Shruti"/>
                <w:sz w:val="20"/>
                <w:szCs w:val="20"/>
              </w:rPr>
              <w:t>5</w:t>
            </w:r>
          </w:p>
        </w:tc>
        <w:tc>
          <w:tcPr>
            <w:tcW w:w="1710" w:type="dxa"/>
            <w:tcBorders>
              <w:top w:val="single" w:sz="7" w:space="0" w:color="000000"/>
              <w:left w:val="single" w:sz="8" w:space="0" w:color="000000"/>
              <w:bottom w:val="nil"/>
              <w:right w:val="single" w:sz="8" w:space="0" w:color="000000"/>
            </w:tcBorders>
          </w:tcPr>
          <w:p w:rsidR="00807078" w:rsidRPr="002D50FD" w:rsidRDefault="00807078" w:rsidP="00A92A43">
            <w:pPr>
              <w:spacing w:line="163" w:lineRule="exact"/>
              <w:rPr>
                <w:rFonts w:cs="Shruti"/>
                <w:sz w:val="20"/>
                <w:szCs w:val="20"/>
              </w:rPr>
            </w:pPr>
          </w:p>
          <w:p w:rsidR="00807078" w:rsidRPr="002D50FD" w:rsidRDefault="007D3FB5" w:rsidP="00BA1C4C">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Shruti"/>
                <w:sz w:val="20"/>
                <w:szCs w:val="20"/>
              </w:rPr>
            </w:pPr>
            <w:r w:rsidRPr="007D3FB5">
              <w:rPr>
                <w:rFonts w:cs="Shruti"/>
                <w:sz w:val="20"/>
                <w:szCs w:val="20"/>
              </w:rPr>
              <w:t>5</w:t>
            </w:r>
          </w:p>
        </w:tc>
        <w:tc>
          <w:tcPr>
            <w:tcW w:w="1710" w:type="dxa"/>
            <w:tcBorders>
              <w:top w:val="single" w:sz="7" w:space="0" w:color="000000"/>
              <w:left w:val="single" w:sz="8" w:space="0" w:color="000000"/>
              <w:bottom w:val="nil"/>
              <w:right w:val="double" w:sz="7" w:space="0" w:color="000000"/>
            </w:tcBorders>
          </w:tcPr>
          <w:p w:rsidR="00807078" w:rsidRPr="002D50FD" w:rsidRDefault="00807078" w:rsidP="00A92A43">
            <w:pPr>
              <w:spacing w:line="163" w:lineRule="exact"/>
              <w:rPr>
                <w:rFonts w:cs="Shruti"/>
                <w:sz w:val="20"/>
                <w:szCs w:val="20"/>
              </w:rPr>
            </w:pPr>
          </w:p>
          <w:p w:rsidR="00807078" w:rsidRPr="002D50FD" w:rsidRDefault="007D3FB5" w:rsidP="00BA1C4C">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Shruti"/>
                <w:sz w:val="20"/>
                <w:szCs w:val="20"/>
              </w:rPr>
            </w:pPr>
            <w:r w:rsidRPr="007D3FB5">
              <w:rPr>
                <w:rFonts w:cs="Shruti"/>
                <w:sz w:val="20"/>
                <w:szCs w:val="20"/>
              </w:rPr>
              <w:t>5</w:t>
            </w:r>
          </w:p>
        </w:tc>
      </w:tr>
      <w:tr w:rsidR="00807078" w:rsidRPr="002D50FD" w:rsidTr="00A92A43">
        <w:tc>
          <w:tcPr>
            <w:tcW w:w="2340" w:type="dxa"/>
            <w:tcBorders>
              <w:top w:val="nil"/>
              <w:left w:val="double" w:sz="7" w:space="0" w:color="000000"/>
              <w:bottom w:val="double" w:sz="7" w:space="0" w:color="000000"/>
              <w:right w:val="single" w:sz="6" w:space="0" w:color="FFFFFF"/>
            </w:tcBorders>
          </w:tcPr>
          <w:p w:rsidR="00807078" w:rsidRPr="002D50FD" w:rsidRDefault="00807078" w:rsidP="00A92A43">
            <w:pPr>
              <w:spacing w:line="163" w:lineRule="exact"/>
              <w:rPr>
                <w:rFonts w:cs="Shruti"/>
                <w:sz w:val="20"/>
                <w:szCs w:val="20"/>
              </w:rPr>
            </w:pPr>
          </w:p>
          <w:p w:rsidR="00807078" w:rsidRPr="002D50FD" w:rsidRDefault="007D3FB5" w:rsidP="00A92A43">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sz w:val="20"/>
                <w:szCs w:val="20"/>
              </w:rPr>
              <w:t>Total Program Partners</w:t>
            </w:r>
          </w:p>
          <w:p w:rsidR="00807078" w:rsidRPr="002D50FD" w:rsidRDefault="00807078" w:rsidP="00A92A43">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tc>
        <w:tc>
          <w:tcPr>
            <w:tcW w:w="1620" w:type="dxa"/>
            <w:tcBorders>
              <w:top w:val="nil"/>
              <w:left w:val="single" w:sz="7" w:space="0" w:color="000000"/>
              <w:bottom w:val="double" w:sz="7" w:space="0" w:color="000000"/>
              <w:right w:val="single" w:sz="6" w:space="0" w:color="FFFFFF"/>
            </w:tcBorders>
          </w:tcPr>
          <w:p w:rsidR="00807078" w:rsidRPr="002D50FD" w:rsidRDefault="00807078" w:rsidP="00A92A43">
            <w:pPr>
              <w:spacing w:line="163" w:lineRule="exact"/>
              <w:rPr>
                <w:rFonts w:cs="Shruti"/>
                <w:sz w:val="20"/>
                <w:szCs w:val="20"/>
              </w:rPr>
            </w:pPr>
          </w:p>
          <w:p w:rsidR="00807078" w:rsidRPr="002D50FD" w:rsidRDefault="007D3FB5" w:rsidP="00A92A43">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Shruti"/>
                <w:sz w:val="20"/>
                <w:szCs w:val="20"/>
              </w:rPr>
            </w:pPr>
            <w:r w:rsidRPr="007D3FB5">
              <w:rPr>
                <w:rFonts w:cs="Shruti"/>
                <w:sz w:val="20"/>
                <w:szCs w:val="20"/>
              </w:rPr>
              <w:t>144</w:t>
            </w:r>
          </w:p>
        </w:tc>
        <w:tc>
          <w:tcPr>
            <w:tcW w:w="1620" w:type="dxa"/>
            <w:tcBorders>
              <w:top w:val="nil"/>
              <w:left w:val="single" w:sz="7" w:space="0" w:color="000000"/>
              <w:bottom w:val="double" w:sz="7" w:space="0" w:color="000000"/>
              <w:right w:val="single" w:sz="8" w:space="0" w:color="000000"/>
            </w:tcBorders>
          </w:tcPr>
          <w:p w:rsidR="00807078" w:rsidRPr="002D50FD" w:rsidRDefault="00807078" w:rsidP="00A92A43">
            <w:pPr>
              <w:spacing w:line="163" w:lineRule="exact"/>
              <w:rPr>
                <w:rFonts w:cs="Shruti"/>
                <w:sz w:val="20"/>
                <w:szCs w:val="20"/>
              </w:rPr>
            </w:pPr>
          </w:p>
          <w:p w:rsidR="00807078" w:rsidRPr="002D50FD" w:rsidRDefault="007D3FB5" w:rsidP="00BA1C4C">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Shruti"/>
                <w:sz w:val="20"/>
                <w:szCs w:val="20"/>
              </w:rPr>
            </w:pPr>
            <w:r w:rsidRPr="007D3FB5">
              <w:rPr>
                <w:rFonts w:cs="Shruti"/>
                <w:sz w:val="20"/>
                <w:szCs w:val="20"/>
              </w:rPr>
              <w:t>149</w:t>
            </w:r>
          </w:p>
        </w:tc>
        <w:tc>
          <w:tcPr>
            <w:tcW w:w="1710" w:type="dxa"/>
            <w:tcBorders>
              <w:top w:val="nil"/>
              <w:left w:val="single" w:sz="8" w:space="0" w:color="000000"/>
              <w:bottom w:val="double" w:sz="4" w:space="0" w:color="000000"/>
              <w:right w:val="single" w:sz="8" w:space="0" w:color="000000"/>
            </w:tcBorders>
          </w:tcPr>
          <w:p w:rsidR="00807078" w:rsidRPr="002D50FD" w:rsidRDefault="00807078" w:rsidP="00A92A43">
            <w:pPr>
              <w:spacing w:line="163" w:lineRule="exact"/>
              <w:rPr>
                <w:rFonts w:cs="Shruti"/>
                <w:sz w:val="20"/>
                <w:szCs w:val="20"/>
              </w:rPr>
            </w:pPr>
          </w:p>
          <w:p w:rsidR="00807078" w:rsidRPr="002D50FD" w:rsidRDefault="007D3FB5" w:rsidP="00A92A43">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Shruti"/>
                <w:sz w:val="20"/>
                <w:szCs w:val="20"/>
              </w:rPr>
            </w:pPr>
            <w:r w:rsidRPr="007D3FB5">
              <w:rPr>
                <w:rFonts w:cs="Shruti"/>
                <w:sz w:val="20"/>
                <w:szCs w:val="20"/>
              </w:rPr>
              <w:t>154</w:t>
            </w:r>
          </w:p>
        </w:tc>
        <w:tc>
          <w:tcPr>
            <w:tcW w:w="1710" w:type="dxa"/>
            <w:tcBorders>
              <w:top w:val="nil"/>
              <w:left w:val="single" w:sz="8" w:space="0" w:color="000000"/>
              <w:bottom w:val="double" w:sz="7" w:space="0" w:color="000000"/>
              <w:right w:val="double" w:sz="7" w:space="0" w:color="000000"/>
            </w:tcBorders>
          </w:tcPr>
          <w:p w:rsidR="00807078" w:rsidRPr="002D50FD" w:rsidRDefault="00807078" w:rsidP="00A92A43">
            <w:pPr>
              <w:spacing w:line="163" w:lineRule="exact"/>
              <w:rPr>
                <w:rFonts w:cs="Shruti"/>
                <w:sz w:val="20"/>
                <w:szCs w:val="20"/>
              </w:rPr>
            </w:pPr>
          </w:p>
          <w:p w:rsidR="00807078" w:rsidRPr="002D50FD" w:rsidRDefault="007D3FB5" w:rsidP="00A92A43">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Shruti"/>
                <w:sz w:val="20"/>
                <w:szCs w:val="20"/>
              </w:rPr>
            </w:pPr>
            <w:r w:rsidRPr="007D3FB5">
              <w:rPr>
                <w:rFonts w:cs="Shruti"/>
                <w:sz w:val="20"/>
                <w:szCs w:val="20"/>
              </w:rPr>
              <w:t>149</w:t>
            </w:r>
          </w:p>
        </w:tc>
      </w:tr>
    </w:tbl>
    <w:p w:rsidR="00807078" w:rsidRPr="002D50FD" w:rsidRDefault="00807078" w:rsidP="00807078">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b/>
          <w:bCs/>
          <w:sz w:val="20"/>
          <w:szCs w:val="20"/>
        </w:rPr>
        <w:t>Memorandum of Understanding</w:t>
      </w:r>
    </w:p>
    <w:p w:rsidR="00807078" w:rsidRPr="002D50FD" w:rsidRDefault="00807078" w:rsidP="00807078">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7D3FB5">
        <w:rPr>
          <w:rFonts w:cs="Shruti"/>
          <w:sz w:val="20"/>
          <w:szCs w:val="20"/>
        </w:rPr>
        <w:t xml:space="preserve">Each partner must complete and submit a one-page MOU to join the Program. EPA expects that five new partners will complete and submit an MOU each year. </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b/>
          <w:bCs/>
          <w:sz w:val="20"/>
          <w:szCs w:val="20"/>
        </w:rPr>
        <w:t>Implementation Plan</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7D3FB5">
        <w:rPr>
          <w:rFonts w:cs="Shruti"/>
          <w:sz w:val="20"/>
          <w:szCs w:val="20"/>
        </w:rPr>
        <w:t>Each new partner must complete and submit the Implementation Plan within six to twelve months (depending on partner sector) of signing and submitting the MOU. EPA estimates that 30 percent of all existing partners (or 45 partner companies) will update the Implementation Plan and submit it to EPA each year.</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b/>
          <w:bCs/>
          <w:sz w:val="20"/>
          <w:szCs w:val="20"/>
        </w:rPr>
        <w:t>Annual Report</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rPr>
          <w:rFonts w:cs="Shruti"/>
          <w:sz w:val="20"/>
          <w:szCs w:val="20"/>
        </w:rPr>
      </w:pPr>
    </w:p>
    <w:p w:rsidR="00807078"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7D3FB5">
        <w:rPr>
          <w:rFonts w:cs="Shruti"/>
          <w:sz w:val="20"/>
          <w:szCs w:val="20"/>
        </w:rPr>
        <w:t>All existing partners must complete and submit an Annual Report after one full (calendar) year of joining the Program and then annually in the subsequent years of participation. EPA estimates that completing the initial Annual Report will take approximately twice as long as subsequent reports. EPA expects that the five  new Program partners joining each year will complete and submit an initial report and an average of 149 existing partners (as shown in Table 1) will complete and submit subsequent reports.</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7D3FB5">
        <w:rPr>
          <w:rFonts w:cs="Shruti"/>
          <w:b/>
          <w:bCs/>
          <w:sz w:val="20"/>
          <w:szCs w:val="20"/>
        </w:rPr>
        <w:t>Additional Activities</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7D3FB5">
        <w:rPr>
          <w:rFonts w:cs="Shruti"/>
          <w:sz w:val="20"/>
          <w:szCs w:val="20"/>
        </w:rPr>
        <w:lastRenderedPageBreak/>
        <w:t>EPA expects that additional information submittals may be required of some partners. EPA estimates that approximately 10 percent of all partners experience changes in their Implementation Manager and/or Media Liaison responsibilities each year. Thus, EPA estimates that an average of 15 partners (149 x 0.1) will notify EPA of changes in Implementation Manager and/or Media Liaison responsibilities.</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b/>
          <w:bCs/>
          <w:sz w:val="20"/>
          <w:szCs w:val="20"/>
        </w:rPr>
      </w:pPr>
    </w:p>
    <w:p w:rsidR="00807078"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b/>
          <w:bCs/>
          <w:sz w:val="20"/>
          <w:szCs w:val="20"/>
        </w:rPr>
      </w:pPr>
      <w:r w:rsidRPr="007D3FB5">
        <w:rPr>
          <w:rFonts w:cs="Shruti"/>
          <w:b/>
          <w:bCs/>
          <w:sz w:val="20"/>
          <w:szCs w:val="20"/>
        </w:rPr>
        <w:t>6(e)</w:t>
      </w:r>
      <w:r w:rsidRPr="007D3FB5">
        <w:rPr>
          <w:rFonts w:cs="Shruti"/>
          <w:b/>
          <w:bCs/>
          <w:sz w:val="20"/>
          <w:szCs w:val="20"/>
        </w:rPr>
        <w:tab/>
        <w:t>Bottom Line Burden Hours and Costs</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AD4FDA"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7D3FB5">
        <w:rPr>
          <w:rFonts w:cs="Shruti"/>
          <w:sz w:val="20"/>
          <w:szCs w:val="20"/>
        </w:rPr>
        <w:t xml:space="preserve">Exhibits 1 and 2 show the aggregate annual burden and cost to respondents and the government, respectively, for the information collection activities covered under this ICR. </w:t>
      </w:r>
    </w:p>
    <w:p w:rsidR="00AD4FDA" w:rsidRPr="002D50FD" w:rsidRDefault="00AD4FDA"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rsidR="00AD4FDA"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7D3FB5">
        <w:rPr>
          <w:rFonts w:cs="Shruti"/>
          <w:sz w:val="20"/>
          <w:szCs w:val="20"/>
        </w:rPr>
        <w:t>(i)  Respondent Tally</w:t>
      </w:r>
    </w:p>
    <w:p w:rsidR="00AD4FDA" w:rsidRPr="002D50FD" w:rsidRDefault="00AD4FDA"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rsidR="00AD4FDA"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7D3FB5">
        <w:rPr>
          <w:rFonts w:cs="Shruti"/>
          <w:sz w:val="20"/>
          <w:szCs w:val="20"/>
        </w:rPr>
        <w:t>The bottom line burden for respondents is approximately 5,201 hours per year with an annual cost of approximately $477,657. Over the three-year period covered by this ICR, EPA estimates the burden of the Program to be 15,603 hours and $1,432,971 for respondents.</w:t>
      </w:r>
    </w:p>
    <w:p w:rsidR="00AD4FDA" w:rsidRPr="002D50FD" w:rsidRDefault="00AD4FDA"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rsidR="00AD4FDA"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7D3FB5">
        <w:rPr>
          <w:rFonts w:cs="Shruti"/>
          <w:sz w:val="20"/>
          <w:szCs w:val="20"/>
        </w:rPr>
        <w:t>(ii)  The Agency Tally</w:t>
      </w:r>
    </w:p>
    <w:p w:rsidR="00AD4FDA" w:rsidRPr="002D50FD" w:rsidRDefault="00AD4FDA"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rsidR="00807078"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7D3FB5">
        <w:rPr>
          <w:rFonts w:cs="Shruti"/>
          <w:sz w:val="20"/>
          <w:szCs w:val="20"/>
        </w:rPr>
        <w:t>The annual bottom line burden to the Agency is approximately 854 hours, at a cost of approximately $40,600 per year. Over the three-year period covered by this ICR, EPA estimates the burden of the Program to be 2,562 hours and $121,800 for EPA.</w:t>
      </w:r>
    </w:p>
    <w:p w:rsidR="00AD4FDA" w:rsidRPr="002D50FD" w:rsidRDefault="00AD4FDA"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rsidR="00AD4FDA"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7D3FB5">
        <w:rPr>
          <w:rFonts w:cs="Shruti"/>
          <w:sz w:val="20"/>
          <w:szCs w:val="20"/>
        </w:rPr>
        <w:t>(iii)  Variations In The Annual Bottom Line</w:t>
      </w:r>
    </w:p>
    <w:p w:rsidR="00AD4FDA" w:rsidRPr="002D50FD" w:rsidRDefault="00AD4FDA"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rsidR="00AD4FDA"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7D3FB5">
        <w:rPr>
          <w:rFonts w:cs="Shruti"/>
          <w:sz w:val="20"/>
          <w:szCs w:val="20"/>
        </w:rPr>
        <w:t>EPA anticipates minimal variation in the annual respondent reporting/recordkeeping burden over the three-year period covered by this ICR.</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b/>
          <w:bCs/>
          <w:sz w:val="20"/>
          <w:szCs w:val="20"/>
        </w:rPr>
      </w:pPr>
      <w:r w:rsidRPr="007D3FB5">
        <w:rPr>
          <w:rFonts w:cs="Shruti"/>
          <w:b/>
          <w:bCs/>
          <w:sz w:val="20"/>
          <w:szCs w:val="20"/>
        </w:rPr>
        <w:t>6(f)</w:t>
      </w:r>
      <w:r w:rsidRPr="007D3FB5">
        <w:rPr>
          <w:rFonts w:cs="Shruti"/>
          <w:b/>
          <w:bCs/>
          <w:sz w:val="20"/>
          <w:szCs w:val="20"/>
        </w:rPr>
        <w:tab/>
        <w:t>Reasons for Change in Burden</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7D3FB5">
        <w:rPr>
          <w:rFonts w:cs="Shruti"/>
          <w:sz w:val="20"/>
          <w:szCs w:val="20"/>
        </w:rPr>
        <w:t>The overall annual reporting burden for respondents decreased from 5,610 hours in the previous ICR to 5,201 hours in the current ICR. This change is attributed to the Program’s maturity (as the partner reporting burden reduces over the course of their participation in the Program) and change in number of new Program partners. The average burden per partner decreased slightly; 36.2 hours per partner to 34.9 hours per partner. This can be attributed to a larger percentage of partners using the online Annual Report forms and/or internal data collection systems, Program information requested and the collection methodology did not change, the availability of materials on the Natural Gas STAR website, and maturity of the Program. Partner use of the online reporting system has been steadily increasing each year since its availability to partners. The hourly burden estimates for data collection remained the same per partner because the information requested and the collection methodology did not change.</w:t>
      </w:r>
    </w:p>
    <w:p w:rsidR="00807078" w:rsidRPr="002D50FD" w:rsidRDefault="00807078" w:rsidP="00807078">
      <w:pPr>
        <w:pStyle w:val="Style"/>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cs="Shruti"/>
          <w:sz w:val="20"/>
          <w:szCs w:val="20"/>
        </w:rPr>
      </w:pPr>
    </w:p>
    <w:p w:rsidR="00807078" w:rsidRPr="002D50FD" w:rsidRDefault="007D3FB5" w:rsidP="00807078">
      <w:pPr>
        <w:pStyle w:val="Style"/>
        <w:widowControl/>
        <w:tabs>
          <w:tab w:val="left" w:pos="-720"/>
          <w:tab w:val="left" w:pos="0"/>
          <w:tab w:val="left" w:pos="54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cs="Shruti"/>
          <w:sz w:val="20"/>
          <w:szCs w:val="20"/>
        </w:rPr>
      </w:pPr>
      <w:r w:rsidRPr="007D3FB5">
        <w:rPr>
          <w:rFonts w:cs="Shruti"/>
          <w:sz w:val="20"/>
          <w:szCs w:val="20"/>
        </w:rPr>
        <w:tab/>
        <w:t xml:space="preserve">  Since the last ICR renewal, the overall annual cost decreased from $550,677 to $477,657. This change is largely the result of lower hourly labor rates due to inflation and fewer new partners joining the Program. </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b/>
          <w:bCs/>
          <w:sz w:val="20"/>
          <w:szCs w:val="20"/>
        </w:rPr>
      </w:pPr>
      <w:r w:rsidRPr="007D3FB5">
        <w:rPr>
          <w:rFonts w:cs="Shruti"/>
          <w:b/>
          <w:bCs/>
          <w:sz w:val="20"/>
          <w:szCs w:val="20"/>
        </w:rPr>
        <w:t>6(g)</w:t>
      </w:r>
      <w:r w:rsidRPr="007D3FB5">
        <w:rPr>
          <w:rFonts w:cs="Shruti"/>
          <w:b/>
          <w:bCs/>
          <w:sz w:val="20"/>
          <w:szCs w:val="20"/>
        </w:rPr>
        <w:tab/>
        <w:t>Burden Statement</w:t>
      </w:r>
    </w:p>
    <w:p w:rsidR="00807078" w:rsidRPr="002D50FD"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Pr="002D50FD" w:rsidRDefault="007D3FB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7D3FB5">
        <w:rPr>
          <w:rFonts w:cs="Shruti"/>
          <w:sz w:val="20"/>
          <w:szCs w:val="20"/>
        </w:rPr>
        <w:t xml:space="preserve">The average per partner reporting burden for information collection requirements associated with completing this ICR is estimated to be 35 hours. </w:t>
      </w:r>
    </w:p>
    <w:p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AD4FDA" w:rsidRDefault="00AD4FDA"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lastRenderedPageBreak/>
        <w:t>For new partners, the average reporting burden per partner for information collection requirements associated with completing the MOU is estimated to be 38 hours. This number has remained the same as compared to the previous ICR. The burden estimate includes time to receive and review the MOU</w:t>
      </w:r>
      <w:r w:rsidR="00F25BBD">
        <w:rPr>
          <w:rFonts w:cs="Shruti"/>
          <w:sz w:val="20"/>
          <w:szCs w:val="20"/>
        </w:rPr>
        <w:t>; gather information and fill out the MOU data sheet; and sign and submit the MOU to EPA.</w:t>
      </w:r>
    </w:p>
    <w:p w:rsidR="00AD4FDA" w:rsidRDefault="00AD4FDA"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rsidR="00B020A0"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 xml:space="preserve">For new </w:t>
      </w:r>
      <w:r w:rsidR="00A061FD">
        <w:rPr>
          <w:rFonts w:cs="Shruti"/>
          <w:sz w:val="20"/>
          <w:szCs w:val="20"/>
        </w:rPr>
        <w:t>p</w:t>
      </w:r>
      <w:r>
        <w:rPr>
          <w:rFonts w:cs="Shruti"/>
          <w:sz w:val="20"/>
          <w:szCs w:val="20"/>
        </w:rPr>
        <w:t xml:space="preserve">artners, the </w:t>
      </w:r>
      <w:r w:rsidR="00A061FD">
        <w:rPr>
          <w:rFonts w:cs="Shruti"/>
          <w:sz w:val="20"/>
          <w:szCs w:val="20"/>
        </w:rPr>
        <w:t xml:space="preserve">average reporting burden </w:t>
      </w:r>
      <w:r>
        <w:rPr>
          <w:rFonts w:cs="Shruti"/>
          <w:sz w:val="20"/>
          <w:szCs w:val="20"/>
        </w:rPr>
        <w:t xml:space="preserve">per </w:t>
      </w:r>
      <w:r w:rsidR="00A061FD">
        <w:rPr>
          <w:rFonts w:cs="Shruti"/>
          <w:sz w:val="20"/>
          <w:szCs w:val="20"/>
        </w:rPr>
        <w:t>p</w:t>
      </w:r>
      <w:r>
        <w:rPr>
          <w:rFonts w:cs="Shruti"/>
          <w:sz w:val="20"/>
          <w:szCs w:val="20"/>
        </w:rPr>
        <w:t xml:space="preserve">artner for information collection requirements associated </w:t>
      </w:r>
      <w:r w:rsidR="00AD4FDA">
        <w:rPr>
          <w:rFonts w:cs="Shruti"/>
          <w:sz w:val="20"/>
          <w:szCs w:val="20"/>
        </w:rPr>
        <w:t xml:space="preserve">with </w:t>
      </w:r>
      <w:r>
        <w:rPr>
          <w:rFonts w:cs="Shruti"/>
          <w:sz w:val="20"/>
          <w:szCs w:val="20"/>
        </w:rPr>
        <w:t>completing the Implementation Plan is estimated to be 25 hours.</w:t>
      </w:r>
      <w:r w:rsidR="00B020A0">
        <w:rPr>
          <w:rFonts w:cs="Shruti"/>
          <w:sz w:val="20"/>
          <w:szCs w:val="20"/>
        </w:rPr>
        <w:t xml:space="preserve"> This number has remained the same as compared to the previous ICR. </w:t>
      </w:r>
      <w:r>
        <w:rPr>
          <w:rFonts w:cs="Shruti"/>
          <w:sz w:val="20"/>
          <w:szCs w:val="20"/>
        </w:rPr>
        <w:t xml:space="preserve">The burden estimate includes time to review the plan form; gather the requested information; complete the form; sign and date the form; and submit the form to EPA. </w:t>
      </w:r>
    </w:p>
    <w:p w:rsidR="00B020A0" w:rsidRDefault="00B020A0"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 xml:space="preserve">For existing </w:t>
      </w:r>
      <w:r w:rsidR="00035A89">
        <w:rPr>
          <w:rFonts w:cs="Shruti"/>
          <w:sz w:val="20"/>
          <w:szCs w:val="20"/>
        </w:rPr>
        <w:t>p</w:t>
      </w:r>
      <w:r>
        <w:rPr>
          <w:rFonts w:cs="Shruti"/>
          <w:sz w:val="20"/>
          <w:szCs w:val="20"/>
        </w:rPr>
        <w:t xml:space="preserve">artners, the average per </w:t>
      </w:r>
      <w:r w:rsidR="00492665">
        <w:rPr>
          <w:rFonts w:cs="Shruti"/>
          <w:sz w:val="20"/>
          <w:szCs w:val="20"/>
        </w:rPr>
        <w:t>p</w:t>
      </w:r>
      <w:r>
        <w:rPr>
          <w:rFonts w:cs="Shruti"/>
          <w:sz w:val="20"/>
          <w:szCs w:val="20"/>
        </w:rPr>
        <w:t>artner reporting burden for information collection requirements associated with updating the Implementation Plan is estimated to be 12 hours.</w:t>
      </w:r>
      <w:r w:rsidR="00B020A0">
        <w:rPr>
          <w:rFonts w:cs="Shruti"/>
          <w:sz w:val="20"/>
          <w:szCs w:val="20"/>
        </w:rPr>
        <w:t xml:space="preserve"> This number has remained the same as compared to the previous ICR. </w:t>
      </w:r>
      <w:r>
        <w:rPr>
          <w:rFonts w:cs="Shruti"/>
          <w:sz w:val="20"/>
          <w:szCs w:val="20"/>
        </w:rPr>
        <w:t xml:space="preserve">The burden estimate includes time to review, update (if necessary), complete, sign and submit the form to EPA. </w:t>
      </w:r>
    </w:p>
    <w:p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 xml:space="preserve">The average per </w:t>
      </w:r>
      <w:r w:rsidR="00492665">
        <w:rPr>
          <w:rFonts w:cs="Shruti"/>
          <w:sz w:val="20"/>
          <w:szCs w:val="20"/>
        </w:rPr>
        <w:t>p</w:t>
      </w:r>
      <w:r>
        <w:rPr>
          <w:rFonts w:cs="Shruti"/>
          <w:sz w:val="20"/>
          <w:szCs w:val="20"/>
        </w:rPr>
        <w:t>artner reporting burden for information collection requirements associated with completing the initial Annual Report is estimated to be 60 hours</w:t>
      </w:r>
      <w:r w:rsidR="00035A89">
        <w:rPr>
          <w:rFonts w:cs="Shruti"/>
          <w:sz w:val="20"/>
          <w:szCs w:val="20"/>
        </w:rPr>
        <w:t xml:space="preserve">. </w:t>
      </w:r>
      <w:r w:rsidR="00B020A0">
        <w:rPr>
          <w:rFonts w:cs="Shruti"/>
          <w:sz w:val="20"/>
          <w:szCs w:val="20"/>
        </w:rPr>
        <w:t xml:space="preserve">This number has remained the same as compared to the previous ICR. </w:t>
      </w:r>
      <w:r>
        <w:rPr>
          <w:rFonts w:cs="Shruti"/>
          <w:sz w:val="20"/>
          <w:szCs w:val="20"/>
        </w:rPr>
        <w:t xml:space="preserve">The average per </w:t>
      </w:r>
      <w:r w:rsidR="00492665">
        <w:rPr>
          <w:rFonts w:cs="Shruti"/>
          <w:sz w:val="20"/>
          <w:szCs w:val="20"/>
        </w:rPr>
        <w:t>p</w:t>
      </w:r>
      <w:r>
        <w:rPr>
          <w:rFonts w:cs="Shruti"/>
          <w:sz w:val="20"/>
          <w:szCs w:val="20"/>
        </w:rPr>
        <w:t xml:space="preserve">artner reporting burden for information collection requirements associated with completing subsequent Annual </w:t>
      </w:r>
      <w:r w:rsidR="00492665">
        <w:rPr>
          <w:rFonts w:cs="Shruti"/>
          <w:sz w:val="20"/>
          <w:szCs w:val="20"/>
        </w:rPr>
        <w:t>R</w:t>
      </w:r>
      <w:r>
        <w:rPr>
          <w:rFonts w:cs="Shruti"/>
          <w:sz w:val="20"/>
          <w:szCs w:val="20"/>
        </w:rPr>
        <w:t>eports is estimated to be 27 hours.</w:t>
      </w:r>
      <w:r w:rsidR="00B020A0">
        <w:rPr>
          <w:rFonts w:cs="Shruti"/>
          <w:sz w:val="20"/>
          <w:szCs w:val="20"/>
        </w:rPr>
        <w:t xml:space="preserve"> This number has remained the same as compared to the previous ICR. </w:t>
      </w:r>
      <w:r>
        <w:rPr>
          <w:rFonts w:cs="Shruti"/>
          <w:sz w:val="20"/>
          <w:szCs w:val="20"/>
        </w:rPr>
        <w:t>The burden estimate includes time to review the report</w:t>
      </w:r>
      <w:r w:rsidR="00492665">
        <w:rPr>
          <w:rFonts w:cs="Shruti"/>
          <w:sz w:val="20"/>
          <w:szCs w:val="20"/>
        </w:rPr>
        <w:t>ing package (</w:t>
      </w:r>
      <w:r>
        <w:rPr>
          <w:rFonts w:cs="Shruti"/>
          <w:sz w:val="20"/>
          <w:szCs w:val="20"/>
        </w:rPr>
        <w:t>form</w:t>
      </w:r>
      <w:r w:rsidR="00B020A0">
        <w:rPr>
          <w:rFonts w:cs="Shruti"/>
          <w:sz w:val="20"/>
          <w:szCs w:val="20"/>
        </w:rPr>
        <w:t>s</w:t>
      </w:r>
      <w:r w:rsidR="00492665">
        <w:rPr>
          <w:rFonts w:cs="Shruti"/>
          <w:sz w:val="20"/>
          <w:szCs w:val="20"/>
        </w:rPr>
        <w:t xml:space="preserve"> and any </w:t>
      </w:r>
      <w:r w:rsidR="00C06485">
        <w:rPr>
          <w:rFonts w:cs="Shruti"/>
          <w:sz w:val="20"/>
          <w:szCs w:val="20"/>
        </w:rPr>
        <w:t>P</w:t>
      </w:r>
      <w:r w:rsidR="00492665">
        <w:rPr>
          <w:rFonts w:cs="Shruti"/>
          <w:sz w:val="20"/>
          <w:szCs w:val="20"/>
        </w:rPr>
        <w:t>rogram updates)</w:t>
      </w:r>
      <w:r>
        <w:rPr>
          <w:rFonts w:cs="Shruti"/>
          <w:sz w:val="20"/>
          <w:szCs w:val="20"/>
        </w:rPr>
        <w:t>; gather the requested information; complete the form; sign and date the form; and submit the form to EPA. This estimate includes a reduced estimate for those partners using the on-line reporting system, and a factor to account for the percentage of partners who are likely to use the on-line reporting system.</w:t>
      </w:r>
    </w:p>
    <w:p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 xml:space="preserve">For Natural Gas STAR </w:t>
      </w:r>
      <w:r w:rsidR="00871B83">
        <w:rPr>
          <w:rFonts w:cs="Shruti"/>
          <w:sz w:val="20"/>
          <w:szCs w:val="20"/>
        </w:rPr>
        <w:t>p</w:t>
      </w:r>
      <w:r>
        <w:rPr>
          <w:rFonts w:cs="Shruti"/>
          <w:sz w:val="20"/>
          <w:szCs w:val="20"/>
        </w:rPr>
        <w:t xml:space="preserve">artners, the average per </w:t>
      </w:r>
      <w:r w:rsidR="00871B83">
        <w:rPr>
          <w:rFonts w:cs="Shruti"/>
          <w:sz w:val="20"/>
          <w:szCs w:val="20"/>
        </w:rPr>
        <w:t>p</w:t>
      </w:r>
      <w:r>
        <w:rPr>
          <w:rFonts w:cs="Shruti"/>
          <w:sz w:val="20"/>
          <w:szCs w:val="20"/>
        </w:rPr>
        <w:t xml:space="preserve">artner reporting burden for information collection requirements associated with additional activities is estimated to be 1.5 hours. </w:t>
      </w:r>
      <w:r w:rsidR="00B020A0">
        <w:rPr>
          <w:rFonts w:cs="Shruti"/>
          <w:sz w:val="20"/>
          <w:szCs w:val="20"/>
        </w:rPr>
        <w:t xml:space="preserve">This number has remained the same </w:t>
      </w:r>
      <w:r w:rsidR="00EB12C5">
        <w:rPr>
          <w:rFonts w:cs="Shruti"/>
          <w:sz w:val="20"/>
          <w:szCs w:val="20"/>
        </w:rPr>
        <w:t xml:space="preserve">as </w:t>
      </w:r>
      <w:r w:rsidR="00B020A0">
        <w:rPr>
          <w:rFonts w:cs="Shruti"/>
          <w:sz w:val="20"/>
          <w:szCs w:val="20"/>
        </w:rPr>
        <w:t xml:space="preserve">compared to the previous ICR. </w:t>
      </w:r>
      <w:r>
        <w:rPr>
          <w:rFonts w:cs="Shruti"/>
          <w:sz w:val="20"/>
          <w:szCs w:val="20"/>
        </w:rPr>
        <w:t>The reporting burden includes time to notify EPA of changes in Natural Gas STAR Program Implementation Manager</w:t>
      </w:r>
      <w:r w:rsidR="00B020A0">
        <w:rPr>
          <w:rFonts w:cs="Shruti"/>
          <w:sz w:val="20"/>
          <w:szCs w:val="20"/>
        </w:rPr>
        <w:t xml:space="preserve"> and/or Media Liaison</w:t>
      </w:r>
      <w:r>
        <w:rPr>
          <w:rFonts w:cs="Shruti"/>
          <w:sz w:val="20"/>
          <w:szCs w:val="20"/>
        </w:rPr>
        <w:t xml:space="preserve"> responsibility. </w:t>
      </w:r>
    </w:p>
    <w:p w:rsidR="00A92A43" w:rsidRDefault="00A92A43"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0"/>
          <w:szCs w:val="20"/>
          <w:lang w:val="en-CA"/>
        </w:rPr>
      </w:pPr>
    </w:p>
    <w:p w:rsidR="0037265C" w:rsidRPr="0037265C" w:rsidRDefault="0037265C" w:rsidP="0037265C">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0"/>
          <w:szCs w:val="20"/>
          <w:lang w:val="en-CA"/>
        </w:rPr>
      </w:pPr>
      <w:r w:rsidRPr="0037265C">
        <w:rPr>
          <w:sz w:val="20"/>
          <w:szCs w:val="20"/>
          <w:lang w:val="en-CA"/>
        </w:rPr>
        <w:t>Burden means the total time, effort, or financial resources expended by persons to generate, maintain, retain, or disclose or provide information to or for a Federal agency</w:t>
      </w:r>
      <w:r w:rsidR="00035A89">
        <w:rPr>
          <w:sz w:val="20"/>
          <w:szCs w:val="20"/>
          <w:lang w:val="en-CA"/>
        </w:rPr>
        <w:t xml:space="preserve">. </w:t>
      </w:r>
      <w:r w:rsidRPr="0037265C">
        <w:rPr>
          <w:sz w:val="20"/>
          <w:szCs w:val="20"/>
          <w:lang w:val="en-CA"/>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035A89">
        <w:rPr>
          <w:sz w:val="20"/>
          <w:szCs w:val="20"/>
          <w:lang w:val="en-CA"/>
        </w:rPr>
        <w:t xml:space="preserve">. </w:t>
      </w:r>
      <w:r w:rsidRPr="0037265C">
        <w:rPr>
          <w:sz w:val="20"/>
          <w:szCs w:val="20"/>
          <w:lang w:val="en-CA"/>
        </w:rPr>
        <w:t>An agency may not conduct or sponsor, and a person is not required to respond to, a collection of information unless it displays a currently valid OMB control number</w:t>
      </w:r>
      <w:r w:rsidR="00035A89">
        <w:rPr>
          <w:sz w:val="20"/>
          <w:szCs w:val="20"/>
          <w:lang w:val="en-CA"/>
        </w:rPr>
        <w:t xml:space="preserve">. </w:t>
      </w:r>
      <w:r w:rsidRPr="0037265C">
        <w:rPr>
          <w:sz w:val="20"/>
          <w:szCs w:val="20"/>
          <w:lang w:val="en-CA"/>
        </w:rPr>
        <w:t>The OMB control numbers for EPA's regulations are listed in 40 CFR part 9 and 48 CFR chapter 15</w:t>
      </w:r>
      <w:r w:rsidR="00035A89">
        <w:rPr>
          <w:sz w:val="20"/>
          <w:szCs w:val="20"/>
          <w:lang w:val="en-CA"/>
        </w:rPr>
        <w:t xml:space="preserve">. </w:t>
      </w:r>
      <w:r w:rsidRPr="0037265C">
        <w:rPr>
          <w:sz w:val="20"/>
          <w:szCs w:val="20"/>
          <w:lang w:val="en-CA"/>
        </w:rPr>
        <w:t xml:space="preserve">   </w:t>
      </w:r>
    </w:p>
    <w:p w:rsidR="0037265C" w:rsidRPr="0037265C" w:rsidRDefault="0037265C" w:rsidP="0037265C">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0"/>
          <w:szCs w:val="20"/>
          <w:lang w:val="en-CA"/>
        </w:rPr>
      </w:pPr>
    </w:p>
    <w:p w:rsidR="00A92A43" w:rsidRPr="0037265C" w:rsidRDefault="0037265C" w:rsidP="0037265C">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0"/>
          <w:szCs w:val="20"/>
          <w:lang w:val="en-CA"/>
        </w:rPr>
      </w:pPr>
      <w:r w:rsidRPr="0037265C">
        <w:rPr>
          <w:sz w:val="20"/>
          <w:szCs w:val="20"/>
          <w:lang w:val="en-CA"/>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EPA-HQ-OAR-2004-0082, which is available for online viewing at www.regulations.go</w:t>
      </w:r>
      <w:r>
        <w:rPr>
          <w:sz w:val="20"/>
          <w:szCs w:val="20"/>
          <w:lang w:val="en-CA"/>
        </w:rPr>
        <w:t xml:space="preserve">v, or in person viewing at the Air and Radiation Docket </w:t>
      </w:r>
      <w:r w:rsidRPr="0037265C">
        <w:rPr>
          <w:sz w:val="20"/>
          <w:szCs w:val="20"/>
          <w:lang w:val="en-CA"/>
        </w:rPr>
        <w:t xml:space="preserve">in the EPA Docket Center (EPA/DC), EPA West, Room </w:t>
      </w:r>
      <w:r w:rsidR="008B6317">
        <w:rPr>
          <w:sz w:val="20"/>
          <w:szCs w:val="20"/>
          <w:lang w:val="en-CA"/>
        </w:rPr>
        <w:t>3334</w:t>
      </w:r>
      <w:r w:rsidRPr="0037265C">
        <w:rPr>
          <w:sz w:val="20"/>
          <w:szCs w:val="20"/>
          <w:lang w:val="en-CA"/>
        </w:rPr>
        <w:t>, 1301 Constitution Avenue, NW, Washington, D.C</w:t>
      </w:r>
      <w:r w:rsidR="00035A89">
        <w:rPr>
          <w:sz w:val="20"/>
          <w:szCs w:val="20"/>
          <w:lang w:val="en-CA"/>
        </w:rPr>
        <w:t xml:space="preserve">. </w:t>
      </w:r>
      <w:r w:rsidRPr="0037265C">
        <w:rPr>
          <w:sz w:val="20"/>
          <w:szCs w:val="20"/>
          <w:lang w:val="en-CA"/>
        </w:rPr>
        <w:t>The EPA Docket Center Public Reading Room is open from 8:30 a.m. to 4:30 p.m., Monday through Friday, excluding legal holidays</w:t>
      </w:r>
      <w:r w:rsidR="00035A89">
        <w:rPr>
          <w:sz w:val="20"/>
          <w:szCs w:val="20"/>
          <w:lang w:val="en-CA"/>
        </w:rPr>
        <w:t xml:space="preserve">. </w:t>
      </w:r>
      <w:r w:rsidRPr="0037265C">
        <w:rPr>
          <w:sz w:val="20"/>
          <w:szCs w:val="20"/>
          <w:lang w:val="en-CA"/>
        </w:rPr>
        <w:t xml:space="preserve">The telephone number for the Reading Room is (202) 566-1744, and the telephone number for the </w:t>
      </w:r>
      <w:r>
        <w:rPr>
          <w:sz w:val="20"/>
          <w:szCs w:val="20"/>
          <w:lang w:val="en-CA"/>
        </w:rPr>
        <w:t xml:space="preserve">Air and Radiation Docket </w:t>
      </w:r>
      <w:r w:rsidRPr="0037265C">
        <w:rPr>
          <w:sz w:val="20"/>
          <w:szCs w:val="20"/>
          <w:lang w:val="en-CA"/>
        </w:rPr>
        <w:t>is 202-566-1742</w:t>
      </w:r>
      <w:r w:rsidR="00035A89">
        <w:rPr>
          <w:sz w:val="20"/>
          <w:szCs w:val="20"/>
          <w:lang w:val="en-CA"/>
        </w:rPr>
        <w:t xml:space="preserve">. </w:t>
      </w:r>
      <w:r w:rsidRPr="0037265C">
        <w:rPr>
          <w:sz w:val="20"/>
          <w:szCs w:val="20"/>
          <w:lang w:val="en-CA"/>
        </w:rPr>
        <w:t>An electronic version of the public docket is available at www.regulations.gov</w:t>
      </w:r>
      <w:r w:rsidR="00035A89">
        <w:rPr>
          <w:sz w:val="20"/>
          <w:szCs w:val="20"/>
          <w:lang w:val="en-CA"/>
        </w:rPr>
        <w:t xml:space="preserve">. </w:t>
      </w:r>
      <w:r w:rsidRPr="0037265C">
        <w:rPr>
          <w:sz w:val="20"/>
          <w:szCs w:val="20"/>
          <w:lang w:val="en-CA"/>
        </w:rPr>
        <w:t xml:space="preserve">This site can be </w:t>
      </w:r>
      <w:r w:rsidRPr="0037265C">
        <w:rPr>
          <w:sz w:val="20"/>
          <w:szCs w:val="20"/>
          <w:lang w:val="en-CA"/>
        </w:rPr>
        <w:lastRenderedPageBreak/>
        <w:t>used to submit or view public comments, access the index listing of the contents of the public docket, and to access those documents in the public docket that are available electronically</w:t>
      </w:r>
      <w:r w:rsidR="00035A89">
        <w:rPr>
          <w:sz w:val="20"/>
          <w:szCs w:val="20"/>
          <w:lang w:val="en-CA"/>
        </w:rPr>
        <w:t xml:space="preserve">. </w:t>
      </w:r>
      <w:r w:rsidRPr="0037265C">
        <w:rPr>
          <w:sz w:val="20"/>
          <w:szCs w:val="20"/>
          <w:lang w:val="en-CA"/>
        </w:rPr>
        <w:t>When in the system, select “search,” then key in the Docket ID Number identified above</w:t>
      </w:r>
      <w:r w:rsidR="00035A89">
        <w:rPr>
          <w:sz w:val="20"/>
          <w:szCs w:val="20"/>
          <w:lang w:val="en-CA"/>
        </w:rPr>
        <w:t xml:space="preserve">. </w:t>
      </w:r>
      <w:r w:rsidRPr="0037265C">
        <w:rPr>
          <w:sz w:val="20"/>
          <w:szCs w:val="20"/>
          <w:lang w:val="en-CA"/>
        </w:rPr>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Pr="0037265C">
            <w:rPr>
              <w:sz w:val="20"/>
              <w:szCs w:val="20"/>
              <w:lang w:val="en-CA"/>
            </w:rPr>
            <w:t>725 17th Street, NW</w:t>
          </w:r>
        </w:smartTag>
        <w:r w:rsidRPr="0037265C">
          <w:rPr>
            <w:sz w:val="20"/>
            <w:szCs w:val="20"/>
            <w:lang w:val="en-CA"/>
          </w:rPr>
          <w:t xml:space="preserve">, </w:t>
        </w:r>
        <w:smartTag w:uri="urn:schemas-microsoft-com:office:smarttags" w:element="City">
          <w:r w:rsidRPr="0037265C">
            <w:rPr>
              <w:sz w:val="20"/>
              <w:szCs w:val="20"/>
              <w:lang w:val="en-CA"/>
            </w:rPr>
            <w:t>Washington</w:t>
          </w:r>
        </w:smartTag>
        <w:r w:rsidRPr="0037265C">
          <w:rPr>
            <w:sz w:val="20"/>
            <w:szCs w:val="20"/>
            <w:lang w:val="en-CA"/>
          </w:rPr>
          <w:t xml:space="preserve">, </w:t>
        </w:r>
        <w:smartTag w:uri="urn:schemas-microsoft-com:office:smarttags" w:element="State">
          <w:r w:rsidRPr="0037265C">
            <w:rPr>
              <w:sz w:val="20"/>
              <w:szCs w:val="20"/>
              <w:lang w:val="en-CA"/>
            </w:rPr>
            <w:t>D.C.</w:t>
          </w:r>
        </w:smartTag>
        <w:r w:rsidRPr="0037265C">
          <w:rPr>
            <w:sz w:val="20"/>
            <w:szCs w:val="20"/>
            <w:lang w:val="en-CA"/>
          </w:rPr>
          <w:t xml:space="preserve"> </w:t>
        </w:r>
        <w:smartTag w:uri="urn:schemas-microsoft-com:office:smarttags" w:element="PostalCode">
          <w:r w:rsidRPr="0037265C">
            <w:rPr>
              <w:sz w:val="20"/>
              <w:szCs w:val="20"/>
              <w:lang w:val="en-CA"/>
            </w:rPr>
            <w:t>20503</w:t>
          </w:r>
        </w:smartTag>
      </w:smartTag>
      <w:r w:rsidRPr="0037265C">
        <w:rPr>
          <w:sz w:val="20"/>
          <w:szCs w:val="20"/>
          <w:lang w:val="en-CA"/>
        </w:rPr>
        <w:t>, Attention: Desk Officer for EPA</w:t>
      </w:r>
      <w:r w:rsidR="00035A89">
        <w:rPr>
          <w:sz w:val="20"/>
          <w:szCs w:val="20"/>
          <w:lang w:val="en-CA"/>
        </w:rPr>
        <w:t xml:space="preserve">. </w:t>
      </w:r>
      <w:r w:rsidRPr="0037265C">
        <w:rPr>
          <w:sz w:val="20"/>
          <w:szCs w:val="20"/>
          <w:lang w:val="en-CA"/>
        </w:rPr>
        <w:t>Please include the EPA Docket ID Number EPA-HQ-OAR-2004-0082</w:t>
      </w:r>
      <w:r>
        <w:rPr>
          <w:sz w:val="20"/>
          <w:szCs w:val="20"/>
          <w:lang w:val="en-CA"/>
        </w:rPr>
        <w:t xml:space="preserve"> </w:t>
      </w:r>
      <w:r w:rsidRPr="0037265C">
        <w:rPr>
          <w:sz w:val="20"/>
          <w:szCs w:val="20"/>
          <w:lang w:val="en-CA"/>
        </w:rPr>
        <w:t xml:space="preserve">and OMB Control Number </w:t>
      </w:r>
      <w:r>
        <w:rPr>
          <w:sz w:val="20"/>
          <w:szCs w:val="20"/>
          <w:lang w:val="en-CA"/>
        </w:rPr>
        <w:t>2060-0328</w:t>
      </w:r>
      <w:r w:rsidR="00332354">
        <w:rPr>
          <w:sz w:val="20"/>
          <w:szCs w:val="20"/>
          <w:lang w:val="en-CA"/>
        </w:rPr>
        <w:t xml:space="preserve"> </w:t>
      </w:r>
      <w:r w:rsidRPr="0037265C">
        <w:rPr>
          <w:sz w:val="20"/>
          <w:szCs w:val="20"/>
          <w:lang w:val="en-CA"/>
        </w:rPr>
        <w:t>in any correspondence.</w:t>
      </w:r>
    </w:p>
    <w:p w:rsidR="0037265C" w:rsidRDefault="0037265C"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0"/>
          <w:szCs w:val="20"/>
          <w:lang w:val="en-CA"/>
        </w:rPr>
      </w:pPr>
    </w:p>
    <w:p w:rsidR="0037265C" w:rsidRDefault="0037265C"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0"/>
          <w:szCs w:val="20"/>
          <w:lang w:val="en-CA"/>
        </w:rPr>
      </w:pPr>
    </w:p>
    <w:p w:rsidR="006331FC" w:rsidRDefault="006331FC"/>
    <w:sectPr w:rsidR="006331FC" w:rsidSect="00A92A43">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8C8" w:rsidRDefault="000008C8">
      <w:r>
        <w:separator/>
      </w:r>
    </w:p>
  </w:endnote>
  <w:endnote w:type="continuationSeparator" w:id="0">
    <w:p w:rsidR="000008C8" w:rsidRDefault="000008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auto"/>
    <w:pitch w:val="variable"/>
    <w:sig w:usb0="0004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738" w:rsidRDefault="00C37738">
    <w:pPr>
      <w:spacing w:line="240" w:lineRule="exact"/>
    </w:pPr>
  </w:p>
  <w:p w:rsidR="00C37738" w:rsidRDefault="00C37738">
    <w:pPr>
      <w:tabs>
        <w:tab w:val="center" w:pos="4680"/>
      </w:tabs>
      <w:rPr>
        <w:sz w:val="20"/>
        <w:szCs w:val="20"/>
      </w:rPr>
    </w:pPr>
    <w:r>
      <w:rPr>
        <w:sz w:val="20"/>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738" w:rsidRDefault="00C37738">
    <w:pPr>
      <w:spacing w:line="240" w:lineRule="exact"/>
    </w:pPr>
  </w:p>
  <w:p w:rsidR="00C37738" w:rsidRDefault="00C37738">
    <w:pPr>
      <w:tabs>
        <w:tab w:val="center" w:pos="4680"/>
      </w:tabs>
      <w:rPr>
        <w:sz w:val="20"/>
        <w:szCs w:val="20"/>
      </w:rPr>
    </w:pPr>
    <w:r>
      <w:rPr>
        <w:sz w:val="20"/>
        <w:szCs w:val="20"/>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738" w:rsidRDefault="00C37738">
    <w:pPr>
      <w:spacing w:line="240" w:lineRule="exact"/>
    </w:pPr>
  </w:p>
  <w:p w:rsidR="00C37738" w:rsidRDefault="00C37738">
    <w:pPr>
      <w:tabs>
        <w:tab w:val="center" w:pos="4680"/>
      </w:tabs>
      <w:rPr>
        <w:sz w:val="20"/>
        <w:szCs w:val="20"/>
      </w:rPr>
    </w:pPr>
    <w:r>
      <w:rPr>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8C8" w:rsidRDefault="000008C8">
      <w:r>
        <w:separator/>
      </w:r>
    </w:p>
  </w:footnote>
  <w:footnote w:type="continuationSeparator" w:id="0">
    <w:p w:rsidR="000008C8" w:rsidRDefault="000008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738" w:rsidRDefault="007D3FB5">
    <w:pPr>
      <w:framePr w:w="9361" w:wrap="notBeside" w:vAnchor="text" w:hAnchor="text" w:x="1" w:y="1"/>
      <w:jc w:val="right"/>
      <w:rPr>
        <w:sz w:val="20"/>
        <w:szCs w:val="20"/>
      </w:rPr>
    </w:pPr>
    <w:r>
      <w:rPr>
        <w:sz w:val="20"/>
        <w:szCs w:val="20"/>
      </w:rPr>
      <w:fldChar w:fldCharType="begin"/>
    </w:r>
    <w:r w:rsidR="00C37738">
      <w:rPr>
        <w:sz w:val="20"/>
        <w:szCs w:val="20"/>
      </w:rPr>
      <w:instrText xml:space="preserve">PAGE </w:instrText>
    </w:r>
    <w:r>
      <w:rPr>
        <w:sz w:val="20"/>
        <w:szCs w:val="20"/>
      </w:rPr>
      <w:fldChar w:fldCharType="separate"/>
    </w:r>
    <w:r w:rsidR="00907401">
      <w:rPr>
        <w:noProof/>
        <w:sz w:val="20"/>
        <w:szCs w:val="20"/>
      </w:rPr>
      <w:t>19</w:t>
    </w:r>
    <w:r>
      <w:rPr>
        <w:sz w:val="20"/>
        <w:szCs w:val="20"/>
      </w:rPr>
      <w:fldChar w:fldCharType="end"/>
    </w:r>
  </w:p>
  <w:p w:rsidR="00C37738" w:rsidRDefault="00C37738">
    <w:pPr>
      <w:rPr>
        <w:sz w:val="20"/>
        <w:szCs w:val="20"/>
      </w:rPr>
    </w:pPr>
  </w:p>
  <w:p w:rsidR="00C37738" w:rsidRDefault="00C37738">
    <w:pPr>
      <w:spacing w:line="240" w:lineRule="exac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354D7A"/>
    <w:multiLevelType w:val="hybridMultilevel"/>
    <w:tmpl w:val="001DE6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EF58B43E"/>
    <w:lvl w:ilvl="0">
      <w:numFmt w:val="bullet"/>
      <w:lvlText w:val="*"/>
      <w:lvlJc w:val="left"/>
    </w:lvl>
  </w:abstractNum>
  <w:abstractNum w:abstractNumId="2">
    <w:nsid w:val="02F5A5B4"/>
    <w:multiLevelType w:val="hybridMultilevel"/>
    <w:tmpl w:val="B50F3F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A8782C"/>
    <w:multiLevelType w:val="hybridMultilevel"/>
    <w:tmpl w:val="EC26EE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E7D58B0"/>
    <w:multiLevelType w:val="hybridMultilevel"/>
    <w:tmpl w:val="99173D8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FF14F46"/>
    <w:multiLevelType w:val="hybridMultilevel"/>
    <w:tmpl w:val="FE64F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926BD9"/>
    <w:multiLevelType w:val="hybridMultilevel"/>
    <w:tmpl w:val="7234D8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CE37106"/>
    <w:multiLevelType w:val="multilevel"/>
    <w:tmpl w:val="97DA200A"/>
    <w:lvl w:ilvl="0">
      <w:start w:val="1"/>
      <w:numFmt w:val="bullet"/>
      <w:lvlText w:val=""/>
      <w:lvlJc w:val="left"/>
      <w:pPr>
        <w:tabs>
          <w:tab w:val="num" w:pos="2520"/>
        </w:tabs>
        <w:ind w:left="2520" w:hanging="360"/>
      </w:pPr>
      <w:rPr>
        <w:rFonts w:ascii="Symbol" w:hAnsi="Symbol" w:hint="default"/>
        <w:color w:val="auto"/>
        <w:sz w:val="24"/>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DAF79D6"/>
    <w:multiLevelType w:val="hybridMultilevel"/>
    <w:tmpl w:val="C50AA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912A15"/>
    <w:multiLevelType w:val="hybridMultilevel"/>
    <w:tmpl w:val="5B8C9C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5D75667"/>
    <w:multiLevelType w:val="multilevel"/>
    <w:tmpl w:val="97DA200A"/>
    <w:lvl w:ilvl="0">
      <w:start w:val="1"/>
      <w:numFmt w:val="bullet"/>
      <w:lvlText w:val=""/>
      <w:lvlJc w:val="left"/>
      <w:pPr>
        <w:tabs>
          <w:tab w:val="num" w:pos="2520"/>
        </w:tabs>
        <w:ind w:left="2520" w:hanging="360"/>
      </w:pPr>
      <w:rPr>
        <w:rFonts w:ascii="Symbol" w:hAnsi="Symbol" w:hint="default"/>
        <w:color w:val="auto"/>
        <w:sz w:val="24"/>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6055A36"/>
    <w:multiLevelType w:val="hybridMultilevel"/>
    <w:tmpl w:val="1FF8F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A66C26"/>
    <w:multiLevelType w:val="hybridMultilevel"/>
    <w:tmpl w:val="97DA200A"/>
    <w:lvl w:ilvl="0" w:tplc="E9F04414">
      <w:start w:val="1"/>
      <w:numFmt w:val="bullet"/>
      <w:lvlText w:val=""/>
      <w:lvlJc w:val="left"/>
      <w:pPr>
        <w:tabs>
          <w:tab w:val="num" w:pos="2520"/>
        </w:tabs>
        <w:ind w:left="2520" w:hanging="360"/>
      </w:pPr>
      <w:rPr>
        <w:rFonts w:ascii="Symbol" w:hAnsi="Symbol" w:hint="default"/>
        <w:color w:val="auto"/>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C4C625C"/>
    <w:multiLevelType w:val="hybridMultilevel"/>
    <w:tmpl w:val="4FA274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7C62E27"/>
    <w:multiLevelType w:val="hybridMultilevel"/>
    <w:tmpl w:val="84F04F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F7052AB"/>
    <w:multiLevelType w:val="hybridMultilevel"/>
    <w:tmpl w:val="41223C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4574390"/>
    <w:multiLevelType w:val="hybridMultilevel"/>
    <w:tmpl w:val="622237EA"/>
    <w:lvl w:ilvl="0" w:tplc="9FDEA55A">
      <w:numFmt w:val="bullet"/>
      <w:lvlText w:val="–"/>
      <w:lvlJc w:val="left"/>
      <w:pPr>
        <w:tabs>
          <w:tab w:val="num" w:pos="2520"/>
        </w:tabs>
        <w:ind w:left="2520" w:hanging="360"/>
      </w:pPr>
      <w:rPr>
        <w:rFonts w:ascii="Times New Roman" w:eastAsia="Times New Roman" w:hAnsi="Times New Roman" w:cs="Times New Roman" w:hint="default"/>
        <w:color w:val="auto"/>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45A4AC6"/>
    <w:multiLevelType w:val="hybridMultilevel"/>
    <w:tmpl w:val="8242B5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7034907"/>
    <w:multiLevelType w:val="hybridMultilevel"/>
    <w:tmpl w:val="8EF23E5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8993CAF"/>
    <w:multiLevelType w:val="hybridMultilevel"/>
    <w:tmpl w:val="B002E772"/>
    <w:lvl w:ilvl="0" w:tplc="9FDEA55A">
      <w:numFmt w:val="bullet"/>
      <w:lvlText w:val="–"/>
      <w:lvlJc w:val="left"/>
      <w:pPr>
        <w:tabs>
          <w:tab w:val="num" w:pos="2520"/>
        </w:tabs>
        <w:ind w:left="2520" w:hanging="360"/>
      </w:pPr>
      <w:rPr>
        <w:rFonts w:ascii="Times New Roman" w:eastAsia="Times New Roman" w:hAnsi="Times New Roman" w:cs="Times New Roman" w:hint="default"/>
        <w:color w:val="auto"/>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4FF503B"/>
    <w:multiLevelType w:val="hybridMultilevel"/>
    <w:tmpl w:val="634A7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5177144"/>
    <w:multiLevelType w:val="hybridMultilevel"/>
    <w:tmpl w:val="0E182D66"/>
    <w:lvl w:ilvl="0" w:tplc="9FDEA55A">
      <w:numFmt w:val="bullet"/>
      <w:lvlText w:val="–"/>
      <w:lvlJc w:val="left"/>
      <w:pPr>
        <w:tabs>
          <w:tab w:val="num" w:pos="2520"/>
        </w:tabs>
        <w:ind w:left="2520" w:hanging="360"/>
      </w:pPr>
      <w:rPr>
        <w:rFonts w:ascii="Times New Roman" w:eastAsia="Times New Roman" w:hAnsi="Times New Roman" w:cs="Times New Roman" w:hint="default"/>
        <w:color w:val="auto"/>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69538B8"/>
    <w:multiLevelType w:val="hybridMultilevel"/>
    <w:tmpl w:val="99142322"/>
    <w:lvl w:ilvl="0" w:tplc="04090001">
      <w:start w:val="1"/>
      <w:numFmt w:val="bullet"/>
      <w:lvlText w:val=""/>
      <w:lvlJc w:val="left"/>
      <w:pPr>
        <w:tabs>
          <w:tab w:val="num" w:pos="1080"/>
        </w:tabs>
        <w:ind w:left="1080" w:hanging="360"/>
      </w:pPr>
      <w:rPr>
        <w:rFonts w:ascii="Symbol" w:hAnsi="Symbol" w:hint="default"/>
      </w:rPr>
    </w:lvl>
    <w:lvl w:ilvl="1" w:tplc="96FE3D78">
      <w:numFmt w:val="bullet"/>
      <w:lvlText w:val="-"/>
      <w:lvlJc w:val="left"/>
      <w:pPr>
        <w:tabs>
          <w:tab w:val="num" w:pos="2205"/>
        </w:tabs>
        <w:ind w:left="2205" w:hanging="765"/>
      </w:pPr>
      <w:rPr>
        <w:rFonts w:ascii="Shruti" w:eastAsia="Times New Roman" w:hAnsi="Shruti" w:cs="Shruti"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EE3576A"/>
    <w:multiLevelType w:val="multilevel"/>
    <w:tmpl w:val="97DA200A"/>
    <w:lvl w:ilvl="0">
      <w:start w:val="1"/>
      <w:numFmt w:val="bullet"/>
      <w:lvlText w:val=""/>
      <w:lvlJc w:val="left"/>
      <w:pPr>
        <w:tabs>
          <w:tab w:val="num" w:pos="2520"/>
        </w:tabs>
        <w:ind w:left="2520" w:hanging="360"/>
      </w:pPr>
      <w:rPr>
        <w:rFonts w:ascii="Symbol" w:hAnsi="Symbol" w:hint="default"/>
        <w:color w:val="auto"/>
        <w:sz w:val="24"/>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1A920D8"/>
    <w:multiLevelType w:val="hybridMultilevel"/>
    <w:tmpl w:val="5240B2BE"/>
    <w:lvl w:ilvl="0" w:tplc="9FDEA55A">
      <w:numFmt w:val="bullet"/>
      <w:lvlText w:val="–"/>
      <w:lvlJc w:val="left"/>
      <w:pPr>
        <w:tabs>
          <w:tab w:val="num" w:pos="2520"/>
        </w:tabs>
        <w:ind w:left="2520" w:hanging="360"/>
      </w:pPr>
      <w:rPr>
        <w:rFonts w:ascii="Times New Roman" w:eastAsia="Times New Roman" w:hAnsi="Times New Roman" w:cs="Times New Roman" w:hint="default"/>
        <w:color w:val="auto"/>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D502E03"/>
    <w:multiLevelType w:val="multilevel"/>
    <w:tmpl w:val="97DA200A"/>
    <w:lvl w:ilvl="0">
      <w:start w:val="1"/>
      <w:numFmt w:val="bullet"/>
      <w:lvlText w:val=""/>
      <w:lvlJc w:val="left"/>
      <w:pPr>
        <w:tabs>
          <w:tab w:val="num" w:pos="2520"/>
        </w:tabs>
        <w:ind w:left="2520" w:hanging="360"/>
      </w:pPr>
      <w:rPr>
        <w:rFonts w:ascii="Symbol" w:hAnsi="Symbol" w:hint="default"/>
        <w:color w:val="auto"/>
        <w:sz w:val="24"/>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numFmt w:val="bullet"/>
        <w:lvlText w:val="-"/>
        <w:legacy w:legacy="1" w:legacySpace="0" w:legacyIndent="720"/>
        <w:lvlJc w:val="left"/>
        <w:pPr>
          <w:ind w:left="1440" w:hanging="720"/>
        </w:pPr>
        <w:rPr>
          <w:rFonts w:ascii="Shruti" w:hAnsi="Shruti" w:cs="Shruti" w:hint="default"/>
        </w:rPr>
      </w:lvl>
    </w:lvlOverride>
  </w:num>
  <w:num w:numId="2">
    <w:abstractNumId w:val="1"/>
    <w:lvlOverride w:ilvl="0">
      <w:lvl w:ilvl="0">
        <w:numFmt w:val="bullet"/>
        <w:lvlText w:val="-"/>
        <w:legacy w:legacy="1" w:legacySpace="0" w:legacyIndent="681"/>
        <w:lvlJc w:val="left"/>
        <w:pPr>
          <w:ind w:left="1401" w:hanging="681"/>
        </w:pPr>
        <w:rPr>
          <w:rFonts w:ascii="Shruti" w:hAnsi="Shruti" w:cs="Shruti" w:hint="default"/>
        </w:rPr>
      </w:lvl>
    </w:lvlOverride>
  </w:num>
  <w:num w:numId="3">
    <w:abstractNumId w:val="1"/>
    <w:lvlOverride w:ilvl="0">
      <w:lvl w:ilvl="0">
        <w:numFmt w:val="bullet"/>
        <w:lvlText w:val="-"/>
        <w:legacy w:legacy="1" w:legacySpace="0" w:legacyIndent="3600"/>
        <w:lvlJc w:val="left"/>
        <w:pPr>
          <w:ind w:left="4320" w:hanging="3600"/>
        </w:pPr>
        <w:rPr>
          <w:rFonts w:ascii="Shruti" w:hAnsi="Shruti" w:cs="Shruti" w:hint="default"/>
        </w:rPr>
      </w:lvl>
    </w:lvlOverride>
  </w:num>
  <w:num w:numId="4">
    <w:abstractNumId w:val="1"/>
    <w:lvlOverride w:ilvl="0">
      <w:lvl w:ilvl="0">
        <w:numFmt w:val="bullet"/>
        <w:lvlText w:val="-"/>
        <w:legacy w:legacy="1" w:legacySpace="0" w:legacyIndent="2880"/>
        <w:lvlJc w:val="left"/>
        <w:pPr>
          <w:ind w:left="3600" w:hanging="2880"/>
        </w:pPr>
        <w:rPr>
          <w:rFonts w:ascii="Shruti" w:hAnsi="Shruti" w:cs="Shruti" w:hint="default"/>
        </w:rPr>
      </w:lvl>
    </w:lvlOverride>
  </w:num>
  <w:num w:numId="5">
    <w:abstractNumId w:val="12"/>
  </w:num>
  <w:num w:numId="6">
    <w:abstractNumId w:val="25"/>
  </w:num>
  <w:num w:numId="7">
    <w:abstractNumId w:val="24"/>
  </w:num>
  <w:num w:numId="8">
    <w:abstractNumId w:val="10"/>
  </w:num>
  <w:num w:numId="9">
    <w:abstractNumId w:val="21"/>
  </w:num>
  <w:num w:numId="10">
    <w:abstractNumId w:val="23"/>
  </w:num>
  <w:num w:numId="11">
    <w:abstractNumId w:val="19"/>
  </w:num>
  <w:num w:numId="12">
    <w:abstractNumId w:val="7"/>
  </w:num>
  <w:num w:numId="13">
    <w:abstractNumId w:val="16"/>
  </w:num>
  <w:num w:numId="14">
    <w:abstractNumId w:val="20"/>
  </w:num>
  <w:num w:numId="15">
    <w:abstractNumId w:val="11"/>
  </w:num>
  <w:num w:numId="16">
    <w:abstractNumId w:val="15"/>
  </w:num>
  <w:num w:numId="17">
    <w:abstractNumId w:val="13"/>
  </w:num>
  <w:num w:numId="18">
    <w:abstractNumId w:val="22"/>
  </w:num>
  <w:num w:numId="19">
    <w:abstractNumId w:val="6"/>
  </w:num>
  <w:num w:numId="20">
    <w:abstractNumId w:val="18"/>
  </w:num>
  <w:num w:numId="21">
    <w:abstractNumId w:val="17"/>
  </w:num>
  <w:num w:numId="22">
    <w:abstractNumId w:val="14"/>
  </w:num>
  <w:num w:numId="23">
    <w:abstractNumId w:val="9"/>
  </w:num>
  <w:num w:numId="24">
    <w:abstractNumId w:val="3"/>
  </w:num>
  <w:num w:numId="25">
    <w:abstractNumId w:val="5"/>
  </w:num>
  <w:num w:numId="26">
    <w:abstractNumId w:val="8"/>
  </w:num>
  <w:num w:numId="27">
    <w:abstractNumId w:val="4"/>
  </w:num>
  <w:num w:numId="28">
    <w:abstractNumId w:val="0"/>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noPunctuationKerning/>
  <w:characterSpacingControl w:val="doNotCompress"/>
  <w:footnotePr>
    <w:footnote w:id="-1"/>
    <w:footnote w:id="0"/>
  </w:footnotePr>
  <w:endnotePr>
    <w:endnote w:id="-1"/>
    <w:endnote w:id="0"/>
  </w:endnotePr>
  <w:compat/>
  <w:rsids>
    <w:rsidRoot w:val="00807078"/>
    <w:rsid w:val="000008C8"/>
    <w:rsid w:val="00006BB7"/>
    <w:rsid w:val="00013C4C"/>
    <w:rsid w:val="00017A4C"/>
    <w:rsid w:val="00024658"/>
    <w:rsid w:val="00026FF9"/>
    <w:rsid w:val="0002703F"/>
    <w:rsid w:val="00034A99"/>
    <w:rsid w:val="00035A89"/>
    <w:rsid w:val="000510BE"/>
    <w:rsid w:val="00060D57"/>
    <w:rsid w:val="00073394"/>
    <w:rsid w:val="00080596"/>
    <w:rsid w:val="000B60D5"/>
    <w:rsid w:val="000C3DB9"/>
    <w:rsid w:val="000C609E"/>
    <w:rsid w:val="000D2C2A"/>
    <w:rsid w:val="000D448B"/>
    <w:rsid w:val="00100280"/>
    <w:rsid w:val="00102686"/>
    <w:rsid w:val="00116560"/>
    <w:rsid w:val="001166F0"/>
    <w:rsid w:val="001225DC"/>
    <w:rsid w:val="001253BF"/>
    <w:rsid w:val="00131DEA"/>
    <w:rsid w:val="00166AF1"/>
    <w:rsid w:val="00172ACC"/>
    <w:rsid w:val="00176301"/>
    <w:rsid w:val="00190BBA"/>
    <w:rsid w:val="00194713"/>
    <w:rsid w:val="00196C9F"/>
    <w:rsid w:val="001A17FD"/>
    <w:rsid w:val="001A539C"/>
    <w:rsid w:val="001A734B"/>
    <w:rsid w:val="001C2362"/>
    <w:rsid w:val="001C6F80"/>
    <w:rsid w:val="001E589C"/>
    <w:rsid w:val="001F0960"/>
    <w:rsid w:val="001F17DC"/>
    <w:rsid w:val="001F1C50"/>
    <w:rsid w:val="00200190"/>
    <w:rsid w:val="00200B4E"/>
    <w:rsid w:val="002014F1"/>
    <w:rsid w:val="00202A24"/>
    <w:rsid w:val="002114E4"/>
    <w:rsid w:val="0021669B"/>
    <w:rsid w:val="0023610E"/>
    <w:rsid w:val="002407AC"/>
    <w:rsid w:val="00241A0D"/>
    <w:rsid w:val="0024718A"/>
    <w:rsid w:val="00251891"/>
    <w:rsid w:val="00251D2C"/>
    <w:rsid w:val="00255242"/>
    <w:rsid w:val="002578CC"/>
    <w:rsid w:val="002660C8"/>
    <w:rsid w:val="0028757D"/>
    <w:rsid w:val="00292FE1"/>
    <w:rsid w:val="00297AE0"/>
    <w:rsid w:val="002A1345"/>
    <w:rsid w:val="002A27FD"/>
    <w:rsid w:val="002C3A7A"/>
    <w:rsid w:val="002C6DBD"/>
    <w:rsid w:val="002D405F"/>
    <w:rsid w:val="002D50FD"/>
    <w:rsid w:val="002E0164"/>
    <w:rsid w:val="002E057E"/>
    <w:rsid w:val="002E5F8C"/>
    <w:rsid w:val="002F3396"/>
    <w:rsid w:val="002F5FD2"/>
    <w:rsid w:val="003204A4"/>
    <w:rsid w:val="00325A95"/>
    <w:rsid w:val="00330461"/>
    <w:rsid w:val="00332354"/>
    <w:rsid w:val="00332D31"/>
    <w:rsid w:val="00335F6F"/>
    <w:rsid w:val="00337191"/>
    <w:rsid w:val="00345C14"/>
    <w:rsid w:val="00350ECE"/>
    <w:rsid w:val="00351DA0"/>
    <w:rsid w:val="00354892"/>
    <w:rsid w:val="0035576C"/>
    <w:rsid w:val="0036292E"/>
    <w:rsid w:val="00370CBC"/>
    <w:rsid w:val="0037265C"/>
    <w:rsid w:val="00384595"/>
    <w:rsid w:val="00387283"/>
    <w:rsid w:val="00393BD9"/>
    <w:rsid w:val="00394B16"/>
    <w:rsid w:val="003A259F"/>
    <w:rsid w:val="003B715A"/>
    <w:rsid w:val="003C36C2"/>
    <w:rsid w:val="003C500C"/>
    <w:rsid w:val="003E0FBE"/>
    <w:rsid w:val="003E752F"/>
    <w:rsid w:val="00412AC5"/>
    <w:rsid w:val="00415514"/>
    <w:rsid w:val="00442120"/>
    <w:rsid w:val="00445FD9"/>
    <w:rsid w:val="00455DED"/>
    <w:rsid w:val="00472587"/>
    <w:rsid w:val="0047417C"/>
    <w:rsid w:val="00480CFD"/>
    <w:rsid w:val="004858F7"/>
    <w:rsid w:val="00492665"/>
    <w:rsid w:val="00495850"/>
    <w:rsid w:val="004B7EE1"/>
    <w:rsid w:val="004E2AF1"/>
    <w:rsid w:val="004E4277"/>
    <w:rsid w:val="004E5D47"/>
    <w:rsid w:val="004F5C4B"/>
    <w:rsid w:val="004F7920"/>
    <w:rsid w:val="00500ECA"/>
    <w:rsid w:val="00505AA3"/>
    <w:rsid w:val="005111C8"/>
    <w:rsid w:val="0052268B"/>
    <w:rsid w:val="00525DF4"/>
    <w:rsid w:val="005327C3"/>
    <w:rsid w:val="00533E4B"/>
    <w:rsid w:val="00533EC3"/>
    <w:rsid w:val="005348FB"/>
    <w:rsid w:val="00565524"/>
    <w:rsid w:val="00567C8D"/>
    <w:rsid w:val="00574801"/>
    <w:rsid w:val="00587F3C"/>
    <w:rsid w:val="00590CAD"/>
    <w:rsid w:val="005A6844"/>
    <w:rsid w:val="005C09DC"/>
    <w:rsid w:val="005E3C85"/>
    <w:rsid w:val="005F33AC"/>
    <w:rsid w:val="00604D27"/>
    <w:rsid w:val="006064FD"/>
    <w:rsid w:val="00610CE1"/>
    <w:rsid w:val="00613EAD"/>
    <w:rsid w:val="00625282"/>
    <w:rsid w:val="00627519"/>
    <w:rsid w:val="00627EE7"/>
    <w:rsid w:val="006331FC"/>
    <w:rsid w:val="006379ED"/>
    <w:rsid w:val="00642F8C"/>
    <w:rsid w:val="00644A58"/>
    <w:rsid w:val="006602A6"/>
    <w:rsid w:val="00673F8B"/>
    <w:rsid w:val="006763C3"/>
    <w:rsid w:val="006822DF"/>
    <w:rsid w:val="00692C5E"/>
    <w:rsid w:val="006A0E8F"/>
    <w:rsid w:val="006D1517"/>
    <w:rsid w:val="006D6FCB"/>
    <w:rsid w:val="006E4C53"/>
    <w:rsid w:val="00702016"/>
    <w:rsid w:val="00721EB1"/>
    <w:rsid w:val="00731B3D"/>
    <w:rsid w:val="00736B39"/>
    <w:rsid w:val="0075126F"/>
    <w:rsid w:val="00761484"/>
    <w:rsid w:val="0077058D"/>
    <w:rsid w:val="0078344C"/>
    <w:rsid w:val="00785D5E"/>
    <w:rsid w:val="0078686E"/>
    <w:rsid w:val="007A4A3A"/>
    <w:rsid w:val="007D3FB5"/>
    <w:rsid w:val="007E6AF5"/>
    <w:rsid w:val="007F3239"/>
    <w:rsid w:val="007F7D7F"/>
    <w:rsid w:val="00807078"/>
    <w:rsid w:val="00810BEC"/>
    <w:rsid w:val="0081131B"/>
    <w:rsid w:val="00820F78"/>
    <w:rsid w:val="008227C8"/>
    <w:rsid w:val="00825DAC"/>
    <w:rsid w:val="008356B8"/>
    <w:rsid w:val="008446EB"/>
    <w:rsid w:val="008458EC"/>
    <w:rsid w:val="00854FAA"/>
    <w:rsid w:val="00862F63"/>
    <w:rsid w:val="00864D7D"/>
    <w:rsid w:val="00865650"/>
    <w:rsid w:val="00871B83"/>
    <w:rsid w:val="00880DAE"/>
    <w:rsid w:val="0088273D"/>
    <w:rsid w:val="00886D37"/>
    <w:rsid w:val="008976E4"/>
    <w:rsid w:val="008B6317"/>
    <w:rsid w:val="008B76DD"/>
    <w:rsid w:val="008C09D7"/>
    <w:rsid w:val="008D1C86"/>
    <w:rsid w:val="008D1EB3"/>
    <w:rsid w:val="008D33A0"/>
    <w:rsid w:val="0090132D"/>
    <w:rsid w:val="00906C1E"/>
    <w:rsid w:val="00907401"/>
    <w:rsid w:val="00911906"/>
    <w:rsid w:val="009163EA"/>
    <w:rsid w:val="00931D3D"/>
    <w:rsid w:val="009415E1"/>
    <w:rsid w:val="009447CF"/>
    <w:rsid w:val="009615DB"/>
    <w:rsid w:val="00964C7B"/>
    <w:rsid w:val="00965252"/>
    <w:rsid w:val="0097161C"/>
    <w:rsid w:val="00972B7C"/>
    <w:rsid w:val="009746B3"/>
    <w:rsid w:val="00985254"/>
    <w:rsid w:val="00987EB0"/>
    <w:rsid w:val="00987FBC"/>
    <w:rsid w:val="0099027E"/>
    <w:rsid w:val="00991715"/>
    <w:rsid w:val="009919EB"/>
    <w:rsid w:val="00993EC1"/>
    <w:rsid w:val="00994731"/>
    <w:rsid w:val="009A65B8"/>
    <w:rsid w:val="009B58FD"/>
    <w:rsid w:val="009C0856"/>
    <w:rsid w:val="009C73F9"/>
    <w:rsid w:val="009D2CC7"/>
    <w:rsid w:val="009E608C"/>
    <w:rsid w:val="009F1657"/>
    <w:rsid w:val="009F4A6C"/>
    <w:rsid w:val="00A00C2C"/>
    <w:rsid w:val="00A04B4F"/>
    <w:rsid w:val="00A061FD"/>
    <w:rsid w:val="00A06316"/>
    <w:rsid w:val="00A1446A"/>
    <w:rsid w:val="00A16725"/>
    <w:rsid w:val="00A253B9"/>
    <w:rsid w:val="00A3546D"/>
    <w:rsid w:val="00A46098"/>
    <w:rsid w:val="00A53DD1"/>
    <w:rsid w:val="00A560B9"/>
    <w:rsid w:val="00A763BE"/>
    <w:rsid w:val="00A7643A"/>
    <w:rsid w:val="00A77459"/>
    <w:rsid w:val="00A92A43"/>
    <w:rsid w:val="00A93473"/>
    <w:rsid w:val="00A93CD3"/>
    <w:rsid w:val="00A9614A"/>
    <w:rsid w:val="00AA1265"/>
    <w:rsid w:val="00AB4085"/>
    <w:rsid w:val="00AC1503"/>
    <w:rsid w:val="00AC1F94"/>
    <w:rsid w:val="00AC4651"/>
    <w:rsid w:val="00AD4FDA"/>
    <w:rsid w:val="00AD661D"/>
    <w:rsid w:val="00AF4E74"/>
    <w:rsid w:val="00B020A0"/>
    <w:rsid w:val="00B10570"/>
    <w:rsid w:val="00B1141E"/>
    <w:rsid w:val="00B1145E"/>
    <w:rsid w:val="00B11CF6"/>
    <w:rsid w:val="00B249EE"/>
    <w:rsid w:val="00B340AB"/>
    <w:rsid w:val="00B377D2"/>
    <w:rsid w:val="00B41EF7"/>
    <w:rsid w:val="00B46D46"/>
    <w:rsid w:val="00B56F35"/>
    <w:rsid w:val="00B709D6"/>
    <w:rsid w:val="00B75184"/>
    <w:rsid w:val="00B84F08"/>
    <w:rsid w:val="00B869A0"/>
    <w:rsid w:val="00B92E49"/>
    <w:rsid w:val="00BA1C4C"/>
    <w:rsid w:val="00BA4EE4"/>
    <w:rsid w:val="00BA6015"/>
    <w:rsid w:val="00BB0ED4"/>
    <w:rsid w:val="00BC19A6"/>
    <w:rsid w:val="00BC2FA8"/>
    <w:rsid w:val="00BD7884"/>
    <w:rsid w:val="00BE555C"/>
    <w:rsid w:val="00BF6B46"/>
    <w:rsid w:val="00C01DD7"/>
    <w:rsid w:val="00C042CF"/>
    <w:rsid w:val="00C05994"/>
    <w:rsid w:val="00C06485"/>
    <w:rsid w:val="00C0772E"/>
    <w:rsid w:val="00C1534B"/>
    <w:rsid w:val="00C35C23"/>
    <w:rsid w:val="00C3658B"/>
    <w:rsid w:val="00C37738"/>
    <w:rsid w:val="00C7262F"/>
    <w:rsid w:val="00C72922"/>
    <w:rsid w:val="00C77E51"/>
    <w:rsid w:val="00C81100"/>
    <w:rsid w:val="00C83DC5"/>
    <w:rsid w:val="00CA015E"/>
    <w:rsid w:val="00CA2C2C"/>
    <w:rsid w:val="00CA743A"/>
    <w:rsid w:val="00CC5DA5"/>
    <w:rsid w:val="00CD02B5"/>
    <w:rsid w:val="00CE2526"/>
    <w:rsid w:val="00D06455"/>
    <w:rsid w:val="00D10813"/>
    <w:rsid w:val="00D15AD4"/>
    <w:rsid w:val="00D539CF"/>
    <w:rsid w:val="00D715CF"/>
    <w:rsid w:val="00D734F7"/>
    <w:rsid w:val="00D7799D"/>
    <w:rsid w:val="00DA4E93"/>
    <w:rsid w:val="00DC14AB"/>
    <w:rsid w:val="00DE0C03"/>
    <w:rsid w:val="00DE1ED2"/>
    <w:rsid w:val="00DE64E9"/>
    <w:rsid w:val="00E0034A"/>
    <w:rsid w:val="00E026B1"/>
    <w:rsid w:val="00E02B7D"/>
    <w:rsid w:val="00E0557B"/>
    <w:rsid w:val="00E14230"/>
    <w:rsid w:val="00E2733E"/>
    <w:rsid w:val="00E474F5"/>
    <w:rsid w:val="00E567C1"/>
    <w:rsid w:val="00E74F1E"/>
    <w:rsid w:val="00E762E7"/>
    <w:rsid w:val="00E8679A"/>
    <w:rsid w:val="00E86C80"/>
    <w:rsid w:val="00E974F9"/>
    <w:rsid w:val="00EB12C5"/>
    <w:rsid w:val="00EC2C39"/>
    <w:rsid w:val="00ED1C1F"/>
    <w:rsid w:val="00F0229D"/>
    <w:rsid w:val="00F07745"/>
    <w:rsid w:val="00F14874"/>
    <w:rsid w:val="00F15A2F"/>
    <w:rsid w:val="00F16449"/>
    <w:rsid w:val="00F2029B"/>
    <w:rsid w:val="00F24E58"/>
    <w:rsid w:val="00F25BBD"/>
    <w:rsid w:val="00F512C8"/>
    <w:rsid w:val="00F633D9"/>
    <w:rsid w:val="00F64143"/>
    <w:rsid w:val="00F94C88"/>
    <w:rsid w:val="00F97687"/>
    <w:rsid w:val="00FA0351"/>
    <w:rsid w:val="00FA7A9B"/>
    <w:rsid w:val="00FC191A"/>
    <w:rsid w:val="00FC2731"/>
    <w:rsid w:val="00FD148A"/>
    <w:rsid w:val="00FD164C"/>
    <w:rsid w:val="00FD18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7078"/>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basedOn w:val="Normal"/>
    <w:rsid w:val="00807078"/>
    <w:pPr>
      <w:ind w:left="1401" w:hanging="681"/>
    </w:pPr>
  </w:style>
  <w:style w:type="paragraph" w:styleId="HTMLPreformatted">
    <w:name w:val="HTML Preformatted"/>
    <w:basedOn w:val="Normal"/>
    <w:rsid w:val="008070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CommentReference">
    <w:name w:val="annotation reference"/>
    <w:basedOn w:val="DefaultParagraphFont"/>
    <w:rsid w:val="000D2C2A"/>
    <w:rPr>
      <w:sz w:val="16"/>
      <w:szCs w:val="16"/>
    </w:rPr>
  </w:style>
  <w:style w:type="paragraph" w:styleId="CommentText">
    <w:name w:val="annotation text"/>
    <w:basedOn w:val="Normal"/>
    <w:link w:val="CommentTextChar"/>
    <w:rsid w:val="000D2C2A"/>
    <w:rPr>
      <w:sz w:val="20"/>
      <w:szCs w:val="20"/>
    </w:rPr>
  </w:style>
  <w:style w:type="character" w:customStyle="1" w:styleId="CommentTextChar">
    <w:name w:val="Comment Text Char"/>
    <w:basedOn w:val="DefaultParagraphFont"/>
    <w:link w:val="CommentText"/>
    <w:rsid w:val="000D2C2A"/>
    <w:rPr>
      <w:rFonts w:ascii="Shruti" w:hAnsi="Shruti"/>
    </w:rPr>
  </w:style>
  <w:style w:type="paragraph" w:styleId="CommentSubject">
    <w:name w:val="annotation subject"/>
    <w:basedOn w:val="CommentText"/>
    <w:next w:val="CommentText"/>
    <w:link w:val="CommentSubjectChar"/>
    <w:rsid w:val="000D2C2A"/>
    <w:rPr>
      <w:b/>
      <w:bCs/>
    </w:rPr>
  </w:style>
  <w:style w:type="character" w:customStyle="1" w:styleId="CommentSubjectChar">
    <w:name w:val="Comment Subject Char"/>
    <w:basedOn w:val="CommentTextChar"/>
    <w:link w:val="CommentSubject"/>
    <w:rsid w:val="000D2C2A"/>
    <w:rPr>
      <w:b/>
      <w:bCs/>
    </w:rPr>
  </w:style>
  <w:style w:type="paragraph" w:styleId="BalloonText">
    <w:name w:val="Balloon Text"/>
    <w:basedOn w:val="Normal"/>
    <w:link w:val="BalloonTextChar"/>
    <w:rsid w:val="000D2C2A"/>
    <w:rPr>
      <w:rFonts w:ascii="Tahoma" w:hAnsi="Tahoma" w:cs="Tahoma"/>
      <w:sz w:val="16"/>
      <w:szCs w:val="16"/>
    </w:rPr>
  </w:style>
  <w:style w:type="character" w:customStyle="1" w:styleId="BalloonTextChar">
    <w:name w:val="Balloon Text Char"/>
    <w:basedOn w:val="DefaultParagraphFont"/>
    <w:link w:val="BalloonText"/>
    <w:rsid w:val="000D2C2A"/>
    <w:rPr>
      <w:rFonts w:ascii="Tahoma" w:hAnsi="Tahoma" w:cs="Tahoma"/>
      <w:sz w:val="16"/>
      <w:szCs w:val="16"/>
    </w:rPr>
  </w:style>
  <w:style w:type="paragraph" w:styleId="Revision">
    <w:name w:val="Revision"/>
    <w:hidden/>
    <w:uiPriority w:val="99"/>
    <w:semiHidden/>
    <w:rsid w:val="000D2C2A"/>
    <w:rPr>
      <w:rFonts w:ascii="Shruti" w:hAnsi="Shruti"/>
      <w:sz w:val="24"/>
      <w:szCs w:val="24"/>
    </w:rPr>
  </w:style>
  <w:style w:type="paragraph" w:customStyle="1" w:styleId="Default">
    <w:name w:val="Default"/>
    <w:rsid w:val="00FD1865"/>
    <w:pPr>
      <w:autoSpaceDE w:val="0"/>
      <w:autoSpaceDN w:val="0"/>
      <w:adjustRightInd w:val="0"/>
    </w:pPr>
    <w:rPr>
      <w:rFonts w:ascii="Minion Pro" w:hAnsi="Minion Pro" w:cs="Minion Pro"/>
      <w:color w:val="000000"/>
      <w:sz w:val="24"/>
      <w:szCs w:val="24"/>
    </w:rPr>
  </w:style>
  <w:style w:type="paragraph" w:styleId="ListParagraph">
    <w:name w:val="List Paragraph"/>
    <w:basedOn w:val="Normal"/>
    <w:uiPriority w:val="34"/>
    <w:qFormat/>
    <w:rsid w:val="00F14874"/>
    <w:pPr>
      <w:ind w:left="720"/>
    </w:pPr>
  </w:style>
  <w:style w:type="character" w:styleId="Hyperlink">
    <w:name w:val="Hyperlink"/>
    <w:basedOn w:val="DefaultParagraphFont"/>
    <w:uiPriority w:val="99"/>
    <w:unhideWhenUsed/>
    <w:rsid w:val="00A53DD1"/>
    <w:rPr>
      <w:color w:val="3333CC"/>
      <w:u w:val="single"/>
    </w:rPr>
  </w:style>
  <w:style w:type="paragraph" w:styleId="Header">
    <w:name w:val="header"/>
    <w:basedOn w:val="Normal"/>
    <w:link w:val="HeaderChar"/>
    <w:rsid w:val="00345C14"/>
    <w:pPr>
      <w:tabs>
        <w:tab w:val="center" w:pos="4680"/>
        <w:tab w:val="right" w:pos="9360"/>
      </w:tabs>
    </w:pPr>
  </w:style>
  <w:style w:type="character" w:customStyle="1" w:styleId="HeaderChar">
    <w:name w:val="Header Char"/>
    <w:basedOn w:val="DefaultParagraphFont"/>
    <w:link w:val="Header"/>
    <w:rsid w:val="00345C14"/>
    <w:rPr>
      <w:rFonts w:ascii="Shruti" w:hAnsi="Shruti"/>
      <w:sz w:val="24"/>
      <w:szCs w:val="24"/>
    </w:rPr>
  </w:style>
  <w:style w:type="paragraph" w:styleId="Footer">
    <w:name w:val="footer"/>
    <w:basedOn w:val="Normal"/>
    <w:link w:val="FooterChar"/>
    <w:rsid w:val="00345C14"/>
    <w:pPr>
      <w:tabs>
        <w:tab w:val="center" w:pos="4680"/>
        <w:tab w:val="right" w:pos="9360"/>
      </w:tabs>
    </w:pPr>
  </w:style>
  <w:style w:type="character" w:customStyle="1" w:styleId="FooterChar">
    <w:name w:val="Footer Char"/>
    <w:basedOn w:val="DefaultParagraphFont"/>
    <w:link w:val="Footer"/>
    <w:rsid w:val="00345C14"/>
    <w:rPr>
      <w:rFonts w:ascii="Shruti" w:hAnsi="Shruti"/>
      <w:sz w:val="24"/>
      <w:szCs w:val="24"/>
    </w:rPr>
  </w:style>
</w:styles>
</file>

<file path=word/webSettings.xml><?xml version="1.0" encoding="utf-8"?>
<w:webSettings xmlns:r="http://schemas.openxmlformats.org/officeDocument/2006/relationships" xmlns:w="http://schemas.openxmlformats.org/wordprocessingml/2006/main">
  <w:divs>
    <w:div w:id="41297529">
      <w:bodyDiv w:val="1"/>
      <w:marLeft w:val="0"/>
      <w:marRight w:val="0"/>
      <w:marTop w:val="0"/>
      <w:marBottom w:val="0"/>
      <w:divBdr>
        <w:top w:val="none" w:sz="0" w:space="0" w:color="auto"/>
        <w:left w:val="none" w:sz="0" w:space="0" w:color="auto"/>
        <w:bottom w:val="none" w:sz="0" w:space="0" w:color="auto"/>
        <w:right w:val="none" w:sz="0" w:space="0" w:color="auto"/>
      </w:divBdr>
    </w:div>
    <w:div w:id="96366737">
      <w:bodyDiv w:val="1"/>
      <w:marLeft w:val="60"/>
      <w:marRight w:val="60"/>
      <w:marTop w:val="60"/>
      <w:marBottom w:val="15"/>
      <w:divBdr>
        <w:top w:val="none" w:sz="0" w:space="0" w:color="auto"/>
        <w:left w:val="none" w:sz="0" w:space="0" w:color="auto"/>
        <w:bottom w:val="none" w:sz="0" w:space="0" w:color="auto"/>
        <w:right w:val="none" w:sz="0" w:space="0" w:color="auto"/>
      </w:divBdr>
      <w:divsChild>
        <w:div w:id="1700619378">
          <w:marLeft w:val="0"/>
          <w:marRight w:val="0"/>
          <w:marTop w:val="0"/>
          <w:marBottom w:val="0"/>
          <w:divBdr>
            <w:top w:val="none" w:sz="0" w:space="0" w:color="auto"/>
            <w:left w:val="none" w:sz="0" w:space="0" w:color="auto"/>
            <w:bottom w:val="none" w:sz="0" w:space="0" w:color="auto"/>
            <w:right w:val="none" w:sz="0" w:space="0" w:color="auto"/>
          </w:divBdr>
        </w:div>
        <w:div w:id="570232550">
          <w:marLeft w:val="0"/>
          <w:marRight w:val="0"/>
          <w:marTop w:val="0"/>
          <w:marBottom w:val="0"/>
          <w:divBdr>
            <w:top w:val="none" w:sz="0" w:space="0" w:color="auto"/>
            <w:left w:val="none" w:sz="0" w:space="0" w:color="auto"/>
            <w:bottom w:val="none" w:sz="0" w:space="0" w:color="auto"/>
            <w:right w:val="none" w:sz="0" w:space="0" w:color="auto"/>
          </w:divBdr>
        </w:div>
        <w:div w:id="734745781">
          <w:marLeft w:val="0"/>
          <w:marRight w:val="0"/>
          <w:marTop w:val="0"/>
          <w:marBottom w:val="0"/>
          <w:divBdr>
            <w:top w:val="none" w:sz="0" w:space="0" w:color="auto"/>
            <w:left w:val="none" w:sz="0" w:space="0" w:color="auto"/>
            <w:bottom w:val="none" w:sz="0" w:space="0" w:color="auto"/>
            <w:right w:val="none" w:sz="0" w:space="0" w:color="auto"/>
          </w:divBdr>
        </w:div>
        <w:div w:id="1031227170">
          <w:marLeft w:val="0"/>
          <w:marRight w:val="0"/>
          <w:marTop w:val="0"/>
          <w:marBottom w:val="0"/>
          <w:divBdr>
            <w:top w:val="none" w:sz="0" w:space="0" w:color="auto"/>
            <w:left w:val="none" w:sz="0" w:space="0" w:color="auto"/>
            <w:bottom w:val="none" w:sz="0" w:space="0" w:color="auto"/>
            <w:right w:val="none" w:sz="0" w:space="0" w:color="auto"/>
          </w:divBdr>
        </w:div>
      </w:divsChild>
    </w:div>
    <w:div w:id="1192917324">
      <w:bodyDiv w:val="1"/>
      <w:marLeft w:val="0"/>
      <w:marRight w:val="0"/>
      <w:marTop w:val="0"/>
      <w:marBottom w:val="0"/>
      <w:divBdr>
        <w:top w:val="none" w:sz="0" w:space="0" w:color="auto"/>
        <w:left w:val="none" w:sz="0" w:space="0" w:color="auto"/>
        <w:bottom w:val="none" w:sz="0" w:space="0" w:color="auto"/>
        <w:right w:val="none" w:sz="0" w:space="0" w:color="auto"/>
      </w:divBdr>
    </w:div>
    <w:div w:id="1276407597">
      <w:bodyDiv w:val="1"/>
      <w:marLeft w:val="60"/>
      <w:marRight w:val="60"/>
      <w:marTop w:val="60"/>
      <w:marBottom w:val="15"/>
      <w:divBdr>
        <w:top w:val="none" w:sz="0" w:space="0" w:color="auto"/>
        <w:left w:val="none" w:sz="0" w:space="0" w:color="auto"/>
        <w:bottom w:val="none" w:sz="0" w:space="0" w:color="auto"/>
        <w:right w:val="none" w:sz="0" w:space="0" w:color="auto"/>
      </w:divBdr>
      <w:divsChild>
        <w:div w:id="760418134">
          <w:marLeft w:val="0"/>
          <w:marRight w:val="0"/>
          <w:marTop w:val="0"/>
          <w:marBottom w:val="0"/>
          <w:divBdr>
            <w:top w:val="none" w:sz="0" w:space="0" w:color="auto"/>
            <w:left w:val="none" w:sz="0" w:space="0" w:color="auto"/>
            <w:bottom w:val="none" w:sz="0" w:space="0" w:color="auto"/>
            <w:right w:val="none" w:sz="0" w:space="0" w:color="auto"/>
          </w:divBdr>
        </w:div>
        <w:div w:id="1789273963">
          <w:marLeft w:val="0"/>
          <w:marRight w:val="0"/>
          <w:marTop w:val="0"/>
          <w:marBottom w:val="0"/>
          <w:divBdr>
            <w:top w:val="none" w:sz="0" w:space="0" w:color="auto"/>
            <w:left w:val="none" w:sz="0" w:space="0" w:color="auto"/>
            <w:bottom w:val="none" w:sz="0" w:space="0" w:color="auto"/>
            <w:right w:val="none" w:sz="0" w:space="0" w:color="auto"/>
          </w:divBdr>
        </w:div>
        <w:div w:id="930578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eci.t02.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BA16D-F7CB-4E94-98BE-4913B7A30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6894</Words>
  <Characters>39299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EPA</Company>
  <LinksUpToDate>false</LinksUpToDate>
  <CharactersWithSpaces>46101</CharactersWithSpaces>
  <SharedDoc>false</SharedDoc>
  <HLinks>
    <vt:vector size="12" baseType="variant">
      <vt:variant>
        <vt:i4>6750332</vt:i4>
      </vt:variant>
      <vt:variant>
        <vt:i4>3</vt:i4>
      </vt:variant>
      <vt:variant>
        <vt:i4>0</vt:i4>
      </vt:variant>
      <vt:variant>
        <vt:i4>5</vt:i4>
      </vt:variant>
      <vt:variant>
        <vt:lpwstr>http://www.bls.gov/news.release/eci.t02.htm</vt:lpwstr>
      </vt:variant>
      <vt:variant>
        <vt:lpwstr/>
      </vt:variant>
      <vt:variant>
        <vt:i4>2490431</vt:i4>
      </vt:variant>
      <vt:variant>
        <vt:i4>0</vt:i4>
      </vt:variant>
      <vt:variant>
        <vt:i4>0</vt:i4>
      </vt:variant>
      <vt:variant>
        <vt:i4>5</vt:i4>
      </vt:variant>
      <vt:variant>
        <vt:lpwstr>http://www.epa.gov/gasstar/tools/program-forms.html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c:title>
  <dc:subject/>
  <dc:creator>Berkowitz/Honabarger</dc:creator>
  <cp:keywords/>
  <dc:description/>
  <cp:lastModifiedBy>JUMBERGE</cp:lastModifiedBy>
  <cp:revision>2</cp:revision>
  <cp:lastPrinted>2011-04-28T18:40:00Z</cp:lastPrinted>
  <dcterms:created xsi:type="dcterms:W3CDTF">2011-07-14T16:38:00Z</dcterms:created>
  <dcterms:modified xsi:type="dcterms:W3CDTF">2011-07-14T16:38:00Z</dcterms:modified>
</cp:coreProperties>
</file>