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14A" w:rsidRDefault="00F06866" w:rsidP="00F06866">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CE7805">
        <w:rPr>
          <w:sz w:val="28"/>
        </w:rPr>
        <w:t>1880-0542</w:t>
      </w:r>
      <w:r>
        <w:rPr>
          <w:sz w:val="28"/>
        </w:rPr>
        <w:t>)</w:t>
      </w:r>
    </w:p>
    <w:p w:rsidR="00E50293" w:rsidRPr="009239AA" w:rsidRDefault="005873AF" w:rsidP="00434E33">
      <w:pPr>
        <w:rPr>
          <w:b/>
        </w:rPr>
      </w:pPr>
      <w:r>
        <w:rPr>
          <w:b/>
          <w:noProof/>
        </w:rPr>
        <mc:AlternateContent>
          <mc:Choice Requires="wps">
            <w:drawing>
              <wp:anchor distT="0" distB="0" distL="114300" distR="114300" simplePos="0" relativeHeight="251657728"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5E714A" w:rsidRPr="00434E33">
        <w:rPr>
          <w:b/>
        </w:rPr>
        <w:t>TITLE OF INFORMATION COLLECTION:</w:t>
      </w:r>
      <w:r w:rsidR="005E714A">
        <w:t xml:space="preserve">  </w:t>
      </w:r>
      <w:r w:rsidR="00D149A6">
        <w:t>PRSCEO Focus Groups</w:t>
      </w:r>
      <w:bookmarkStart w:id="0" w:name="_GoBack"/>
      <w:bookmarkEnd w:id="0"/>
    </w:p>
    <w:p w:rsidR="005E714A" w:rsidRDefault="005E714A"/>
    <w:p w:rsidR="001B0AAA" w:rsidRDefault="00F15956">
      <w:r>
        <w:rPr>
          <w:b/>
        </w:rPr>
        <w:t>PURPOSE</w:t>
      </w:r>
      <w:r w:rsidRPr="009239AA">
        <w:rPr>
          <w:b/>
        </w:rPr>
        <w:t>:</w:t>
      </w:r>
      <w:r w:rsidR="00C14CC4" w:rsidRPr="009239AA">
        <w:rPr>
          <w:b/>
        </w:rPr>
        <w:t xml:space="preserve">  </w:t>
      </w:r>
    </w:p>
    <w:p w:rsidR="00053CA1" w:rsidRPr="00053CA1" w:rsidRDefault="00053CA1" w:rsidP="00053CA1">
      <w:pPr>
        <w:pStyle w:val="BodyText"/>
        <w:rPr>
          <w:i w:val="0"/>
          <w:sz w:val="22"/>
          <w:szCs w:val="22"/>
          <w:lang w:bidi="en-US"/>
        </w:rPr>
      </w:pPr>
      <w:r w:rsidRPr="00053CA1">
        <w:rPr>
          <w:i w:val="0"/>
          <w:sz w:val="22"/>
          <w:szCs w:val="22"/>
        </w:rPr>
        <w:t xml:space="preserve">The U.S. Department of Education, Office of Vocational and Adult Education, is seeking OMB approval to conduct focus groups as part of its evaluation of the </w:t>
      </w:r>
      <w:r w:rsidRPr="00053CA1">
        <w:rPr>
          <w:i w:val="0"/>
          <w:sz w:val="22"/>
          <w:szCs w:val="22"/>
          <w:lang w:bidi="en-US"/>
        </w:rPr>
        <w:t xml:space="preserve">Promoting Reentry Success through Continuity of Educational Opportunities (PRSCEO) demonstration projects. The evaluation will focus primarily on collecting and analyzing qualitative data that provides insight into the experiences and perceptions of project stakeholders as they implement the Reentry Education Model. The data collected will be used by the independent evaluator to tell the story of what happened as the demonstration sites implemented the model and to draw preliminary conclusions across the three sites that can be used by the Department and other stakeholders to </w:t>
      </w:r>
      <w:r>
        <w:rPr>
          <w:i w:val="0"/>
          <w:sz w:val="22"/>
          <w:szCs w:val="22"/>
          <w:lang w:bidi="en-US"/>
        </w:rPr>
        <w:t>improve us</w:t>
      </w:r>
      <w:r w:rsidRPr="00053CA1">
        <w:rPr>
          <w:i w:val="0"/>
          <w:sz w:val="22"/>
          <w:szCs w:val="22"/>
          <w:lang w:bidi="en-US"/>
        </w:rPr>
        <w:t>e of the model</w:t>
      </w:r>
      <w:r w:rsidRPr="00993493">
        <w:rPr>
          <w:lang w:bidi="en-US"/>
        </w:rPr>
        <w:t>.</w:t>
      </w:r>
    </w:p>
    <w:p w:rsidR="00053CA1" w:rsidRDefault="00053CA1" w:rsidP="00053CA1">
      <w:pPr>
        <w:pStyle w:val="BodyText"/>
        <w:rPr>
          <w:i w:val="0"/>
          <w:sz w:val="22"/>
          <w:szCs w:val="22"/>
          <w:lang w:bidi="en-US"/>
        </w:rPr>
      </w:pPr>
    </w:p>
    <w:p w:rsidR="00434E33" w:rsidRPr="00434E33" w:rsidRDefault="00434E33" w:rsidP="00434E33">
      <w:pPr>
        <w:pStyle w:val="Header"/>
        <w:tabs>
          <w:tab w:val="clear" w:pos="4320"/>
          <w:tab w:val="clear" w:pos="8640"/>
        </w:tabs>
        <w:rPr>
          <w:i/>
          <w:snapToGrid/>
        </w:rPr>
      </w:pPr>
      <w:r w:rsidRPr="00434E33">
        <w:rPr>
          <w:b/>
        </w:rPr>
        <w:t>DESCRIPTION OF RESPONDENTS</w:t>
      </w:r>
      <w:r>
        <w:t xml:space="preserve">: </w:t>
      </w:r>
    </w:p>
    <w:p w:rsidR="00053CA1" w:rsidRPr="00053CA1" w:rsidRDefault="00053CA1" w:rsidP="00053CA1">
      <w:pPr>
        <w:pStyle w:val="BodyText"/>
        <w:rPr>
          <w:i w:val="0"/>
          <w:sz w:val="22"/>
          <w:szCs w:val="22"/>
          <w:lang w:bidi="en-US"/>
        </w:rPr>
      </w:pPr>
      <w:r w:rsidRPr="00053CA1">
        <w:rPr>
          <w:i w:val="0"/>
          <w:sz w:val="22"/>
          <w:szCs w:val="22"/>
          <w:lang w:bidi="en-US"/>
        </w:rPr>
        <w:t xml:space="preserve">The planned focus groups will provide the primary means for collecting this feedback and will include the following stakeholder groups: </w:t>
      </w:r>
      <w:r w:rsidR="008A471E">
        <w:rPr>
          <w:i w:val="0"/>
          <w:sz w:val="22"/>
          <w:szCs w:val="22"/>
          <w:lang w:bidi="en-US"/>
        </w:rPr>
        <w:t>PRSCEO participants</w:t>
      </w:r>
      <w:r w:rsidRPr="00053CA1">
        <w:rPr>
          <w:i w:val="0"/>
          <w:sz w:val="22"/>
          <w:szCs w:val="22"/>
          <w:lang w:bidi="en-US"/>
        </w:rPr>
        <w:t>, adult education instructors, corrections officers and counselors working in participating correctional facilities, community reentry counselors, community corrections staff, and members of local project advisory groups.</w:t>
      </w:r>
    </w:p>
    <w:p w:rsidR="00053CA1" w:rsidRDefault="00053CA1" w:rsidP="00053CA1">
      <w:pPr>
        <w:pStyle w:val="Header"/>
        <w:tabs>
          <w:tab w:val="clear" w:pos="4320"/>
          <w:tab w:val="clear" w:pos="8640"/>
        </w:tabs>
        <w:rPr>
          <w:b/>
        </w:rPr>
      </w:pPr>
    </w:p>
    <w:p w:rsidR="00E26329" w:rsidRDefault="00E26329">
      <w:pPr>
        <w:rPr>
          <w:b/>
        </w:rPr>
      </w:pPr>
    </w:p>
    <w:p w:rsidR="00F06866" w:rsidRPr="00F06866" w:rsidRDefault="00F06866">
      <w:pPr>
        <w:rPr>
          <w:b/>
        </w:rPr>
      </w:pPr>
      <w:r>
        <w:rPr>
          <w:b/>
        </w:rPr>
        <w:t>TYPE OF COLLECTION:</w:t>
      </w:r>
      <w:r w:rsidRPr="00F06866">
        <w:t xml:space="preserve"> (Check one)</w:t>
      </w:r>
    </w:p>
    <w:p w:rsidR="00441434" w:rsidRPr="00434E33" w:rsidRDefault="00441434" w:rsidP="0096108F">
      <w:pPr>
        <w:pStyle w:val="BodyTextIndent"/>
        <w:tabs>
          <w:tab w:val="left" w:pos="360"/>
        </w:tabs>
        <w:ind w:left="0"/>
        <w:rPr>
          <w:bCs/>
          <w:sz w:val="16"/>
          <w:szCs w:val="16"/>
        </w:rPr>
      </w:pPr>
    </w:p>
    <w:p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Pr="00F06866">
        <w:rPr>
          <w:bCs/>
          <w:sz w:val="24"/>
        </w:rPr>
        <w:t xml:space="preserve"> </w:t>
      </w:r>
      <w:r w:rsidRPr="00F06866">
        <w:rPr>
          <w:bCs/>
          <w:sz w:val="24"/>
        </w:rPr>
        <w:tab/>
        <w:t xml:space="preserve">[ ]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F06866">
        <w:rPr>
          <w:bCs/>
          <w:sz w:val="24"/>
        </w:rPr>
        <w:tab/>
        <w:t>[ ] Small Discussion Group</w:t>
      </w:r>
    </w:p>
    <w:p w:rsidR="00F06866" w:rsidRPr="00F06866" w:rsidRDefault="00935ADA" w:rsidP="00053CA1">
      <w:pPr>
        <w:pStyle w:val="BodyTextIndent"/>
        <w:tabs>
          <w:tab w:val="left" w:pos="360"/>
          <w:tab w:val="left" w:pos="6840"/>
        </w:tabs>
        <w:ind w:left="0"/>
        <w:rPr>
          <w:bCs/>
          <w:sz w:val="24"/>
        </w:rPr>
      </w:pPr>
      <w:r>
        <w:rPr>
          <w:bCs/>
          <w:sz w:val="24"/>
        </w:rPr>
        <w:t>[</w:t>
      </w:r>
      <w:r w:rsidR="00053CA1">
        <w:rPr>
          <w:bCs/>
          <w:sz w:val="24"/>
        </w:rPr>
        <w:t>X</w:t>
      </w:r>
      <w:proofErr w:type="gramStart"/>
      <w:r>
        <w:rPr>
          <w:bCs/>
          <w:sz w:val="24"/>
        </w:rPr>
        <w:t>]  Focus</w:t>
      </w:r>
      <w:proofErr w:type="gramEnd"/>
      <w:r>
        <w:rPr>
          <w:bCs/>
          <w:sz w:val="24"/>
        </w:rPr>
        <w:t xml:space="preserve"> Group  </w:t>
      </w:r>
      <w:r>
        <w:rPr>
          <w:bCs/>
          <w:sz w:val="24"/>
        </w:rPr>
        <w:tab/>
      </w:r>
      <w:r>
        <w:rPr>
          <w:bCs/>
          <w:sz w:val="24"/>
        </w:rPr>
        <w:tab/>
      </w:r>
      <w:r>
        <w:rPr>
          <w:bCs/>
          <w:sz w:val="24"/>
        </w:rPr>
        <w:tab/>
      </w:r>
      <w:r>
        <w:rPr>
          <w:bCs/>
          <w:sz w:val="24"/>
        </w:rPr>
        <w:tab/>
      </w:r>
      <w:r>
        <w:rPr>
          <w:bCs/>
          <w:sz w:val="24"/>
        </w:rPr>
        <w:tab/>
      </w:r>
      <w:r w:rsidR="00F06866" w:rsidRPr="00F06866">
        <w:rPr>
          <w:bCs/>
          <w:sz w:val="24"/>
        </w:rPr>
        <w:t>[</w:t>
      </w:r>
      <w:r w:rsidR="00F06866">
        <w:rPr>
          <w:bCs/>
          <w:sz w:val="24"/>
        </w:rPr>
        <w:t xml:space="preserve"> </w:t>
      </w:r>
      <w:r w:rsidR="00F06866" w:rsidRPr="00F06866">
        <w:rPr>
          <w:bCs/>
          <w:sz w:val="24"/>
        </w:rPr>
        <w:t>]</w:t>
      </w:r>
      <w:r w:rsidR="00F06866">
        <w:rPr>
          <w:bCs/>
          <w:sz w:val="24"/>
        </w:rPr>
        <w:t xml:space="preserve"> Other:</w:t>
      </w:r>
      <w:r w:rsidR="00F06866" w:rsidRPr="00F06866">
        <w:rPr>
          <w:bCs/>
          <w:sz w:val="24"/>
          <w:u w:val="single"/>
        </w:rPr>
        <w:t xml:space="preserve"> ______________________</w:t>
      </w:r>
      <w:r w:rsidR="00F06866">
        <w:rPr>
          <w:bCs/>
          <w:sz w:val="24"/>
          <w:u w:val="single"/>
        </w:rPr>
        <w:tab/>
      </w:r>
      <w:r w:rsidR="00F06866">
        <w:rPr>
          <w:bCs/>
          <w:sz w:val="24"/>
          <w:u w:val="single"/>
        </w:rPr>
        <w:tab/>
      </w:r>
    </w:p>
    <w:p w:rsidR="00434E33" w:rsidRDefault="00434E33">
      <w:pPr>
        <w:pStyle w:val="Header"/>
        <w:tabs>
          <w:tab w:val="clear" w:pos="4320"/>
          <w:tab w:val="clear" w:pos="8640"/>
        </w:tabs>
      </w:pPr>
    </w:p>
    <w:p w:rsidR="00CA2650" w:rsidRDefault="00441434">
      <w:pPr>
        <w:rPr>
          <w:b/>
        </w:rPr>
      </w:pPr>
      <w:r>
        <w:rPr>
          <w:b/>
        </w:rPr>
        <w:t>C</w:t>
      </w:r>
      <w:r w:rsidR="009C13B9">
        <w:rPr>
          <w:b/>
        </w:rPr>
        <w:t>ERTIFICATION:</w:t>
      </w:r>
    </w:p>
    <w:p w:rsidR="00441434" w:rsidRDefault="00441434">
      <w:pPr>
        <w:rPr>
          <w:sz w:val="16"/>
          <w:szCs w:val="16"/>
        </w:rPr>
      </w:pPr>
    </w:p>
    <w:p w:rsidR="008101A5" w:rsidRPr="009C13B9" w:rsidRDefault="008101A5" w:rsidP="008101A5">
      <w:r>
        <w:t xml:space="preserve">I certify the following to be true: </w:t>
      </w:r>
    </w:p>
    <w:p w:rsidR="008101A5" w:rsidRDefault="008101A5" w:rsidP="008101A5">
      <w:pPr>
        <w:pStyle w:val="ListParagraph"/>
        <w:numPr>
          <w:ilvl w:val="0"/>
          <w:numId w:val="14"/>
        </w:numPr>
      </w:pPr>
      <w:r>
        <w:t>The collection is voluntary.</w:t>
      </w:r>
      <w:r w:rsidRPr="00C14CC4">
        <w:t xml:space="preserve"> </w:t>
      </w:r>
    </w:p>
    <w:p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RDefault="009C13B9" w:rsidP="009C13B9"/>
    <w:p w:rsidR="00DC15E3" w:rsidRPr="00DC15E3" w:rsidRDefault="00DC15E3" w:rsidP="00DC15E3">
      <w:pPr>
        <w:widowControl w:val="0"/>
        <w:autoSpaceDE w:val="0"/>
        <w:autoSpaceDN w:val="0"/>
        <w:adjustRightInd w:val="0"/>
        <w:ind w:left="720"/>
        <w:rPr>
          <w:rFonts w:ascii="CG Times" w:hAnsi="CG Times"/>
        </w:rPr>
      </w:pPr>
      <w:r w:rsidRPr="00DC15E3">
        <w:rPr>
          <w:rFonts w:ascii="CG Times" w:hAnsi="CG Times"/>
        </w:rPr>
        <w:t>Agency Contact:</w:t>
      </w:r>
      <w:r w:rsidRPr="00DC15E3">
        <w:rPr>
          <w:rFonts w:ascii="CG Times" w:hAnsi="CG Times"/>
        </w:rPr>
        <w:tab/>
      </w:r>
    </w:p>
    <w:p w:rsidR="00DC15E3" w:rsidRPr="00DC15E3" w:rsidRDefault="00DC15E3" w:rsidP="00DC15E3">
      <w:pPr>
        <w:widowControl w:val="0"/>
        <w:autoSpaceDE w:val="0"/>
        <w:autoSpaceDN w:val="0"/>
        <w:adjustRightInd w:val="0"/>
        <w:ind w:left="720"/>
        <w:rPr>
          <w:rFonts w:ascii="CG Times" w:hAnsi="CG Times"/>
        </w:rPr>
      </w:pPr>
      <w:r w:rsidRPr="00DC15E3">
        <w:rPr>
          <w:rFonts w:ascii="CG Times" w:hAnsi="CG Times"/>
        </w:rPr>
        <w:t>Braden Goetz</w:t>
      </w:r>
    </w:p>
    <w:p w:rsidR="00DC15E3" w:rsidRPr="00DC15E3" w:rsidRDefault="00DC15E3" w:rsidP="00DC15E3">
      <w:pPr>
        <w:widowControl w:val="0"/>
        <w:autoSpaceDE w:val="0"/>
        <w:autoSpaceDN w:val="0"/>
        <w:adjustRightInd w:val="0"/>
        <w:ind w:left="720"/>
        <w:rPr>
          <w:rFonts w:ascii="CG Times" w:hAnsi="CG Times"/>
        </w:rPr>
      </w:pPr>
      <w:r w:rsidRPr="00DC15E3">
        <w:rPr>
          <w:rFonts w:ascii="CG Times" w:hAnsi="CG Times"/>
        </w:rPr>
        <w:t>Office of Vocational and Adult Education</w:t>
      </w:r>
    </w:p>
    <w:p w:rsidR="00DC15E3" w:rsidRPr="00DC15E3" w:rsidRDefault="00DC15E3" w:rsidP="00DC15E3">
      <w:pPr>
        <w:widowControl w:val="0"/>
        <w:autoSpaceDE w:val="0"/>
        <w:autoSpaceDN w:val="0"/>
        <w:adjustRightInd w:val="0"/>
        <w:ind w:left="720"/>
        <w:rPr>
          <w:rFonts w:ascii="CG Times" w:hAnsi="CG Times"/>
        </w:rPr>
      </w:pPr>
      <w:r w:rsidRPr="00DC15E3">
        <w:rPr>
          <w:rFonts w:ascii="CG Times" w:hAnsi="CG Times"/>
        </w:rPr>
        <w:t>400 Maryland Avenue, SW</w:t>
      </w:r>
    </w:p>
    <w:p w:rsidR="00DC15E3" w:rsidRPr="00DC15E3" w:rsidRDefault="00DC15E3" w:rsidP="00DC15E3">
      <w:pPr>
        <w:widowControl w:val="0"/>
        <w:autoSpaceDE w:val="0"/>
        <w:autoSpaceDN w:val="0"/>
        <w:adjustRightInd w:val="0"/>
        <w:ind w:left="720"/>
        <w:rPr>
          <w:rFonts w:ascii="CG Times" w:hAnsi="CG Times"/>
        </w:rPr>
      </w:pPr>
      <w:r w:rsidRPr="00DC15E3">
        <w:rPr>
          <w:rFonts w:ascii="CG Times" w:hAnsi="CG Times"/>
        </w:rPr>
        <w:t>Washington, DC 20202-7240</w:t>
      </w:r>
    </w:p>
    <w:p w:rsidR="00DC15E3" w:rsidRPr="00DC15E3" w:rsidRDefault="00DC15E3" w:rsidP="00DC15E3">
      <w:pPr>
        <w:widowControl w:val="0"/>
        <w:autoSpaceDE w:val="0"/>
        <w:autoSpaceDN w:val="0"/>
        <w:adjustRightInd w:val="0"/>
        <w:ind w:left="720"/>
        <w:rPr>
          <w:rFonts w:ascii="CG Times" w:hAnsi="CG Times"/>
        </w:rPr>
      </w:pPr>
      <w:r w:rsidRPr="00DC15E3">
        <w:rPr>
          <w:rFonts w:ascii="CG Times" w:hAnsi="CG Times"/>
        </w:rPr>
        <w:t>(202) 245-7405</w:t>
      </w:r>
    </w:p>
    <w:p w:rsidR="00DC15E3" w:rsidRPr="00DC15E3" w:rsidRDefault="00DC15E3" w:rsidP="00DC15E3">
      <w:pPr>
        <w:widowControl w:val="0"/>
        <w:autoSpaceDE w:val="0"/>
        <w:autoSpaceDN w:val="0"/>
        <w:adjustRightInd w:val="0"/>
        <w:ind w:left="720"/>
        <w:rPr>
          <w:rFonts w:ascii="CG Times" w:hAnsi="CG Times"/>
        </w:rPr>
      </w:pPr>
      <w:r w:rsidRPr="00DC15E3">
        <w:rPr>
          <w:rFonts w:ascii="CG Times" w:hAnsi="CG Times"/>
        </w:rPr>
        <w:t>Braden.Goetz@ed.gov</w:t>
      </w:r>
    </w:p>
    <w:p w:rsidR="009C13B9" w:rsidRDefault="009C13B9" w:rsidP="009C13B9">
      <w:pPr>
        <w:pStyle w:val="ListParagraph"/>
        <w:ind w:left="360"/>
      </w:pPr>
    </w:p>
    <w:p w:rsidR="009C13B9" w:rsidRDefault="009C13B9" w:rsidP="009C13B9">
      <w:r>
        <w:t>To assist review, please provide answers to the following question:</w:t>
      </w:r>
    </w:p>
    <w:p w:rsidR="009C13B9" w:rsidRDefault="009C13B9" w:rsidP="009C13B9">
      <w:pPr>
        <w:pStyle w:val="ListParagraph"/>
        <w:ind w:left="360"/>
      </w:pPr>
    </w:p>
    <w:p w:rsidR="009C13B9" w:rsidRPr="00C86E91" w:rsidRDefault="00C86E91" w:rsidP="00C86E91">
      <w:pPr>
        <w:rPr>
          <w:b/>
        </w:rPr>
      </w:pPr>
      <w:r w:rsidRPr="00C86E91">
        <w:rPr>
          <w:b/>
        </w:rPr>
        <w:lastRenderedPageBreak/>
        <w:t>Personally Identifiable Information:</w:t>
      </w:r>
    </w:p>
    <w:p w:rsidR="00C86E91" w:rsidRDefault="009C13B9" w:rsidP="00C86E91">
      <w:pPr>
        <w:pStyle w:val="ListParagraph"/>
        <w:numPr>
          <w:ilvl w:val="0"/>
          <w:numId w:val="18"/>
        </w:numPr>
      </w:pPr>
      <w:r>
        <w:t>Is</w:t>
      </w:r>
      <w:r w:rsidR="00237B48">
        <w:t xml:space="preserve"> personally identifiable information (PII) collected</w:t>
      </w:r>
      <w:r>
        <w:t xml:space="preserve">?  </w:t>
      </w:r>
      <w:r w:rsidR="009239AA">
        <w:t>[  ] Yes  [</w:t>
      </w:r>
      <w:r w:rsidR="008A471E">
        <w:t>X</w:t>
      </w:r>
      <w:r w:rsidR="009239AA">
        <w:t xml:space="preserve"> ]  No </w:t>
      </w:r>
    </w:p>
    <w:p w:rsidR="00C86E91" w:rsidRDefault="009C13B9" w:rsidP="00C86E91">
      <w:pPr>
        <w:pStyle w:val="ListParagraph"/>
        <w:numPr>
          <w:ilvl w:val="0"/>
          <w:numId w:val="18"/>
        </w:numPr>
      </w:pPr>
      <w:r>
        <w:t xml:space="preserve">If </w:t>
      </w:r>
      <w:proofErr w:type="gramStart"/>
      <w:r w:rsidR="009239AA">
        <w:t>Yes</w:t>
      </w:r>
      <w:proofErr w:type="gramEnd"/>
      <w:r w:rsidR="009239AA">
        <w:t>,</w:t>
      </w:r>
      <w:r>
        <w:t xml:space="preserve"> </w:t>
      </w:r>
      <w:r w:rsidR="009239AA">
        <w:t>is the information that will be collected included in records that are subject to the Privacy Act of 1974?   [  ] Yes [  ] No</w:t>
      </w:r>
      <w:r w:rsidR="00C86E91">
        <w:t xml:space="preserve">   </w:t>
      </w:r>
    </w:p>
    <w:p w:rsidR="00C86E91" w:rsidRDefault="00C86E91" w:rsidP="00C86E91">
      <w:pPr>
        <w:pStyle w:val="ListParagraph"/>
        <w:numPr>
          <w:ilvl w:val="0"/>
          <w:numId w:val="18"/>
        </w:numPr>
      </w:pPr>
      <w:r>
        <w:t>If Applicable, has a System or Records Notic</w:t>
      </w:r>
      <w:r w:rsidR="008A471E">
        <w:t>e been published?  [  ] Yes  [ X</w:t>
      </w:r>
      <w:r>
        <w:t>] No</w:t>
      </w:r>
      <w:r w:rsidR="008A471E">
        <w:t>/N/A</w:t>
      </w:r>
    </w:p>
    <w:p w:rsidR="008A471E" w:rsidRDefault="008A471E" w:rsidP="00C86E91">
      <w:pPr>
        <w:pStyle w:val="ListParagraph"/>
        <w:ind w:left="0"/>
        <w:rPr>
          <w:b/>
        </w:rPr>
      </w:pPr>
    </w:p>
    <w:p w:rsidR="00C86E91" w:rsidRPr="00C86E91" w:rsidRDefault="00CB1078" w:rsidP="00C86E91">
      <w:pPr>
        <w:pStyle w:val="ListParagraph"/>
        <w:ind w:left="0"/>
        <w:rPr>
          <w:b/>
        </w:rPr>
      </w:pPr>
      <w:r>
        <w:rPr>
          <w:b/>
        </w:rPr>
        <w:t>Gifts or Payments</w:t>
      </w:r>
      <w:r w:rsidR="00C86E91">
        <w:rPr>
          <w:b/>
        </w:rPr>
        <w:t>:</w:t>
      </w:r>
    </w:p>
    <w:p w:rsidR="00C86E91" w:rsidRDefault="00C86E91" w:rsidP="00C86E91">
      <w:r>
        <w:t xml:space="preserve">Is an incentive (e.g., money or reimbursement of expenses, token of appreciation) provided to participants?  [  ] Yes </w:t>
      </w:r>
      <w:proofErr w:type="gramStart"/>
      <w:r>
        <w:t xml:space="preserve">[ </w:t>
      </w:r>
      <w:r w:rsidR="008A471E">
        <w:t>X</w:t>
      </w:r>
      <w:proofErr w:type="gramEnd"/>
      <w:r>
        <w:t xml:space="preserve"> ] No  </w:t>
      </w:r>
    </w:p>
    <w:p w:rsidR="004D6E14" w:rsidRDefault="004D6E14">
      <w:pPr>
        <w:rPr>
          <w:b/>
        </w:rPr>
      </w:pPr>
    </w:p>
    <w:p w:rsidR="00C86E91" w:rsidRDefault="00C86E91">
      <w:pPr>
        <w:rPr>
          <w:b/>
        </w:rPr>
      </w:pPr>
    </w:p>
    <w:p w:rsidR="005E714A" w:rsidRDefault="005E714A" w:rsidP="00C86E91">
      <w:pPr>
        <w:rPr>
          <w:i/>
        </w:rPr>
      </w:pPr>
      <w:r>
        <w:rPr>
          <w:b/>
        </w:rPr>
        <w:t>BURDEN HOUR</w:t>
      </w:r>
      <w:r w:rsidR="00441434">
        <w:rPr>
          <w:b/>
        </w:rPr>
        <w:t>S</w:t>
      </w:r>
      <w:r>
        <w:t xml:space="preserve"> </w:t>
      </w:r>
    </w:p>
    <w:p w:rsidR="006832D9" w:rsidRPr="006832D9" w:rsidRDefault="006832D9" w:rsidP="00F3170F">
      <w:pPr>
        <w:keepNext/>
        <w:keepLines/>
        <w:rPr>
          <w:b/>
        </w:rPr>
      </w:pPr>
    </w:p>
    <w:tbl>
      <w:tblPr>
        <w:tblStyle w:val="TableGrid"/>
        <w:tblW w:w="9661" w:type="dxa"/>
        <w:tblLayout w:type="fixed"/>
        <w:tblLook w:val="01E0" w:firstRow="1" w:lastRow="1" w:firstColumn="1" w:lastColumn="1" w:noHBand="0" w:noVBand="0"/>
      </w:tblPr>
      <w:tblGrid>
        <w:gridCol w:w="5418"/>
        <w:gridCol w:w="1530"/>
        <w:gridCol w:w="1710"/>
        <w:gridCol w:w="1003"/>
      </w:tblGrid>
      <w:tr w:rsidR="00EF2095" w:rsidTr="00EF2095">
        <w:trPr>
          <w:trHeight w:val="274"/>
        </w:trPr>
        <w:tc>
          <w:tcPr>
            <w:tcW w:w="5418" w:type="dxa"/>
          </w:tcPr>
          <w:p w:rsidR="006832D9" w:rsidRPr="00F6240A" w:rsidRDefault="00E40B50" w:rsidP="00C8488C">
            <w:pPr>
              <w:rPr>
                <w:b/>
              </w:rPr>
            </w:pPr>
            <w:r>
              <w:rPr>
                <w:b/>
              </w:rPr>
              <w:t>Category of Respondent</w:t>
            </w:r>
            <w:r w:rsidR="00EF2095">
              <w:rPr>
                <w:b/>
              </w:rPr>
              <w:t xml:space="preserve"> </w:t>
            </w:r>
          </w:p>
        </w:tc>
        <w:tc>
          <w:tcPr>
            <w:tcW w:w="1530" w:type="dxa"/>
          </w:tcPr>
          <w:p w:rsidR="006832D9" w:rsidRPr="00F6240A" w:rsidRDefault="006832D9" w:rsidP="00843796">
            <w:pPr>
              <w:rPr>
                <w:b/>
              </w:rPr>
            </w:pPr>
            <w:r w:rsidRPr="00F6240A">
              <w:rPr>
                <w:b/>
              </w:rPr>
              <w:t>N</w:t>
            </w:r>
            <w:r w:rsidR="009F5923">
              <w:rPr>
                <w:b/>
              </w:rPr>
              <w:t>o.</w:t>
            </w:r>
            <w:r w:rsidRPr="00F6240A">
              <w:rPr>
                <w:b/>
              </w:rPr>
              <w:t xml:space="preserve"> of Respondents</w:t>
            </w:r>
          </w:p>
        </w:tc>
        <w:tc>
          <w:tcPr>
            <w:tcW w:w="1710" w:type="dxa"/>
          </w:tcPr>
          <w:p w:rsidR="006832D9" w:rsidRPr="00F6240A" w:rsidRDefault="006832D9" w:rsidP="00843796">
            <w:pPr>
              <w:rPr>
                <w:b/>
              </w:rPr>
            </w:pPr>
            <w:r w:rsidRPr="00F6240A">
              <w:rPr>
                <w:b/>
              </w:rPr>
              <w:t>Participation Time</w:t>
            </w:r>
          </w:p>
        </w:tc>
        <w:tc>
          <w:tcPr>
            <w:tcW w:w="1003" w:type="dxa"/>
          </w:tcPr>
          <w:p w:rsidR="006832D9" w:rsidRPr="00F6240A" w:rsidRDefault="006832D9" w:rsidP="00843796">
            <w:pPr>
              <w:rPr>
                <w:b/>
              </w:rPr>
            </w:pPr>
            <w:r w:rsidRPr="00F6240A">
              <w:rPr>
                <w:b/>
              </w:rPr>
              <w:t>Burden</w:t>
            </w:r>
          </w:p>
        </w:tc>
      </w:tr>
      <w:tr w:rsidR="00EF2095" w:rsidTr="00EF2095">
        <w:trPr>
          <w:trHeight w:val="274"/>
        </w:trPr>
        <w:tc>
          <w:tcPr>
            <w:tcW w:w="5418" w:type="dxa"/>
          </w:tcPr>
          <w:p w:rsidR="006832D9" w:rsidRDefault="008A471E" w:rsidP="00843796">
            <w:r>
              <w:rPr>
                <w:sz w:val="20"/>
                <w:szCs w:val="20"/>
              </w:rPr>
              <w:t>Focus Groups—PRSCEO Participants</w:t>
            </w:r>
          </w:p>
        </w:tc>
        <w:tc>
          <w:tcPr>
            <w:tcW w:w="1530" w:type="dxa"/>
          </w:tcPr>
          <w:p w:rsidR="006832D9" w:rsidRDefault="008A471E" w:rsidP="00843796">
            <w:r>
              <w:t>64</w:t>
            </w:r>
          </w:p>
        </w:tc>
        <w:tc>
          <w:tcPr>
            <w:tcW w:w="1710" w:type="dxa"/>
          </w:tcPr>
          <w:p w:rsidR="006832D9" w:rsidRDefault="008A471E" w:rsidP="00843796">
            <w:r>
              <w:t>1</w:t>
            </w:r>
          </w:p>
        </w:tc>
        <w:tc>
          <w:tcPr>
            <w:tcW w:w="1003" w:type="dxa"/>
          </w:tcPr>
          <w:p w:rsidR="006832D9" w:rsidRDefault="008A471E" w:rsidP="00843796">
            <w:r>
              <w:t>64</w:t>
            </w:r>
          </w:p>
        </w:tc>
      </w:tr>
      <w:tr w:rsidR="00EF2095" w:rsidTr="00EF2095">
        <w:trPr>
          <w:trHeight w:val="274"/>
        </w:trPr>
        <w:tc>
          <w:tcPr>
            <w:tcW w:w="5418" w:type="dxa"/>
          </w:tcPr>
          <w:p w:rsidR="006832D9" w:rsidRDefault="008A471E" w:rsidP="00843796">
            <w:r>
              <w:t xml:space="preserve">Focus Groups—Faculty </w:t>
            </w:r>
          </w:p>
        </w:tc>
        <w:tc>
          <w:tcPr>
            <w:tcW w:w="1530" w:type="dxa"/>
          </w:tcPr>
          <w:p w:rsidR="006832D9" w:rsidRDefault="008A471E" w:rsidP="00843796">
            <w:r>
              <w:t>156</w:t>
            </w:r>
          </w:p>
        </w:tc>
        <w:tc>
          <w:tcPr>
            <w:tcW w:w="1710" w:type="dxa"/>
          </w:tcPr>
          <w:p w:rsidR="006832D9" w:rsidRDefault="008A471E" w:rsidP="00843796">
            <w:r>
              <w:t>1</w:t>
            </w:r>
          </w:p>
        </w:tc>
        <w:tc>
          <w:tcPr>
            <w:tcW w:w="1003" w:type="dxa"/>
          </w:tcPr>
          <w:p w:rsidR="006832D9" w:rsidRDefault="008A471E" w:rsidP="00843796">
            <w:r>
              <w:t>156</w:t>
            </w:r>
          </w:p>
        </w:tc>
      </w:tr>
      <w:tr w:rsidR="00EF2095" w:rsidTr="00EF2095">
        <w:trPr>
          <w:trHeight w:val="289"/>
        </w:trPr>
        <w:tc>
          <w:tcPr>
            <w:tcW w:w="5418" w:type="dxa"/>
          </w:tcPr>
          <w:p w:rsidR="006832D9" w:rsidRPr="00F6240A" w:rsidRDefault="006832D9" w:rsidP="00843796">
            <w:pPr>
              <w:rPr>
                <w:b/>
              </w:rPr>
            </w:pPr>
            <w:r>
              <w:rPr>
                <w:b/>
              </w:rPr>
              <w:t>Totals</w:t>
            </w:r>
          </w:p>
        </w:tc>
        <w:tc>
          <w:tcPr>
            <w:tcW w:w="1530" w:type="dxa"/>
          </w:tcPr>
          <w:p w:rsidR="006832D9" w:rsidRPr="00F6240A" w:rsidRDefault="008A471E" w:rsidP="00843796">
            <w:pPr>
              <w:rPr>
                <w:b/>
              </w:rPr>
            </w:pPr>
            <w:r>
              <w:rPr>
                <w:b/>
              </w:rPr>
              <w:t>220</w:t>
            </w:r>
          </w:p>
        </w:tc>
        <w:tc>
          <w:tcPr>
            <w:tcW w:w="1710" w:type="dxa"/>
          </w:tcPr>
          <w:p w:rsidR="006832D9" w:rsidRDefault="006832D9" w:rsidP="00843796"/>
        </w:tc>
        <w:tc>
          <w:tcPr>
            <w:tcW w:w="1003" w:type="dxa"/>
          </w:tcPr>
          <w:p w:rsidR="006832D9" w:rsidRPr="00F6240A" w:rsidRDefault="008A471E" w:rsidP="00843796">
            <w:pPr>
              <w:rPr>
                <w:b/>
              </w:rPr>
            </w:pPr>
            <w:r>
              <w:rPr>
                <w:b/>
              </w:rPr>
              <w:t>220</w:t>
            </w:r>
          </w:p>
        </w:tc>
      </w:tr>
    </w:tbl>
    <w:p w:rsidR="008A471E" w:rsidRDefault="008A471E">
      <w:pPr>
        <w:rPr>
          <w:b/>
        </w:rPr>
      </w:pPr>
    </w:p>
    <w:p w:rsidR="005E714A" w:rsidRDefault="008A471E">
      <w:pPr>
        <w:rPr>
          <w:b/>
        </w:rPr>
      </w:pPr>
      <w:r>
        <w:rPr>
          <w:b/>
        </w:rPr>
        <w:t>F</w:t>
      </w:r>
      <w:r w:rsidR="001C39F7">
        <w:rPr>
          <w:b/>
        </w:rPr>
        <w:t xml:space="preserve">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w:t>
      </w:r>
      <w:r>
        <w:t>is $2,016</w:t>
      </w:r>
    </w:p>
    <w:p w:rsidR="00ED6492" w:rsidRDefault="00ED6492">
      <w:pPr>
        <w:rPr>
          <w:b/>
          <w:bCs/>
          <w:u w:val="single"/>
        </w:rPr>
      </w:pPr>
    </w:p>
    <w:p w:rsidR="0069403B" w:rsidRDefault="00ED6492" w:rsidP="00F06866">
      <w:pPr>
        <w:rPr>
          <w:b/>
        </w:rPr>
      </w:pPr>
      <w:r>
        <w:rPr>
          <w:b/>
          <w:bCs/>
          <w:u w:val="single"/>
        </w:rPr>
        <w:t xml:space="preserve">If you are conducting a focus group, survey, or plan to employ statistical methods, </w:t>
      </w:r>
      <w:r w:rsidR="008A471E">
        <w:rPr>
          <w:b/>
          <w:bCs/>
          <w:u w:val="single"/>
        </w:rPr>
        <w:t>please provide</w:t>
      </w:r>
      <w:r w:rsidR="0069403B">
        <w:rPr>
          <w:b/>
          <w:bCs/>
          <w:u w:val="single"/>
        </w:rPr>
        <w:t xml:space="preserve"> answers to the following questions:</w:t>
      </w:r>
    </w:p>
    <w:p w:rsidR="0069403B" w:rsidRDefault="0069403B" w:rsidP="00F06866">
      <w:pPr>
        <w:rPr>
          <w:b/>
        </w:rPr>
      </w:pPr>
    </w:p>
    <w:p w:rsidR="00F06866" w:rsidRDefault="00636621" w:rsidP="00F06866">
      <w:pPr>
        <w:rPr>
          <w:b/>
        </w:rPr>
      </w:pPr>
      <w:r>
        <w:rPr>
          <w:b/>
        </w:rPr>
        <w:t>The</w:t>
      </w:r>
      <w:r w:rsidR="0069403B">
        <w:rPr>
          <w:b/>
        </w:rPr>
        <w:t xml:space="preserve"> select</w:t>
      </w:r>
      <w:r>
        <w:rPr>
          <w:b/>
        </w:rPr>
        <w:t>ion of your targeted respondents</w:t>
      </w:r>
    </w:p>
    <w:p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 Yes</w:t>
      </w:r>
      <w:r>
        <w:tab/>
        <w:t>[</w:t>
      </w:r>
      <w:r w:rsidR="00DC15E3">
        <w:t>X</w:t>
      </w:r>
      <w:r>
        <w:t xml:space="preserve"> ] No</w:t>
      </w:r>
    </w:p>
    <w:p w:rsidR="00636621" w:rsidRDefault="00636621" w:rsidP="00636621">
      <w:pPr>
        <w:pStyle w:val="ListParagraph"/>
      </w:pPr>
    </w:p>
    <w:p w:rsidR="00636621" w:rsidRDefault="00636621" w:rsidP="001B0AAA">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RDefault="00A403BB" w:rsidP="008A471E"/>
    <w:p w:rsidR="008A471E" w:rsidRDefault="008A471E" w:rsidP="008A471E">
      <w:pPr>
        <w:widowControl w:val="0"/>
        <w:tabs>
          <w:tab w:val="left" w:pos="-720"/>
          <w:tab w:val="left" w:pos="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630" w:hanging="630"/>
        <w:rPr>
          <w:rFonts w:ascii="CG Times" w:hAnsi="CG Times"/>
        </w:rPr>
      </w:pPr>
      <w:r w:rsidRPr="008A471E">
        <w:rPr>
          <w:rFonts w:ascii="CG Times" w:hAnsi="CG Times"/>
        </w:rPr>
        <w:t>Focus group research relies on qualitative methods and is not int</w:t>
      </w:r>
      <w:r>
        <w:rPr>
          <w:rFonts w:ascii="CG Times" w:hAnsi="CG Times"/>
        </w:rPr>
        <w:t xml:space="preserve">ended to yield results that are </w:t>
      </w:r>
    </w:p>
    <w:p w:rsidR="00DC15E3" w:rsidRDefault="008A471E" w:rsidP="008A471E">
      <w:pPr>
        <w:widowControl w:val="0"/>
        <w:tabs>
          <w:tab w:val="left" w:pos="-720"/>
          <w:tab w:val="left" w:pos="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630" w:hanging="630"/>
      </w:pPr>
      <w:r w:rsidRPr="008A471E">
        <w:rPr>
          <w:rFonts w:ascii="CG Times" w:hAnsi="CG Times"/>
        </w:rPr>
        <w:t xml:space="preserve">statistically generalizable. </w:t>
      </w:r>
      <w:r w:rsidRPr="008A471E">
        <w:t xml:space="preserve">As a result, the sample of a maximum of 220 focus group participants </w:t>
      </w:r>
    </w:p>
    <w:p w:rsidR="00DC15E3" w:rsidRDefault="008A471E" w:rsidP="008A471E">
      <w:pPr>
        <w:widowControl w:val="0"/>
        <w:tabs>
          <w:tab w:val="left" w:pos="-720"/>
          <w:tab w:val="left" w:pos="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630" w:hanging="630"/>
      </w:pPr>
      <w:proofErr w:type="gramStart"/>
      <w:r w:rsidRPr="008A471E">
        <w:t>will</w:t>
      </w:r>
      <w:proofErr w:type="gramEnd"/>
      <w:r w:rsidRPr="008A471E">
        <w:t xml:space="preserve"> be non-probability based. Participants will consist of adult volunteers who are stakeholders </w:t>
      </w:r>
    </w:p>
    <w:p w:rsidR="00DC15E3" w:rsidRDefault="008A471E" w:rsidP="008A471E">
      <w:pPr>
        <w:widowControl w:val="0"/>
        <w:tabs>
          <w:tab w:val="left" w:pos="-720"/>
          <w:tab w:val="left" w:pos="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630" w:hanging="630"/>
      </w:pPr>
      <w:proofErr w:type="gramStart"/>
      <w:r w:rsidRPr="008A471E">
        <w:t>in</w:t>
      </w:r>
      <w:proofErr w:type="gramEnd"/>
      <w:r w:rsidRPr="008A471E">
        <w:t xml:space="preserve"> one of the three PRSCEO demonstration sites. Relevant stakeholder groups will include </w:t>
      </w:r>
    </w:p>
    <w:p w:rsidR="00DC15E3" w:rsidRDefault="00DC15E3" w:rsidP="008A471E">
      <w:pPr>
        <w:widowControl w:val="0"/>
        <w:tabs>
          <w:tab w:val="left" w:pos="-720"/>
          <w:tab w:val="left" w:pos="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630" w:hanging="630"/>
        <w:rPr>
          <w:rFonts w:ascii="CG Times" w:hAnsi="CG Times"/>
          <w:lang w:bidi="en-US"/>
        </w:rPr>
      </w:pPr>
      <w:r>
        <w:rPr>
          <w:rFonts w:ascii="CG Times" w:hAnsi="CG Times"/>
          <w:lang w:bidi="en-US"/>
        </w:rPr>
        <w:t>PRSCEO participants</w:t>
      </w:r>
      <w:r w:rsidR="008A471E" w:rsidRPr="008A471E">
        <w:rPr>
          <w:rFonts w:ascii="CG Times" w:hAnsi="CG Times"/>
          <w:lang w:bidi="en-US"/>
        </w:rPr>
        <w:t xml:space="preserve">, adult education instructors, corrections officers and </w:t>
      </w:r>
    </w:p>
    <w:p w:rsidR="00DC15E3" w:rsidRDefault="008A471E" w:rsidP="008A471E">
      <w:pPr>
        <w:widowControl w:val="0"/>
        <w:tabs>
          <w:tab w:val="left" w:pos="-720"/>
          <w:tab w:val="left" w:pos="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630" w:hanging="630"/>
        <w:rPr>
          <w:rFonts w:ascii="CG Times" w:hAnsi="CG Times"/>
          <w:lang w:bidi="en-US"/>
        </w:rPr>
      </w:pPr>
      <w:proofErr w:type="gramStart"/>
      <w:r w:rsidRPr="008A471E">
        <w:rPr>
          <w:rFonts w:ascii="CG Times" w:hAnsi="CG Times"/>
          <w:lang w:bidi="en-US"/>
        </w:rPr>
        <w:t>counselors</w:t>
      </w:r>
      <w:proofErr w:type="gramEnd"/>
      <w:r w:rsidRPr="008A471E">
        <w:rPr>
          <w:rFonts w:ascii="CG Times" w:hAnsi="CG Times"/>
          <w:lang w:bidi="en-US"/>
        </w:rPr>
        <w:t xml:space="preserve"> working in participating correctional facilities, community reentry counselors, </w:t>
      </w:r>
    </w:p>
    <w:p w:rsidR="00DC15E3" w:rsidRDefault="008A471E" w:rsidP="008A471E">
      <w:pPr>
        <w:widowControl w:val="0"/>
        <w:tabs>
          <w:tab w:val="left" w:pos="-720"/>
          <w:tab w:val="left" w:pos="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630" w:hanging="630"/>
      </w:pPr>
      <w:proofErr w:type="gramStart"/>
      <w:r w:rsidRPr="008A471E">
        <w:rPr>
          <w:rFonts w:ascii="CG Times" w:hAnsi="CG Times"/>
          <w:lang w:bidi="en-US"/>
        </w:rPr>
        <w:t>community</w:t>
      </w:r>
      <w:proofErr w:type="gramEnd"/>
      <w:r w:rsidRPr="008A471E">
        <w:rPr>
          <w:rFonts w:ascii="CG Times" w:hAnsi="CG Times"/>
          <w:lang w:bidi="en-US"/>
        </w:rPr>
        <w:t xml:space="preserve"> corrections staff, and members of local project advisory groups</w:t>
      </w:r>
      <w:r w:rsidRPr="008A471E">
        <w:t xml:space="preserve">. Participants will be </w:t>
      </w:r>
    </w:p>
    <w:p w:rsidR="008A471E" w:rsidRPr="008A471E" w:rsidRDefault="008A471E" w:rsidP="008A471E">
      <w:pPr>
        <w:widowControl w:val="0"/>
        <w:tabs>
          <w:tab w:val="left" w:pos="-720"/>
          <w:tab w:val="left" w:pos="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630" w:hanging="630"/>
        <w:rPr>
          <w:rFonts w:ascii="CG Times" w:hAnsi="CG Times"/>
          <w:lang w:bidi="en-US"/>
        </w:rPr>
      </w:pPr>
      <w:proofErr w:type="gramStart"/>
      <w:r w:rsidRPr="008A471E">
        <w:t>recruited</w:t>
      </w:r>
      <w:proofErr w:type="gramEnd"/>
      <w:r w:rsidRPr="008A471E">
        <w:t xml:space="preserve"> personally by local project staff. </w:t>
      </w:r>
    </w:p>
    <w:p w:rsidR="008A471E" w:rsidRPr="008A471E" w:rsidRDefault="008A471E" w:rsidP="008A471E">
      <w:pPr>
        <w:widowControl w:val="0"/>
        <w:tabs>
          <w:tab w:val="left" w:pos="-720"/>
          <w:tab w:val="left" w:pos="0"/>
          <w:tab w:val="left" w:pos="630"/>
          <w:tab w:val="left" w:pos="108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pPr>
    </w:p>
    <w:p w:rsidR="00A403BB" w:rsidRDefault="00A403BB" w:rsidP="00A403BB">
      <w:pPr>
        <w:rPr>
          <w:b/>
        </w:rPr>
      </w:pPr>
      <w:r>
        <w:rPr>
          <w:b/>
        </w:rPr>
        <w:t>Administration of the Instrument</w:t>
      </w:r>
    </w:p>
    <w:p w:rsidR="00A403BB" w:rsidRDefault="001B0AAA" w:rsidP="00A403BB">
      <w:pPr>
        <w:pStyle w:val="ListParagraph"/>
        <w:numPr>
          <w:ilvl w:val="0"/>
          <w:numId w:val="17"/>
        </w:numPr>
      </w:pPr>
      <w:r>
        <w:t>H</w:t>
      </w:r>
      <w:r w:rsidR="00A403BB">
        <w:t>ow will you collect the information? (Check all that apply)</w:t>
      </w:r>
    </w:p>
    <w:p w:rsidR="001B0AAA" w:rsidRDefault="00A403BB" w:rsidP="001B0AAA">
      <w:pPr>
        <w:ind w:left="720"/>
      </w:pPr>
      <w:r>
        <w:t xml:space="preserve">[ </w:t>
      </w:r>
      <w:r w:rsidR="001B0AAA">
        <w:t xml:space="preserve"> </w:t>
      </w:r>
      <w:r>
        <w:t>] Web-based</w:t>
      </w:r>
      <w:r w:rsidR="001B0AAA">
        <w:t xml:space="preserve"> or other forms of Social Media </w:t>
      </w:r>
    </w:p>
    <w:p w:rsidR="001B0AAA" w:rsidRDefault="00A403BB" w:rsidP="001B0AAA">
      <w:pPr>
        <w:ind w:left="720"/>
      </w:pPr>
      <w:r>
        <w:t xml:space="preserve">[ </w:t>
      </w:r>
      <w:r w:rsidR="001B0AAA">
        <w:t xml:space="preserve"> </w:t>
      </w:r>
      <w:r>
        <w:t>] Telephone</w:t>
      </w:r>
      <w:r>
        <w:tab/>
      </w:r>
    </w:p>
    <w:p w:rsidR="001B0AAA" w:rsidRDefault="00A403BB" w:rsidP="001B0AAA">
      <w:pPr>
        <w:ind w:left="720"/>
      </w:pPr>
      <w:proofErr w:type="gramStart"/>
      <w:r>
        <w:t>[</w:t>
      </w:r>
      <w:r w:rsidR="001B0AAA">
        <w:t xml:space="preserve"> </w:t>
      </w:r>
      <w:r w:rsidR="00DC15E3">
        <w:t>X</w:t>
      </w:r>
      <w:proofErr w:type="gramEnd"/>
      <w:r>
        <w:t xml:space="preserve"> ] In-person</w:t>
      </w:r>
      <w:r>
        <w:tab/>
      </w:r>
    </w:p>
    <w:p w:rsidR="001B0AAA" w:rsidRDefault="00A403BB" w:rsidP="001B0AAA">
      <w:pPr>
        <w:ind w:left="720"/>
      </w:pPr>
      <w:r>
        <w:t xml:space="preserve">[ </w:t>
      </w:r>
      <w:r w:rsidR="001B0AAA">
        <w:t xml:space="preserve"> </w:t>
      </w:r>
      <w:r>
        <w:t>] Mail</w:t>
      </w:r>
      <w:r w:rsidR="001B0AAA">
        <w:t xml:space="preserve"> </w:t>
      </w:r>
    </w:p>
    <w:p w:rsidR="001B0AAA" w:rsidRDefault="00A403BB" w:rsidP="001B0AAA">
      <w:pPr>
        <w:ind w:left="720"/>
      </w:pPr>
      <w:r>
        <w:t xml:space="preserve">[ </w:t>
      </w:r>
      <w:r w:rsidR="001B0AAA">
        <w:t xml:space="preserve"> </w:t>
      </w:r>
      <w:r>
        <w:t>] Other, Explain</w:t>
      </w:r>
    </w:p>
    <w:p w:rsidR="00F24CFC" w:rsidRDefault="00F24CFC" w:rsidP="00F24CFC">
      <w:pPr>
        <w:pStyle w:val="ListParagraph"/>
        <w:numPr>
          <w:ilvl w:val="0"/>
          <w:numId w:val="17"/>
        </w:numPr>
      </w:pPr>
      <w:r>
        <w:t xml:space="preserve">Will interviewers or facilitators be used?  [ </w:t>
      </w:r>
      <w:r w:rsidR="00DC15E3">
        <w:t>X</w:t>
      </w:r>
      <w:r>
        <w:t xml:space="preserve"> ] Yes [  ] No</w:t>
      </w:r>
    </w:p>
    <w:p w:rsidR="00F24CFC" w:rsidRDefault="00F24CFC" w:rsidP="00F24CFC">
      <w:pPr>
        <w:pStyle w:val="ListParagraph"/>
        <w:ind w:left="360"/>
      </w:pPr>
      <w:r>
        <w:lastRenderedPageBreak/>
        <w:t xml:space="preserve"> </w:t>
      </w:r>
    </w:p>
    <w:p w:rsidR="00CE7805" w:rsidRDefault="00F24CFC">
      <w:pPr>
        <w:rPr>
          <w:b/>
          <w:bCs/>
          <w:sz w:val="28"/>
        </w:rPr>
      </w:pPr>
      <w:r w:rsidRPr="00F24CFC">
        <w:rPr>
          <w:b/>
        </w:rPr>
        <w:t>Please make sure that all instruments, instructions, and scripts are submitted with the request.</w:t>
      </w:r>
    </w:p>
    <w:sectPr w:rsidR="00CE7805" w:rsidSect="00CE7805">
      <w:headerReference w:type="default" r:id="rId8"/>
      <w:footerReference w:type="default" r:id="rId9"/>
      <w:pgSz w:w="12240" w:h="15840"/>
      <w:pgMar w:top="270" w:right="1440" w:bottom="81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5AB1" w:rsidRDefault="00445AB1">
      <w:r>
        <w:separator/>
      </w:r>
    </w:p>
  </w:endnote>
  <w:endnote w:type="continuationSeparator" w:id="0">
    <w:p w:rsidR="00445AB1" w:rsidRDefault="00445A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0D4" w:rsidRDefault="000242D2">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D149A6">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5AB1" w:rsidRDefault="00445AB1">
      <w:r>
        <w:separator/>
      </w:r>
    </w:p>
  </w:footnote>
  <w:footnote w:type="continuationSeparator" w:id="0">
    <w:p w:rsidR="00445AB1" w:rsidRDefault="00445A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2105" w:rsidRDefault="00BA210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7E01996"/>
    <w:multiLevelType w:val="hybridMultilevel"/>
    <w:tmpl w:val="A16C39C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7">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8">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7"/>
  </w:num>
  <w:num w:numId="3">
    <w:abstractNumId w:val="16"/>
  </w:num>
  <w:num w:numId="4">
    <w:abstractNumId w:val="18"/>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13E02"/>
    <w:rsid w:val="00023A57"/>
    <w:rsid w:val="000242D2"/>
    <w:rsid w:val="00047A64"/>
    <w:rsid w:val="00053CA1"/>
    <w:rsid w:val="00067329"/>
    <w:rsid w:val="000B2838"/>
    <w:rsid w:val="000C3C86"/>
    <w:rsid w:val="000D44CA"/>
    <w:rsid w:val="000E200B"/>
    <w:rsid w:val="000F68BE"/>
    <w:rsid w:val="001927A4"/>
    <w:rsid w:val="00194AC6"/>
    <w:rsid w:val="001A23B0"/>
    <w:rsid w:val="001A25CC"/>
    <w:rsid w:val="001A4BB2"/>
    <w:rsid w:val="001B0AAA"/>
    <w:rsid w:val="001C39F7"/>
    <w:rsid w:val="00221809"/>
    <w:rsid w:val="00237B48"/>
    <w:rsid w:val="0024521E"/>
    <w:rsid w:val="00263C3D"/>
    <w:rsid w:val="00274D0B"/>
    <w:rsid w:val="002B3C95"/>
    <w:rsid w:val="002D0B92"/>
    <w:rsid w:val="003D5BBE"/>
    <w:rsid w:val="003E3C61"/>
    <w:rsid w:val="003F1C5B"/>
    <w:rsid w:val="00434E33"/>
    <w:rsid w:val="00441434"/>
    <w:rsid w:val="00445AB1"/>
    <w:rsid w:val="0045264C"/>
    <w:rsid w:val="004876EC"/>
    <w:rsid w:val="004D6E14"/>
    <w:rsid w:val="005009B0"/>
    <w:rsid w:val="00505892"/>
    <w:rsid w:val="00514298"/>
    <w:rsid w:val="005873AF"/>
    <w:rsid w:val="005A1006"/>
    <w:rsid w:val="005E714A"/>
    <w:rsid w:val="006140A0"/>
    <w:rsid w:val="00636621"/>
    <w:rsid w:val="00642B49"/>
    <w:rsid w:val="006832D9"/>
    <w:rsid w:val="0069403B"/>
    <w:rsid w:val="006F3DDE"/>
    <w:rsid w:val="00704678"/>
    <w:rsid w:val="007425E7"/>
    <w:rsid w:val="00802607"/>
    <w:rsid w:val="008101A5"/>
    <w:rsid w:val="00822664"/>
    <w:rsid w:val="00843796"/>
    <w:rsid w:val="00895229"/>
    <w:rsid w:val="008A471E"/>
    <w:rsid w:val="008F0203"/>
    <w:rsid w:val="008F50D4"/>
    <w:rsid w:val="00915E64"/>
    <w:rsid w:val="009239AA"/>
    <w:rsid w:val="00935ADA"/>
    <w:rsid w:val="00946B6C"/>
    <w:rsid w:val="00955A71"/>
    <w:rsid w:val="009607A9"/>
    <w:rsid w:val="0096108F"/>
    <w:rsid w:val="009C13B9"/>
    <w:rsid w:val="009D01A2"/>
    <w:rsid w:val="009F5923"/>
    <w:rsid w:val="00A403BB"/>
    <w:rsid w:val="00A674DF"/>
    <w:rsid w:val="00A83AA6"/>
    <w:rsid w:val="00AE1809"/>
    <w:rsid w:val="00B040A0"/>
    <w:rsid w:val="00B80D76"/>
    <w:rsid w:val="00BA2105"/>
    <w:rsid w:val="00BA7E06"/>
    <w:rsid w:val="00BB43B5"/>
    <w:rsid w:val="00BB6219"/>
    <w:rsid w:val="00BD290F"/>
    <w:rsid w:val="00C14CC4"/>
    <w:rsid w:val="00C33C52"/>
    <w:rsid w:val="00C40D8B"/>
    <w:rsid w:val="00C8407A"/>
    <w:rsid w:val="00C8488C"/>
    <w:rsid w:val="00C86E91"/>
    <w:rsid w:val="00CA2650"/>
    <w:rsid w:val="00CB1078"/>
    <w:rsid w:val="00CC6FAF"/>
    <w:rsid w:val="00CE7805"/>
    <w:rsid w:val="00CE7C2E"/>
    <w:rsid w:val="00D149A6"/>
    <w:rsid w:val="00D24698"/>
    <w:rsid w:val="00D6383F"/>
    <w:rsid w:val="00DB59D0"/>
    <w:rsid w:val="00DC15E3"/>
    <w:rsid w:val="00DC33D3"/>
    <w:rsid w:val="00E26329"/>
    <w:rsid w:val="00E40B50"/>
    <w:rsid w:val="00E50293"/>
    <w:rsid w:val="00E65FFC"/>
    <w:rsid w:val="00E80951"/>
    <w:rsid w:val="00E86CC6"/>
    <w:rsid w:val="00EB56B3"/>
    <w:rsid w:val="00ED6492"/>
    <w:rsid w:val="00EF2095"/>
    <w:rsid w:val="00F06866"/>
    <w:rsid w:val="00F15956"/>
    <w:rsid w:val="00F24CFC"/>
    <w:rsid w:val="00F3170F"/>
    <w:rsid w:val="00F976B0"/>
    <w:rsid w:val="00FA6DE7"/>
    <w:rsid w:val="00FC0A8E"/>
    <w:rsid w:val="00FE2FA6"/>
    <w:rsid w:val="00FE3DF2"/>
    <w:rsid w:val="00FF71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3688223">
      <w:bodyDiv w:val="1"/>
      <w:marLeft w:val="0"/>
      <w:marRight w:val="0"/>
      <w:marTop w:val="0"/>
      <w:marBottom w:val="0"/>
      <w:divBdr>
        <w:top w:val="none" w:sz="0" w:space="0" w:color="auto"/>
        <w:left w:val="none" w:sz="0" w:space="0" w:color="auto"/>
        <w:bottom w:val="none" w:sz="0" w:space="0" w:color="auto"/>
        <w:right w:val="none" w:sz="0" w:space="0" w:color="auto"/>
      </w:divBdr>
    </w:div>
    <w:div w:id="1040587545">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3</Pages>
  <Words>730</Words>
  <Characters>4162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4883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Tomakie Washington</cp:lastModifiedBy>
  <cp:revision>4</cp:revision>
  <cp:lastPrinted>2010-10-04T16:59:00Z</cp:lastPrinted>
  <dcterms:created xsi:type="dcterms:W3CDTF">2014-01-10T17:11:00Z</dcterms:created>
  <dcterms:modified xsi:type="dcterms:W3CDTF">2014-01-10T18:02:00Z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